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3C11" w14:textId="648AB8DD" w:rsidR="00414BDF" w:rsidRDefault="00414BDF">
      <w:pPr>
        <w:spacing w:after="160" w:line="259" w:lineRule="auto"/>
        <w:jc w:val="left"/>
      </w:pPr>
      <w:r w:rsidRPr="00090FB3">
        <w:rPr>
          <w:rFonts w:ascii="Arial" w:hAnsi="Arial" w:cs="Arial"/>
          <w:noProof/>
        </w:rPr>
        <w:drawing>
          <wp:inline distT="0" distB="0" distL="0" distR="0" wp14:anchorId="4CF3E82A" wp14:editId="441E7809">
            <wp:extent cx="5727700" cy="1149985"/>
            <wp:effectExtent l="0" t="0" r="0" b="5715"/>
            <wp:docPr id="17120460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46096" name="Picture 17120460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1149985"/>
                    </a:xfrm>
                    <a:prstGeom prst="rect">
                      <a:avLst/>
                    </a:prstGeom>
                  </pic:spPr>
                </pic:pic>
              </a:graphicData>
            </a:graphic>
          </wp:inline>
        </w:drawing>
      </w:r>
    </w:p>
    <w:p w14:paraId="2D4CB872" w14:textId="77777777" w:rsidR="00414BDF" w:rsidRDefault="00414BDF" w:rsidP="00414BDF">
      <w:pPr>
        <w:spacing w:after="160" w:line="259" w:lineRule="auto"/>
        <w:jc w:val="center"/>
      </w:pPr>
    </w:p>
    <w:p w14:paraId="28668E3D" w14:textId="77777777" w:rsidR="00414BDF" w:rsidRPr="00414BDF" w:rsidRDefault="00414BDF" w:rsidP="00414BDF">
      <w:pPr>
        <w:jc w:val="center"/>
        <w:rPr>
          <w:b/>
          <w:bCs/>
          <w:sz w:val="32"/>
          <w:szCs w:val="32"/>
        </w:rPr>
      </w:pPr>
      <w:r w:rsidRPr="00414BDF">
        <w:rPr>
          <w:b/>
          <w:bCs/>
          <w:sz w:val="32"/>
          <w:szCs w:val="32"/>
        </w:rPr>
        <w:t>Master of Business Administration Programme</w:t>
      </w:r>
    </w:p>
    <w:p w14:paraId="5FD044F6" w14:textId="068284A8" w:rsidR="00414BDF" w:rsidRDefault="00414BDF" w:rsidP="00414BDF">
      <w:pPr>
        <w:spacing w:after="160" w:line="259" w:lineRule="auto"/>
        <w:jc w:val="center"/>
        <w:rPr>
          <w:b/>
          <w:bCs/>
          <w:sz w:val="32"/>
          <w:szCs w:val="32"/>
        </w:rPr>
      </w:pPr>
      <w:r w:rsidRPr="00414BDF">
        <w:rPr>
          <w:b/>
          <w:bCs/>
          <w:sz w:val="32"/>
          <w:szCs w:val="32"/>
        </w:rPr>
        <w:t xml:space="preserve">LCMB7035 </w:t>
      </w:r>
      <w:r>
        <w:rPr>
          <w:b/>
          <w:bCs/>
          <w:sz w:val="32"/>
          <w:szCs w:val="32"/>
        </w:rPr>
        <w:t>–</w:t>
      </w:r>
      <w:r w:rsidRPr="00414BDF">
        <w:rPr>
          <w:b/>
          <w:bCs/>
          <w:sz w:val="32"/>
          <w:szCs w:val="32"/>
        </w:rPr>
        <w:t xml:space="preserve"> Dissertation</w:t>
      </w:r>
      <w:r w:rsidR="007C4B45">
        <w:rPr>
          <w:b/>
          <w:bCs/>
          <w:sz w:val="32"/>
          <w:szCs w:val="32"/>
        </w:rPr>
        <w:t xml:space="preserve"> </w:t>
      </w:r>
    </w:p>
    <w:p w14:paraId="157F3391" w14:textId="77777777" w:rsidR="00414BDF" w:rsidRDefault="00414BDF" w:rsidP="00414BDF">
      <w:pPr>
        <w:spacing w:after="160" w:line="259" w:lineRule="auto"/>
        <w:jc w:val="center"/>
        <w:rPr>
          <w:b/>
          <w:bCs/>
          <w:sz w:val="32"/>
          <w:szCs w:val="32"/>
        </w:rPr>
      </w:pPr>
    </w:p>
    <w:p w14:paraId="188B84F6" w14:textId="77777777" w:rsidR="00414BDF" w:rsidRDefault="00414BDF">
      <w:pPr>
        <w:spacing w:after="160" w:line="259" w:lineRule="auto"/>
        <w:jc w:val="left"/>
      </w:pPr>
    </w:p>
    <w:p w14:paraId="1F78E7AF" w14:textId="7E3EC6F1" w:rsidR="00414BDF" w:rsidRDefault="004F475B" w:rsidP="00414BDF">
      <w:pPr>
        <w:spacing w:after="160" w:line="259" w:lineRule="auto"/>
        <w:jc w:val="center"/>
        <w:rPr>
          <w:b/>
          <w:bCs/>
          <w:color w:val="000000"/>
          <w:sz w:val="32"/>
        </w:rPr>
      </w:pPr>
      <w:r w:rsidRPr="004F475B">
        <w:rPr>
          <w:b/>
          <w:bCs/>
          <w:color w:val="000000"/>
          <w:sz w:val="32"/>
          <w:lang w:val="en-GB"/>
        </w:rPr>
        <w:t>The Role of Online Review Management in Brand Reputation: An Integrative Literature Review of the UK Hotel Industry</w:t>
      </w:r>
    </w:p>
    <w:p w14:paraId="36117177" w14:textId="77777777" w:rsidR="00414BDF" w:rsidRDefault="00414BDF" w:rsidP="00414BDF">
      <w:pPr>
        <w:spacing w:after="160" w:line="259" w:lineRule="auto"/>
        <w:rPr>
          <w:b/>
          <w:bCs/>
          <w:color w:val="000000"/>
          <w:sz w:val="32"/>
        </w:rPr>
      </w:pPr>
    </w:p>
    <w:p w14:paraId="2708A7CE" w14:textId="77777777" w:rsidR="00414BDF" w:rsidRDefault="00414BDF" w:rsidP="00414BDF">
      <w:pPr>
        <w:spacing w:after="160" w:line="259" w:lineRule="auto"/>
        <w:jc w:val="center"/>
        <w:rPr>
          <w:b/>
          <w:bCs/>
          <w:color w:val="000000"/>
          <w:sz w:val="32"/>
        </w:rPr>
      </w:pPr>
    </w:p>
    <w:p w14:paraId="26C06D80" w14:textId="2D3456A9" w:rsidR="00414BDF" w:rsidRPr="00F76197" w:rsidRDefault="00F76197" w:rsidP="00F76197">
      <w:pPr>
        <w:jc w:val="center"/>
        <w:rPr>
          <w:b/>
          <w:bCs/>
          <w:sz w:val="28"/>
          <w:szCs w:val="28"/>
        </w:rPr>
      </w:pPr>
      <w:r w:rsidRPr="00F76197">
        <w:rPr>
          <w:b/>
          <w:bCs/>
          <w:sz w:val="28"/>
          <w:szCs w:val="28"/>
        </w:rPr>
        <w:t>Supervisor Name:</w:t>
      </w:r>
      <w:r>
        <w:rPr>
          <w:b/>
          <w:bCs/>
          <w:sz w:val="28"/>
          <w:szCs w:val="28"/>
        </w:rPr>
        <w:t xml:space="preserve"> P</w:t>
      </w:r>
      <w:r w:rsidR="00235116">
        <w:rPr>
          <w:b/>
          <w:bCs/>
          <w:sz w:val="28"/>
          <w:szCs w:val="28"/>
        </w:rPr>
        <w:t>rofessor</w:t>
      </w:r>
      <w:r w:rsidRPr="00F76197">
        <w:rPr>
          <w:b/>
          <w:bCs/>
          <w:sz w:val="28"/>
          <w:szCs w:val="28"/>
        </w:rPr>
        <w:t xml:space="preserve"> Ebad Banissi</w:t>
      </w:r>
    </w:p>
    <w:p w14:paraId="3F3596B3" w14:textId="52E91647" w:rsidR="00414BDF" w:rsidRPr="00F76197" w:rsidRDefault="00414BDF" w:rsidP="00F76197">
      <w:pPr>
        <w:jc w:val="center"/>
        <w:rPr>
          <w:b/>
          <w:bCs/>
          <w:sz w:val="28"/>
          <w:szCs w:val="28"/>
        </w:rPr>
      </w:pPr>
      <w:r w:rsidRPr="00F76197">
        <w:rPr>
          <w:b/>
          <w:bCs/>
          <w:sz w:val="28"/>
          <w:szCs w:val="28"/>
        </w:rPr>
        <w:t>Student Name:</w:t>
      </w:r>
      <w:r w:rsidR="00535A66" w:rsidRPr="00F76197">
        <w:rPr>
          <w:b/>
          <w:bCs/>
          <w:sz w:val="28"/>
          <w:szCs w:val="28"/>
        </w:rPr>
        <w:t xml:space="preserve"> Md</w:t>
      </w:r>
      <w:r w:rsidR="00482E78" w:rsidRPr="00F76197">
        <w:rPr>
          <w:b/>
          <w:bCs/>
          <w:sz w:val="28"/>
          <w:szCs w:val="28"/>
        </w:rPr>
        <w:t xml:space="preserve"> Sohidul Islam</w:t>
      </w:r>
    </w:p>
    <w:p w14:paraId="05E32AA5" w14:textId="55AA2250" w:rsidR="00414BDF" w:rsidRDefault="00414BDF" w:rsidP="00F76197">
      <w:pPr>
        <w:jc w:val="center"/>
        <w:rPr>
          <w:b/>
          <w:bCs/>
          <w:sz w:val="28"/>
          <w:szCs w:val="28"/>
        </w:rPr>
      </w:pPr>
      <w:r w:rsidRPr="00F76197">
        <w:rPr>
          <w:b/>
          <w:bCs/>
          <w:sz w:val="28"/>
          <w:szCs w:val="28"/>
        </w:rPr>
        <w:t>Student ID:</w:t>
      </w:r>
      <w:r w:rsidR="00482E78" w:rsidRPr="00F76197">
        <w:rPr>
          <w:b/>
          <w:bCs/>
          <w:sz w:val="28"/>
          <w:szCs w:val="28"/>
        </w:rPr>
        <w:t xml:space="preserve"> </w:t>
      </w:r>
      <w:r w:rsidR="00535A66" w:rsidRPr="00F76197">
        <w:rPr>
          <w:b/>
          <w:bCs/>
          <w:sz w:val="28"/>
          <w:szCs w:val="28"/>
        </w:rPr>
        <w:t xml:space="preserve"> 2504070</w:t>
      </w:r>
    </w:p>
    <w:p w14:paraId="7AF33758" w14:textId="64AE3B81" w:rsidR="00C23CDD" w:rsidRDefault="00C23CDD" w:rsidP="00F76197">
      <w:pPr>
        <w:jc w:val="center"/>
        <w:rPr>
          <w:b/>
          <w:bCs/>
          <w:sz w:val="28"/>
          <w:szCs w:val="28"/>
        </w:rPr>
      </w:pPr>
      <w:r>
        <w:rPr>
          <w:b/>
          <w:bCs/>
          <w:sz w:val="28"/>
          <w:szCs w:val="28"/>
        </w:rPr>
        <w:t>Module : Dissertation</w:t>
      </w:r>
    </w:p>
    <w:p w14:paraId="00FDB4AD" w14:textId="166256D7" w:rsidR="00C23CDD" w:rsidRPr="00F76197" w:rsidRDefault="00C23CDD" w:rsidP="00F76197">
      <w:pPr>
        <w:jc w:val="center"/>
        <w:rPr>
          <w:b/>
          <w:bCs/>
          <w:sz w:val="28"/>
          <w:szCs w:val="28"/>
        </w:rPr>
      </w:pPr>
      <w:r>
        <w:rPr>
          <w:b/>
          <w:bCs/>
          <w:sz w:val="28"/>
          <w:szCs w:val="28"/>
        </w:rPr>
        <w:t>Module Code: LCMB7035</w:t>
      </w:r>
    </w:p>
    <w:p w14:paraId="76E7B8B5" w14:textId="5D4DB742" w:rsidR="00414BDF" w:rsidRPr="00F76197" w:rsidRDefault="00414BDF" w:rsidP="00F76197">
      <w:pPr>
        <w:jc w:val="center"/>
        <w:rPr>
          <w:b/>
          <w:bCs/>
          <w:sz w:val="28"/>
          <w:szCs w:val="28"/>
        </w:rPr>
      </w:pPr>
      <w:r w:rsidRPr="00F76197">
        <w:rPr>
          <w:b/>
          <w:bCs/>
          <w:sz w:val="28"/>
          <w:szCs w:val="28"/>
        </w:rPr>
        <w:t>Word Count:</w:t>
      </w:r>
      <w:r w:rsidR="009D1BF8">
        <w:rPr>
          <w:b/>
          <w:bCs/>
          <w:sz w:val="28"/>
          <w:szCs w:val="28"/>
        </w:rPr>
        <w:t xml:space="preserve"> 1</w:t>
      </w:r>
      <w:r w:rsidR="00103381">
        <w:rPr>
          <w:b/>
          <w:bCs/>
          <w:sz w:val="28"/>
          <w:szCs w:val="28"/>
        </w:rPr>
        <w:t>5</w:t>
      </w:r>
      <w:r w:rsidR="00C23CDD">
        <w:rPr>
          <w:b/>
          <w:bCs/>
          <w:sz w:val="28"/>
          <w:szCs w:val="28"/>
        </w:rPr>
        <w:t>808</w:t>
      </w:r>
    </w:p>
    <w:p w14:paraId="2B7308E7" w14:textId="721D1D91" w:rsidR="00F0639A" w:rsidRPr="006F470E" w:rsidRDefault="006F470E" w:rsidP="00F76197">
      <w:pPr>
        <w:spacing w:after="160" w:line="259" w:lineRule="auto"/>
        <w:jc w:val="center"/>
        <w:rPr>
          <w:b/>
          <w:bCs/>
          <w:sz w:val="28"/>
          <w:szCs w:val="28"/>
        </w:rPr>
      </w:pPr>
      <w:r>
        <w:rPr>
          <w:b/>
          <w:bCs/>
          <w:sz w:val="28"/>
          <w:szCs w:val="28"/>
        </w:rPr>
        <w:t>Group: 3, Term: 3</w:t>
      </w:r>
    </w:p>
    <w:p w14:paraId="092608D5" w14:textId="77777777" w:rsidR="00F0639A" w:rsidRDefault="00F0639A" w:rsidP="00F76197">
      <w:pPr>
        <w:spacing w:after="160" w:line="259" w:lineRule="auto"/>
        <w:jc w:val="center"/>
        <w:rPr>
          <w:b/>
          <w:bCs/>
          <w:sz w:val="28"/>
          <w:szCs w:val="28"/>
        </w:rPr>
      </w:pPr>
    </w:p>
    <w:p w14:paraId="3636F361" w14:textId="6BACC861" w:rsidR="00F76197" w:rsidRPr="006F470E" w:rsidRDefault="00F76197" w:rsidP="00F76197">
      <w:pPr>
        <w:spacing w:after="160" w:line="259" w:lineRule="auto"/>
        <w:jc w:val="center"/>
        <w:rPr>
          <w:b/>
          <w:bCs/>
          <w:sz w:val="28"/>
          <w:szCs w:val="28"/>
        </w:rPr>
      </w:pPr>
      <w:r w:rsidRPr="00F76197">
        <w:rPr>
          <w:b/>
          <w:bCs/>
          <w:sz w:val="28"/>
          <w:szCs w:val="28"/>
        </w:rPr>
        <w:t xml:space="preserve">Date of Submission: </w:t>
      </w:r>
      <w:r w:rsidR="006F470E">
        <w:rPr>
          <w:b/>
          <w:bCs/>
          <w:sz w:val="28"/>
          <w:szCs w:val="28"/>
        </w:rPr>
        <w:t>2</w:t>
      </w:r>
      <w:r w:rsidR="00C23CDD">
        <w:rPr>
          <w:b/>
          <w:bCs/>
          <w:sz w:val="28"/>
          <w:szCs w:val="28"/>
        </w:rPr>
        <w:t>4</w:t>
      </w:r>
      <w:r w:rsidR="006F470E">
        <w:rPr>
          <w:b/>
          <w:bCs/>
          <w:sz w:val="28"/>
          <w:szCs w:val="28"/>
          <w:vertAlign w:val="superscript"/>
        </w:rPr>
        <w:t>th</w:t>
      </w:r>
      <w:r w:rsidR="006F470E">
        <w:rPr>
          <w:b/>
          <w:bCs/>
          <w:sz w:val="28"/>
          <w:szCs w:val="28"/>
        </w:rPr>
        <w:t xml:space="preserve"> September </w:t>
      </w:r>
      <w:r w:rsidR="00103381">
        <w:rPr>
          <w:b/>
          <w:bCs/>
          <w:sz w:val="28"/>
          <w:szCs w:val="28"/>
        </w:rPr>
        <w:t>2026</w:t>
      </w:r>
    </w:p>
    <w:p w14:paraId="32FB46B5" w14:textId="77777777" w:rsidR="00813A22" w:rsidRDefault="00813A22">
      <w:pPr>
        <w:spacing w:after="160" w:line="259" w:lineRule="auto"/>
        <w:jc w:val="left"/>
        <w:rPr>
          <w:b/>
          <w:bCs/>
        </w:rPr>
      </w:pPr>
      <w:r>
        <w:rPr>
          <w:b/>
          <w:bCs/>
        </w:rPr>
        <w:br w:type="page"/>
      </w:r>
    </w:p>
    <w:p w14:paraId="7979AD6C" w14:textId="77777777" w:rsidR="00813A22" w:rsidRDefault="00813A22" w:rsidP="00813A22">
      <w:pPr>
        <w:pStyle w:val="Heading1"/>
      </w:pPr>
      <w:bookmarkStart w:id="0" w:name="_Toc240986863"/>
      <w:r>
        <w:lastRenderedPageBreak/>
        <w:t>Declaration</w:t>
      </w:r>
      <w:bookmarkEnd w:id="0"/>
    </w:p>
    <w:p w14:paraId="21D8A47F" w14:textId="77777777" w:rsidR="007479C7" w:rsidRPr="009356C2" w:rsidRDefault="007479C7" w:rsidP="007479C7">
      <w:pPr>
        <w:spacing w:after="120"/>
        <w:rPr>
          <w:rFonts w:ascii="Arial" w:hAnsi="Arial" w:cs="Arial"/>
          <w:b/>
        </w:rPr>
      </w:pPr>
    </w:p>
    <w:p w14:paraId="0F2B4DBE" w14:textId="77777777" w:rsidR="007479C7" w:rsidRPr="009356C2" w:rsidRDefault="007479C7" w:rsidP="007479C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5542A808" wp14:editId="16417DE6">
            <wp:extent cx="2846070" cy="1170940"/>
            <wp:effectExtent l="0" t="0" r="0" b="0"/>
            <wp:docPr id="1233530787" name="Picture 1233530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6070" cy="1170940"/>
                    </a:xfrm>
                    <a:prstGeom prst="rect">
                      <a:avLst/>
                    </a:prstGeom>
                    <a:noFill/>
                    <a:ln>
                      <a:noFill/>
                    </a:ln>
                  </pic:spPr>
                </pic:pic>
              </a:graphicData>
            </a:graphic>
          </wp:inline>
        </w:drawing>
      </w:r>
    </w:p>
    <w:p w14:paraId="0B522EF2" w14:textId="77777777" w:rsidR="007479C7" w:rsidRDefault="007479C7" w:rsidP="007479C7">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6ADFA0E0" w14:textId="77777777" w:rsidR="007479C7" w:rsidRPr="004A32A7" w:rsidRDefault="007479C7" w:rsidP="007479C7">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202B9C9A" w14:textId="77777777" w:rsidR="007479C7" w:rsidRPr="004A32A7" w:rsidRDefault="007479C7" w:rsidP="007479C7">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442370B9" w14:textId="77777777" w:rsidR="007479C7" w:rsidRDefault="007479C7" w:rsidP="007479C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1EA84C90" w14:textId="1C5E2144" w:rsidR="007479C7" w:rsidRPr="004A32A7" w:rsidRDefault="007479C7" w:rsidP="007479C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sidR="00AB0B84" w:rsidRPr="00AB0B84">
        <w:rPr>
          <w:rFonts w:ascii="Arial" w:hAnsi="Arial" w:cs="Arial"/>
        </w:rPr>
        <w:t>Md Sohidul Islam</w:t>
      </w:r>
      <w:r>
        <w:rPr>
          <w:rFonts w:ascii="Arial" w:hAnsi="Arial" w:cs="Arial"/>
        </w:rPr>
        <w:t>,</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98E049C" w14:textId="77777777" w:rsidR="007479C7" w:rsidRPr="004A32A7" w:rsidRDefault="007479C7" w:rsidP="007479C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853956A" w14:textId="23BEA4A1" w:rsidR="007479C7" w:rsidRDefault="007479C7" w:rsidP="007479C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r w:rsidRPr="007479C7">
        <w:t xml:space="preserve"> </w:t>
      </w:r>
      <w:r w:rsidRPr="00813A22">
        <w:t xml:space="preserve">Sohidul </w:t>
      </w:r>
      <w:r w:rsidRPr="004A32A7">
        <w:rPr>
          <w:rFonts w:ascii="Arial" w:hAnsi="Arial" w:cs="Arial"/>
        </w:rPr>
        <w:t>……………............................</w:t>
      </w:r>
    </w:p>
    <w:p w14:paraId="5997B496" w14:textId="77777777" w:rsidR="007479C7" w:rsidRPr="004A32A7" w:rsidRDefault="007479C7" w:rsidP="007479C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2BF7B75C" w14:textId="01CA2F94" w:rsidR="007479C7" w:rsidRDefault="007479C7" w:rsidP="007479C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Pr="004A32A7">
        <w:rPr>
          <w:rFonts w:ascii="Arial" w:hAnsi="Arial" w:cs="Arial"/>
        </w:rPr>
        <w:t>………………………</w:t>
      </w:r>
      <w:r w:rsidRPr="00813A22">
        <w:t>05.09.2026</w:t>
      </w:r>
      <w:r w:rsidRPr="004A32A7">
        <w:rPr>
          <w:rFonts w:ascii="Arial" w:hAnsi="Arial" w:cs="Arial"/>
        </w:rPr>
        <w:t>………............................</w:t>
      </w:r>
    </w:p>
    <w:p w14:paraId="5942083B" w14:textId="77777777" w:rsidR="007479C7" w:rsidRPr="009356C2" w:rsidRDefault="007479C7" w:rsidP="007479C7">
      <w:pPr>
        <w:pBdr>
          <w:top w:val="single" w:sz="4" w:space="1" w:color="auto"/>
          <w:left w:val="single" w:sz="4" w:space="4" w:color="auto"/>
          <w:bottom w:val="single" w:sz="4" w:space="1" w:color="auto"/>
          <w:right w:val="single" w:sz="4" w:space="4" w:color="auto"/>
        </w:pBdr>
        <w:spacing w:after="120"/>
        <w:rPr>
          <w:rFonts w:ascii="Arial" w:hAnsi="Arial" w:cs="Arial"/>
        </w:rPr>
      </w:pPr>
    </w:p>
    <w:p w14:paraId="15147EBC" w14:textId="77777777" w:rsidR="007479C7" w:rsidRDefault="007479C7" w:rsidP="00813A22"/>
    <w:p w14:paraId="1A8D9448" w14:textId="65840DB3" w:rsidR="00813A22" w:rsidRDefault="00813A22" w:rsidP="00813A22"/>
    <w:p w14:paraId="39BADF0A" w14:textId="77777777" w:rsidR="00813A22" w:rsidRDefault="00813A22">
      <w:pPr>
        <w:spacing w:after="160" w:line="259" w:lineRule="auto"/>
        <w:jc w:val="left"/>
      </w:pPr>
      <w:r>
        <w:br w:type="page"/>
      </w:r>
    </w:p>
    <w:p w14:paraId="447E4395" w14:textId="45611DA3" w:rsidR="00813A22" w:rsidRDefault="00813A22" w:rsidP="00813A22">
      <w:pPr>
        <w:pStyle w:val="Heading1"/>
      </w:pPr>
      <w:bookmarkStart w:id="1" w:name="_Toc240986864"/>
      <w:r>
        <w:lastRenderedPageBreak/>
        <w:t>AI Use Acknowledgement</w:t>
      </w:r>
      <w:bookmarkEnd w:id="1"/>
    </w:p>
    <w:p w14:paraId="1EE5E983" w14:textId="01C6A867" w:rsidR="00813A22" w:rsidRPr="00813A22" w:rsidRDefault="00813A22" w:rsidP="00813A22">
      <w:pPr>
        <w:rPr>
          <w:color w:val="000000"/>
        </w:rPr>
      </w:pPr>
      <w:r w:rsidRPr="00813A22">
        <w:t xml:space="preserve">This dissertation </w:t>
      </w:r>
      <w:r w:rsidRPr="00813A22">
        <w:rPr>
          <w:color w:val="000000"/>
        </w:rPr>
        <w:t xml:space="preserve">acknowledges </w:t>
      </w:r>
      <w:r w:rsidRPr="00813A22">
        <w:t>that the use of artificial intelligence (AI) based tools was limited and used in the learning process, such as language improvement, proofreading assistance and visual refinement.</w:t>
      </w:r>
    </w:p>
    <w:p w14:paraId="753BF7E4" w14:textId="75E3189A" w:rsidR="00813A22" w:rsidRPr="00813A22" w:rsidRDefault="00813A22" w:rsidP="00813A22">
      <w:r w:rsidRPr="00813A22">
        <w:t>Research findings were not obtained by using AI tools, nor was critical analysis or literature review completed by AI tools. Independent academic argumentation was not completed by AI tools. The research design, choice of literature, interpretation of research evidence, thematic synthesis and conclusions are the proactive responsibility of the author.</w:t>
      </w:r>
    </w:p>
    <w:p w14:paraId="30AE0E01" w14:textId="77777777" w:rsidR="00813A22" w:rsidRDefault="00813A22" w:rsidP="00813A22">
      <w:r>
        <w:rPr>
          <w:color w:val="000000"/>
        </w:rPr>
        <w:t>All academic sources used in this dissertation have been independently reviewed and appropriately referenced</w:t>
      </w:r>
      <w:r w:rsidRPr="00813A22">
        <w:t>.</w:t>
      </w:r>
    </w:p>
    <w:p w14:paraId="06C14698" w14:textId="77777777" w:rsidR="00813A22" w:rsidRDefault="00813A22">
      <w:pPr>
        <w:spacing w:after="160" w:line="259" w:lineRule="auto"/>
        <w:jc w:val="left"/>
      </w:pPr>
      <w:r>
        <w:br w:type="page"/>
      </w:r>
    </w:p>
    <w:p w14:paraId="025439D4" w14:textId="77777777" w:rsidR="00813A22" w:rsidRPr="00813A22" w:rsidRDefault="00813A22" w:rsidP="00813A22">
      <w:pPr>
        <w:pStyle w:val="Heading1"/>
      </w:pPr>
      <w:bookmarkStart w:id="2" w:name="_Toc240986865"/>
      <w:r w:rsidRPr="00813A22">
        <w:lastRenderedPageBreak/>
        <w:t>Acknowledgements</w:t>
      </w:r>
      <w:bookmarkEnd w:id="2"/>
    </w:p>
    <w:p w14:paraId="743B2459" w14:textId="6581C6B8" w:rsidR="00813A22" w:rsidRPr="00813A22" w:rsidRDefault="00813A22" w:rsidP="00813A22">
      <w:r w:rsidRPr="00813A22">
        <w:t>I would like to state my sincere appreciation towards my dissertation supervisor for his continuous guidance, constructive input</w:t>
      </w:r>
      <w:r>
        <w:t>,</w:t>
      </w:r>
      <w:r w:rsidRPr="00813A22">
        <w:t xml:space="preserve"> and academic support for this research project.</w:t>
      </w:r>
    </w:p>
    <w:p w14:paraId="1BEE5C3A" w14:textId="3036C55E" w:rsidR="00813A22" w:rsidRPr="00813A22" w:rsidRDefault="00AB0B84" w:rsidP="00813A22">
      <w:r w:rsidRPr="00813A22">
        <w:t>Thanks</w:t>
      </w:r>
      <w:r w:rsidR="00813A22" w:rsidRPr="00813A22">
        <w:t xml:space="preserve"> are also owed to the </w:t>
      </w:r>
      <w:r w:rsidRPr="00AB0B84">
        <w:t>University of Wales Trinity Saint David</w:t>
      </w:r>
      <w:r w:rsidR="00813A22" w:rsidRPr="00813A22">
        <w:t xml:space="preserve"> faculty of the MBA programme for the knowledge and academic background for completing this dissertation.</w:t>
      </w:r>
    </w:p>
    <w:p w14:paraId="2254EB13" w14:textId="07E2C1E6" w:rsidR="00813A22" w:rsidRPr="00813A22" w:rsidRDefault="00813A22" w:rsidP="00813A22">
      <w:r w:rsidRPr="00813A22">
        <w:t>Last but not least</w:t>
      </w:r>
      <w:r>
        <w:t>,</w:t>
      </w:r>
      <w:r w:rsidRPr="00813A22">
        <w:t xml:space="preserve"> I would like to thank </w:t>
      </w:r>
      <w:r>
        <w:t>my</w:t>
      </w:r>
      <w:r w:rsidRPr="00813A22">
        <w:t xml:space="preserve"> family and friends for their encouragement, patience and support throughout my MBA course.</w:t>
      </w:r>
    </w:p>
    <w:p w14:paraId="2ECAEEC0" w14:textId="77777777" w:rsidR="00813A22" w:rsidRPr="00813A22" w:rsidRDefault="00813A22" w:rsidP="00813A22"/>
    <w:p w14:paraId="3A361417" w14:textId="77777777" w:rsidR="00813A22" w:rsidRPr="00813A22" w:rsidRDefault="00813A22" w:rsidP="00813A22"/>
    <w:p w14:paraId="47AD961D" w14:textId="77777777" w:rsidR="00813A22" w:rsidRPr="00813A22" w:rsidRDefault="00813A22" w:rsidP="00813A22"/>
    <w:p w14:paraId="5C5C0169" w14:textId="77777777" w:rsidR="00813A22" w:rsidRDefault="00813A22">
      <w:pPr>
        <w:spacing w:after="160" w:line="259" w:lineRule="auto"/>
        <w:jc w:val="left"/>
      </w:pPr>
      <w:r>
        <w:br w:type="page"/>
      </w:r>
    </w:p>
    <w:p w14:paraId="6964B59E" w14:textId="3C2E6EC3" w:rsidR="00813A22" w:rsidRPr="00813A22" w:rsidRDefault="00813A22" w:rsidP="00813A22">
      <w:pPr>
        <w:pStyle w:val="Heading1"/>
      </w:pPr>
      <w:bookmarkStart w:id="3" w:name="_Toc240986866"/>
      <w:r w:rsidRPr="00813A22">
        <w:lastRenderedPageBreak/>
        <w:t>Abstract</w:t>
      </w:r>
      <w:bookmarkEnd w:id="3"/>
    </w:p>
    <w:p w14:paraId="57985B7E" w14:textId="3EFEAFAC" w:rsidR="00813A22" w:rsidRPr="00813A22" w:rsidRDefault="00813A22" w:rsidP="00813A22">
      <w:r w:rsidRPr="00813A22">
        <w:t>With the fast-developing digital platforms, how customers judge a hotel and the way they make bookings have changed. Online reviews are now a key part of the information, and hotel management responses have grown into a crucial weapon for hotel reputation management. This dissertation examines the influence of online review management on brand reputation in the UK hotel sector.</w:t>
      </w:r>
    </w:p>
    <w:p w14:paraId="0AFADC99" w14:textId="77780CEB" w:rsidR="00813A22" w:rsidRPr="00813A22" w:rsidRDefault="00970687" w:rsidP="00813A22">
      <w:r w:rsidRPr="00970687">
        <w:t xml:space="preserve">The study adopts an </w:t>
      </w:r>
      <w:r w:rsidR="00BD6DF3">
        <w:t>integrative literature review informed by systematic-review principles</w:t>
      </w:r>
      <w:r w:rsidRPr="00970687">
        <w:t xml:space="preserve"> methodology combined with thematic synthesis.</w:t>
      </w:r>
      <w:r w:rsidR="00813A22" w:rsidRPr="00813A22">
        <w:t xml:space="preserve"> After developing a structured search and screening process based on PRISMA guidelines, 42 academic papers were identified and analysed. This review explored the following areas—electronic word-of-mouth (eWOM), management's response, customer trust, service recovery, relationship marketing, and new technologies.</w:t>
      </w:r>
    </w:p>
    <w:p w14:paraId="54ED9BAB" w14:textId="72632820" w:rsidR="00813A22" w:rsidRPr="00813A22" w:rsidRDefault="00813A22" w:rsidP="00813A22">
      <w:r w:rsidRPr="00813A22">
        <w:t>The results show that hotel reputation doesn't depend on just your customers' ratings, but on the interplay between customer reviews</w:t>
      </w:r>
      <w:r>
        <w:t>,</w:t>
      </w:r>
      <w:r w:rsidRPr="00813A22">
        <w:t xml:space="preserve"> managerial responses, and customer perception. Four aspects of the answer were highlighted as being significant – timeliness, tone, personalisation and accountability. All these practices affect perceived credibility and consequently service recovery quality, customer trust and ultimately brand reputation.</w:t>
      </w:r>
    </w:p>
    <w:p w14:paraId="6E500954" w14:textId="57B40340" w:rsidR="00813A22" w:rsidRPr="00207516" w:rsidRDefault="00207516" w:rsidP="00813A22">
      <w:r w:rsidRPr="00207516">
        <w:t>The dissertation contributes by integrating eWOM Theory, Signalling Theory, Service Recovery Theory and Relationship Marketing Theory. These perspectives are combined within a conceptual framework to explain how online review management influences hotel brand reputation.</w:t>
      </w:r>
      <w:r>
        <w:t xml:space="preserve"> </w:t>
      </w:r>
      <w:r w:rsidR="00813A22" w:rsidRPr="00813A22">
        <w:t>The research also emphasi</w:t>
      </w:r>
      <w:r w:rsidR="00970687">
        <w:t>s</w:t>
      </w:r>
      <w:r w:rsidR="00813A22" w:rsidRPr="00813A22">
        <w:t>es that</w:t>
      </w:r>
      <w:r w:rsidR="00970687">
        <w:t>,</w:t>
      </w:r>
      <w:r w:rsidR="00813A22" w:rsidRPr="00813A22">
        <w:t xml:space="preserve"> for all of the importance of communication, it must be accompanied </w:t>
      </w:r>
      <w:r w:rsidR="00970687">
        <w:t>by</w:t>
      </w:r>
      <w:r w:rsidR="00813A22" w:rsidRPr="00813A22">
        <w:t xml:space="preserve"> operational improvements. Review management is crucial</w:t>
      </w:r>
      <w:r w:rsidR="00970687">
        <w:t>,</w:t>
      </w:r>
      <w:r w:rsidR="00813A22" w:rsidRPr="00813A22">
        <w:t xml:space="preserve"> and there must be a correlation between the online reviews and the quality of service rendered. Future studies are to be conducted to explore the impact of AI-generated answers, distinctions across hotel categories and the evolution of reputation over time.</w:t>
      </w:r>
    </w:p>
    <w:p w14:paraId="13B1EBB1" w14:textId="77777777" w:rsidR="00970687" w:rsidRDefault="00970687" w:rsidP="00813A22"/>
    <w:p w14:paraId="7A4913EE" w14:textId="27ED7E16" w:rsidR="008369C3" w:rsidRPr="00F76197" w:rsidRDefault="00970687" w:rsidP="00813A22">
      <w:pPr>
        <w:rPr>
          <w:b/>
          <w:bCs/>
        </w:rPr>
      </w:pPr>
      <w:r w:rsidRPr="00970687">
        <w:rPr>
          <w:b/>
          <w:bCs/>
        </w:rPr>
        <w:t xml:space="preserve">Keywords: </w:t>
      </w:r>
      <w:r w:rsidRPr="00970687">
        <w:t>Online Review Management; Brand Reputation; Hotel Industry; eWOM; Customer Trust; Service Recovery; Systematic Literature Review</w:t>
      </w:r>
      <w:r w:rsidRPr="00970687">
        <w:rPr>
          <w:b/>
          <w:bCs/>
        </w:rPr>
        <w:t xml:space="preserve"> </w:t>
      </w:r>
      <w:r w:rsidR="00B332FC">
        <w:rPr>
          <w:b/>
          <w:bCs/>
        </w:rPr>
        <w:br w:type="page"/>
      </w:r>
    </w:p>
    <w:sdt>
      <w:sdtPr>
        <w:rPr>
          <w:rFonts w:ascii="Times New Roman" w:eastAsiaTheme="minorEastAsia" w:hAnsi="Times New Roman" w:cs="Times New Roman"/>
          <w:b/>
          <w:bCs/>
          <w:color w:val="auto"/>
          <w:sz w:val="24"/>
          <w:szCs w:val="21"/>
          <w:lang w:val="en-GB"/>
        </w:rPr>
        <w:id w:val="-2119360626"/>
        <w:docPartObj>
          <w:docPartGallery w:val="Table of Contents"/>
          <w:docPartUnique/>
        </w:docPartObj>
      </w:sdtPr>
      <w:sdtEndPr>
        <w:rPr>
          <w:rFonts w:eastAsia="Times New Roman"/>
          <w:b w:val="0"/>
          <w:bCs w:val="0"/>
          <w:noProof/>
          <w:szCs w:val="24"/>
        </w:rPr>
      </w:sdtEndPr>
      <w:sdtContent>
        <w:p w14:paraId="151AD438" w14:textId="3698A861" w:rsidR="008369C3" w:rsidRPr="008369C3" w:rsidRDefault="008369C3">
          <w:pPr>
            <w:pStyle w:val="TOCHeading"/>
            <w:rPr>
              <w:rFonts w:ascii="Times New Roman" w:hAnsi="Times New Roman" w:cs="Times New Roman"/>
              <w:b/>
              <w:bCs/>
            </w:rPr>
          </w:pPr>
          <w:r w:rsidRPr="008369C3">
            <w:rPr>
              <w:rFonts w:ascii="Times New Roman" w:hAnsi="Times New Roman" w:cs="Times New Roman"/>
              <w:b/>
              <w:bCs/>
            </w:rPr>
            <w:t>Table of Contents</w:t>
          </w:r>
        </w:p>
        <w:p w14:paraId="67912759" w14:textId="0A69D52F" w:rsidR="00A137F5" w:rsidRPr="00A137F5" w:rsidRDefault="008369C3">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r w:rsidRPr="00A137F5">
            <w:rPr>
              <w:rFonts w:ascii="Times New Roman" w:hAnsi="Times New Roman" w:cs="Times New Roman"/>
              <w:b w:val="0"/>
              <w:bCs w:val="0"/>
              <w:i w:val="0"/>
              <w:iCs w:val="0"/>
              <w:szCs w:val="24"/>
            </w:rPr>
            <w:fldChar w:fldCharType="begin"/>
          </w:r>
          <w:r w:rsidRPr="00A137F5">
            <w:rPr>
              <w:rFonts w:ascii="Times New Roman" w:hAnsi="Times New Roman" w:cs="Times New Roman"/>
              <w:b w:val="0"/>
              <w:bCs w:val="0"/>
              <w:i w:val="0"/>
              <w:iCs w:val="0"/>
              <w:szCs w:val="24"/>
            </w:rPr>
            <w:instrText xml:space="preserve"> TOC \o "1-3" \h \z \u </w:instrText>
          </w:r>
          <w:r w:rsidRPr="00A137F5">
            <w:rPr>
              <w:rFonts w:ascii="Times New Roman" w:hAnsi="Times New Roman" w:cs="Times New Roman"/>
              <w:b w:val="0"/>
              <w:bCs w:val="0"/>
              <w:i w:val="0"/>
              <w:iCs w:val="0"/>
              <w:szCs w:val="24"/>
            </w:rPr>
            <w:fldChar w:fldCharType="separate"/>
          </w:r>
          <w:hyperlink w:anchor="_Toc240986863" w:history="1">
            <w:r w:rsidR="00A137F5" w:rsidRPr="00A137F5">
              <w:rPr>
                <w:rStyle w:val="Hyperlink"/>
                <w:rFonts w:ascii="Times New Roman" w:eastAsiaTheme="minorEastAsia" w:hAnsi="Times New Roman" w:cs="Times New Roman"/>
                <w:b w:val="0"/>
                <w:bCs w:val="0"/>
                <w:i w:val="0"/>
                <w:iCs w:val="0"/>
                <w:noProof/>
                <w:szCs w:val="24"/>
              </w:rPr>
              <w:t>Declaration</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_Toc240986863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w:t>
            </w:r>
            <w:r w:rsidR="00A137F5" w:rsidRPr="00A137F5">
              <w:rPr>
                <w:rFonts w:ascii="Times New Roman" w:hAnsi="Times New Roman" w:cs="Times New Roman"/>
                <w:b w:val="0"/>
                <w:bCs w:val="0"/>
                <w:i w:val="0"/>
                <w:iCs w:val="0"/>
                <w:noProof/>
                <w:webHidden/>
                <w:szCs w:val="24"/>
              </w:rPr>
              <w:fldChar w:fldCharType="end"/>
            </w:r>
          </w:hyperlink>
        </w:p>
        <w:p w14:paraId="469F649D" w14:textId="183788C7"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864" w:history="1">
            <w:r w:rsidR="00A137F5" w:rsidRPr="00A137F5">
              <w:rPr>
                <w:rStyle w:val="Hyperlink"/>
                <w:rFonts w:ascii="Times New Roman" w:eastAsiaTheme="minorEastAsia" w:hAnsi="Times New Roman" w:cs="Times New Roman"/>
                <w:b w:val="0"/>
                <w:bCs w:val="0"/>
                <w:i w:val="0"/>
                <w:iCs w:val="0"/>
                <w:noProof/>
                <w:szCs w:val="24"/>
              </w:rPr>
              <w:t>AI Use Acknowledgement</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_Toc240986864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2</w:t>
            </w:r>
            <w:r w:rsidR="00A137F5" w:rsidRPr="00A137F5">
              <w:rPr>
                <w:rFonts w:ascii="Times New Roman" w:hAnsi="Times New Roman" w:cs="Times New Roman"/>
                <w:b w:val="0"/>
                <w:bCs w:val="0"/>
                <w:i w:val="0"/>
                <w:iCs w:val="0"/>
                <w:noProof/>
                <w:webHidden/>
                <w:szCs w:val="24"/>
              </w:rPr>
              <w:fldChar w:fldCharType="end"/>
            </w:r>
          </w:hyperlink>
        </w:p>
        <w:p w14:paraId="6BE3A85C" w14:textId="483943C0"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865" w:history="1">
            <w:r w:rsidR="00A137F5" w:rsidRPr="00A137F5">
              <w:rPr>
                <w:rStyle w:val="Hyperlink"/>
                <w:rFonts w:ascii="Times New Roman" w:eastAsiaTheme="minorEastAsia" w:hAnsi="Times New Roman" w:cs="Times New Roman"/>
                <w:b w:val="0"/>
                <w:bCs w:val="0"/>
                <w:i w:val="0"/>
                <w:iCs w:val="0"/>
                <w:noProof/>
                <w:szCs w:val="24"/>
              </w:rPr>
              <w:t>Acknowledgements</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_Toc240986865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3</w:t>
            </w:r>
            <w:r w:rsidR="00A137F5" w:rsidRPr="00A137F5">
              <w:rPr>
                <w:rFonts w:ascii="Times New Roman" w:hAnsi="Times New Roman" w:cs="Times New Roman"/>
                <w:b w:val="0"/>
                <w:bCs w:val="0"/>
                <w:i w:val="0"/>
                <w:iCs w:val="0"/>
                <w:noProof/>
                <w:webHidden/>
                <w:szCs w:val="24"/>
              </w:rPr>
              <w:fldChar w:fldCharType="end"/>
            </w:r>
          </w:hyperlink>
        </w:p>
        <w:p w14:paraId="17BEBCA6" w14:textId="1F7C8E34"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866" w:history="1">
            <w:r w:rsidR="00A137F5" w:rsidRPr="00A137F5">
              <w:rPr>
                <w:rStyle w:val="Hyperlink"/>
                <w:rFonts w:ascii="Times New Roman" w:eastAsiaTheme="minorEastAsia" w:hAnsi="Times New Roman" w:cs="Times New Roman"/>
                <w:b w:val="0"/>
                <w:bCs w:val="0"/>
                <w:i w:val="0"/>
                <w:iCs w:val="0"/>
                <w:noProof/>
                <w:szCs w:val="24"/>
              </w:rPr>
              <w:t>Abstract</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_Toc240986866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4</w:t>
            </w:r>
            <w:r w:rsidR="00A137F5" w:rsidRPr="00A137F5">
              <w:rPr>
                <w:rFonts w:ascii="Times New Roman" w:hAnsi="Times New Roman" w:cs="Times New Roman"/>
                <w:b w:val="0"/>
                <w:bCs w:val="0"/>
                <w:i w:val="0"/>
                <w:iCs w:val="0"/>
                <w:noProof/>
                <w:webHidden/>
                <w:szCs w:val="24"/>
              </w:rPr>
              <w:fldChar w:fldCharType="end"/>
            </w:r>
          </w:hyperlink>
        </w:p>
        <w:p w14:paraId="0B57DD16" w14:textId="1C32A834"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867" w:history="1">
            <w:r w:rsidR="00A137F5" w:rsidRPr="00A137F5">
              <w:rPr>
                <w:rStyle w:val="Hyperlink"/>
                <w:rFonts w:ascii="Times New Roman" w:eastAsiaTheme="minorEastAsia" w:hAnsi="Times New Roman" w:cs="Times New Roman"/>
                <w:b w:val="0"/>
                <w:bCs w:val="0"/>
                <w:i w:val="0"/>
                <w:iCs w:val="0"/>
                <w:noProof/>
                <w:szCs w:val="24"/>
              </w:rPr>
              <w:t>List of Abbreviations</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_Toc240986867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10</w:t>
            </w:r>
            <w:r w:rsidR="00A137F5" w:rsidRPr="00A137F5">
              <w:rPr>
                <w:rFonts w:ascii="Times New Roman" w:hAnsi="Times New Roman" w:cs="Times New Roman"/>
                <w:b w:val="0"/>
                <w:bCs w:val="0"/>
                <w:i w:val="0"/>
                <w:iCs w:val="0"/>
                <w:noProof/>
                <w:webHidden/>
                <w:szCs w:val="24"/>
              </w:rPr>
              <w:fldChar w:fldCharType="end"/>
            </w:r>
          </w:hyperlink>
        </w:p>
        <w:p w14:paraId="44C951FC" w14:textId="5DF1D71D"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868" w:history="1">
            <w:r w:rsidR="00A137F5" w:rsidRPr="00A137F5">
              <w:rPr>
                <w:rStyle w:val="Hyperlink"/>
                <w:rFonts w:ascii="Times New Roman" w:eastAsiaTheme="minorEastAsia" w:hAnsi="Times New Roman" w:cs="Times New Roman"/>
                <w:b w:val="0"/>
                <w:bCs w:val="0"/>
                <w:i w:val="0"/>
                <w:iCs w:val="0"/>
                <w:noProof/>
                <w:szCs w:val="24"/>
              </w:rPr>
              <w:t>Glossary</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_Toc240986868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10</w:t>
            </w:r>
            <w:r w:rsidR="00A137F5" w:rsidRPr="00A137F5">
              <w:rPr>
                <w:rFonts w:ascii="Times New Roman" w:hAnsi="Times New Roman" w:cs="Times New Roman"/>
                <w:b w:val="0"/>
                <w:bCs w:val="0"/>
                <w:i w:val="0"/>
                <w:iCs w:val="0"/>
                <w:noProof/>
                <w:webHidden/>
                <w:szCs w:val="24"/>
              </w:rPr>
              <w:fldChar w:fldCharType="end"/>
            </w:r>
          </w:hyperlink>
        </w:p>
        <w:p w14:paraId="7A5B04D7" w14:textId="35BF2969"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869" w:history="1">
            <w:r w:rsidR="00A137F5" w:rsidRPr="00A137F5">
              <w:rPr>
                <w:rStyle w:val="Hyperlink"/>
                <w:rFonts w:ascii="Times New Roman" w:eastAsiaTheme="minorEastAsia" w:hAnsi="Times New Roman" w:cs="Times New Roman"/>
                <w:b w:val="0"/>
                <w:bCs w:val="0"/>
                <w:i w:val="0"/>
                <w:iCs w:val="0"/>
                <w:noProof/>
                <w:szCs w:val="24"/>
              </w:rPr>
              <w:t>Chapter 1: Introduction</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_Toc240986869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12</w:t>
            </w:r>
            <w:r w:rsidR="00A137F5" w:rsidRPr="00A137F5">
              <w:rPr>
                <w:rFonts w:ascii="Times New Roman" w:hAnsi="Times New Roman" w:cs="Times New Roman"/>
                <w:b w:val="0"/>
                <w:bCs w:val="0"/>
                <w:i w:val="0"/>
                <w:iCs w:val="0"/>
                <w:noProof/>
                <w:webHidden/>
                <w:szCs w:val="24"/>
              </w:rPr>
              <w:fldChar w:fldCharType="end"/>
            </w:r>
          </w:hyperlink>
        </w:p>
        <w:p w14:paraId="10D59336" w14:textId="1B79C4F7"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70" w:history="1">
            <w:r w:rsidR="00A137F5" w:rsidRPr="00A137F5">
              <w:rPr>
                <w:rStyle w:val="Hyperlink"/>
                <w:rFonts w:ascii="Times New Roman" w:eastAsiaTheme="minorEastAsia" w:hAnsi="Times New Roman" w:cs="Times New Roman"/>
                <w:b w:val="0"/>
                <w:bCs w:val="0"/>
                <w:noProof/>
                <w:sz w:val="24"/>
                <w:szCs w:val="24"/>
              </w:rPr>
              <w:t>1.1 Background</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_Toc240986870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12</w:t>
            </w:r>
            <w:r w:rsidR="00A137F5" w:rsidRPr="00A137F5">
              <w:rPr>
                <w:rFonts w:ascii="Times New Roman" w:hAnsi="Times New Roman" w:cs="Times New Roman"/>
                <w:b w:val="0"/>
                <w:bCs w:val="0"/>
                <w:noProof/>
                <w:webHidden/>
                <w:sz w:val="24"/>
                <w:szCs w:val="24"/>
              </w:rPr>
              <w:fldChar w:fldCharType="end"/>
            </w:r>
          </w:hyperlink>
        </w:p>
        <w:p w14:paraId="6C7D2FB1" w14:textId="159C7F64"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71" w:history="1">
            <w:r w:rsidR="00A137F5" w:rsidRPr="00A137F5">
              <w:rPr>
                <w:rStyle w:val="Hyperlink"/>
                <w:rFonts w:ascii="Times New Roman" w:eastAsiaTheme="minorEastAsia" w:hAnsi="Times New Roman" w:cs="Times New Roman"/>
                <w:b w:val="0"/>
                <w:bCs w:val="0"/>
                <w:noProof/>
                <w:sz w:val="24"/>
                <w:szCs w:val="24"/>
              </w:rPr>
              <w:t>1.2 Research Problem</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_Toc240986871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13</w:t>
            </w:r>
            <w:r w:rsidR="00A137F5" w:rsidRPr="00A137F5">
              <w:rPr>
                <w:rFonts w:ascii="Times New Roman" w:hAnsi="Times New Roman" w:cs="Times New Roman"/>
                <w:b w:val="0"/>
                <w:bCs w:val="0"/>
                <w:noProof/>
                <w:webHidden/>
                <w:sz w:val="24"/>
                <w:szCs w:val="24"/>
              </w:rPr>
              <w:fldChar w:fldCharType="end"/>
            </w:r>
          </w:hyperlink>
        </w:p>
        <w:p w14:paraId="199B9888" w14:textId="53934209"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72" w:history="1">
            <w:r w:rsidR="00A137F5" w:rsidRPr="00A137F5">
              <w:rPr>
                <w:rStyle w:val="Hyperlink"/>
                <w:rFonts w:ascii="Times New Roman" w:eastAsiaTheme="minorEastAsia" w:hAnsi="Times New Roman" w:cs="Times New Roman"/>
                <w:b w:val="0"/>
                <w:bCs w:val="0"/>
                <w:noProof/>
                <w:sz w:val="24"/>
                <w:szCs w:val="24"/>
              </w:rPr>
              <w:t>1.3 Research Aim, Objectives and Questions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_Toc240986872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14</w:t>
            </w:r>
            <w:r w:rsidR="00A137F5" w:rsidRPr="00A137F5">
              <w:rPr>
                <w:rFonts w:ascii="Times New Roman" w:hAnsi="Times New Roman" w:cs="Times New Roman"/>
                <w:b w:val="0"/>
                <w:bCs w:val="0"/>
                <w:noProof/>
                <w:webHidden/>
                <w:sz w:val="24"/>
                <w:szCs w:val="24"/>
              </w:rPr>
              <w:fldChar w:fldCharType="end"/>
            </w:r>
          </w:hyperlink>
        </w:p>
        <w:p w14:paraId="01375D38" w14:textId="21BDCEF2"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73" w:history="1">
            <w:r w:rsidR="00A137F5" w:rsidRPr="00A137F5">
              <w:rPr>
                <w:rStyle w:val="Hyperlink"/>
                <w:rFonts w:ascii="Times New Roman" w:eastAsiaTheme="minorEastAsia" w:hAnsi="Times New Roman" w:cs="Times New Roman"/>
                <w:b w:val="0"/>
                <w:bCs w:val="0"/>
                <w:noProof/>
                <w:sz w:val="24"/>
                <w:szCs w:val="24"/>
              </w:rPr>
              <w:t>1.4 Scope of the Study</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_Toc240986873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15</w:t>
            </w:r>
            <w:r w:rsidR="00A137F5" w:rsidRPr="00A137F5">
              <w:rPr>
                <w:rFonts w:ascii="Times New Roman" w:hAnsi="Times New Roman" w:cs="Times New Roman"/>
                <w:b w:val="0"/>
                <w:bCs w:val="0"/>
                <w:noProof/>
                <w:webHidden/>
                <w:sz w:val="24"/>
                <w:szCs w:val="24"/>
              </w:rPr>
              <w:fldChar w:fldCharType="end"/>
            </w:r>
          </w:hyperlink>
        </w:p>
        <w:p w14:paraId="43FFEF95" w14:textId="12E2B909"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74" w:history="1">
            <w:r w:rsidR="00A137F5" w:rsidRPr="00A137F5">
              <w:rPr>
                <w:rStyle w:val="Hyperlink"/>
                <w:rFonts w:ascii="Times New Roman" w:eastAsiaTheme="minorEastAsia" w:hAnsi="Times New Roman" w:cs="Times New Roman"/>
                <w:b w:val="0"/>
                <w:bCs w:val="0"/>
                <w:noProof/>
                <w:sz w:val="24"/>
                <w:szCs w:val="24"/>
              </w:rPr>
              <w:t>1.5 Chapter Summary</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_Toc240986874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16</w:t>
            </w:r>
            <w:r w:rsidR="00A137F5" w:rsidRPr="00A137F5">
              <w:rPr>
                <w:rFonts w:ascii="Times New Roman" w:hAnsi="Times New Roman" w:cs="Times New Roman"/>
                <w:b w:val="0"/>
                <w:bCs w:val="0"/>
                <w:noProof/>
                <w:webHidden/>
                <w:sz w:val="24"/>
                <w:szCs w:val="24"/>
              </w:rPr>
              <w:fldChar w:fldCharType="end"/>
            </w:r>
          </w:hyperlink>
        </w:p>
        <w:p w14:paraId="4C96F07C" w14:textId="44DD3474"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875" w:history="1">
            <w:r w:rsidR="00A137F5" w:rsidRPr="00A137F5">
              <w:rPr>
                <w:rStyle w:val="Hyperlink"/>
                <w:rFonts w:ascii="Times New Roman" w:eastAsiaTheme="minorEastAsia" w:hAnsi="Times New Roman" w:cs="Times New Roman"/>
                <w:b w:val="0"/>
                <w:bCs w:val="0"/>
                <w:i w:val="0"/>
                <w:iCs w:val="0"/>
                <w:noProof/>
                <w:szCs w:val="24"/>
              </w:rPr>
              <w:t>Chapter 2: Methodology of the Literature Review</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_Toc240986875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17</w:t>
            </w:r>
            <w:r w:rsidR="00A137F5" w:rsidRPr="00A137F5">
              <w:rPr>
                <w:rFonts w:ascii="Times New Roman" w:hAnsi="Times New Roman" w:cs="Times New Roman"/>
                <w:b w:val="0"/>
                <w:bCs w:val="0"/>
                <w:i w:val="0"/>
                <w:iCs w:val="0"/>
                <w:noProof/>
                <w:webHidden/>
                <w:szCs w:val="24"/>
              </w:rPr>
              <w:fldChar w:fldCharType="end"/>
            </w:r>
          </w:hyperlink>
        </w:p>
        <w:p w14:paraId="5594A3AE" w14:textId="1D63C47B"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76" w:history="1">
            <w:r w:rsidR="00A137F5" w:rsidRPr="00A137F5">
              <w:rPr>
                <w:rStyle w:val="Hyperlink"/>
                <w:rFonts w:ascii="Times New Roman" w:eastAsiaTheme="minorEastAsia" w:hAnsi="Times New Roman" w:cs="Times New Roman"/>
                <w:b w:val="0"/>
                <w:bCs w:val="0"/>
                <w:noProof/>
                <w:sz w:val="24"/>
                <w:szCs w:val="24"/>
              </w:rPr>
              <w:t>2.1 Search Strategy</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_Toc240986876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17</w:t>
            </w:r>
            <w:r w:rsidR="00A137F5" w:rsidRPr="00A137F5">
              <w:rPr>
                <w:rFonts w:ascii="Times New Roman" w:hAnsi="Times New Roman" w:cs="Times New Roman"/>
                <w:b w:val="0"/>
                <w:bCs w:val="0"/>
                <w:noProof/>
                <w:webHidden/>
                <w:sz w:val="24"/>
                <w:szCs w:val="24"/>
              </w:rPr>
              <w:fldChar w:fldCharType="end"/>
            </w:r>
          </w:hyperlink>
        </w:p>
        <w:p w14:paraId="425833DC" w14:textId="0E17D64F"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77" w:history="1">
            <w:r w:rsidR="00A137F5" w:rsidRPr="00A137F5">
              <w:rPr>
                <w:rStyle w:val="Hyperlink"/>
                <w:rFonts w:ascii="Times New Roman" w:eastAsiaTheme="minorEastAsia" w:hAnsi="Times New Roman" w:cs="Times New Roman"/>
                <w:b w:val="0"/>
                <w:bCs w:val="0"/>
                <w:noProof/>
                <w:sz w:val="24"/>
                <w:szCs w:val="24"/>
              </w:rPr>
              <w:t>2.2 Databases and Keywords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_Toc240986877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19</w:t>
            </w:r>
            <w:r w:rsidR="00A137F5" w:rsidRPr="00A137F5">
              <w:rPr>
                <w:rFonts w:ascii="Times New Roman" w:hAnsi="Times New Roman" w:cs="Times New Roman"/>
                <w:b w:val="0"/>
                <w:bCs w:val="0"/>
                <w:noProof/>
                <w:webHidden/>
                <w:sz w:val="24"/>
                <w:szCs w:val="24"/>
              </w:rPr>
              <w:fldChar w:fldCharType="end"/>
            </w:r>
          </w:hyperlink>
        </w:p>
        <w:p w14:paraId="4CCA5D1B" w14:textId="6A5441D9"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78" w:history="1">
            <w:r w:rsidR="00A137F5" w:rsidRPr="00A137F5">
              <w:rPr>
                <w:rStyle w:val="Hyperlink"/>
                <w:rFonts w:ascii="Times New Roman" w:eastAsiaTheme="minorEastAsia" w:hAnsi="Times New Roman" w:cs="Times New Roman"/>
                <w:b w:val="0"/>
                <w:bCs w:val="0"/>
                <w:noProof/>
                <w:sz w:val="24"/>
                <w:szCs w:val="24"/>
              </w:rPr>
              <w:t>2.3 Inclusion and Exclusion Criteria</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_Toc240986878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20</w:t>
            </w:r>
            <w:r w:rsidR="00A137F5" w:rsidRPr="00A137F5">
              <w:rPr>
                <w:rFonts w:ascii="Times New Roman" w:hAnsi="Times New Roman" w:cs="Times New Roman"/>
                <w:b w:val="0"/>
                <w:bCs w:val="0"/>
                <w:noProof/>
                <w:webHidden/>
                <w:sz w:val="24"/>
                <w:szCs w:val="24"/>
              </w:rPr>
              <w:fldChar w:fldCharType="end"/>
            </w:r>
          </w:hyperlink>
        </w:p>
        <w:p w14:paraId="0A62BB04" w14:textId="6699FD11"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79" w:history="1">
            <w:r w:rsidR="00A137F5" w:rsidRPr="00A137F5">
              <w:rPr>
                <w:rStyle w:val="Hyperlink"/>
                <w:rFonts w:ascii="Times New Roman" w:eastAsiaTheme="minorEastAsia" w:hAnsi="Times New Roman" w:cs="Times New Roman"/>
                <w:b w:val="0"/>
                <w:bCs w:val="0"/>
                <w:noProof/>
                <w:sz w:val="24"/>
                <w:szCs w:val="24"/>
              </w:rPr>
              <w:t>2.4 Screening Process Using PRISMA</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_Toc240986879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21</w:t>
            </w:r>
            <w:r w:rsidR="00A137F5" w:rsidRPr="00A137F5">
              <w:rPr>
                <w:rFonts w:ascii="Times New Roman" w:hAnsi="Times New Roman" w:cs="Times New Roman"/>
                <w:b w:val="0"/>
                <w:bCs w:val="0"/>
                <w:noProof/>
                <w:webHidden/>
                <w:sz w:val="24"/>
                <w:szCs w:val="24"/>
              </w:rPr>
              <w:fldChar w:fldCharType="end"/>
            </w:r>
          </w:hyperlink>
        </w:p>
        <w:p w14:paraId="08AD32A4" w14:textId="3DFAF5C7"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80" w:history="1">
            <w:r w:rsidR="00A137F5" w:rsidRPr="00A137F5">
              <w:rPr>
                <w:rStyle w:val="Hyperlink"/>
                <w:rFonts w:ascii="Times New Roman" w:eastAsiaTheme="minorEastAsia" w:hAnsi="Times New Roman" w:cs="Times New Roman"/>
                <w:b w:val="0"/>
                <w:bCs w:val="0"/>
                <w:noProof/>
                <w:sz w:val="24"/>
                <w:szCs w:val="24"/>
              </w:rPr>
              <w:t>2.5 Quality Assessment</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_Toc240986880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22</w:t>
            </w:r>
            <w:r w:rsidR="00A137F5" w:rsidRPr="00A137F5">
              <w:rPr>
                <w:rFonts w:ascii="Times New Roman" w:hAnsi="Times New Roman" w:cs="Times New Roman"/>
                <w:b w:val="0"/>
                <w:bCs w:val="0"/>
                <w:noProof/>
                <w:webHidden/>
                <w:sz w:val="24"/>
                <w:szCs w:val="24"/>
              </w:rPr>
              <w:fldChar w:fldCharType="end"/>
            </w:r>
          </w:hyperlink>
        </w:p>
        <w:p w14:paraId="777C7B2B" w14:textId="07FDA5F2"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81" w:history="1">
            <w:r w:rsidR="00A137F5" w:rsidRPr="00A137F5">
              <w:rPr>
                <w:rStyle w:val="Hyperlink"/>
                <w:rFonts w:ascii="Times New Roman" w:eastAsiaTheme="minorEastAsia" w:hAnsi="Times New Roman" w:cs="Times New Roman"/>
                <w:b w:val="0"/>
                <w:bCs w:val="0"/>
                <w:noProof/>
                <w:sz w:val="24"/>
                <w:szCs w:val="24"/>
              </w:rPr>
              <w:t>2.6 Analytical Method</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_Toc240986881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24</w:t>
            </w:r>
            <w:r w:rsidR="00A137F5" w:rsidRPr="00A137F5">
              <w:rPr>
                <w:rFonts w:ascii="Times New Roman" w:hAnsi="Times New Roman" w:cs="Times New Roman"/>
                <w:b w:val="0"/>
                <w:bCs w:val="0"/>
                <w:noProof/>
                <w:webHidden/>
                <w:sz w:val="24"/>
                <w:szCs w:val="24"/>
              </w:rPr>
              <w:fldChar w:fldCharType="end"/>
            </w:r>
          </w:hyperlink>
        </w:p>
        <w:p w14:paraId="7D8E064C" w14:textId="647B9684"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82" w:history="1">
            <w:r w:rsidR="00A137F5" w:rsidRPr="00A137F5">
              <w:rPr>
                <w:rStyle w:val="Hyperlink"/>
                <w:rFonts w:ascii="Times New Roman" w:eastAsiaTheme="minorEastAsia" w:hAnsi="Times New Roman" w:cs="Times New Roman"/>
                <w:b w:val="0"/>
                <w:bCs w:val="0"/>
                <w:noProof/>
                <w:sz w:val="24"/>
                <w:szCs w:val="24"/>
              </w:rPr>
              <w:t>2.7 Theme Refinement and Bias Minimisation</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_Toc240986882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25</w:t>
            </w:r>
            <w:r w:rsidR="00A137F5" w:rsidRPr="00A137F5">
              <w:rPr>
                <w:rFonts w:ascii="Times New Roman" w:hAnsi="Times New Roman" w:cs="Times New Roman"/>
                <w:b w:val="0"/>
                <w:bCs w:val="0"/>
                <w:noProof/>
                <w:webHidden/>
                <w:sz w:val="24"/>
                <w:szCs w:val="24"/>
              </w:rPr>
              <w:fldChar w:fldCharType="end"/>
            </w:r>
          </w:hyperlink>
        </w:p>
        <w:p w14:paraId="4C947E2E" w14:textId="5D19A4BE"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83" w:history="1">
            <w:r w:rsidR="00A137F5" w:rsidRPr="00A137F5">
              <w:rPr>
                <w:rStyle w:val="Hyperlink"/>
                <w:rFonts w:ascii="Times New Roman" w:eastAsiaTheme="minorEastAsia" w:hAnsi="Times New Roman" w:cs="Times New Roman"/>
                <w:b w:val="0"/>
                <w:bCs w:val="0"/>
                <w:noProof/>
                <w:sz w:val="24"/>
                <w:szCs w:val="24"/>
              </w:rPr>
              <w:t>2.8 Chapter Summary</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_Toc240986883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25</w:t>
            </w:r>
            <w:r w:rsidR="00A137F5" w:rsidRPr="00A137F5">
              <w:rPr>
                <w:rFonts w:ascii="Times New Roman" w:hAnsi="Times New Roman" w:cs="Times New Roman"/>
                <w:b w:val="0"/>
                <w:bCs w:val="0"/>
                <w:noProof/>
                <w:webHidden/>
                <w:sz w:val="24"/>
                <w:szCs w:val="24"/>
              </w:rPr>
              <w:fldChar w:fldCharType="end"/>
            </w:r>
          </w:hyperlink>
        </w:p>
        <w:p w14:paraId="77B98C31" w14:textId="7E927DF4"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884" w:history="1">
            <w:r w:rsidR="00A137F5" w:rsidRPr="00A137F5">
              <w:rPr>
                <w:rStyle w:val="Hyperlink"/>
                <w:rFonts w:ascii="Times New Roman" w:eastAsiaTheme="minorEastAsia" w:hAnsi="Times New Roman" w:cs="Times New Roman"/>
                <w:b w:val="0"/>
                <w:bCs w:val="0"/>
                <w:i w:val="0"/>
                <w:iCs w:val="0"/>
                <w:noProof/>
                <w:szCs w:val="24"/>
                <w:lang w:val="en-GB"/>
              </w:rPr>
              <w:t>Chapter 3: Thematic Literature Review</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_Toc240986884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26</w:t>
            </w:r>
            <w:r w:rsidR="00A137F5" w:rsidRPr="00A137F5">
              <w:rPr>
                <w:rFonts w:ascii="Times New Roman" w:hAnsi="Times New Roman" w:cs="Times New Roman"/>
                <w:b w:val="0"/>
                <w:bCs w:val="0"/>
                <w:i w:val="0"/>
                <w:iCs w:val="0"/>
                <w:noProof/>
                <w:webHidden/>
                <w:szCs w:val="24"/>
              </w:rPr>
              <w:fldChar w:fldCharType="end"/>
            </w:r>
          </w:hyperlink>
        </w:p>
        <w:p w14:paraId="244419B5" w14:textId="21CA65FE"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85" w:history="1">
            <w:r w:rsidR="00A137F5" w:rsidRPr="00A137F5">
              <w:rPr>
                <w:rStyle w:val="Hyperlink"/>
                <w:rFonts w:ascii="Times New Roman" w:eastAsiaTheme="minorEastAsia" w:hAnsi="Times New Roman" w:cs="Times New Roman"/>
                <w:b w:val="0"/>
                <w:bCs w:val="0"/>
                <w:noProof/>
                <w:sz w:val="24"/>
                <w:szCs w:val="24"/>
              </w:rPr>
              <w:t>3.1 Theme 1: Foundations of Online Review Management</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_Toc240986885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26</w:t>
            </w:r>
            <w:r w:rsidR="00A137F5" w:rsidRPr="00A137F5">
              <w:rPr>
                <w:rFonts w:ascii="Times New Roman" w:hAnsi="Times New Roman" w:cs="Times New Roman"/>
                <w:b w:val="0"/>
                <w:bCs w:val="0"/>
                <w:noProof/>
                <w:webHidden/>
                <w:sz w:val="24"/>
                <w:szCs w:val="24"/>
              </w:rPr>
              <w:fldChar w:fldCharType="end"/>
            </w:r>
          </w:hyperlink>
        </w:p>
        <w:p w14:paraId="639AE96D" w14:textId="59B5657E"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86" w:history="1">
            <w:r w:rsidR="00A137F5" w:rsidRPr="00A137F5">
              <w:rPr>
                <w:rStyle w:val="Hyperlink"/>
                <w:rFonts w:ascii="Times New Roman" w:eastAsiaTheme="minorEastAsia" w:hAnsi="Times New Roman" w:cs="Times New Roman"/>
                <w:noProof/>
                <w:sz w:val="24"/>
              </w:rPr>
              <w:t>3.1.1 Electronic Word of Mouth and Review Ecosystems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_Toc240986886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26</w:t>
            </w:r>
            <w:r w:rsidR="00A137F5" w:rsidRPr="00A137F5">
              <w:rPr>
                <w:rFonts w:ascii="Times New Roman" w:hAnsi="Times New Roman" w:cs="Times New Roman"/>
                <w:noProof/>
                <w:webHidden/>
                <w:sz w:val="24"/>
              </w:rPr>
              <w:fldChar w:fldCharType="end"/>
            </w:r>
          </w:hyperlink>
        </w:p>
        <w:p w14:paraId="48F9EF09" w14:textId="628A07C6"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87" w:history="1">
            <w:r w:rsidR="00A137F5" w:rsidRPr="00A137F5">
              <w:rPr>
                <w:rStyle w:val="Hyperlink"/>
                <w:rFonts w:ascii="Times New Roman" w:eastAsiaTheme="minorEastAsia" w:hAnsi="Times New Roman" w:cs="Times New Roman"/>
                <w:noProof/>
                <w:sz w:val="24"/>
              </w:rPr>
              <w:t>3.1.2 Digital Reputation and Hotel Reputation Management</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_Toc240986887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27</w:t>
            </w:r>
            <w:r w:rsidR="00A137F5" w:rsidRPr="00A137F5">
              <w:rPr>
                <w:rFonts w:ascii="Times New Roman" w:hAnsi="Times New Roman" w:cs="Times New Roman"/>
                <w:noProof/>
                <w:webHidden/>
                <w:sz w:val="24"/>
              </w:rPr>
              <w:fldChar w:fldCharType="end"/>
            </w:r>
          </w:hyperlink>
        </w:p>
        <w:p w14:paraId="37541073" w14:textId="494F56F1"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88" w:history="1">
            <w:r w:rsidR="00A137F5" w:rsidRPr="00A137F5">
              <w:rPr>
                <w:rStyle w:val="Hyperlink"/>
                <w:rFonts w:ascii="Times New Roman" w:eastAsiaTheme="minorEastAsia" w:hAnsi="Times New Roman" w:cs="Times New Roman"/>
                <w:noProof/>
                <w:sz w:val="24"/>
              </w:rPr>
              <w:t>3.1.3 eWOM Theory versus Signalling Theory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_Toc240986888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27</w:t>
            </w:r>
            <w:r w:rsidR="00A137F5" w:rsidRPr="00A137F5">
              <w:rPr>
                <w:rFonts w:ascii="Times New Roman" w:hAnsi="Times New Roman" w:cs="Times New Roman"/>
                <w:noProof/>
                <w:webHidden/>
                <w:sz w:val="24"/>
              </w:rPr>
              <w:fldChar w:fldCharType="end"/>
            </w:r>
          </w:hyperlink>
        </w:p>
        <w:p w14:paraId="2F07E000" w14:textId="0EF2F100"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89" w:history="1">
            <w:r w:rsidR="00A137F5" w:rsidRPr="00A137F5">
              <w:rPr>
                <w:rStyle w:val="Hyperlink"/>
                <w:rFonts w:ascii="Times New Roman" w:eastAsiaTheme="minorEastAsia" w:hAnsi="Times New Roman" w:cs="Times New Roman"/>
                <w:b w:val="0"/>
                <w:bCs w:val="0"/>
                <w:noProof/>
                <w:sz w:val="24"/>
                <w:szCs w:val="24"/>
              </w:rPr>
              <w:t>3.2 Theme 2: Brand Reputation in Hospitality</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_Toc240986889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28</w:t>
            </w:r>
            <w:r w:rsidR="00A137F5" w:rsidRPr="00A137F5">
              <w:rPr>
                <w:rFonts w:ascii="Times New Roman" w:hAnsi="Times New Roman" w:cs="Times New Roman"/>
                <w:b w:val="0"/>
                <w:bCs w:val="0"/>
                <w:noProof/>
                <w:webHidden/>
                <w:sz w:val="24"/>
                <w:szCs w:val="24"/>
              </w:rPr>
              <w:fldChar w:fldCharType="end"/>
            </w:r>
          </w:hyperlink>
        </w:p>
        <w:p w14:paraId="5C2919C5" w14:textId="395C1599"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90" w:history="1">
            <w:r w:rsidR="00A137F5" w:rsidRPr="00A137F5">
              <w:rPr>
                <w:rStyle w:val="Hyperlink"/>
                <w:rFonts w:ascii="Times New Roman" w:eastAsiaTheme="minorEastAsia" w:hAnsi="Times New Roman" w:cs="Times New Roman"/>
                <w:noProof/>
                <w:sz w:val="24"/>
              </w:rPr>
              <w:t>3.2.1 Definitions and Dimensions of Hotel Brand Reputation</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_Toc240986890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28</w:t>
            </w:r>
            <w:r w:rsidR="00A137F5" w:rsidRPr="00A137F5">
              <w:rPr>
                <w:rFonts w:ascii="Times New Roman" w:hAnsi="Times New Roman" w:cs="Times New Roman"/>
                <w:noProof/>
                <w:webHidden/>
                <w:sz w:val="24"/>
              </w:rPr>
              <w:fldChar w:fldCharType="end"/>
            </w:r>
          </w:hyperlink>
        </w:p>
        <w:p w14:paraId="2FCE7621" w14:textId="72A274E0"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91" w:history="1">
            <w:r w:rsidR="00A137F5" w:rsidRPr="00A137F5">
              <w:rPr>
                <w:rStyle w:val="Hyperlink"/>
                <w:rFonts w:ascii="Times New Roman" w:eastAsiaTheme="minorEastAsia" w:hAnsi="Times New Roman" w:cs="Times New Roman"/>
                <w:noProof/>
                <w:sz w:val="24"/>
              </w:rPr>
              <w:t>3.2.2 Reputation Formation in Hospitality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_Toc240986891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29</w:t>
            </w:r>
            <w:r w:rsidR="00A137F5" w:rsidRPr="00A137F5">
              <w:rPr>
                <w:rFonts w:ascii="Times New Roman" w:hAnsi="Times New Roman" w:cs="Times New Roman"/>
                <w:noProof/>
                <w:webHidden/>
                <w:sz w:val="24"/>
              </w:rPr>
              <w:fldChar w:fldCharType="end"/>
            </w:r>
          </w:hyperlink>
        </w:p>
        <w:p w14:paraId="1E96A87B" w14:textId="5EF620D8"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92" w:history="1">
            <w:r w:rsidR="00A137F5" w:rsidRPr="00A137F5">
              <w:rPr>
                <w:rStyle w:val="Hyperlink"/>
                <w:rFonts w:ascii="Times New Roman" w:eastAsiaTheme="minorEastAsia" w:hAnsi="Times New Roman" w:cs="Times New Roman"/>
                <w:noProof/>
                <w:sz w:val="24"/>
              </w:rPr>
              <w:t>3.2.3 Reputation Measurement and Academic Debate</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_Toc240986892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29</w:t>
            </w:r>
            <w:r w:rsidR="00A137F5" w:rsidRPr="00A137F5">
              <w:rPr>
                <w:rFonts w:ascii="Times New Roman" w:hAnsi="Times New Roman" w:cs="Times New Roman"/>
                <w:noProof/>
                <w:webHidden/>
                <w:sz w:val="24"/>
              </w:rPr>
              <w:fldChar w:fldCharType="end"/>
            </w:r>
          </w:hyperlink>
        </w:p>
        <w:p w14:paraId="14CA3E05" w14:textId="55DA7EB0"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93" w:history="1">
            <w:r w:rsidR="00A137F5" w:rsidRPr="00A137F5">
              <w:rPr>
                <w:rStyle w:val="Hyperlink"/>
                <w:rFonts w:ascii="Times New Roman" w:eastAsiaTheme="minorEastAsia" w:hAnsi="Times New Roman" w:cs="Times New Roman"/>
                <w:noProof/>
                <w:sz w:val="24"/>
              </w:rPr>
              <w:t>3.2.4 Interim Synthesis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_Toc240986893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30</w:t>
            </w:r>
            <w:r w:rsidR="00A137F5" w:rsidRPr="00A137F5">
              <w:rPr>
                <w:rFonts w:ascii="Times New Roman" w:hAnsi="Times New Roman" w:cs="Times New Roman"/>
                <w:noProof/>
                <w:webHidden/>
                <w:sz w:val="24"/>
              </w:rPr>
              <w:fldChar w:fldCharType="end"/>
            </w:r>
          </w:hyperlink>
        </w:p>
        <w:p w14:paraId="2DB9F64C" w14:textId="07DA3FC8"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94" w:history="1">
            <w:r w:rsidR="00A137F5" w:rsidRPr="00A137F5">
              <w:rPr>
                <w:rStyle w:val="Hyperlink"/>
                <w:rFonts w:ascii="Times New Roman" w:eastAsiaTheme="minorEastAsia" w:hAnsi="Times New Roman" w:cs="Times New Roman"/>
                <w:b w:val="0"/>
                <w:bCs w:val="0"/>
                <w:noProof/>
                <w:sz w:val="24"/>
                <w:szCs w:val="24"/>
              </w:rPr>
              <w:t>3.3 Theme 3: Customer Trust and Review Credibility</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_Toc240986894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31</w:t>
            </w:r>
            <w:r w:rsidR="00A137F5" w:rsidRPr="00A137F5">
              <w:rPr>
                <w:rFonts w:ascii="Times New Roman" w:hAnsi="Times New Roman" w:cs="Times New Roman"/>
                <w:b w:val="0"/>
                <w:bCs w:val="0"/>
                <w:noProof/>
                <w:webHidden/>
                <w:sz w:val="24"/>
                <w:szCs w:val="24"/>
              </w:rPr>
              <w:fldChar w:fldCharType="end"/>
            </w:r>
          </w:hyperlink>
        </w:p>
        <w:p w14:paraId="522A8917" w14:textId="1D7F9FED"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95" w:history="1">
            <w:r w:rsidR="00A137F5" w:rsidRPr="00A137F5">
              <w:rPr>
                <w:rStyle w:val="Hyperlink"/>
                <w:rFonts w:ascii="Times New Roman" w:eastAsiaTheme="minorEastAsia" w:hAnsi="Times New Roman" w:cs="Times New Roman"/>
                <w:noProof/>
                <w:sz w:val="24"/>
              </w:rPr>
              <w:t>3.3.1 Trust Formation in Online Hotel Decisions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_Toc240986895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31</w:t>
            </w:r>
            <w:r w:rsidR="00A137F5" w:rsidRPr="00A137F5">
              <w:rPr>
                <w:rFonts w:ascii="Times New Roman" w:hAnsi="Times New Roman" w:cs="Times New Roman"/>
                <w:noProof/>
                <w:webHidden/>
                <w:sz w:val="24"/>
              </w:rPr>
              <w:fldChar w:fldCharType="end"/>
            </w:r>
          </w:hyperlink>
        </w:p>
        <w:p w14:paraId="44DA1C22" w14:textId="2B1C14E3"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96" w:history="1">
            <w:r w:rsidR="00A137F5" w:rsidRPr="00A137F5">
              <w:rPr>
                <w:rStyle w:val="Hyperlink"/>
                <w:rFonts w:ascii="Times New Roman" w:eastAsiaTheme="minorEastAsia" w:hAnsi="Times New Roman" w:cs="Times New Roman"/>
                <w:noProof/>
                <w:sz w:val="24"/>
              </w:rPr>
              <w:t>3.3.2 Review Helpfulness, Authenticity and Credibility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_Toc240986896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32</w:t>
            </w:r>
            <w:r w:rsidR="00A137F5" w:rsidRPr="00A137F5">
              <w:rPr>
                <w:rFonts w:ascii="Times New Roman" w:hAnsi="Times New Roman" w:cs="Times New Roman"/>
                <w:noProof/>
                <w:webHidden/>
                <w:sz w:val="24"/>
              </w:rPr>
              <w:fldChar w:fldCharType="end"/>
            </w:r>
          </w:hyperlink>
        </w:p>
        <w:p w14:paraId="7E7629F3" w14:textId="6FC33D6E"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97" w:history="1">
            <w:r w:rsidR="00A137F5" w:rsidRPr="00A137F5">
              <w:rPr>
                <w:rStyle w:val="Hyperlink"/>
                <w:rFonts w:ascii="Times New Roman" w:eastAsiaTheme="minorEastAsia" w:hAnsi="Times New Roman" w:cs="Times New Roman"/>
                <w:noProof/>
                <w:sz w:val="24"/>
              </w:rPr>
              <w:t>3.3.3 Review Scepticism and Management Response Credibility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_Toc240986897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33</w:t>
            </w:r>
            <w:r w:rsidR="00A137F5" w:rsidRPr="00A137F5">
              <w:rPr>
                <w:rFonts w:ascii="Times New Roman" w:hAnsi="Times New Roman" w:cs="Times New Roman"/>
                <w:noProof/>
                <w:webHidden/>
                <w:sz w:val="24"/>
              </w:rPr>
              <w:fldChar w:fldCharType="end"/>
            </w:r>
          </w:hyperlink>
        </w:p>
        <w:p w14:paraId="16345B2C" w14:textId="37C244D7"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898" w:history="1">
            <w:r w:rsidR="00A137F5" w:rsidRPr="00A137F5">
              <w:rPr>
                <w:rStyle w:val="Hyperlink"/>
                <w:rFonts w:ascii="Times New Roman" w:eastAsiaTheme="minorEastAsia" w:hAnsi="Times New Roman" w:cs="Times New Roman"/>
                <w:b w:val="0"/>
                <w:bCs w:val="0"/>
                <w:noProof/>
                <w:sz w:val="24"/>
                <w:szCs w:val="24"/>
              </w:rPr>
              <w:t>3.4 Theme 4: Service Recovery and Management Responses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_Toc240986898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33</w:t>
            </w:r>
            <w:r w:rsidR="00A137F5" w:rsidRPr="00A137F5">
              <w:rPr>
                <w:rFonts w:ascii="Times New Roman" w:hAnsi="Times New Roman" w:cs="Times New Roman"/>
                <w:b w:val="0"/>
                <w:bCs w:val="0"/>
                <w:noProof/>
                <w:webHidden/>
                <w:sz w:val="24"/>
                <w:szCs w:val="24"/>
              </w:rPr>
              <w:fldChar w:fldCharType="end"/>
            </w:r>
          </w:hyperlink>
        </w:p>
        <w:p w14:paraId="719A5F41" w14:textId="1930D957"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899" w:history="1">
            <w:r w:rsidR="00A137F5" w:rsidRPr="00A137F5">
              <w:rPr>
                <w:rStyle w:val="Hyperlink"/>
                <w:rFonts w:ascii="Times New Roman" w:eastAsiaTheme="minorEastAsia" w:hAnsi="Times New Roman" w:cs="Times New Roman"/>
                <w:noProof/>
                <w:sz w:val="24"/>
              </w:rPr>
              <w:t>3.4.1 Management Responses as Public Service Recovery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_Toc240986899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33</w:t>
            </w:r>
            <w:r w:rsidR="00A137F5" w:rsidRPr="00A137F5">
              <w:rPr>
                <w:rFonts w:ascii="Times New Roman" w:hAnsi="Times New Roman" w:cs="Times New Roman"/>
                <w:noProof/>
                <w:webHidden/>
                <w:sz w:val="24"/>
              </w:rPr>
              <w:fldChar w:fldCharType="end"/>
            </w:r>
          </w:hyperlink>
        </w:p>
        <w:p w14:paraId="4A452A43" w14:textId="0745BBEE"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00" w:history="1">
            <w:r w:rsidR="00A137F5" w:rsidRPr="00A137F5">
              <w:rPr>
                <w:rStyle w:val="Hyperlink"/>
                <w:rFonts w:ascii="Times New Roman" w:eastAsiaTheme="minorEastAsia" w:hAnsi="Times New Roman" w:cs="Times New Roman"/>
                <w:noProof/>
                <w:sz w:val="24"/>
              </w:rPr>
              <w:t>3.4.2 Apology, Empathy and Accountability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_Toc240986900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34</w:t>
            </w:r>
            <w:r w:rsidR="00A137F5" w:rsidRPr="00A137F5">
              <w:rPr>
                <w:rFonts w:ascii="Times New Roman" w:hAnsi="Times New Roman" w:cs="Times New Roman"/>
                <w:noProof/>
                <w:webHidden/>
                <w:sz w:val="24"/>
              </w:rPr>
              <w:fldChar w:fldCharType="end"/>
            </w:r>
          </w:hyperlink>
        </w:p>
        <w:p w14:paraId="5A732A86" w14:textId="5F0C1F9A"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01" w:history="1">
            <w:r w:rsidR="00A137F5" w:rsidRPr="00A137F5">
              <w:rPr>
                <w:rStyle w:val="Hyperlink"/>
                <w:rFonts w:ascii="Times New Roman" w:eastAsiaTheme="minorEastAsia" w:hAnsi="Times New Roman" w:cs="Times New Roman"/>
                <w:noProof/>
                <w:sz w:val="24"/>
              </w:rPr>
              <w:t>3.4.3 Responsiveness and Timing</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_Toc240986901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35</w:t>
            </w:r>
            <w:r w:rsidR="00A137F5" w:rsidRPr="00A137F5">
              <w:rPr>
                <w:rFonts w:ascii="Times New Roman" w:hAnsi="Times New Roman" w:cs="Times New Roman"/>
                <w:noProof/>
                <w:webHidden/>
                <w:sz w:val="24"/>
              </w:rPr>
              <w:fldChar w:fldCharType="end"/>
            </w:r>
          </w:hyperlink>
        </w:p>
        <w:p w14:paraId="0F333CE3" w14:textId="0380B1A1"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02" w:history="1">
            <w:r w:rsidR="00A137F5" w:rsidRPr="00A137F5">
              <w:rPr>
                <w:rStyle w:val="Hyperlink"/>
                <w:rFonts w:ascii="Times New Roman" w:eastAsiaTheme="minorEastAsia" w:hAnsi="Times New Roman" w:cs="Times New Roman"/>
                <w:noProof/>
                <w:sz w:val="24"/>
              </w:rPr>
              <w:t>3.4.4 Comparing Response Strategies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_Toc240986902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35</w:t>
            </w:r>
            <w:r w:rsidR="00A137F5" w:rsidRPr="00A137F5">
              <w:rPr>
                <w:rFonts w:ascii="Times New Roman" w:hAnsi="Times New Roman" w:cs="Times New Roman"/>
                <w:noProof/>
                <w:webHidden/>
                <w:sz w:val="24"/>
              </w:rPr>
              <w:fldChar w:fldCharType="end"/>
            </w:r>
          </w:hyperlink>
        </w:p>
        <w:p w14:paraId="3BB37AA6" w14:textId="4206A51C"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03" w:history="1">
            <w:r w:rsidR="00A137F5" w:rsidRPr="00A137F5">
              <w:rPr>
                <w:rStyle w:val="Hyperlink"/>
                <w:rFonts w:ascii="Times New Roman" w:eastAsiaTheme="minorEastAsia" w:hAnsi="Times New Roman" w:cs="Times New Roman"/>
                <w:noProof/>
                <w:sz w:val="24"/>
              </w:rPr>
              <w:t>3.4.5 Interim Synthesis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_Toc240986903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36</w:t>
            </w:r>
            <w:r w:rsidR="00A137F5" w:rsidRPr="00A137F5">
              <w:rPr>
                <w:rFonts w:ascii="Times New Roman" w:hAnsi="Times New Roman" w:cs="Times New Roman"/>
                <w:noProof/>
                <w:webHidden/>
                <w:sz w:val="24"/>
              </w:rPr>
              <w:fldChar w:fldCharType="end"/>
            </w:r>
          </w:hyperlink>
        </w:p>
        <w:p w14:paraId="6F751642" w14:textId="4EEA51F9"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04" w:history="1">
            <w:r w:rsidR="00A137F5" w:rsidRPr="00A137F5">
              <w:rPr>
                <w:rStyle w:val="Hyperlink"/>
                <w:rFonts w:ascii="Times New Roman" w:eastAsiaTheme="minorEastAsia" w:hAnsi="Times New Roman" w:cs="Times New Roman"/>
                <w:b w:val="0"/>
                <w:bCs w:val="0"/>
                <w:noProof/>
                <w:sz w:val="24"/>
                <w:szCs w:val="24"/>
              </w:rPr>
              <w:t>3.5 Theme 5: Relationship Marketing and Customer Loyalty</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_Toc240986904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36</w:t>
            </w:r>
            <w:r w:rsidR="00A137F5" w:rsidRPr="00A137F5">
              <w:rPr>
                <w:rFonts w:ascii="Times New Roman" w:hAnsi="Times New Roman" w:cs="Times New Roman"/>
                <w:b w:val="0"/>
                <w:bCs w:val="0"/>
                <w:noProof/>
                <w:webHidden/>
                <w:sz w:val="24"/>
                <w:szCs w:val="24"/>
              </w:rPr>
              <w:fldChar w:fldCharType="end"/>
            </w:r>
          </w:hyperlink>
        </w:p>
        <w:p w14:paraId="79E3C7A7" w14:textId="51B5CBE2"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05" w:history="1">
            <w:r w:rsidR="00A137F5" w:rsidRPr="00A137F5">
              <w:rPr>
                <w:rStyle w:val="Hyperlink"/>
                <w:rFonts w:ascii="Times New Roman" w:eastAsiaTheme="minorEastAsia" w:hAnsi="Times New Roman" w:cs="Times New Roman"/>
                <w:noProof/>
                <w:sz w:val="24"/>
              </w:rPr>
              <w:t>3.5.1 Review Management as Customer Engagement</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_Toc240986905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36</w:t>
            </w:r>
            <w:r w:rsidR="00A137F5" w:rsidRPr="00A137F5">
              <w:rPr>
                <w:rFonts w:ascii="Times New Roman" w:hAnsi="Times New Roman" w:cs="Times New Roman"/>
                <w:noProof/>
                <w:webHidden/>
                <w:sz w:val="24"/>
              </w:rPr>
              <w:fldChar w:fldCharType="end"/>
            </w:r>
          </w:hyperlink>
        </w:p>
        <w:p w14:paraId="326F3E3D" w14:textId="3FDD36FB"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06" w:history="1">
            <w:r w:rsidR="00A137F5" w:rsidRPr="00A137F5">
              <w:rPr>
                <w:rStyle w:val="Hyperlink"/>
                <w:rFonts w:ascii="Times New Roman" w:eastAsiaTheme="minorEastAsia" w:hAnsi="Times New Roman" w:cs="Times New Roman"/>
                <w:noProof/>
                <w:sz w:val="24"/>
              </w:rPr>
              <w:t>3.5.2 Long-Term Relationships and Trust Building</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_Toc240986906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37</w:t>
            </w:r>
            <w:r w:rsidR="00A137F5" w:rsidRPr="00A137F5">
              <w:rPr>
                <w:rFonts w:ascii="Times New Roman" w:hAnsi="Times New Roman" w:cs="Times New Roman"/>
                <w:noProof/>
                <w:webHidden/>
                <w:sz w:val="24"/>
              </w:rPr>
              <w:fldChar w:fldCharType="end"/>
            </w:r>
          </w:hyperlink>
        </w:p>
        <w:p w14:paraId="70B38BA4" w14:textId="36CBB92F"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07" w:history="1">
            <w:r w:rsidR="00A137F5" w:rsidRPr="00A137F5">
              <w:rPr>
                <w:rStyle w:val="Hyperlink"/>
                <w:rFonts w:ascii="Times New Roman" w:eastAsiaTheme="minorEastAsia" w:hAnsi="Times New Roman" w:cs="Times New Roman"/>
                <w:noProof/>
                <w:sz w:val="24"/>
              </w:rPr>
              <w:t>3.5.3 Customer Retention and Loyalty Implications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_Toc240986907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38</w:t>
            </w:r>
            <w:r w:rsidR="00A137F5" w:rsidRPr="00A137F5">
              <w:rPr>
                <w:rFonts w:ascii="Times New Roman" w:hAnsi="Times New Roman" w:cs="Times New Roman"/>
                <w:noProof/>
                <w:webHidden/>
                <w:sz w:val="24"/>
              </w:rPr>
              <w:fldChar w:fldCharType="end"/>
            </w:r>
          </w:hyperlink>
        </w:p>
        <w:p w14:paraId="3300F87B" w14:textId="58E50206"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08" w:history="1">
            <w:r w:rsidR="00A137F5" w:rsidRPr="00A137F5">
              <w:rPr>
                <w:rStyle w:val="Hyperlink"/>
                <w:rFonts w:ascii="Times New Roman" w:eastAsiaTheme="minorEastAsia" w:hAnsi="Times New Roman" w:cs="Times New Roman"/>
                <w:b w:val="0"/>
                <w:bCs w:val="0"/>
                <w:noProof/>
                <w:sz w:val="24"/>
                <w:szCs w:val="24"/>
              </w:rPr>
              <w:t>3.6 Theme 6: Emerging Technologies in Review Management</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_Toc240986908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39</w:t>
            </w:r>
            <w:r w:rsidR="00A137F5" w:rsidRPr="00A137F5">
              <w:rPr>
                <w:rFonts w:ascii="Times New Roman" w:hAnsi="Times New Roman" w:cs="Times New Roman"/>
                <w:b w:val="0"/>
                <w:bCs w:val="0"/>
                <w:noProof/>
                <w:webHidden/>
                <w:sz w:val="24"/>
                <w:szCs w:val="24"/>
              </w:rPr>
              <w:fldChar w:fldCharType="end"/>
            </w:r>
          </w:hyperlink>
        </w:p>
        <w:p w14:paraId="474961B9" w14:textId="592D7CF3"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09" w:history="1">
            <w:r w:rsidR="00A137F5" w:rsidRPr="00A137F5">
              <w:rPr>
                <w:rStyle w:val="Hyperlink"/>
                <w:rFonts w:ascii="Times New Roman" w:eastAsiaTheme="minorEastAsia" w:hAnsi="Times New Roman" w:cs="Times New Roman"/>
                <w:noProof/>
                <w:sz w:val="24"/>
              </w:rPr>
              <w:t>3.6.1 AI-Generated and Automated Responses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_Toc240986909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39</w:t>
            </w:r>
            <w:r w:rsidR="00A137F5" w:rsidRPr="00A137F5">
              <w:rPr>
                <w:rFonts w:ascii="Times New Roman" w:hAnsi="Times New Roman" w:cs="Times New Roman"/>
                <w:noProof/>
                <w:webHidden/>
                <w:sz w:val="24"/>
              </w:rPr>
              <w:fldChar w:fldCharType="end"/>
            </w:r>
          </w:hyperlink>
        </w:p>
        <w:p w14:paraId="6536C448" w14:textId="692EE21F"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10" w:history="1">
            <w:r w:rsidR="00A137F5" w:rsidRPr="00A137F5">
              <w:rPr>
                <w:rStyle w:val="Hyperlink"/>
                <w:rFonts w:ascii="Times New Roman" w:eastAsiaTheme="minorEastAsia" w:hAnsi="Times New Roman" w:cs="Times New Roman"/>
                <w:noProof/>
                <w:sz w:val="24"/>
              </w:rPr>
              <w:t>3.6.2 Reputation Analytics and Sentiment Analysis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_Toc240986910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39</w:t>
            </w:r>
            <w:r w:rsidR="00A137F5" w:rsidRPr="00A137F5">
              <w:rPr>
                <w:rFonts w:ascii="Times New Roman" w:hAnsi="Times New Roman" w:cs="Times New Roman"/>
                <w:noProof/>
                <w:webHidden/>
                <w:sz w:val="24"/>
              </w:rPr>
              <w:fldChar w:fldCharType="end"/>
            </w:r>
          </w:hyperlink>
        </w:p>
        <w:p w14:paraId="0114E257" w14:textId="5B8779C0"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11" w:history="1">
            <w:r w:rsidR="00A137F5" w:rsidRPr="00A137F5">
              <w:rPr>
                <w:rStyle w:val="Hyperlink"/>
                <w:rFonts w:ascii="Times New Roman" w:eastAsiaTheme="minorEastAsia" w:hAnsi="Times New Roman" w:cs="Times New Roman"/>
                <w:noProof/>
                <w:sz w:val="24"/>
              </w:rPr>
              <w:t>3.6.3 Implications for Hotel Management</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_Toc240986911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40</w:t>
            </w:r>
            <w:r w:rsidR="00A137F5" w:rsidRPr="00A137F5">
              <w:rPr>
                <w:rFonts w:ascii="Times New Roman" w:hAnsi="Times New Roman" w:cs="Times New Roman"/>
                <w:noProof/>
                <w:webHidden/>
                <w:sz w:val="24"/>
              </w:rPr>
              <w:fldChar w:fldCharType="end"/>
            </w:r>
          </w:hyperlink>
        </w:p>
        <w:p w14:paraId="193BD177" w14:textId="53C805E6"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12" w:history="1">
            <w:r w:rsidR="00A137F5" w:rsidRPr="00A137F5">
              <w:rPr>
                <w:rStyle w:val="Hyperlink"/>
                <w:rFonts w:ascii="Times New Roman" w:eastAsiaTheme="minorEastAsia" w:hAnsi="Times New Roman" w:cs="Times New Roman"/>
                <w:b w:val="0"/>
                <w:bCs w:val="0"/>
                <w:noProof/>
                <w:sz w:val="24"/>
                <w:szCs w:val="24"/>
              </w:rPr>
              <w:t>3.7 Research Gaps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_Toc240986912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40</w:t>
            </w:r>
            <w:r w:rsidR="00A137F5" w:rsidRPr="00A137F5">
              <w:rPr>
                <w:rFonts w:ascii="Times New Roman" w:hAnsi="Times New Roman" w:cs="Times New Roman"/>
                <w:b w:val="0"/>
                <w:bCs w:val="0"/>
                <w:noProof/>
                <w:webHidden/>
                <w:sz w:val="24"/>
                <w:szCs w:val="24"/>
              </w:rPr>
              <w:fldChar w:fldCharType="end"/>
            </w:r>
          </w:hyperlink>
        </w:p>
        <w:p w14:paraId="26DF7C01" w14:textId="337EE6CA"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13" w:history="1">
            <w:r w:rsidR="00A137F5" w:rsidRPr="00A137F5">
              <w:rPr>
                <w:rStyle w:val="Hyperlink"/>
                <w:rFonts w:ascii="Times New Roman" w:eastAsiaTheme="minorEastAsia" w:hAnsi="Times New Roman" w:cs="Times New Roman"/>
                <w:b w:val="0"/>
                <w:bCs w:val="0"/>
                <w:noProof/>
                <w:sz w:val="24"/>
                <w:szCs w:val="24"/>
              </w:rPr>
              <w:t>3.8 Conclusion</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_Toc240986913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43</w:t>
            </w:r>
            <w:r w:rsidR="00A137F5" w:rsidRPr="00A137F5">
              <w:rPr>
                <w:rFonts w:ascii="Times New Roman" w:hAnsi="Times New Roman" w:cs="Times New Roman"/>
                <w:b w:val="0"/>
                <w:bCs w:val="0"/>
                <w:noProof/>
                <w:webHidden/>
                <w:sz w:val="24"/>
                <w:szCs w:val="24"/>
              </w:rPr>
              <w:fldChar w:fldCharType="end"/>
            </w:r>
          </w:hyperlink>
        </w:p>
        <w:p w14:paraId="66A4F310" w14:textId="1976AD9F"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14" w:history="1">
            <w:r w:rsidR="00A137F5" w:rsidRPr="00A137F5">
              <w:rPr>
                <w:rStyle w:val="Hyperlink"/>
                <w:rFonts w:ascii="Times New Roman" w:eastAsiaTheme="minorEastAsia" w:hAnsi="Times New Roman" w:cs="Times New Roman"/>
                <w:b w:val="0"/>
                <w:bCs w:val="0"/>
                <w:i w:val="0"/>
                <w:iCs w:val="0"/>
                <w:noProof/>
                <w:szCs w:val="24"/>
              </w:rPr>
              <w:t>Chapter 4: Discussion</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_Toc240986914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45</w:t>
            </w:r>
            <w:r w:rsidR="00A137F5" w:rsidRPr="00A137F5">
              <w:rPr>
                <w:rFonts w:ascii="Times New Roman" w:hAnsi="Times New Roman" w:cs="Times New Roman"/>
                <w:b w:val="0"/>
                <w:bCs w:val="0"/>
                <w:i w:val="0"/>
                <w:iCs w:val="0"/>
                <w:noProof/>
                <w:webHidden/>
                <w:szCs w:val="24"/>
              </w:rPr>
              <w:fldChar w:fldCharType="end"/>
            </w:r>
          </w:hyperlink>
        </w:p>
        <w:p w14:paraId="610D93F3" w14:textId="156AF1E2"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15" w:history="1">
            <w:r w:rsidR="00A137F5" w:rsidRPr="00A137F5">
              <w:rPr>
                <w:rStyle w:val="Hyperlink"/>
                <w:rFonts w:ascii="Times New Roman" w:eastAsiaTheme="minorEastAsia" w:hAnsi="Times New Roman" w:cs="Times New Roman"/>
                <w:b w:val="0"/>
                <w:bCs w:val="0"/>
                <w:noProof/>
                <w:sz w:val="24"/>
                <w:szCs w:val="24"/>
              </w:rPr>
              <w:t>4.1 Introduction</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_Toc240986915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45</w:t>
            </w:r>
            <w:r w:rsidR="00A137F5" w:rsidRPr="00A137F5">
              <w:rPr>
                <w:rFonts w:ascii="Times New Roman" w:hAnsi="Times New Roman" w:cs="Times New Roman"/>
                <w:b w:val="0"/>
                <w:bCs w:val="0"/>
                <w:noProof/>
                <w:webHidden/>
                <w:sz w:val="24"/>
                <w:szCs w:val="24"/>
              </w:rPr>
              <w:fldChar w:fldCharType="end"/>
            </w:r>
          </w:hyperlink>
        </w:p>
        <w:p w14:paraId="60F1BF6C" w14:textId="792FDD28"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16" w:history="1">
            <w:r w:rsidR="00A137F5" w:rsidRPr="00A137F5">
              <w:rPr>
                <w:rStyle w:val="Hyperlink"/>
                <w:rFonts w:ascii="Times New Roman" w:eastAsiaTheme="minorEastAsia" w:hAnsi="Times New Roman" w:cs="Times New Roman"/>
                <w:b w:val="0"/>
                <w:bCs w:val="0"/>
                <w:noProof/>
                <w:sz w:val="24"/>
                <w:szCs w:val="24"/>
              </w:rPr>
              <w:t>4.2 Integration of Findings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_Toc240986916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45</w:t>
            </w:r>
            <w:r w:rsidR="00A137F5" w:rsidRPr="00A137F5">
              <w:rPr>
                <w:rFonts w:ascii="Times New Roman" w:hAnsi="Times New Roman" w:cs="Times New Roman"/>
                <w:b w:val="0"/>
                <w:bCs w:val="0"/>
                <w:noProof/>
                <w:webHidden/>
                <w:sz w:val="24"/>
                <w:szCs w:val="24"/>
              </w:rPr>
              <w:fldChar w:fldCharType="end"/>
            </w:r>
          </w:hyperlink>
        </w:p>
        <w:p w14:paraId="35496C86" w14:textId="2327818B"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17" w:history="1">
            <w:r w:rsidR="00A137F5" w:rsidRPr="00A137F5">
              <w:rPr>
                <w:rStyle w:val="Hyperlink"/>
                <w:rFonts w:ascii="Times New Roman" w:eastAsiaTheme="minorEastAsia" w:hAnsi="Times New Roman" w:cs="Times New Roman"/>
                <w:noProof/>
                <w:sz w:val="24"/>
              </w:rPr>
              <w:t>4.2.1 Online reviews as a reputation system including both individual and collective interactions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_Toc240986917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45</w:t>
            </w:r>
            <w:r w:rsidR="00A137F5" w:rsidRPr="00A137F5">
              <w:rPr>
                <w:rFonts w:ascii="Times New Roman" w:hAnsi="Times New Roman" w:cs="Times New Roman"/>
                <w:noProof/>
                <w:webHidden/>
                <w:sz w:val="24"/>
              </w:rPr>
              <w:fldChar w:fldCharType="end"/>
            </w:r>
          </w:hyperlink>
        </w:p>
        <w:p w14:paraId="5CD525CC" w14:textId="791217EC"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18" w:history="1">
            <w:r w:rsidR="00A137F5" w:rsidRPr="00A137F5">
              <w:rPr>
                <w:rStyle w:val="Hyperlink"/>
                <w:rFonts w:ascii="Times New Roman" w:eastAsiaTheme="minorEastAsia" w:hAnsi="Times New Roman" w:cs="Times New Roman"/>
                <w:noProof/>
                <w:sz w:val="24"/>
              </w:rPr>
              <w:t>4.2.2 Trust, credibility and service recovery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_Toc240986918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46</w:t>
            </w:r>
            <w:r w:rsidR="00A137F5" w:rsidRPr="00A137F5">
              <w:rPr>
                <w:rFonts w:ascii="Times New Roman" w:hAnsi="Times New Roman" w:cs="Times New Roman"/>
                <w:noProof/>
                <w:webHidden/>
                <w:sz w:val="24"/>
              </w:rPr>
              <w:fldChar w:fldCharType="end"/>
            </w:r>
          </w:hyperlink>
        </w:p>
        <w:p w14:paraId="7817EA22" w14:textId="38D46DFF"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19" w:history="1">
            <w:r w:rsidR="00A137F5" w:rsidRPr="00A137F5">
              <w:rPr>
                <w:rStyle w:val="Hyperlink"/>
                <w:rFonts w:ascii="Times New Roman" w:eastAsiaTheme="minorEastAsia" w:hAnsi="Times New Roman" w:cs="Times New Roman"/>
                <w:noProof/>
                <w:sz w:val="24"/>
              </w:rPr>
              <w:t>4.2.3 Relationship outcomes and technology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_Toc240986919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47</w:t>
            </w:r>
            <w:r w:rsidR="00A137F5" w:rsidRPr="00A137F5">
              <w:rPr>
                <w:rFonts w:ascii="Times New Roman" w:hAnsi="Times New Roman" w:cs="Times New Roman"/>
                <w:noProof/>
                <w:webHidden/>
                <w:sz w:val="24"/>
              </w:rPr>
              <w:fldChar w:fldCharType="end"/>
            </w:r>
          </w:hyperlink>
        </w:p>
        <w:p w14:paraId="487E1130" w14:textId="544F0185"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20" w:history="1">
            <w:r w:rsidR="00A137F5" w:rsidRPr="00A137F5">
              <w:rPr>
                <w:rStyle w:val="Hyperlink"/>
                <w:rFonts w:ascii="Times New Roman" w:eastAsiaTheme="minorEastAsia" w:hAnsi="Times New Roman" w:cs="Times New Roman"/>
                <w:b w:val="0"/>
                <w:bCs w:val="0"/>
                <w:noProof/>
                <w:sz w:val="24"/>
                <w:szCs w:val="24"/>
              </w:rPr>
              <w:t>4.3 Resolving Contradictions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_Toc240986920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48</w:t>
            </w:r>
            <w:r w:rsidR="00A137F5" w:rsidRPr="00A137F5">
              <w:rPr>
                <w:rFonts w:ascii="Times New Roman" w:hAnsi="Times New Roman" w:cs="Times New Roman"/>
                <w:b w:val="0"/>
                <w:bCs w:val="0"/>
                <w:noProof/>
                <w:webHidden/>
                <w:sz w:val="24"/>
                <w:szCs w:val="24"/>
              </w:rPr>
              <w:fldChar w:fldCharType="end"/>
            </w:r>
          </w:hyperlink>
        </w:p>
        <w:p w14:paraId="27663B6D" w14:textId="1C4A34D9"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21" w:history="1">
            <w:r w:rsidR="00A137F5" w:rsidRPr="00A137F5">
              <w:rPr>
                <w:rStyle w:val="Hyperlink"/>
                <w:rFonts w:ascii="Times New Roman" w:eastAsiaTheme="minorEastAsia" w:hAnsi="Times New Roman" w:cs="Times New Roman"/>
                <w:noProof/>
                <w:sz w:val="24"/>
              </w:rPr>
              <w:t>4.3.1 Response timing versus response quality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_Toc240986921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48</w:t>
            </w:r>
            <w:r w:rsidR="00A137F5" w:rsidRPr="00A137F5">
              <w:rPr>
                <w:rFonts w:ascii="Times New Roman" w:hAnsi="Times New Roman" w:cs="Times New Roman"/>
                <w:noProof/>
                <w:webHidden/>
                <w:sz w:val="24"/>
              </w:rPr>
              <w:fldChar w:fldCharType="end"/>
            </w:r>
          </w:hyperlink>
        </w:p>
        <w:p w14:paraId="18028809" w14:textId="7C518ACC"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22" w:history="1">
            <w:r w:rsidR="00A137F5" w:rsidRPr="00A137F5">
              <w:rPr>
                <w:rStyle w:val="Hyperlink"/>
                <w:rFonts w:ascii="Times New Roman" w:eastAsiaTheme="minorEastAsia" w:hAnsi="Times New Roman" w:cs="Times New Roman"/>
                <w:noProof/>
                <w:sz w:val="24"/>
              </w:rPr>
              <w:t>4.3.2 Trust in reviews versus trust in responses</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_Toc240986922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49</w:t>
            </w:r>
            <w:r w:rsidR="00A137F5" w:rsidRPr="00A137F5">
              <w:rPr>
                <w:rFonts w:ascii="Times New Roman" w:hAnsi="Times New Roman" w:cs="Times New Roman"/>
                <w:noProof/>
                <w:webHidden/>
                <w:sz w:val="24"/>
              </w:rPr>
              <w:fldChar w:fldCharType="end"/>
            </w:r>
          </w:hyperlink>
        </w:p>
        <w:p w14:paraId="34298707" w14:textId="36B9B039"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23" w:history="1">
            <w:r w:rsidR="00A137F5" w:rsidRPr="00A137F5">
              <w:rPr>
                <w:rStyle w:val="Hyperlink"/>
                <w:rFonts w:ascii="Times New Roman" w:eastAsiaTheme="minorEastAsia" w:hAnsi="Times New Roman" w:cs="Times New Roman"/>
                <w:noProof/>
                <w:sz w:val="24"/>
              </w:rPr>
              <w:t>4.3.3 Reputation as score versus relationship</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_Toc240986923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49</w:t>
            </w:r>
            <w:r w:rsidR="00A137F5" w:rsidRPr="00A137F5">
              <w:rPr>
                <w:rFonts w:ascii="Times New Roman" w:hAnsi="Times New Roman" w:cs="Times New Roman"/>
                <w:noProof/>
                <w:webHidden/>
                <w:sz w:val="24"/>
              </w:rPr>
              <w:fldChar w:fldCharType="end"/>
            </w:r>
          </w:hyperlink>
        </w:p>
        <w:p w14:paraId="382DF581" w14:textId="7D99EF1B"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24" w:history="1">
            <w:r w:rsidR="00A137F5" w:rsidRPr="00A137F5">
              <w:rPr>
                <w:rStyle w:val="Hyperlink"/>
                <w:rFonts w:ascii="Times New Roman" w:eastAsiaTheme="minorEastAsia" w:hAnsi="Times New Roman" w:cs="Times New Roman"/>
                <w:b w:val="0"/>
                <w:bCs w:val="0"/>
                <w:noProof/>
                <w:sz w:val="24"/>
                <w:szCs w:val="24"/>
              </w:rPr>
              <w:t>4.4 Theoretical Contributions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_Toc240986924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50</w:t>
            </w:r>
            <w:r w:rsidR="00A137F5" w:rsidRPr="00A137F5">
              <w:rPr>
                <w:rFonts w:ascii="Times New Roman" w:hAnsi="Times New Roman" w:cs="Times New Roman"/>
                <w:b w:val="0"/>
                <w:bCs w:val="0"/>
                <w:noProof/>
                <w:webHidden/>
                <w:sz w:val="24"/>
                <w:szCs w:val="24"/>
              </w:rPr>
              <w:fldChar w:fldCharType="end"/>
            </w:r>
          </w:hyperlink>
        </w:p>
        <w:p w14:paraId="56302729" w14:textId="0B39B492"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25" w:history="1">
            <w:r w:rsidR="00A137F5" w:rsidRPr="00A137F5">
              <w:rPr>
                <w:rStyle w:val="Hyperlink"/>
                <w:rFonts w:ascii="Times New Roman" w:eastAsiaTheme="minorEastAsia" w:hAnsi="Times New Roman" w:cs="Times New Roman"/>
                <w:noProof/>
                <w:sz w:val="24"/>
              </w:rPr>
              <w:t>4.4.1 Signalling Theory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_Toc240986925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50</w:t>
            </w:r>
            <w:r w:rsidR="00A137F5" w:rsidRPr="00A137F5">
              <w:rPr>
                <w:rFonts w:ascii="Times New Roman" w:hAnsi="Times New Roman" w:cs="Times New Roman"/>
                <w:noProof/>
                <w:webHidden/>
                <w:sz w:val="24"/>
              </w:rPr>
              <w:fldChar w:fldCharType="end"/>
            </w:r>
          </w:hyperlink>
        </w:p>
        <w:p w14:paraId="105B2CCF" w14:textId="4CAFEA96"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26" w:history="1">
            <w:r w:rsidR="00A137F5" w:rsidRPr="00A137F5">
              <w:rPr>
                <w:rStyle w:val="Hyperlink"/>
                <w:rFonts w:ascii="Times New Roman" w:eastAsiaTheme="minorEastAsia" w:hAnsi="Times New Roman" w:cs="Times New Roman"/>
                <w:noProof/>
                <w:sz w:val="24"/>
              </w:rPr>
              <w:t>4.4.2 Service Recovery Theory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_Toc240986926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51</w:t>
            </w:r>
            <w:r w:rsidR="00A137F5" w:rsidRPr="00A137F5">
              <w:rPr>
                <w:rFonts w:ascii="Times New Roman" w:hAnsi="Times New Roman" w:cs="Times New Roman"/>
                <w:noProof/>
                <w:webHidden/>
                <w:sz w:val="24"/>
              </w:rPr>
              <w:fldChar w:fldCharType="end"/>
            </w:r>
          </w:hyperlink>
        </w:p>
        <w:p w14:paraId="14D2BDAB" w14:textId="5FACBF0B"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27" w:history="1">
            <w:r w:rsidR="00A137F5" w:rsidRPr="00A137F5">
              <w:rPr>
                <w:rStyle w:val="Hyperlink"/>
                <w:rFonts w:ascii="Times New Roman" w:eastAsiaTheme="minorEastAsia" w:hAnsi="Times New Roman" w:cs="Times New Roman"/>
                <w:noProof/>
                <w:sz w:val="24"/>
              </w:rPr>
              <w:t>4.4.3 Relationship Marketing Theory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_Toc240986927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52</w:t>
            </w:r>
            <w:r w:rsidR="00A137F5" w:rsidRPr="00A137F5">
              <w:rPr>
                <w:rFonts w:ascii="Times New Roman" w:hAnsi="Times New Roman" w:cs="Times New Roman"/>
                <w:noProof/>
                <w:webHidden/>
                <w:sz w:val="24"/>
              </w:rPr>
              <w:fldChar w:fldCharType="end"/>
            </w:r>
          </w:hyperlink>
        </w:p>
        <w:p w14:paraId="73C312FF" w14:textId="40F28644"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28" w:history="1">
            <w:r w:rsidR="00A137F5" w:rsidRPr="00A137F5">
              <w:rPr>
                <w:rStyle w:val="Hyperlink"/>
                <w:rFonts w:ascii="Times New Roman" w:eastAsiaTheme="minorEastAsia" w:hAnsi="Times New Roman" w:cs="Times New Roman"/>
                <w:noProof/>
                <w:sz w:val="24"/>
              </w:rPr>
              <w:t>4.4.4 eWOM Theory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_Toc240986928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53</w:t>
            </w:r>
            <w:r w:rsidR="00A137F5" w:rsidRPr="00A137F5">
              <w:rPr>
                <w:rFonts w:ascii="Times New Roman" w:hAnsi="Times New Roman" w:cs="Times New Roman"/>
                <w:noProof/>
                <w:webHidden/>
                <w:sz w:val="24"/>
              </w:rPr>
              <w:fldChar w:fldCharType="end"/>
            </w:r>
          </w:hyperlink>
        </w:p>
        <w:p w14:paraId="1DBCC496" w14:textId="61F3F98A" w:rsidR="00A137F5" w:rsidRPr="00A137F5" w:rsidRDefault="00000000">
          <w:pPr>
            <w:pStyle w:val="TOC3"/>
            <w:tabs>
              <w:tab w:val="right" w:leader="dot" w:pos="9350"/>
            </w:tabs>
            <w:rPr>
              <w:rFonts w:ascii="Times New Roman" w:eastAsiaTheme="minorEastAsia" w:hAnsi="Times New Roman" w:cs="Times New Roman"/>
              <w:noProof/>
              <w:kern w:val="2"/>
              <w:sz w:val="24"/>
              <w14:ligatures w14:val="standardContextual"/>
            </w:rPr>
          </w:pPr>
          <w:hyperlink w:anchor="_Toc240986929" w:history="1">
            <w:r w:rsidR="00A137F5" w:rsidRPr="00A137F5">
              <w:rPr>
                <w:rStyle w:val="Hyperlink"/>
                <w:rFonts w:ascii="Times New Roman" w:eastAsiaTheme="minorEastAsia" w:hAnsi="Times New Roman" w:cs="Times New Roman"/>
                <w:noProof/>
                <w:sz w:val="24"/>
              </w:rPr>
              <w:t>4.4.5 Expectation Confirmation Theory</w:t>
            </w:r>
            <w:r w:rsidR="00A137F5" w:rsidRPr="00A137F5">
              <w:rPr>
                <w:rFonts w:ascii="Times New Roman" w:hAnsi="Times New Roman" w:cs="Times New Roman"/>
                <w:noProof/>
                <w:webHidden/>
                <w:sz w:val="24"/>
              </w:rPr>
              <w:tab/>
            </w:r>
            <w:r w:rsidR="00A137F5" w:rsidRPr="00A137F5">
              <w:rPr>
                <w:rFonts w:ascii="Times New Roman" w:hAnsi="Times New Roman" w:cs="Times New Roman"/>
                <w:noProof/>
                <w:webHidden/>
                <w:sz w:val="24"/>
              </w:rPr>
              <w:fldChar w:fldCharType="begin"/>
            </w:r>
            <w:r w:rsidR="00A137F5" w:rsidRPr="00A137F5">
              <w:rPr>
                <w:rFonts w:ascii="Times New Roman" w:hAnsi="Times New Roman" w:cs="Times New Roman"/>
                <w:noProof/>
                <w:webHidden/>
                <w:sz w:val="24"/>
              </w:rPr>
              <w:instrText xml:space="preserve"> PAGEREF _Toc240986929 \h </w:instrText>
            </w:r>
            <w:r w:rsidR="00A137F5" w:rsidRPr="00A137F5">
              <w:rPr>
                <w:rFonts w:ascii="Times New Roman" w:hAnsi="Times New Roman" w:cs="Times New Roman"/>
                <w:noProof/>
                <w:webHidden/>
                <w:sz w:val="24"/>
              </w:rPr>
            </w:r>
            <w:r w:rsidR="00A137F5" w:rsidRPr="00A137F5">
              <w:rPr>
                <w:rFonts w:ascii="Times New Roman" w:hAnsi="Times New Roman" w:cs="Times New Roman"/>
                <w:noProof/>
                <w:webHidden/>
                <w:sz w:val="24"/>
              </w:rPr>
              <w:fldChar w:fldCharType="separate"/>
            </w:r>
            <w:r w:rsidR="00964EA2">
              <w:rPr>
                <w:rFonts w:ascii="Times New Roman" w:hAnsi="Times New Roman" w:cs="Times New Roman"/>
                <w:noProof/>
                <w:webHidden/>
                <w:sz w:val="24"/>
              </w:rPr>
              <w:t>54</w:t>
            </w:r>
            <w:r w:rsidR="00A137F5" w:rsidRPr="00A137F5">
              <w:rPr>
                <w:rFonts w:ascii="Times New Roman" w:hAnsi="Times New Roman" w:cs="Times New Roman"/>
                <w:noProof/>
                <w:webHidden/>
                <w:sz w:val="24"/>
              </w:rPr>
              <w:fldChar w:fldCharType="end"/>
            </w:r>
          </w:hyperlink>
        </w:p>
        <w:p w14:paraId="6DCE8362" w14:textId="3EC22EA6"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30" w:history="1">
            <w:r w:rsidR="00A137F5" w:rsidRPr="00A137F5">
              <w:rPr>
                <w:rStyle w:val="Hyperlink"/>
                <w:rFonts w:ascii="Times New Roman" w:eastAsiaTheme="minorEastAsia" w:hAnsi="Times New Roman" w:cs="Times New Roman"/>
                <w:b w:val="0"/>
                <w:bCs w:val="0"/>
                <w:noProof/>
                <w:sz w:val="24"/>
                <w:szCs w:val="24"/>
              </w:rPr>
              <w:t>4.5 Proposed Conceptual Framework</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_Toc240986930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55</w:t>
            </w:r>
            <w:r w:rsidR="00A137F5" w:rsidRPr="00A137F5">
              <w:rPr>
                <w:rFonts w:ascii="Times New Roman" w:hAnsi="Times New Roman" w:cs="Times New Roman"/>
                <w:b w:val="0"/>
                <w:bCs w:val="0"/>
                <w:noProof/>
                <w:webHidden/>
                <w:sz w:val="24"/>
                <w:szCs w:val="24"/>
              </w:rPr>
              <w:fldChar w:fldCharType="end"/>
            </w:r>
          </w:hyperlink>
        </w:p>
        <w:p w14:paraId="26933F17" w14:textId="027673A8"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31" w:history="1">
            <w:r w:rsidR="00A137F5" w:rsidRPr="00A137F5">
              <w:rPr>
                <w:rStyle w:val="Hyperlink"/>
                <w:rFonts w:ascii="Times New Roman" w:eastAsiaTheme="minorEastAsia" w:hAnsi="Times New Roman" w:cs="Times New Roman"/>
                <w:b w:val="0"/>
                <w:bCs w:val="0"/>
                <w:noProof/>
                <w:sz w:val="24"/>
                <w:szCs w:val="24"/>
              </w:rPr>
              <w:t>4.6 Chapter Summary</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_Toc240986931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57</w:t>
            </w:r>
            <w:r w:rsidR="00A137F5" w:rsidRPr="00A137F5">
              <w:rPr>
                <w:rFonts w:ascii="Times New Roman" w:hAnsi="Times New Roman" w:cs="Times New Roman"/>
                <w:b w:val="0"/>
                <w:bCs w:val="0"/>
                <w:noProof/>
                <w:webHidden/>
                <w:sz w:val="24"/>
                <w:szCs w:val="24"/>
              </w:rPr>
              <w:fldChar w:fldCharType="end"/>
            </w:r>
          </w:hyperlink>
        </w:p>
        <w:p w14:paraId="79E80BD3" w14:textId="4609F7E7"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32" w:history="1">
            <w:r w:rsidR="00A137F5" w:rsidRPr="00A137F5">
              <w:rPr>
                <w:rStyle w:val="Hyperlink"/>
                <w:rFonts w:ascii="Times New Roman" w:eastAsiaTheme="minorEastAsia" w:hAnsi="Times New Roman" w:cs="Times New Roman"/>
                <w:b w:val="0"/>
                <w:bCs w:val="0"/>
                <w:i w:val="0"/>
                <w:iCs w:val="0"/>
                <w:noProof/>
                <w:szCs w:val="24"/>
              </w:rPr>
              <w:t>Chapter 5: Implications</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_Toc240986932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59</w:t>
            </w:r>
            <w:r w:rsidR="00A137F5" w:rsidRPr="00A137F5">
              <w:rPr>
                <w:rFonts w:ascii="Times New Roman" w:hAnsi="Times New Roman" w:cs="Times New Roman"/>
                <w:b w:val="0"/>
                <w:bCs w:val="0"/>
                <w:i w:val="0"/>
                <w:iCs w:val="0"/>
                <w:noProof/>
                <w:webHidden/>
                <w:szCs w:val="24"/>
              </w:rPr>
              <w:fldChar w:fldCharType="end"/>
            </w:r>
          </w:hyperlink>
        </w:p>
        <w:p w14:paraId="561A9FE0" w14:textId="26E18970"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33" w:history="1">
            <w:r w:rsidR="00A137F5" w:rsidRPr="00A137F5">
              <w:rPr>
                <w:rStyle w:val="Hyperlink"/>
                <w:rFonts w:ascii="Times New Roman" w:eastAsiaTheme="minorEastAsia" w:hAnsi="Times New Roman" w:cs="Times New Roman"/>
                <w:b w:val="0"/>
                <w:bCs w:val="0"/>
                <w:noProof/>
                <w:sz w:val="24"/>
                <w:szCs w:val="24"/>
              </w:rPr>
              <w:t>5.1 Introduction</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_Toc240986933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59</w:t>
            </w:r>
            <w:r w:rsidR="00A137F5" w:rsidRPr="00A137F5">
              <w:rPr>
                <w:rFonts w:ascii="Times New Roman" w:hAnsi="Times New Roman" w:cs="Times New Roman"/>
                <w:b w:val="0"/>
                <w:bCs w:val="0"/>
                <w:noProof/>
                <w:webHidden/>
                <w:sz w:val="24"/>
                <w:szCs w:val="24"/>
              </w:rPr>
              <w:fldChar w:fldCharType="end"/>
            </w:r>
          </w:hyperlink>
        </w:p>
        <w:p w14:paraId="567448BD" w14:textId="192DAE9C"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34" w:history="1">
            <w:r w:rsidR="00A137F5" w:rsidRPr="00A137F5">
              <w:rPr>
                <w:rStyle w:val="Hyperlink"/>
                <w:rFonts w:ascii="Times New Roman" w:eastAsiaTheme="minorEastAsia" w:hAnsi="Times New Roman" w:cs="Times New Roman"/>
                <w:b w:val="0"/>
                <w:bCs w:val="0"/>
                <w:noProof/>
                <w:sz w:val="24"/>
                <w:szCs w:val="24"/>
              </w:rPr>
              <w:t>5.2 Theoretical Implications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_Toc240986934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59</w:t>
            </w:r>
            <w:r w:rsidR="00A137F5" w:rsidRPr="00A137F5">
              <w:rPr>
                <w:rFonts w:ascii="Times New Roman" w:hAnsi="Times New Roman" w:cs="Times New Roman"/>
                <w:b w:val="0"/>
                <w:bCs w:val="0"/>
                <w:noProof/>
                <w:webHidden/>
                <w:sz w:val="24"/>
                <w:szCs w:val="24"/>
              </w:rPr>
              <w:fldChar w:fldCharType="end"/>
            </w:r>
          </w:hyperlink>
        </w:p>
        <w:p w14:paraId="461757DF" w14:textId="227C4559"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35" w:history="1">
            <w:r w:rsidR="00A137F5" w:rsidRPr="00A137F5">
              <w:rPr>
                <w:rStyle w:val="Hyperlink"/>
                <w:rFonts w:ascii="Times New Roman" w:eastAsiaTheme="minorEastAsia" w:hAnsi="Times New Roman" w:cs="Times New Roman"/>
                <w:b w:val="0"/>
                <w:bCs w:val="0"/>
                <w:noProof/>
                <w:sz w:val="24"/>
                <w:szCs w:val="24"/>
              </w:rPr>
              <w:t>5.3 Practical Implications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_Toc240986935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60</w:t>
            </w:r>
            <w:r w:rsidR="00A137F5" w:rsidRPr="00A137F5">
              <w:rPr>
                <w:rFonts w:ascii="Times New Roman" w:hAnsi="Times New Roman" w:cs="Times New Roman"/>
                <w:b w:val="0"/>
                <w:bCs w:val="0"/>
                <w:noProof/>
                <w:webHidden/>
                <w:sz w:val="24"/>
                <w:szCs w:val="24"/>
              </w:rPr>
              <w:fldChar w:fldCharType="end"/>
            </w:r>
          </w:hyperlink>
        </w:p>
        <w:p w14:paraId="0892DE5B" w14:textId="238AAE8C"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36" w:history="1">
            <w:r w:rsidR="00A137F5" w:rsidRPr="00A137F5">
              <w:rPr>
                <w:rStyle w:val="Hyperlink"/>
                <w:rFonts w:ascii="Times New Roman" w:eastAsiaTheme="minorEastAsia" w:hAnsi="Times New Roman" w:cs="Times New Roman"/>
                <w:b w:val="0"/>
                <w:bCs w:val="0"/>
                <w:noProof/>
                <w:sz w:val="24"/>
                <w:szCs w:val="24"/>
              </w:rPr>
              <w:t>5.4 Policy Implications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_Toc240986936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61</w:t>
            </w:r>
            <w:r w:rsidR="00A137F5" w:rsidRPr="00A137F5">
              <w:rPr>
                <w:rFonts w:ascii="Times New Roman" w:hAnsi="Times New Roman" w:cs="Times New Roman"/>
                <w:b w:val="0"/>
                <w:bCs w:val="0"/>
                <w:noProof/>
                <w:webHidden/>
                <w:sz w:val="24"/>
                <w:szCs w:val="24"/>
              </w:rPr>
              <w:fldChar w:fldCharType="end"/>
            </w:r>
          </w:hyperlink>
        </w:p>
        <w:p w14:paraId="05690275" w14:textId="159EC518"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37" w:history="1">
            <w:r w:rsidR="00A137F5" w:rsidRPr="00A137F5">
              <w:rPr>
                <w:rStyle w:val="Hyperlink"/>
                <w:rFonts w:ascii="Times New Roman" w:eastAsiaTheme="minorEastAsia" w:hAnsi="Times New Roman" w:cs="Times New Roman"/>
                <w:b w:val="0"/>
                <w:bCs w:val="0"/>
                <w:noProof/>
                <w:sz w:val="24"/>
                <w:szCs w:val="24"/>
              </w:rPr>
              <w:t>5.5 Future Research</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_Toc240986937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61</w:t>
            </w:r>
            <w:r w:rsidR="00A137F5" w:rsidRPr="00A137F5">
              <w:rPr>
                <w:rFonts w:ascii="Times New Roman" w:hAnsi="Times New Roman" w:cs="Times New Roman"/>
                <w:b w:val="0"/>
                <w:bCs w:val="0"/>
                <w:noProof/>
                <w:webHidden/>
                <w:sz w:val="24"/>
                <w:szCs w:val="24"/>
              </w:rPr>
              <w:fldChar w:fldCharType="end"/>
            </w:r>
          </w:hyperlink>
        </w:p>
        <w:p w14:paraId="288FFB3A" w14:textId="08B7A973"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38" w:history="1">
            <w:r w:rsidR="00A137F5" w:rsidRPr="00A137F5">
              <w:rPr>
                <w:rStyle w:val="Hyperlink"/>
                <w:rFonts w:ascii="Times New Roman" w:eastAsiaTheme="minorEastAsia" w:hAnsi="Times New Roman" w:cs="Times New Roman"/>
                <w:b w:val="0"/>
                <w:bCs w:val="0"/>
                <w:noProof/>
                <w:sz w:val="24"/>
                <w:szCs w:val="24"/>
              </w:rPr>
              <w:t>5.6 Chapter Summary</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_Toc240986938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62</w:t>
            </w:r>
            <w:r w:rsidR="00A137F5" w:rsidRPr="00A137F5">
              <w:rPr>
                <w:rFonts w:ascii="Times New Roman" w:hAnsi="Times New Roman" w:cs="Times New Roman"/>
                <w:b w:val="0"/>
                <w:bCs w:val="0"/>
                <w:noProof/>
                <w:webHidden/>
                <w:sz w:val="24"/>
                <w:szCs w:val="24"/>
              </w:rPr>
              <w:fldChar w:fldCharType="end"/>
            </w:r>
          </w:hyperlink>
        </w:p>
        <w:p w14:paraId="36A5A6CE" w14:textId="6E96E5B4"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39" w:history="1">
            <w:r w:rsidR="00A137F5" w:rsidRPr="00A137F5">
              <w:rPr>
                <w:rStyle w:val="Hyperlink"/>
                <w:rFonts w:ascii="Times New Roman" w:eastAsiaTheme="minorEastAsia" w:hAnsi="Times New Roman" w:cs="Times New Roman"/>
                <w:b w:val="0"/>
                <w:bCs w:val="0"/>
                <w:i w:val="0"/>
                <w:iCs w:val="0"/>
                <w:noProof/>
                <w:szCs w:val="24"/>
              </w:rPr>
              <w:t>Chapter 6: Conclusion</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_Toc240986939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63</w:t>
            </w:r>
            <w:r w:rsidR="00A137F5" w:rsidRPr="00A137F5">
              <w:rPr>
                <w:rFonts w:ascii="Times New Roman" w:hAnsi="Times New Roman" w:cs="Times New Roman"/>
                <w:b w:val="0"/>
                <w:bCs w:val="0"/>
                <w:i w:val="0"/>
                <w:iCs w:val="0"/>
                <w:noProof/>
                <w:webHidden/>
                <w:szCs w:val="24"/>
              </w:rPr>
              <w:fldChar w:fldCharType="end"/>
            </w:r>
          </w:hyperlink>
        </w:p>
        <w:p w14:paraId="0BFCF24C" w14:textId="7C7D8E28"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40" w:history="1">
            <w:r w:rsidR="00A137F5" w:rsidRPr="00A137F5">
              <w:rPr>
                <w:rStyle w:val="Hyperlink"/>
                <w:rFonts w:ascii="Times New Roman" w:eastAsiaTheme="minorEastAsia" w:hAnsi="Times New Roman" w:cs="Times New Roman"/>
                <w:b w:val="0"/>
                <w:bCs w:val="0"/>
                <w:noProof/>
                <w:sz w:val="24"/>
                <w:szCs w:val="24"/>
              </w:rPr>
              <w:t>6.1 Introduction</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_Toc240986940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63</w:t>
            </w:r>
            <w:r w:rsidR="00A137F5" w:rsidRPr="00A137F5">
              <w:rPr>
                <w:rFonts w:ascii="Times New Roman" w:hAnsi="Times New Roman" w:cs="Times New Roman"/>
                <w:b w:val="0"/>
                <w:bCs w:val="0"/>
                <w:noProof/>
                <w:webHidden/>
                <w:sz w:val="24"/>
                <w:szCs w:val="24"/>
              </w:rPr>
              <w:fldChar w:fldCharType="end"/>
            </w:r>
          </w:hyperlink>
        </w:p>
        <w:p w14:paraId="01E80FB3" w14:textId="2525225C"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41" w:history="1">
            <w:r w:rsidR="00A137F5" w:rsidRPr="00A137F5">
              <w:rPr>
                <w:rStyle w:val="Hyperlink"/>
                <w:rFonts w:ascii="Times New Roman" w:eastAsiaTheme="minorEastAsia" w:hAnsi="Times New Roman" w:cs="Times New Roman"/>
                <w:b w:val="0"/>
                <w:bCs w:val="0"/>
                <w:noProof/>
                <w:sz w:val="24"/>
                <w:szCs w:val="24"/>
              </w:rPr>
              <w:t>6.2 Summary of Findings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_Toc240986941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63</w:t>
            </w:r>
            <w:r w:rsidR="00A137F5" w:rsidRPr="00A137F5">
              <w:rPr>
                <w:rFonts w:ascii="Times New Roman" w:hAnsi="Times New Roman" w:cs="Times New Roman"/>
                <w:b w:val="0"/>
                <w:bCs w:val="0"/>
                <w:noProof/>
                <w:webHidden/>
                <w:sz w:val="24"/>
                <w:szCs w:val="24"/>
              </w:rPr>
              <w:fldChar w:fldCharType="end"/>
            </w:r>
          </w:hyperlink>
        </w:p>
        <w:p w14:paraId="3EAF0172" w14:textId="5643F289"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42" w:history="1">
            <w:r w:rsidR="00A137F5" w:rsidRPr="00A137F5">
              <w:rPr>
                <w:rStyle w:val="Hyperlink"/>
                <w:rFonts w:ascii="Times New Roman" w:eastAsiaTheme="minorEastAsia" w:hAnsi="Times New Roman" w:cs="Times New Roman"/>
                <w:b w:val="0"/>
                <w:bCs w:val="0"/>
                <w:noProof/>
                <w:sz w:val="24"/>
                <w:szCs w:val="24"/>
              </w:rPr>
              <w:t>6.3 Managerial Contribution</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_Toc240986942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63</w:t>
            </w:r>
            <w:r w:rsidR="00A137F5" w:rsidRPr="00A137F5">
              <w:rPr>
                <w:rFonts w:ascii="Times New Roman" w:hAnsi="Times New Roman" w:cs="Times New Roman"/>
                <w:b w:val="0"/>
                <w:bCs w:val="0"/>
                <w:noProof/>
                <w:webHidden/>
                <w:sz w:val="24"/>
                <w:szCs w:val="24"/>
              </w:rPr>
              <w:fldChar w:fldCharType="end"/>
            </w:r>
          </w:hyperlink>
        </w:p>
        <w:p w14:paraId="5AD74DD4" w14:textId="5C883E89"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43" w:history="1">
            <w:r w:rsidR="00A137F5" w:rsidRPr="00A137F5">
              <w:rPr>
                <w:rStyle w:val="Hyperlink"/>
                <w:rFonts w:ascii="Times New Roman" w:eastAsiaTheme="minorEastAsia" w:hAnsi="Times New Roman" w:cs="Times New Roman"/>
                <w:b w:val="0"/>
                <w:bCs w:val="0"/>
                <w:noProof/>
                <w:sz w:val="24"/>
                <w:szCs w:val="24"/>
              </w:rPr>
              <w:t>6.4 Academic Contribution</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_Toc240986943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64</w:t>
            </w:r>
            <w:r w:rsidR="00A137F5" w:rsidRPr="00A137F5">
              <w:rPr>
                <w:rFonts w:ascii="Times New Roman" w:hAnsi="Times New Roman" w:cs="Times New Roman"/>
                <w:b w:val="0"/>
                <w:bCs w:val="0"/>
                <w:noProof/>
                <w:webHidden/>
                <w:sz w:val="24"/>
                <w:szCs w:val="24"/>
              </w:rPr>
              <w:fldChar w:fldCharType="end"/>
            </w:r>
          </w:hyperlink>
        </w:p>
        <w:p w14:paraId="10D19F93" w14:textId="6918A0F6"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44" w:history="1">
            <w:r w:rsidR="00A137F5" w:rsidRPr="00A137F5">
              <w:rPr>
                <w:rStyle w:val="Hyperlink"/>
                <w:rFonts w:ascii="Times New Roman" w:eastAsiaTheme="minorEastAsia" w:hAnsi="Times New Roman" w:cs="Times New Roman"/>
                <w:b w:val="0"/>
                <w:bCs w:val="0"/>
                <w:noProof/>
                <w:sz w:val="24"/>
                <w:szCs w:val="24"/>
              </w:rPr>
              <w:t>6.5 Limitations</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_Toc240986944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64</w:t>
            </w:r>
            <w:r w:rsidR="00A137F5" w:rsidRPr="00A137F5">
              <w:rPr>
                <w:rFonts w:ascii="Times New Roman" w:hAnsi="Times New Roman" w:cs="Times New Roman"/>
                <w:b w:val="0"/>
                <w:bCs w:val="0"/>
                <w:noProof/>
                <w:webHidden/>
                <w:sz w:val="24"/>
                <w:szCs w:val="24"/>
              </w:rPr>
              <w:fldChar w:fldCharType="end"/>
            </w:r>
          </w:hyperlink>
        </w:p>
        <w:p w14:paraId="54E390E9" w14:textId="757DDBF7" w:rsidR="00A137F5" w:rsidRPr="00A137F5" w:rsidRDefault="00000000">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40986945" w:history="1">
            <w:r w:rsidR="00A137F5" w:rsidRPr="00A137F5">
              <w:rPr>
                <w:rStyle w:val="Hyperlink"/>
                <w:rFonts w:ascii="Times New Roman" w:eastAsiaTheme="minorEastAsia" w:hAnsi="Times New Roman" w:cs="Times New Roman"/>
                <w:b w:val="0"/>
                <w:bCs w:val="0"/>
                <w:noProof/>
                <w:sz w:val="24"/>
                <w:szCs w:val="24"/>
              </w:rPr>
              <w:t>6.6 Final Conceptual Framework and Conclusion</w:t>
            </w:r>
            <w:r w:rsidR="00A137F5" w:rsidRPr="00A137F5">
              <w:rPr>
                <w:rFonts w:ascii="Times New Roman" w:hAnsi="Times New Roman" w:cs="Times New Roman"/>
                <w:b w:val="0"/>
                <w:bCs w:val="0"/>
                <w:noProof/>
                <w:webHidden/>
                <w:sz w:val="24"/>
                <w:szCs w:val="24"/>
              </w:rPr>
              <w:tab/>
            </w:r>
            <w:r w:rsidR="00A137F5" w:rsidRPr="00A137F5">
              <w:rPr>
                <w:rFonts w:ascii="Times New Roman" w:hAnsi="Times New Roman" w:cs="Times New Roman"/>
                <w:b w:val="0"/>
                <w:bCs w:val="0"/>
                <w:noProof/>
                <w:webHidden/>
                <w:sz w:val="24"/>
                <w:szCs w:val="24"/>
              </w:rPr>
              <w:fldChar w:fldCharType="begin"/>
            </w:r>
            <w:r w:rsidR="00A137F5" w:rsidRPr="00A137F5">
              <w:rPr>
                <w:rFonts w:ascii="Times New Roman" w:hAnsi="Times New Roman" w:cs="Times New Roman"/>
                <w:b w:val="0"/>
                <w:bCs w:val="0"/>
                <w:noProof/>
                <w:webHidden/>
                <w:sz w:val="24"/>
                <w:szCs w:val="24"/>
              </w:rPr>
              <w:instrText xml:space="preserve"> PAGEREF _Toc240986945 \h </w:instrText>
            </w:r>
            <w:r w:rsidR="00A137F5" w:rsidRPr="00A137F5">
              <w:rPr>
                <w:rFonts w:ascii="Times New Roman" w:hAnsi="Times New Roman" w:cs="Times New Roman"/>
                <w:b w:val="0"/>
                <w:bCs w:val="0"/>
                <w:noProof/>
                <w:webHidden/>
                <w:sz w:val="24"/>
                <w:szCs w:val="24"/>
              </w:rPr>
            </w:r>
            <w:r w:rsidR="00A137F5" w:rsidRPr="00A137F5">
              <w:rPr>
                <w:rFonts w:ascii="Times New Roman" w:hAnsi="Times New Roman" w:cs="Times New Roman"/>
                <w:b w:val="0"/>
                <w:bCs w:val="0"/>
                <w:noProof/>
                <w:webHidden/>
                <w:sz w:val="24"/>
                <w:szCs w:val="24"/>
              </w:rPr>
              <w:fldChar w:fldCharType="separate"/>
            </w:r>
            <w:r w:rsidR="00964EA2">
              <w:rPr>
                <w:rFonts w:ascii="Times New Roman" w:hAnsi="Times New Roman" w:cs="Times New Roman"/>
                <w:b w:val="0"/>
                <w:bCs w:val="0"/>
                <w:noProof/>
                <w:webHidden/>
                <w:sz w:val="24"/>
                <w:szCs w:val="24"/>
              </w:rPr>
              <w:t>65</w:t>
            </w:r>
            <w:r w:rsidR="00A137F5" w:rsidRPr="00A137F5">
              <w:rPr>
                <w:rFonts w:ascii="Times New Roman" w:hAnsi="Times New Roman" w:cs="Times New Roman"/>
                <w:b w:val="0"/>
                <w:bCs w:val="0"/>
                <w:noProof/>
                <w:webHidden/>
                <w:sz w:val="24"/>
                <w:szCs w:val="24"/>
              </w:rPr>
              <w:fldChar w:fldCharType="end"/>
            </w:r>
          </w:hyperlink>
        </w:p>
        <w:p w14:paraId="393B1190" w14:textId="79789F1E"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46" w:history="1">
            <w:r w:rsidR="00A137F5" w:rsidRPr="00A137F5">
              <w:rPr>
                <w:rStyle w:val="Hyperlink"/>
                <w:rFonts w:ascii="Times New Roman" w:hAnsi="Times New Roman" w:cs="Times New Roman"/>
                <w:b w:val="0"/>
                <w:bCs w:val="0"/>
                <w:i w:val="0"/>
                <w:iCs w:val="0"/>
                <w:noProof/>
                <w:szCs w:val="24"/>
              </w:rPr>
              <w:t>References</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_Toc240986946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66</w:t>
            </w:r>
            <w:r w:rsidR="00A137F5" w:rsidRPr="00A137F5">
              <w:rPr>
                <w:rFonts w:ascii="Times New Roman" w:hAnsi="Times New Roman" w:cs="Times New Roman"/>
                <w:b w:val="0"/>
                <w:bCs w:val="0"/>
                <w:i w:val="0"/>
                <w:iCs w:val="0"/>
                <w:noProof/>
                <w:webHidden/>
                <w:szCs w:val="24"/>
              </w:rPr>
              <w:fldChar w:fldCharType="end"/>
            </w:r>
          </w:hyperlink>
        </w:p>
        <w:p w14:paraId="2A1D8FC4" w14:textId="175DB132"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47" w:history="1">
            <w:r w:rsidR="00A137F5" w:rsidRPr="00A137F5">
              <w:rPr>
                <w:rStyle w:val="Hyperlink"/>
                <w:rFonts w:ascii="Times New Roman" w:eastAsiaTheme="minorEastAsia" w:hAnsi="Times New Roman" w:cs="Times New Roman"/>
                <w:b w:val="0"/>
                <w:bCs w:val="0"/>
                <w:i w:val="0"/>
                <w:iCs w:val="0"/>
                <w:noProof/>
                <w:szCs w:val="24"/>
              </w:rPr>
              <w:t>Appendix A: Search Strategy and Search Record</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_Toc240986947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w:t>
            </w:r>
            <w:r w:rsidR="00A137F5" w:rsidRPr="00A137F5">
              <w:rPr>
                <w:rFonts w:ascii="Times New Roman" w:hAnsi="Times New Roman" w:cs="Times New Roman"/>
                <w:b w:val="0"/>
                <w:bCs w:val="0"/>
                <w:i w:val="0"/>
                <w:iCs w:val="0"/>
                <w:noProof/>
                <w:webHidden/>
                <w:szCs w:val="24"/>
              </w:rPr>
              <w:fldChar w:fldCharType="end"/>
            </w:r>
          </w:hyperlink>
        </w:p>
        <w:p w14:paraId="4B210C7F" w14:textId="04F84001"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48" w:history="1">
            <w:r w:rsidR="00A137F5" w:rsidRPr="00A137F5">
              <w:rPr>
                <w:rStyle w:val="Hyperlink"/>
                <w:rFonts w:ascii="Times New Roman" w:eastAsiaTheme="minorEastAsia" w:hAnsi="Times New Roman" w:cs="Times New Roman"/>
                <w:b w:val="0"/>
                <w:bCs w:val="0"/>
                <w:i w:val="0"/>
                <w:iCs w:val="0"/>
                <w:noProof/>
                <w:szCs w:val="24"/>
              </w:rPr>
              <w:t>Appendix B: PRISMA 2020 Flow and Numerical Reconciliation</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_Toc240986948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3</w:t>
            </w:r>
            <w:r w:rsidR="00A137F5" w:rsidRPr="00A137F5">
              <w:rPr>
                <w:rFonts w:ascii="Times New Roman" w:hAnsi="Times New Roman" w:cs="Times New Roman"/>
                <w:b w:val="0"/>
                <w:bCs w:val="0"/>
                <w:i w:val="0"/>
                <w:iCs w:val="0"/>
                <w:noProof/>
                <w:webHidden/>
                <w:szCs w:val="24"/>
              </w:rPr>
              <w:fldChar w:fldCharType="end"/>
            </w:r>
          </w:hyperlink>
        </w:p>
        <w:p w14:paraId="4DE94A1D" w14:textId="432A24D1"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49" w:history="1">
            <w:r w:rsidR="00A137F5" w:rsidRPr="00A137F5">
              <w:rPr>
                <w:rStyle w:val="Hyperlink"/>
                <w:rFonts w:ascii="Times New Roman" w:eastAsiaTheme="minorEastAsia" w:hAnsi="Times New Roman" w:cs="Times New Roman"/>
                <w:b w:val="0"/>
                <w:bCs w:val="0"/>
                <w:i w:val="0"/>
                <w:iCs w:val="0"/>
                <w:noProof/>
                <w:szCs w:val="24"/>
              </w:rPr>
              <w:t>Appendix C: Eligibility Criteria and Full-Text Exclusions</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_Toc240986949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4</w:t>
            </w:r>
            <w:r w:rsidR="00A137F5" w:rsidRPr="00A137F5">
              <w:rPr>
                <w:rFonts w:ascii="Times New Roman" w:hAnsi="Times New Roman" w:cs="Times New Roman"/>
                <w:b w:val="0"/>
                <w:bCs w:val="0"/>
                <w:i w:val="0"/>
                <w:iCs w:val="0"/>
                <w:noProof/>
                <w:webHidden/>
                <w:szCs w:val="24"/>
              </w:rPr>
              <w:fldChar w:fldCharType="end"/>
            </w:r>
          </w:hyperlink>
        </w:p>
        <w:p w14:paraId="09CD1C8C" w14:textId="3CD4D8CA"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50" w:history="1">
            <w:r w:rsidR="00A137F5" w:rsidRPr="00A137F5">
              <w:rPr>
                <w:rStyle w:val="Hyperlink"/>
                <w:rFonts w:ascii="Times New Roman" w:eastAsiaTheme="minorEastAsia" w:hAnsi="Times New Roman" w:cs="Times New Roman"/>
                <w:b w:val="0"/>
                <w:bCs w:val="0"/>
                <w:i w:val="0"/>
                <w:iCs w:val="0"/>
                <w:noProof/>
                <w:szCs w:val="24"/>
              </w:rPr>
              <w:t>Appendix D: Included-Study Register and Theme Allocation</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_Toc240986950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5</w:t>
            </w:r>
            <w:r w:rsidR="00A137F5" w:rsidRPr="00A137F5">
              <w:rPr>
                <w:rFonts w:ascii="Times New Roman" w:hAnsi="Times New Roman" w:cs="Times New Roman"/>
                <w:b w:val="0"/>
                <w:bCs w:val="0"/>
                <w:i w:val="0"/>
                <w:iCs w:val="0"/>
                <w:noProof/>
                <w:webHidden/>
                <w:szCs w:val="24"/>
              </w:rPr>
              <w:fldChar w:fldCharType="end"/>
            </w:r>
          </w:hyperlink>
        </w:p>
        <w:p w14:paraId="1CCCCA74" w14:textId="6F56B2B8"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51" w:history="1">
            <w:r w:rsidR="00A137F5" w:rsidRPr="00A137F5">
              <w:rPr>
                <w:rStyle w:val="Hyperlink"/>
                <w:rFonts w:ascii="Times New Roman" w:eastAsiaTheme="minorEastAsia" w:hAnsi="Times New Roman" w:cs="Times New Roman"/>
                <w:b w:val="0"/>
                <w:bCs w:val="0"/>
                <w:i w:val="0"/>
                <w:iCs w:val="0"/>
                <w:noProof/>
                <w:szCs w:val="24"/>
              </w:rPr>
              <w:t>Appendix E: Data Extraction and Coding Process</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_Toc240986951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8</w:t>
            </w:r>
            <w:r w:rsidR="00A137F5" w:rsidRPr="00A137F5">
              <w:rPr>
                <w:rFonts w:ascii="Times New Roman" w:hAnsi="Times New Roman" w:cs="Times New Roman"/>
                <w:b w:val="0"/>
                <w:bCs w:val="0"/>
                <w:i w:val="0"/>
                <w:iCs w:val="0"/>
                <w:noProof/>
                <w:webHidden/>
                <w:szCs w:val="24"/>
              </w:rPr>
              <w:fldChar w:fldCharType="end"/>
            </w:r>
          </w:hyperlink>
        </w:p>
        <w:p w14:paraId="777F8254" w14:textId="39CBFF17"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52" w:history="1">
            <w:r w:rsidR="00A137F5" w:rsidRPr="00A137F5">
              <w:rPr>
                <w:rStyle w:val="Hyperlink"/>
                <w:rFonts w:ascii="Times New Roman" w:eastAsiaTheme="minorEastAsia" w:hAnsi="Times New Roman" w:cs="Times New Roman"/>
                <w:b w:val="0"/>
                <w:bCs w:val="0"/>
                <w:i w:val="0"/>
                <w:iCs w:val="0"/>
                <w:noProof/>
                <w:szCs w:val="24"/>
              </w:rPr>
              <w:t>Appendix F: Quality Appraisal Framework</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_Toc240986952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9</w:t>
            </w:r>
            <w:r w:rsidR="00A137F5" w:rsidRPr="00A137F5">
              <w:rPr>
                <w:rFonts w:ascii="Times New Roman" w:hAnsi="Times New Roman" w:cs="Times New Roman"/>
                <w:b w:val="0"/>
                <w:bCs w:val="0"/>
                <w:i w:val="0"/>
                <w:iCs w:val="0"/>
                <w:noProof/>
                <w:webHidden/>
                <w:szCs w:val="24"/>
              </w:rPr>
              <w:fldChar w:fldCharType="end"/>
            </w:r>
          </w:hyperlink>
        </w:p>
        <w:p w14:paraId="71B7C793" w14:textId="15E7832C"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53" w:history="1">
            <w:r w:rsidR="00A137F5" w:rsidRPr="00A137F5">
              <w:rPr>
                <w:rStyle w:val="Hyperlink"/>
                <w:rFonts w:ascii="Times New Roman" w:eastAsiaTheme="minorEastAsia" w:hAnsi="Times New Roman" w:cs="Times New Roman"/>
                <w:b w:val="0"/>
                <w:bCs w:val="0"/>
                <w:i w:val="0"/>
                <w:iCs w:val="0"/>
                <w:noProof/>
                <w:szCs w:val="24"/>
              </w:rPr>
              <w:t>Appendix G: Thematic Coding Framework</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_Toc240986953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11</w:t>
            </w:r>
            <w:r w:rsidR="00A137F5" w:rsidRPr="00A137F5">
              <w:rPr>
                <w:rFonts w:ascii="Times New Roman" w:hAnsi="Times New Roman" w:cs="Times New Roman"/>
                <w:b w:val="0"/>
                <w:bCs w:val="0"/>
                <w:i w:val="0"/>
                <w:iCs w:val="0"/>
                <w:noProof/>
                <w:webHidden/>
                <w:szCs w:val="24"/>
              </w:rPr>
              <w:fldChar w:fldCharType="end"/>
            </w:r>
          </w:hyperlink>
        </w:p>
        <w:p w14:paraId="3270445F" w14:textId="28D9A4E3"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54" w:history="1">
            <w:r w:rsidR="00A137F5" w:rsidRPr="00A137F5">
              <w:rPr>
                <w:rStyle w:val="Hyperlink"/>
                <w:rFonts w:ascii="Times New Roman" w:eastAsiaTheme="minorEastAsia" w:hAnsi="Times New Roman" w:cs="Times New Roman"/>
                <w:b w:val="0"/>
                <w:bCs w:val="0"/>
                <w:i w:val="0"/>
                <w:iCs w:val="0"/>
                <w:noProof/>
                <w:szCs w:val="24"/>
              </w:rPr>
              <w:t>Appendix H: Theory Mapping and Final Conceptual Framework</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_Toc240986954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12</w:t>
            </w:r>
            <w:r w:rsidR="00A137F5" w:rsidRPr="00A137F5">
              <w:rPr>
                <w:rFonts w:ascii="Times New Roman" w:hAnsi="Times New Roman" w:cs="Times New Roman"/>
                <w:b w:val="0"/>
                <w:bCs w:val="0"/>
                <w:i w:val="0"/>
                <w:iCs w:val="0"/>
                <w:noProof/>
                <w:webHidden/>
                <w:szCs w:val="24"/>
              </w:rPr>
              <w:fldChar w:fldCharType="end"/>
            </w:r>
          </w:hyperlink>
        </w:p>
        <w:p w14:paraId="17FBAEA1" w14:textId="0AA1C7B0"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55" w:history="1">
            <w:r w:rsidR="00A137F5" w:rsidRPr="00A137F5">
              <w:rPr>
                <w:rStyle w:val="Hyperlink"/>
                <w:rFonts w:ascii="Times New Roman" w:eastAsiaTheme="minorEastAsia" w:hAnsi="Times New Roman" w:cs="Times New Roman"/>
                <w:b w:val="0"/>
                <w:bCs w:val="0"/>
                <w:i w:val="0"/>
                <w:iCs w:val="0"/>
                <w:noProof/>
                <w:szCs w:val="24"/>
              </w:rPr>
              <w:t>Appendix I: Research Question–Evidence Mapping</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_Toc240986955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13</w:t>
            </w:r>
            <w:r w:rsidR="00A137F5" w:rsidRPr="00A137F5">
              <w:rPr>
                <w:rFonts w:ascii="Times New Roman" w:hAnsi="Times New Roman" w:cs="Times New Roman"/>
                <w:b w:val="0"/>
                <w:bCs w:val="0"/>
                <w:i w:val="0"/>
                <w:iCs w:val="0"/>
                <w:noProof/>
                <w:webHidden/>
                <w:szCs w:val="24"/>
              </w:rPr>
              <w:fldChar w:fldCharType="end"/>
            </w:r>
          </w:hyperlink>
        </w:p>
        <w:p w14:paraId="2D672038" w14:textId="06EE5BBC"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56" w:history="1">
            <w:r w:rsidR="00A137F5" w:rsidRPr="00A137F5">
              <w:rPr>
                <w:rStyle w:val="Hyperlink"/>
                <w:rFonts w:ascii="Times New Roman" w:eastAsiaTheme="minorEastAsia" w:hAnsi="Times New Roman" w:cs="Times New Roman"/>
                <w:b w:val="0"/>
                <w:bCs w:val="0"/>
                <w:i w:val="0"/>
                <w:iCs w:val="0"/>
                <w:noProof/>
                <w:szCs w:val="24"/>
              </w:rPr>
              <w:t>Appendix J: Review Audit Trail and Bias Control</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_Toc240986956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14</w:t>
            </w:r>
            <w:r w:rsidR="00A137F5" w:rsidRPr="00A137F5">
              <w:rPr>
                <w:rFonts w:ascii="Times New Roman" w:hAnsi="Times New Roman" w:cs="Times New Roman"/>
                <w:b w:val="0"/>
                <w:bCs w:val="0"/>
                <w:i w:val="0"/>
                <w:iCs w:val="0"/>
                <w:noProof/>
                <w:webHidden/>
                <w:szCs w:val="24"/>
              </w:rPr>
              <w:fldChar w:fldCharType="end"/>
            </w:r>
          </w:hyperlink>
        </w:p>
        <w:p w14:paraId="684BD3FE" w14:textId="5B0A213C"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57" w:history="1">
            <w:r w:rsidR="00A137F5" w:rsidRPr="00A137F5">
              <w:rPr>
                <w:rStyle w:val="Hyperlink"/>
                <w:rFonts w:ascii="Times New Roman" w:eastAsiaTheme="minorEastAsia" w:hAnsi="Times New Roman" w:cs="Times New Roman"/>
                <w:b w:val="0"/>
                <w:bCs w:val="0"/>
                <w:i w:val="0"/>
                <w:iCs w:val="0"/>
                <w:noProof/>
                <w:szCs w:val="24"/>
              </w:rPr>
              <w:t>Appendix K: Boolean Search Strings Development and Search</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_Toc240986957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16</w:t>
            </w:r>
            <w:r w:rsidR="00A137F5" w:rsidRPr="00A137F5">
              <w:rPr>
                <w:rFonts w:ascii="Times New Roman" w:hAnsi="Times New Roman" w:cs="Times New Roman"/>
                <w:b w:val="0"/>
                <w:bCs w:val="0"/>
                <w:i w:val="0"/>
                <w:iCs w:val="0"/>
                <w:noProof/>
                <w:webHidden/>
                <w:szCs w:val="24"/>
              </w:rPr>
              <w:fldChar w:fldCharType="end"/>
            </w:r>
          </w:hyperlink>
        </w:p>
        <w:p w14:paraId="40109456" w14:textId="48881DB9" w:rsidR="00A137F5" w:rsidRPr="00A137F5" w:rsidRDefault="00000000">
          <w:pPr>
            <w:pStyle w:val="TOC1"/>
            <w:tabs>
              <w:tab w:val="right" w:leader="dot" w:pos="9350"/>
            </w:tabs>
            <w:rPr>
              <w:rFonts w:ascii="Times New Roman" w:eastAsiaTheme="minorEastAsia" w:hAnsi="Times New Roman" w:cs="Times New Roman"/>
              <w:b w:val="0"/>
              <w:bCs w:val="0"/>
              <w:i w:val="0"/>
              <w:iCs w:val="0"/>
              <w:noProof/>
              <w:kern w:val="2"/>
              <w:szCs w:val="24"/>
              <w14:ligatures w14:val="standardContextual"/>
            </w:rPr>
          </w:pPr>
          <w:hyperlink w:anchor="_Toc240986958" w:history="1">
            <w:r w:rsidR="00A137F5" w:rsidRPr="00A137F5">
              <w:rPr>
                <w:rStyle w:val="Hyperlink"/>
                <w:rFonts w:ascii="Times New Roman" w:eastAsiaTheme="minorEastAsia" w:hAnsi="Times New Roman" w:cs="Times New Roman"/>
                <w:b w:val="0"/>
                <w:bCs w:val="0"/>
                <w:i w:val="0"/>
                <w:iCs w:val="0"/>
                <w:noProof/>
                <w:szCs w:val="24"/>
              </w:rPr>
              <w:t>Appendix L: Comprehensive Literature Synthesis Matrix of the 42 Included Studies</w:t>
            </w:r>
            <w:r w:rsidR="00A137F5" w:rsidRPr="00A137F5">
              <w:rPr>
                <w:rFonts w:ascii="Times New Roman" w:hAnsi="Times New Roman" w:cs="Times New Roman"/>
                <w:b w:val="0"/>
                <w:bCs w:val="0"/>
                <w:i w:val="0"/>
                <w:iCs w:val="0"/>
                <w:noProof/>
                <w:webHidden/>
                <w:szCs w:val="24"/>
              </w:rPr>
              <w:tab/>
            </w:r>
            <w:r w:rsidR="00A137F5" w:rsidRPr="00A137F5">
              <w:rPr>
                <w:rFonts w:ascii="Times New Roman" w:hAnsi="Times New Roman" w:cs="Times New Roman"/>
                <w:b w:val="0"/>
                <w:bCs w:val="0"/>
                <w:i w:val="0"/>
                <w:iCs w:val="0"/>
                <w:noProof/>
                <w:webHidden/>
                <w:szCs w:val="24"/>
              </w:rPr>
              <w:fldChar w:fldCharType="begin"/>
            </w:r>
            <w:r w:rsidR="00A137F5" w:rsidRPr="00A137F5">
              <w:rPr>
                <w:rFonts w:ascii="Times New Roman" w:hAnsi="Times New Roman" w:cs="Times New Roman"/>
                <w:b w:val="0"/>
                <w:bCs w:val="0"/>
                <w:i w:val="0"/>
                <w:iCs w:val="0"/>
                <w:noProof/>
                <w:webHidden/>
                <w:szCs w:val="24"/>
              </w:rPr>
              <w:instrText xml:space="preserve"> PAGEREF _Toc240986958 \h </w:instrText>
            </w:r>
            <w:r w:rsidR="00A137F5" w:rsidRPr="00A137F5">
              <w:rPr>
                <w:rFonts w:ascii="Times New Roman" w:hAnsi="Times New Roman" w:cs="Times New Roman"/>
                <w:b w:val="0"/>
                <w:bCs w:val="0"/>
                <w:i w:val="0"/>
                <w:iCs w:val="0"/>
                <w:noProof/>
                <w:webHidden/>
                <w:szCs w:val="24"/>
              </w:rPr>
            </w:r>
            <w:r w:rsidR="00A137F5" w:rsidRPr="00A137F5">
              <w:rPr>
                <w:rFonts w:ascii="Times New Roman" w:hAnsi="Times New Roman" w:cs="Times New Roman"/>
                <w:b w:val="0"/>
                <w:bCs w:val="0"/>
                <w:i w:val="0"/>
                <w:iCs w:val="0"/>
                <w:noProof/>
                <w:webHidden/>
                <w:szCs w:val="24"/>
              </w:rPr>
              <w:fldChar w:fldCharType="separate"/>
            </w:r>
            <w:r w:rsidR="00964EA2">
              <w:rPr>
                <w:rFonts w:ascii="Times New Roman" w:hAnsi="Times New Roman" w:cs="Times New Roman"/>
                <w:b w:val="0"/>
                <w:bCs w:val="0"/>
                <w:i w:val="0"/>
                <w:iCs w:val="0"/>
                <w:noProof/>
                <w:webHidden/>
                <w:szCs w:val="24"/>
              </w:rPr>
              <w:t>1</w:t>
            </w:r>
            <w:r w:rsidR="00A137F5" w:rsidRPr="00A137F5">
              <w:rPr>
                <w:rFonts w:ascii="Times New Roman" w:hAnsi="Times New Roman" w:cs="Times New Roman"/>
                <w:b w:val="0"/>
                <w:bCs w:val="0"/>
                <w:i w:val="0"/>
                <w:iCs w:val="0"/>
                <w:noProof/>
                <w:webHidden/>
                <w:szCs w:val="24"/>
              </w:rPr>
              <w:fldChar w:fldCharType="end"/>
            </w:r>
          </w:hyperlink>
        </w:p>
        <w:p w14:paraId="414C2124" w14:textId="571771A5" w:rsidR="008369C3" w:rsidRPr="008369C3" w:rsidRDefault="008369C3" w:rsidP="008369C3">
          <w:pPr>
            <w:spacing w:line="276" w:lineRule="auto"/>
          </w:pPr>
          <w:r w:rsidRPr="00A137F5">
            <w:rPr>
              <w:noProof/>
            </w:rPr>
            <w:fldChar w:fldCharType="end"/>
          </w:r>
        </w:p>
      </w:sdtContent>
    </w:sdt>
    <w:p w14:paraId="618D1957" w14:textId="77777777" w:rsidR="00524200" w:rsidRDefault="00524200" w:rsidP="008369C3"/>
    <w:p w14:paraId="7FD8E663" w14:textId="77777777" w:rsidR="00524200" w:rsidRPr="00524200" w:rsidRDefault="00524200" w:rsidP="008369C3">
      <w:pPr>
        <w:rPr>
          <w:b/>
          <w:bCs/>
          <w:sz w:val="28"/>
          <w:szCs w:val="28"/>
        </w:rPr>
      </w:pPr>
      <w:r w:rsidRPr="00524200">
        <w:rPr>
          <w:b/>
          <w:bCs/>
          <w:sz w:val="28"/>
          <w:szCs w:val="28"/>
        </w:rPr>
        <w:t>List of Figures</w:t>
      </w:r>
    </w:p>
    <w:p w14:paraId="4F6CBE21" w14:textId="7A3778CC" w:rsidR="00C11322" w:rsidRDefault="00C11322">
      <w:pPr>
        <w:pStyle w:val="TableofFigures"/>
        <w:tabs>
          <w:tab w:val="right" w:leader="dot" w:pos="9350"/>
        </w:tabs>
        <w:rPr>
          <w:rFonts w:asciiTheme="minorHAnsi" w:eastAsiaTheme="minorEastAsia" w:hAnsiTheme="minorHAnsi" w:cs="Vrinda"/>
          <w:noProof/>
          <w:kern w:val="2"/>
          <w14:ligatures w14:val="standardContextual"/>
        </w:rPr>
      </w:pPr>
      <w:r>
        <w:fldChar w:fldCharType="begin"/>
      </w:r>
      <w:r>
        <w:instrText xml:space="preserve"> TOC \h \z \c "Figure" </w:instrText>
      </w:r>
      <w:r>
        <w:fldChar w:fldCharType="separate"/>
      </w:r>
      <w:hyperlink w:anchor="_Toc241014833" w:history="1">
        <w:r w:rsidRPr="00323650">
          <w:rPr>
            <w:rStyle w:val="Hyperlink"/>
            <w:rFonts w:eastAsiaTheme="majorEastAsia"/>
            <w:noProof/>
          </w:rPr>
          <w:t>Figure 1: PRISMA 2020 flow diagram for the literature selection process</w:t>
        </w:r>
        <w:r>
          <w:rPr>
            <w:noProof/>
            <w:webHidden/>
          </w:rPr>
          <w:tab/>
        </w:r>
        <w:r>
          <w:rPr>
            <w:noProof/>
            <w:webHidden/>
          </w:rPr>
          <w:fldChar w:fldCharType="begin"/>
        </w:r>
        <w:r>
          <w:rPr>
            <w:noProof/>
            <w:webHidden/>
          </w:rPr>
          <w:instrText xml:space="preserve"> PAGEREF _Toc241014833 \h </w:instrText>
        </w:r>
        <w:r>
          <w:rPr>
            <w:noProof/>
            <w:webHidden/>
          </w:rPr>
        </w:r>
        <w:r>
          <w:rPr>
            <w:noProof/>
            <w:webHidden/>
          </w:rPr>
          <w:fldChar w:fldCharType="separate"/>
        </w:r>
        <w:r>
          <w:rPr>
            <w:noProof/>
            <w:webHidden/>
          </w:rPr>
          <w:t>22</w:t>
        </w:r>
        <w:r>
          <w:rPr>
            <w:noProof/>
            <w:webHidden/>
          </w:rPr>
          <w:fldChar w:fldCharType="end"/>
        </w:r>
      </w:hyperlink>
    </w:p>
    <w:p w14:paraId="19C6CD2F" w14:textId="1701751C"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34" w:history="1">
        <w:r w:rsidR="00C11322" w:rsidRPr="00323650">
          <w:rPr>
            <w:rStyle w:val="Hyperlink"/>
            <w:rFonts w:eastAsiaTheme="majorEastAsia"/>
            <w:noProof/>
          </w:rPr>
          <w:t>Figure 2: Signalling Theory</w:t>
        </w:r>
        <w:r w:rsidR="00C11322">
          <w:rPr>
            <w:noProof/>
            <w:webHidden/>
          </w:rPr>
          <w:tab/>
        </w:r>
        <w:r w:rsidR="00C11322">
          <w:rPr>
            <w:noProof/>
            <w:webHidden/>
          </w:rPr>
          <w:fldChar w:fldCharType="begin"/>
        </w:r>
        <w:r w:rsidR="00C11322">
          <w:rPr>
            <w:noProof/>
            <w:webHidden/>
          </w:rPr>
          <w:instrText xml:space="preserve"> PAGEREF _Toc241014834 \h </w:instrText>
        </w:r>
        <w:r w:rsidR="00C11322">
          <w:rPr>
            <w:noProof/>
            <w:webHidden/>
          </w:rPr>
        </w:r>
        <w:r w:rsidR="00C11322">
          <w:rPr>
            <w:noProof/>
            <w:webHidden/>
          </w:rPr>
          <w:fldChar w:fldCharType="separate"/>
        </w:r>
        <w:r w:rsidR="00C11322">
          <w:rPr>
            <w:noProof/>
            <w:webHidden/>
          </w:rPr>
          <w:t>51</w:t>
        </w:r>
        <w:r w:rsidR="00C11322">
          <w:rPr>
            <w:noProof/>
            <w:webHidden/>
          </w:rPr>
          <w:fldChar w:fldCharType="end"/>
        </w:r>
      </w:hyperlink>
    </w:p>
    <w:p w14:paraId="7ABA4BB4" w14:textId="723E7B48"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35" w:history="1">
        <w:r w:rsidR="00C11322" w:rsidRPr="00323650">
          <w:rPr>
            <w:rStyle w:val="Hyperlink"/>
            <w:rFonts w:eastAsiaTheme="majorEastAsia"/>
            <w:noProof/>
          </w:rPr>
          <w:t>Figure 3: Service Recovery Theory</w:t>
        </w:r>
        <w:r w:rsidR="00C11322">
          <w:rPr>
            <w:noProof/>
            <w:webHidden/>
          </w:rPr>
          <w:tab/>
        </w:r>
        <w:r w:rsidR="00C11322">
          <w:rPr>
            <w:noProof/>
            <w:webHidden/>
          </w:rPr>
          <w:fldChar w:fldCharType="begin"/>
        </w:r>
        <w:r w:rsidR="00C11322">
          <w:rPr>
            <w:noProof/>
            <w:webHidden/>
          </w:rPr>
          <w:instrText xml:space="preserve"> PAGEREF _Toc241014835 \h </w:instrText>
        </w:r>
        <w:r w:rsidR="00C11322">
          <w:rPr>
            <w:noProof/>
            <w:webHidden/>
          </w:rPr>
        </w:r>
        <w:r w:rsidR="00C11322">
          <w:rPr>
            <w:noProof/>
            <w:webHidden/>
          </w:rPr>
          <w:fldChar w:fldCharType="separate"/>
        </w:r>
        <w:r w:rsidR="00C11322">
          <w:rPr>
            <w:noProof/>
            <w:webHidden/>
          </w:rPr>
          <w:t>52</w:t>
        </w:r>
        <w:r w:rsidR="00C11322">
          <w:rPr>
            <w:noProof/>
            <w:webHidden/>
          </w:rPr>
          <w:fldChar w:fldCharType="end"/>
        </w:r>
      </w:hyperlink>
    </w:p>
    <w:p w14:paraId="57F72B1B" w14:textId="5D53355D"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36" w:history="1">
        <w:r w:rsidR="00C11322" w:rsidRPr="00323650">
          <w:rPr>
            <w:rStyle w:val="Hyperlink"/>
            <w:rFonts w:eastAsiaTheme="majorEastAsia"/>
            <w:noProof/>
          </w:rPr>
          <w:t>Figure 4: Relationship Marketing Theory</w:t>
        </w:r>
        <w:r w:rsidR="00C11322">
          <w:rPr>
            <w:noProof/>
            <w:webHidden/>
          </w:rPr>
          <w:tab/>
        </w:r>
        <w:r w:rsidR="00C11322">
          <w:rPr>
            <w:noProof/>
            <w:webHidden/>
          </w:rPr>
          <w:fldChar w:fldCharType="begin"/>
        </w:r>
        <w:r w:rsidR="00C11322">
          <w:rPr>
            <w:noProof/>
            <w:webHidden/>
          </w:rPr>
          <w:instrText xml:space="preserve"> PAGEREF _Toc241014836 \h </w:instrText>
        </w:r>
        <w:r w:rsidR="00C11322">
          <w:rPr>
            <w:noProof/>
            <w:webHidden/>
          </w:rPr>
        </w:r>
        <w:r w:rsidR="00C11322">
          <w:rPr>
            <w:noProof/>
            <w:webHidden/>
          </w:rPr>
          <w:fldChar w:fldCharType="separate"/>
        </w:r>
        <w:r w:rsidR="00C11322">
          <w:rPr>
            <w:noProof/>
            <w:webHidden/>
          </w:rPr>
          <w:t>53</w:t>
        </w:r>
        <w:r w:rsidR="00C11322">
          <w:rPr>
            <w:noProof/>
            <w:webHidden/>
          </w:rPr>
          <w:fldChar w:fldCharType="end"/>
        </w:r>
      </w:hyperlink>
    </w:p>
    <w:p w14:paraId="403D883F" w14:textId="50497FCA"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37" w:history="1">
        <w:r w:rsidR="00C11322" w:rsidRPr="00323650">
          <w:rPr>
            <w:rStyle w:val="Hyperlink"/>
            <w:rFonts w:eastAsiaTheme="majorEastAsia"/>
            <w:noProof/>
          </w:rPr>
          <w:t>Figure 5: eWOM Theory</w:t>
        </w:r>
        <w:r w:rsidR="00C11322">
          <w:rPr>
            <w:noProof/>
            <w:webHidden/>
          </w:rPr>
          <w:tab/>
        </w:r>
        <w:r w:rsidR="00C11322">
          <w:rPr>
            <w:noProof/>
            <w:webHidden/>
          </w:rPr>
          <w:fldChar w:fldCharType="begin"/>
        </w:r>
        <w:r w:rsidR="00C11322">
          <w:rPr>
            <w:noProof/>
            <w:webHidden/>
          </w:rPr>
          <w:instrText xml:space="preserve"> PAGEREF _Toc241014837 \h </w:instrText>
        </w:r>
        <w:r w:rsidR="00C11322">
          <w:rPr>
            <w:noProof/>
            <w:webHidden/>
          </w:rPr>
        </w:r>
        <w:r w:rsidR="00C11322">
          <w:rPr>
            <w:noProof/>
            <w:webHidden/>
          </w:rPr>
          <w:fldChar w:fldCharType="separate"/>
        </w:r>
        <w:r w:rsidR="00C11322">
          <w:rPr>
            <w:noProof/>
            <w:webHidden/>
          </w:rPr>
          <w:t>54</w:t>
        </w:r>
        <w:r w:rsidR="00C11322">
          <w:rPr>
            <w:noProof/>
            <w:webHidden/>
          </w:rPr>
          <w:fldChar w:fldCharType="end"/>
        </w:r>
      </w:hyperlink>
    </w:p>
    <w:p w14:paraId="13A09FC6" w14:textId="77715BFB"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38" w:history="1">
        <w:r w:rsidR="00C11322" w:rsidRPr="00323650">
          <w:rPr>
            <w:rStyle w:val="Hyperlink"/>
            <w:rFonts w:eastAsiaTheme="majorEastAsia"/>
            <w:noProof/>
          </w:rPr>
          <w:t>Figure 6: Expectation Confirmation Theory</w:t>
        </w:r>
        <w:r w:rsidR="00C11322">
          <w:rPr>
            <w:noProof/>
            <w:webHidden/>
          </w:rPr>
          <w:tab/>
        </w:r>
        <w:r w:rsidR="00C11322">
          <w:rPr>
            <w:noProof/>
            <w:webHidden/>
          </w:rPr>
          <w:fldChar w:fldCharType="begin"/>
        </w:r>
        <w:r w:rsidR="00C11322">
          <w:rPr>
            <w:noProof/>
            <w:webHidden/>
          </w:rPr>
          <w:instrText xml:space="preserve"> PAGEREF _Toc241014838 \h </w:instrText>
        </w:r>
        <w:r w:rsidR="00C11322">
          <w:rPr>
            <w:noProof/>
            <w:webHidden/>
          </w:rPr>
        </w:r>
        <w:r w:rsidR="00C11322">
          <w:rPr>
            <w:noProof/>
            <w:webHidden/>
          </w:rPr>
          <w:fldChar w:fldCharType="separate"/>
        </w:r>
        <w:r w:rsidR="00C11322">
          <w:rPr>
            <w:noProof/>
            <w:webHidden/>
          </w:rPr>
          <w:t>55</w:t>
        </w:r>
        <w:r w:rsidR="00C11322">
          <w:rPr>
            <w:noProof/>
            <w:webHidden/>
          </w:rPr>
          <w:fldChar w:fldCharType="end"/>
        </w:r>
      </w:hyperlink>
    </w:p>
    <w:p w14:paraId="141E1BF7" w14:textId="0EC1313C"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39" w:history="1">
        <w:r w:rsidR="00C11322" w:rsidRPr="00323650">
          <w:rPr>
            <w:rStyle w:val="Hyperlink"/>
            <w:rFonts w:eastAsiaTheme="majorEastAsia"/>
            <w:noProof/>
          </w:rPr>
          <w:t>Figure 7: Proposed conceptual framework</w:t>
        </w:r>
        <w:r w:rsidR="00C11322">
          <w:rPr>
            <w:noProof/>
            <w:webHidden/>
          </w:rPr>
          <w:tab/>
        </w:r>
        <w:r w:rsidR="00C11322">
          <w:rPr>
            <w:noProof/>
            <w:webHidden/>
          </w:rPr>
          <w:fldChar w:fldCharType="begin"/>
        </w:r>
        <w:r w:rsidR="00C11322">
          <w:rPr>
            <w:noProof/>
            <w:webHidden/>
          </w:rPr>
          <w:instrText xml:space="preserve"> PAGEREF _Toc241014839 \h </w:instrText>
        </w:r>
        <w:r w:rsidR="00C11322">
          <w:rPr>
            <w:noProof/>
            <w:webHidden/>
          </w:rPr>
        </w:r>
        <w:r w:rsidR="00C11322">
          <w:rPr>
            <w:noProof/>
            <w:webHidden/>
          </w:rPr>
          <w:fldChar w:fldCharType="separate"/>
        </w:r>
        <w:r w:rsidR="00C11322">
          <w:rPr>
            <w:noProof/>
            <w:webHidden/>
          </w:rPr>
          <w:t>56</w:t>
        </w:r>
        <w:r w:rsidR="00C11322">
          <w:rPr>
            <w:noProof/>
            <w:webHidden/>
          </w:rPr>
          <w:fldChar w:fldCharType="end"/>
        </w:r>
      </w:hyperlink>
    </w:p>
    <w:p w14:paraId="62238C93" w14:textId="11765D8D"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40" w:history="1">
        <w:r w:rsidR="00C11322" w:rsidRPr="00323650">
          <w:rPr>
            <w:rStyle w:val="Hyperlink"/>
            <w:rFonts w:eastAsiaTheme="majorEastAsia"/>
            <w:noProof/>
          </w:rPr>
          <w:t>Figure 8: Final Conceptual Framework</w:t>
        </w:r>
        <w:r w:rsidR="00C11322">
          <w:rPr>
            <w:noProof/>
            <w:webHidden/>
          </w:rPr>
          <w:tab/>
        </w:r>
        <w:r w:rsidR="00C11322">
          <w:rPr>
            <w:noProof/>
            <w:webHidden/>
          </w:rPr>
          <w:fldChar w:fldCharType="begin"/>
        </w:r>
        <w:r w:rsidR="00C11322">
          <w:rPr>
            <w:noProof/>
            <w:webHidden/>
          </w:rPr>
          <w:instrText xml:space="preserve"> PAGEREF _Toc241014840 \h </w:instrText>
        </w:r>
        <w:r w:rsidR="00C11322">
          <w:rPr>
            <w:noProof/>
            <w:webHidden/>
          </w:rPr>
        </w:r>
        <w:r w:rsidR="00C11322">
          <w:rPr>
            <w:noProof/>
            <w:webHidden/>
          </w:rPr>
          <w:fldChar w:fldCharType="separate"/>
        </w:r>
        <w:r w:rsidR="00C11322">
          <w:rPr>
            <w:noProof/>
            <w:webHidden/>
          </w:rPr>
          <w:t>65</w:t>
        </w:r>
        <w:r w:rsidR="00C11322">
          <w:rPr>
            <w:noProof/>
            <w:webHidden/>
          </w:rPr>
          <w:fldChar w:fldCharType="end"/>
        </w:r>
      </w:hyperlink>
    </w:p>
    <w:p w14:paraId="08D4C5F0" w14:textId="1D7256DC"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41" w:history="1">
        <w:r w:rsidR="00C11322" w:rsidRPr="00323650">
          <w:rPr>
            <w:rStyle w:val="Hyperlink"/>
            <w:rFonts w:eastAsiaTheme="majorEastAsia"/>
            <w:noProof/>
          </w:rPr>
          <w:t>Figure 9: PRISMA 2020 flow diagram for the literature-selection process.</w:t>
        </w:r>
        <w:r w:rsidR="00C11322">
          <w:rPr>
            <w:noProof/>
            <w:webHidden/>
          </w:rPr>
          <w:tab/>
        </w:r>
        <w:r w:rsidR="00C11322">
          <w:rPr>
            <w:noProof/>
            <w:webHidden/>
          </w:rPr>
          <w:fldChar w:fldCharType="begin"/>
        </w:r>
        <w:r w:rsidR="00C11322">
          <w:rPr>
            <w:noProof/>
            <w:webHidden/>
          </w:rPr>
          <w:instrText xml:space="preserve"> PAGEREF _Toc241014841 \h </w:instrText>
        </w:r>
        <w:r w:rsidR="00C11322">
          <w:rPr>
            <w:noProof/>
            <w:webHidden/>
          </w:rPr>
        </w:r>
        <w:r w:rsidR="00C11322">
          <w:rPr>
            <w:noProof/>
            <w:webHidden/>
          </w:rPr>
          <w:fldChar w:fldCharType="separate"/>
        </w:r>
        <w:r w:rsidR="00C11322">
          <w:rPr>
            <w:noProof/>
            <w:webHidden/>
          </w:rPr>
          <w:t>3</w:t>
        </w:r>
        <w:r w:rsidR="00C11322">
          <w:rPr>
            <w:noProof/>
            <w:webHidden/>
          </w:rPr>
          <w:fldChar w:fldCharType="end"/>
        </w:r>
      </w:hyperlink>
    </w:p>
    <w:p w14:paraId="65BA3631" w14:textId="6FE87FFE"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42" w:history="1">
        <w:r w:rsidR="00C11322" w:rsidRPr="00323650">
          <w:rPr>
            <w:rStyle w:val="Hyperlink"/>
            <w:rFonts w:eastAsiaTheme="majorEastAsia"/>
            <w:noProof/>
          </w:rPr>
          <w:t>Figure 10: Final conceptual framework.</w:t>
        </w:r>
        <w:r w:rsidR="00C11322">
          <w:rPr>
            <w:noProof/>
            <w:webHidden/>
          </w:rPr>
          <w:tab/>
        </w:r>
        <w:r w:rsidR="00C11322">
          <w:rPr>
            <w:noProof/>
            <w:webHidden/>
          </w:rPr>
          <w:fldChar w:fldCharType="begin"/>
        </w:r>
        <w:r w:rsidR="00C11322">
          <w:rPr>
            <w:noProof/>
            <w:webHidden/>
          </w:rPr>
          <w:instrText xml:space="preserve"> PAGEREF _Toc241014842 \h </w:instrText>
        </w:r>
        <w:r w:rsidR="00C11322">
          <w:rPr>
            <w:noProof/>
            <w:webHidden/>
          </w:rPr>
        </w:r>
        <w:r w:rsidR="00C11322">
          <w:rPr>
            <w:noProof/>
            <w:webHidden/>
          </w:rPr>
          <w:fldChar w:fldCharType="separate"/>
        </w:r>
        <w:r w:rsidR="00C11322">
          <w:rPr>
            <w:noProof/>
            <w:webHidden/>
          </w:rPr>
          <w:t>13</w:t>
        </w:r>
        <w:r w:rsidR="00C11322">
          <w:rPr>
            <w:noProof/>
            <w:webHidden/>
          </w:rPr>
          <w:fldChar w:fldCharType="end"/>
        </w:r>
      </w:hyperlink>
    </w:p>
    <w:p w14:paraId="33BDE3DF" w14:textId="227C628A"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43" w:history="1">
        <w:r w:rsidR="00C11322" w:rsidRPr="00323650">
          <w:rPr>
            <w:rStyle w:val="Hyperlink"/>
            <w:rFonts w:eastAsiaTheme="majorEastAsia"/>
            <w:noProof/>
          </w:rPr>
          <w:t>Figure 11: Boolean Search Strings Development and Search</w:t>
        </w:r>
        <w:r w:rsidR="00C11322">
          <w:rPr>
            <w:noProof/>
            <w:webHidden/>
          </w:rPr>
          <w:tab/>
        </w:r>
        <w:r w:rsidR="00C11322">
          <w:rPr>
            <w:noProof/>
            <w:webHidden/>
          </w:rPr>
          <w:fldChar w:fldCharType="begin"/>
        </w:r>
        <w:r w:rsidR="00C11322">
          <w:rPr>
            <w:noProof/>
            <w:webHidden/>
          </w:rPr>
          <w:instrText xml:space="preserve"> PAGEREF _Toc241014843 \h </w:instrText>
        </w:r>
        <w:r w:rsidR="00C11322">
          <w:rPr>
            <w:noProof/>
            <w:webHidden/>
          </w:rPr>
        </w:r>
        <w:r w:rsidR="00C11322">
          <w:rPr>
            <w:noProof/>
            <w:webHidden/>
          </w:rPr>
          <w:fldChar w:fldCharType="separate"/>
        </w:r>
        <w:r w:rsidR="00C11322">
          <w:rPr>
            <w:noProof/>
            <w:webHidden/>
          </w:rPr>
          <w:t>17</w:t>
        </w:r>
        <w:r w:rsidR="00C11322">
          <w:rPr>
            <w:noProof/>
            <w:webHidden/>
          </w:rPr>
          <w:fldChar w:fldCharType="end"/>
        </w:r>
      </w:hyperlink>
    </w:p>
    <w:p w14:paraId="681FDBCA" w14:textId="16DBB556" w:rsidR="00524200" w:rsidRDefault="00C11322" w:rsidP="008369C3">
      <w:r>
        <w:fldChar w:fldCharType="end"/>
      </w:r>
    </w:p>
    <w:p w14:paraId="721F29DA" w14:textId="77777777" w:rsidR="00524200" w:rsidRPr="00524200" w:rsidRDefault="00524200" w:rsidP="008369C3">
      <w:pPr>
        <w:rPr>
          <w:b/>
          <w:bCs/>
          <w:sz w:val="28"/>
          <w:szCs w:val="28"/>
        </w:rPr>
      </w:pPr>
      <w:r w:rsidRPr="00524200">
        <w:rPr>
          <w:b/>
          <w:bCs/>
          <w:sz w:val="28"/>
          <w:szCs w:val="28"/>
        </w:rPr>
        <w:t>List of Tables</w:t>
      </w:r>
    </w:p>
    <w:p w14:paraId="0CADD71B" w14:textId="6EB4DEE8" w:rsidR="00C11322" w:rsidRDefault="00C11322">
      <w:pPr>
        <w:pStyle w:val="TableofFigures"/>
        <w:tabs>
          <w:tab w:val="right" w:leader="dot" w:pos="9350"/>
        </w:tabs>
        <w:rPr>
          <w:rFonts w:asciiTheme="minorHAnsi" w:eastAsiaTheme="minorEastAsia" w:hAnsiTheme="minorHAnsi" w:cs="Vrinda"/>
          <w:noProof/>
          <w:kern w:val="2"/>
          <w14:ligatures w14:val="standardContextual"/>
        </w:rPr>
      </w:pPr>
      <w:r>
        <w:fldChar w:fldCharType="begin"/>
      </w:r>
      <w:r>
        <w:instrText xml:space="preserve"> TOC \h \z \c "Table" </w:instrText>
      </w:r>
      <w:r>
        <w:fldChar w:fldCharType="separate"/>
      </w:r>
      <w:hyperlink w:anchor="_Toc241014798" w:history="1">
        <w:r w:rsidRPr="00946C8F">
          <w:rPr>
            <w:rStyle w:val="Hyperlink"/>
            <w:rFonts w:eastAsiaTheme="majorEastAsia"/>
            <w:noProof/>
          </w:rPr>
          <w:t>Table 1: Fragmentation in Existing Research</w:t>
        </w:r>
        <w:r>
          <w:rPr>
            <w:noProof/>
            <w:webHidden/>
          </w:rPr>
          <w:tab/>
        </w:r>
        <w:r>
          <w:rPr>
            <w:noProof/>
            <w:webHidden/>
          </w:rPr>
          <w:fldChar w:fldCharType="begin"/>
        </w:r>
        <w:r>
          <w:rPr>
            <w:noProof/>
            <w:webHidden/>
          </w:rPr>
          <w:instrText xml:space="preserve"> PAGEREF _Toc241014798 \h </w:instrText>
        </w:r>
        <w:r>
          <w:rPr>
            <w:noProof/>
            <w:webHidden/>
          </w:rPr>
        </w:r>
        <w:r>
          <w:rPr>
            <w:noProof/>
            <w:webHidden/>
          </w:rPr>
          <w:fldChar w:fldCharType="separate"/>
        </w:r>
        <w:r>
          <w:rPr>
            <w:noProof/>
            <w:webHidden/>
          </w:rPr>
          <w:t>14</w:t>
        </w:r>
        <w:r>
          <w:rPr>
            <w:noProof/>
            <w:webHidden/>
          </w:rPr>
          <w:fldChar w:fldCharType="end"/>
        </w:r>
      </w:hyperlink>
    </w:p>
    <w:p w14:paraId="0421CC34" w14:textId="0822A9DD"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799" w:history="1">
        <w:r w:rsidR="00C11322" w:rsidRPr="00946C8F">
          <w:rPr>
            <w:rStyle w:val="Hyperlink"/>
            <w:rFonts w:eastAsiaTheme="majorEastAsia"/>
            <w:noProof/>
          </w:rPr>
          <w:t>Table 2: Review Design (Author)</w:t>
        </w:r>
        <w:r w:rsidR="00C11322">
          <w:rPr>
            <w:noProof/>
            <w:webHidden/>
          </w:rPr>
          <w:tab/>
        </w:r>
        <w:r w:rsidR="00C11322">
          <w:rPr>
            <w:noProof/>
            <w:webHidden/>
          </w:rPr>
          <w:fldChar w:fldCharType="begin"/>
        </w:r>
        <w:r w:rsidR="00C11322">
          <w:rPr>
            <w:noProof/>
            <w:webHidden/>
          </w:rPr>
          <w:instrText xml:space="preserve"> PAGEREF _Toc241014799 \h </w:instrText>
        </w:r>
        <w:r w:rsidR="00C11322">
          <w:rPr>
            <w:noProof/>
            <w:webHidden/>
          </w:rPr>
        </w:r>
        <w:r w:rsidR="00C11322">
          <w:rPr>
            <w:noProof/>
            <w:webHidden/>
          </w:rPr>
          <w:fldChar w:fldCharType="separate"/>
        </w:r>
        <w:r w:rsidR="00C11322">
          <w:rPr>
            <w:noProof/>
            <w:webHidden/>
          </w:rPr>
          <w:t>17</w:t>
        </w:r>
        <w:r w:rsidR="00C11322">
          <w:rPr>
            <w:noProof/>
            <w:webHidden/>
          </w:rPr>
          <w:fldChar w:fldCharType="end"/>
        </w:r>
      </w:hyperlink>
    </w:p>
    <w:p w14:paraId="1FA38C82" w14:textId="67CF5221"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0" w:history="1">
        <w:r w:rsidR="00C11322" w:rsidRPr="00946C8F">
          <w:rPr>
            <w:rStyle w:val="Hyperlink"/>
            <w:rFonts w:eastAsiaTheme="majorEastAsia"/>
            <w:noProof/>
          </w:rPr>
          <w:t>Table 3: Example Search Strings (Author)</w:t>
        </w:r>
        <w:r w:rsidR="00C11322">
          <w:rPr>
            <w:noProof/>
            <w:webHidden/>
          </w:rPr>
          <w:tab/>
        </w:r>
        <w:r w:rsidR="00C11322">
          <w:rPr>
            <w:noProof/>
            <w:webHidden/>
          </w:rPr>
          <w:fldChar w:fldCharType="begin"/>
        </w:r>
        <w:r w:rsidR="00C11322">
          <w:rPr>
            <w:noProof/>
            <w:webHidden/>
          </w:rPr>
          <w:instrText xml:space="preserve"> PAGEREF _Toc241014800 \h </w:instrText>
        </w:r>
        <w:r w:rsidR="00C11322">
          <w:rPr>
            <w:noProof/>
            <w:webHidden/>
          </w:rPr>
        </w:r>
        <w:r w:rsidR="00C11322">
          <w:rPr>
            <w:noProof/>
            <w:webHidden/>
          </w:rPr>
          <w:fldChar w:fldCharType="separate"/>
        </w:r>
        <w:r w:rsidR="00C11322">
          <w:rPr>
            <w:noProof/>
            <w:webHidden/>
          </w:rPr>
          <w:t>18</w:t>
        </w:r>
        <w:r w:rsidR="00C11322">
          <w:rPr>
            <w:noProof/>
            <w:webHidden/>
          </w:rPr>
          <w:fldChar w:fldCharType="end"/>
        </w:r>
      </w:hyperlink>
    </w:p>
    <w:p w14:paraId="605211BE" w14:textId="2B503314"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1" w:history="1">
        <w:r w:rsidR="00C11322" w:rsidRPr="00946C8F">
          <w:rPr>
            <w:rStyle w:val="Hyperlink"/>
            <w:rFonts w:eastAsiaTheme="majorEastAsia"/>
            <w:noProof/>
          </w:rPr>
          <w:t>Table 4: Comparison of Review Approaches</w:t>
        </w:r>
        <w:r w:rsidR="00C11322">
          <w:rPr>
            <w:noProof/>
            <w:webHidden/>
          </w:rPr>
          <w:tab/>
        </w:r>
        <w:r w:rsidR="00C11322">
          <w:rPr>
            <w:noProof/>
            <w:webHidden/>
          </w:rPr>
          <w:fldChar w:fldCharType="begin"/>
        </w:r>
        <w:r w:rsidR="00C11322">
          <w:rPr>
            <w:noProof/>
            <w:webHidden/>
          </w:rPr>
          <w:instrText xml:space="preserve"> PAGEREF _Toc241014801 \h </w:instrText>
        </w:r>
        <w:r w:rsidR="00C11322">
          <w:rPr>
            <w:noProof/>
            <w:webHidden/>
          </w:rPr>
        </w:r>
        <w:r w:rsidR="00C11322">
          <w:rPr>
            <w:noProof/>
            <w:webHidden/>
          </w:rPr>
          <w:fldChar w:fldCharType="separate"/>
        </w:r>
        <w:r w:rsidR="00C11322">
          <w:rPr>
            <w:noProof/>
            <w:webHidden/>
          </w:rPr>
          <w:t>19</w:t>
        </w:r>
        <w:r w:rsidR="00C11322">
          <w:rPr>
            <w:noProof/>
            <w:webHidden/>
          </w:rPr>
          <w:fldChar w:fldCharType="end"/>
        </w:r>
      </w:hyperlink>
    </w:p>
    <w:p w14:paraId="477FA0E8" w14:textId="13E42DAF"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2" w:history="1">
        <w:r w:rsidR="00C11322" w:rsidRPr="00946C8F">
          <w:rPr>
            <w:rStyle w:val="Hyperlink"/>
            <w:rFonts w:eastAsiaTheme="majorEastAsia"/>
            <w:noProof/>
          </w:rPr>
          <w:t>Table 5: Reason behind Database Selection (Author)</w:t>
        </w:r>
        <w:r w:rsidR="00C11322">
          <w:rPr>
            <w:noProof/>
            <w:webHidden/>
          </w:rPr>
          <w:tab/>
        </w:r>
        <w:r w:rsidR="00C11322">
          <w:rPr>
            <w:noProof/>
            <w:webHidden/>
          </w:rPr>
          <w:fldChar w:fldCharType="begin"/>
        </w:r>
        <w:r w:rsidR="00C11322">
          <w:rPr>
            <w:noProof/>
            <w:webHidden/>
          </w:rPr>
          <w:instrText xml:space="preserve"> PAGEREF _Toc241014802 \h </w:instrText>
        </w:r>
        <w:r w:rsidR="00C11322">
          <w:rPr>
            <w:noProof/>
            <w:webHidden/>
          </w:rPr>
        </w:r>
        <w:r w:rsidR="00C11322">
          <w:rPr>
            <w:noProof/>
            <w:webHidden/>
          </w:rPr>
          <w:fldChar w:fldCharType="separate"/>
        </w:r>
        <w:r w:rsidR="00C11322">
          <w:rPr>
            <w:noProof/>
            <w:webHidden/>
          </w:rPr>
          <w:t>20</w:t>
        </w:r>
        <w:r w:rsidR="00C11322">
          <w:rPr>
            <w:noProof/>
            <w:webHidden/>
          </w:rPr>
          <w:fldChar w:fldCharType="end"/>
        </w:r>
      </w:hyperlink>
    </w:p>
    <w:p w14:paraId="064CB9EE" w14:textId="7A1C202B"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3" w:history="1">
        <w:r w:rsidR="00C11322" w:rsidRPr="00946C8F">
          <w:rPr>
            <w:rStyle w:val="Hyperlink"/>
            <w:rFonts w:eastAsiaTheme="majorEastAsia"/>
            <w:noProof/>
          </w:rPr>
          <w:t>Table 6: Selection Criteria (Author)</w:t>
        </w:r>
        <w:r w:rsidR="00C11322">
          <w:rPr>
            <w:noProof/>
            <w:webHidden/>
          </w:rPr>
          <w:tab/>
        </w:r>
        <w:r w:rsidR="00C11322">
          <w:rPr>
            <w:noProof/>
            <w:webHidden/>
          </w:rPr>
          <w:fldChar w:fldCharType="begin"/>
        </w:r>
        <w:r w:rsidR="00C11322">
          <w:rPr>
            <w:noProof/>
            <w:webHidden/>
          </w:rPr>
          <w:instrText xml:space="preserve"> PAGEREF _Toc241014803 \h </w:instrText>
        </w:r>
        <w:r w:rsidR="00C11322">
          <w:rPr>
            <w:noProof/>
            <w:webHidden/>
          </w:rPr>
        </w:r>
        <w:r w:rsidR="00C11322">
          <w:rPr>
            <w:noProof/>
            <w:webHidden/>
          </w:rPr>
          <w:fldChar w:fldCharType="separate"/>
        </w:r>
        <w:r w:rsidR="00C11322">
          <w:rPr>
            <w:noProof/>
            <w:webHidden/>
          </w:rPr>
          <w:t>20</w:t>
        </w:r>
        <w:r w:rsidR="00C11322">
          <w:rPr>
            <w:noProof/>
            <w:webHidden/>
          </w:rPr>
          <w:fldChar w:fldCharType="end"/>
        </w:r>
      </w:hyperlink>
    </w:p>
    <w:p w14:paraId="4885842D" w14:textId="72F99FC2"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4" w:history="1">
        <w:r w:rsidR="00C11322" w:rsidRPr="00946C8F">
          <w:rPr>
            <w:rStyle w:val="Hyperlink"/>
            <w:rFonts w:eastAsiaTheme="majorEastAsia"/>
            <w:noProof/>
          </w:rPr>
          <w:t>Table 7: Quality-Assessment Criteria</w:t>
        </w:r>
        <w:r w:rsidR="00C11322">
          <w:rPr>
            <w:noProof/>
            <w:webHidden/>
          </w:rPr>
          <w:tab/>
        </w:r>
        <w:r w:rsidR="00C11322">
          <w:rPr>
            <w:noProof/>
            <w:webHidden/>
          </w:rPr>
          <w:fldChar w:fldCharType="begin"/>
        </w:r>
        <w:r w:rsidR="00C11322">
          <w:rPr>
            <w:noProof/>
            <w:webHidden/>
          </w:rPr>
          <w:instrText xml:space="preserve"> PAGEREF _Toc241014804 \h </w:instrText>
        </w:r>
        <w:r w:rsidR="00C11322">
          <w:rPr>
            <w:noProof/>
            <w:webHidden/>
          </w:rPr>
        </w:r>
        <w:r w:rsidR="00C11322">
          <w:rPr>
            <w:noProof/>
            <w:webHidden/>
          </w:rPr>
          <w:fldChar w:fldCharType="separate"/>
        </w:r>
        <w:r w:rsidR="00C11322">
          <w:rPr>
            <w:noProof/>
            <w:webHidden/>
          </w:rPr>
          <w:t>23</w:t>
        </w:r>
        <w:r w:rsidR="00C11322">
          <w:rPr>
            <w:noProof/>
            <w:webHidden/>
          </w:rPr>
          <w:fldChar w:fldCharType="end"/>
        </w:r>
      </w:hyperlink>
    </w:p>
    <w:p w14:paraId="452C8C56" w14:textId="7947261E"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5" w:history="1">
        <w:r w:rsidR="00C11322" w:rsidRPr="00946C8F">
          <w:rPr>
            <w:rStyle w:val="Hyperlink"/>
            <w:rFonts w:eastAsiaTheme="majorEastAsia"/>
            <w:noProof/>
          </w:rPr>
          <w:t>Table 8: Scoring Interpretation</w:t>
        </w:r>
        <w:r w:rsidR="00C11322">
          <w:rPr>
            <w:noProof/>
            <w:webHidden/>
          </w:rPr>
          <w:tab/>
        </w:r>
        <w:r w:rsidR="00C11322">
          <w:rPr>
            <w:noProof/>
            <w:webHidden/>
          </w:rPr>
          <w:fldChar w:fldCharType="begin"/>
        </w:r>
        <w:r w:rsidR="00C11322">
          <w:rPr>
            <w:noProof/>
            <w:webHidden/>
          </w:rPr>
          <w:instrText xml:space="preserve"> PAGEREF _Toc241014805 \h </w:instrText>
        </w:r>
        <w:r w:rsidR="00C11322">
          <w:rPr>
            <w:noProof/>
            <w:webHidden/>
          </w:rPr>
        </w:r>
        <w:r w:rsidR="00C11322">
          <w:rPr>
            <w:noProof/>
            <w:webHidden/>
          </w:rPr>
          <w:fldChar w:fldCharType="separate"/>
        </w:r>
        <w:r w:rsidR="00C11322">
          <w:rPr>
            <w:noProof/>
            <w:webHidden/>
          </w:rPr>
          <w:t>23</w:t>
        </w:r>
        <w:r w:rsidR="00C11322">
          <w:rPr>
            <w:noProof/>
            <w:webHidden/>
          </w:rPr>
          <w:fldChar w:fldCharType="end"/>
        </w:r>
      </w:hyperlink>
    </w:p>
    <w:p w14:paraId="59109ED9" w14:textId="45031F87"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6" w:history="1">
        <w:r w:rsidR="00C11322" w:rsidRPr="00946C8F">
          <w:rPr>
            <w:rStyle w:val="Hyperlink"/>
            <w:rFonts w:eastAsiaTheme="majorEastAsia"/>
            <w:noProof/>
          </w:rPr>
          <w:t>Table 9: Distribution of Quality-Appraisal Scores</w:t>
        </w:r>
        <w:r w:rsidR="00C11322">
          <w:rPr>
            <w:noProof/>
            <w:webHidden/>
          </w:rPr>
          <w:tab/>
        </w:r>
        <w:r w:rsidR="00C11322">
          <w:rPr>
            <w:noProof/>
            <w:webHidden/>
          </w:rPr>
          <w:fldChar w:fldCharType="begin"/>
        </w:r>
        <w:r w:rsidR="00C11322">
          <w:rPr>
            <w:noProof/>
            <w:webHidden/>
          </w:rPr>
          <w:instrText xml:space="preserve"> PAGEREF _Toc241014806 \h </w:instrText>
        </w:r>
        <w:r w:rsidR="00C11322">
          <w:rPr>
            <w:noProof/>
            <w:webHidden/>
          </w:rPr>
        </w:r>
        <w:r w:rsidR="00C11322">
          <w:rPr>
            <w:noProof/>
            <w:webHidden/>
          </w:rPr>
          <w:fldChar w:fldCharType="separate"/>
        </w:r>
        <w:r w:rsidR="00C11322">
          <w:rPr>
            <w:noProof/>
            <w:webHidden/>
          </w:rPr>
          <w:t>24</w:t>
        </w:r>
        <w:r w:rsidR="00C11322">
          <w:rPr>
            <w:noProof/>
            <w:webHidden/>
          </w:rPr>
          <w:fldChar w:fldCharType="end"/>
        </w:r>
      </w:hyperlink>
    </w:p>
    <w:p w14:paraId="6DAAE257" w14:textId="5651B672"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7" w:history="1">
        <w:r w:rsidR="00C11322" w:rsidRPr="00946C8F">
          <w:rPr>
            <w:rStyle w:val="Hyperlink"/>
            <w:rFonts w:eastAsiaTheme="majorEastAsia"/>
            <w:noProof/>
          </w:rPr>
          <w:t>Table 10: Comparison of Definitions and Approaches to Hotel Brand Reputation</w:t>
        </w:r>
        <w:r w:rsidR="00C11322">
          <w:rPr>
            <w:noProof/>
            <w:webHidden/>
          </w:rPr>
          <w:tab/>
        </w:r>
        <w:r w:rsidR="00C11322">
          <w:rPr>
            <w:noProof/>
            <w:webHidden/>
          </w:rPr>
          <w:fldChar w:fldCharType="begin"/>
        </w:r>
        <w:r w:rsidR="00C11322">
          <w:rPr>
            <w:noProof/>
            <w:webHidden/>
          </w:rPr>
          <w:instrText xml:space="preserve"> PAGEREF _Toc241014807 \h </w:instrText>
        </w:r>
        <w:r w:rsidR="00C11322">
          <w:rPr>
            <w:noProof/>
            <w:webHidden/>
          </w:rPr>
        </w:r>
        <w:r w:rsidR="00C11322">
          <w:rPr>
            <w:noProof/>
            <w:webHidden/>
          </w:rPr>
          <w:fldChar w:fldCharType="separate"/>
        </w:r>
        <w:r w:rsidR="00C11322">
          <w:rPr>
            <w:noProof/>
            <w:webHidden/>
          </w:rPr>
          <w:t>31</w:t>
        </w:r>
        <w:r w:rsidR="00C11322">
          <w:rPr>
            <w:noProof/>
            <w:webHidden/>
          </w:rPr>
          <w:fldChar w:fldCharType="end"/>
        </w:r>
      </w:hyperlink>
    </w:p>
    <w:p w14:paraId="4FBA18F1" w14:textId="6CE4CA5F"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8" w:history="1">
        <w:r w:rsidR="00C11322" w:rsidRPr="00946C8F">
          <w:rPr>
            <w:rStyle w:val="Hyperlink"/>
            <w:rFonts w:eastAsiaTheme="majorEastAsia"/>
            <w:noProof/>
          </w:rPr>
          <w:t>Table 11: Comparative Analysis of Hotel Response Strategies in Online Review Management</w:t>
        </w:r>
        <w:r w:rsidR="00C11322">
          <w:rPr>
            <w:noProof/>
            <w:webHidden/>
          </w:rPr>
          <w:tab/>
        </w:r>
        <w:r w:rsidR="00C11322">
          <w:rPr>
            <w:noProof/>
            <w:webHidden/>
          </w:rPr>
          <w:fldChar w:fldCharType="begin"/>
        </w:r>
        <w:r w:rsidR="00C11322">
          <w:rPr>
            <w:noProof/>
            <w:webHidden/>
          </w:rPr>
          <w:instrText xml:space="preserve"> PAGEREF _Toc241014808 \h </w:instrText>
        </w:r>
        <w:r w:rsidR="00C11322">
          <w:rPr>
            <w:noProof/>
            <w:webHidden/>
          </w:rPr>
        </w:r>
        <w:r w:rsidR="00C11322">
          <w:rPr>
            <w:noProof/>
            <w:webHidden/>
          </w:rPr>
          <w:fldChar w:fldCharType="separate"/>
        </w:r>
        <w:r w:rsidR="00C11322">
          <w:rPr>
            <w:noProof/>
            <w:webHidden/>
          </w:rPr>
          <w:t>36</w:t>
        </w:r>
        <w:r w:rsidR="00C11322">
          <w:rPr>
            <w:noProof/>
            <w:webHidden/>
          </w:rPr>
          <w:fldChar w:fldCharType="end"/>
        </w:r>
      </w:hyperlink>
    </w:p>
    <w:p w14:paraId="315BC0A0" w14:textId="35452AD9"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09" w:history="1">
        <w:r w:rsidR="00C11322" w:rsidRPr="00946C8F">
          <w:rPr>
            <w:rStyle w:val="Hyperlink"/>
            <w:rFonts w:eastAsiaTheme="majorEastAsia"/>
            <w:noProof/>
          </w:rPr>
          <w:t>Table 12: Gap Matrix (Author)</w:t>
        </w:r>
        <w:r w:rsidR="00C11322">
          <w:rPr>
            <w:noProof/>
            <w:webHidden/>
          </w:rPr>
          <w:tab/>
        </w:r>
        <w:r w:rsidR="00C11322">
          <w:rPr>
            <w:noProof/>
            <w:webHidden/>
          </w:rPr>
          <w:fldChar w:fldCharType="begin"/>
        </w:r>
        <w:r w:rsidR="00C11322">
          <w:rPr>
            <w:noProof/>
            <w:webHidden/>
          </w:rPr>
          <w:instrText xml:space="preserve"> PAGEREF _Toc241014809 \h </w:instrText>
        </w:r>
        <w:r w:rsidR="00C11322">
          <w:rPr>
            <w:noProof/>
            <w:webHidden/>
          </w:rPr>
        </w:r>
        <w:r w:rsidR="00C11322">
          <w:rPr>
            <w:noProof/>
            <w:webHidden/>
          </w:rPr>
          <w:fldChar w:fldCharType="separate"/>
        </w:r>
        <w:r w:rsidR="00C11322">
          <w:rPr>
            <w:noProof/>
            <w:webHidden/>
          </w:rPr>
          <w:t>43</w:t>
        </w:r>
        <w:r w:rsidR="00C11322">
          <w:rPr>
            <w:noProof/>
            <w:webHidden/>
          </w:rPr>
          <w:fldChar w:fldCharType="end"/>
        </w:r>
      </w:hyperlink>
    </w:p>
    <w:p w14:paraId="27F98342" w14:textId="6CED9D59"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0" w:history="1">
        <w:r w:rsidR="00C11322" w:rsidRPr="00946C8F">
          <w:rPr>
            <w:rStyle w:val="Hyperlink"/>
            <w:rFonts w:eastAsiaTheme="majorEastAsia"/>
            <w:noProof/>
          </w:rPr>
          <w:t>Table 13: Key Limitations of the Literature Review Approach</w:t>
        </w:r>
        <w:r w:rsidR="00C11322">
          <w:rPr>
            <w:noProof/>
            <w:webHidden/>
          </w:rPr>
          <w:tab/>
        </w:r>
        <w:r w:rsidR="00C11322">
          <w:rPr>
            <w:noProof/>
            <w:webHidden/>
          </w:rPr>
          <w:fldChar w:fldCharType="begin"/>
        </w:r>
        <w:r w:rsidR="00C11322">
          <w:rPr>
            <w:noProof/>
            <w:webHidden/>
          </w:rPr>
          <w:instrText xml:space="preserve"> PAGEREF _Toc241014810 \h </w:instrText>
        </w:r>
        <w:r w:rsidR="00C11322">
          <w:rPr>
            <w:noProof/>
            <w:webHidden/>
          </w:rPr>
        </w:r>
        <w:r w:rsidR="00C11322">
          <w:rPr>
            <w:noProof/>
            <w:webHidden/>
          </w:rPr>
          <w:fldChar w:fldCharType="separate"/>
        </w:r>
        <w:r w:rsidR="00C11322">
          <w:rPr>
            <w:noProof/>
            <w:webHidden/>
          </w:rPr>
          <w:t>65</w:t>
        </w:r>
        <w:r w:rsidR="00C11322">
          <w:rPr>
            <w:noProof/>
            <w:webHidden/>
          </w:rPr>
          <w:fldChar w:fldCharType="end"/>
        </w:r>
      </w:hyperlink>
    </w:p>
    <w:p w14:paraId="2A2D393E" w14:textId="14AA146A"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1" w:history="1">
        <w:r w:rsidR="00C11322" w:rsidRPr="00946C8F">
          <w:rPr>
            <w:rStyle w:val="Hyperlink"/>
            <w:rFonts w:eastAsiaTheme="majorEastAsia"/>
            <w:noProof/>
          </w:rPr>
          <w:t>Table 14: Database coverage and purpose. Source: Author.</w:t>
        </w:r>
        <w:r w:rsidR="00C11322">
          <w:rPr>
            <w:noProof/>
            <w:webHidden/>
          </w:rPr>
          <w:tab/>
        </w:r>
        <w:r w:rsidR="00C11322">
          <w:rPr>
            <w:noProof/>
            <w:webHidden/>
          </w:rPr>
          <w:fldChar w:fldCharType="begin"/>
        </w:r>
        <w:r w:rsidR="00C11322">
          <w:rPr>
            <w:noProof/>
            <w:webHidden/>
          </w:rPr>
          <w:instrText xml:space="preserve"> PAGEREF _Toc241014811 \h </w:instrText>
        </w:r>
        <w:r w:rsidR="00C11322">
          <w:rPr>
            <w:noProof/>
            <w:webHidden/>
          </w:rPr>
        </w:r>
        <w:r w:rsidR="00C11322">
          <w:rPr>
            <w:noProof/>
            <w:webHidden/>
          </w:rPr>
          <w:fldChar w:fldCharType="separate"/>
        </w:r>
        <w:r w:rsidR="00C11322">
          <w:rPr>
            <w:noProof/>
            <w:webHidden/>
          </w:rPr>
          <w:t>1</w:t>
        </w:r>
        <w:r w:rsidR="00C11322">
          <w:rPr>
            <w:noProof/>
            <w:webHidden/>
          </w:rPr>
          <w:fldChar w:fldCharType="end"/>
        </w:r>
      </w:hyperlink>
    </w:p>
    <w:p w14:paraId="23F9D731" w14:textId="066FD498"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2" w:history="1">
        <w:r w:rsidR="00C11322" w:rsidRPr="00946C8F">
          <w:rPr>
            <w:rStyle w:val="Hyperlink"/>
            <w:rFonts w:eastAsiaTheme="majorEastAsia"/>
            <w:noProof/>
          </w:rPr>
          <w:t>Table 15: Principal Boolean search strings. Source: Author.</w:t>
        </w:r>
        <w:r w:rsidR="00C11322">
          <w:rPr>
            <w:noProof/>
            <w:webHidden/>
          </w:rPr>
          <w:tab/>
        </w:r>
        <w:r w:rsidR="00C11322">
          <w:rPr>
            <w:noProof/>
            <w:webHidden/>
          </w:rPr>
          <w:fldChar w:fldCharType="begin"/>
        </w:r>
        <w:r w:rsidR="00C11322">
          <w:rPr>
            <w:noProof/>
            <w:webHidden/>
          </w:rPr>
          <w:instrText xml:space="preserve"> PAGEREF _Toc241014812 \h </w:instrText>
        </w:r>
        <w:r w:rsidR="00C11322">
          <w:rPr>
            <w:noProof/>
            <w:webHidden/>
          </w:rPr>
        </w:r>
        <w:r w:rsidR="00C11322">
          <w:rPr>
            <w:noProof/>
            <w:webHidden/>
          </w:rPr>
          <w:fldChar w:fldCharType="separate"/>
        </w:r>
        <w:r w:rsidR="00C11322">
          <w:rPr>
            <w:noProof/>
            <w:webHidden/>
          </w:rPr>
          <w:t>1</w:t>
        </w:r>
        <w:r w:rsidR="00C11322">
          <w:rPr>
            <w:noProof/>
            <w:webHidden/>
          </w:rPr>
          <w:fldChar w:fldCharType="end"/>
        </w:r>
      </w:hyperlink>
    </w:p>
    <w:p w14:paraId="42C13A35" w14:textId="2863CDB3"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3" w:history="1">
        <w:r w:rsidR="00C11322" w:rsidRPr="00946C8F">
          <w:rPr>
            <w:rStyle w:val="Hyperlink"/>
            <w:rFonts w:eastAsiaTheme="majorEastAsia"/>
            <w:noProof/>
          </w:rPr>
          <w:t>Table 16: Search parameters and outputs. Source: Author</w:t>
        </w:r>
        <w:r w:rsidR="00C11322">
          <w:rPr>
            <w:noProof/>
            <w:webHidden/>
          </w:rPr>
          <w:tab/>
        </w:r>
        <w:r w:rsidR="00C11322">
          <w:rPr>
            <w:noProof/>
            <w:webHidden/>
          </w:rPr>
          <w:fldChar w:fldCharType="begin"/>
        </w:r>
        <w:r w:rsidR="00C11322">
          <w:rPr>
            <w:noProof/>
            <w:webHidden/>
          </w:rPr>
          <w:instrText xml:space="preserve"> PAGEREF _Toc241014813 \h </w:instrText>
        </w:r>
        <w:r w:rsidR="00C11322">
          <w:rPr>
            <w:noProof/>
            <w:webHidden/>
          </w:rPr>
        </w:r>
        <w:r w:rsidR="00C11322">
          <w:rPr>
            <w:noProof/>
            <w:webHidden/>
          </w:rPr>
          <w:fldChar w:fldCharType="separate"/>
        </w:r>
        <w:r w:rsidR="00C11322">
          <w:rPr>
            <w:noProof/>
            <w:webHidden/>
          </w:rPr>
          <w:t>2</w:t>
        </w:r>
        <w:r w:rsidR="00C11322">
          <w:rPr>
            <w:noProof/>
            <w:webHidden/>
          </w:rPr>
          <w:fldChar w:fldCharType="end"/>
        </w:r>
      </w:hyperlink>
    </w:p>
    <w:p w14:paraId="09E2E111" w14:textId="0B691A71"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4" w:history="1">
        <w:r w:rsidR="00C11322" w:rsidRPr="00946C8F">
          <w:rPr>
            <w:rStyle w:val="Hyperlink"/>
            <w:rFonts w:eastAsiaTheme="majorEastAsia"/>
            <w:noProof/>
          </w:rPr>
          <w:t>Table 17: Numerical reconciliation of the PRISMA flow. Source: Author.</w:t>
        </w:r>
        <w:r w:rsidR="00C11322">
          <w:rPr>
            <w:noProof/>
            <w:webHidden/>
          </w:rPr>
          <w:tab/>
        </w:r>
        <w:r w:rsidR="00C11322">
          <w:rPr>
            <w:noProof/>
            <w:webHidden/>
          </w:rPr>
          <w:fldChar w:fldCharType="begin"/>
        </w:r>
        <w:r w:rsidR="00C11322">
          <w:rPr>
            <w:noProof/>
            <w:webHidden/>
          </w:rPr>
          <w:instrText xml:space="preserve"> PAGEREF _Toc241014814 \h </w:instrText>
        </w:r>
        <w:r w:rsidR="00C11322">
          <w:rPr>
            <w:noProof/>
            <w:webHidden/>
          </w:rPr>
        </w:r>
        <w:r w:rsidR="00C11322">
          <w:rPr>
            <w:noProof/>
            <w:webHidden/>
          </w:rPr>
          <w:fldChar w:fldCharType="separate"/>
        </w:r>
        <w:r w:rsidR="00C11322">
          <w:rPr>
            <w:noProof/>
            <w:webHidden/>
          </w:rPr>
          <w:t>4</w:t>
        </w:r>
        <w:r w:rsidR="00C11322">
          <w:rPr>
            <w:noProof/>
            <w:webHidden/>
          </w:rPr>
          <w:fldChar w:fldCharType="end"/>
        </w:r>
      </w:hyperlink>
    </w:p>
    <w:p w14:paraId="5FE10C89" w14:textId="4F876627"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5" w:history="1">
        <w:r w:rsidR="00C11322" w:rsidRPr="00946C8F">
          <w:rPr>
            <w:rStyle w:val="Hyperlink"/>
            <w:rFonts w:eastAsiaTheme="majorEastAsia"/>
            <w:noProof/>
          </w:rPr>
          <w:t>Table 18: Inclusion and exclusion criteria. Source: Author.</w:t>
        </w:r>
        <w:r w:rsidR="00C11322">
          <w:rPr>
            <w:noProof/>
            <w:webHidden/>
          </w:rPr>
          <w:tab/>
        </w:r>
        <w:r w:rsidR="00C11322">
          <w:rPr>
            <w:noProof/>
            <w:webHidden/>
          </w:rPr>
          <w:fldChar w:fldCharType="begin"/>
        </w:r>
        <w:r w:rsidR="00C11322">
          <w:rPr>
            <w:noProof/>
            <w:webHidden/>
          </w:rPr>
          <w:instrText xml:space="preserve"> PAGEREF _Toc241014815 \h </w:instrText>
        </w:r>
        <w:r w:rsidR="00C11322">
          <w:rPr>
            <w:noProof/>
            <w:webHidden/>
          </w:rPr>
        </w:r>
        <w:r w:rsidR="00C11322">
          <w:rPr>
            <w:noProof/>
            <w:webHidden/>
          </w:rPr>
          <w:fldChar w:fldCharType="separate"/>
        </w:r>
        <w:r w:rsidR="00C11322">
          <w:rPr>
            <w:noProof/>
            <w:webHidden/>
          </w:rPr>
          <w:t>5</w:t>
        </w:r>
        <w:r w:rsidR="00C11322">
          <w:rPr>
            <w:noProof/>
            <w:webHidden/>
          </w:rPr>
          <w:fldChar w:fldCharType="end"/>
        </w:r>
      </w:hyperlink>
    </w:p>
    <w:p w14:paraId="57AAC8EC" w14:textId="1BE0FCCE"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6" w:history="1">
        <w:r w:rsidR="00C11322" w:rsidRPr="00946C8F">
          <w:rPr>
            <w:rStyle w:val="Hyperlink"/>
            <w:rFonts w:eastAsiaTheme="majorEastAsia"/>
            <w:noProof/>
          </w:rPr>
          <w:t>Table 19: Full-text exclusion reconciliation. Source: Author.</w:t>
        </w:r>
        <w:r w:rsidR="00C11322">
          <w:rPr>
            <w:noProof/>
            <w:webHidden/>
          </w:rPr>
          <w:tab/>
        </w:r>
        <w:r w:rsidR="00C11322">
          <w:rPr>
            <w:noProof/>
            <w:webHidden/>
          </w:rPr>
          <w:fldChar w:fldCharType="begin"/>
        </w:r>
        <w:r w:rsidR="00C11322">
          <w:rPr>
            <w:noProof/>
            <w:webHidden/>
          </w:rPr>
          <w:instrText xml:space="preserve"> PAGEREF _Toc241014816 \h </w:instrText>
        </w:r>
        <w:r w:rsidR="00C11322">
          <w:rPr>
            <w:noProof/>
            <w:webHidden/>
          </w:rPr>
        </w:r>
        <w:r w:rsidR="00C11322">
          <w:rPr>
            <w:noProof/>
            <w:webHidden/>
          </w:rPr>
          <w:fldChar w:fldCharType="separate"/>
        </w:r>
        <w:r w:rsidR="00C11322">
          <w:rPr>
            <w:noProof/>
            <w:webHidden/>
          </w:rPr>
          <w:t>5</w:t>
        </w:r>
        <w:r w:rsidR="00C11322">
          <w:rPr>
            <w:noProof/>
            <w:webHidden/>
          </w:rPr>
          <w:fldChar w:fldCharType="end"/>
        </w:r>
      </w:hyperlink>
    </w:p>
    <w:p w14:paraId="4DEAE7D1" w14:textId="2AD71A74"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7" w:history="1">
        <w:r w:rsidR="00C11322" w:rsidRPr="00946C8F">
          <w:rPr>
            <w:rStyle w:val="Hyperlink"/>
            <w:rFonts w:eastAsiaTheme="majorEastAsia"/>
            <w:noProof/>
          </w:rPr>
          <w:t>Table 20: Included-study register and coding allocation. Source: Author’s synthesis.</w:t>
        </w:r>
        <w:r w:rsidR="00C11322">
          <w:rPr>
            <w:noProof/>
            <w:webHidden/>
          </w:rPr>
          <w:tab/>
        </w:r>
        <w:r w:rsidR="00C11322">
          <w:rPr>
            <w:noProof/>
            <w:webHidden/>
          </w:rPr>
          <w:fldChar w:fldCharType="begin"/>
        </w:r>
        <w:r w:rsidR="00C11322">
          <w:rPr>
            <w:noProof/>
            <w:webHidden/>
          </w:rPr>
          <w:instrText xml:space="preserve"> PAGEREF _Toc241014817 \h </w:instrText>
        </w:r>
        <w:r w:rsidR="00C11322">
          <w:rPr>
            <w:noProof/>
            <w:webHidden/>
          </w:rPr>
        </w:r>
        <w:r w:rsidR="00C11322">
          <w:rPr>
            <w:noProof/>
            <w:webHidden/>
          </w:rPr>
          <w:fldChar w:fldCharType="separate"/>
        </w:r>
        <w:r w:rsidR="00C11322">
          <w:rPr>
            <w:noProof/>
            <w:webHidden/>
          </w:rPr>
          <w:t>7</w:t>
        </w:r>
        <w:r w:rsidR="00C11322">
          <w:rPr>
            <w:noProof/>
            <w:webHidden/>
          </w:rPr>
          <w:fldChar w:fldCharType="end"/>
        </w:r>
      </w:hyperlink>
    </w:p>
    <w:p w14:paraId="47CC0DD9" w14:textId="5315168A"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8" w:history="1">
        <w:r w:rsidR="00C11322" w:rsidRPr="00946C8F">
          <w:rPr>
            <w:rStyle w:val="Hyperlink"/>
            <w:rFonts w:eastAsiaTheme="majorEastAsia"/>
            <w:noProof/>
          </w:rPr>
          <w:t>Table 21: Theme-code legend. Source: Author.</w:t>
        </w:r>
        <w:r w:rsidR="00C11322">
          <w:rPr>
            <w:noProof/>
            <w:webHidden/>
          </w:rPr>
          <w:tab/>
        </w:r>
        <w:r w:rsidR="00C11322">
          <w:rPr>
            <w:noProof/>
            <w:webHidden/>
          </w:rPr>
          <w:fldChar w:fldCharType="begin"/>
        </w:r>
        <w:r w:rsidR="00C11322">
          <w:rPr>
            <w:noProof/>
            <w:webHidden/>
          </w:rPr>
          <w:instrText xml:space="preserve"> PAGEREF _Toc241014818 \h </w:instrText>
        </w:r>
        <w:r w:rsidR="00C11322">
          <w:rPr>
            <w:noProof/>
            <w:webHidden/>
          </w:rPr>
        </w:r>
        <w:r w:rsidR="00C11322">
          <w:rPr>
            <w:noProof/>
            <w:webHidden/>
          </w:rPr>
          <w:fldChar w:fldCharType="separate"/>
        </w:r>
        <w:r w:rsidR="00C11322">
          <w:rPr>
            <w:noProof/>
            <w:webHidden/>
          </w:rPr>
          <w:t>8</w:t>
        </w:r>
        <w:r w:rsidR="00C11322">
          <w:rPr>
            <w:noProof/>
            <w:webHidden/>
          </w:rPr>
          <w:fldChar w:fldCharType="end"/>
        </w:r>
      </w:hyperlink>
    </w:p>
    <w:p w14:paraId="7A3C1E43" w14:textId="415A6061"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19" w:history="1">
        <w:r w:rsidR="00C11322" w:rsidRPr="00946C8F">
          <w:rPr>
            <w:rStyle w:val="Hyperlink"/>
            <w:rFonts w:eastAsiaTheme="majorEastAsia"/>
            <w:noProof/>
          </w:rPr>
          <w:t>Table 22: Standard data-extraction fields. Source: Author.</w:t>
        </w:r>
        <w:r w:rsidR="00C11322">
          <w:rPr>
            <w:noProof/>
            <w:webHidden/>
          </w:rPr>
          <w:tab/>
        </w:r>
        <w:r w:rsidR="00C11322">
          <w:rPr>
            <w:noProof/>
            <w:webHidden/>
          </w:rPr>
          <w:fldChar w:fldCharType="begin"/>
        </w:r>
        <w:r w:rsidR="00C11322">
          <w:rPr>
            <w:noProof/>
            <w:webHidden/>
          </w:rPr>
          <w:instrText xml:space="preserve"> PAGEREF _Toc241014819 \h </w:instrText>
        </w:r>
        <w:r w:rsidR="00C11322">
          <w:rPr>
            <w:noProof/>
            <w:webHidden/>
          </w:rPr>
        </w:r>
        <w:r w:rsidR="00C11322">
          <w:rPr>
            <w:noProof/>
            <w:webHidden/>
          </w:rPr>
          <w:fldChar w:fldCharType="separate"/>
        </w:r>
        <w:r w:rsidR="00C11322">
          <w:rPr>
            <w:noProof/>
            <w:webHidden/>
          </w:rPr>
          <w:t>8</w:t>
        </w:r>
        <w:r w:rsidR="00C11322">
          <w:rPr>
            <w:noProof/>
            <w:webHidden/>
          </w:rPr>
          <w:fldChar w:fldCharType="end"/>
        </w:r>
      </w:hyperlink>
    </w:p>
    <w:p w14:paraId="6F61E7C6" w14:textId="027393FA"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0" w:history="1">
        <w:r w:rsidR="00C11322" w:rsidRPr="00946C8F">
          <w:rPr>
            <w:rStyle w:val="Hyperlink"/>
            <w:rFonts w:eastAsiaTheme="majorEastAsia"/>
            <w:noProof/>
          </w:rPr>
          <w:t>Table 23: Example of code-to-theme development. Source: Author.</w:t>
        </w:r>
        <w:r w:rsidR="00C11322">
          <w:rPr>
            <w:noProof/>
            <w:webHidden/>
          </w:rPr>
          <w:tab/>
        </w:r>
        <w:r w:rsidR="00C11322">
          <w:rPr>
            <w:noProof/>
            <w:webHidden/>
          </w:rPr>
          <w:fldChar w:fldCharType="begin"/>
        </w:r>
        <w:r w:rsidR="00C11322">
          <w:rPr>
            <w:noProof/>
            <w:webHidden/>
          </w:rPr>
          <w:instrText xml:space="preserve"> PAGEREF _Toc241014820 \h </w:instrText>
        </w:r>
        <w:r w:rsidR="00C11322">
          <w:rPr>
            <w:noProof/>
            <w:webHidden/>
          </w:rPr>
        </w:r>
        <w:r w:rsidR="00C11322">
          <w:rPr>
            <w:noProof/>
            <w:webHidden/>
          </w:rPr>
          <w:fldChar w:fldCharType="separate"/>
        </w:r>
        <w:r w:rsidR="00C11322">
          <w:rPr>
            <w:noProof/>
            <w:webHidden/>
          </w:rPr>
          <w:t>8</w:t>
        </w:r>
        <w:r w:rsidR="00C11322">
          <w:rPr>
            <w:noProof/>
            <w:webHidden/>
          </w:rPr>
          <w:fldChar w:fldCharType="end"/>
        </w:r>
      </w:hyperlink>
    </w:p>
    <w:p w14:paraId="1A05854D" w14:textId="3634E976"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1" w:history="1">
        <w:r w:rsidR="00C11322" w:rsidRPr="00946C8F">
          <w:rPr>
            <w:rStyle w:val="Hyperlink"/>
            <w:rFonts w:eastAsiaTheme="majorEastAsia"/>
            <w:noProof/>
          </w:rPr>
          <w:t>Table 24: Coding rules. Source: Author.</w:t>
        </w:r>
        <w:r w:rsidR="00C11322">
          <w:rPr>
            <w:noProof/>
            <w:webHidden/>
          </w:rPr>
          <w:tab/>
        </w:r>
        <w:r w:rsidR="00C11322">
          <w:rPr>
            <w:noProof/>
            <w:webHidden/>
          </w:rPr>
          <w:fldChar w:fldCharType="begin"/>
        </w:r>
        <w:r w:rsidR="00C11322">
          <w:rPr>
            <w:noProof/>
            <w:webHidden/>
          </w:rPr>
          <w:instrText xml:space="preserve"> PAGEREF _Toc241014821 \h </w:instrText>
        </w:r>
        <w:r w:rsidR="00C11322">
          <w:rPr>
            <w:noProof/>
            <w:webHidden/>
          </w:rPr>
        </w:r>
        <w:r w:rsidR="00C11322">
          <w:rPr>
            <w:noProof/>
            <w:webHidden/>
          </w:rPr>
          <w:fldChar w:fldCharType="separate"/>
        </w:r>
        <w:r w:rsidR="00C11322">
          <w:rPr>
            <w:noProof/>
            <w:webHidden/>
          </w:rPr>
          <w:t>9</w:t>
        </w:r>
        <w:r w:rsidR="00C11322">
          <w:rPr>
            <w:noProof/>
            <w:webHidden/>
          </w:rPr>
          <w:fldChar w:fldCharType="end"/>
        </w:r>
      </w:hyperlink>
    </w:p>
    <w:p w14:paraId="60D7A3E0" w14:textId="6CE287B3"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2" w:history="1">
        <w:r w:rsidR="00C11322" w:rsidRPr="00946C8F">
          <w:rPr>
            <w:rStyle w:val="Hyperlink"/>
            <w:rFonts w:eastAsiaTheme="majorEastAsia"/>
            <w:noProof/>
          </w:rPr>
          <w:t>Table 25: Quality-appraisal criteria. Source: Author.</w:t>
        </w:r>
        <w:r w:rsidR="00C11322">
          <w:rPr>
            <w:noProof/>
            <w:webHidden/>
          </w:rPr>
          <w:tab/>
        </w:r>
        <w:r w:rsidR="00C11322">
          <w:rPr>
            <w:noProof/>
            <w:webHidden/>
          </w:rPr>
          <w:fldChar w:fldCharType="begin"/>
        </w:r>
        <w:r w:rsidR="00C11322">
          <w:rPr>
            <w:noProof/>
            <w:webHidden/>
          </w:rPr>
          <w:instrText xml:space="preserve"> PAGEREF _Toc241014822 \h </w:instrText>
        </w:r>
        <w:r w:rsidR="00C11322">
          <w:rPr>
            <w:noProof/>
            <w:webHidden/>
          </w:rPr>
        </w:r>
        <w:r w:rsidR="00C11322">
          <w:rPr>
            <w:noProof/>
            <w:webHidden/>
          </w:rPr>
          <w:fldChar w:fldCharType="separate"/>
        </w:r>
        <w:r w:rsidR="00C11322">
          <w:rPr>
            <w:noProof/>
            <w:webHidden/>
          </w:rPr>
          <w:t>9</w:t>
        </w:r>
        <w:r w:rsidR="00C11322">
          <w:rPr>
            <w:noProof/>
            <w:webHidden/>
          </w:rPr>
          <w:fldChar w:fldCharType="end"/>
        </w:r>
      </w:hyperlink>
    </w:p>
    <w:p w14:paraId="4BB6BE76" w14:textId="51A9DE80"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3" w:history="1">
        <w:r w:rsidR="00C11322" w:rsidRPr="00946C8F">
          <w:rPr>
            <w:rStyle w:val="Hyperlink"/>
            <w:rFonts w:eastAsiaTheme="majorEastAsia"/>
            <w:noProof/>
          </w:rPr>
          <w:t>Table 26: Criterion-level scoring scale. Source: Author.</w:t>
        </w:r>
        <w:r w:rsidR="00C11322">
          <w:rPr>
            <w:noProof/>
            <w:webHidden/>
          </w:rPr>
          <w:tab/>
        </w:r>
        <w:r w:rsidR="00C11322">
          <w:rPr>
            <w:noProof/>
            <w:webHidden/>
          </w:rPr>
          <w:fldChar w:fldCharType="begin"/>
        </w:r>
        <w:r w:rsidR="00C11322">
          <w:rPr>
            <w:noProof/>
            <w:webHidden/>
          </w:rPr>
          <w:instrText xml:space="preserve"> PAGEREF _Toc241014823 \h </w:instrText>
        </w:r>
        <w:r w:rsidR="00C11322">
          <w:rPr>
            <w:noProof/>
            <w:webHidden/>
          </w:rPr>
        </w:r>
        <w:r w:rsidR="00C11322">
          <w:rPr>
            <w:noProof/>
            <w:webHidden/>
          </w:rPr>
          <w:fldChar w:fldCharType="separate"/>
        </w:r>
        <w:r w:rsidR="00C11322">
          <w:rPr>
            <w:noProof/>
            <w:webHidden/>
          </w:rPr>
          <w:t>10</w:t>
        </w:r>
        <w:r w:rsidR="00C11322">
          <w:rPr>
            <w:noProof/>
            <w:webHidden/>
          </w:rPr>
          <w:fldChar w:fldCharType="end"/>
        </w:r>
      </w:hyperlink>
    </w:p>
    <w:p w14:paraId="3CB598E6" w14:textId="52295D58"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4" w:history="1">
        <w:r w:rsidR="00C11322" w:rsidRPr="00946C8F">
          <w:rPr>
            <w:rStyle w:val="Hyperlink"/>
            <w:rFonts w:eastAsiaTheme="majorEastAsia"/>
            <w:noProof/>
          </w:rPr>
          <w:t>Table 27: Quality-appraisal decision thresholds. Source: Author.</w:t>
        </w:r>
        <w:r w:rsidR="00C11322">
          <w:rPr>
            <w:noProof/>
            <w:webHidden/>
          </w:rPr>
          <w:tab/>
        </w:r>
        <w:r w:rsidR="00C11322">
          <w:rPr>
            <w:noProof/>
            <w:webHidden/>
          </w:rPr>
          <w:fldChar w:fldCharType="begin"/>
        </w:r>
        <w:r w:rsidR="00C11322">
          <w:rPr>
            <w:noProof/>
            <w:webHidden/>
          </w:rPr>
          <w:instrText xml:space="preserve"> PAGEREF _Toc241014824 \h </w:instrText>
        </w:r>
        <w:r w:rsidR="00C11322">
          <w:rPr>
            <w:noProof/>
            <w:webHidden/>
          </w:rPr>
        </w:r>
        <w:r w:rsidR="00C11322">
          <w:rPr>
            <w:noProof/>
            <w:webHidden/>
          </w:rPr>
          <w:fldChar w:fldCharType="separate"/>
        </w:r>
        <w:r w:rsidR="00C11322">
          <w:rPr>
            <w:noProof/>
            <w:webHidden/>
          </w:rPr>
          <w:t>10</w:t>
        </w:r>
        <w:r w:rsidR="00C11322">
          <w:rPr>
            <w:noProof/>
            <w:webHidden/>
          </w:rPr>
          <w:fldChar w:fldCharType="end"/>
        </w:r>
      </w:hyperlink>
    </w:p>
    <w:p w14:paraId="1DB775D7" w14:textId="23C07F24"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5" w:history="1">
        <w:r w:rsidR="00C11322" w:rsidRPr="00946C8F">
          <w:rPr>
            <w:rStyle w:val="Hyperlink"/>
            <w:rFonts w:eastAsiaTheme="majorEastAsia"/>
            <w:noProof/>
          </w:rPr>
          <w:t>Table 28: Quality-appraisal outcome and control rules. Source: Author.</w:t>
        </w:r>
        <w:r w:rsidR="00C11322">
          <w:rPr>
            <w:noProof/>
            <w:webHidden/>
          </w:rPr>
          <w:tab/>
        </w:r>
        <w:r w:rsidR="00C11322">
          <w:rPr>
            <w:noProof/>
            <w:webHidden/>
          </w:rPr>
          <w:fldChar w:fldCharType="begin"/>
        </w:r>
        <w:r w:rsidR="00C11322">
          <w:rPr>
            <w:noProof/>
            <w:webHidden/>
          </w:rPr>
          <w:instrText xml:space="preserve"> PAGEREF _Toc241014825 \h </w:instrText>
        </w:r>
        <w:r w:rsidR="00C11322">
          <w:rPr>
            <w:noProof/>
            <w:webHidden/>
          </w:rPr>
        </w:r>
        <w:r w:rsidR="00C11322">
          <w:rPr>
            <w:noProof/>
            <w:webHidden/>
          </w:rPr>
          <w:fldChar w:fldCharType="separate"/>
        </w:r>
        <w:r w:rsidR="00C11322">
          <w:rPr>
            <w:noProof/>
            <w:webHidden/>
          </w:rPr>
          <w:t>10</w:t>
        </w:r>
        <w:r w:rsidR="00C11322">
          <w:rPr>
            <w:noProof/>
            <w:webHidden/>
          </w:rPr>
          <w:fldChar w:fldCharType="end"/>
        </w:r>
      </w:hyperlink>
    </w:p>
    <w:p w14:paraId="22307B1F" w14:textId="611C0E01"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6" w:history="1">
        <w:r w:rsidR="00C11322" w:rsidRPr="00946C8F">
          <w:rPr>
            <w:rStyle w:val="Hyperlink"/>
            <w:rFonts w:eastAsiaTheme="majorEastAsia"/>
            <w:noProof/>
          </w:rPr>
          <w:t>Table 29: Final thematic codebook. Source: Author.</w:t>
        </w:r>
        <w:r w:rsidR="00C11322">
          <w:rPr>
            <w:noProof/>
            <w:webHidden/>
          </w:rPr>
          <w:tab/>
        </w:r>
        <w:r w:rsidR="00C11322">
          <w:rPr>
            <w:noProof/>
            <w:webHidden/>
          </w:rPr>
          <w:fldChar w:fldCharType="begin"/>
        </w:r>
        <w:r w:rsidR="00C11322">
          <w:rPr>
            <w:noProof/>
            <w:webHidden/>
          </w:rPr>
          <w:instrText xml:space="preserve"> PAGEREF _Toc241014826 \h </w:instrText>
        </w:r>
        <w:r w:rsidR="00C11322">
          <w:rPr>
            <w:noProof/>
            <w:webHidden/>
          </w:rPr>
        </w:r>
        <w:r w:rsidR="00C11322">
          <w:rPr>
            <w:noProof/>
            <w:webHidden/>
          </w:rPr>
          <w:fldChar w:fldCharType="separate"/>
        </w:r>
        <w:r w:rsidR="00C11322">
          <w:rPr>
            <w:noProof/>
            <w:webHidden/>
          </w:rPr>
          <w:t>11</w:t>
        </w:r>
        <w:r w:rsidR="00C11322">
          <w:rPr>
            <w:noProof/>
            <w:webHidden/>
          </w:rPr>
          <w:fldChar w:fldCharType="end"/>
        </w:r>
      </w:hyperlink>
    </w:p>
    <w:p w14:paraId="38F008B6" w14:textId="257375C9"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7" w:history="1">
        <w:r w:rsidR="00C11322" w:rsidRPr="00946C8F">
          <w:rPr>
            <w:rStyle w:val="Hyperlink"/>
            <w:rFonts w:eastAsiaTheme="majorEastAsia"/>
            <w:noProof/>
          </w:rPr>
          <w:t>Table 30: Distribution of studies by primary theme. Source: Author’s synthesis based on primary and secondary coding in Appendix D.</w:t>
        </w:r>
        <w:r w:rsidR="00C11322">
          <w:rPr>
            <w:noProof/>
            <w:webHidden/>
          </w:rPr>
          <w:tab/>
        </w:r>
        <w:r w:rsidR="00C11322">
          <w:rPr>
            <w:noProof/>
            <w:webHidden/>
          </w:rPr>
          <w:fldChar w:fldCharType="begin"/>
        </w:r>
        <w:r w:rsidR="00C11322">
          <w:rPr>
            <w:noProof/>
            <w:webHidden/>
          </w:rPr>
          <w:instrText xml:space="preserve"> PAGEREF _Toc241014827 \h </w:instrText>
        </w:r>
        <w:r w:rsidR="00C11322">
          <w:rPr>
            <w:noProof/>
            <w:webHidden/>
          </w:rPr>
        </w:r>
        <w:r w:rsidR="00C11322">
          <w:rPr>
            <w:noProof/>
            <w:webHidden/>
          </w:rPr>
          <w:fldChar w:fldCharType="separate"/>
        </w:r>
        <w:r w:rsidR="00C11322">
          <w:rPr>
            <w:noProof/>
            <w:webHidden/>
          </w:rPr>
          <w:t>11</w:t>
        </w:r>
        <w:r w:rsidR="00C11322">
          <w:rPr>
            <w:noProof/>
            <w:webHidden/>
          </w:rPr>
          <w:fldChar w:fldCharType="end"/>
        </w:r>
      </w:hyperlink>
    </w:p>
    <w:p w14:paraId="6B8B0DA6" w14:textId="2C8B2FF3"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8" w:history="1">
        <w:r w:rsidR="00C11322" w:rsidRPr="00946C8F">
          <w:rPr>
            <w:rStyle w:val="Hyperlink"/>
            <w:rFonts w:eastAsiaTheme="majorEastAsia"/>
            <w:noProof/>
          </w:rPr>
          <w:t>Table 31: Theory mapping. Source: Author.</w:t>
        </w:r>
        <w:r w:rsidR="00C11322">
          <w:rPr>
            <w:noProof/>
            <w:webHidden/>
          </w:rPr>
          <w:tab/>
        </w:r>
        <w:r w:rsidR="00C11322">
          <w:rPr>
            <w:noProof/>
            <w:webHidden/>
          </w:rPr>
          <w:fldChar w:fldCharType="begin"/>
        </w:r>
        <w:r w:rsidR="00C11322">
          <w:rPr>
            <w:noProof/>
            <w:webHidden/>
          </w:rPr>
          <w:instrText xml:space="preserve"> PAGEREF _Toc241014828 \h </w:instrText>
        </w:r>
        <w:r w:rsidR="00C11322">
          <w:rPr>
            <w:noProof/>
            <w:webHidden/>
          </w:rPr>
        </w:r>
        <w:r w:rsidR="00C11322">
          <w:rPr>
            <w:noProof/>
            <w:webHidden/>
          </w:rPr>
          <w:fldChar w:fldCharType="separate"/>
        </w:r>
        <w:r w:rsidR="00C11322">
          <w:rPr>
            <w:noProof/>
            <w:webHidden/>
          </w:rPr>
          <w:t>12</w:t>
        </w:r>
        <w:r w:rsidR="00C11322">
          <w:rPr>
            <w:noProof/>
            <w:webHidden/>
          </w:rPr>
          <w:fldChar w:fldCharType="end"/>
        </w:r>
      </w:hyperlink>
    </w:p>
    <w:p w14:paraId="509789D9" w14:textId="5408732A"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29" w:history="1">
        <w:r w:rsidR="00C11322" w:rsidRPr="00946C8F">
          <w:rPr>
            <w:rStyle w:val="Hyperlink"/>
            <w:rFonts w:eastAsiaTheme="majorEastAsia"/>
            <w:noProof/>
          </w:rPr>
          <w:t>Table 32: Evidence chain supporting the final conceptual framework. Source: Author.</w:t>
        </w:r>
        <w:r w:rsidR="00C11322">
          <w:rPr>
            <w:noProof/>
            <w:webHidden/>
          </w:rPr>
          <w:tab/>
        </w:r>
        <w:r w:rsidR="00C11322">
          <w:rPr>
            <w:noProof/>
            <w:webHidden/>
          </w:rPr>
          <w:fldChar w:fldCharType="begin"/>
        </w:r>
        <w:r w:rsidR="00C11322">
          <w:rPr>
            <w:noProof/>
            <w:webHidden/>
          </w:rPr>
          <w:instrText xml:space="preserve"> PAGEREF _Toc241014829 \h </w:instrText>
        </w:r>
        <w:r w:rsidR="00C11322">
          <w:rPr>
            <w:noProof/>
            <w:webHidden/>
          </w:rPr>
        </w:r>
        <w:r w:rsidR="00C11322">
          <w:rPr>
            <w:noProof/>
            <w:webHidden/>
          </w:rPr>
          <w:fldChar w:fldCharType="separate"/>
        </w:r>
        <w:r w:rsidR="00C11322">
          <w:rPr>
            <w:noProof/>
            <w:webHidden/>
          </w:rPr>
          <w:t>12</w:t>
        </w:r>
        <w:r w:rsidR="00C11322">
          <w:rPr>
            <w:noProof/>
            <w:webHidden/>
          </w:rPr>
          <w:fldChar w:fldCharType="end"/>
        </w:r>
      </w:hyperlink>
    </w:p>
    <w:p w14:paraId="60901CED" w14:textId="7365D4A6"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30" w:history="1">
        <w:r w:rsidR="00C11322" w:rsidRPr="00946C8F">
          <w:rPr>
            <w:rStyle w:val="Hyperlink"/>
            <w:rFonts w:eastAsiaTheme="majorEastAsia"/>
            <w:noProof/>
          </w:rPr>
          <w:t>Table 33: Research question–evidence mapping. Source: Author.</w:t>
        </w:r>
        <w:r w:rsidR="00C11322">
          <w:rPr>
            <w:noProof/>
            <w:webHidden/>
          </w:rPr>
          <w:tab/>
        </w:r>
        <w:r w:rsidR="00C11322">
          <w:rPr>
            <w:noProof/>
            <w:webHidden/>
          </w:rPr>
          <w:fldChar w:fldCharType="begin"/>
        </w:r>
        <w:r w:rsidR="00C11322">
          <w:rPr>
            <w:noProof/>
            <w:webHidden/>
          </w:rPr>
          <w:instrText xml:space="preserve"> PAGEREF _Toc241014830 \h </w:instrText>
        </w:r>
        <w:r w:rsidR="00C11322">
          <w:rPr>
            <w:noProof/>
            <w:webHidden/>
          </w:rPr>
        </w:r>
        <w:r w:rsidR="00C11322">
          <w:rPr>
            <w:noProof/>
            <w:webHidden/>
          </w:rPr>
          <w:fldChar w:fldCharType="separate"/>
        </w:r>
        <w:r w:rsidR="00C11322">
          <w:rPr>
            <w:noProof/>
            <w:webHidden/>
          </w:rPr>
          <w:t>14</w:t>
        </w:r>
        <w:r w:rsidR="00C11322">
          <w:rPr>
            <w:noProof/>
            <w:webHidden/>
          </w:rPr>
          <w:fldChar w:fldCharType="end"/>
        </w:r>
      </w:hyperlink>
    </w:p>
    <w:p w14:paraId="13B29ACC" w14:textId="7A146376"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31" w:history="1">
        <w:r w:rsidR="00C11322" w:rsidRPr="00946C8F">
          <w:rPr>
            <w:rStyle w:val="Hyperlink"/>
            <w:rFonts w:eastAsiaTheme="majorEastAsia"/>
            <w:noProof/>
          </w:rPr>
          <w:t>Table 34: Audit trail and reviewer-bias controls. Source: Author.</w:t>
        </w:r>
        <w:r w:rsidR="00C11322">
          <w:rPr>
            <w:noProof/>
            <w:webHidden/>
          </w:rPr>
          <w:tab/>
        </w:r>
        <w:r w:rsidR="00C11322">
          <w:rPr>
            <w:noProof/>
            <w:webHidden/>
          </w:rPr>
          <w:fldChar w:fldCharType="begin"/>
        </w:r>
        <w:r w:rsidR="00C11322">
          <w:rPr>
            <w:noProof/>
            <w:webHidden/>
          </w:rPr>
          <w:instrText xml:space="preserve"> PAGEREF _Toc241014831 \h </w:instrText>
        </w:r>
        <w:r w:rsidR="00C11322">
          <w:rPr>
            <w:noProof/>
            <w:webHidden/>
          </w:rPr>
        </w:r>
        <w:r w:rsidR="00C11322">
          <w:rPr>
            <w:noProof/>
            <w:webHidden/>
          </w:rPr>
          <w:fldChar w:fldCharType="separate"/>
        </w:r>
        <w:r w:rsidR="00C11322">
          <w:rPr>
            <w:noProof/>
            <w:webHidden/>
          </w:rPr>
          <w:t>14</w:t>
        </w:r>
        <w:r w:rsidR="00C11322">
          <w:rPr>
            <w:noProof/>
            <w:webHidden/>
          </w:rPr>
          <w:fldChar w:fldCharType="end"/>
        </w:r>
      </w:hyperlink>
    </w:p>
    <w:p w14:paraId="45E950C3" w14:textId="30F6AB35" w:rsidR="00C11322" w:rsidRDefault="00000000">
      <w:pPr>
        <w:pStyle w:val="TableofFigures"/>
        <w:tabs>
          <w:tab w:val="right" w:leader="dot" w:pos="9350"/>
        </w:tabs>
        <w:rPr>
          <w:rFonts w:asciiTheme="minorHAnsi" w:eastAsiaTheme="minorEastAsia" w:hAnsiTheme="minorHAnsi" w:cs="Vrinda"/>
          <w:noProof/>
          <w:kern w:val="2"/>
          <w14:ligatures w14:val="standardContextual"/>
        </w:rPr>
      </w:pPr>
      <w:hyperlink w:anchor="_Toc241014832" w:history="1">
        <w:r w:rsidR="00C11322" w:rsidRPr="00946C8F">
          <w:rPr>
            <w:rStyle w:val="Hyperlink"/>
            <w:rFonts w:eastAsiaTheme="majorEastAsia"/>
            <w:noProof/>
          </w:rPr>
          <w:t>Table 35: Comprehensive Literature Synthesis Matrix of the 42 Included Studies</w:t>
        </w:r>
        <w:r w:rsidR="00C11322">
          <w:rPr>
            <w:noProof/>
            <w:webHidden/>
          </w:rPr>
          <w:tab/>
        </w:r>
        <w:r w:rsidR="00C11322">
          <w:rPr>
            <w:noProof/>
            <w:webHidden/>
          </w:rPr>
          <w:fldChar w:fldCharType="begin"/>
        </w:r>
        <w:r w:rsidR="00C11322">
          <w:rPr>
            <w:noProof/>
            <w:webHidden/>
          </w:rPr>
          <w:instrText xml:space="preserve"> PAGEREF _Toc241014832 \h </w:instrText>
        </w:r>
        <w:r w:rsidR="00C11322">
          <w:rPr>
            <w:noProof/>
            <w:webHidden/>
          </w:rPr>
        </w:r>
        <w:r w:rsidR="00C11322">
          <w:rPr>
            <w:noProof/>
            <w:webHidden/>
          </w:rPr>
          <w:fldChar w:fldCharType="separate"/>
        </w:r>
        <w:r w:rsidR="00C11322">
          <w:rPr>
            <w:noProof/>
            <w:webHidden/>
          </w:rPr>
          <w:t>5</w:t>
        </w:r>
        <w:r w:rsidR="00C11322">
          <w:rPr>
            <w:noProof/>
            <w:webHidden/>
          </w:rPr>
          <w:fldChar w:fldCharType="end"/>
        </w:r>
      </w:hyperlink>
    </w:p>
    <w:p w14:paraId="004EE08E" w14:textId="22CC1BB6" w:rsidR="00524200" w:rsidRDefault="00C11322" w:rsidP="008369C3">
      <w:r>
        <w:fldChar w:fldCharType="end"/>
      </w:r>
    </w:p>
    <w:p w14:paraId="66532AB6" w14:textId="77777777" w:rsidR="00813A22" w:rsidRDefault="00524200" w:rsidP="00524200">
      <w:pPr>
        <w:pStyle w:val="Heading1"/>
      </w:pPr>
      <w:bookmarkStart w:id="4" w:name="_Toc240986867"/>
      <w:r>
        <w:t>List of Abbreviations</w:t>
      </w:r>
      <w:bookmarkEnd w:id="4"/>
    </w:p>
    <w:tbl>
      <w:tblPr>
        <w:tblStyle w:val="GridTable4-Accent6"/>
        <w:tblW w:w="9351" w:type="dxa"/>
        <w:tblLook w:val="04A0" w:firstRow="1" w:lastRow="0" w:firstColumn="1" w:lastColumn="0" w:noHBand="0" w:noVBand="1"/>
      </w:tblPr>
      <w:tblGrid>
        <w:gridCol w:w="2263"/>
        <w:gridCol w:w="7088"/>
      </w:tblGrid>
      <w:tr w:rsidR="00813A22" w:rsidRPr="00813A22" w14:paraId="32260168" w14:textId="77777777" w:rsidTr="00813A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2213328C" w14:textId="77777777" w:rsidR="00813A22" w:rsidRPr="00813A22" w:rsidRDefault="00813A22" w:rsidP="00813A22">
            <w:pPr>
              <w:spacing w:line="240" w:lineRule="auto"/>
              <w:jc w:val="center"/>
            </w:pPr>
            <w:r w:rsidRPr="00813A22">
              <w:t>Abbreviation</w:t>
            </w:r>
          </w:p>
        </w:tc>
        <w:tc>
          <w:tcPr>
            <w:tcW w:w="7088" w:type="dxa"/>
            <w:hideMark/>
          </w:tcPr>
          <w:p w14:paraId="5586DF01" w14:textId="77777777" w:rsidR="00813A22" w:rsidRPr="00813A22" w:rsidRDefault="00813A22" w:rsidP="00813A22">
            <w:pPr>
              <w:spacing w:line="240" w:lineRule="auto"/>
              <w:jc w:val="center"/>
              <w:cnfStyle w:val="100000000000" w:firstRow="1" w:lastRow="0" w:firstColumn="0" w:lastColumn="0" w:oddVBand="0" w:evenVBand="0" w:oddHBand="0" w:evenHBand="0" w:firstRowFirstColumn="0" w:firstRowLastColumn="0" w:lastRowFirstColumn="0" w:lastRowLastColumn="0"/>
            </w:pPr>
            <w:r w:rsidRPr="00813A22">
              <w:t>Meaning</w:t>
            </w:r>
          </w:p>
        </w:tc>
      </w:tr>
      <w:tr w:rsidR="00813A22" w:rsidRPr="00813A22" w14:paraId="482066D3" w14:textId="77777777" w:rsidTr="00813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7710B6AA" w14:textId="77777777" w:rsidR="00813A22" w:rsidRPr="00813A22" w:rsidRDefault="00813A22" w:rsidP="00813A22">
            <w:pPr>
              <w:spacing w:line="240" w:lineRule="auto"/>
              <w:jc w:val="left"/>
              <w:rPr>
                <w:color w:val="000000"/>
              </w:rPr>
            </w:pPr>
            <w:r w:rsidRPr="00813A22">
              <w:rPr>
                <w:color w:val="000000"/>
              </w:rPr>
              <w:t>AI</w:t>
            </w:r>
          </w:p>
        </w:tc>
        <w:tc>
          <w:tcPr>
            <w:tcW w:w="7088" w:type="dxa"/>
            <w:hideMark/>
          </w:tcPr>
          <w:p w14:paraId="573C8753" w14:textId="77777777" w:rsidR="00813A22" w:rsidRPr="00813A22" w:rsidRDefault="00813A22" w:rsidP="00813A22">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813A22">
              <w:rPr>
                <w:color w:val="000000"/>
              </w:rPr>
              <w:t>Artificial Intelligence</w:t>
            </w:r>
          </w:p>
        </w:tc>
      </w:tr>
      <w:tr w:rsidR="00813A22" w:rsidRPr="00813A22" w14:paraId="0781E4D3" w14:textId="77777777" w:rsidTr="00813A22">
        <w:tc>
          <w:tcPr>
            <w:cnfStyle w:val="001000000000" w:firstRow="0" w:lastRow="0" w:firstColumn="1" w:lastColumn="0" w:oddVBand="0" w:evenVBand="0" w:oddHBand="0" w:evenHBand="0" w:firstRowFirstColumn="0" w:firstRowLastColumn="0" w:lastRowFirstColumn="0" w:lastRowLastColumn="0"/>
            <w:tcW w:w="2263" w:type="dxa"/>
            <w:hideMark/>
          </w:tcPr>
          <w:p w14:paraId="1E15872B" w14:textId="77777777" w:rsidR="00813A22" w:rsidRPr="00813A22" w:rsidRDefault="00813A22" w:rsidP="00813A22">
            <w:pPr>
              <w:spacing w:line="240" w:lineRule="auto"/>
              <w:jc w:val="left"/>
              <w:rPr>
                <w:color w:val="000000"/>
              </w:rPr>
            </w:pPr>
            <w:r w:rsidRPr="00813A22">
              <w:rPr>
                <w:color w:val="000000"/>
              </w:rPr>
              <w:t>eWOM</w:t>
            </w:r>
          </w:p>
        </w:tc>
        <w:tc>
          <w:tcPr>
            <w:tcW w:w="7088" w:type="dxa"/>
            <w:hideMark/>
          </w:tcPr>
          <w:p w14:paraId="3AEF4048" w14:textId="77777777" w:rsidR="00813A22" w:rsidRPr="00813A22" w:rsidRDefault="00813A22" w:rsidP="00813A22">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813A22">
              <w:rPr>
                <w:color w:val="000000"/>
              </w:rPr>
              <w:t>Electronic Word of Mouth</w:t>
            </w:r>
          </w:p>
        </w:tc>
      </w:tr>
      <w:tr w:rsidR="00813A22" w:rsidRPr="00813A22" w14:paraId="794A59CF" w14:textId="77777777" w:rsidTr="00813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1D341DE3" w14:textId="77777777" w:rsidR="00813A22" w:rsidRPr="00813A22" w:rsidRDefault="00813A22" w:rsidP="00813A22">
            <w:pPr>
              <w:spacing w:line="240" w:lineRule="auto"/>
              <w:jc w:val="left"/>
              <w:rPr>
                <w:color w:val="000000"/>
              </w:rPr>
            </w:pPr>
            <w:r w:rsidRPr="00813A22">
              <w:rPr>
                <w:color w:val="000000"/>
              </w:rPr>
              <w:t>SLR</w:t>
            </w:r>
          </w:p>
        </w:tc>
        <w:tc>
          <w:tcPr>
            <w:tcW w:w="7088" w:type="dxa"/>
            <w:hideMark/>
          </w:tcPr>
          <w:p w14:paraId="736B5FE2" w14:textId="77777777" w:rsidR="00813A22" w:rsidRPr="00813A22" w:rsidRDefault="00813A22" w:rsidP="00813A22">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813A22">
              <w:rPr>
                <w:color w:val="000000"/>
              </w:rPr>
              <w:t>Systematic Literature Review</w:t>
            </w:r>
          </w:p>
        </w:tc>
      </w:tr>
      <w:tr w:rsidR="00813A22" w:rsidRPr="00813A22" w14:paraId="506A079C" w14:textId="77777777" w:rsidTr="00813A22">
        <w:tc>
          <w:tcPr>
            <w:cnfStyle w:val="001000000000" w:firstRow="0" w:lastRow="0" w:firstColumn="1" w:lastColumn="0" w:oddVBand="0" w:evenVBand="0" w:oddHBand="0" w:evenHBand="0" w:firstRowFirstColumn="0" w:firstRowLastColumn="0" w:lastRowFirstColumn="0" w:lastRowLastColumn="0"/>
            <w:tcW w:w="2263" w:type="dxa"/>
            <w:hideMark/>
          </w:tcPr>
          <w:p w14:paraId="34644C04" w14:textId="77777777" w:rsidR="00813A22" w:rsidRPr="00813A22" w:rsidRDefault="00813A22" w:rsidP="00813A22">
            <w:pPr>
              <w:spacing w:line="240" w:lineRule="auto"/>
              <w:jc w:val="left"/>
              <w:rPr>
                <w:color w:val="000000"/>
              </w:rPr>
            </w:pPr>
            <w:r w:rsidRPr="00813A22">
              <w:rPr>
                <w:color w:val="000000"/>
              </w:rPr>
              <w:t>PRISMA</w:t>
            </w:r>
          </w:p>
        </w:tc>
        <w:tc>
          <w:tcPr>
            <w:tcW w:w="7088" w:type="dxa"/>
            <w:hideMark/>
          </w:tcPr>
          <w:p w14:paraId="06C50C00" w14:textId="77777777" w:rsidR="00813A22" w:rsidRPr="00813A22" w:rsidRDefault="00813A22" w:rsidP="00813A22">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813A22">
              <w:rPr>
                <w:color w:val="000000"/>
              </w:rPr>
              <w:t>Preferred Reporting Items for Systematic Reviews and Meta-Analyses</w:t>
            </w:r>
          </w:p>
        </w:tc>
      </w:tr>
      <w:tr w:rsidR="00813A22" w:rsidRPr="00813A22" w14:paraId="6397F3B1" w14:textId="77777777" w:rsidTr="00813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0EB2BA93" w14:textId="77777777" w:rsidR="00813A22" w:rsidRPr="00813A22" w:rsidRDefault="00813A22" w:rsidP="00813A22">
            <w:pPr>
              <w:spacing w:line="240" w:lineRule="auto"/>
              <w:jc w:val="left"/>
              <w:rPr>
                <w:color w:val="000000"/>
              </w:rPr>
            </w:pPr>
            <w:r w:rsidRPr="00813A22">
              <w:rPr>
                <w:color w:val="000000"/>
              </w:rPr>
              <w:t>UK</w:t>
            </w:r>
          </w:p>
        </w:tc>
        <w:tc>
          <w:tcPr>
            <w:tcW w:w="7088" w:type="dxa"/>
            <w:hideMark/>
          </w:tcPr>
          <w:p w14:paraId="79AC5724" w14:textId="77777777" w:rsidR="00813A22" w:rsidRPr="00813A22" w:rsidRDefault="00813A22" w:rsidP="00813A22">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813A22">
              <w:rPr>
                <w:color w:val="000000"/>
              </w:rPr>
              <w:t>United Kingdom</w:t>
            </w:r>
          </w:p>
        </w:tc>
      </w:tr>
      <w:tr w:rsidR="00813A22" w:rsidRPr="00813A22" w14:paraId="67E744D5" w14:textId="77777777" w:rsidTr="00813A22">
        <w:tc>
          <w:tcPr>
            <w:cnfStyle w:val="001000000000" w:firstRow="0" w:lastRow="0" w:firstColumn="1" w:lastColumn="0" w:oddVBand="0" w:evenVBand="0" w:oddHBand="0" w:evenHBand="0" w:firstRowFirstColumn="0" w:firstRowLastColumn="0" w:lastRowFirstColumn="0" w:lastRowLastColumn="0"/>
            <w:tcW w:w="2263" w:type="dxa"/>
            <w:hideMark/>
          </w:tcPr>
          <w:p w14:paraId="576CB1A1" w14:textId="77777777" w:rsidR="00813A22" w:rsidRPr="00813A22" w:rsidRDefault="00813A22" w:rsidP="00813A22">
            <w:pPr>
              <w:spacing w:line="240" w:lineRule="auto"/>
              <w:jc w:val="left"/>
              <w:rPr>
                <w:color w:val="000000"/>
              </w:rPr>
            </w:pPr>
            <w:r w:rsidRPr="00813A22">
              <w:rPr>
                <w:color w:val="000000"/>
              </w:rPr>
              <w:t>ORM</w:t>
            </w:r>
          </w:p>
        </w:tc>
        <w:tc>
          <w:tcPr>
            <w:tcW w:w="7088" w:type="dxa"/>
            <w:hideMark/>
          </w:tcPr>
          <w:p w14:paraId="7FE74FA4" w14:textId="77777777" w:rsidR="00813A22" w:rsidRPr="00813A22" w:rsidRDefault="00813A22" w:rsidP="00813A22">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813A22">
              <w:rPr>
                <w:color w:val="000000"/>
              </w:rPr>
              <w:t>Online Review Management</w:t>
            </w:r>
          </w:p>
        </w:tc>
      </w:tr>
      <w:tr w:rsidR="00813A22" w:rsidRPr="00813A22" w14:paraId="5C5C2220" w14:textId="77777777" w:rsidTr="00813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2E487BC4" w14:textId="77777777" w:rsidR="00813A22" w:rsidRPr="00813A22" w:rsidRDefault="00813A22" w:rsidP="00813A22">
            <w:pPr>
              <w:spacing w:line="240" w:lineRule="auto"/>
              <w:jc w:val="left"/>
              <w:rPr>
                <w:color w:val="000000"/>
              </w:rPr>
            </w:pPr>
            <w:r w:rsidRPr="00813A22">
              <w:rPr>
                <w:color w:val="000000"/>
              </w:rPr>
              <w:t>CRM</w:t>
            </w:r>
          </w:p>
        </w:tc>
        <w:tc>
          <w:tcPr>
            <w:tcW w:w="7088" w:type="dxa"/>
            <w:hideMark/>
          </w:tcPr>
          <w:p w14:paraId="2DC0E69F" w14:textId="77777777" w:rsidR="00813A22" w:rsidRPr="00813A22" w:rsidRDefault="00813A22" w:rsidP="00813A22">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813A22">
              <w:rPr>
                <w:color w:val="000000"/>
              </w:rPr>
              <w:t>Customer Relationship Management</w:t>
            </w:r>
          </w:p>
        </w:tc>
      </w:tr>
      <w:tr w:rsidR="00813A22" w:rsidRPr="00813A22" w14:paraId="291E30AB" w14:textId="77777777" w:rsidTr="00813A22">
        <w:tc>
          <w:tcPr>
            <w:cnfStyle w:val="001000000000" w:firstRow="0" w:lastRow="0" w:firstColumn="1" w:lastColumn="0" w:oddVBand="0" w:evenVBand="0" w:oddHBand="0" w:evenHBand="0" w:firstRowFirstColumn="0" w:firstRowLastColumn="0" w:lastRowFirstColumn="0" w:lastRowLastColumn="0"/>
            <w:tcW w:w="2263" w:type="dxa"/>
            <w:hideMark/>
          </w:tcPr>
          <w:p w14:paraId="55960096" w14:textId="77777777" w:rsidR="00813A22" w:rsidRPr="00813A22" w:rsidRDefault="00813A22" w:rsidP="00813A22">
            <w:pPr>
              <w:spacing w:line="240" w:lineRule="auto"/>
              <w:jc w:val="left"/>
              <w:rPr>
                <w:color w:val="000000"/>
              </w:rPr>
            </w:pPr>
            <w:r w:rsidRPr="00813A22">
              <w:rPr>
                <w:color w:val="000000"/>
              </w:rPr>
              <w:t>AI</w:t>
            </w:r>
          </w:p>
        </w:tc>
        <w:tc>
          <w:tcPr>
            <w:tcW w:w="7088" w:type="dxa"/>
            <w:hideMark/>
          </w:tcPr>
          <w:p w14:paraId="76A167F6" w14:textId="77777777" w:rsidR="00813A22" w:rsidRPr="00813A22" w:rsidRDefault="00813A22" w:rsidP="00813A22">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813A22">
              <w:rPr>
                <w:color w:val="000000"/>
              </w:rPr>
              <w:t>Artificial Intelligence</w:t>
            </w:r>
          </w:p>
        </w:tc>
      </w:tr>
    </w:tbl>
    <w:p w14:paraId="44847208" w14:textId="133F575C" w:rsidR="00813A22" w:rsidRDefault="00813A22" w:rsidP="00813A22">
      <w:pPr>
        <w:pStyle w:val="Heading1"/>
      </w:pPr>
      <w:bookmarkStart w:id="5" w:name="_Toc240986868"/>
      <w:r>
        <w:t>Glossary</w:t>
      </w:r>
      <w:bookmarkEnd w:id="5"/>
    </w:p>
    <w:tbl>
      <w:tblPr>
        <w:tblStyle w:val="GridTable4-Accent6"/>
        <w:tblW w:w="0" w:type="auto"/>
        <w:tblLook w:val="04A0" w:firstRow="1" w:lastRow="0" w:firstColumn="1" w:lastColumn="0" w:noHBand="0" w:noVBand="1"/>
      </w:tblPr>
      <w:tblGrid>
        <w:gridCol w:w="2643"/>
        <w:gridCol w:w="6707"/>
      </w:tblGrid>
      <w:tr w:rsidR="00813A22" w:rsidRPr="00813A22" w14:paraId="7B654ADA" w14:textId="77777777" w:rsidTr="00813A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8C140" w14:textId="77777777" w:rsidR="00813A22" w:rsidRPr="00813A22" w:rsidRDefault="00813A22" w:rsidP="00813A22">
            <w:pPr>
              <w:spacing w:line="240" w:lineRule="auto"/>
              <w:jc w:val="center"/>
            </w:pPr>
            <w:r w:rsidRPr="00813A22">
              <w:t>Term</w:t>
            </w:r>
          </w:p>
        </w:tc>
        <w:tc>
          <w:tcPr>
            <w:tcW w:w="0" w:type="auto"/>
            <w:hideMark/>
          </w:tcPr>
          <w:p w14:paraId="153A5F43" w14:textId="77777777" w:rsidR="00813A22" w:rsidRPr="00813A22" w:rsidRDefault="00813A22" w:rsidP="00813A22">
            <w:pPr>
              <w:spacing w:line="240" w:lineRule="auto"/>
              <w:jc w:val="center"/>
              <w:cnfStyle w:val="100000000000" w:firstRow="1" w:lastRow="0" w:firstColumn="0" w:lastColumn="0" w:oddVBand="0" w:evenVBand="0" w:oddHBand="0" w:evenHBand="0" w:firstRowFirstColumn="0" w:firstRowLastColumn="0" w:lastRowFirstColumn="0" w:lastRowLastColumn="0"/>
            </w:pPr>
            <w:r w:rsidRPr="00813A22">
              <w:t>Definition</w:t>
            </w:r>
          </w:p>
        </w:tc>
      </w:tr>
      <w:tr w:rsidR="00813A22" w:rsidRPr="00813A22" w14:paraId="4BFFC2ED" w14:textId="77777777" w:rsidTr="00813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F59244" w14:textId="77777777" w:rsidR="00813A22" w:rsidRPr="00813A22" w:rsidRDefault="00813A22" w:rsidP="00813A22">
            <w:pPr>
              <w:spacing w:line="240" w:lineRule="auto"/>
              <w:jc w:val="left"/>
              <w:rPr>
                <w:b w:val="0"/>
                <w:bCs w:val="0"/>
                <w:color w:val="000000"/>
              </w:rPr>
            </w:pPr>
            <w:r w:rsidRPr="00813A22">
              <w:rPr>
                <w:b w:val="0"/>
                <w:bCs w:val="0"/>
                <w:color w:val="000000"/>
              </w:rPr>
              <w:t>Online Review Management</w:t>
            </w:r>
          </w:p>
        </w:tc>
        <w:tc>
          <w:tcPr>
            <w:tcW w:w="0" w:type="auto"/>
            <w:hideMark/>
          </w:tcPr>
          <w:p w14:paraId="22F92B53" w14:textId="77777777" w:rsidR="00813A22" w:rsidRPr="00813A22" w:rsidRDefault="00813A22" w:rsidP="00813A22">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813A22">
              <w:rPr>
                <w:color w:val="000000"/>
              </w:rPr>
              <w:t>The process of monitoring, analysing and responding to online customer reviews to manage hotel reputation.</w:t>
            </w:r>
          </w:p>
        </w:tc>
      </w:tr>
      <w:tr w:rsidR="00813A22" w:rsidRPr="00813A22" w14:paraId="261E118F" w14:textId="77777777" w:rsidTr="00813A22">
        <w:tc>
          <w:tcPr>
            <w:cnfStyle w:val="001000000000" w:firstRow="0" w:lastRow="0" w:firstColumn="1" w:lastColumn="0" w:oddVBand="0" w:evenVBand="0" w:oddHBand="0" w:evenHBand="0" w:firstRowFirstColumn="0" w:firstRowLastColumn="0" w:lastRowFirstColumn="0" w:lastRowLastColumn="0"/>
            <w:tcW w:w="0" w:type="auto"/>
            <w:hideMark/>
          </w:tcPr>
          <w:p w14:paraId="2DE5EBA5" w14:textId="77777777" w:rsidR="00813A22" w:rsidRPr="00813A22" w:rsidRDefault="00813A22" w:rsidP="00813A22">
            <w:pPr>
              <w:spacing w:line="240" w:lineRule="auto"/>
              <w:jc w:val="left"/>
              <w:rPr>
                <w:color w:val="000000"/>
              </w:rPr>
            </w:pPr>
            <w:r w:rsidRPr="00813A22">
              <w:rPr>
                <w:color w:val="000000"/>
              </w:rPr>
              <w:t>Electronic Word-of-Mouth (eWOM)</w:t>
            </w:r>
          </w:p>
        </w:tc>
        <w:tc>
          <w:tcPr>
            <w:tcW w:w="0" w:type="auto"/>
            <w:hideMark/>
          </w:tcPr>
          <w:p w14:paraId="688DE1D8" w14:textId="77777777" w:rsidR="00813A22" w:rsidRPr="00813A22" w:rsidRDefault="00813A22" w:rsidP="00813A22">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813A22">
              <w:rPr>
                <w:color w:val="000000"/>
              </w:rPr>
              <w:t>Customer-generated online communication where experiences and opinions about hotels are shared with other potential customers.</w:t>
            </w:r>
          </w:p>
        </w:tc>
      </w:tr>
      <w:tr w:rsidR="00813A22" w:rsidRPr="00813A22" w14:paraId="3BE7DA96" w14:textId="77777777" w:rsidTr="00813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94589D" w14:textId="77777777" w:rsidR="00813A22" w:rsidRPr="00813A22" w:rsidRDefault="00813A22" w:rsidP="00813A22">
            <w:pPr>
              <w:spacing w:line="240" w:lineRule="auto"/>
              <w:jc w:val="left"/>
              <w:rPr>
                <w:color w:val="000000"/>
              </w:rPr>
            </w:pPr>
            <w:r w:rsidRPr="00813A22">
              <w:rPr>
                <w:color w:val="000000"/>
              </w:rPr>
              <w:t>Brand Reputation</w:t>
            </w:r>
          </w:p>
        </w:tc>
        <w:tc>
          <w:tcPr>
            <w:tcW w:w="0" w:type="auto"/>
            <w:hideMark/>
          </w:tcPr>
          <w:p w14:paraId="58186BAE" w14:textId="77777777" w:rsidR="00813A22" w:rsidRPr="00813A22" w:rsidRDefault="00813A22" w:rsidP="00813A22">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813A22">
              <w:rPr>
                <w:color w:val="000000"/>
              </w:rPr>
              <w:t>The overall perception of a hotel formed through customer experiences, online reviews and organisational responses.</w:t>
            </w:r>
          </w:p>
        </w:tc>
      </w:tr>
      <w:tr w:rsidR="00813A22" w:rsidRPr="00813A22" w14:paraId="63AA2730" w14:textId="77777777" w:rsidTr="00813A22">
        <w:tc>
          <w:tcPr>
            <w:cnfStyle w:val="001000000000" w:firstRow="0" w:lastRow="0" w:firstColumn="1" w:lastColumn="0" w:oddVBand="0" w:evenVBand="0" w:oddHBand="0" w:evenHBand="0" w:firstRowFirstColumn="0" w:firstRowLastColumn="0" w:lastRowFirstColumn="0" w:lastRowLastColumn="0"/>
            <w:tcW w:w="0" w:type="auto"/>
            <w:hideMark/>
          </w:tcPr>
          <w:p w14:paraId="48B9874E" w14:textId="77777777" w:rsidR="00813A22" w:rsidRPr="00813A22" w:rsidRDefault="00813A22" w:rsidP="00813A22">
            <w:pPr>
              <w:spacing w:line="240" w:lineRule="auto"/>
              <w:jc w:val="left"/>
              <w:rPr>
                <w:color w:val="000000"/>
              </w:rPr>
            </w:pPr>
            <w:r w:rsidRPr="00813A22">
              <w:rPr>
                <w:color w:val="000000"/>
              </w:rPr>
              <w:t>Management Response</w:t>
            </w:r>
          </w:p>
        </w:tc>
        <w:tc>
          <w:tcPr>
            <w:tcW w:w="0" w:type="auto"/>
            <w:hideMark/>
          </w:tcPr>
          <w:p w14:paraId="10889ADF" w14:textId="77777777" w:rsidR="00813A22" w:rsidRPr="00813A22" w:rsidRDefault="00813A22" w:rsidP="00813A22">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813A22">
              <w:rPr>
                <w:color w:val="000000"/>
              </w:rPr>
              <w:t>A public reply from a hotel to customer reviews, particularly complaints and feedback.</w:t>
            </w:r>
          </w:p>
        </w:tc>
      </w:tr>
      <w:tr w:rsidR="00813A22" w:rsidRPr="00813A22" w14:paraId="7FBB237A" w14:textId="77777777" w:rsidTr="00813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AE55E6" w14:textId="77777777" w:rsidR="00813A22" w:rsidRPr="00813A22" w:rsidRDefault="00813A22" w:rsidP="00813A22">
            <w:pPr>
              <w:spacing w:line="240" w:lineRule="auto"/>
              <w:jc w:val="left"/>
              <w:rPr>
                <w:color w:val="000000"/>
              </w:rPr>
            </w:pPr>
            <w:r w:rsidRPr="00813A22">
              <w:rPr>
                <w:color w:val="000000"/>
              </w:rPr>
              <w:t>Service Recovery</w:t>
            </w:r>
          </w:p>
        </w:tc>
        <w:tc>
          <w:tcPr>
            <w:tcW w:w="0" w:type="auto"/>
            <w:hideMark/>
          </w:tcPr>
          <w:p w14:paraId="68221CE3" w14:textId="77777777" w:rsidR="00813A22" w:rsidRPr="00813A22" w:rsidRDefault="00813A22" w:rsidP="00813A22">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813A22">
              <w:rPr>
                <w:color w:val="000000"/>
              </w:rPr>
              <w:t>Actions taken by a hotel to address service failures and rebuild customer trust.</w:t>
            </w:r>
          </w:p>
        </w:tc>
      </w:tr>
      <w:tr w:rsidR="00813A22" w:rsidRPr="00813A22" w14:paraId="6F54A340" w14:textId="77777777" w:rsidTr="00813A22">
        <w:tc>
          <w:tcPr>
            <w:cnfStyle w:val="001000000000" w:firstRow="0" w:lastRow="0" w:firstColumn="1" w:lastColumn="0" w:oddVBand="0" w:evenVBand="0" w:oddHBand="0" w:evenHBand="0" w:firstRowFirstColumn="0" w:firstRowLastColumn="0" w:lastRowFirstColumn="0" w:lastRowLastColumn="0"/>
            <w:tcW w:w="0" w:type="auto"/>
            <w:hideMark/>
          </w:tcPr>
          <w:p w14:paraId="494CF88E" w14:textId="77777777" w:rsidR="00813A22" w:rsidRPr="00813A22" w:rsidRDefault="00813A22" w:rsidP="00813A22">
            <w:pPr>
              <w:spacing w:line="240" w:lineRule="auto"/>
              <w:jc w:val="left"/>
              <w:rPr>
                <w:color w:val="000000"/>
              </w:rPr>
            </w:pPr>
            <w:r w:rsidRPr="00813A22">
              <w:rPr>
                <w:color w:val="000000"/>
              </w:rPr>
              <w:t>Customer Trust</w:t>
            </w:r>
          </w:p>
        </w:tc>
        <w:tc>
          <w:tcPr>
            <w:tcW w:w="0" w:type="auto"/>
            <w:hideMark/>
          </w:tcPr>
          <w:p w14:paraId="28E83561" w14:textId="77777777" w:rsidR="00813A22" w:rsidRPr="00813A22" w:rsidRDefault="00813A22" w:rsidP="00813A22">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813A22">
              <w:rPr>
                <w:color w:val="000000"/>
              </w:rPr>
              <w:t>Customers’ confidence in the reliability and credibility of hotel information, reviews and responses.</w:t>
            </w:r>
          </w:p>
        </w:tc>
      </w:tr>
      <w:tr w:rsidR="00813A22" w:rsidRPr="00813A22" w14:paraId="2B3B7DA2" w14:textId="77777777" w:rsidTr="00813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07C65D" w14:textId="77777777" w:rsidR="00813A22" w:rsidRPr="00813A22" w:rsidRDefault="00813A22" w:rsidP="00813A22">
            <w:pPr>
              <w:spacing w:line="240" w:lineRule="auto"/>
              <w:jc w:val="left"/>
              <w:rPr>
                <w:color w:val="000000"/>
              </w:rPr>
            </w:pPr>
            <w:r w:rsidRPr="00813A22">
              <w:rPr>
                <w:color w:val="000000"/>
              </w:rPr>
              <w:lastRenderedPageBreak/>
              <w:t>Systematic Literature Review (SLR)</w:t>
            </w:r>
          </w:p>
        </w:tc>
        <w:tc>
          <w:tcPr>
            <w:tcW w:w="0" w:type="auto"/>
            <w:hideMark/>
          </w:tcPr>
          <w:p w14:paraId="4E5197DB" w14:textId="77777777" w:rsidR="00813A22" w:rsidRPr="00813A22" w:rsidRDefault="00813A22" w:rsidP="00813A22">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813A22">
              <w:rPr>
                <w:color w:val="000000"/>
              </w:rPr>
              <w:t>A structured approach for identifying, evaluating and synthesising existing research using predefined methods.</w:t>
            </w:r>
          </w:p>
        </w:tc>
      </w:tr>
      <w:tr w:rsidR="00813A22" w:rsidRPr="00813A22" w14:paraId="3B87E3DF" w14:textId="77777777" w:rsidTr="00813A22">
        <w:tc>
          <w:tcPr>
            <w:cnfStyle w:val="001000000000" w:firstRow="0" w:lastRow="0" w:firstColumn="1" w:lastColumn="0" w:oddVBand="0" w:evenVBand="0" w:oddHBand="0" w:evenHBand="0" w:firstRowFirstColumn="0" w:firstRowLastColumn="0" w:lastRowFirstColumn="0" w:lastRowLastColumn="0"/>
            <w:tcW w:w="0" w:type="auto"/>
            <w:hideMark/>
          </w:tcPr>
          <w:p w14:paraId="244F77DC" w14:textId="77777777" w:rsidR="00813A22" w:rsidRPr="00813A22" w:rsidRDefault="00813A22" w:rsidP="00813A22">
            <w:pPr>
              <w:spacing w:line="240" w:lineRule="auto"/>
              <w:jc w:val="left"/>
              <w:rPr>
                <w:color w:val="000000"/>
              </w:rPr>
            </w:pPr>
            <w:r w:rsidRPr="00813A22">
              <w:rPr>
                <w:color w:val="000000"/>
              </w:rPr>
              <w:t>Thematic Synthesis</w:t>
            </w:r>
          </w:p>
        </w:tc>
        <w:tc>
          <w:tcPr>
            <w:tcW w:w="0" w:type="auto"/>
            <w:hideMark/>
          </w:tcPr>
          <w:p w14:paraId="17B5FBC1" w14:textId="77777777" w:rsidR="00813A22" w:rsidRPr="00813A22" w:rsidRDefault="00813A22" w:rsidP="00813A22">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813A22">
              <w:rPr>
                <w:color w:val="000000"/>
              </w:rPr>
              <w:t>A method of analysing literature by identifying common themes and patterns across studies.</w:t>
            </w:r>
          </w:p>
        </w:tc>
      </w:tr>
      <w:tr w:rsidR="00813A22" w:rsidRPr="00813A22" w14:paraId="1C583623" w14:textId="77777777" w:rsidTr="00813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3DA3CC" w14:textId="77777777" w:rsidR="00813A22" w:rsidRPr="00813A22" w:rsidRDefault="00813A22" w:rsidP="00813A22">
            <w:pPr>
              <w:spacing w:line="240" w:lineRule="auto"/>
              <w:jc w:val="left"/>
              <w:rPr>
                <w:color w:val="000000"/>
              </w:rPr>
            </w:pPr>
            <w:r w:rsidRPr="00813A22">
              <w:rPr>
                <w:color w:val="000000"/>
              </w:rPr>
              <w:t>PRISMA Framework</w:t>
            </w:r>
          </w:p>
        </w:tc>
        <w:tc>
          <w:tcPr>
            <w:tcW w:w="0" w:type="auto"/>
            <w:hideMark/>
          </w:tcPr>
          <w:p w14:paraId="42C1B562" w14:textId="77777777" w:rsidR="00813A22" w:rsidRPr="00813A22" w:rsidRDefault="00813A22" w:rsidP="00813A22">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813A22">
              <w:rPr>
                <w:color w:val="000000"/>
              </w:rPr>
              <w:t>A guideline used to transparently report the process of searching, screening and selecting studies in a systematic review.</w:t>
            </w:r>
          </w:p>
        </w:tc>
      </w:tr>
      <w:tr w:rsidR="00813A22" w:rsidRPr="00813A22" w14:paraId="076910DC" w14:textId="77777777" w:rsidTr="00813A22">
        <w:tc>
          <w:tcPr>
            <w:cnfStyle w:val="001000000000" w:firstRow="0" w:lastRow="0" w:firstColumn="1" w:lastColumn="0" w:oddVBand="0" w:evenVBand="0" w:oddHBand="0" w:evenHBand="0" w:firstRowFirstColumn="0" w:firstRowLastColumn="0" w:lastRowFirstColumn="0" w:lastRowLastColumn="0"/>
            <w:tcW w:w="0" w:type="auto"/>
            <w:hideMark/>
          </w:tcPr>
          <w:p w14:paraId="7F21A5C4" w14:textId="77777777" w:rsidR="00813A22" w:rsidRPr="00813A22" w:rsidRDefault="00813A22" w:rsidP="00813A22">
            <w:pPr>
              <w:spacing w:line="240" w:lineRule="auto"/>
              <w:jc w:val="left"/>
              <w:rPr>
                <w:color w:val="000000"/>
              </w:rPr>
            </w:pPr>
            <w:r w:rsidRPr="00813A22">
              <w:rPr>
                <w:color w:val="000000"/>
              </w:rPr>
              <w:t>Conceptual Framework</w:t>
            </w:r>
          </w:p>
        </w:tc>
        <w:tc>
          <w:tcPr>
            <w:tcW w:w="0" w:type="auto"/>
            <w:hideMark/>
          </w:tcPr>
          <w:p w14:paraId="48E1543A" w14:textId="77777777" w:rsidR="00813A22" w:rsidRPr="00813A22" w:rsidRDefault="00813A22" w:rsidP="00813A22">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813A22">
              <w:rPr>
                <w:color w:val="000000"/>
              </w:rPr>
              <w:t>A model developed from research findings that explains relationships between key concepts.</w:t>
            </w:r>
          </w:p>
        </w:tc>
      </w:tr>
    </w:tbl>
    <w:p w14:paraId="51C73087" w14:textId="43D1039D" w:rsidR="00AB6B8C" w:rsidRPr="00414BDF" w:rsidRDefault="00AB6B8C" w:rsidP="00813A22">
      <w:r w:rsidRPr="00414BDF">
        <w:br w:type="page"/>
      </w:r>
    </w:p>
    <w:p w14:paraId="75B64497" w14:textId="77777777" w:rsidR="00B12ECA" w:rsidRPr="00B12ECA" w:rsidRDefault="00B12ECA" w:rsidP="00B12ECA">
      <w:pPr>
        <w:pStyle w:val="Heading1"/>
      </w:pPr>
      <w:bookmarkStart w:id="6" w:name="_Toc240986869"/>
      <w:r w:rsidRPr="00B12ECA">
        <w:lastRenderedPageBreak/>
        <w:t>Chapter 1: Introduction</w:t>
      </w:r>
      <w:bookmarkEnd w:id="6"/>
    </w:p>
    <w:p w14:paraId="6C725847" w14:textId="294E42E1" w:rsidR="00B12ECA" w:rsidRPr="00CC18C0" w:rsidRDefault="00B12ECA" w:rsidP="00EA1D43">
      <w:pPr>
        <w:pStyle w:val="Heading2"/>
      </w:pPr>
      <w:bookmarkStart w:id="7" w:name="_Toc240986870"/>
      <w:r w:rsidRPr="00CC18C0">
        <w:t>1.1 Background</w:t>
      </w:r>
      <w:bookmarkEnd w:id="7"/>
    </w:p>
    <w:p w14:paraId="196C9D98" w14:textId="7C0329B4" w:rsidR="001718CA" w:rsidRPr="00B12ECA" w:rsidRDefault="00A27F91" w:rsidP="00B12ECA">
      <w:pPr>
        <w:spacing w:after="200"/>
        <w:rPr>
          <w:rFonts w:cstheme="minorBidi"/>
          <w:szCs w:val="21"/>
          <w14:ligatures w14:val="standardContextual"/>
        </w:rPr>
      </w:pPr>
      <w:r w:rsidRPr="00A27F91">
        <w:rPr>
          <w:rFonts w:cstheme="minorBidi"/>
          <w:szCs w:val="21"/>
          <w14:ligatures w14:val="standardContextual"/>
        </w:rPr>
        <w:t>As customers are increasingly looking to digital review platforms to gauge where they are about to stay before booking, this represents a whole new landscape to navigate (Yao, Han and Bi, 2024). Traditional methods of hotel reputation consisted of advertising, star and</w:t>
      </w:r>
      <w:r>
        <w:rPr>
          <w:rFonts w:cstheme="minorBidi"/>
          <w:szCs w:val="21"/>
          <w14:ligatures w14:val="standardContextual"/>
        </w:rPr>
        <w:t>,</w:t>
      </w:r>
      <w:r w:rsidRPr="00A27F91">
        <w:rPr>
          <w:rFonts w:cstheme="minorBidi"/>
          <w:szCs w:val="21"/>
          <w14:ligatures w14:val="standardContextual"/>
        </w:rPr>
        <w:t xml:space="preserve"> travel agents and personal recommendation. Users can access ratings and comments, view photos and management's replies in seconds (Sann, Lai, Liaw and Chen, 2022). The sector therefore has a huge opportunity</w:t>
      </w:r>
      <w:r>
        <w:rPr>
          <w:rFonts w:cstheme="minorBidi"/>
          <w:szCs w:val="21"/>
          <w14:ligatures w14:val="standardContextual"/>
        </w:rPr>
        <w:t>,</w:t>
      </w:r>
      <w:r w:rsidRPr="00A27F91">
        <w:rPr>
          <w:rFonts w:cstheme="minorBidi"/>
          <w:szCs w:val="21"/>
          <w14:ligatures w14:val="standardContextual"/>
        </w:rPr>
        <w:t xml:space="preserve"> and places such as TripAdvisor, Google reviews, booking.com and Expedia have become a source of electronic word-of-mouth in the hospitality sector (Tsai, Chen, Hu and Chen, 2020). This is especially relevant for services such as hotel services, which are non-material. The only way for a guest to form a satisfactory opinion of the cleanliness, hospitality, comfort and response to complaints is after he/she has left the premises. Internet reviews remove that element of uncertainty and make it known what the guest of a hotel has experienced (Anagnostopoulou, Buhalis, Kountouri, Manousakis and Tsekrekos, 2020). In the UK hotel industry, this evidence directly relates to reputation. Positive reviews can help build booking intentions, improve service quality perception and build trust. Negative feedback can prompt doubts about the dependability of services, value, professionalism and safety. Availability, control of prices, and financial results also benefit, as managing accessibility is not just a marketing problem (Sann, Lai and Chen, 2021). It is also an organisational problem. But reviews are not all that make up a reputation. It's also dictated by the way in which hotels react to them. Thoughtful responses can demonstrate empathy, accountability and an intent to get better. If the hotel is slow to respond or does not respond at all, it could be a sign of sloppiness or defensiveness. This places online review administration into the spotlight, and it is a significant key method for brand communication (Dewani, 2023). Nowadays, hotel managers can't get </w:t>
      </w:r>
      <w:r>
        <w:rPr>
          <w:rFonts w:cstheme="minorBidi"/>
          <w:szCs w:val="21"/>
          <w14:ligatures w14:val="standardContextual"/>
        </w:rPr>
        <w:t>away</w:t>
      </w:r>
      <w:r w:rsidRPr="00A27F91">
        <w:rPr>
          <w:rFonts w:cstheme="minorBidi"/>
          <w:szCs w:val="21"/>
          <w14:ligatures w14:val="standardContextual"/>
        </w:rPr>
        <w:t xml:space="preserve"> </w:t>
      </w:r>
      <w:r>
        <w:rPr>
          <w:rFonts w:cstheme="minorBidi"/>
          <w:szCs w:val="21"/>
          <w14:ligatures w14:val="standardContextual"/>
        </w:rPr>
        <w:t>with</w:t>
      </w:r>
      <w:r w:rsidRPr="00A27F91">
        <w:rPr>
          <w:rFonts w:cstheme="minorBidi"/>
          <w:szCs w:val="21"/>
          <w14:ligatures w14:val="standardContextual"/>
        </w:rPr>
        <w:t xml:space="preserve"> one complaining guest. They're catering to the future audience who can take advantage of the feedback to make their call for the brand. Therefore, management responses need to be viewed as reputation signals. They can be helpful in the process of service recovery following a failure (Dewani, 2023). But at the same time show symptoms of weak communication </w:t>
      </w:r>
      <w:r>
        <w:rPr>
          <w:rFonts w:cstheme="minorBidi"/>
          <w:szCs w:val="21"/>
          <w14:ligatures w14:val="standardContextual"/>
        </w:rPr>
        <w:t>if</w:t>
      </w:r>
      <w:r w:rsidRPr="00A27F91">
        <w:rPr>
          <w:rFonts w:cstheme="minorBidi"/>
          <w:szCs w:val="21"/>
          <w14:ligatures w14:val="standardContextual"/>
        </w:rPr>
        <w:t xml:space="preserve"> they seem neutral and scripted or insincere. So much has gotten so complicated. Having a larger number of responses doesn't necessarily set the stage for a better reputation. The tone, quality, timing and relevance of the response are of great importance</w:t>
      </w:r>
      <w:r w:rsidR="00B12ECA" w:rsidRPr="00B12ECA">
        <w:rPr>
          <w:rFonts w:cstheme="minorBidi"/>
          <w:szCs w:val="21"/>
          <w14:ligatures w14:val="standardContextual"/>
        </w:rPr>
        <w:t>.</w:t>
      </w:r>
      <w:r w:rsidR="0091104E">
        <w:rPr>
          <w:rFonts w:cstheme="minorBidi"/>
          <w:szCs w:val="21"/>
          <w14:ligatures w14:val="standardContextual"/>
        </w:rPr>
        <w:t xml:space="preserve"> </w:t>
      </w:r>
      <w:r w:rsidR="0091104E" w:rsidRPr="0091104E">
        <w:rPr>
          <w:rFonts w:cstheme="minorBidi"/>
          <w:szCs w:val="21"/>
          <w14:ligatures w14:val="standardContextual"/>
        </w:rPr>
        <w:t xml:space="preserve">Online review management should therefore be understood not as post-service customer care alone, but as a </w:t>
      </w:r>
      <w:r w:rsidR="0091104E" w:rsidRPr="0091104E">
        <w:rPr>
          <w:rFonts w:cstheme="minorBidi"/>
          <w:szCs w:val="21"/>
          <w14:ligatures w14:val="standardContextual"/>
        </w:rPr>
        <w:lastRenderedPageBreak/>
        <w:t>public signalling mechanism</w:t>
      </w:r>
      <w:r w:rsidR="0091104E">
        <w:rPr>
          <w:rFonts w:cstheme="minorBidi"/>
          <w:szCs w:val="21"/>
          <w14:ligatures w14:val="standardContextual"/>
        </w:rPr>
        <w:t>. T</w:t>
      </w:r>
      <w:r w:rsidR="0091104E" w:rsidRPr="0091104E">
        <w:rPr>
          <w:rFonts w:cstheme="minorBidi"/>
          <w:szCs w:val="21"/>
          <w14:ligatures w14:val="standardContextual"/>
        </w:rPr>
        <w:t xml:space="preserve">hrough </w:t>
      </w:r>
      <w:r w:rsidR="0091104E">
        <w:rPr>
          <w:rFonts w:cstheme="minorBidi"/>
          <w:szCs w:val="21"/>
          <w14:ligatures w14:val="standardContextual"/>
        </w:rPr>
        <w:t xml:space="preserve">this </w:t>
      </w:r>
      <w:r w:rsidR="0091104E" w:rsidRPr="0091104E">
        <w:rPr>
          <w:rFonts w:cstheme="minorBidi"/>
          <w:szCs w:val="21"/>
          <w14:ligatures w14:val="standardContextual"/>
        </w:rPr>
        <w:t>mechanism</w:t>
      </w:r>
      <w:r w:rsidR="0091104E">
        <w:rPr>
          <w:rFonts w:cstheme="minorBidi"/>
          <w:szCs w:val="21"/>
          <w14:ligatures w14:val="standardContextual"/>
        </w:rPr>
        <w:t>,</w:t>
      </w:r>
      <w:r w:rsidR="0091104E" w:rsidRPr="0091104E">
        <w:rPr>
          <w:rFonts w:cstheme="minorBidi"/>
          <w:szCs w:val="21"/>
          <w14:ligatures w14:val="standardContextual"/>
        </w:rPr>
        <w:t xml:space="preserve"> hotels demonstrate responsiveness, accountability and service-recovery capability.</w:t>
      </w:r>
    </w:p>
    <w:p w14:paraId="2B6A3207" w14:textId="5867ED0B" w:rsidR="00B12ECA" w:rsidRPr="00B12ECA" w:rsidRDefault="00B12ECA" w:rsidP="00EA1D43">
      <w:pPr>
        <w:pStyle w:val="Heading2"/>
      </w:pPr>
      <w:bookmarkStart w:id="8" w:name="_Toc240986871"/>
      <w:r>
        <w:t xml:space="preserve">1.2 </w:t>
      </w:r>
      <w:r w:rsidRPr="00B12ECA">
        <w:t>Research Problem</w:t>
      </w:r>
      <w:bookmarkEnd w:id="8"/>
    </w:p>
    <w:p w14:paraId="124F8D7E" w14:textId="6EBB09FB" w:rsidR="008B412D" w:rsidRPr="008B412D" w:rsidRDefault="008B412D" w:rsidP="008B412D">
      <w:pPr>
        <w:spacing w:after="200"/>
        <w:rPr>
          <w:rFonts w:cstheme="minorBidi"/>
          <w:szCs w:val="21"/>
          <w14:ligatures w14:val="standardContextual"/>
        </w:rPr>
      </w:pPr>
      <w:r w:rsidRPr="008B412D">
        <w:rPr>
          <w:rFonts w:cstheme="minorBidi"/>
          <w:szCs w:val="21"/>
          <w14:ligatures w14:val="standardContextual"/>
        </w:rPr>
        <w:t>Online reviews and electronic word-of-mouth (eWOM) have been the subject of research studies. But literature remains scattered as reviews, managerial response, trust and reputation are studied independently and also how it affects business performance. While previous studies link online reviews to customer behaviour and firm performance (Yao, Han and Bi, 2024), fewer studies are able to give a more coherent explanation of the interplay between the dimensions of response quality, service recovery and customer trust in the predictability of hotel brand reputation.</w:t>
      </w:r>
    </w:p>
    <w:p w14:paraId="10F3D4B2" w14:textId="6EC2EAF1" w:rsidR="008B412D" w:rsidRPr="008B412D" w:rsidRDefault="008B412D" w:rsidP="008B412D">
      <w:pPr>
        <w:spacing w:after="200"/>
        <w:rPr>
          <w:rFonts w:cstheme="minorBidi"/>
          <w:szCs w:val="21"/>
          <w14:ligatures w14:val="standardContextual"/>
        </w:rPr>
      </w:pPr>
      <w:r w:rsidRPr="008B412D">
        <w:rPr>
          <w:rFonts w:cstheme="minorBidi"/>
          <w:szCs w:val="21"/>
          <w14:ligatures w14:val="standardContextual"/>
        </w:rPr>
        <w:t>In the field of eWOM research, topics such as reviews and ratings, sentiment and review helpfulness are emphasi</w:t>
      </w:r>
      <w:r>
        <w:rPr>
          <w:rFonts w:cstheme="minorBidi"/>
          <w:szCs w:val="21"/>
          <w14:ligatures w14:val="standardContextual"/>
        </w:rPr>
        <w:t>s</w:t>
      </w:r>
      <w:r w:rsidRPr="008B412D">
        <w:rPr>
          <w:rFonts w:cstheme="minorBidi"/>
          <w:szCs w:val="21"/>
          <w14:ligatures w14:val="standardContextual"/>
        </w:rPr>
        <w:t xml:space="preserve">ed. Though </w:t>
      </w:r>
      <w:r>
        <w:rPr>
          <w:rFonts w:cstheme="minorBidi"/>
          <w:szCs w:val="21"/>
          <w14:ligatures w14:val="standardContextual"/>
        </w:rPr>
        <w:t xml:space="preserve">the </w:t>
      </w:r>
      <w:r w:rsidRPr="008B412D">
        <w:rPr>
          <w:rFonts w:cstheme="minorBidi"/>
          <w:szCs w:val="21"/>
          <w14:ligatures w14:val="standardContextual"/>
        </w:rPr>
        <w:t xml:space="preserve">information exchanged is explained in this </w:t>
      </w:r>
      <w:r>
        <w:rPr>
          <w:rFonts w:cstheme="minorBidi"/>
          <w:szCs w:val="21"/>
          <w14:ligatures w14:val="standardContextual"/>
        </w:rPr>
        <w:t>body</w:t>
      </w:r>
      <w:r w:rsidRPr="008B412D">
        <w:rPr>
          <w:rFonts w:cstheme="minorBidi"/>
          <w:szCs w:val="21"/>
          <w14:ligatures w14:val="standardContextual"/>
        </w:rPr>
        <w:t xml:space="preserve"> of literature, less attention has been given to the communication process with regard to Review Management (Choi and Leon, 2020). It is important to differentiate between helpfulness and trust: easily digestible information does not always have to be credible information. Similarly, business performance can be correlated with reputation, without being synonymous with it.</w:t>
      </w:r>
    </w:p>
    <w:p w14:paraId="753373CC" w14:textId="46BBFF89" w:rsidR="008B412D" w:rsidRPr="008B412D" w:rsidRDefault="008B412D" w:rsidP="008B412D">
      <w:pPr>
        <w:spacing w:after="200"/>
        <w:rPr>
          <w:rFonts w:cstheme="minorBidi"/>
          <w:szCs w:val="21"/>
          <w14:ligatures w14:val="standardContextual"/>
        </w:rPr>
      </w:pPr>
      <w:r w:rsidRPr="008B412D">
        <w:rPr>
          <w:rFonts w:cstheme="minorBidi"/>
          <w:szCs w:val="21"/>
          <w14:ligatures w14:val="standardContextual"/>
        </w:rPr>
        <w:t xml:space="preserve">Although there is research on service recovery, the signalling dimension of service recovery is under-researched. Quality of the response is different from service recovery. There can be an immediate response or </w:t>
      </w:r>
      <w:r>
        <w:rPr>
          <w:rFonts w:cstheme="minorBidi"/>
          <w:szCs w:val="21"/>
          <w14:ligatures w14:val="standardContextual"/>
        </w:rPr>
        <w:t xml:space="preserve">a </w:t>
      </w:r>
      <w:r w:rsidRPr="008B412D">
        <w:rPr>
          <w:rFonts w:cstheme="minorBidi"/>
          <w:szCs w:val="21"/>
          <w14:ligatures w14:val="standardContextual"/>
        </w:rPr>
        <w:t>personalised one; for credible recovery, there should be acknowledgement, accountability and corrective action where it fits</w:t>
      </w:r>
      <w:r>
        <w:rPr>
          <w:rFonts w:cstheme="minorBidi"/>
          <w:szCs w:val="21"/>
          <w14:ligatures w14:val="standardContextual"/>
        </w:rPr>
        <w:t xml:space="preserve"> </w:t>
      </w:r>
      <w:r w:rsidRPr="00A27F91">
        <w:rPr>
          <w:rFonts w:cstheme="minorBidi"/>
          <w:szCs w:val="21"/>
          <w14:ligatures w14:val="standardContextual"/>
        </w:rPr>
        <w:t>(Kim and Kim, 2022)</w:t>
      </w:r>
      <w:r w:rsidRPr="008B412D">
        <w:rPr>
          <w:rFonts w:cstheme="minorBidi"/>
          <w:szCs w:val="21"/>
          <w14:ligatures w14:val="standardContextual"/>
        </w:rPr>
        <w:t>. This means that it is important to have a high response rate, but not a guarantee of restored customer trust. This is relevant because sometimes the results of response speed and sincerity/quality do not match each other (Wen and Ha, 2024).</w:t>
      </w:r>
    </w:p>
    <w:p w14:paraId="51EE4FB8" w14:textId="7EB6FB4A" w:rsidR="008B412D" w:rsidRPr="008B412D" w:rsidRDefault="008B412D" w:rsidP="008B412D">
      <w:pPr>
        <w:spacing w:after="200"/>
        <w:rPr>
          <w:rFonts w:cstheme="minorBidi"/>
          <w:szCs w:val="21"/>
          <w14:ligatures w14:val="standardContextual"/>
        </w:rPr>
      </w:pPr>
      <w:r w:rsidRPr="008B412D">
        <w:rPr>
          <w:rFonts w:cstheme="minorBidi"/>
          <w:szCs w:val="21"/>
          <w14:ligatures w14:val="standardContextual"/>
        </w:rPr>
        <w:t>A focus on ratings, sentiment, and performance outlooks, and not as much on what customers deem as relevant, sincere, and credible responses from management as part of reputation research. A service failure, which can be observed, may materially affect the perceived reputation</w:t>
      </w:r>
      <w:r>
        <w:rPr>
          <w:rFonts w:cstheme="minorBidi"/>
          <w:szCs w:val="21"/>
          <w14:ligatures w14:val="standardContextual"/>
        </w:rPr>
        <w:t>,</w:t>
      </w:r>
      <w:r w:rsidRPr="008B412D">
        <w:rPr>
          <w:rFonts w:cstheme="minorBidi"/>
          <w:szCs w:val="21"/>
          <w14:ligatures w14:val="standardContextual"/>
        </w:rPr>
        <w:t xml:space="preserve"> especially if the reaction of the management is considered insufficient (Mariani and Borghi, 2020). On the other hand, review management can help to rebuild trust, but communication won't replace better services.</w:t>
      </w:r>
    </w:p>
    <w:p w14:paraId="5620319B" w14:textId="4CD35512" w:rsidR="003C38FE" w:rsidRDefault="008B412D" w:rsidP="008B412D">
      <w:pPr>
        <w:spacing w:after="200"/>
        <w:rPr>
          <w:rFonts w:cstheme="minorBidi"/>
          <w:szCs w:val="21"/>
          <w14:ligatures w14:val="standardContextual"/>
        </w:rPr>
      </w:pPr>
      <w:r w:rsidRPr="008B412D">
        <w:rPr>
          <w:rFonts w:cstheme="minorBidi"/>
          <w:szCs w:val="21"/>
          <w14:ligatures w14:val="standardContextual"/>
        </w:rPr>
        <w:lastRenderedPageBreak/>
        <w:t>Central research problem: There is no integrated explanation of how reviews, management response quality, service recovery and customer trust interact to influence hotel brand reputation. Theories helpful in this regard include eWOM, Signalling Theory, Service Recovery Theory and Relationship Marketing Theory, but these have been applied separately (Niu and Fan, 2021). This disparity is particularly pertinent in the hotel sector in the UK</w:t>
      </w:r>
      <w:r>
        <w:rPr>
          <w:rFonts w:cstheme="minorBidi"/>
          <w:szCs w:val="21"/>
          <w14:ligatures w14:val="standardContextual"/>
        </w:rPr>
        <w:t>,</w:t>
      </w:r>
      <w:r w:rsidRPr="008B412D">
        <w:rPr>
          <w:rFonts w:cstheme="minorBidi"/>
          <w:szCs w:val="21"/>
          <w14:ligatures w14:val="standardContextual"/>
        </w:rPr>
        <w:t xml:space="preserve"> where competition and online visibility are critical.</w:t>
      </w:r>
      <w:r w:rsidR="00B12ECA" w:rsidRPr="00B12ECA">
        <w:rPr>
          <w:rFonts w:cstheme="minorBidi"/>
          <w:szCs w:val="21"/>
          <w14:ligatures w14:val="standardContextual"/>
        </w:rPr>
        <w:t> </w:t>
      </w:r>
    </w:p>
    <w:tbl>
      <w:tblPr>
        <w:tblStyle w:val="GridTable5Dark-Accent6"/>
        <w:tblW w:w="0" w:type="auto"/>
        <w:tblLook w:val="04A0" w:firstRow="1" w:lastRow="0" w:firstColumn="1" w:lastColumn="0" w:noHBand="0" w:noVBand="1"/>
      </w:tblPr>
      <w:tblGrid>
        <w:gridCol w:w="2243"/>
        <w:gridCol w:w="7107"/>
      </w:tblGrid>
      <w:tr w:rsidR="008B412D" w14:paraId="20A1F38E" w14:textId="77777777" w:rsidTr="008B41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6A0B9C" w14:textId="77777777" w:rsidR="008B412D" w:rsidRPr="008B412D" w:rsidRDefault="008B412D">
            <w:pPr>
              <w:spacing w:line="240" w:lineRule="auto"/>
              <w:jc w:val="center"/>
            </w:pPr>
            <w:r w:rsidRPr="008B412D">
              <w:t>Existing research</w:t>
            </w:r>
          </w:p>
        </w:tc>
        <w:tc>
          <w:tcPr>
            <w:tcW w:w="0" w:type="auto"/>
            <w:hideMark/>
          </w:tcPr>
          <w:p w14:paraId="3A4C6A97" w14:textId="77777777" w:rsidR="008B412D" w:rsidRPr="008B412D" w:rsidRDefault="008B412D">
            <w:pPr>
              <w:jc w:val="center"/>
              <w:cnfStyle w:val="100000000000" w:firstRow="1" w:lastRow="0" w:firstColumn="0" w:lastColumn="0" w:oddVBand="0" w:evenVBand="0" w:oddHBand="0" w:evenHBand="0" w:firstRowFirstColumn="0" w:firstRowLastColumn="0" w:lastRowFirstColumn="0" w:lastRowLastColumn="0"/>
            </w:pPr>
            <w:r w:rsidRPr="008B412D">
              <w:t>Main limitation</w:t>
            </w:r>
          </w:p>
        </w:tc>
      </w:tr>
      <w:tr w:rsidR="008B412D" w14:paraId="131A0258" w14:textId="77777777" w:rsidTr="008B41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95A1E" w14:textId="77777777" w:rsidR="008B412D" w:rsidRPr="008B412D" w:rsidRDefault="008B412D">
            <w:pPr>
              <w:jc w:val="left"/>
              <w:rPr>
                <w:b w:val="0"/>
                <w:bCs w:val="0"/>
              </w:rPr>
            </w:pPr>
            <w:r w:rsidRPr="008B412D">
              <w:rPr>
                <w:rStyle w:val="Strong"/>
                <w:rFonts w:eastAsiaTheme="majorEastAsia"/>
                <w:b/>
                <w:bCs/>
              </w:rPr>
              <w:t>eWOM studies</w:t>
            </w:r>
          </w:p>
        </w:tc>
        <w:tc>
          <w:tcPr>
            <w:tcW w:w="0" w:type="auto"/>
            <w:hideMark/>
          </w:tcPr>
          <w:p w14:paraId="01D2E7FA" w14:textId="77777777" w:rsidR="008B412D" w:rsidRDefault="008B412D">
            <w:pPr>
              <w:cnfStyle w:val="000000100000" w:firstRow="0" w:lastRow="0" w:firstColumn="0" w:lastColumn="0" w:oddVBand="0" w:evenVBand="0" w:oddHBand="1" w:evenHBand="0" w:firstRowFirstColumn="0" w:firstRowLastColumn="0" w:lastRowFirstColumn="0" w:lastRowLastColumn="0"/>
              <w:rPr>
                <w:color w:val="000000"/>
              </w:rPr>
            </w:pPr>
            <w:r>
              <w:rPr>
                <w:color w:val="000000"/>
              </w:rPr>
              <w:t>Focus mainly on customer reviews rather than management responses</w:t>
            </w:r>
          </w:p>
        </w:tc>
      </w:tr>
      <w:tr w:rsidR="008B412D" w14:paraId="732CA556" w14:textId="77777777" w:rsidTr="008B412D">
        <w:tc>
          <w:tcPr>
            <w:cnfStyle w:val="001000000000" w:firstRow="0" w:lastRow="0" w:firstColumn="1" w:lastColumn="0" w:oddVBand="0" w:evenVBand="0" w:oddHBand="0" w:evenHBand="0" w:firstRowFirstColumn="0" w:firstRowLastColumn="0" w:lastRowFirstColumn="0" w:lastRowLastColumn="0"/>
            <w:tcW w:w="0" w:type="auto"/>
            <w:hideMark/>
          </w:tcPr>
          <w:p w14:paraId="67D8A4A7" w14:textId="77777777" w:rsidR="008B412D" w:rsidRPr="008B412D" w:rsidRDefault="008B412D">
            <w:r w:rsidRPr="008B412D">
              <w:rPr>
                <w:rStyle w:val="Strong"/>
                <w:rFonts w:eastAsiaTheme="majorEastAsia"/>
              </w:rPr>
              <w:t>Service recovery studies</w:t>
            </w:r>
          </w:p>
        </w:tc>
        <w:tc>
          <w:tcPr>
            <w:tcW w:w="0" w:type="auto"/>
            <w:hideMark/>
          </w:tcPr>
          <w:p w14:paraId="7D319BA3" w14:textId="77777777" w:rsidR="008B412D" w:rsidRDefault="008B412D">
            <w:pPr>
              <w:cnfStyle w:val="000000000000" w:firstRow="0" w:lastRow="0" w:firstColumn="0" w:lastColumn="0" w:oddVBand="0" w:evenVBand="0" w:oddHBand="0" w:evenHBand="0" w:firstRowFirstColumn="0" w:firstRowLastColumn="0" w:lastRowFirstColumn="0" w:lastRowLastColumn="0"/>
              <w:rPr>
                <w:color w:val="000000"/>
              </w:rPr>
            </w:pPr>
            <w:r>
              <w:rPr>
                <w:color w:val="000000"/>
              </w:rPr>
              <w:t>Give limited attention to the signalling effects of public responses</w:t>
            </w:r>
          </w:p>
        </w:tc>
      </w:tr>
      <w:tr w:rsidR="008B412D" w14:paraId="4FEA4D00" w14:textId="77777777" w:rsidTr="008B41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FCE74" w14:textId="77777777" w:rsidR="008B412D" w:rsidRPr="008B412D" w:rsidRDefault="008B412D">
            <w:r w:rsidRPr="008B412D">
              <w:rPr>
                <w:rStyle w:val="Strong"/>
                <w:rFonts w:eastAsiaTheme="majorEastAsia"/>
              </w:rPr>
              <w:t>Reputation research</w:t>
            </w:r>
          </w:p>
        </w:tc>
        <w:tc>
          <w:tcPr>
            <w:tcW w:w="0" w:type="auto"/>
            <w:hideMark/>
          </w:tcPr>
          <w:p w14:paraId="492FF582" w14:textId="77777777" w:rsidR="008B412D" w:rsidRDefault="008B412D">
            <w:pPr>
              <w:cnfStyle w:val="000000100000" w:firstRow="0" w:lastRow="0" w:firstColumn="0" w:lastColumn="0" w:oddVBand="0" w:evenVBand="0" w:oddHBand="1" w:evenHBand="0" w:firstRowFirstColumn="0" w:firstRowLastColumn="0" w:lastRowFirstColumn="0" w:lastRowLastColumn="0"/>
              <w:rPr>
                <w:color w:val="000000"/>
              </w:rPr>
            </w:pPr>
            <w:r>
              <w:rPr>
                <w:color w:val="000000"/>
              </w:rPr>
              <w:t>Emphasise ratings and performance rather than response quality</w:t>
            </w:r>
          </w:p>
        </w:tc>
      </w:tr>
      <w:tr w:rsidR="008B412D" w14:paraId="25EF4966" w14:textId="77777777" w:rsidTr="008B412D">
        <w:tc>
          <w:tcPr>
            <w:cnfStyle w:val="001000000000" w:firstRow="0" w:lastRow="0" w:firstColumn="1" w:lastColumn="0" w:oddVBand="0" w:evenVBand="0" w:oddHBand="0" w:evenHBand="0" w:firstRowFirstColumn="0" w:firstRowLastColumn="0" w:lastRowFirstColumn="0" w:lastRowLastColumn="0"/>
            <w:tcW w:w="0" w:type="auto"/>
            <w:hideMark/>
          </w:tcPr>
          <w:p w14:paraId="6A98CB7E" w14:textId="77777777" w:rsidR="008B412D" w:rsidRPr="008B412D" w:rsidRDefault="008B412D">
            <w:r w:rsidRPr="008B412D">
              <w:rPr>
                <w:rStyle w:val="Strong"/>
                <w:rFonts w:eastAsiaTheme="majorEastAsia"/>
              </w:rPr>
              <w:t>Hospitality studies</w:t>
            </w:r>
          </w:p>
        </w:tc>
        <w:tc>
          <w:tcPr>
            <w:tcW w:w="0" w:type="auto"/>
            <w:hideMark/>
          </w:tcPr>
          <w:p w14:paraId="02C3A075" w14:textId="77777777" w:rsidR="008B412D" w:rsidRDefault="008B412D">
            <w:pPr>
              <w:cnfStyle w:val="000000000000" w:firstRow="0" w:lastRow="0" w:firstColumn="0" w:lastColumn="0" w:oddVBand="0" w:evenVBand="0" w:oddHBand="0" w:evenHBand="0" w:firstRowFirstColumn="0" w:firstRowLastColumn="0" w:lastRowFirstColumn="0" w:lastRowLastColumn="0"/>
              <w:rPr>
                <w:color w:val="000000"/>
              </w:rPr>
            </w:pPr>
            <w:r>
              <w:rPr>
                <w:color w:val="000000"/>
              </w:rPr>
              <w:t>Lack an integrated framework linking reviews, management responses, trust and reputation</w:t>
            </w:r>
          </w:p>
        </w:tc>
      </w:tr>
    </w:tbl>
    <w:p w14:paraId="3F3EFB90" w14:textId="0BB6574B" w:rsidR="00244D9C" w:rsidRDefault="00244D9C" w:rsidP="00244D9C">
      <w:pPr>
        <w:pStyle w:val="Caption"/>
        <w:rPr>
          <w:lang w:val="en-US"/>
        </w:rPr>
      </w:pPr>
      <w:bookmarkStart w:id="9" w:name="_Toc239699709"/>
      <w:bookmarkStart w:id="10" w:name="_Toc240986959"/>
      <w:bookmarkStart w:id="11" w:name="_Toc241014798"/>
      <w:r>
        <w:t xml:space="preserve">Table </w:t>
      </w:r>
      <w:r>
        <w:fldChar w:fldCharType="begin"/>
      </w:r>
      <w:r>
        <w:instrText xml:space="preserve"> SEQ Table \* ARABIC </w:instrText>
      </w:r>
      <w:r>
        <w:fldChar w:fldCharType="separate"/>
      </w:r>
      <w:r w:rsidR="005E5A7B">
        <w:t>1</w:t>
      </w:r>
      <w:r>
        <w:fldChar w:fldCharType="end"/>
      </w:r>
      <w:r>
        <w:rPr>
          <w:lang w:val="en-US"/>
        </w:rPr>
        <w:t xml:space="preserve">: </w:t>
      </w:r>
      <w:r w:rsidRPr="008E3C8F">
        <w:rPr>
          <w:lang w:val="en-US"/>
        </w:rPr>
        <w:t>Fragmentation in Existing Research</w:t>
      </w:r>
      <w:bookmarkEnd w:id="9"/>
      <w:bookmarkEnd w:id="10"/>
      <w:bookmarkEnd w:id="11"/>
      <w:r>
        <w:rPr>
          <w:lang w:val="en-US"/>
        </w:rPr>
        <w:t xml:space="preserve"> </w:t>
      </w:r>
    </w:p>
    <w:p w14:paraId="7C563D50" w14:textId="6E459AC0" w:rsidR="00BF3385" w:rsidRPr="00B12ECA" w:rsidRDefault="00244D9C" w:rsidP="00244D9C">
      <w:pPr>
        <w:pStyle w:val="Caption"/>
        <w:rPr>
          <w:rFonts w:cstheme="minorBidi"/>
          <w:szCs w:val="21"/>
          <w14:ligatures w14:val="standardContextual"/>
        </w:rPr>
      </w:pPr>
      <w:r>
        <w:rPr>
          <w:lang w:val="en-US"/>
        </w:rPr>
        <w:t>Source: Author</w:t>
      </w:r>
    </w:p>
    <w:p w14:paraId="46923F92" w14:textId="2273A216" w:rsidR="00B12ECA" w:rsidRPr="00EA1D43" w:rsidRDefault="00B12ECA" w:rsidP="00EA1D43">
      <w:pPr>
        <w:pStyle w:val="Heading2"/>
      </w:pPr>
      <w:bookmarkStart w:id="12" w:name="_Toc240986872"/>
      <w:r w:rsidRPr="00EA1D43">
        <w:t>1.3 Research Aim</w:t>
      </w:r>
      <w:r w:rsidR="00EA1D43" w:rsidRPr="00EA1D43">
        <w:t>, Objectives and Questions</w:t>
      </w:r>
      <w:bookmarkEnd w:id="12"/>
    </w:p>
    <w:p w14:paraId="0C55D1D1" w14:textId="629BB247" w:rsidR="003C38FE" w:rsidRPr="00B12ECA" w:rsidRDefault="00EA1D43" w:rsidP="00B12ECA">
      <w:pPr>
        <w:spacing w:after="200"/>
        <w:rPr>
          <w:rFonts w:cstheme="minorBidi"/>
          <w:szCs w:val="21"/>
          <w14:ligatures w14:val="standardContextual"/>
        </w:rPr>
      </w:pPr>
      <w:r w:rsidRPr="00EA1D43">
        <w:rPr>
          <w:rFonts w:cstheme="minorBidi"/>
          <w:b/>
          <w:bCs/>
          <w:szCs w:val="21"/>
          <w14:ligatures w14:val="standardContextual"/>
        </w:rPr>
        <w:t>Aim:</w:t>
      </w:r>
      <w:r>
        <w:rPr>
          <w:rFonts w:cstheme="minorBidi"/>
          <w:szCs w:val="21"/>
          <w14:ligatures w14:val="standardContextual"/>
        </w:rPr>
        <w:t xml:space="preserve"> </w:t>
      </w:r>
      <w:r w:rsidR="00B12ECA" w:rsidRPr="00B12ECA">
        <w:rPr>
          <w:rFonts w:cstheme="minorBidi"/>
          <w:szCs w:val="21"/>
          <w14:ligatures w14:val="standardContextual"/>
        </w:rPr>
        <w:t>To critically evaluate and synthesise the literature on how online review management influences brand reputation within the UK hotel industry.</w:t>
      </w:r>
    </w:p>
    <w:p w14:paraId="034DF4EE" w14:textId="0A13411C" w:rsidR="00B12ECA" w:rsidRPr="00EA1D43" w:rsidRDefault="00B12ECA" w:rsidP="00EA1D43">
      <w:pPr>
        <w:rPr>
          <w:b/>
          <w:bCs/>
        </w:rPr>
      </w:pPr>
      <w:r w:rsidRPr="00EA1D43">
        <w:rPr>
          <w:b/>
          <w:bCs/>
        </w:rPr>
        <w:t>Objectives</w:t>
      </w:r>
    </w:p>
    <w:p w14:paraId="23CDB4C8" w14:textId="77777777" w:rsidR="00BF3385" w:rsidRPr="00BF3385" w:rsidRDefault="00BF3385">
      <w:pPr>
        <w:pStyle w:val="ListParagraph"/>
        <w:numPr>
          <w:ilvl w:val="0"/>
          <w:numId w:val="1"/>
        </w:numPr>
      </w:pPr>
      <w:r w:rsidRPr="00BF3385">
        <w:t>To critically review theories explaining online review management and brand reputation.</w:t>
      </w:r>
    </w:p>
    <w:p w14:paraId="259D2AA9" w14:textId="51A451CC" w:rsidR="00BF3385" w:rsidRPr="00BF3385" w:rsidRDefault="00207516">
      <w:pPr>
        <w:pStyle w:val="ListParagraph"/>
        <w:numPr>
          <w:ilvl w:val="0"/>
          <w:numId w:val="1"/>
        </w:numPr>
      </w:pPr>
      <w:r w:rsidRPr="00207516">
        <w:t>To critically examine how online reviews and management-response practices influence customer trust, perceived service recovery and hotel brand reputation</w:t>
      </w:r>
      <w:r w:rsidR="00BF3385" w:rsidRPr="00BF3385">
        <w:t>.</w:t>
      </w:r>
    </w:p>
    <w:p w14:paraId="197A4C3F" w14:textId="64C0B2AC" w:rsidR="00BF3385" w:rsidRPr="00BF3385" w:rsidRDefault="0091104E">
      <w:pPr>
        <w:pStyle w:val="ListParagraph"/>
        <w:numPr>
          <w:ilvl w:val="0"/>
          <w:numId w:val="1"/>
        </w:numPr>
      </w:pPr>
      <w:r w:rsidRPr="0091104E">
        <w:t>To critically evaluate the explanatory contribution and limitations of Signalling Theory, Service Recovery Theory, Relationship Marketing Theory and eWOM Theory in explaining online review management</w:t>
      </w:r>
      <w:r w:rsidR="00BF3385" w:rsidRPr="00BF3385">
        <w:t>.</w:t>
      </w:r>
    </w:p>
    <w:p w14:paraId="03CBBEDE" w14:textId="77777777" w:rsidR="00BF3385" w:rsidRPr="00BF3385" w:rsidRDefault="00BF3385">
      <w:pPr>
        <w:pStyle w:val="ListParagraph"/>
        <w:numPr>
          <w:ilvl w:val="0"/>
          <w:numId w:val="1"/>
        </w:numPr>
      </w:pPr>
      <w:r w:rsidRPr="00BF3385">
        <w:t>To identify contradictions, limitations and research gaps within the existing literature.</w:t>
      </w:r>
    </w:p>
    <w:p w14:paraId="32954CBD" w14:textId="2ADA5C22" w:rsidR="00BF3385" w:rsidRPr="00BF3385" w:rsidRDefault="00BF3385">
      <w:pPr>
        <w:pStyle w:val="ListParagraph"/>
        <w:numPr>
          <w:ilvl w:val="0"/>
          <w:numId w:val="1"/>
        </w:numPr>
      </w:pPr>
      <w:r w:rsidRPr="00BF3385">
        <w:t>To synthesise existing evidence to propose a conceptual framework explaining the relationship between online review management and hotel brand reputation.</w:t>
      </w:r>
    </w:p>
    <w:p w14:paraId="49E8875B" w14:textId="77777777" w:rsidR="00EA1D43" w:rsidRDefault="00EA1D43" w:rsidP="00B12ECA">
      <w:pPr>
        <w:spacing w:after="200"/>
        <w:rPr>
          <w:rFonts w:cstheme="minorBidi"/>
          <w:szCs w:val="21"/>
          <w14:ligatures w14:val="standardContextual"/>
        </w:rPr>
      </w:pPr>
    </w:p>
    <w:p w14:paraId="6938D71D" w14:textId="1E1C9764" w:rsidR="00B12ECA" w:rsidRPr="00B12ECA" w:rsidRDefault="00B12ECA" w:rsidP="00B12ECA">
      <w:pPr>
        <w:spacing w:after="200"/>
        <w:rPr>
          <w:rFonts w:cstheme="minorBidi"/>
          <w:szCs w:val="21"/>
          <w14:ligatures w14:val="standardContextual"/>
        </w:rPr>
      </w:pPr>
      <w:r w:rsidRPr="00B12ECA">
        <w:rPr>
          <w:rFonts w:cstheme="minorBidi"/>
          <w:b/>
          <w:bCs/>
          <w:szCs w:val="21"/>
          <w14:ligatures w14:val="standardContextual"/>
        </w:rPr>
        <w:t>Primary Question</w:t>
      </w:r>
    </w:p>
    <w:p w14:paraId="7C73B854" w14:textId="77777777" w:rsidR="00BF3385" w:rsidRDefault="00BF3385" w:rsidP="00BF3385">
      <w:r w:rsidRPr="00BF3385">
        <w:t xml:space="preserve">The primary research question is: </w:t>
      </w:r>
    </w:p>
    <w:p w14:paraId="676A800E" w14:textId="51531C5B" w:rsidR="00BF3385" w:rsidRPr="00BF3385" w:rsidRDefault="00BF3385" w:rsidP="00BF3385">
      <w:pPr>
        <w:rPr>
          <w:b/>
          <w:bCs/>
        </w:rPr>
      </w:pPr>
      <w:r w:rsidRPr="00BF3385">
        <w:rPr>
          <w:b/>
          <w:bCs/>
        </w:rPr>
        <w:t>How does online review management influence brand reputation within the UK hotel industry?</w:t>
      </w:r>
    </w:p>
    <w:p w14:paraId="7B6C85BA" w14:textId="77777777" w:rsidR="00BF3385" w:rsidRDefault="00BF3385" w:rsidP="00BF3385"/>
    <w:p w14:paraId="7BBF8701" w14:textId="10432844" w:rsidR="00BF3385" w:rsidRPr="00BF3385" w:rsidRDefault="00BF3385" w:rsidP="00BF3385">
      <w:r w:rsidRPr="00BF3385">
        <w:t>The secondary research questions are:</w:t>
      </w:r>
    </w:p>
    <w:p w14:paraId="7DAB1D1B" w14:textId="77777777" w:rsidR="00BF3385" w:rsidRPr="00BF3385" w:rsidRDefault="00BF3385">
      <w:pPr>
        <w:pStyle w:val="ListParagraph"/>
        <w:numPr>
          <w:ilvl w:val="0"/>
          <w:numId w:val="2"/>
        </w:numPr>
      </w:pPr>
      <w:r w:rsidRPr="00BF3385">
        <w:t>What theoretical perspectives explain online review management?</w:t>
      </w:r>
    </w:p>
    <w:p w14:paraId="28889CA8" w14:textId="77777777" w:rsidR="00BF3385" w:rsidRPr="00BF3385" w:rsidRDefault="00BF3385">
      <w:pPr>
        <w:pStyle w:val="ListParagraph"/>
        <w:numPr>
          <w:ilvl w:val="0"/>
          <w:numId w:val="2"/>
        </w:numPr>
      </w:pPr>
      <w:r w:rsidRPr="00BF3385">
        <w:t>Which review management practices most strongly influence hotel brand reputation?</w:t>
      </w:r>
    </w:p>
    <w:p w14:paraId="1BEE98A6" w14:textId="77777777" w:rsidR="00BF3385" w:rsidRPr="00BF3385" w:rsidRDefault="00BF3385">
      <w:pPr>
        <w:pStyle w:val="ListParagraph"/>
        <w:numPr>
          <w:ilvl w:val="0"/>
          <w:numId w:val="2"/>
        </w:numPr>
      </w:pPr>
      <w:r w:rsidRPr="00BF3385">
        <w:t>How do management responses affect customer trust and perceived service quality?</w:t>
      </w:r>
    </w:p>
    <w:p w14:paraId="2B62D3F3" w14:textId="77777777" w:rsidR="00BF3385" w:rsidRPr="00BF3385" w:rsidRDefault="00BF3385">
      <w:pPr>
        <w:pStyle w:val="ListParagraph"/>
        <w:numPr>
          <w:ilvl w:val="0"/>
          <w:numId w:val="2"/>
        </w:numPr>
      </w:pPr>
      <w:r w:rsidRPr="00BF3385">
        <w:t>What gaps, contradictions and inconsistencies exist within current literature?</w:t>
      </w:r>
    </w:p>
    <w:p w14:paraId="7070B0DD" w14:textId="53DDC898" w:rsidR="003C38FE" w:rsidRDefault="00BF3385">
      <w:pPr>
        <w:pStyle w:val="ListParagraph"/>
        <w:numPr>
          <w:ilvl w:val="0"/>
          <w:numId w:val="2"/>
        </w:numPr>
      </w:pPr>
      <w:r w:rsidRPr="00BF3385">
        <w:t>How can existing literature be synthesised into a conceptual framework explaining online review management and its relationship with hotel brand reputation?</w:t>
      </w:r>
    </w:p>
    <w:p w14:paraId="11C7128F" w14:textId="77777777" w:rsidR="00BF3385" w:rsidRPr="00BF3385" w:rsidRDefault="00BF3385" w:rsidP="00BF3385"/>
    <w:p w14:paraId="57656CAD" w14:textId="56803406" w:rsidR="00B12ECA" w:rsidRPr="00B12ECA" w:rsidRDefault="00B12ECA" w:rsidP="00EA1D43">
      <w:pPr>
        <w:pStyle w:val="Heading2"/>
      </w:pPr>
      <w:bookmarkStart w:id="13" w:name="_Toc240986873"/>
      <w:r>
        <w:t>1.</w:t>
      </w:r>
      <w:r w:rsidR="00EA1D43">
        <w:t>4</w:t>
      </w:r>
      <w:r>
        <w:t xml:space="preserve"> </w:t>
      </w:r>
      <w:r w:rsidRPr="00B12ECA">
        <w:t>Scope of the Study</w:t>
      </w:r>
      <w:bookmarkEnd w:id="13"/>
    </w:p>
    <w:p w14:paraId="4D04AB5A" w14:textId="3CAA9AE5" w:rsidR="00B12ECA" w:rsidRPr="00B12ECA" w:rsidRDefault="00B12ECA" w:rsidP="00B12ECA">
      <w:pPr>
        <w:spacing w:after="200"/>
        <w:rPr>
          <w:rFonts w:cstheme="minorBidi"/>
          <w:szCs w:val="21"/>
          <w14:ligatures w14:val="standardContextual"/>
        </w:rPr>
      </w:pPr>
      <w:r w:rsidRPr="00B12ECA">
        <w:rPr>
          <w:rFonts w:cstheme="minorBidi"/>
          <w:szCs w:val="21"/>
          <w14:ligatures w14:val="standardContextual"/>
        </w:rPr>
        <w:t xml:space="preserve">This study focuses on the UK hotel industry and investigates online management of hotel reviews, electronic word-of-mouth and reputation management in hotels. </w:t>
      </w:r>
      <w:r w:rsidR="006F5C6B" w:rsidRPr="006F5C6B">
        <w:rPr>
          <w:rFonts w:cstheme="minorBidi"/>
          <w:szCs w:val="21"/>
          <w14:ligatures w14:val="standardContextual"/>
        </w:rPr>
        <w:t>The UK hotel industry was selected because it is highly competitive, digitally visible and strongly dependent on customer trust. </w:t>
      </w:r>
      <w:r w:rsidR="00BF3385">
        <w:rPr>
          <w:rFonts w:cstheme="minorBidi"/>
          <w:szCs w:val="21"/>
          <w14:ligatures w14:val="standardContextual"/>
        </w:rPr>
        <w:t>The study</w:t>
      </w:r>
      <w:r w:rsidRPr="00B12ECA">
        <w:rPr>
          <w:rFonts w:cstheme="minorBidi"/>
          <w:szCs w:val="21"/>
          <w14:ligatures w14:val="standardContextual"/>
        </w:rPr>
        <w:t xml:space="preserve"> primarily review</w:t>
      </w:r>
      <w:r w:rsidR="00BF3385">
        <w:rPr>
          <w:rFonts w:cstheme="minorBidi"/>
          <w:szCs w:val="21"/>
          <w14:ligatures w14:val="standardContextual"/>
        </w:rPr>
        <w:t>ed</w:t>
      </w:r>
      <w:r w:rsidRPr="00B12ECA">
        <w:rPr>
          <w:rFonts w:cstheme="minorBidi"/>
          <w:szCs w:val="21"/>
          <w14:ligatures w14:val="standardContextual"/>
        </w:rPr>
        <w:t xml:space="preserve"> peer-reviewed academic publications from the last </w:t>
      </w:r>
      <w:r w:rsidR="005740C3">
        <w:rPr>
          <w:rFonts w:cstheme="minorBidi"/>
          <w:szCs w:val="21"/>
          <w14:ligatures w14:val="standardContextual"/>
        </w:rPr>
        <w:t>7</w:t>
      </w:r>
      <w:r w:rsidRPr="00B12ECA">
        <w:rPr>
          <w:rFonts w:cstheme="minorBidi"/>
          <w:szCs w:val="21"/>
          <w14:ligatures w14:val="standardContextual"/>
        </w:rPr>
        <w:t xml:space="preserve"> years (20</w:t>
      </w:r>
      <w:r w:rsidR="005740C3">
        <w:rPr>
          <w:rFonts w:cstheme="minorBidi"/>
          <w:szCs w:val="21"/>
          <w14:ligatures w14:val="standardContextual"/>
        </w:rPr>
        <w:t>20</w:t>
      </w:r>
      <w:r w:rsidRPr="00B12ECA">
        <w:rPr>
          <w:rFonts w:cstheme="minorBidi"/>
          <w:szCs w:val="21"/>
          <w14:ligatures w14:val="standardContextual"/>
        </w:rPr>
        <w:t>-2026) with possible integration of theoretical documents from before this period if needed</w:t>
      </w:r>
      <w:r w:rsidR="00F83B43">
        <w:rPr>
          <w:rFonts w:cstheme="minorBidi"/>
          <w:szCs w:val="21"/>
          <w14:ligatures w14:val="standardContextual"/>
        </w:rPr>
        <w:t xml:space="preserve"> </w:t>
      </w:r>
      <w:r w:rsidR="00F83B43">
        <w:rPr>
          <w:color w:val="000000"/>
        </w:rPr>
        <w:t>(Mariani and Borghi, 2020)</w:t>
      </w:r>
      <w:r w:rsidRPr="00B12ECA">
        <w:rPr>
          <w:rFonts w:cstheme="minorBidi"/>
          <w:szCs w:val="21"/>
          <w14:ligatures w14:val="standardContextual"/>
        </w:rPr>
        <w:t xml:space="preserve">. </w:t>
      </w:r>
      <w:r w:rsidR="00BF3385" w:rsidRPr="00BF3385">
        <w:rPr>
          <w:rFonts w:cstheme="minorBidi"/>
          <w:szCs w:val="21"/>
          <w:lang w:val="en-GB"/>
          <w14:ligatures w14:val="standardContextual"/>
        </w:rPr>
        <w:t>Peer-reviewed journals were selected to ensure methodological rigour and reliability of evidence</w:t>
      </w:r>
      <w:r w:rsidR="00BF3385">
        <w:rPr>
          <w:rFonts w:cstheme="minorBidi"/>
          <w:szCs w:val="21"/>
          <w14:ligatures w14:val="standardContextual"/>
        </w:rPr>
        <w:t xml:space="preserve">. </w:t>
      </w:r>
      <w:r w:rsidRPr="00B12ECA">
        <w:rPr>
          <w:rFonts w:cstheme="minorBidi"/>
          <w:szCs w:val="21"/>
          <w14:ligatures w14:val="standardContextual"/>
        </w:rPr>
        <w:t>The study focuses only on literature related to hotels since they have specific service characteristics such as intangibility, perishability and a high dependence on customer experience. Generally, any studies that are solely journalistic publications in restaurants, airlines, health care ratings, as well as studies carried out by social media influencers and non-English studies will not be considered unless they are contributing to a solid theoretical foundation</w:t>
      </w:r>
      <w:r w:rsidR="00F83B43">
        <w:rPr>
          <w:rFonts w:cstheme="minorBidi"/>
          <w:szCs w:val="21"/>
          <w14:ligatures w14:val="standardContextual"/>
        </w:rPr>
        <w:t xml:space="preserve"> </w:t>
      </w:r>
      <w:r w:rsidR="00F83B43">
        <w:rPr>
          <w:color w:val="000000"/>
        </w:rPr>
        <w:t>(Sutherland, Sim and Lee, 2021)</w:t>
      </w:r>
      <w:r w:rsidRPr="00B12ECA">
        <w:rPr>
          <w:rFonts w:cstheme="minorBidi"/>
          <w:szCs w:val="21"/>
          <w14:ligatures w14:val="standardContextual"/>
        </w:rPr>
        <w:t>. This scope is justified because it will ensure that the research will be relevant and within bounds, but it will still enable an evidence</w:t>
      </w:r>
      <w:r>
        <w:rPr>
          <w:rFonts w:cstheme="minorBidi"/>
          <w:szCs w:val="21"/>
          <w14:ligatures w14:val="standardContextual"/>
        </w:rPr>
        <w:t>-</w:t>
      </w:r>
      <w:r w:rsidRPr="00B12ECA">
        <w:rPr>
          <w:rFonts w:cstheme="minorBidi"/>
          <w:szCs w:val="21"/>
          <w14:ligatures w14:val="standardContextual"/>
        </w:rPr>
        <w:t>informed and critical discussion of the public feedback and brand management in a hotel. It also helps delineate the later literature review and conceptual framework development process in general.</w:t>
      </w:r>
      <w:r w:rsidR="006B3D0E">
        <w:rPr>
          <w:rFonts w:cstheme="minorBidi"/>
          <w:szCs w:val="21"/>
          <w14:ligatures w14:val="standardContextual"/>
        </w:rPr>
        <w:t xml:space="preserve"> One thing is to </w:t>
      </w:r>
      <w:r w:rsidR="006B3D0E">
        <w:rPr>
          <w:rFonts w:cstheme="minorBidi"/>
          <w:szCs w:val="21"/>
          <w14:ligatures w14:val="standardContextual"/>
        </w:rPr>
        <w:lastRenderedPageBreak/>
        <w:t xml:space="preserve">clearify that, </w:t>
      </w:r>
      <w:r w:rsidR="006B3D0E" w:rsidRPr="006B3D0E">
        <w:rPr>
          <w:rFonts w:cstheme="minorBidi"/>
          <w:szCs w:val="21"/>
          <w14:ligatures w14:val="standardContextual"/>
        </w:rPr>
        <w:t>clarify that the review is not exclusively UK empirical evidence, but a review of international hotel/hospitality evidence interpreted for the UK context.</w:t>
      </w:r>
    </w:p>
    <w:p w14:paraId="547E1797" w14:textId="77777777" w:rsidR="00FF547A" w:rsidRDefault="00FF547A">
      <w:pPr>
        <w:spacing w:after="160" w:line="259" w:lineRule="auto"/>
        <w:rPr>
          <w:rFonts w:cstheme="minorBidi"/>
          <w:szCs w:val="21"/>
          <w14:ligatures w14:val="standardContextual"/>
        </w:rPr>
      </w:pPr>
    </w:p>
    <w:p w14:paraId="09CE7EFF" w14:textId="590EA92A" w:rsidR="00244D9C" w:rsidRDefault="00FF547A" w:rsidP="00EA1D43">
      <w:pPr>
        <w:pStyle w:val="Heading2"/>
      </w:pPr>
      <w:bookmarkStart w:id="14" w:name="_Toc240986874"/>
      <w:r w:rsidRPr="00FF547A">
        <w:t>1.</w:t>
      </w:r>
      <w:r w:rsidR="00EA1D43">
        <w:t>5</w:t>
      </w:r>
      <w:r w:rsidRPr="00FF547A">
        <w:t xml:space="preserve"> Chapter Summary</w:t>
      </w:r>
      <w:bookmarkEnd w:id="14"/>
    </w:p>
    <w:p w14:paraId="5850546F" w14:textId="39204FDB" w:rsidR="00244D9C" w:rsidRPr="00FF547A" w:rsidRDefault="00244D9C" w:rsidP="00FF547A">
      <w:r w:rsidRPr="00244D9C">
        <w:t xml:space="preserve">The background information, the research problem, the aim and objectives, questions and scope of the dissertation were given in Chapter 1. It </w:t>
      </w:r>
      <w:r>
        <w:t xml:space="preserve">was </w:t>
      </w:r>
      <w:r w:rsidRPr="00244D9C">
        <w:t>found that prevailing research was distributed among the fields of eWOM studies, service recovery studies, reputation studies, trust and hospitality studies. It also indicated that the previous studies applied different theories, countries, methods and measures, thus limit</w:t>
      </w:r>
      <w:r>
        <w:t>ing</w:t>
      </w:r>
      <w:r w:rsidRPr="00244D9C">
        <w:t xml:space="preserve"> the understanding of an integrated view of management responses and hotel brand reputation</w:t>
      </w:r>
      <w:r>
        <w:t xml:space="preserve"> </w:t>
      </w:r>
      <w:r>
        <w:rPr>
          <w:color w:val="000000"/>
        </w:rPr>
        <w:t>(Mariani and Borghi, 2020)</w:t>
      </w:r>
      <w:r w:rsidRPr="00244D9C">
        <w:t>. Chapter 2 extended upon that, detailing the search and selection of literature, the assessment of literature and how literature was synthesi</w:t>
      </w:r>
      <w:r>
        <w:t>s</w:t>
      </w:r>
      <w:r w:rsidRPr="00244D9C">
        <w:t>ed. By this methodological approach, the identified problem in Chapter 1 was thus addressed and a</w:t>
      </w:r>
    </w:p>
    <w:p w14:paraId="17E667A3" w14:textId="1F427B3A" w:rsidR="00B12ECA" w:rsidRDefault="00B12ECA">
      <w:pPr>
        <w:spacing w:after="160" w:line="259" w:lineRule="auto"/>
        <w:rPr>
          <w:rFonts w:cstheme="minorBidi"/>
          <w:szCs w:val="21"/>
          <w14:ligatures w14:val="standardContextual"/>
        </w:rPr>
      </w:pPr>
      <w:r>
        <w:rPr>
          <w:rFonts w:cstheme="minorBidi"/>
          <w:szCs w:val="21"/>
          <w14:ligatures w14:val="standardContextual"/>
        </w:rPr>
        <w:br w:type="page"/>
      </w:r>
    </w:p>
    <w:p w14:paraId="73E943D1" w14:textId="079F9CF0" w:rsidR="003C38FE" w:rsidRPr="0079267C" w:rsidRDefault="00B12ECA" w:rsidP="0079267C">
      <w:pPr>
        <w:pStyle w:val="Heading1"/>
      </w:pPr>
      <w:bookmarkStart w:id="15" w:name="_Toc240986875"/>
      <w:r w:rsidRPr="00B12ECA">
        <w:lastRenderedPageBreak/>
        <w:t>Chapter 2: Methodology of the Literature Review</w:t>
      </w:r>
      <w:bookmarkEnd w:id="15"/>
    </w:p>
    <w:p w14:paraId="6C63FF1F" w14:textId="5ED59807" w:rsidR="00B12ECA" w:rsidRPr="00B12ECA" w:rsidRDefault="00712B55" w:rsidP="00B12ECA">
      <w:pPr>
        <w:spacing w:after="200"/>
        <w:rPr>
          <w:rFonts w:cstheme="minorBidi"/>
          <w:szCs w:val="21"/>
          <w14:ligatures w14:val="standardContextual"/>
        </w:rPr>
      </w:pPr>
      <w:r w:rsidRPr="00712B55">
        <w:rPr>
          <w:rFonts w:cstheme="minorBidi"/>
          <w:szCs w:val="21"/>
          <w14:ligatures w14:val="standardContextual"/>
        </w:rPr>
        <w:t xml:space="preserve">This chapter used an </w:t>
      </w:r>
      <w:r w:rsidR="00BD6DF3">
        <w:rPr>
          <w:rFonts w:cstheme="minorBidi"/>
          <w:szCs w:val="21"/>
          <w14:ligatures w14:val="standardContextual"/>
        </w:rPr>
        <w:t>integrative literature review informed by systematic-review principles</w:t>
      </w:r>
      <w:r w:rsidRPr="00712B55">
        <w:rPr>
          <w:rFonts w:cstheme="minorBidi"/>
          <w:szCs w:val="21"/>
          <w14:ligatures w14:val="standardContextual"/>
        </w:rPr>
        <w:t xml:space="preserve"> and thematic synthesis to investigate the effects of online review management on hotel brand reputation. The method was appropriate as it was related to hospitality, literature on digital marketing</w:t>
      </w:r>
      <w:r w:rsidR="00A646A5">
        <w:rPr>
          <w:rFonts w:cstheme="minorBidi"/>
          <w:szCs w:val="21"/>
          <w14:ligatures w14:val="standardContextual"/>
        </w:rPr>
        <w:t>,</w:t>
      </w:r>
      <w:r w:rsidRPr="00712B55">
        <w:rPr>
          <w:rFonts w:cstheme="minorBidi"/>
          <w:szCs w:val="21"/>
          <w14:ligatures w14:val="standardContextual"/>
        </w:rPr>
        <w:t xml:space="preserve"> service recovery and brand reputation</w:t>
      </w:r>
      <w:r>
        <w:rPr>
          <w:rFonts w:cstheme="minorBidi"/>
          <w:szCs w:val="21"/>
          <w14:ligatures w14:val="standardContextual"/>
        </w:rPr>
        <w:t xml:space="preserve"> </w:t>
      </w:r>
      <w:r>
        <w:rPr>
          <w:color w:val="000000"/>
        </w:rPr>
        <w:t xml:space="preserve">(Sohrabi </w:t>
      </w:r>
      <w:r>
        <w:rPr>
          <w:i/>
          <w:iCs/>
          <w:color w:val="000000"/>
        </w:rPr>
        <w:t>et al.</w:t>
      </w:r>
      <w:r>
        <w:rPr>
          <w:color w:val="000000"/>
        </w:rPr>
        <w:t>, 2021)</w:t>
      </w:r>
      <w:r w:rsidRPr="00712B55">
        <w:rPr>
          <w:rFonts w:cstheme="minorBidi"/>
          <w:szCs w:val="21"/>
          <w14:ligatures w14:val="standardContextual"/>
        </w:rPr>
        <w:t xml:space="preserve">. A narrative review was not adopted due to the risk of it being selective, and a meta-analysis was also inappropriate due to the use of different methods, theories and measurements in the selected studies. </w:t>
      </w:r>
      <w:r>
        <w:rPr>
          <w:rFonts w:cstheme="minorBidi"/>
          <w:szCs w:val="21"/>
          <w14:ligatures w14:val="standardContextual"/>
        </w:rPr>
        <w:t>An i</w:t>
      </w:r>
      <w:r w:rsidRPr="00712B55">
        <w:rPr>
          <w:rFonts w:cstheme="minorBidi"/>
          <w:szCs w:val="21"/>
          <w14:ligatures w14:val="standardContextual"/>
        </w:rPr>
        <w:t>ntegrative approach enabled transparent search, screening and critical synthesis</w:t>
      </w:r>
      <w:r>
        <w:rPr>
          <w:rFonts w:cstheme="minorBidi"/>
          <w:szCs w:val="21"/>
          <w14:ligatures w14:val="standardContextual"/>
        </w:rPr>
        <w:t xml:space="preserve"> </w:t>
      </w:r>
      <w:r>
        <w:rPr>
          <w:color w:val="000000"/>
        </w:rPr>
        <w:t>(Mohamed Shaffril, Samsuddin and Abu Samah, 2021)</w:t>
      </w:r>
      <w:r w:rsidRPr="00712B55">
        <w:rPr>
          <w:rFonts w:cstheme="minorBidi"/>
          <w:szCs w:val="21"/>
          <w14:ligatures w14:val="standardContextual"/>
        </w:rPr>
        <w:t>. To document how the articles were identified, screened and included, PRISMA 2020 principles were followed. While theoretical relevan</w:t>
      </w:r>
      <w:r>
        <w:rPr>
          <w:rFonts w:cstheme="minorBidi"/>
          <w:szCs w:val="21"/>
          <w14:ligatures w14:val="standardContextual"/>
        </w:rPr>
        <w:t>ce</w:t>
      </w:r>
      <w:r w:rsidRPr="00712B55">
        <w:rPr>
          <w:rFonts w:cstheme="minorBidi"/>
          <w:szCs w:val="21"/>
          <w14:ligatures w14:val="standardContextual"/>
        </w:rPr>
        <w:t xml:space="preserve"> and adaptation to the research questions were taken into account in the final inclusion, PRISMA increased transparency. Following screening and quality assessments, 42 studies were analysed and</w:t>
      </w:r>
      <w:r w:rsidR="00A646A5">
        <w:rPr>
          <w:rFonts w:cstheme="minorBidi"/>
          <w:szCs w:val="21"/>
          <w14:ligatures w14:val="standardContextual"/>
        </w:rPr>
        <w:t>,</w:t>
      </w:r>
      <w:r w:rsidRPr="00712B55">
        <w:rPr>
          <w:rFonts w:cstheme="minorBidi"/>
          <w:szCs w:val="21"/>
          <w14:ligatures w14:val="standardContextual"/>
        </w:rPr>
        <w:t xml:space="preserve"> based on that, the integrated conceptual framework could be clearly developed.</w:t>
      </w:r>
    </w:p>
    <w:tbl>
      <w:tblPr>
        <w:tblStyle w:val="GridTable5Dark-Accent6"/>
        <w:tblW w:w="9351" w:type="dxa"/>
        <w:tblLook w:val="04A0" w:firstRow="1" w:lastRow="0" w:firstColumn="1" w:lastColumn="0" w:noHBand="0" w:noVBand="1"/>
      </w:tblPr>
      <w:tblGrid>
        <w:gridCol w:w="3681"/>
        <w:gridCol w:w="5670"/>
      </w:tblGrid>
      <w:tr w:rsidR="00B12ECA" w:rsidRPr="00B12ECA" w14:paraId="3F770FB1" w14:textId="77777777" w:rsidTr="00F653A2">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681" w:type="dxa"/>
            <w:hideMark/>
          </w:tcPr>
          <w:p w14:paraId="533F37C1" w14:textId="77777777" w:rsidR="00B12ECA" w:rsidRPr="00B12ECA" w:rsidRDefault="00B12ECA" w:rsidP="007E774E">
            <w:r w:rsidRPr="00B12ECA">
              <w:t>Element</w:t>
            </w:r>
          </w:p>
        </w:tc>
        <w:tc>
          <w:tcPr>
            <w:tcW w:w="5670" w:type="dxa"/>
            <w:hideMark/>
          </w:tcPr>
          <w:p w14:paraId="3B4ACBBE" w14:textId="77777777" w:rsidR="00B12ECA" w:rsidRPr="00B12ECA" w:rsidRDefault="00B12ECA" w:rsidP="007E774E">
            <w:pPr>
              <w:cnfStyle w:val="100000000000" w:firstRow="1" w:lastRow="0" w:firstColumn="0" w:lastColumn="0" w:oddVBand="0" w:evenVBand="0" w:oddHBand="0" w:evenHBand="0" w:firstRowFirstColumn="0" w:firstRowLastColumn="0" w:lastRowFirstColumn="0" w:lastRowLastColumn="0"/>
            </w:pPr>
            <w:r w:rsidRPr="00B12ECA">
              <w:t>Application</w:t>
            </w:r>
          </w:p>
        </w:tc>
      </w:tr>
      <w:tr w:rsidR="00B12ECA" w:rsidRPr="00B12ECA" w14:paraId="4EF72709" w14:textId="77777777" w:rsidTr="00F653A2">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681" w:type="dxa"/>
            <w:hideMark/>
          </w:tcPr>
          <w:p w14:paraId="55A1C0B5" w14:textId="77777777" w:rsidR="00B12ECA" w:rsidRPr="00B12ECA" w:rsidRDefault="00B12ECA" w:rsidP="007E774E">
            <w:r w:rsidRPr="00B12ECA">
              <w:t>Review type</w:t>
            </w:r>
          </w:p>
        </w:tc>
        <w:tc>
          <w:tcPr>
            <w:tcW w:w="5670" w:type="dxa"/>
            <w:hideMark/>
          </w:tcPr>
          <w:p w14:paraId="396ABD91" w14:textId="4F1CB22C" w:rsidR="00B12ECA" w:rsidRPr="00B12ECA" w:rsidRDefault="00BD6DF3" w:rsidP="007E774E">
            <w:pPr>
              <w:cnfStyle w:val="000000100000" w:firstRow="0" w:lastRow="0" w:firstColumn="0" w:lastColumn="0" w:oddVBand="0" w:evenVBand="0" w:oddHBand="1" w:evenHBand="0" w:firstRowFirstColumn="0" w:firstRowLastColumn="0" w:lastRowFirstColumn="0" w:lastRowLastColumn="0"/>
            </w:pPr>
            <w:r>
              <w:t>Integrative literature review informed by systematic-review principles</w:t>
            </w:r>
          </w:p>
        </w:tc>
      </w:tr>
      <w:tr w:rsidR="00B12ECA" w:rsidRPr="00B12ECA" w14:paraId="0F6E926D" w14:textId="77777777" w:rsidTr="00F653A2">
        <w:trPr>
          <w:trHeight w:val="500"/>
        </w:trPr>
        <w:tc>
          <w:tcPr>
            <w:cnfStyle w:val="001000000000" w:firstRow="0" w:lastRow="0" w:firstColumn="1" w:lastColumn="0" w:oddVBand="0" w:evenVBand="0" w:oddHBand="0" w:evenHBand="0" w:firstRowFirstColumn="0" w:firstRowLastColumn="0" w:lastRowFirstColumn="0" w:lastRowLastColumn="0"/>
            <w:tcW w:w="3681" w:type="dxa"/>
            <w:hideMark/>
          </w:tcPr>
          <w:p w14:paraId="7AA1696B" w14:textId="77777777" w:rsidR="00B12ECA" w:rsidRPr="00B12ECA" w:rsidRDefault="00B12ECA" w:rsidP="007E774E">
            <w:r w:rsidRPr="00B12ECA">
              <w:t>Synthesis type</w:t>
            </w:r>
          </w:p>
        </w:tc>
        <w:tc>
          <w:tcPr>
            <w:tcW w:w="5670" w:type="dxa"/>
            <w:hideMark/>
          </w:tcPr>
          <w:p w14:paraId="1D563651" w14:textId="77777777" w:rsidR="00B12ECA" w:rsidRPr="00B12ECA" w:rsidRDefault="00B12ECA" w:rsidP="007E774E">
            <w:pPr>
              <w:cnfStyle w:val="000000000000" w:firstRow="0" w:lastRow="0" w:firstColumn="0" w:lastColumn="0" w:oddVBand="0" w:evenVBand="0" w:oddHBand="0" w:evenHBand="0" w:firstRowFirstColumn="0" w:firstRowLastColumn="0" w:lastRowFirstColumn="0" w:lastRowLastColumn="0"/>
            </w:pPr>
            <w:r w:rsidRPr="00B12ECA">
              <w:t>Thematic synthesis and narrative synthesis</w:t>
            </w:r>
          </w:p>
        </w:tc>
      </w:tr>
      <w:tr w:rsidR="00B12ECA" w:rsidRPr="00B12ECA" w14:paraId="30826C01" w14:textId="77777777" w:rsidTr="00F653A2">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681" w:type="dxa"/>
            <w:hideMark/>
          </w:tcPr>
          <w:p w14:paraId="1FF420A3" w14:textId="77777777" w:rsidR="00B12ECA" w:rsidRPr="00B12ECA" w:rsidRDefault="00B12ECA" w:rsidP="007E774E">
            <w:r w:rsidRPr="00B12ECA">
              <w:t>Search process</w:t>
            </w:r>
          </w:p>
        </w:tc>
        <w:tc>
          <w:tcPr>
            <w:tcW w:w="5670" w:type="dxa"/>
            <w:hideMark/>
          </w:tcPr>
          <w:p w14:paraId="7394DA2A" w14:textId="77777777" w:rsidR="00B12ECA" w:rsidRPr="00B12ECA" w:rsidRDefault="00B12ECA" w:rsidP="007E774E">
            <w:pPr>
              <w:cnfStyle w:val="000000100000" w:firstRow="0" w:lastRow="0" w:firstColumn="0" w:lastColumn="0" w:oddVBand="0" w:evenVBand="0" w:oddHBand="1" w:evenHBand="0" w:firstRowFirstColumn="0" w:firstRowLastColumn="0" w:lastRowFirstColumn="0" w:lastRowLastColumn="0"/>
            </w:pPr>
            <w:r w:rsidRPr="00B12ECA">
              <w:t>PRISMA 2020 framework</w:t>
            </w:r>
          </w:p>
        </w:tc>
      </w:tr>
      <w:tr w:rsidR="00B12ECA" w:rsidRPr="00B12ECA" w14:paraId="2A8ADFA9" w14:textId="77777777" w:rsidTr="00F653A2">
        <w:trPr>
          <w:trHeight w:val="500"/>
        </w:trPr>
        <w:tc>
          <w:tcPr>
            <w:cnfStyle w:val="001000000000" w:firstRow="0" w:lastRow="0" w:firstColumn="1" w:lastColumn="0" w:oddVBand="0" w:evenVBand="0" w:oddHBand="0" w:evenHBand="0" w:firstRowFirstColumn="0" w:firstRowLastColumn="0" w:lastRowFirstColumn="0" w:lastRowLastColumn="0"/>
            <w:tcW w:w="3681" w:type="dxa"/>
            <w:hideMark/>
          </w:tcPr>
          <w:p w14:paraId="167627AD" w14:textId="77777777" w:rsidR="00B12ECA" w:rsidRPr="00B12ECA" w:rsidRDefault="00B12ECA" w:rsidP="007E774E">
            <w:r w:rsidRPr="00B12ECA">
              <w:t>Final included studies</w:t>
            </w:r>
          </w:p>
        </w:tc>
        <w:tc>
          <w:tcPr>
            <w:tcW w:w="5670" w:type="dxa"/>
            <w:hideMark/>
          </w:tcPr>
          <w:p w14:paraId="4DDCCBFF" w14:textId="77777777" w:rsidR="00B12ECA" w:rsidRPr="00B12ECA" w:rsidRDefault="00B12ECA" w:rsidP="007E774E">
            <w:pPr>
              <w:cnfStyle w:val="000000000000" w:firstRow="0" w:lastRow="0" w:firstColumn="0" w:lastColumn="0" w:oddVBand="0" w:evenVBand="0" w:oddHBand="0" w:evenHBand="0" w:firstRowFirstColumn="0" w:firstRowLastColumn="0" w:lastRowFirstColumn="0" w:lastRowLastColumn="0"/>
            </w:pPr>
            <w:r w:rsidRPr="00B12ECA">
              <w:t>42 studies</w:t>
            </w:r>
          </w:p>
        </w:tc>
      </w:tr>
      <w:tr w:rsidR="00B12ECA" w:rsidRPr="00B12ECA" w14:paraId="1EEC44C8" w14:textId="77777777" w:rsidTr="00F653A2">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681" w:type="dxa"/>
            <w:hideMark/>
          </w:tcPr>
          <w:p w14:paraId="2CB3310F" w14:textId="77777777" w:rsidR="00B12ECA" w:rsidRPr="00B12ECA" w:rsidRDefault="00B12ECA" w:rsidP="007E774E">
            <w:r w:rsidRPr="00B12ECA">
              <w:t>Main focus</w:t>
            </w:r>
          </w:p>
        </w:tc>
        <w:tc>
          <w:tcPr>
            <w:tcW w:w="5670" w:type="dxa"/>
            <w:hideMark/>
          </w:tcPr>
          <w:p w14:paraId="716DDE0B" w14:textId="77777777" w:rsidR="00B12ECA" w:rsidRPr="00B12ECA" w:rsidRDefault="00B12ECA" w:rsidP="007E774E">
            <w:pPr>
              <w:cnfStyle w:val="000000100000" w:firstRow="0" w:lastRow="0" w:firstColumn="0" w:lastColumn="0" w:oddVBand="0" w:evenVBand="0" w:oddHBand="1" w:evenHBand="0" w:firstRowFirstColumn="0" w:firstRowLastColumn="0" w:lastRowFirstColumn="0" w:lastRowLastColumn="0"/>
            </w:pPr>
            <w:r w:rsidRPr="00B12ECA">
              <w:t>Online review management and hotel brand reputation</w:t>
            </w:r>
          </w:p>
        </w:tc>
      </w:tr>
    </w:tbl>
    <w:p w14:paraId="6C62DFD0" w14:textId="077B7736" w:rsidR="003C38FE" w:rsidRPr="0079267C" w:rsidRDefault="00B12ECA" w:rsidP="004C5F9D">
      <w:pPr>
        <w:pStyle w:val="Caption"/>
        <w:rPr>
          <w:lang w:val="en-US"/>
        </w:rPr>
      </w:pPr>
      <w:bookmarkStart w:id="16" w:name="_Toc239699710"/>
      <w:bookmarkStart w:id="17" w:name="_Toc240986960"/>
      <w:bookmarkStart w:id="18" w:name="_Toc241014799"/>
      <w:r>
        <w:t xml:space="preserve">Table </w:t>
      </w:r>
      <w:r>
        <w:fldChar w:fldCharType="begin"/>
      </w:r>
      <w:r>
        <w:instrText xml:space="preserve"> SEQ Table \* ARABIC </w:instrText>
      </w:r>
      <w:r>
        <w:fldChar w:fldCharType="separate"/>
      </w:r>
      <w:r w:rsidR="005E5A7B">
        <w:t>2</w:t>
      </w:r>
      <w:r>
        <w:fldChar w:fldCharType="end"/>
      </w:r>
      <w:r>
        <w:rPr>
          <w:lang w:val="en-US"/>
        </w:rPr>
        <w:t xml:space="preserve">: </w:t>
      </w:r>
      <w:r w:rsidRPr="005E29C7">
        <w:rPr>
          <w:lang w:val="en-US"/>
        </w:rPr>
        <w:t>Review Design</w:t>
      </w:r>
      <w:r>
        <w:rPr>
          <w:lang w:val="en-US"/>
        </w:rPr>
        <w:t xml:space="preserve"> (Author)</w:t>
      </w:r>
      <w:bookmarkEnd w:id="16"/>
      <w:bookmarkEnd w:id="17"/>
      <w:bookmarkEnd w:id="18"/>
    </w:p>
    <w:p w14:paraId="457014BE" w14:textId="229AB61D" w:rsidR="00B12ECA" w:rsidRPr="00B12ECA" w:rsidRDefault="00B12ECA" w:rsidP="00EA1D43">
      <w:pPr>
        <w:pStyle w:val="Heading2"/>
      </w:pPr>
      <w:bookmarkStart w:id="19" w:name="_Toc240986876"/>
      <w:r>
        <w:t xml:space="preserve">2.1 </w:t>
      </w:r>
      <w:r w:rsidRPr="00B12ECA">
        <w:t>Search Strategy</w:t>
      </w:r>
      <w:bookmarkEnd w:id="19"/>
    </w:p>
    <w:p w14:paraId="791D5829" w14:textId="77777777" w:rsidR="007E774E" w:rsidRPr="007E774E" w:rsidRDefault="007E774E" w:rsidP="007E774E">
      <w:pPr>
        <w:spacing w:after="200"/>
        <w:rPr>
          <w:rFonts w:cstheme="minorBidi"/>
          <w:szCs w:val="21"/>
          <w14:ligatures w14:val="standardContextual"/>
        </w:rPr>
      </w:pPr>
      <w:r w:rsidRPr="007E774E">
        <w:rPr>
          <w:rFonts w:cstheme="minorBidi"/>
          <w:szCs w:val="21"/>
          <w14:ligatures w14:val="standardContextual"/>
        </w:rPr>
        <w:t>Systematic and focused search strategy. It sought to determine if there was any peer-reviewed literature that drove an understanding of how online reviews, management responses and DRM were impacting hotel brand reputation (Page et al., 2021). It was felt that a review management search that was based completely on a review rating was insufficient – especially as a communication. So trust, service recovery, and signalling theory and relationship marketing/eWOM were also explored.</w:t>
      </w:r>
    </w:p>
    <w:p w14:paraId="4993BFCE" w14:textId="057392A8" w:rsidR="00B12ECA" w:rsidRPr="007E774E" w:rsidRDefault="007E774E" w:rsidP="00B12ECA">
      <w:pPr>
        <w:spacing w:after="200"/>
        <w:rPr>
          <w:rFonts w:cstheme="minorBidi"/>
          <w:szCs w:val="21"/>
          <w14:ligatures w14:val="standardContextual"/>
        </w:rPr>
      </w:pPr>
      <w:r w:rsidRPr="007E774E">
        <w:rPr>
          <w:rFonts w:cstheme="minorBidi"/>
          <w:szCs w:val="21"/>
          <w14:ligatures w14:val="standardContextual"/>
        </w:rPr>
        <w:lastRenderedPageBreak/>
        <w:t>A more precise search was made using Boolean operators (Page et al., 2021). Key concepts were combined with the operator AND: “Online Review Management” AND Hotel, so that a combination of both, both the activity and the hotel context, was returned. To minimise irrelevant results where the words were used separately, phrase searches such as “Brand Reputation” and “Electronic Word of Mouth” were conducted. To minimise database bias and ensure coverage of a wide breadth and depth of hospitality, marketing, management and tourism literature, multiple databases were used (Haddaway et al., 2022). This was significant since online review management is talked about in a few fields, not only a single one</w:t>
      </w:r>
      <w:r w:rsidR="00B12ECA" w:rsidRPr="00B12ECA">
        <w:rPr>
          <w:rFonts w:cstheme="minorBidi"/>
          <w:szCs w:val="21"/>
          <w14:ligatures w14:val="standardContextual"/>
        </w:rPr>
        <w:t>.</w:t>
      </w:r>
    </w:p>
    <w:tbl>
      <w:tblPr>
        <w:tblStyle w:val="GridTable4-Accent6"/>
        <w:tblW w:w="9351" w:type="dxa"/>
        <w:tblLook w:val="04A0" w:firstRow="1" w:lastRow="0" w:firstColumn="1" w:lastColumn="0" w:noHBand="0" w:noVBand="1"/>
      </w:tblPr>
      <w:tblGrid>
        <w:gridCol w:w="9351"/>
      </w:tblGrid>
      <w:tr w:rsidR="00B12ECA" w:rsidRPr="00B12ECA" w14:paraId="504899EF" w14:textId="77777777" w:rsidTr="00F653A2">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9351" w:type="dxa"/>
            <w:hideMark/>
          </w:tcPr>
          <w:p w14:paraId="4432147B" w14:textId="77777777" w:rsidR="00B12ECA" w:rsidRPr="007E774E" w:rsidRDefault="00B12ECA" w:rsidP="007E774E">
            <w:pPr>
              <w:jc w:val="center"/>
              <w:rPr>
                <w:b w:val="0"/>
                <w:bCs w:val="0"/>
              </w:rPr>
            </w:pPr>
            <w:r w:rsidRPr="007E774E">
              <w:rPr>
                <w:b w:val="0"/>
                <w:bCs w:val="0"/>
              </w:rPr>
              <w:t>Search string</w:t>
            </w:r>
          </w:p>
        </w:tc>
      </w:tr>
      <w:tr w:rsidR="00B12ECA" w:rsidRPr="00B12ECA" w14:paraId="7FBFDA83" w14:textId="77777777" w:rsidTr="00F653A2">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9351" w:type="dxa"/>
            <w:hideMark/>
          </w:tcPr>
          <w:p w14:paraId="0C464B35" w14:textId="77777777" w:rsidR="00B12ECA" w:rsidRPr="00B12ECA" w:rsidRDefault="00B12ECA" w:rsidP="007E774E">
            <w:pPr>
              <w:jc w:val="center"/>
            </w:pPr>
            <w:r w:rsidRPr="00B12ECA">
              <w:t>“Online Review Management” AND Hotel</w:t>
            </w:r>
          </w:p>
        </w:tc>
      </w:tr>
      <w:tr w:rsidR="00B12ECA" w:rsidRPr="00B12ECA" w14:paraId="624F8938" w14:textId="77777777" w:rsidTr="00F653A2">
        <w:trPr>
          <w:trHeight w:val="500"/>
        </w:trPr>
        <w:tc>
          <w:tcPr>
            <w:cnfStyle w:val="001000000000" w:firstRow="0" w:lastRow="0" w:firstColumn="1" w:lastColumn="0" w:oddVBand="0" w:evenVBand="0" w:oddHBand="0" w:evenHBand="0" w:firstRowFirstColumn="0" w:firstRowLastColumn="0" w:lastRowFirstColumn="0" w:lastRowLastColumn="0"/>
            <w:tcW w:w="9351" w:type="dxa"/>
            <w:hideMark/>
          </w:tcPr>
          <w:p w14:paraId="7E2EBE82" w14:textId="77777777" w:rsidR="00B12ECA" w:rsidRPr="00B12ECA" w:rsidRDefault="00B12ECA" w:rsidP="007E774E">
            <w:pPr>
              <w:jc w:val="center"/>
            </w:pPr>
            <w:r w:rsidRPr="00B12ECA">
              <w:t>“Hotel Reviews” AND Brand Reputation</w:t>
            </w:r>
          </w:p>
        </w:tc>
      </w:tr>
      <w:tr w:rsidR="00B12ECA" w:rsidRPr="00B12ECA" w14:paraId="3C7F46BE" w14:textId="77777777" w:rsidTr="00F653A2">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9351" w:type="dxa"/>
            <w:hideMark/>
          </w:tcPr>
          <w:p w14:paraId="20501D43" w14:textId="77777777" w:rsidR="00B12ECA" w:rsidRPr="00B12ECA" w:rsidRDefault="00B12ECA" w:rsidP="007E774E">
            <w:pPr>
              <w:jc w:val="center"/>
            </w:pPr>
            <w:r w:rsidRPr="00B12ECA">
              <w:t>“Electronic Word of Mouth” AND Hospitality</w:t>
            </w:r>
          </w:p>
        </w:tc>
      </w:tr>
      <w:tr w:rsidR="00B12ECA" w:rsidRPr="00B12ECA" w14:paraId="49B40A15" w14:textId="77777777" w:rsidTr="00F653A2">
        <w:trPr>
          <w:trHeight w:val="500"/>
        </w:trPr>
        <w:tc>
          <w:tcPr>
            <w:cnfStyle w:val="001000000000" w:firstRow="0" w:lastRow="0" w:firstColumn="1" w:lastColumn="0" w:oddVBand="0" w:evenVBand="0" w:oddHBand="0" w:evenHBand="0" w:firstRowFirstColumn="0" w:firstRowLastColumn="0" w:lastRowFirstColumn="0" w:lastRowLastColumn="0"/>
            <w:tcW w:w="9351" w:type="dxa"/>
            <w:hideMark/>
          </w:tcPr>
          <w:p w14:paraId="79C9B1B9" w14:textId="77777777" w:rsidR="00B12ECA" w:rsidRPr="00B12ECA" w:rsidRDefault="00B12ECA" w:rsidP="007E774E">
            <w:pPr>
              <w:jc w:val="center"/>
            </w:pPr>
            <w:r w:rsidRPr="00B12ECA">
              <w:t>“Management Responses” AND Customer Trust</w:t>
            </w:r>
          </w:p>
        </w:tc>
      </w:tr>
      <w:tr w:rsidR="00B12ECA" w:rsidRPr="00B12ECA" w14:paraId="0DBA5EF6" w14:textId="77777777" w:rsidTr="00F653A2">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9351" w:type="dxa"/>
            <w:hideMark/>
          </w:tcPr>
          <w:p w14:paraId="1AF3957B" w14:textId="77777777" w:rsidR="00B12ECA" w:rsidRPr="00B12ECA" w:rsidRDefault="00B12ECA" w:rsidP="007E774E">
            <w:pPr>
              <w:jc w:val="center"/>
            </w:pPr>
            <w:r w:rsidRPr="00B12ECA">
              <w:t>“Online Reputation” AND Hotels</w:t>
            </w:r>
          </w:p>
        </w:tc>
      </w:tr>
      <w:tr w:rsidR="00B12ECA" w:rsidRPr="00B12ECA" w14:paraId="594B0280" w14:textId="77777777" w:rsidTr="00F653A2">
        <w:trPr>
          <w:trHeight w:val="500"/>
        </w:trPr>
        <w:tc>
          <w:tcPr>
            <w:cnfStyle w:val="001000000000" w:firstRow="0" w:lastRow="0" w:firstColumn="1" w:lastColumn="0" w:oddVBand="0" w:evenVBand="0" w:oddHBand="0" w:evenHBand="0" w:firstRowFirstColumn="0" w:firstRowLastColumn="0" w:lastRowFirstColumn="0" w:lastRowLastColumn="0"/>
            <w:tcW w:w="9351" w:type="dxa"/>
            <w:hideMark/>
          </w:tcPr>
          <w:p w14:paraId="41D9BD96" w14:textId="77777777" w:rsidR="00B12ECA" w:rsidRPr="00B12ECA" w:rsidRDefault="00B12ECA" w:rsidP="007E774E">
            <w:pPr>
              <w:jc w:val="center"/>
            </w:pPr>
            <w:r w:rsidRPr="00B12ECA">
              <w:t>“Service Recovery” AND Online Reviews</w:t>
            </w:r>
          </w:p>
        </w:tc>
      </w:tr>
    </w:tbl>
    <w:p w14:paraId="67715E30" w14:textId="63EC6307" w:rsidR="00B12ECA" w:rsidRDefault="00B12ECA" w:rsidP="004C5F9D">
      <w:pPr>
        <w:pStyle w:val="Caption"/>
      </w:pPr>
      <w:bookmarkStart w:id="20" w:name="_Toc239699711"/>
      <w:bookmarkStart w:id="21" w:name="_Toc240986961"/>
      <w:bookmarkStart w:id="22" w:name="_Toc241014800"/>
      <w:r>
        <w:t xml:space="preserve">Table </w:t>
      </w:r>
      <w:r>
        <w:fldChar w:fldCharType="begin"/>
      </w:r>
      <w:r>
        <w:instrText xml:space="preserve"> SEQ Table \* ARABIC </w:instrText>
      </w:r>
      <w:r>
        <w:fldChar w:fldCharType="separate"/>
      </w:r>
      <w:r w:rsidR="005E5A7B">
        <w:t>3</w:t>
      </w:r>
      <w:r>
        <w:fldChar w:fldCharType="end"/>
      </w:r>
      <w:r>
        <w:t xml:space="preserve">: </w:t>
      </w:r>
      <w:r w:rsidRPr="00F73319">
        <w:t>Example Search Strings</w:t>
      </w:r>
      <w:r>
        <w:t xml:space="preserve"> (Author)</w:t>
      </w:r>
      <w:bookmarkEnd w:id="20"/>
      <w:bookmarkEnd w:id="21"/>
      <w:bookmarkEnd w:id="22"/>
    </w:p>
    <w:p w14:paraId="2DABCEA1" w14:textId="3B663D52" w:rsidR="00B12ECA" w:rsidRDefault="007E774E" w:rsidP="00B12ECA">
      <w:pPr>
        <w:spacing w:after="200"/>
        <w:rPr>
          <w:rFonts w:cstheme="minorBidi"/>
          <w:szCs w:val="21"/>
          <w14:ligatures w14:val="standardContextual"/>
        </w:rPr>
      </w:pPr>
      <w:r w:rsidRPr="007E774E">
        <w:rPr>
          <w:rFonts w:cstheme="minorBidi"/>
          <w:szCs w:val="21"/>
          <w14:ligatures w14:val="standardContextual"/>
        </w:rPr>
        <w:t>The duplication of searches was handled after results from databases were exported. To limit the number of repeated records, they were removed before title and abstract screening. This guaranteed that the screening was clear, consistent and didn't include the same article listed again in varying databases</w:t>
      </w:r>
      <w:r w:rsidR="00B12ECA" w:rsidRPr="00B12ECA">
        <w:rPr>
          <w:rFonts w:cstheme="minorBidi"/>
          <w:szCs w:val="21"/>
          <w14:ligatures w14:val="standardContextual"/>
        </w:rPr>
        <w:t>.</w:t>
      </w:r>
      <w:r w:rsidR="00AB7E28">
        <w:rPr>
          <w:rFonts w:cstheme="minorBidi"/>
          <w:szCs w:val="21"/>
          <w14:ligatures w14:val="standardContextual"/>
        </w:rPr>
        <w:t xml:space="preserve"> </w:t>
      </w:r>
      <w:r w:rsidR="00AB7E28" w:rsidRPr="00AB7E28">
        <w:rPr>
          <w:rFonts w:cstheme="minorBidi"/>
          <w:szCs w:val="21"/>
          <w14:ligatures w14:val="standardContextual"/>
        </w:rPr>
        <w:t>Full database-specific strings are reproduced in Appendix A.</w:t>
      </w:r>
    </w:p>
    <w:tbl>
      <w:tblPr>
        <w:tblStyle w:val="GridTable5Dark-Accent6"/>
        <w:tblW w:w="9351" w:type="dxa"/>
        <w:tblLook w:val="04A0" w:firstRow="1" w:lastRow="0" w:firstColumn="1" w:lastColumn="0" w:noHBand="0" w:noVBand="1"/>
      </w:tblPr>
      <w:tblGrid>
        <w:gridCol w:w="1983"/>
        <w:gridCol w:w="7368"/>
      </w:tblGrid>
      <w:tr w:rsidR="00D149F8" w:rsidRPr="00D149F8" w14:paraId="50213A4E" w14:textId="77777777" w:rsidTr="00F653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3" w:type="dxa"/>
            <w:hideMark/>
          </w:tcPr>
          <w:p w14:paraId="4B2DBA82" w14:textId="77777777" w:rsidR="00D149F8" w:rsidRPr="00D149F8" w:rsidRDefault="00D149F8" w:rsidP="00D149F8">
            <w:r w:rsidRPr="00D149F8">
              <w:t>Review approach</w:t>
            </w:r>
          </w:p>
        </w:tc>
        <w:tc>
          <w:tcPr>
            <w:tcW w:w="7368" w:type="dxa"/>
            <w:hideMark/>
          </w:tcPr>
          <w:p w14:paraId="3458DCF4" w14:textId="77777777" w:rsidR="00D149F8" w:rsidRPr="00D149F8" w:rsidRDefault="00D149F8" w:rsidP="00D149F8">
            <w:pPr>
              <w:cnfStyle w:val="100000000000" w:firstRow="1" w:lastRow="0" w:firstColumn="0" w:lastColumn="0" w:oddVBand="0" w:evenVBand="0" w:oddHBand="0" w:evenHBand="0" w:firstRowFirstColumn="0" w:firstRowLastColumn="0" w:lastRowFirstColumn="0" w:lastRowLastColumn="0"/>
            </w:pPr>
            <w:r w:rsidRPr="00D149F8">
              <w:t>Suitability</w:t>
            </w:r>
          </w:p>
        </w:tc>
      </w:tr>
      <w:tr w:rsidR="00D149F8" w:rsidRPr="00D149F8" w14:paraId="25AF37C4" w14:textId="77777777" w:rsidTr="00F6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3" w:type="dxa"/>
            <w:hideMark/>
          </w:tcPr>
          <w:p w14:paraId="25C6AEFC" w14:textId="77777777" w:rsidR="00D149F8" w:rsidRPr="00D149F8" w:rsidRDefault="00D149F8" w:rsidP="00D149F8">
            <w:r w:rsidRPr="00D149F8">
              <w:t>Integrative review</w:t>
            </w:r>
          </w:p>
        </w:tc>
        <w:tc>
          <w:tcPr>
            <w:tcW w:w="7368" w:type="dxa"/>
            <w:hideMark/>
          </w:tcPr>
          <w:p w14:paraId="5233BB8F" w14:textId="77777777" w:rsidR="00D149F8" w:rsidRPr="00D149F8" w:rsidRDefault="00D149F8" w:rsidP="00D149F8">
            <w:pPr>
              <w:cnfStyle w:val="000000100000" w:firstRow="0" w:lastRow="0" w:firstColumn="0" w:lastColumn="0" w:oddVBand="0" w:evenVBand="0" w:oddHBand="1" w:evenHBand="0" w:firstRowFirstColumn="0" w:firstRowLastColumn="0" w:lastRowFirstColumn="0" w:lastRowLastColumn="0"/>
            </w:pPr>
            <w:r w:rsidRPr="00D149F8">
              <w:t>Selected: combines different theories, methods and findings</w:t>
            </w:r>
          </w:p>
        </w:tc>
      </w:tr>
      <w:tr w:rsidR="00D149F8" w:rsidRPr="00D149F8" w14:paraId="40C5302F" w14:textId="77777777" w:rsidTr="00F653A2">
        <w:tc>
          <w:tcPr>
            <w:cnfStyle w:val="001000000000" w:firstRow="0" w:lastRow="0" w:firstColumn="1" w:lastColumn="0" w:oddVBand="0" w:evenVBand="0" w:oddHBand="0" w:evenHBand="0" w:firstRowFirstColumn="0" w:firstRowLastColumn="0" w:lastRowFirstColumn="0" w:lastRowLastColumn="0"/>
            <w:tcW w:w="1983" w:type="dxa"/>
            <w:hideMark/>
          </w:tcPr>
          <w:p w14:paraId="4DFB135F" w14:textId="77777777" w:rsidR="00D149F8" w:rsidRPr="00D149F8" w:rsidRDefault="00D149F8" w:rsidP="00D149F8">
            <w:r w:rsidRPr="00D149F8">
              <w:t>Systematic review</w:t>
            </w:r>
          </w:p>
        </w:tc>
        <w:tc>
          <w:tcPr>
            <w:tcW w:w="7368" w:type="dxa"/>
            <w:hideMark/>
          </w:tcPr>
          <w:p w14:paraId="3423140E" w14:textId="77777777" w:rsidR="00D149F8" w:rsidRPr="00D149F8" w:rsidRDefault="00D149F8" w:rsidP="00D149F8">
            <w:pPr>
              <w:cnfStyle w:val="000000000000" w:firstRow="0" w:lastRow="0" w:firstColumn="0" w:lastColumn="0" w:oddVBand="0" w:evenVBand="0" w:oddHBand="0" w:evenHBand="0" w:firstRowFirstColumn="0" w:firstRowLastColumn="0" w:lastRowFirstColumn="0" w:lastRowLastColumn="0"/>
            </w:pPr>
            <w:r w:rsidRPr="00D149F8">
              <w:t>Too narrow for varied evidence</w:t>
            </w:r>
          </w:p>
        </w:tc>
      </w:tr>
      <w:tr w:rsidR="00D149F8" w:rsidRPr="00D149F8" w14:paraId="657343FA" w14:textId="77777777" w:rsidTr="00F6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3" w:type="dxa"/>
            <w:hideMark/>
          </w:tcPr>
          <w:p w14:paraId="67D63F68" w14:textId="77777777" w:rsidR="00D149F8" w:rsidRPr="00D149F8" w:rsidRDefault="00D149F8" w:rsidP="00D149F8">
            <w:r w:rsidRPr="00D149F8">
              <w:t>Scoping review</w:t>
            </w:r>
          </w:p>
        </w:tc>
        <w:tc>
          <w:tcPr>
            <w:tcW w:w="7368" w:type="dxa"/>
            <w:hideMark/>
          </w:tcPr>
          <w:p w14:paraId="214B6BCC" w14:textId="77777777" w:rsidR="00D149F8" w:rsidRPr="00D149F8" w:rsidRDefault="00D149F8" w:rsidP="00D149F8">
            <w:pPr>
              <w:cnfStyle w:val="000000100000" w:firstRow="0" w:lastRow="0" w:firstColumn="0" w:lastColumn="0" w:oddVBand="0" w:evenVBand="0" w:oddHBand="1" w:evenHBand="0" w:firstRowFirstColumn="0" w:firstRowLastColumn="0" w:lastRowFirstColumn="0" w:lastRowLastColumn="0"/>
            </w:pPr>
            <w:r w:rsidRPr="00D149F8">
              <w:t>Maps literature but offers limited critical synthesis</w:t>
            </w:r>
          </w:p>
        </w:tc>
      </w:tr>
      <w:tr w:rsidR="00D149F8" w:rsidRPr="00D149F8" w14:paraId="5B8B677D" w14:textId="77777777" w:rsidTr="00F653A2">
        <w:tc>
          <w:tcPr>
            <w:cnfStyle w:val="001000000000" w:firstRow="0" w:lastRow="0" w:firstColumn="1" w:lastColumn="0" w:oddVBand="0" w:evenVBand="0" w:oddHBand="0" w:evenHBand="0" w:firstRowFirstColumn="0" w:firstRowLastColumn="0" w:lastRowFirstColumn="0" w:lastRowLastColumn="0"/>
            <w:tcW w:w="1983" w:type="dxa"/>
            <w:hideMark/>
          </w:tcPr>
          <w:p w14:paraId="1203C9FB" w14:textId="77777777" w:rsidR="00D149F8" w:rsidRPr="00D149F8" w:rsidRDefault="00D149F8" w:rsidP="00D149F8">
            <w:r w:rsidRPr="00D149F8">
              <w:t>Narrative review</w:t>
            </w:r>
          </w:p>
        </w:tc>
        <w:tc>
          <w:tcPr>
            <w:tcW w:w="7368" w:type="dxa"/>
            <w:hideMark/>
          </w:tcPr>
          <w:p w14:paraId="366854D6" w14:textId="77777777" w:rsidR="00D149F8" w:rsidRPr="00D149F8" w:rsidRDefault="00D149F8" w:rsidP="00D149F8">
            <w:pPr>
              <w:cnfStyle w:val="000000000000" w:firstRow="0" w:lastRow="0" w:firstColumn="0" w:lastColumn="0" w:oddVBand="0" w:evenVBand="0" w:oddHBand="0" w:evenHBand="0" w:firstRowFirstColumn="0" w:firstRowLastColumn="0" w:lastRowFirstColumn="0" w:lastRowLastColumn="0"/>
            </w:pPr>
            <w:r w:rsidRPr="00D149F8">
              <w:t>Less transparent and more selective</w:t>
            </w:r>
          </w:p>
        </w:tc>
      </w:tr>
      <w:tr w:rsidR="00D149F8" w:rsidRPr="00D149F8" w14:paraId="1EAFFB9D" w14:textId="77777777" w:rsidTr="00F6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3" w:type="dxa"/>
            <w:hideMark/>
          </w:tcPr>
          <w:p w14:paraId="0E0E06C5" w14:textId="77777777" w:rsidR="00D149F8" w:rsidRPr="00D149F8" w:rsidRDefault="00D149F8" w:rsidP="00D149F8">
            <w:r w:rsidRPr="00D149F8">
              <w:lastRenderedPageBreak/>
              <w:t>Meta-analysis</w:t>
            </w:r>
          </w:p>
        </w:tc>
        <w:tc>
          <w:tcPr>
            <w:tcW w:w="7368" w:type="dxa"/>
            <w:hideMark/>
          </w:tcPr>
          <w:p w14:paraId="4B267DAC" w14:textId="77777777" w:rsidR="00D149F8" w:rsidRPr="00D149F8" w:rsidRDefault="00D149F8" w:rsidP="00D149F8">
            <w:pPr>
              <w:keepNext/>
              <w:cnfStyle w:val="000000100000" w:firstRow="0" w:lastRow="0" w:firstColumn="0" w:lastColumn="0" w:oddVBand="0" w:evenVBand="0" w:oddHBand="1" w:evenHBand="0" w:firstRowFirstColumn="0" w:firstRowLastColumn="0" w:lastRowFirstColumn="0" w:lastRowLastColumn="0"/>
            </w:pPr>
            <w:r w:rsidRPr="00D149F8">
              <w:t>Unsuitable because study measures were not comparable</w:t>
            </w:r>
          </w:p>
        </w:tc>
      </w:tr>
    </w:tbl>
    <w:p w14:paraId="7B867162" w14:textId="5BBD87D7" w:rsidR="00D149F8" w:rsidRDefault="00D149F8" w:rsidP="00D149F8">
      <w:pPr>
        <w:pStyle w:val="Caption"/>
        <w:rPr>
          <w:lang w:val="en-US"/>
        </w:rPr>
      </w:pPr>
      <w:bookmarkStart w:id="23" w:name="_Toc239699712"/>
      <w:bookmarkStart w:id="24" w:name="_Toc240986962"/>
      <w:bookmarkStart w:id="25" w:name="_Toc241014801"/>
      <w:r>
        <w:t xml:space="preserve">Table </w:t>
      </w:r>
      <w:r>
        <w:fldChar w:fldCharType="begin"/>
      </w:r>
      <w:r>
        <w:instrText xml:space="preserve"> SEQ Table \* ARABIC </w:instrText>
      </w:r>
      <w:r>
        <w:fldChar w:fldCharType="separate"/>
      </w:r>
      <w:r w:rsidR="005E5A7B">
        <w:t>4</w:t>
      </w:r>
      <w:r>
        <w:fldChar w:fldCharType="end"/>
      </w:r>
      <w:r>
        <w:rPr>
          <w:lang w:val="en-US"/>
        </w:rPr>
        <w:t xml:space="preserve">: </w:t>
      </w:r>
      <w:r w:rsidRPr="008837F4">
        <w:rPr>
          <w:lang w:val="en-US"/>
        </w:rPr>
        <w:t>Comparison of Review Approaches</w:t>
      </w:r>
      <w:bookmarkEnd w:id="23"/>
      <w:bookmarkEnd w:id="24"/>
      <w:bookmarkEnd w:id="25"/>
      <w:r>
        <w:rPr>
          <w:lang w:val="en-US"/>
        </w:rPr>
        <w:t xml:space="preserve"> </w:t>
      </w:r>
    </w:p>
    <w:p w14:paraId="1B708ABF" w14:textId="1381F451" w:rsidR="00D149F8" w:rsidRPr="007E774E" w:rsidRDefault="00D149F8" w:rsidP="00D149F8">
      <w:pPr>
        <w:pStyle w:val="Caption"/>
        <w:rPr>
          <w:rFonts w:cstheme="minorBidi"/>
          <w:szCs w:val="21"/>
          <w14:ligatures w14:val="standardContextual"/>
        </w:rPr>
      </w:pPr>
      <w:r>
        <w:rPr>
          <w:lang w:val="en-US"/>
        </w:rPr>
        <w:t>Sources: Author</w:t>
      </w:r>
    </w:p>
    <w:p w14:paraId="3322C012" w14:textId="7CE28076" w:rsidR="00B12ECA" w:rsidRPr="00B12ECA" w:rsidRDefault="00B12ECA" w:rsidP="00EA1D43">
      <w:pPr>
        <w:pStyle w:val="Heading2"/>
      </w:pPr>
      <w:bookmarkStart w:id="26" w:name="_Toc240986877"/>
      <w:r>
        <w:t xml:space="preserve">2.2 </w:t>
      </w:r>
      <w:r w:rsidRPr="00B12ECA">
        <w:t>Databases and Keywords</w:t>
      </w:r>
      <w:bookmarkEnd w:id="26"/>
    </w:p>
    <w:p w14:paraId="48F4608E" w14:textId="54A698EC" w:rsidR="00B12ECA" w:rsidRDefault="008B412D" w:rsidP="00B12ECA">
      <w:pPr>
        <w:spacing w:after="200"/>
        <w:rPr>
          <w:rFonts w:cstheme="minorBidi"/>
          <w:szCs w:val="21"/>
          <w14:ligatures w14:val="standardContextual"/>
        </w:rPr>
      </w:pPr>
      <w:r w:rsidRPr="008B412D">
        <w:rPr>
          <w:rFonts w:cstheme="minorBidi"/>
          <w:szCs w:val="21"/>
          <w14:ligatures w14:val="standardContextual"/>
        </w:rPr>
        <w:t xml:space="preserve">Literature search was conducted using a combination of major academic indexing search databases and some additional publisher-platform searches to gain broad coverage of hospitality, tourism, marketing and management research. Scopus, Web of </w:t>
      </w:r>
      <w:r>
        <w:rPr>
          <w:rFonts w:cstheme="minorBidi"/>
          <w:szCs w:val="21"/>
          <w14:ligatures w14:val="standardContextual"/>
        </w:rPr>
        <w:t>Science,</w:t>
      </w:r>
      <w:r w:rsidRPr="008B412D">
        <w:rPr>
          <w:rFonts w:cstheme="minorBidi"/>
          <w:szCs w:val="21"/>
          <w14:ligatures w14:val="standardContextual"/>
        </w:rPr>
        <w:t xml:space="preserve"> and Business Source </w:t>
      </w:r>
      <w:r>
        <w:rPr>
          <w:rFonts w:cstheme="minorBidi"/>
          <w:szCs w:val="21"/>
          <w14:ligatures w14:val="standardContextual"/>
        </w:rPr>
        <w:t>P</w:t>
      </w:r>
      <w:r w:rsidRPr="008B412D">
        <w:rPr>
          <w:rFonts w:cstheme="minorBidi"/>
          <w:szCs w:val="21"/>
          <w14:ligatures w14:val="standardContextual"/>
        </w:rPr>
        <w:t>remier were the main indexing databases used</w:t>
      </w:r>
      <w:r>
        <w:rPr>
          <w:rFonts w:cstheme="minorBidi"/>
          <w:szCs w:val="21"/>
          <w14:ligatures w14:val="standardContextual"/>
        </w:rPr>
        <w:t xml:space="preserve"> </w:t>
      </w:r>
      <w:r>
        <w:rPr>
          <w:color w:val="000000"/>
        </w:rPr>
        <w:t xml:space="preserve">(Haddaway </w:t>
      </w:r>
      <w:r>
        <w:rPr>
          <w:i/>
          <w:iCs/>
          <w:color w:val="000000"/>
        </w:rPr>
        <w:t>et al.</w:t>
      </w:r>
      <w:r>
        <w:rPr>
          <w:color w:val="000000"/>
        </w:rPr>
        <w:t>, 2022)</w:t>
      </w:r>
      <w:r w:rsidRPr="008B412D">
        <w:rPr>
          <w:rFonts w:cstheme="minorBidi"/>
          <w:szCs w:val="21"/>
          <w14:ligatures w14:val="standardContextual"/>
        </w:rPr>
        <w:t>. The searching of the supplementary publishers' platforms (Emerald Insight, ScienceDirect, Sage Journals and Taylor &amp; Francis Online) on the web un</w:t>
      </w:r>
      <w:r>
        <w:rPr>
          <w:rFonts w:cstheme="minorBidi"/>
          <w:szCs w:val="21"/>
          <w14:ligatures w14:val="standardContextual"/>
        </w:rPr>
        <w:t>cover</w:t>
      </w:r>
      <w:r w:rsidRPr="008B412D">
        <w:rPr>
          <w:rFonts w:cstheme="minorBidi"/>
          <w:szCs w:val="21"/>
          <w14:ligatures w14:val="standardContextual"/>
        </w:rPr>
        <w:t>ed the pertinent research published in the respective collections of journals. A secondary search source, Google Scholar, was utili</w:t>
      </w:r>
      <w:r>
        <w:rPr>
          <w:rFonts w:cstheme="minorBidi"/>
          <w:szCs w:val="21"/>
          <w14:ligatures w14:val="standardContextual"/>
        </w:rPr>
        <w:t>s</w:t>
      </w:r>
      <w:r w:rsidRPr="008B412D">
        <w:rPr>
          <w:rFonts w:cstheme="minorBidi"/>
          <w:szCs w:val="21"/>
          <w14:ligatures w14:val="standardContextual"/>
        </w:rPr>
        <w:t>ed for citation searching and to identify possibly relevant studies that were not identified as a result of the primary searches. The keywords searched were “Online Review Management”, “Online Reviews”, “Hotel Reviews”, “Brand Reputation”, “Customer Trust”, “Electronic Word-of-Mouth”, “eWOM”, “Hospitality”, “Service Recovery”, “Signalling Theory”, “Relationship Marketing” and “Reputation Management”.</w:t>
      </w:r>
    </w:p>
    <w:tbl>
      <w:tblPr>
        <w:tblStyle w:val="GridTable5Dark-Accent6"/>
        <w:tblW w:w="0" w:type="auto"/>
        <w:tblLook w:val="04A0" w:firstRow="1" w:lastRow="0" w:firstColumn="1" w:lastColumn="0" w:noHBand="0" w:noVBand="1"/>
      </w:tblPr>
      <w:tblGrid>
        <w:gridCol w:w="2140"/>
        <w:gridCol w:w="2292"/>
        <w:gridCol w:w="4918"/>
      </w:tblGrid>
      <w:tr w:rsidR="008B412D" w:rsidRPr="008B412D" w14:paraId="297C4F68" w14:textId="77777777" w:rsidTr="008B41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534689" w14:textId="77777777" w:rsidR="008B412D" w:rsidRPr="008B412D" w:rsidRDefault="008B412D" w:rsidP="008B412D">
            <w:pPr>
              <w:jc w:val="center"/>
            </w:pPr>
            <w:r w:rsidRPr="008B412D">
              <w:t>Search source</w:t>
            </w:r>
          </w:p>
        </w:tc>
        <w:tc>
          <w:tcPr>
            <w:tcW w:w="0" w:type="auto"/>
            <w:hideMark/>
          </w:tcPr>
          <w:p w14:paraId="06C5B0BE" w14:textId="77777777" w:rsidR="008B412D" w:rsidRPr="008B412D" w:rsidRDefault="008B412D" w:rsidP="008B412D">
            <w:pPr>
              <w:jc w:val="center"/>
              <w:cnfStyle w:val="100000000000" w:firstRow="1" w:lastRow="0" w:firstColumn="0" w:lastColumn="0" w:oddVBand="0" w:evenVBand="0" w:oddHBand="0" w:evenHBand="0" w:firstRowFirstColumn="0" w:firstRowLastColumn="0" w:lastRowFirstColumn="0" w:lastRowLastColumn="0"/>
            </w:pPr>
            <w:r w:rsidRPr="008B412D">
              <w:t>Type</w:t>
            </w:r>
          </w:p>
        </w:tc>
        <w:tc>
          <w:tcPr>
            <w:tcW w:w="0" w:type="auto"/>
            <w:hideMark/>
          </w:tcPr>
          <w:p w14:paraId="691A1AA0" w14:textId="77777777" w:rsidR="008B412D" w:rsidRPr="008B412D" w:rsidRDefault="008B412D" w:rsidP="008B412D">
            <w:pPr>
              <w:jc w:val="center"/>
              <w:cnfStyle w:val="100000000000" w:firstRow="1" w:lastRow="0" w:firstColumn="0" w:lastColumn="0" w:oddVBand="0" w:evenVBand="0" w:oddHBand="0" w:evenHBand="0" w:firstRowFirstColumn="0" w:firstRowLastColumn="0" w:lastRowFirstColumn="0" w:lastRowLastColumn="0"/>
            </w:pPr>
            <w:r w:rsidRPr="008B412D">
              <w:t>Purpose</w:t>
            </w:r>
          </w:p>
        </w:tc>
      </w:tr>
      <w:tr w:rsidR="008B412D" w:rsidRPr="008B412D" w14:paraId="2479CED8" w14:textId="77777777" w:rsidTr="008B41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FF161C" w14:textId="77777777" w:rsidR="008B412D" w:rsidRPr="008B412D" w:rsidRDefault="008B412D" w:rsidP="008B412D">
            <w:pPr>
              <w:jc w:val="left"/>
            </w:pPr>
            <w:r w:rsidRPr="008B412D">
              <w:t>Scopus</w:t>
            </w:r>
          </w:p>
        </w:tc>
        <w:tc>
          <w:tcPr>
            <w:tcW w:w="0" w:type="auto"/>
            <w:hideMark/>
          </w:tcPr>
          <w:p w14:paraId="74FFF507" w14:textId="77777777" w:rsidR="008B412D" w:rsidRPr="008B412D" w:rsidRDefault="008B412D" w:rsidP="008B412D">
            <w:pPr>
              <w:jc w:val="left"/>
              <w:cnfStyle w:val="000000100000" w:firstRow="0" w:lastRow="0" w:firstColumn="0" w:lastColumn="0" w:oddVBand="0" w:evenVBand="0" w:oddHBand="1" w:evenHBand="0" w:firstRowFirstColumn="0" w:firstRowLastColumn="0" w:lastRowFirstColumn="0" w:lastRowLastColumn="0"/>
              <w:rPr>
                <w:color w:val="000000"/>
              </w:rPr>
            </w:pPr>
            <w:r w:rsidRPr="008B412D">
              <w:rPr>
                <w:color w:val="000000"/>
              </w:rPr>
              <w:t>Indexing database</w:t>
            </w:r>
          </w:p>
        </w:tc>
        <w:tc>
          <w:tcPr>
            <w:tcW w:w="0" w:type="auto"/>
            <w:hideMark/>
          </w:tcPr>
          <w:p w14:paraId="1A680AFA" w14:textId="77777777" w:rsidR="008B412D" w:rsidRPr="008B412D" w:rsidRDefault="008B412D" w:rsidP="008B412D">
            <w:pPr>
              <w:jc w:val="left"/>
              <w:cnfStyle w:val="000000100000" w:firstRow="0" w:lastRow="0" w:firstColumn="0" w:lastColumn="0" w:oddVBand="0" w:evenVBand="0" w:oddHBand="1" w:evenHBand="0" w:firstRowFirstColumn="0" w:firstRowLastColumn="0" w:lastRowFirstColumn="0" w:lastRowLastColumn="0"/>
              <w:rPr>
                <w:color w:val="000000"/>
              </w:rPr>
            </w:pPr>
            <w:r w:rsidRPr="008B412D">
              <w:rPr>
                <w:color w:val="000000"/>
              </w:rPr>
              <w:t>Broad coverage of business, tourism, hospitality and management research</w:t>
            </w:r>
          </w:p>
        </w:tc>
      </w:tr>
      <w:tr w:rsidR="008B412D" w:rsidRPr="008B412D" w14:paraId="19D6273D" w14:textId="77777777" w:rsidTr="008B412D">
        <w:tc>
          <w:tcPr>
            <w:cnfStyle w:val="001000000000" w:firstRow="0" w:lastRow="0" w:firstColumn="1" w:lastColumn="0" w:oddVBand="0" w:evenVBand="0" w:oddHBand="0" w:evenHBand="0" w:firstRowFirstColumn="0" w:firstRowLastColumn="0" w:lastRowFirstColumn="0" w:lastRowLastColumn="0"/>
            <w:tcW w:w="0" w:type="auto"/>
            <w:hideMark/>
          </w:tcPr>
          <w:p w14:paraId="70010CE2" w14:textId="77777777" w:rsidR="008B412D" w:rsidRPr="008B412D" w:rsidRDefault="008B412D" w:rsidP="008B412D">
            <w:pPr>
              <w:jc w:val="left"/>
            </w:pPr>
            <w:r w:rsidRPr="008B412D">
              <w:t>Web of Science</w:t>
            </w:r>
          </w:p>
        </w:tc>
        <w:tc>
          <w:tcPr>
            <w:tcW w:w="0" w:type="auto"/>
            <w:hideMark/>
          </w:tcPr>
          <w:p w14:paraId="735820D3" w14:textId="77777777" w:rsidR="008B412D" w:rsidRPr="008B412D" w:rsidRDefault="008B412D" w:rsidP="008B412D">
            <w:pPr>
              <w:jc w:val="left"/>
              <w:cnfStyle w:val="000000000000" w:firstRow="0" w:lastRow="0" w:firstColumn="0" w:lastColumn="0" w:oddVBand="0" w:evenVBand="0" w:oddHBand="0" w:evenHBand="0" w:firstRowFirstColumn="0" w:firstRowLastColumn="0" w:lastRowFirstColumn="0" w:lastRowLastColumn="0"/>
              <w:rPr>
                <w:color w:val="000000"/>
              </w:rPr>
            </w:pPr>
            <w:r w:rsidRPr="008B412D">
              <w:rPr>
                <w:color w:val="000000"/>
              </w:rPr>
              <w:t>Indexing database</w:t>
            </w:r>
          </w:p>
        </w:tc>
        <w:tc>
          <w:tcPr>
            <w:tcW w:w="0" w:type="auto"/>
            <w:hideMark/>
          </w:tcPr>
          <w:p w14:paraId="16F0400E" w14:textId="77777777" w:rsidR="008B412D" w:rsidRPr="008B412D" w:rsidRDefault="008B412D" w:rsidP="008B412D">
            <w:pPr>
              <w:jc w:val="left"/>
              <w:cnfStyle w:val="000000000000" w:firstRow="0" w:lastRow="0" w:firstColumn="0" w:lastColumn="0" w:oddVBand="0" w:evenVBand="0" w:oddHBand="0" w:evenHBand="0" w:firstRowFirstColumn="0" w:firstRowLastColumn="0" w:lastRowFirstColumn="0" w:lastRowLastColumn="0"/>
              <w:rPr>
                <w:color w:val="000000"/>
              </w:rPr>
            </w:pPr>
            <w:r w:rsidRPr="008B412D">
              <w:rPr>
                <w:color w:val="000000"/>
              </w:rPr>
              <w:t>Indexed multidisciplinary research and citation-based literature identification</w:t>
            </w:r>
          </w:p>
        </w:tc>
      </w:tr>
      <w:tr w:rsidR="008B412D" w:rsidRPr="008B412D" w14:paraId="68CDFF9F" w14:textId="77777777" w:rsidTr="008B41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AC13F2" w14:textId="77777777" w:rsidR="008B412D" w:rsidRPr="008B412D" w:rsidRDefault="008B412D" w:rsidP="008B412D">
            <w:pPr>
              <w:jc w:val="left"/>
            </w:pPr>
            <w:r w:rsidRPr="008B412D">
              <w:t>Business Source Premier</w:t>
            </w:r>
          </w:p>
        </w:tc>
        <w:tc>
          <w:tcPr>
            <w:tcW w:w="0" w:type="auto"/>
            <w:hideMark/>
          </w:tcPr>
          <w:p w14:paraId="2F85FB04" w14:textId="77777777" w:rsidR="008B412D" w:rsidRPr="008B412D" w:rsidRDefault="008B412D" w:rsidP="008B412D">
            <w:pPr>
              <w:jc w:val="left"/>
              <w:cnfStyle w:val="000000100000" w:firstRow="0" w:lastRow="0" w:firstColumn="0" w:lastColumn="0" w:oddVBand="0" w:evenVBand="0" w:oddHBand="1" w:evenHBand="0" w:firstRowFirstColumn="0" w:firstRowLastColumn="0" w:lastRowFirstColumn="0" w:lastRowLastColumn="0"/>
              <w:rPr>
                <w:color w:val="000000"/>
              </w:rPr>
            </w:pPr>
            <w:r w:rsidRPr="008B412D">
              <w:rPr>
                <w:color w:val="000000"/>
              </w:rPr>
              <w:t>Indexing database</w:t>
            </w:r>
          </w:p>
        </w:tc>
        <w:tc>
          <w:tcPr>
            <w:tcW w:w="0" w:type="auto"/>
            <w:hideMark/>
          </w:tcPr>
          <w:p w14:paraId="41FB8299" w14:textId="77777777" w:rsidR="008B412D" w:rsidRPr="008B412D" w:rsidRDefault="008B412D" w:rsidP="008B412D">
            <w:pPr>
              <w:jc w:val="left"/>
              <w:cnfStyle w:val="000000100000" w:firstRow="0" w:lastRow="0" w:firstColumn="0" w:lastColumn="0" w:oddVBand="0" w:evenVBand="0" w:oddHBand="1" w:evenHBand="0" w:firstRowFirstColumn="0" w:firstRowLastColumn="0" w:lastRowFirstColumn="0" w:lastRowLastColumn="0"/>
              <w:rPr>
                <w:color w:val="000000"/>
              </w:rPr>
            </w:pPr>
            <w:r w:rsidRPr="008B412D">
              <w:rPr>
                <w:color w:val="000000"/>
              </w:rPr>
              <w:t>Business, branding, marketing and management literature</w:t>
            </w:r>
          </w:p>
        </w:tc>
      </w:tr>
      <w:tr w:rsidR="008B412D" w:rsidRPr="008B412D" w14:paraId="7781BB03" w14:textId="77777777" w:rsidTr="008B412D">
        <w:tc>
          <w:tcPr>
            <w:cnfStyle w:val="001000000000" w:firstRow="0" w:lastRow="0" w:firstColumn="1" w:lastColumn="0" w:oddVBand="0" w:evenVBand="0" w:oddHBand="0" w:evenHBand="0" w:firstRowFirstColumn="0" w:firstRowLastColumn="0" w:lastRowFirstColumn="0" w:lastRowLastColumn="0"/>
            <w:tcW w:w="0" w:type="auto"/>
            <w:hideMark/>
          </w:tcPr>
          <w:p w14:paraId="41D46103" w14:textId="77777777" w:rsidR="008B412D" w:rsidRPr="008B412D" w:rsidRDefault="008B412D" w:rsidP="008B412D">
            <w:pPr>
              <w:jc w:val="left"/>
            </w:pPr>
            <w:r w:rsidRPr="008B412D">
              <w:t>Emerald Insight</w:t>
            </w:r>
          </w:p>
        </w:tc>
        <w:tc>
          <w:tcPr>
            <w:tcW w:w="0" w:type="auto"/>
            <w:hideMark/>
          </w:tcPr>
          <w:p w14:paraId="0B9A794C" w14:textId="77777777" w:rsidR="008B412D" w:rsidRPr="008B412D" w:rsidRDefault="008B412D" w:rsidP="008B412D">
            <w:pPr>
              <w:jc w:val="left"/>
              <w:cnfStyle w:val="000000000000" w:firstRow="0" w:lastRow="0" w:firstColumn="0" w:lastColumn="0" w:oddVBand="0" w:evenVBand="0" w:oddHBand="0" w:evenHBand="0" w:firstRowFirstColumn="0" w:firstRowLastColumn="0" w:lastRowFirstColumn="0" w:lastRowLastColumn="0"/>
              <w:rPr>
                <w:color w:val="000000"/>
              </w:rPr>
            </w:pPr>
            <w:r w:rsidRPr="008B412D">
              <w:rPr>
                <w:color w:val="000000"/>
              </w:rPr>
              <w:t>Publisher platform</w:t>
            </w:r>
          </w:p>
        </w:tc>
        <w:tc>
          <w:tcPr>
            <w:tcW w:w="0" w:type="auto"/>
            <w:hideMark/>
          </w:tcPr>
          <w:p w14:paraId="402C1DD8" w14:textId="77777777" w:rsidR="008B412D" w:rsidRPr="008B412D" w:rsidRDefault="008B412D" w:rsidP="008B412D">
            <w:pPr>
              <w:jc w:val="left"/>
              <w:cnfStyle w:val="000000000000" w:firstRow="0" w:lastRow="0" w:firstColumn="0" w:lastColumn="0" w:oddVBand="0" w:evenVBand="0" w:oddHBand="0" w:evenHBand="0" w:firstRowFirstColumn="0" w:firstRowLastColumn="0" w:lastRowFirstColumn="0" w:lastRowLastColumn="0"/>
              <w:rPr>
                <w:color w:val="000000"/>
              </w:rPr>
            </w:pPr>
            <w:r w:rsidRPr="008B412D">
              <w:rPr>
                <w:color w:val="000000"/>
              </w:rPr>
              <w:t>Supplementary hospitality, service management and marketing literature</w:t>
            </w:r>
          </w:p>
        </w:tc>
      </w:tr>
      <w:tr w:rsidR="008B412D" w:rsidRPr="008B412D" w14:paraId="72A33E32" w14:textId="77777777" w:rsidTr="008B41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F0503C" w14:textId="77777777" w:rsidR="008B412D" w:rsidRPr="008B412D" w:rsidRDefault="008B412D" w:rsidP="008B412D">
            <w:pPr>
              <w:jc w:val="left"/>
            </w:pPr>
            <w:r w:rsidRPr="008B412D">
              <w:t>ScienceDirect</w:t>
            </w:r>
          </w:p>
        </w:tc>
        <w:tc>
          <w:tcPr>
            <w:tcW w:w="0" w:type="auto"/>
            <w:hideMark/>
          </w:tcPr>
          <w:p w14:paraId="0C42E817" w14:textId="77777777" w:rsidR="008B412D" w:rsidRPr="008B412D" w:rsidRDefault="008B412D" w:rsidP="008B412D">
            <w:pPr>
              <w:jc w:val="left"/>
              <w:cnfStyle w:val="000000100000" w:firstRow="0" w:lastRow="0" w:firstColumn="0" w:lastColumn="0" w:oddVBand="0" w:evenVBand="0" w:oddHBand="1" w:evenHBand="0" w:firstRowFirstColumn="0" w:firstRowLastColumn="0" w:lastRowFirstColumn="0" w:lastRowLastColumn="0"/>
              <w:rPr>
                <w:color w:val="000000"/>
              </w:rPr>
            </w:pPr>
            <w:r w:rsidRPr="008B412D">
              <w:rPr>
                <w:color w:val="000000"/>
              </w:rPr>
              <w:t>Publisher platform</w:t>
            </w:r>
          </w:p>
        </w:tc>
        <w:tc>
          <w:tcPr>
            <w:tcW w:w="0" w:type="auto"/>
            <w:hideMark/>
          </w:tcPr>
          <w:p w14:paraId="7DCE691B" w14:textId="77777777" w:rsidR="008B412D" w:rsidRPr="008B412D" w:rsidRDefault="008B412D" w:rsidP="008B412D">
            <w:pPr>
              <w:jc w:val="left"/>
              <w:cnfStyle w:val="000000100000" w:firstRow="0" w:lastRow="0" w:firstColumn="0" w:lastColumn="0" w:oddVBand="0" w:evenVBand="0" w:oddHBand="1" w:evenHBand="0" w:firstRowFirstColumn="0" w:firstRowLastColumn="0" w:lastRowFirstColumn="0" w:lastRowLastColumn="0"/>
              <w:rPr>
                <w:color w:val="000000"/>
              </w:rPr>
            </w:pPr>
            <w:r w:rsidRPr="008B412D">
              <w:rPr>
                <w:color w:val="000000"/>
              </w:rPr>
              <w:t>Supplementary tourism, hospitality, consumer behaviour and digital business literature</w:t>
            </w:r>
          </w:p>
        </w:tc>
      </w:tr>
      <w:tr w:rsidR="008B412D" w:rsidRPr="008B412D" w14:paraId="4A51320E" w14:textId="77777777" w:rsidTr="008B412D">
        <w:tc>
          <w:tcPr>
            <w:cnfStyle w:val="001000000000" w:firstRow="0" w:lastRow="0" w:firstColumn="1" w:lastColumn="0" w:oddVBand="0" w:evenVBand="0" w:oddHBand="0" w:evenHBand="0" w:firstRowFirstColumn="0" w:firstRowLastColumn="0" w:lastRowFirstColumn="0" w:lastRowLastColumn="0"/>
            <w:tcW w:w="0" w:type="auto"/>
            <w:hideMark/>
          </w:tcPr>
          <w:p w14:paraId="7B95FB12" w14:textId="77777777" w:rsidR="008B412D" w:rsidRPr="008B412D" w:rsidRDefault="008B412D" w:rsidP="008B412D">
            <w:pPr>
              <w:jc w:val="left"/>
            </w:pPr>
            <w:r w:rsidRPr="008B412D">
              <w:t>Sage Journals</w:t>
            </w:r>
          </w:p>
        </w:tc>
        <w:tc>
          <w:tcPr>
            <w:tcW w:w="0" w:type="auto"/>
            <w:hideMark/>
          </w:tcPr>
          <w:p w14:paraId="43CDEBEF" w14:textId="77777777" w:rsidR="008B412D" w:rsidRPr="008B412D" w:rsidRDefault="008B412D" w:rsidP="008B412D">
            <w:pPr>
              <w:jc w:val="left"/>
              <w:cnfStyle w:val="000000000000" w:firstRow="0" w:lastRow="0" w:firstColumn="0" w:lastColumn="0" w:oddVBand="0" w:evenVBand="0" w:oddHBand="0" w:evenHBand="0" w:firstRowFirstColumn="0" w:firstRowLastColumn="0" w:lastRowFirstColumn="0" w:lastRowLastColumn="0"/>
              <w:rPr>
                <w:color w:val="000000"/>
              </w:rPr>
            </w:pPr>
            <w:r w:rsidRPr="008B412D">
              <w:rPr>
                <w:color w:val="000000"/>
              </w:rPr>
              <w:t>Publisher platform</w:t>
            </w:r>
          </w:p>
        </w:tc>
        <w:tc>
          <w:tcPr>
            <w:tcW w:w="0" w:type="auto"/>
            <w:hideMark/>
          </w:tcPr>
          <w:p w14:paraId="4DE0F62E" w14:textId="77777777" w:rsidR="008B412D" w:rsidRPr="008B412D" w:rsidRDefault="008B412D" w:rsidP="008B412D">
            <w:pPr>
              <w:jc w:val="left"/>
              <w:cnfStyle w:val="000000000000" w:firstRow="0" w:lastRow="0" w:firstColumn="0" w:lastColumn="0" w:oddVBand="0" w:evenVBand="0" w:oddHBand="0" w:evenHBand="0" w:firstRowFirstColumn="0" w:firstRowLastColumn="0" w:lastRowFirstColumn="0" w:lastRowLastColumn="0"/>
              <w:rPr>
                <w:color w:val="000000"/>
              </w:rPr>
            </w:pPr>
            <w:r w:rsidRPr="008B412D">
              <w:rPr>
                <w:color w:val="000000"/>
              </w:rPr>
              <w:t>Supplementary management, trust and consumer-behaviour research</w:t>
            </w:r>
          </w:p>
        </w:tc>
      </w:tr>
      <w:tr w:rsidR="008B412D" w:rsidRPr="008B412D" w14:paraId="6D7ACBB6" w14:textId="77777777" w:rsidTr="008B41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FA19C8" w14:textId="77777777" w:rsidR="008B412D" w:rsidRPr="008B412D" w:rsidRDefault="008B412D" w:rsidP="008B412D">
            <w:pPr>
              <w:jc w:val="left"/>
            </w:pPr>
            <w:r w:rsidRPr="008B412D">
              <w:lastRenderedPageBreak/>
              <w:t>Taylor &amp; Francis Online</w:t>
            </w:r>
          </w:p>
        </w:tc>
        <w:tc>
          <w:tcPr>
            <w:tcW w:w="0" w:type="auto"/>
            <w:hideMark/>
          </w:tcPr>
          <w:p w14:paraId="40BBC734" w14:textId="77777777" w:rsidR="008B412D" w:rsidRPr="008B412D" w:rsidRDefault="008B412D" w:rsidP="008B412D">
            <w:pPr>
              <w:jc w:val="left"/>
              <w:cnfStyle w:val="000000100000" w:firstRow="0" w:lastRow="0" w:firstColumn="0" w:lastColumn="0" w:oddVBand="0" w:evenVBand="0" w:oddHBand="1" w:evenHBand="0" w:firstRowFirstColumn="0" w:firstRowLastColumn="0" w:lastRowFirstColumn="0" w:lastRowLastColumn="0"/>
              <w:rPr>
                <w:color w:val="000000"/>
              </w:rPr>
            </w:pPr>
            <w:r w:rsidRPr="008B412D">
              <w:rPr>
                <w:color w:val="000000"/>
              </w:rPr>
              <w:t>Publisher platform</w:t>
            </w:r>
          </w:p>
        </w:tc>
        <w:tc>
          <w:tcPr>
            <w:tcW w:w="0" w:type="auto"/>
            <w:hideMark/>
          </w:tcPr>
          <w:p w14:paraId="7ED5DC8B" w14:textId="77777777" w:rsidR="008B412D" w:rsidRPr="008B412D" w:rsidRDefault="008B412D" w:rsidP="008B412D">
            <w:pPr>
              <w:jc w:val="left"/>
              <w:cnfStyle w:val="000000100000" w:firstRow="0" w:lastRow="0" w:firstColumn="0" w:lastColumn="0" w:oddVBand="0" w:evenVBand="0" w:oddHBand="1" w:evenHBand="0" w:firstRowFirstColumn="0" w:firstRowLastColumn="0" w:lastRowFirstColumn="0" w:lastRowLastColumn="0"/>
              <w:rPr>
                <w:color w:val="000000"/>
              </w:rPr>
            </w:pPr>
            <w:r w:rsidRPr="008B412D">
              <w:rPr>
                <w:color w:val="000000"/>
              </w:rPr>
              <w:t>Supplementary tourism, hospitality and service-related research</w:t>
            </w:r>
          </w:p>
        </w:tc>
      </w:tr>
      <w:tr w:rsidR="008B412D" w:rsidRPr="008B412D" w14:paraId="5995BAF8" w14:textId="77777777" w:rsidTr="008B412D">
        <w:tc>
          <w:tcPr>
            <w:cnfStyle w:val="001000000000" w:firstRow="0" w:lastRow="0" w:firstColumn="1" w:lastColumn="0" w:oddVBand="0" w:evenVBand="0" w:oddHBand="0" w:evenHBand="0" w:firstRowFirstColumn="0" w:firstRowLastColumn="0" w:lastRowFirstColumn="0" w:lastRowLastColumn="0"/>
            <w:tcW w:w="0" w:type="auto"/>
            <w:hideMark/>
          </w:tcPr>
          <w:p w14:paraId="1AE5F1B1" w14:textId="77777777" w:rsidR="008B412D" w:rsidRPr="008B412D" w:rsidRDefault="008B412D" w:rsidP="008B412D">
            <w:pPr>
              <w:jc w:val="left"/>
            </w:pPr>
            <w:r w:rsidRPr="008B412D">
              <w:t>Google Scholar</w:t>
            </w:r>
          </w:p>
        </w:tc>
        <w:tc>
          <w:tcPr>
            <w:tcW w:w="0" w:type="auto"/>
            <w:hideMark/>
          </w:tcPr>
          <w:p w14:paraId="0275CE6C" w14:textId="77777777" w:rsidR="008B412D" w:rsidRPr="008B412D" w:rsidRDefault="008B412D" w:rsidP="008B412D">
            <w:pPr>
              <w:jc w:val="left"/>
              <w:cnfStyle w:val="000000000000" w:firstRow="0" w:lastRow="0" w:firstColumn="0" w:lastColumn="0" w:oddVBand="0" w:evenVBand="0" w:oddHBand="0" w:evenHBand="0" w:firstRowFirstColumn="0" w:firstRowLastColumn="0" w:lastRowFirstColumn="0" w:lastRowLastColumn="0"/>
              <w:rPr>
                <w:color w:val="000000"/>
              </w:rPr>
            </w:pPr>
            <w:r w:rsidRPr="008B412D">
              <w:rPr>
                <w:color w:val="000000"/>
              </w:rPr>
              <w:t>Supplementary search source</w:t>
            </w:r>
          </w:p>
        </w:tc>
        <w:tc>
          <w:tcPr>
            <w:tcW w:w="0" w:type="auto"/>
            <w:hideMark/>
          </w:tcPr>
          <w:p w14:paraId="7C7CC4C5" w14:textId="77777777" w:rsidR="008B412D" w:rsidRPr="008B412D" w:rsidRDefault="008B412D" w:rsidP="008B412D">
            <w:pPr>
              <w:jc w:val="left"/>
              <w:cnfStyle w:val="000000000000" w:firstRow="0" w:lastRow="0" w:firstColumn="0" w:lastColumn="0" w:oddVBand="0" w:evenVBand="0" w:oddHBand="0" w:evenHBand="0" w:firstRowFirstColumn="0" w:firstRowLastColumn="0" w:lastRowFirstColumn="0" w:lastRowLastColumn="0"/>
              <w:rPr>
                <w:color w:val="000000"/>
              </w:rPr>
            </w:pPr>
            <w:r w:rsidRPr="008B412D">
              <w:rPr>
                <w:color w:val="000000"/>
              </w:rPr>
              <w:t>Citation searching and identification of additional relevant studies</w:t>
            </w:r>
          </w:p>
        </w:tc>
      </w:tr>
    </w:tbl>
    <w:p w14:paraId="03544F5E" w14:textId="77777777" w:rsidR="008B412D" w:rsidRDefault="008B412D" w:rsidP="00B12ECA">
      <w:pPr>
        <w:spacing w:after="200"/>
        <w:rPr>
          <w:rFonts w:cstheme="minorBidi"/>
          <w:szCs w:val="21"/>
          <w14:ligatures w14:val="standardContextual"/>
        </w:rPr>
      </w:pPr>
    </w:p>
    <w:p w14:paraId="54F8687D" w14:textId="722FA6E8" w:rsidR="000565DE" w:rsidRPr="008B412D" w:rsidRDefault="00B12ECA" w:rsidP="008B412D">
      <w:pPr>
        <w:pStyle w:val="Caption"/>
      </w:pPr>
      <w:bookmarkStart w:id="27" w:name="_Toc239699713"/>
      <w:bookmarkStart w:id="28" w:name="_Toc240986963"/>
      <w:bookmarkStart w:id="29" w:name="_Toc241014802"/>
      <w:r>
        <w:t xml:space="preserve">Table </w:t>
      </w:r>
      <w:r>
        <w:fldChar w:fldCharType="begin"/>
      </w:r>
      <w:r>
        <w:instrText xml:space="preserve"> SEQ Table \* ARABIC </w:instrText>
      </w:r>
      <w:r>
        <w:fldChar w:fldCharType="separate"/>
      </w:r>
      <w:r w:rsidR="005E5A7B">
        <w:t>5</w:t>
      </w:r>
      <w:r>
        <w:fldChar w:fldCharType="end"/>
      </w:r>
      <w:r>
        <w:t>:</w:t>
      </w:r>
      <w:r w:rsidR="008B412D">
        <w:t xml:space="preserve"> </w:t>
      </w:r>
      <w:r w:rsidR="008560C3">
        <w:t>Reason behind</w:t>
      </w:r>
      <w:r>
        <w:t xml:space="preserve"> </w:t>
      </w:r>
      <w:r w:rsidRPr="00DF196B">
        <w:t>Database</w:t>
      </w:r>
      <w:r w:rsidR="008560C3">
        <w:t xml:space="preserve"> Selection</w:t>
      </w:r>
      <w:r w:rsidRPr="00DF196B">
        <w:t xml:space="preserve"> </w:t>
      </w:r>
      <w:r>
        <w:t>(Author)</w:t>
      </w:r>
      <w:bookmarkEnd w:id="27"/>
      <w:bookmarkEnd w:id="28"/>
      <w:bookmarkEnd w:id="29"/>
    </w:p>
    <w:p w14:paraId="754E1478" w14:textId="1171D995" w:rsidR="00B12ECA" w:rsidRPr="00B12ECA" w:rsidRDefault="00B12ECA" w:rsidP="00EA1D43">
      <w:pPr>
        <w:pStyle w:val="Heading2"/>
      </w:pPr>
      <w:bookmarkStart w:id="30" w:name="_Toc240986878"/>
      <w:r>
        <w:t xml:space="preserve">2.3 </w:t>
      </w:r>
      <w:r w:rsidRPr="00B12ECA">
        <w:t>Inclusion and Exclusion Criteria</w:t>
      </w:r>
      <w:bookmarkEnd w:id="30"/>
    </w:p>
    <w:p w14:paraId="3650AE6E" w14:textId="7790FE6F" w:rsidR="00B12ECA" w:rsidRDefault="007E774E" w:rsidP="00B12ECA">
      <w:pPr>
        <w:spacing w:after="200"/>
        <w:rPr>
          <w:rFonts w:cstheme="minorBidi"/>
          <w:szCs w:val="21"/>
          <w14:ligatures w14:val="standardContextual"/>
        </w:rPr>
      </w:pPr>
      <w:r w:rsidRPr="007E774E">
        <w:rPr>
          <w:rFonts w:cstheme="minorBidi"/>
          <w:szCs w:val="21"/>
          <w14:ligatures w14:val="standardContextual"/>
        </w:rPr>
        <w:t>Specific inclusion and exclusion criteria were used to focus the review on being recent, academically sound, and relevant. Peer-reviewed journal articles were selected as they were carefully tested at editorial and methodological review. They are more reliable for a more in-depth literature review (Kahale et al., 2022). The timeframe chosen to study (20</w:t>
      </w:r>
      <w:r w:rsidR="005740C3">
        <w:rPr>
          <w:rFonts w:cstheme="minorBidi"/>
          <w:szCs w:val="21"/>
          <w14:ligatures w14:val="standardContextual"/>
        </w:rPr>
        <w:t>20</w:t>
      </w:r>
      <w:r w:rsidRPr="007E774E">
        <w:rPr>
          <w:rFonts w:cstheme="minorBidi"/>
          <w:szCs w:val="21"/>
          <w14:ligatures w14:val="standardContextual"/>
        </w:rPr>
        <w:t xml:space="preserve"> to 2026) is due to the fact that the practices of online review sites and hotel responses are rapidly evolving</w:t>
      </w:r>
      <w:r w:rsidR="00B12ECA" w:rsidRPr="00B12ECA">
        <w:rPr>
          <w:rFonts w:cstheme="minorBidi"/>
          <w:szCs w:val="21"/>
          <w14:ligatures w14:val="standardContextual"/>
        </w:rPr>
        <w:t>.</w:t>
      </w:r>
    </w:p>
    <w:p w14:paraId="723E8DC5" w14:textId="77777777" w:rsidR="007E774E" w:rsidRPr="00B12ECA" w:rsidRDefault="007E774E" w:rsidP="00B12ECA">
      <w:pPr>
        <w:spacing w:after="200"/>
        <w:rPr>
          <w:rFonts w:cstheme="minorBidi"/>
          <w:szCs w:val="21"/>
          <w14:ligatures w14:val="standardContextual"/>
        </w:rPr>
      </w:pPr>
    </w:p>
    <w:tbl>
      <w:tblPr>
        <w:tblStyle w:val="GridTable5Dark-Accent6"/>
        <w:tblW w:w="9351" w:type="dxa"/>
        <w:tblLook w:val="04A0" w:firstRow="1" w:lastRow="0" w:firstColumn="1" w:lastColumn="0" w:noHBand="0" w:noVBand="1"/>
      </w:tblPr>
      <w:tblGrid>
        <w:gridCol w:w="4673"/>
        <w:gridCol w:w="4678"/>
      </w:tblGrid>
      <w:tr w:rsidR="00B12ECA" w:rsidRPr="00B12ECA" w14:paraId="5A725989" w14:textId="77777777" w:rsidTr="00513C75">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50408D5F" w14:textId="77777777" w:rsidR="00B12ECA" w:rsidRPr="00B12ECA" w:rsidRDefault="00B12ECA" w:rsidP="007E774E">
            <w:r w:rsidRPr="00B12ECA">
              <w:t>Inclusion criteria</w:t>
            </w:r>
          </w:p>
        </w:tc>
        <w:tc>
          <w:tcPr>
            <w:tcW w:w="4678" w:type="dxa"/>
            <w:hideMark/>
          </w:tcPr>
          <w:p w14:paraId="577C666D" w14:textId="77777777" w:rsidR="00B12ECA" w:rsidRPr="00B12ECA" w:rsidRDefault="00B12ECA" w:rsidP="007E774E">
            <w:pPr>
              <w:cnfStyle w:val="100000000000" w:firstRow="1" w:lastRow="0" w:firstColumn="0" w:lastColumn="0" w:oddVBand="0" w:evenVBand="0" w:oddHBand="0" w:evenHBand="0" w:firstRowFirstColumn="0" w:firstRowLastColumn="0" w:lastRowFirstColumn="0" w:lastRowLastColumn="0"/>
            </w:pPr>
            <w:r w:rsidRPr="00B12ECA">
              <w:t>Exclusion criteria</w:t>
            </w:r>
          </w:p>
        </w:tc>
      </w:tr>
      <w:tr w:rsidR="00B12ECA" w:rsidRPr="00B12ECA" w14:paraId="12816AD4" w14:textId="77777777" w:rsidTr="00513C75">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6FE1B2DC" w14:textId="77777777" w:rsidR="00B12ECA" w:rsidRPr="00B12ECA" w:rsidRDefault="00B12ECA" w:rsidP="007E774E">
            <w:r w:rsidRPr="00B12ECA">
              <w:t>Peer-reviewed journal articles</w:t>
            </w:r>
          </w:p>
        </w:tc>
        <w:tc>
          <w:tcPr>
            <w:tcW w:w="4678" w:type="dxa"/>
            <w:hideMark/>
          </w:tcPr>
          <w:p w14:paraId="409796CF" w14:textId="77777777" w:rsidR="00B12ECA" w:rsidRPr="00B12ECA" w:rsidRDefault="00B12ECA" w:rsidP="007E774E">
            <w:pPr>
              <w:cnfStyle w:val="000000100000" w:firstRow="0" w:lastRow="0" w:firstColumn="0" w:lastColumn="0" w:oddVBand="0" w:evenVBand="0" w:oddHBand="1" w:evenHBand="0" w:firstRowFirstColumn="0" w:firstRowLastColumn="0" w:lastRowFirstColumn="0" w:lastRowLastColumn="0"/>
            </w:pPr>
            <w:r w:rsidRPr="00B12ECA">
              <w:t>Conference abstracts</w:t>
            </w:r>
          </w:p>
        </w:tc>
      </w:tr>
      <w:tr w:rsidR="00B12ECA" w:rsidRPr="00B12ECA" w14:paraId="497B821B" w14:textId="77777777" w:rsidTr="00513C75">
        <w:trPr>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09EC0283" w14:textId="77777777" w:rsidR="00B12ECA" w:rsidRPr="00B12ECA" w:rsidRDefault="00B12ECA" w:rsidP="007E774E">
            <w:r w:rsidRPr="00B12ECA">
              <w:t>Hospitality research</w:t>
            </w:r>
          </w:p>
        </w:tc>
        <w:tc>
          <w:tcPr>
            <w:tcW w:w="4678" w:type="dxa"/>
            <w:hideMark/>
          </w:tcPr>
          <w:p w14:paraId="3E29179C" w14:textId="77777777" w:rsidR="00B12ECA" w:rsidRPr="00B12ECA" w:rsidRDefault="00B12ECA" w:rsidP="007E774E">
            <w:pPr>
              <w:cnfStyle w:val="000000000000" w:firstRow="0" w:lastRow="0" w:firstColumn="0" w:lastColumn="0" w:oddVBand="0" w:evenVBand="0" w:oddHBand="0" w:evenHBand="0" w:firstRowFirstColumn="0" w:firstRowLastColumn="0" w:lastRowFirstColumn="0" w:lastRowLastColumn="0"/>
            </w:pPr>
            <w:r w:rsidRPr="00B12ECA">
              <w:t>Opinion articles</w:t>
            </w:r>
          </w:p>
        </w:tc>
      </w:tr>
      <w:tr w:rsidR="00B12ECA" w:rsidRPr="00B12ECA" w14:paraId="5B295AA4" w14:textId="77777777" w:rsidTr="00513C75">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223B15C2" w14:textId="77777777" w:rsidR="00B12ECA" w:rsidRPr="00B12ECA" w:rsidRDefault="00B12ECA" w:rsidP="007E774E">
            <w:r w:rsidRPr="00B12ECA">
              <w:t>Hotel industry focus</w:t>
            </w:r>
          </w:p>
        </w:tc>
        <w:tc>
          <w:tcPr>
            <w:tcW w:w="4678" w:type="dxa"/>
            <w:hideMark/>
          </w:tcPr>
          <w:p w14:paraId="4FBE860C" w14:textId="77777777" w:rsidR="00B12ECA" w:rsidRPr="00B12ECA" w:rsidRDefault="00B12ECA" w:rsidP="007E774E">
            <w:pPr>
              <w:cnfStyle w:val="000000100000" w:firstRow="0" w:lastRow="0" w:firstColumn="0" w:lastColumn="0" w:oddVBand="0" w:evenVBand="0" w:oddHBand="1" w:evenHBand="0" w:firstRowFirstColumn="0" w:firstRowLastColumn="0" w:lastRowFirstColumn="0" w:lastRowLastColumn="0"/>
            </w:pPr>
            <w:r w:rsidRPr="00B12ECA">
              <w:t>Dissertations</w:t>
            </w:r>
          </w:p>
        </w:tc>
      </w:tr>
      <w:tr w:rsidR="00B12ECA" w:rsidRPr="00B12ECA" w14:paraId="4D6FAA09" w14:textId="77777777" w:rsidTr="00513C75">
        <w:trPr>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5C872F13" w14:textId="77777777" w:rsidR="00B12ECA" w:rsidRPr="00B12ECA" w:rsidRDefault="00B12ECA" w:rsidP="007E774E">
            <w:r w:rsidRPr="00B12ECA">
              <w:t>Online reviews and review management</w:t>
            </w:r>
          </w:p>
        </w:tc>
        <w:tc>
          <w:tcPr>
            <w:tcW w:w="4678" w:type="dxa"/>
            <w:hideMark/>
          </w:tcPr>
          <w:p w14:paraId="4925E283" w14:textId="77777777" w:rsidR="00B12ECA" w:rsidRPr="00B12ECA" w:rsidRDefault="00B12ECA" w:rsidP="007E774E">
            <w:pPr>
              <w:cnfStyle w:val="000000000000" w:firstRow="0" w:lastRow="0" w:firstColumn="0" w:lastColumn="0" w:oddVBand="0" w:evenVBand="0" w:oddHBand="0" w:evenHBand="0" w:firstRowFirstColumn="0" w:firstRowLastColumn="0" w:lastRowFirstColumn="0" w:lastRowLastColumn="0"/>
            </w:pPr>
            <w:r w:rsidRPr="00B12ECA">
              <w:t>Blogs</w:t>
            </w:r>
          </w:p>
        </w:tc>
      </w:tr>
      <w:tr w:rsidR="00B12ECA" w:rsidRPr="00B12ECA" w14:paraId="62BD3E82" w14:textId="77777777" w:rsidTr="00513C75">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4FDAEB11" w14:textId="77777777" w:rsidR="00B12ECA" w:rsidRPr="00B12ECA" w:rsidRDefault="00B12ECA" w:rsidP="007E774E">
            <w:r w:rsidRPr="00B12ECA">
              <w:t>English language</w:t>
            </w:r>
          </w:p>
        </w:tc>
        <w:tc>
          <w:tcPr>
            <w:tcW w:w="4678" w:type="dxa"/>
            <w:hideMark/>
          </w:tcPr>
          <w:p w14:paraId="1C78D62D" w14:textId="77777777" w:rsidR="00B12ECA" w:rsidRPr="00B12ECA" w:rsidRDefault="00B12ECA" w:rsidP="007E774E">
            <w:pPr>
              <w:cnfStyle w:val="000000100000" w:firstRow="0" w:lastRow="0" w:firstColumn="0" w:lastColumn="0" w:oddVBand="0" w:evenVBand="0" w:oddHBand="1" w:evenHBand="0" w:firstRowFirstColumn="0" w:firstRowLastColumn="0" w:lastRowFirstColumn="0" w:lastRowLastColumn="0"/>
            </w:pPr>
            <w:r w:rsidRPr="00B12ECA">
              <w:t>Non-English studies</w:t>
            </w:r>
          </w:p>
        </w:tc>
      </w:tr>
      <w:tr w:rsidR="00B12ECA" w:rsidRPr="00B12ECA" w14:paraId="66926A76" w14:textId="77777777" w:rsidTr="00513C75">
        <w:trPr>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1113E9FB" w14:textId="1BEDE9DD" w:rsidR="00B12ECA" w:rsidRPr="00B12ECA" w:rsidRDefault="00B12ECA" w:rsidP="007E774E">
            <w:r w:rsidRPr="00B12ECA">
              <w:t>Published between 20</w:t>
            </w:r>
            <w:r w:rsidR="005740C3">
              <w:t xml:space="preserve">20 </w:t>
            </w:r>
            <w:r w:rsidRPr="00B12ECA">
              <w:t>and 2026</w:t>
            </w:r>
          </w:p>
        </w:tc>
        <w:tc>
          <w:tcPr>
            <w:tcW w:w="4678" w:type="dxa"/>
            <w:hideMark/>
          </w:tcPr>
          <w:p w14:paraId="4403F31D" w14:textId="77777777" w:rsidR="00B12ECA" w:rsidRPr="00B12ECA" w:rsidRDefault="00B12ECA" w:rsidP="007E774E">
            <w:pPr>
              <w:cnfStyle w:val="000000000000" w:firstRow="0" w:lastRow="0" w:firstColumn="0" w:lastColumn="0" w:oddVBand="0" w:evenVBand="0" w:oddHBand="0" w:evenHBand="0" w:firstRowFirstColumn="0" w:firstRowLastColumn="0" w:lastRowFirstColumn="0" w:lastRowLastColumn="0"/>
            </w:pPr>
            <w:r w:rsidRPr="00B12ECA">
              <w:t>Studies unrelated to hospitality</w:t>
            </w:r>
          </w:p>
        </w:tc>
      </w:tr>
    </w:tbl>
    <w:p w14:paraId="2B8E2F11" w14:textId="44687F00" w:rsidR="00B12ECA" w:rsidRDefault="00B12ECA" w:rsidP="004C5F9D">
      <w:pPr>
        <w:pStyle w:val="Caption"/>
      </w:pPr>
      <w:bookmarkStart w:id="31" w:name="_Toc239699714"/>
      <w:bookmarkStart w:id="32" w:name="_Toc240986964"/>
      <w:bookmarkStart w:id="33" w:name="_Toc241014803"/>
      <w:r>
        <w:t xml:space="preserve">Table </w:t>
      </w:r>
      <w:r>
        <w:fldChar w:fldCharType="begin"/>
      </w:r>
      <w:r>
        <w:instrText xml:space="preserve"> SEQ Table \* ARABIC </w:instrText>
      </w:r>
      <w:r>
        <w:fldChar w:fldCharType="separate"/>
      </w:r>
      <w:r w:rsidR="005E5A7B">
        <w:t>6</w:t>
      </w:r>
      <w:r>
        <w:fldChar w:fldCharType="end"/>
      </w:r>
      <w:r>
        <w:rPr>
          <w:lang w:val="en-US"/>
        </w:rPr>
        <w:t xml:space="preserve">: </w:t>
      </w:r>
      <w:r w:rsidRPr="00DF51E2">
        <w:rPr>
          <w:lang w:val="en-US"/>
        </w:rPr>
        <w:t>Selection Criteria</w:t>
      </w:r>
      <w:r>
        <w:rPr>
          <w:lang w:val="en-US"/>
        </w:rPr>
        <w:t xml:space="preserve"> (Author)</w:t>
      </w:r>
      <w:bookmarkEnd w:id="31"/>
      <w:bookmarkEnd w:id="32"/>
      <w:bookmarkEnd w:id="33"/>
    </w:p>
    <w:p w14:paraId="6BB7A072" w14:textId="4B6A8CBA" w:rsidR="000565DE" w:rsidRPr="007E774E" w:rsidRDefault="007E774E" w:rsidP="00B12ECA">
      <w:pPr>
        <w:spacing w:after="200"/>
        <w:rPr>
          <w:rFonts w:cstheme="minorBidi"/>
          <w:szCs w:val="21"/>
          <w14:ligatures w14:val="standardContextual"/>
        </w:rPr>
      </w:pPr>
      <w:r w:rsidRPr="007E774E">
        <w:rPr>
          <w:rFonts w:cstheme="minorBidi"/>
          <w:szCs w:val="21"/>
          <w14:ligatures w14:val="standardContextual"/>
        </w:rPr>
        <w:t>Conference papers were not included as they are too early and may lack full methods or results. Dissertations were not included in the count as the quality and peer-review process of dissertations is highly dependent on the institution (Kahale et al., 2022). Books were not included as key evidence as they could be wider, less empirically up to date and less specific to the current debate. Blogs and opinion articles were not considered due to lack of academic verification.</w:t>
      </w:r>
    </w:p>
    <w:p w14:paraId="3FAA4220" w14:textId="3B967678" w:rsidR="00B12ECA" w:rsidRPr="00B12ECA" w:rsidRDefault="00B12ECA" w:rsidP="00EA1D43">
      <w:pPr>
        <w:pStyle w:val="Heading2"/>
      </w:pPr>
      <w:bookmarkStart w:id="34" w:name="_Toc240986879"/>
      <w:r>
        <w:lastRenderedPageBreak/>
        <w:t xml:space="preserve">2.4 </w:t>
      </w:r>
      <w:r w:rsidRPr="00B12ECA">
        <w:t>Screening Process Using PRISMA</w:t>
      </w:r>
      <w:bookmarkEnd w:id="34"/>
    </w:p>
    <w:p w14:paraId="01B79BA6" w14:textId="148DFBC3" w:rsidR="00B12ECA" w:rsidRDefault="00B12ECA" w:rsidP="00B12ECA">
      <w:pPr>
        <w:spacing w:after="200"/>
        <w:rPr>
          <w:rFonts w:cstheme="minorBidi"/>
          <w:szCs w:val="21"/>
          <w14:ligatures w14:val="standardContextual"/>
        </w:rPr>
      </w:pPr>
      <w:r w:rsidRPr="00B12ECA">
        <w:rPr>
          <w:rFonts w:cstheme="minorBidi"/>
          <w:szCs w:val="21"/>
          <w14:ligatures w14:val="standardContextual"/>
        </w:rPr>
        <w:t xml:space="preserve">The screening process followed the PRISMA 2020 framework to make the literature selection clear and transparent. </w:t>
      </w:r>
      <w:r w:rsidR="00BD6DF3" w:rsidRPr="00BD6DF3">
        <w:rPr>
          <w:rFonts w:cstheme="minorBidi"/>
          <w:szCs w:val="21"/>
          <w14:ligatures w14:val="standardContextual"/>
        </w:rPr>
        <w:t>This review focused on newly identified studies rather than updating a previous systematic review; therefore, the “previous studies” section was not applicable (NA).</w:t>
      </w:r>
      <w:r w:rsidR="00BD6DF3">
        <w:rPr>
          <w:rFonts w:cstheme="minorBidi"/>
          <w:szCs w:val="21"/>
          <w14:ligatures w14:val="standardContextual"/>
        </w:rPr>
        <w:t xml:space="preserve"> </w:t>
      </w:r>
      <w:r w:rsidRPr="00B12ECA">
        <w:rPr>
          <w:rFonts w:cstheme="minorBidi"/>
          <w:szCs w:val="21"/>
          <w14:ligatures w14:val="standardContextual"/>
        </w:rPr>
        <w:t xml:space="preserve">For </w:t>
      </w:r>
      <w:r>
        <w:rPr>
          <w:rFonts w:cstheme="minorBidi"/>
          <w:szCs w:val="21"/>
          <w14:ligatures w14:val="standardContextual"/>
        </w:rPr>
        <w:t xml:space="preserve">the </w:t>
      </w:r>
      <w:r w:rsidRPr="00B12ECA">
        <w:rPr>
          <w:rFonts w:cstheme="minorBidi"/>
          <w:szCs w:val="21"/>
          <w14:ligatures w14:val="standardContextual"/>
        </w:rPr>
        <w:t>PRISMA process</w:t>
      </w:r>
      <w:r>
        <w:rPr>
          <w:rFonts w:cstheme="minorBidi"/>
          <w:szCs w:val="21"/>
          <w14:ligatures w14:val="standardContextual"/>
        </w:rPr>
        <w:t>,</w:t>
      </w:r>
      <w:r w:rsidRPr="00B12ECA">
        <w:rPr>
          <w:rFonts w:cstheme="minorBidi"/>
          <w:szCs w:val="21"/>
          <w14:ligatures w14:val="standardContextual"/>
        </w:rPr>
        <w:t xml:space="preserve"> it was identified</w:t>
      </w:r>
      <w:r>
        <w:rPr>
          <w:rFonts w:cstheme="minorBidi"/>
          <w:szCs w:val="21"/>
          <w14:ligatures w14:val="standardContextual"/>
        </w:rPr>
        <w:t xml:space="preserve"> that</w:t>
      </w:r>
      <w:r w:rsidRPr="00B12ECA">
        <w:rPr>
          <w:rFonts w:cstheme="minorBidi"/>
          <w:szCs w:val="21"/>
          <w14:ligatures w14:val="standardContextual"/>
        </w:rPr>
        <w:t xml:space="preserve"> screening, retrieval and eligibility assessment </w:t>
      </w:r>
      <w:r>
        <w:rPr>
          <w:rFonts w:cstheme="minorBidi"/>
          <w:szCs w:val="21"/>
          <w14:ligatures w14:val="standardContextual"/>
        </w:rPr>
        <w:t xml:space="preserve">were conducted, </w:t>
      </w:r>
      <w:r w:rsidRPr="00B12ECA">
        <w:rPr>
          <w:rFonts w:cstheme="minorBidi"/>
          <w:szCs w:val="21"/>
          <w14:ligatures w14:val="standardContextual"/>
        </w:rPr>
        <w:t>and final inclusion</w:t>
      </w:r>
      <w:r w:rsidR="00C57CBD">
        <w:rPr>
          <w:rFonts w:cstheme="minorBidi"/>
          <w:szCs w:val="21"/>
          <w14:ligatures w14:val="standardContextual"/>
        </w:rPr>
        <w:t xml:space="preserve"> </w:t>
      </w:r>
      <w:r w:rsidR="00BD6DF3">
        <w:rPr>
          <w:rFonts w:cstheme="minorBidi"/>
          <w:szCs w:val="21"/>
          <w14:ligatures w14:val="standardContextual"/>
        </w:rPr>
        <w:t xml:space="preserve">was determined </w:t>
      </w:r>
      <w:r w:rsidR="00C57CBD">
        <w:rPr>
          <w:color w:val="000000"/>
        </w:rPr>
        <w:t>(Sauer and Seuring, 2023)</w:t>
      </w:r>
      <w:r w:rsidRPr="00B12ECA">
        <w:rPr>
          <w:rFonts w:cstheme="minorBidi"/>
          <w:szCs w:val="21"/>
          <w14:ligatures w14:val="standardContextual"/>
        </w:rPr>
        <w:t xml:space="preserve">.  Four hundred and fifty records were pulled from academic databases (Scopus, Web of Science, Emerald Insight, ScienceDirect, Business Source Premier, Sage and Taylor &amp; Francis). Another 25 records were identified using Google Scholar and citation searches. Of the 450 records retrieved, </w:t>
      </w:r>
      <w:r w:rsidR="002B0554">
        <w:rPr>
          <w:rFonts w:cstheme="minorBidi"/>
          <w:szCs w:val="21"/>
          <w14:ligatures w14:val="standardContextual"/>
        </w:rPr>
        <w:t>t</w:t>
      </w:r>
      <w:r w:rsidR="002B0554" w:rsidRPr="002B0554">
        <w:rPr>
          <w:rFonts w:cstheme="minorBidi"/>
          <w:szCs w:val="21"/>
          <w14:ligatures w14:val="standardContextual"/>
        </w:rPr>
        <w:t>he databases were consolidated</w:t>
      </w:r>
      <w:r w:rsidR="00BD6DF3">
        <w:rPr>
          <w:rFonts w:cstheme="minorBidi"/>
          <w:szCs w:val="21"/>
          <w14:ligatures w14:val="standardContextual"/>
        </w:rPr>
        <w:t>,</w:t>
      </w:r>
      <w:r w:rsidR="002B0554" w:rsidRPr="002B0554">
        <w:rPr>
          <w:rFonts w:cstheme="minorBidi"/>
          <w:szCs w:val="21"/>
          <w14:ligatures w14:val="standardContextual"/>
        </w:rPr>
        <w:t xml:space="preserve"> and 96 duplicate records </w:t>
      </w:r>
      <w:r w:rsidR="002B0554">
        <w:rPr>
          <w:rFonts w:cstheme="minorBidi"/>
          <w:szCs w:val="21"/>
          <w14:ligatures w14:val="standardContextual"/>
        </w:rPr>
        <w:t xml:space="preserve">were </w:t>
      </w:r>
      <w:r w:rsidR="002B0554" w:rsidRPr="002B0554">
        <w:rPr>
          <w:rFonts w:cstheme="minorBidi"/>
          <w:szCs w:val="21"/>
          <w14:ligatures w14:val="standardContextual"/>
        </w:rPr>
        <w:t xml:space="preserve">eliminated. An additional 24 were rejected at </w:t>
      </w:r>
      <w:r w:rsidR="002B0554">
        <w:rPr>
          <w:rFonts w:cstheme="minorBidi"/>
          <w:szCs w:val="21"/>
          <w14:ligatures w14:val="standardContextual"/>
        </w:rPr>
        <w:t xml:space="preserve">the </w:t>
      </w:r>
      <w:r w:rsidR="002B0554" w:rsidRPr="002B0554">
        <w:rPr>
          <w:rFonts w:cstheme="minorBidi"/>
          <w:szCs w:val="21"/>
          <w14:ligatures w14:val="standardContextual"/>
        </w:rPr>
        <w:t>preliminary stage of record cleaning due to bibliographic information indicating that the records were obviously outside the scope of the review topic. This resulted in 330 records for formal screening of titles and abstracts.</w:t>
      </w:r>
      <w:r w:rsidRPr="00B12ECA">
        <w:rPr>
          <w:rFonts w:cstheme="minorBidi"/>
          <w:szCs w:val="21"/>
          <w14:ligatures w14:val="standardContextual"/>
        </w:rPr>
        <w:t xml:space="preserve"> 245 records were filtered out following screening. A search for 85 full-text reports was then conducted</w:t>
      </w:r>
      <w:r>
        <w:rPr>
          <w:rFonts w:cstheme="minorBidi"/>
          <w:szCs w:val="21"/>
          <w14:ligatures w14:val="standardContextual"/>
        </w:rPr>
        <w:t>,</w:t>
      </w:r>
      <w:r w:rsidRPr="00B12ECA">
        <w:rPr>
          <w:rFonts w:cstheme="minorBidi"/>
          <w:szCs w:val="21"/>
          <w14:ligatures w14:val="standardContextual"/>
        </w:rPr>
        <w:t xml:space="preserve"> and a further 6 reports could not be retrieved. So, 79 reports were evaluated for eligibility. Reports were excluded due to not being hotel/hospitality related, not peer-reviewed, being outside the time period </w:t>
      </w:r>
      <w:r w:rsidR="005740C3">
        <w:rPr>
          <w:rFonts w:cstheme="minorBidi"/>
          <w:szCs w:val="21"/>
          <w14:ligatures w14:val="standardContextual"/>
        </w:rPr>
        <w:t>2020</w:t>
      </w:r>
      <w:r w:rsidRPr="00B12ECA">
        <w:rPr>
          <w:rFonts w:cstheme="minorBidi"/>
          <w:szCs w:val="21"/>
          <w14:ligatures w14:val="standardContextual"/>
        </w:rPr>
        <w:t xml:space="preserve">-2026, or having </w:t>
      </w:r>
      <w:r>
        <w:rPr>
          <w:rFonts w:cstheme="minorBidi"/>
          <w:szCs w:val="21"/>
          <w14:ligatures w14:val="standardContextual"/>
        </w:rPr>
        <w:t xml:space="preserve">a </w:t>
      </w:r>
      <w:r w:rsidRPr="00B12ECA">
        <w:rPr>
          <w:rFonts w:cstheme="minorBidi"/>
          <w:szCs w:val="21"/>
          <w14:ligatures w14:val="standardContextual"/>
        </w:rPr>
        <w:t>low relevance rate. Finally, 42 studies were included in the thematic synthesis.</w:t>
      </w:r>
    </w:p>
    <w:p w14:paraId="37AA4035" w14:textId="77777777" w:rsidR="00B12ECA" w:rsidRDefault="00B12ECA" w:rsidP="00B12ECA">
      <w:pPr>
        <w:keepNext/>
        <w:spacing w:after="200"/>
        <w:jc w:val="center"/>
      </w:pPr>
      <w:r>
        <w:rPr>
          <w:rFonts w:cstheme="minorBidi"/>
          <w:noProof/>
          <w:szCs w:val="21"/>
          <w14:ligatures w14:val="standardContextual"/>
        </w:rPr>
        <w:lastRenderedPageBreak/>
        <w:drawing>
          <wp:inline distT="0" distB="0" distL="0" distR="0" wp14:anchorId="78E67FDD" wp14:editId="0E26B126">
            <wp:extent cx="5943600" cy="4105275"/>
            <wp:effectExtent l="0" t="0" r="0" b="0"/>
            <wp:docPr id="404113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113502" name="Picture 404113502"/>
                    <pic:cNvPicPr/>
                  </pic:nvPicPr>
                  <pic:blipFill>
                    <a:blip r:embed="rId10">
                      <a:extLst>
                        <a:ext uri="{28A0092B-C50C-407E-A947-70E740481C1C}">
                          <a14:useLocalDpi xmlns:a14="http://schemas.microsoft.com/office/drawing/2010/main" val="0"/>
                        </a:ext>
                      </a:extLst>
                    </a:blip>
                    <a:stretch>
                      <a:fillRect/>
                    </a:stretch>
                  </pic:blipFill>
                  <pic:spPr>
                    <a:xfrm>
                      <a:off x="0" y="0"/>
                      <a:ext cx="5943600" cy="4105275"/>
                    </a:xfrm>
                    <a:prstGeom prst="rect">
                      <a:avLst/>
                    </a:prstGeom>
                  </pic:spPr>
                </pic:pic>
              </a:graphicData>
            </a:graphic>
          </wp:inline>
        </w:drawing>
      </w:r>
    </w:p>
    <w:p w14:paraId="178937F6" w14:textId="2E64552E" w:rsidR="00B12ECA" w:rsidRDefault="00B12ECA" w:rsidP="004C5F9D">
      <w:pPr>
        <w:pStyle w:val="Caption"/>
      </w:pPr>
      <w:bookmarkStart w:id="35" w:name="_Toc239699547"/>
      <w:bookmarkStart w:id="36" w:name="_Toc239699695"/>
      <w:bookmarkStart w:id="37" w:name="_Toc241014833"/>
      <w:r>
        <w:t xml:space="preserve">Figure </w:t>
      </w:r>
      <w:r>
        <w:fldChar w:fldCharType="begin"/>
      </w:r>
      <w:r>
        <w:instrText xml:space="preserve"> SEQ Figure \* ARABIC </w:instrText>
      </w:r>
      <w:r>
        <w:fldChar w:fldCharType="separate"/>
      </w:r>
      <w:r w:rsidR="00872882">
        <w:t>1</w:t>
      </w:r>
      <w:r>
        <w:fldChar w:fldCharType="end"/>
      </w:r>
      <w:r>
        <w:t xml:space="preserve">: </w:t>
      </w:r>
      <w:r w:rsidRPr="00462B00">
        <w:t>PRISMA 2020 flow diagram for the literature selection process</w:t>
      </w:r>
      <w:bookmarkEnd w:id="35"/>
      <w:bookmarkEnd w:id="36"/>
      <w:bookmarkEnd w:id="37"/>
    </w:p>
    <w:p w14:paraId="147D83E4" w14:textId="372813B8" w:rsidR="00B12ECA" w:rsidRPr="00B12ECA" w:rsidRDefault="00B12ECA" w:rsidP="004C5F9D">
      <w:pPr>
        <w:pStyle w:val="Caption"/>
        <w:rPr>
          <w:rFonts w:cstheme="minorBidi"/>
          <w:szCs w:val="21"/>
          <w14:ligatures w14:val="standardContextual"/>
        </w:rPr>
      </w:pPr>
      <w:r w:rsidRPr="00462B00">
        <w:t>Source: Adapted from Page et al. (2021)</w:t>
      </w:r>
    </w:p>
    <w:p w14:paraId="6C2B1075" w14:textId="012D383D" w:rsidR="00B12ECA" w:rsidRDefault="00B12ECA" w:rsidP="00B12ECA">
      <w:pPr>
        <w:spacing w:after="200"/>
        <w:rPr>
          <w:rFonts w:cstheme="minorBidi"/>
          <w:szCs w:val="21"/>
          <w14:ligatures w14:val="standardContextual"/>
        </w:rPr>
      </w:pPr>
      <w:r w:rsidRPr="00B12ECA">
        <w:rPr>
          <w:rFonts w:cstheme="minorBidi"/>
          <w:szCs w:val="21"/>
          <w14:ligatures w14:val="standardContextual"/>
        </w:rPr>
        <w:t xml:space="preserve">The flow diagram for literature selection in this research is shown in </w:t>
      </w:r>
      <w:r>
        <w:rPr>
          <w:rFonts w:cstheme="minorBidi"/>
          <w:szCs w:val="21"/>
          <w14:ligatures w14:val="standardContextual"/>
        </w:rPr>
        <w:t>F</w:t>
      </w:r>
      <w:r w:rsidRPr="00B12ECA">
        <w:rPr>
          <w:rFonts w:cstheme="minorBidi"/>
          <w:szCs w:val="21"/>
          <w14:ligatures w14:val="standardContextual"/>
        </w:rPr>
        <w:t>igure 1 and PRISMA 2020. 450 records were found in academic databases</w:t>
      </w:r>
      <w:r>
        <w:rPr>
          <w:rFonts w:cstheme="minorBidi"/>
          <w:szCs w:val="21"/>
          <w14:ligatures w14:val="standardContextual"/>
        </w:rPr>
        <w:t>,</w:t>
      </w:r>
      <w:r w:rsidRPr="00B12ECA">
        <w:rPr>
          <w:rFonts w:cstheme="minorBidi"/>
          <w:szCs w:val="21"/>
          <w14:ligatures w14:val="standardContextual"/>
        </w:rPr>
        <w:t xml:space="preserve"> and 25 more were found via Google Scholar and citation searching. A total of 330 records were screened after the elimination of dosed/duplicated data and irrelevant dat</w:t>
      </w:r>
      <w:r>
        <w:rPr>
          <w:rFonts w:cstheme="minorBidi"/>
          <w:szCs w:val="21"/>
          <w14:ligatures w14:val="standardContextual"/>
        </w:rPr>
        <w:t>a</w:t>
      </w:r>
      <w:r w:rsidRPr="00B12ECA">
        <w:rPr>
          <w:rFonts w:cstheme="minorBidi"/>
          <w:szCs w:val="21"/>
          <w14:ligatures w14:val="standardContextual"/>
        </w:rPr>
        <w:t>. After a title, abstract, and full-text assessment</w:t>
      </w:r>
      <w:r>
        <w:rPr>
          <w:rFonts w:cstheme="minorBidi"/>
          <w:szCs w:val="21"/>
          <w14:ligatures w14:val="standardContextual"/>
        </w:rPr>
        <w:t>,</w:t>
      </w:r>
      <w:r w:rsidRPr="00B12ECA">
        <w:rPr>
          <w:rFonts w:cstheme="minorBidi"/>
          <w:szCs w:val="21"/>
          <w14:ligatures w14:val="standardContextual"/>
        </w:rPr>
        <w:t xml:space="preserve"> a total of 42 studies were ultimately included in the review and thematic synthesis.</w:t>
      </w:r>
    </w:p>
    <w:p w14:paraId="4B23387D" w14:textId="37DEBBF1" w:rsidR="00B12ECA" w:rsidRPr="00B12ECA" w:rsidRDefault="00B12ECA" w:rsidP="00EA1D43">
      <w:pPr>
        <w:pStyle w:val="Heading2"/>
      </w:pPr>
      <w:bookmarkStart w:id="38" w:name="_Toc240986880"/>
      <w:r>
        <w:t xml:space="preserve">2.5 </w:t>
      </w:r>
      <w:r w:rsidRPr="00B12ECA">
        <w:t>Quality Assessment</w:t>
      </w:r>
      <w:bookmarkEnd w:id="38"/>
    </w:p>
    <w:p w14:paraId="053FBFF3" w14:textId="77777777" w:rsidR="00D149F8" w:rsidRDefault="00D149F8" w:rsidP="00D149F8">
      <w:r>
        <w:t>A structured quality-appraisal framework was used for each full-text study. The criteria applied were: theoretical contribution, methodological transparency, sample and/or data adequacy, analytical rigour, and relevance for the research question (Kahale et al., 2022). Each criterion was rated on a scale of 1-5. Very poor quality was given a score of 1, and excellent quality a score of 5. There was a total of 25 possible points.</w:t>
      </w:r>
    </w:p>
    <w:p w14:paraId="79B36E64" w14:textId="77777777" w:rsidR="00D149F8" w:rsidRDefault="00D149F8" w:rsidP="00D149F8">
      <w:r>
        <w:lastRenderedPageBreak/>
        <w:t>Studies that scored between 21 and 25 were regarded as "strong evidence. Studies with a score of 16-20 were included and evaluated in light of the limitations of the study. Studies with ratings of 15 or less were not included due to the lack of methodological quality and/or relevance. Journal rankings and the impact of citations were taken as ancillary data only (Agrawal et al., 2024). They were excluded from the score since studies published more recently might have fewer citations but have relevant evidence.</w:t>
      </w:r>
    </w:p>
    <w:p w14:paraId="739EFD78" w14:textId="77777777" w:rsidR="00D149F8" w:rsidRPr="00AA26EC" w:rsidRDefault="00D149F8" w:rsidP="00D149F8"/>
    <w:tbl>
      <w:tblPr>
        <w:tblStyle w:val="GridTable4-Accent6"/>
        <w:tblW w:w="0" w:type="auto"/>
        <w:tblLook w:val="04A0" w:firstRow="1" w:lastRow="0" w:firstColumn="1" w:lastColumn="0" w:noHBand="0" w:noVBand="1"/>
      </w:tblPr>
      <w:tblGrid>
        <w:gridCol w:w="4673"/>
        <w:gridCol w:w="4536"/>
      </w:tblGrid>
      <w:tr w:rsidR="00D149F8" w14:paraId="5BA93F9F" w14:textId="77777777" w:rsidTr="00513C75">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356ECA46" w14:textId="77777777" w:rsidR="00D149F8" w:rsidRPr="00AA26EC" w:rsidRDefault="00D149F8" w:rsidP="00D17807">
            <w:pPr>
              <w:pStyle w:val="NormalWeb"/>
              <w:spacing w:before="0" w:beforeAutospacing="0" w:after="240" w:afterAutospacing="0"/>
              <w:jc w:val="center"/>
            </w:pPr>
            <w:r w:rsidRPr="00AA26EC">
              <w:rPr>
                <w:color w:val="000000"/>
              </w:rPr>
              <w:t>Criterion</w:t>
            </w:r>
          </w:p>
        </w:tc>
        <w:tc>
          <w:tcPr>
            <w:tcW w:w="4536" w:type="dxa"/>
            <w:hideMark/>
          </w:tcPr>
          <w:p w14:paraId="7652A5A2" w14:textId="77777777" w:rsidR="00D149F8" w:rsidRPr="00AA26EC" w:rsidRDefault="00D149F8" w:rsidP="00D17807">
            <w:pPr>
              <w:pStyle w:val="NormalWeb"/>
              <w:spacing w:before="0" w:beforeAutospacing="0" w:after="240" w:afterAutospacing="0"/>
              <w:jc w:val="center"/>
              <w:cnfStyle w:val="100000000000" w:firstRow="1" w:lastRow="0" w:firstColumn="0" w:lastColumn="0" w:oddVBand="0" w:evenVBand="0" w:oddHBand="0" w:evenHBand="0" w:firstRowFirstColumn="0" w:firstRowLastColumn="0" w:lastRowFirstColumn="0" w:lastRowLastColumn="0"/>
            </w:pPr>
            <w:r w:rsidRPr="00AA26EC">
              <w:rPr>
                <w:color w:val="000000"/>
              </w:rPr>
              <w:t>Maximum score</w:t>
            </w:r>
          </w:p>
        </w:tc>
      </w:tr>
      <w:tr w:rsidR="00D149F8" w14:paraId="7CEBE859" w14:textId="77777777" w:rsidTr="00513C75">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06FA95B3" w14:textId="77777777" w:rsidR="00D149F8" w:rsidRPr="00AA26EC" w:rsidRDefault="00D149F8" w:rsidP="00D17807">
            <w:pPr>
              <w:pStyle w:val="NormalWeb"/>
              <w:spacing w:before="0" w:beforeAutospacing="0" w:after="240" w:afterAutospacing="0"/>
              <w:jc w:val="both"/>
              <w:rPr>
                <w:b w:val="0"/>
                <w:bCs w:val="0"/>
              </w:rPr>
            </w:pPr>
            <w:r w:rsidRPr="00AA26EC">
              <w:rPr>
                <w:b w:val="0"/>
                <w:bCs w:val="0"/>
                <w:color w:val="000000"/>
              </w:rPr>
              <w:t>Theoretical contribution</w:t>
            </w:r>
          </w:p>
        </w:tc>
        <w:tc>
          <w:tcPr>
            <w:tcW w:w="4536" w:type="dxa"/>
            <w:hideMark/>
          </w:tcPr>
          <w:p w14:paraId="564DACD2" w14:textId="77777777" w:rsidR="00D149F8" w:rsidRDefault="00D149F8" w:rsidP="00D17807">
            <w:pPr>
              <w:pStyle w:val="NormalWeb"/>
              <w:spacing w:before="0" w:beforeAutospacing="0" w:after="240" w:afterAutospacing="0"/>
              <w:jc w:val="both"/>
              <w:cnfStyle w:val="000000100000" w:firstRow="0" w:lastRow="0" w:firstColumn="0" w:lastColumn="0" w:oddVBand="0" w:evenVBand="0" w:oddHBand="1" w:evenHBand="0" w:firstRowFirstColumn="0" w:firstRowLastColumn="0" w:lastRowFirstColumn="0" w:lastRowLastColumn="0"/>
            </w:pPr>
            <w:r>
              <w:rPr>
                <w:color w:val="000000"/>
              </w:rPr>
              <w:t>5</w:t>
            </w:r>
          </w:p>
        </w:tc>
      </w:tr>
      <w:tr w:rsidR="00D149F8" w14:paraId="735AB136" w14:textId="77777777" w:rsidTr="00513C75">
        <w:trPr>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013DAC66" w14:textId="77777777" w:rsidR="00D149F8" w:rsidRPr="00AA26EC" w:rsidRDefault="00D149F8" w:rsidP="00D17807">
            <w:pPr>
              <w:pStyle w:val="NormalWeb"/>
              <w:spacing w:before="0" w:beforeAutospacing="0" w:after="240" w:afterAutospacing="0"/>
              <w:jc w:val="both"/>
              <w:rPr>
                <w:b w:val="0"/>
                <w:bCs w:val="0"/>
              </w:rPr>
            </w:pPr>
            <w:r w:rsidRPr="00AA26EC">
              <w:rPr>
                <w:b w:val="0"/>
                <w:bCs w:val="0"/>
                <w:color w:val="000000"/>
              </w:rPr>
              <w:t>Methodological transparency</w:t>
            </w:r>
          </w:p>
        </w:tc>
        <w:tc>
          <w:tcPr>
            <w:tcW w:w="4536" w:type="dxa"/>
            <w:hideMark/>
          </w:tcPr>
          <w:p w14:paraId="360B8784" w14:textId="77777777" w:rsidR="00D149F8" w:rsidRDefault="00D149F8" w:rsidP="00D17807">
            <w:pPr>
              <w:pStyle w:val="NormalWeb"/>
              <w:spacing w:before="0" w:beforeAutospacing="0" w:after="240" w:afterAutospacing="0"/>
              <w:jc w:val="both"/>
              <w:cnfStyle w:val="000000000000" w:firstRow="0" w:lastRow="0" w:firstColumn="0" w:lastColumn="0" w:oddVBand="0" w:evenVBand="0" w:oddHBand="0" w:evenHBand="0" w:firstRowFirstColumn="0" w:firstRowLastColumn="0" w:lastRowFirstColumn="0" w:lastRowLastColumn="0"/>
            </w:pPr>
            <w:r>
              <w:rPr>
                <w:color w:val="000000"/>
              </w:rPr>
              <w:t>5</w:t>
            </w:r>
          </w:p>
        </w:tc>
      </w:tr>
      <w:tr w:rsidR="00D149F8" w14:paraId="07EDF8E1" w14:textId="77777777" w:rsidTr="00513C75">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794D5D40" w14:textId="77777777" w:rsidR="00D149F8" w:rsidRPr="00AA26EC" w:rsidRDefault="00D149F8" w:rsidP="00D17807">
            <w:pPr>
              <w:pStyle w:val="NormalWeb"/>
              <w:spacing w:before="0" w:beforeAutospacing="0" w:after="240" w:afterAutospacing="0"/>
              <w:jc w:val="both"/>
              <w:rPr>
                <w:b w:val="0"/>
                <w:bCs w:val="0"/>
              </w:rPr>
            </w:pPr>
            <w:r w:rsidRPr="00AA26EC">
              <w:rPr>
                <w:b w:val="0"/>
                <w:bCs w:val="0"/>
                <w:color w:val="000000"/>
              </w:rPr>
              <w:t>Sample or data adequacy</w:t>
            </w:r>
          </w:p>
        </w:tc>
        <w:tc>
          <w:tcPr>
            <w:tcW w:w="4536" w:type="dxa"/>
            <w:hideMark/>
          </w:tcPr>
          <w:p w14:paraId="27FF4B06" w14:textId="77777777" w:rsidR="00D149F8" w:rsidRDefault="00D149F8" w:rsidP="00D17807">
            <w:pPr>
              <w:pStyle w:val="NormalWeb"/>
              <w:spacing w:before="0" w:beforeAutospacing="0" w:after="240" w:afterAutospacing="0"/>
              <w:jc w:val="both"/>
              <w:cnfStyle w:val="000000100000" w:firstRow="0" w:lastRow="0" w:firstColumn="0" w:lastColumn="0" w:oddVBand="0" w:evenVBand="0" w:oddHBand="1" w:evenHBand="0" w:firstRowFirstColumn="0" w:firstRowLastColumn="0" w:lastRowFirstColumn="0" w:lastRowLastColumn="0"/>
            </w:pPr>
            <w:r>
              <w:rPr>
                <w:color w:val="000000"/>
              </w:rPr>
              <w:t>5</w:t>
            </w:r>
          </w:p>
        </w:tc>
      </w:tr>
      <w:tr w:rsidR="00D149F8" w14:paraId="4BBC6E12" w14:textId="77777777" w:rsidTr="00513C75">
        <w:trPr>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4F717F18" w14:textId="77777777" w:rsidR="00D149F8" w:rsidRPr="00AA26EC" w:rsidRDefault="00D149F8" w:rsidP="00D17807">
            <w:pPr>
              <w:pStyle w:val="NormalWeb"/>
              <w:spacing w:before="0" w:beforeAutospacing="0" w:after="240" w:afterAutospacing="0"/>
              <w:jc w:val="both"/>
              <w:rPr>
                <w:b w:val="0"/>
                <w:bCs w:val="0"/>
              </w:rPr>
            </w:pPr>
            <w:r w:rsidRPr="00AA26EC">
              <w:rPr>
                <w:b w:val="0"/>
                <w:bCs w:val="0"/>
                <w:color w:val="000000"/>
              </w:rPr>
              <w:t>Analytical rigour</w:t>
            </w:r>
          </w:p>
        </w:tc>
        <w:tc>
          <w:tcPr>
            <w:tcW w:w="4536" w:type="dxa"/>
            <w:hideMark/>
          </w:tcPr>
          <w:p w14:paraId="50258DC4" w14:textId="77777777" w:rsidR="00D149F8" w:rsidRDefault="00D149F8" w:rsidP="00D17807">
            <w:pPr>
              <w:pStyle w:val="NormalWeb"/>
              <w:spacing w:before="0" w:beforeAutospacing="0" w:after="240" w:afterAutospacing="0"/>
              <w:jc w:val="both"/>
              <w:cnfStyle w:val="000000000000" w:firstRow="0" w:lastRow="0" w:firstColumn="0" w:lastColumn="0" w:oddVBand="0" w:evenVBand="0" w:oddHBand="0" w:evenHBand="0" w:firstRowFirstColumn="0" w:firstRowLastColumn="0" w:lastRowFirstColumn="0" w:lastRowLastColumn="0"/>
            </w:pPr>
            <w:r>
              <w:rPr>
                <w:color w:val="000000"/>
              </w:rPr>
              <w:t>5</w:t>
            </w:r>
          </w:p>
        </w:tc>
      </w:tr>
      <w:tr w:rsidR="00D149F8" w14:paraId="5E387311" w14:textId="77777777" w:rsidTr="00513C75">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16D78886" w14:textId="77777777" w:rsidR="00D149F8" w:rsidRPr="00AA26EC" w:rsidRDefault="00D149F8" w:rsidP="00D17807">
            <w:pPr>
              <w:pStyle w:val="NormalWeb"/>
              <w:spacing w:before="0" w:beforeAutospacing="0" w:after="240" w:afterAutospacing="0"/>
              <w:jc w:val="both"/>
              <w:rPr>
                <w:b w:val="0"/>
                <w:bCs w:val="0"/>
              </w:rPr>
            </w:pPr>
            <w:r w:rsidRPr="00AA26EC">
              <w:rPr>
                <w:b w:val="0"/>
                <w:bCs w:val="0"/>
                <w:color w:val="000000"/>
              </w:rPr>
              <w:t>Relevance to research questions</w:t>
            </w:r>
          </w:p>
        </w:tc>
        <w:tc>
          <w:tcPr>
            <w:tcW w:w="4536" w:type="dxa"/>
            <w:hideMark/>
          </w:tcPr>
          <w:p w14:paraId="659D4A4E" w14:textId="77777777" w:rsidR="00D149F8" w:rsidRDefault="00D149F8" w:rsidP="00D17807">
            <w:pPr>
              <w:pStyle w:val="NormalWeb"/>
              <w:spacing w:before="0" w:beforeAutospacing="0" w:after="240" w:afterAutospacing="0"/>
              <w:jc w:val="both"/>
              <w:cnfStyle w:val="000000100000" w:firstRow="0" w:lastRow="0" w:firstColumn="0" w:lastColumn="0" w:oddVBand="0" w:evenVBand="0" w:oddHBand="1" w:evenHBand="0" w:firstRowFirstColumn="0" w:firstRowLastColumn="0" w:lastRowFirstColumn="0" w:lastRowLastColumn="0"/>
            </w:pPr>
            <w:r>
              <w:rPr>
                <w:color w:val="000000"/>
              </w:rPr>
              <w:t>5</w:t>
            </w:r>
          </w:p>
        </w:tc>
      </w:tr>
      <w:tr w:rsidR="00D149F8" w14:paraId="364E5322" w14:textId="77777777" w:rsidTr="00513C75">
        <w:trPr>
          <w:trHeight w:val="500"/>
        </w:trPr>
        <w:tc>
          <w:tcPr>
            <w:cnfStyle w:val="001000000000" w:firstRow="0" w:lastRow="0" w:firstColumn="1" w:lastColumn="0" w:oddVBand="0" w:evenVBand="0" w:oddHBand="0" w:evenHBand="0" w:firstRowFirstColumn="0" w:firstRowLastColumn="0" w:lastRowFirstColumn="0" w:lastRowLastColumn="0"/>
            <w:tcW w:w="4673" w:type="dxa"/>
            <w:hideMark/>
          </w:tcPr>
          <w:p w14:paraId="36A3401F" w14:textId="77777777" w:rsidR="00D149F8" w:rsidRDefault="00D149F8" w:rsidP="00D17807">
            <w:pPr>
              <w:pStyle w:val="NormalWeb"/>
              <w:spacing w:before="0" w:beforeAutospacing="0" w:after="240" w:afterAutospacing="0"/>
              <w:jc w:val="both"/>
            </w:pPr>
            <w:r>
              <w:rPr>
                <w:b w:val="0"/>
                <w:bCs w:val="0"/>
                <w:color w:val="000000"/>
              </w:rPr>
              <w:t>Total</w:t>
            </w:r>
          </w:p>
        </w:tc>
        <w:tc>
          <w:tcPr>
            <w:tcW w:w="4536" w:type="dxa"/>
            <w:hideMark/>
          </w:tcPr>
          <w:p w14:paraId="2FDFC326" w14:textId="77777777" w:rsidR="00D149F8" w:rsidRDefault="00D149F8" w:rsidP="00D17807">
            <w:pPr>
              <w:pStyle w:val="NormalWeb"/>
              <w:keepNext/>
              <w:spacing w:before="0" w:beforeAutospacing="0" w:after="240" w:afterAutospacing="0"/>
              <w:jc w:val="both"/>
              <w:cnfStyle w:val="000000000000" w:firstRow="0" w:lastRow="0" w:firstColumn="0" w:lastColumn="0" w:oddVBand="0" w:evenVBand="0" w:oddHBand="0" w:evenHBand="0" w:firstRowFirstColumn="0" w:firstRowLastColumn="0" w:lastRowFirstColumn="0" w:lastRowLastColumn="0"/>
            </w:pPr>
            <w:r>
              <w:rPr>
                <w:b/>
                <w:bCs/>
                <w:color w:val="000000"/>
              </w:rPr>
              <w:t>25</w:t>
            </w:r>
          </w:p>
        </w:tc>
      </w:tr>
    </w:tbl>
    <w:p w14:paraId="75D82061" w14:textId="5F67AD0D" w:rsidR="00D149F8" w:rsidRDefault="00D149F8" w:rsidP="00D149F8">
      <w:pPr>
        <w:pStyle w:val="Caption"/>
        <w:rPr>
          <w:lang w:val="en-US"/>
        </w:rPr>
      </w:pPr>
      <w:bookmarkStart w:id="39" w:name="_Toc239699715"/>
      <w:bookmarkStart w:id="40" w:name="_Toc240986965"/>
      <w:bookmarkStart w:id="41" w:name="_Toc241014804"/>
      <w:r>
        <w:t xml:space="preserve">Table </w:t>
      </w:r>
      <w:r>
        <w:fldChar w:fldCharType="begin"/>
      </w:r>
      <w:r>
        <w:instrText xml:space="preserve"> SEQ Table \* ARABIC </w:instrText>
      </w:r>
      <w:r>
        <w:fldChar w:fldCharType="separate"/>
      </w:r>
      <w:r w:rsidR="005E5A7B">
        <w:t>7</w:t>
      </w:r>
      <w:r>
        <w:fldChar w:fldCharType="end"/>
      </w:r>
      <w:r>
        <w:rPr>
          <w:lang w:val="en-US"/>
        </w:rPr>
        <w:t xml:space="preserve">: </w:t>
      </w:r>
      <w:r w:rsidRPr="007F0423">
        <w:rPr>
          <w:lang w:val="en-US"/>
        </w:rPr>
        <w:t>Quality-Assessment Criteria</w:t>
      </w:r>
      <w:bookmarkEnd w:id="39"/>
      <w:bookmarkEnd w:id="40"/>
      <w:bookmarkEnd w:id="41"/>
      <w:r w:rsidRPr="007F0423">
        <w:rPr>
          <w:lang w:val="en-US"/>
        </w:rPr>
        <w:t xml:space="preserve"> </w:t>
      </w:r>
    </w:p>
    <w:p w14:paraId="7F5F320E" w14:textId="77777777" w:rsidR="00D149F8" w:rsidRPr="00AA26EC" w:rsidRDefault="00D149F8" w:rsidP="00D149F8">
      <w:pPr>
        <w:pStyle w:val="Caption"/>
      </w:pPr>
      <w:r w:rsidRPr="007F0423">
        <w:rPr>
          <w:lang w:val="en-US"/>
        </w:rPr>
        <w:t>Source: Author</w:t>
      </w:r>
    </w:p>
    <w:tbl>
      <w:tblPr>
        <w:tblStyle w:val="GridTable4-Accent6"/>
        <w:tblW w:w="9351" w:type="dxa"/>
        <w:tblLook w:val="04A0" w:firstRow="1" w:lastRow="0" w:firstColumn="1" w:lastColumn="0" w:noHBand="0" w:noVBand="1"/>
      </w:tblPr>
      <w:tblGrid>
        <w:gridCol w:w="4111"/>
        <w:gridCol w:w="5240"/>
      </w:tblGrid>
      <w:tr w:rsidR="00D149F8" w14:paraId="1AD73A00" w14:textId="77777777" w:rsidTr="005C6864">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111" w:type="dxa"/>
            <w:hideMark/>
          </w:tcPr>
          <w:p w14:paraId="021036DB" w14:textId="77777777" w:rsidR="00D149F8" w:rsidRPr="00513C75" w:rsidRDefault="00D149F8" w:rsidP="00D17807">
            <w:pPr>
              <w:pStyle w:val="NormalWeb"/>
              <w:spacing w:before="0" w:beforeAutospacing="0" w:after="240" w:afterAutospacing="0"/>
              <w:jc w:val="center"/>
            </w:pPr>
            <w:r w:rsidRPr="00513C75">
              <w:rPr>
                <w:color w:val="000000"/>
              </w:rPr>
              <w:t>Total score</w:t>
            </w:r>
          </w:p>
        </w:tc>
        <w:tc>
          <w:tcPr>
            <w:tcW w:w="5240" w:type="dxa"/>
            <w:hideMark/>
          </w:tcPr>
          <w:p w14:paraId="43151519" w14:textId="77777777" w:rsidR="00D149F8" w:rsidRPr="00513C75" w:rsidRDefault="00D149F8" w:rsidP="00D17807">
            <w:pPr>
              <w:pStyle w:val="NormalWeb"/>
              <w:spacing w:before="0" w:beforeAutospacing="0" w:after="240" w:afterAutospacing="0"/>
              <w:jc w:val="center"/>
              <w:cnfStyle w:val="100000000000" w:firstRow="1" w:lastRow="0" w:firstColumn="0" w:lastColumn="0" w:oddVBand="0" w:evenVBand="0" w:oddHBand="0" w:evenHBand="0" w:firstRowFirstColumn="0" w:firstRowLastColumn="0" w:lastRowFirstColumn="0" w:lastRowLastColumn="0"/>
            </w:pPr>
            <w:r w:rsidRPr="00513C75">
              <w:rPr>
                <w:color w:val="000000"/>
              </w:rPr>
              <w:t>Decision</w:t>
            </w:r>
          </w:p>
        </w:tc>
      </w:tr>
      <w:tr w:rsidR="00D149F8" w14:paraId="10E309D9" w14:textId="77777777" w:rsidTr="005C6864">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111" w:type="dxa"/>
            <w:hideMark/>
          </w:tcPr>
          <w:p w14:paraId="4DD8DB48" w14:textId="77777777" w:rsidR="00D149F8" w:rsidRPr="00AA26EC" w:rsidRDefault="00D149F8" w:rsidP="00D17807">
            <w:pPr>
              <w:pStyle w:val="NormalWeb"/>
              <w:spacing w:before="0" w:beforeAutospacing="0" w:after="240" w:afterAutospacing="0"/>
              <w:jc w:val="both"/>
              <w:rPr>
                <w:b w:val="0"/>
                <w:bCs w:val="0"/>
              </w:rPr>
            </w:pPr>
            <w:r w:rsidRPr="00AA26EC">
              <w:rPr>
                <w:b w:val="0"/>
                <w:bCs w:val="0"/>
                <w:color w:val="000000"/>
              </w:rPr>
              <w:t>21–25</w:t>
            </w:r>
          </w:p>
        </w:tc>
        <w:tc>
          <w:tcPr>
            <w:tcW w:w="5240" w:type="dxa"/>
            <w:hideMark/>
          </w:tcPr>
          <w:p w14:paraId="1361255D" w14:textId="77777777" w:rsidR="00D149F8" w:rsidRDefault="00D149F8" w:rsidP="00D17807">
            <w:pPr>
              <w:pStyle w:val="NormalWeb"/>
              <w:spacing w:before="0" w:beforeAutospacing="0" w:after="240" w:afterAutospacing="0"/>
              <w:jc w:val="both"/>
              <w:cnfStyle w:val="000000100000" w:firstRow="0" w:lastRow="0" w:firstColumn="0" w:lastColumn="0" w:oddVBand="0" w:evenVBand="0" w:oddHBand="1" w:evenHBand="0" w:firstRowFirstColumn="0" w:firstRowLastColumn="0" w:lastRowFirstColumn="0" w:lastRowLastColumn="0"/>
            </w:pPr>
            <w:r>
              <w:rPr>
                <w:color w:val="000000"/>
              </w:rPr>
              <w:t>Included and prioritised</w:t>
            </w:r>
          </w:p>
        </w:tc>
      </w:tr>
      <w:tr w:rsidR="00D149F8" w14:paraId="1F3A6CBA" w14:textId="77777777" w:rsidTr="005C6864">
        <w:trPr>
          <w:trHeight w:val="500"/>
        </w:trPr>
        <w:tc>
          <w:tcPr>
            <w:cnfStyle w:val="001000000000" w:firstRow="0" w:lastRow="0" w:firstColumn="1" w:lastColumn="0" w:oddVBand="0" w:evenVBand="0" w:oddHBand="0" w:evenHBand="0" w:firstRowFirstColumn="0" w:firstRowLastColumn="0" w:lastRowFirstColumn="0" w:lastRowLastColumn="0"/>
            <w:tcW w:w="4111" w:type="dxa"/>
            <w:hideMark/>
          </w:tcPr>
          <w:p w14:paraId="70FD91FC" w14:textId="77777777" w:rsidR="00D149F8" w:rsidRPr="00AA26EC" w:rsidRDefault="00D149F8" w:rsidP="00D17807">
            <w:pPr>
              <w:pStyle w:val="NormalWeb"/>
              <w:spacing w:before="0" w:beforeAutospacing="0" w:after="240" w:afterAutospacing="0"/>
              <w:jc w:val="both"/>
              <w:rPr>
                <w:b w:val="0"/>
                <w:bCs w:val="0"/>
              </w:rPr>
            </w:pPr>
            <w:r w:rsidRPr="00AA26EC">
              <w:rPr>
                <w:b w:val="0"/>
                <w:bCs w:val="0"/>
                <w:color w:val="000000"/>
              </w:rPr>
              <w:t>16–20</w:t>
            </w:r>
          </w:p>
        </w:tc>
        <w:tc>
          <w:tcPr>
            <w:tcW w:w="5240" w:type="dxa"/>
            <w:hideMark/>
          </w:tcPr>
          <w:p w14:paraId="4AD66DAD" w14:textId="77777777" w:rsidR="00D149F8" w:rsidRDefault="00D149F8" w:rsidP="00D17807">
            <w:pPr>
              <w:pStyle w:val="NormalWeb"/>
              <w:spacing w:before="0" w:beforeAutospacing="0" w:after="240" w:afterAutospacing="0"/>
              <w:jc w:val="both"/>
              <w:cnfStyle w:val="000000000000" w:firstRow="0" w:lastRow="0" w:firstColumn="0" w:lastColumn="0" w:oddVBand="0" w:evenVBand="0" w:oddHBand="0" w:evenHBand="0" w:firstRowFirstColumn="0" w:firstRowLastColumn="0" w:lastRowFirstColumn="0" w:lastRowLastColumn="0"/>
            </w:pPr>
            <w:r>
              <w:rPr>
                <w:color w:val="000000"/>
              </w:rPr>
              <w:t>Included with limitations</w:t>
            </w:r>
          </w:p>
        </w:tc>
      </w:tr>
      <w:tr w:rsidR="00D149F8" w14:paraId="69011D51" w14:textId="77777777" w:rsidTr="005C6864">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111" w:type="dxa"/>
            <w:hideMark/>
          </w:tcPr>
          <w:p w14:paraId="1F69DE1C" w14:textId="77777777" w:rsidR="00D149F8" w:rsidRPr="00AA26EC" w:rsidRDefault="00D149F8" w:rsidP="00D17807">
            <w:pPr>
              <w:pStyle w:val="NormalWeb"/>
              <w:spacing w:before="0" w:beforeAutospacing="0" w:after="240" w:afterAutospacing="0"/>
              <w:jc w:val="both"/>
              <w:rPr>
                <w:b w:val="0"/>
                <w:bCs w:val="0"/>
              </w:rPr>
            </w:pPr>
            <w:r w:rsidRPr="00AA26EC">
              <w:rPr>
                <w:b w:val="0"/>
                <w:bCs w:val="0"/>
                <w:color w:val="000000"/>
              </w:rPr>
              <w:t>5–15</w:t>
            </w:r>
          </w:p>
        </w:tc>
        <w:tc>
          <w:tcPr>
            <w:tcW w:w="5240" w:type="dxa"/>
            <w:hideMark/>
          </w:tcPr>
          <w:p w14:paraId="3B7A970A" w14:textId="77777777" w:rsidR="00D149F8" w:rsidRDefault="00D149F8" w:rsidP="00D17807">
            <w:pPr>
              <w:pStyle w:val="NormalWeb"/>
              <w:keepNext/>
              <w:spacing w:before="0" w:beforeAutospacing="0" w:after="240" w:afterAutospacing="0"/>
              <w:jc w:val="both"/>
              <w:cnfStyle w:val="000000100000" w:firstRow="0" w:lastRow="0" w:firstColumn="0" w:lastColumn="0" w:oddVBand="0" w:evenVBand="0" w:oddHBand="1" w:evenHBand="0" w:firstRowFirstColumn="0" w:firstRowLastColumn="0" w:lastRowFirstColumn="0" w:lastRowLastColumn="0"/>
            </w:pPr>
            <w:r>
              <w:rPr>
                <w:color w:val="000000"/>
              </w:rPr>
              <w:t>Excluded</w:t>
            </w:r>
          </w:p>
        </w:tc>
      </w:tr>
    </w:tbl>
    <w:p w14:paraId="6ACE9F97" w14:textId="5D9913DB" w:rsidR="00D149F8" w:rsidRDefault="00D149F8" w:rsidP="005C6864">
      <w:pPr>
        <w:pStyle w:val="Caption"/>
        <w:spacing w:line="240" w:lineRule="auto"/>
        <w:rPr>
          <w:lang w:val="en-US"/>
        </w:rPr>
      </w:pPr>
      <w:bookmarkStart w:id="42" w:name="_Toc239699716"/>
      <w:bookmarkStart w:id="43" w:name="_Toc240986966"/>
      <w:bookmarkStart w:id="44" w:name="_Toc241014805"/>
      <w:r>
        <w:t xml:space="preserve">Table </w:t>
      </w:r>
      <w:r>
        <w:fldChar w:fldCharType="begin"/>
      </w:r>
      <w:r>
        <w:instrText xml:space="preserve"> SEQ Table \* ARABIC </w:instrText>
      </w:r>
      <w:r>
        <w:fldChar w:fldCharType="separate"/>
      </w:r>
      <w:r w:rsidR="005E5A7B">
        <w:t>8</w:t>
      </w:r>
      <w:r>
        <w:fldChar w:fldCharType="end"/>
      </w:r>
      <w:r>
        <w:rPr>
          <w:lang w:val="en-US"/>
        </w:rPr>
        <w:t xml:space="preserve">: </w:t>
      </w:r>
      <w:r w:rsidRPr="0059082A">
        <w:rPr>
          <w:lang w:val="en-US"/>
        </w:rPr>
        <w:t>Scoring Interpretation</w:t>
      </w:r>
      <w:bookmarkEnd w:id="42"/>
      <w:bookmarkEnd w:id="43"/>
      <w:bookmarkEnd w:id="44"/>
      <w:r>
        <w:rPr>
          <w:lang w:val="en-US"/>
        </w:rPr>
        <w:t xml:space="preserve"> </w:t>
      </w:r>
    </w:p>
    <w:p w14:paraId="63CE87E1" w14:textId="4CD77B8C" w:rsidR="00D149F8" w:rsidRDefault="00D149F8" w:rsidP="005C6864">
      <w:pPr>
        <w:pStyle w:val="Caption"/>
        <w:spacing w:line="240" w:lineRule="auto"/>
        <w:rPr>
          <w:lang w:val="en-US"/>
        </w:rPr>
      </w:pPr>
      <w:r>
        <w:rPr>
          <w:lang w:val="en-US"/>
        </w:rPr>
        <w:t>Source: Author</w:t>
      </w:r>
    </w:p>
    <w:tbl>
      <w:tblPr>
        <w:tblStyle w:val="GridTable5Dark-Accent6"/>
        <w:tblW w:w="0" w:type="auto"/>
        <w:tblLook w:val="04A0" w:firstRow="1" w:lastRow="0" w:firstColumn="1" w:lastColumn="0" w:noHBand="0" w:noVBand="1"/>
      </w:tblPr>
      <w:tblGrid>
        <w:gridCol w:w="2513"/>
        <w:gridCol w:w="4492"/>
        <w:gridCol w:w="2345"/>
      </w:tblGrid>
      <w:tr w:rsidR="005C6864" w:rsidRPr="005C6864" w14:paraId="77C56E3A" w14:textId="77777777" w:rsidTr="005C68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38F3FF" w14:textId="77777777" w:rsidR="005C6864" w:rsidRPr="005C6864" w:rsidRDefault="005C6864" w:rsidP="005C6864">
            <w:pPr>
              <w:jc w:val="center"/>
            </w:pPr>
            <w:r w:rsidRPr="005C6864">
              <w:t>Quality-appraisal score</w:t>
            </w:r>
          </w:p>
        </w:tc>
        <w:tc>
          <w:tcPr>
            <w:tcW w:w="0" w:type="auto"/>
            <w:hideMark/>
          </w:tcPr>
          <w:p w14:paraId="57F55C92" w14:textId="77777777" w:rsidR="005C6864" w:rsidRPr="005C6864" w:rsidRDefault="005C6864" w:rsidP="005C6864">
            <w:pPr>
              <w:jc w:val="center"/>
              <w:cnfStyle w:val="100000000000" w:firstRow="1" w:lastRow="0" w:firstColumn="0" w:lastColumn="0" w:oddVBand="0" w:evenVBand="0" w:oddHBand="0" w:evenHBand="0" w:firstRowFirstColumn="0" w:firstRowLastColumn="0" w:lastRowFirstColumn="0" w:lastRowLastColumn="0"/>
            </w:pPr>
            <w:r w:rsidRPr="005C6864">
              <w:t>Evidence classification</w:t>
            </w:r>
          </w:p>
        </w:tc>
        <w:tc>
          <w:tcPr>
            <w:tcW w:w="0" w:type="auto"/>
            <w:hideMark/>
          </w:tcPr>
          <w:p w14:paraId="7AED2C32" w14:textId="77777777" w:rsidR="005C6864" w:rsidRPr="005C6864" w:rsidRDefault="005C6864" w:rsidP="005C6864">
            <w:pPr>
              <w:jc w:val="right"/>
              <w:cnfStyle w:val="100000000000" w:firstRow="1" w:lastRow="0" w:firstColumn="0" w:lastColumn="0" w:oddVBand="0" w:evenVBand="0" w:oddHBand="0" w:evenHBand="0" w:firstRowFirstColumn="0" w:firstRowLastColumn="0" w:lastRowFirstColumn="0" w:lastRowLastColumn="0"/>
            </w:pPr>
            <w:r w:rsidRPr="005C6864">
              <w:t>Number of studies (n)</w:t>
            </w:r>
          </w:p>
        </w:tc>
      </w:tr>
      <w:tr w:rsidR="005C6864" w:rsidRPr="005C6864" w14:paraId="675657A0" w14:textId="77777777" w:rsidTr="005C6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228ED8" w14:textId="77777777" w:rsidR="005C6864" w:rsidRPr="005C6864" w:rsidRDefault="005C6864" w:rsidP="005C6864">
            <w:pPr>
              <w:jc w:val="left"/>
            </w:pPr>
            <w:r w:rsidRPr="005C6864">
              <w:t>21–25</w:t>
            </w:r>
          </w:p>
        </w:tc>
        <w:tc>
          <w:tcPr>
            <w:tcW w:w="0" w:type="auto"/>
            <w:hideMark/>
          </w:tcPr>
          <w:p w14:paraId="04CEE457" w14:textId="77777777" w:rsidR="005C6864" w:rsidRPr="005C6864" w:rsidRDefault="005C6864" w:rsidP="005C6864">
            <w:pPr>
              <w:jc w:val="left"/>
              <w:cnfStyle w:val="000000100000" w:firstRow="0" w:lastRow="0" w:firstColumn="0" w:lastColumn="0" w:oddVBand="0" w:evenVBand="0" w:oddHBand="1" w:evenHBand="0" w:firstRowFirstColumn="0" w:firstRowLastColumn="0" w:lastRowFirstColumn="0" w:lastRowLastColumn="0"/>
              <w:rPr>
                <w:color w:val="000000"/>
              </w:rPr>
            </w:pPr>
            <w:r w:rsidRPr="005C6864">
              <w:rPr>
                <w:color w:val="000000"/>
              </w:rPr>
              <w:t>Strong evidence; included and prioritised</w:t>
            </w:r>
          </w:p>
        </w:tc>
        <w:tc>
          <w:tcPr>
            <w:tcW w:w="0" w:type="auto"/>
            <w:hideMark/>
          </w:tcPr>
          <w:p w14:paraId="101A986D" w14:textId="77777777" w:rsidR="005C6864" w:rsidRPr="005C6864" w:rsidRDefault="005C6864" w:rsidP="005C6864">
            <w:pPr>
              <w:jc w:val="right"/>
              <w:cnfStyle w:val="000000100000" w:firstRow="0" w:lastRow="0" w:firstColumn="0" w:lastColumn="0" w:oddVBand="0" w:evenVBand="0" w:oddHBand="1" w:evenHBand="0" w:firstRowFirstColumn="0" w:firstRowLastColumn="0" w:lastRowFirstColumn="0" w:lastRowLastColumn="0"/>
              <w:rPr>
                <w:color w:val="000000"/>
              </w:rPr>
            </w:pPr>
            <w:r w:rsidRPr="005C6864">
              <w:rPr>
                <w:b/>
                <w:bCs/>
                <w:color w:val="000000"/>
              </w:rPr>
              <w:t>25</w:t>
            </w:r>
          </w:p>
        </w:tc>
      </w:tr>
      <w:tr w:rsidR="005C6864" w:rsidRPr="005C6864" w14:paraId="70EB4E46" w14:textId="77777777" w:rsidTr="005C6864">
        <w:tc>
          <w:tcPr>
            <w:cnfStyle w:val="001000000000" w:firstRow="0" w:lastRow="0" w:firstColumn="1" w:lastColumn="0" w:oddVBand="0" w:evenVBand="0" w:oddHBand="0" w:evenHBand="0" w:firstRowFirstColumn="0" w:firstRowLastColumn="0" w:lastRowFirstColumn="0" w:lastRowLastColumn="0"/>
            <w:tcW w:w="0" w:type="auto"/>
            <w:hideMark/>
          </w:tcPr>
          <w:p w14:paraId="766C80A5" w14:textId="77777777" w:rsidR="005C6864" w:rsidRPr="005C6864" w:rsidRDefault="005C6864" w:rsidP="005C6864">
            <w:pPr>
              <w:jc w:val="left"/>
            </w:pPr>
            <w:r w:rsidRPr="005C6864">
              <w:lastRenderedPageBreak/>
              <w:t>16–20</w:t>
            </w:r>
          </w:p>
        </w:tc>
        <w:tc>
          <w:tcPr>
            <w:tcW w:w="0" w:type="auto"/>
            <w:hideMark/>
          </w:tcPr>
          <w:p w14:paraId="3B902CE2" w14:textId="77777777" w:rsidR="005C6864" w:rsidRPr="005C6864" w:rsidRDefault="005C6864" w:rsidP="005C6864">
            <w:pPr>
              <w:jc w:val="left"/>
              <w:cnfStyle w:val="000000000000" w:firstRow="0" w:lastRow="0" w:firstColumn="0" w:lastColumn="0" w:oddVBand="0" w:evenVBand="0" w:oddHBand="0" w:evenHBand="0" w:firstRowFirstColumn="0" w:firstRowLastColumn="0" w:lastRowFirstColumn="0" w:lastRowLastColumn="0"/>
              <w:rPr>
                <w:color w:val="000000"/>
              </w:rPr>
            </w:pPr>
            <w:r w:rsidRPr="005C6864">
              <w:rPr>
                <w:color w:val="000000"/>
              </w:rPr>
              <w:t>Acceptable evidence; included with limitations</w:t>
            </w:r>
          </w:p>
        </w:tc>
        <w:tc>
          <w:tcPr>
            <w:tcW w:w="0" w:type="auto"/>
            <w:hideMark/>
          </w:tcPr>
          <w:p w14:paraId="2516A602" w14:textId="77777777" w:rsidR="005C6864" w:rsidRPr="005C6864" w:rsidRDefault="005C6864" w:rsidP="005C6864">
            <w:pPr>
              <w:jc w:val="right"/>
              <w:cnfStyle w:val="000000000000" w:firstRow="0" w:lastRow="0" w:firstColumn="0" w:lastColumn="0" w:oddVBand="0" w:evenVBand="0" w:oddHBand="0" w:evenHBand="0" w:firstRowFirstColumn="0" w:firstRowLastColumn="0" w:lastRowFirstColumn="0" w:lastRowLastColumn="0"/>
              <w:rPr>
                <w:color w:val="000000"/>
              </w:rPr>
            </w:pPr>
            <w:r w:rsidRPr="005C6864">
              <w:rPr>
                <w:b/>
                <w:bCs/>
                <w:color w:val="000000"/>
              </w:rPr>
              <w:t>17</w:t>
            </w:r>
          </w:p>
        </w:tc>
      </w:tr>
      <w:tr w:rsidR="005C6864" w:rsidRPr="005C6864" w14:paraId="324D546A" w14:textId="77777777" w:rsidTr="005C6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26D270" w14:textId="77777777" w:rsidR="005C6864" w:rsidRPr="005C6864" w:rsidRDefault="005C6864" w:rsidP="005C6864">
            <w:pPr>
              <w:jc w:val="left"/>
            </w:pPr>
            <w:r w:rsidRPr="005C6864">
              <w:t>Total</w:t>
            </w:r>
          </w:p>
        </w:tc>
        <w:tc>
          <w:tcPr>
            <w:tcW w:w="0" w:type="auto"/>
            <w:hideMark/>
          </w:tcPr>
          <w:p w14:paraId="0263C1AC" w14:textId="77777777" w:rsidR="005C6864" w:rsidRPr="005C6864" w:rsidRDefault="005C6864" w:rsidP="005C6864">
            <w:pPr>
              <w:jc w:val="left"/>
              <w:cnfStyle w:val="000000100000" w:firstRow="0" w:lastRow="0" w:firstColumn="0" w:lastColumn="0" w:oddVBand="0" w:evenVBand="0" w:oddHBand="1" w:evenHBand="0" w:firstRowFirstColumn="0" w:firstRowLastColumn="0" w:lastRowFirstColumn="0" w:lastRowLastColumn="0"/>
              <w:rPr>
                <w:color w:val="000000"/>
              </w:rPr>
            </w:pPr>
            <w:r w:rsidRPr="005C6864">
              <w:rPr>
                <w:color w:val="000000"/>
              </w:rPr>
              <w:t>Studies included in the final synthesis</w:t>
            </w:r>
          </w:p>
        </w:tc>
        <w:tc>
          <w:tcPr>
            <w:tcW w:w="0" w:type="auto"/>
            <w:hideMark/>
          </w:tcPr>
          <w:p w14:paraId="480992B0" w14:textId="77777777" w:rsidR="005C6864" w:rsidRPr="005C6864" w:rsidRDefault="005C6864" w:rsidP="005C6864">
            <w:pPr>
              <w:keepNext/>
              <w:jc w:val="right"/>
              <w:cnfStyle w:val="000000100000" w:firstRow="0" w:lastRow="0" w:firstColumn="0" w:lastColumn="0" w:oddVBand="0" w:evenVBand="0" w:oddHBand="1" w:evenHBand="0" w:firstRowFirstColumn="0" w:firstRowLastColumn="0" w:lastRowFirstColumn="0" w:lastRowLastColumn="0"/>
              <w:rPr>
                <w:color w:val="000000"/>
              </w:rPr>
            </w:pPr>
            <w:r w:rsidRPr="005C6864">
              <w:rPr>
                <w:color w:val="000000"/>
              </w:rPr>
              <w:t>42</w:t>
            </w:r>
          </w:p>
        </w:tc>
      </w:tr>
    </w:tbl>
    <w:p w14:paraId="5507D2FF" w14:textId="2488DA3B" w:rsidR="005C6864" w:rsidRDefault="005C6864" w:rsidP="005C6864">
      <w:pPr>
        <w:pStyle w:val="Caption"/>
        <w:rPr>
          <w:lang w:val="en-US"/>
        </w:rPr>
      </w:pPr>
      <w:bookmarkStart w:id="45" w:name="_Toc239699717"/>
      <w:bookmarkStart w:id="46" w:name="_Toc240986967"/>
      <w:bookmarkStart w:id="47" w:name="_Toc241014806"/>
      <w:r>
        <w:t xml:space="preserve">Table </w:t>
      </w:r>
      <w:r>
        <w:fldChar w:fldCharType="begin"/>
      </w:r>
      <w:r>
        <w:instrText xml:space="preserve"> SEQ Table \* ARABIC </w:instrText>
      </w:r>
      <w:r>
        <w:fldChar w:fldCharType="separate"/>
      </w:r>
      <w:r w:rsidR="005E5A7B">
        <w:t>9</w:t>
      </w:r>
      <w:r>
        <w:fldChar w:fldCharType="end"/>
      </w:r>
      <w:r>
        <w:rPr>
          <w:lang w:val="en-US"/>
        </w:rPr>
        <w:t xml:space="preserve">: </w:t>
      </w:r>
      <w:r w:rsidRPr="002675AD">
        <w:rPr>
          <w:lang w:val="en-US"/>
        </w:rPr>
        <w:t>Distribution of Quality-Appraisal Scores</w:t>
      </w:r>
      <w:bookmarkEnd w:id="45"/>
      <w:bookmarkEnd w:id="46"/>
      <w:bookmarkEnd w:id="47"/>
      <w:r>
        <w:rPr>
          <w:lang w:val="en-US"/>
        </w:rPr>
        <w:t xml:space="preserve"> </w:t>
      </w:r>
    </w:p>
    <w:p w14:paraId="6013E8AF" w14:textId="2C55075A" w:rsidR="005C6864" w:rsidRPr="005C6864" w:rsidRDefault="005C6864" w:rsidP="005C6864">
      <w:pPr>
        <w:pStyle w:val="Caption"/>
        <w:rPr>
          <w:lang w:val="en-US"/>
        </w:rPr>
      </w:pPr>
      <w:r>
        <w:rPr>
          <w:lang w:val="en-US"/>
        </w:rPr>
        <w:t xml:space="preserve">Source: </w:t>
      </w:r>
      <w:r w:rsidRPr="005C6864">
        <w:rPr>
          <w:lang w:val="en-US"/>
        </w:rPr>
        <w:t>Author</w:t>
      </w:r>
    </w:p>
    <w:p w14:paraId="55F1A306" w14:textId="22EFAD8B" w:rsidR="005C6864" w:rsidRDefault="005C6864" w:rsidP="005C6864">
      <w:r w:rsidRPr="005C6864">
        <w:t>Of the 42 studies included in the final synthesis, 25 scored between 21 and 25 and were prioritised as stronger evidence, while 17 scored between 16 and 20 and were retained with appropriate consideration of their methodological limitations.</w:t>
      </w:r>
    </w:p>
    <w:p w14:paraId="4EAA244F" w14:textId="77777777" w:rsidR="005C6864" w:rsidRPr="005C6864" w:rsidRDefault="005C6864" w:rsidP="005C6864"/>
    <w:p w14:paraId="687211D6" w14:textId="5793FFF0" w:rsidR="00B12ECA" w:rsidRPr="00B12ECA" w:rsidRDefault="00B12ECA" w:rsidP="00EA1D43">
      <w:pPr>
        <w:pStyle w:val="Heading2"/>
      </w:pPr>
      <w:bookmarkStart w:id="48" w:name="_Toc240986881"/>
      <w:r>
        <w:t xml:space="preserve">2.6 </w:t>
      </w:r>
      <w:r w:rsidRPr="00B12ECA">
        <w:t>Analytical Method</w:t>
      </w:r>
      <w:bookmarkEnd w:id="48"/>
    </w:p>
    <w:p w14:paraId="3C33C2C6" w14:textId="296F72CB" w:rsidR="00A765A2" w:rsidRPr="00A765A2" w:rsidRDefault="00A765A2" w:rsidP="00A765A2">
      <w:pPr>
        <w:spacing w:after="200"/>
        <w:rPr>
          <w:rFonts w:cstheme="minorBidi"/>
          <w:szCs w:val="21"/>
          <w14:ligatures w14:val="standardContextual"/>
        </w:rPr>
      </w:pPr>
      <w:r w:rsidRPr="00A765A2">
        <w:rPr>
          <w:rFonts w:cstheme="minorBidi"/>
          <w:szCs w:val="21"/>
          <w14:ligatures w14:val="standardContextual"/>
        </w:rPr>
        <w:t>42 of the studies were analysed using thematic synthesis, narrative synthesis and conceptual mapping. The unit of analysis was not primary data from the hotels, but published evidence. The following information was standardi</w:t>
      </w:r>
      <w:r>
        <w:rPr>
          <w:rFonts w:cstheme="minorBidi"/>
          <w:szCs w:val="21"/>
          <w14:ligatures w14:val="standardContextual"/>
        </w:rPr>
        <w:t>s</w:t>
      </w:r>
      <w:r w:rsidRPr="00A765A2">
        <w:rPr>
          <w:rFonts w:cstheme="minorBidi"/>
          <w:szCs w:val="21"/>
          <w14:ligatures w14:val="standardContextual"/>
        </w:rPr>
        <w:t xml:space="preserve">ed and recorded for each study: author, year, context, theory, method, findings, limitations and relevance to the research questions (Haddaway et al., 2022). These initial descriptive codes were: eWOM, review credibility, response speed, response quality, personalisation, trust, service recovery, accountability, relationship marketing and brand reputation. There were three phases of the coding process. To begin, common themes were identified in </w:t>
      </w:r>
      <w:r>
        <w:rPr>
          <w:rFonts w:cstheme="minorBidi"/>
          <w:szCs w:val="21"/>
          <w14:ligatures w14:val="standardContextual"/>
        </w:rPr>
        <w:t xml:space="preserve">the </w:t>
      </w:r>
      <w:r w:rsidRPr="00A765A2">
        <w:rPr>
          <w:rFonts w:cstheme="minorBidi"/>
          <w:szCs w:val="21"/>
          <w14:ligatures w14:val="standardContextual"/>
        </w:rPr>
        <w:t xml:space="preserve">research. Second, similar codes were grouped into analytical categories and contrasted between the studies. Third, the use of repeated comparisons and contrasting reduced these categories to themes (Page et al., 2021). Codes related to credibility, reassurance and reliability, for instance, were put with customer trust. These trust-related codes were linked to trust signals, building relations and reputation of the brand. This process illustrated </w:t>
      </w:r>
      <w:r>
        <w:rPr>
          <w:rFonts w:cstheme="minorBidi"/>
          <w:szCs w:val="21"/>
          <w14:ligatures w14:val="standardContextual"/>
        </w:rPr>
        <w:t xml:space="preserve">that </w:t>
      </w:r>
      <w:r w:rsidRPr="00A765A2">
        <w:rPr>
          <w:rFonts w:cstheme="minorBidi"/>
          <w:szCs w:val="21"/>
          <w14:ligatures w14:val="standardContextual"/>
        </w:rPr>
        <w:t>the lower</w:t>
      </w:r>
      <w:r>
        <w:rPr>
          <w:rFonts w:cstheme="minorBidi"/>
          <w:szCs w:val="21"/>
          <w14:ligatures w14:val="standardContextual"/>
        </w:rPr>
        <w:t>-</w:t>
      </w:r>
      <w:r w:rsidRPr="00A765A2">
        <w:rPr>
          <w:rFonts w:cstheme="minorBidi"/>
          <w:szCs w:val="21"/>
          <w14:ligatures w14:val="standardContextual"/>
        </w:rPr>
        <w:t>level codes help to provide a framework for the higher</w:t>
      </w:r>
      <w:r>
        <w:rPr>
          <w:rFonts w:cstheme="minorBidi"/>
          <w:szCs w:val="21"/>
          <w14:ligatures w14:val="standardContextual"/>
        </w:rPr>
        <w:t>-</w:t>
      </w:r>
      <w:r w:rsidRPr="00A765A2">
        <w:rPr>
          <w:rFonts w:cstheme="minorBidi"/>
          <w:szCs w:val="21"/>
          <w14:ligatures w14:val="standardContextual"/>
        </w:rPr>
        <w:t>level themes.</w:t>
      </w:r>
    </w:p>
    <w:p w14:paraId="7573BBC6" w14:textId="52E526E3" w:rsidR="00FF547A" w:rsidRPr="00A765A2" w:rsidRDefault="00A765A2" w:rsidP="0079267C">
      <w:pPr>
        <w:spacing w:after="200"/>
        <w:rPr>
          <w:rFonts w:cstheme="minorBidi"/>
          <w:szCs w:val="21"/>
          <w14:ligatures w14:val="standardContextual"/>
        </w:rPr>
      </w:pPr>
      <w:r w:rsidRPr="00A765A2">
        <w:rPr>
          <w:rFonts w:cstheme="minorBidi"/>
          <w:szCs w:val="21"/>
          <w14:ligatures w14:val="standardContextual"/>
        </w:rPr>
        <w:t>Finally, contradictory findings have been retained and compared, instead of omitted. Studies which focused on response speed and those which focused on sincerity, personalisation and response quality were evaluated. The themes were then finally matched with Signalling Theory, Service Recovery Theory and Relationship Marketing Theory and eWOM Theory (Sohrabi et al., 2021). The theoretical integration provided the conceptual framework and addressed the understanding of the relationships among review management, trust, service recovery and hotel brand reputation</w:t>
      </w:r>
      <w:r w:rsidR="00B12ECA" w:rsidRPr="00B12ECA">
        <w:rPr>
          <w:rFonts w:cstheme="minorBidi"/>
          <w:szCs w:val="21"/>
          <w14:ligatures w14:val="standardContextual"/>
        </w:rPr>
        <w:t>.</w:t>
      </w:r>
    </w:p>
    <w:p w14:paraId="7D879F8C" w14:textId="77777777" w:rsidR="00FF547A" w:rsidRPr="00FF547A" w:rsidRDefault="00FF547A" w:rsidP="00EA1D43">
      <w:pPr>
        <w:pStyle w:val="Heading2"/>
      </w:pPr>
      <w:bookmarkStart w:id="49" w:name="_Toc240986882"/>
      <w:r w:rsidRPr="00FF547A">
        <w:lastRenderedPageBreak/>
        <w:t>2.7 Theme Refinement and Bias Minimisation</w:t>
      </w:r>
      <w:bookmarkEnd w:id="49"/>
    </w:p>
    <w:p w14:paraId="5700CACC" w14:textId="32A42AFA" w:rsidR="00FF547A" w:rsidRPr="00FF547A" w:rsidRDefault="00FF547A" w:rsidP="00FF547A">
      <w:pPr>
        <w:spacing w:after="200"/>
      </w:pPr>
      <w:r w:rsidRPr="00FF547A">
        <w:t>Clear inclusion/exclusion criteria were used before full-text review to minimise reviewer bias. A single coding extraction scheme was used to code each selected study: author, year, context, theory, method, findings, limitations, and relevance concerning the research questions. Themes were further elaborated by recapping between the 42 studies. Some earlier codes were amended to incorporate new and more vigorous patterns found in the literature</w:t>
      </w:r>
      <w:r w:rsidR="001229B1">
        <w:t xml:space="preserve"> </w:t>
      </w:r>
      <w:r w:rsidR="001229B1" w:rsidRPr="001229B1">
        <w:t>(Sann, Lai and Chen, 2021)</w:t>
      </w:r>
      <w:r w:rsidRPr="00FF547A">
        <w:t>. No contradictory results were excluded, but were merely critically compared to demonstrate the extent to which literature agreed or disagreed. This contributed to the balance of the synthesis and transparency, and that it was evidence-based and not dependent on personal judgement.</w:t>
      </w:r>
    </w:p>
    <w:p w14:paraId="5470E793" w14:textId="77777777" w:rsidR="00FF547A" w:rsidRPr="00FF547A" w:rsidRDefault="00FF547A" w:rsidP="00EA1D43">
      <w:pPr>
        <w:pStyle w:val="Heading2"/>
      </w:pPr>
      <w:bookmarkStart w:id="50" w:name="_Toc240986883"/>
      <w:r w:rsidRPr="00FF547A">
        <w:t>2.8 Chapter Summary</w:t>
      </w:r>
      <w:bookmarkEnd w:id="50"/>
    </w:p>
    <w:p w14:paraId="0A70C8B9" w14:textId="68D0AF09" w:rsidR="00FF547A" w:rsidRPr="00FF547A" w:rsidRDefault="00FF547A" w:rsidP="00FF547A">
      <w:pPr>
        <w:spacing w:after="200"/>
      </w:pPr>
      <w:r w:rsidRPr="00FF547A">
        <w:t xml:space="preserve">This chapter stated how the literature review has been performed. A systematic literature review was performed by application of the PRISMA 2020 principles into an integrative approach. </w:t>
      </w:r>
      <w:r>
        <w:t>A l</w:t>
      </w:r>
      <w:r w:rsidRPr="00FF547A">
        <w:t>iterature search was carried out using academic databases and additional citation chasing</w:t>
      </w:r>
      <w:r w:rsidR="001229B1">
        <w:t xml:space="preserve"> </w:t>
      </w:r>
      <w:r w:rsidR="001229B1" w:rsidRPr="007E774E">
        <w:t>(Haddaway et al., 2022)</w:t>
      </w:r>
      <w:r w:rsidRPr="00FF547A">
        <w:t xml:space="preserve">. The inclusion and exclusion criteria were clearly defined, and 42 studies were finally included in the review. These studies were evaluated for quality and analysed by thematic synthesis, narrative synthesis and conceptual mapping. This served as a means of making the process of developing the </w:t>
      </w:r>
      <w:r w:rsidR="00A646A5" w:rsidRPr="00A646A5">
        <w:t>integrative literature review informed by systematic-review principles</w:t>
      </w:r>
      <w:r w:rsidRPr="00FF547A">
        <w:t xml:space="preserve"> and conceptual framework transparent.</w:t>
      </w:r>
    </w:p>
    <w:p w14:paraId="59D0C911" w14:textId="77777777" w:rsidR="00745C3F" w:rsidRDefault="00745C3F">
      <w:pPr>
        <w:spacing w:after="160" w:line="259" w:lineRule="auto"/>
        <w:jc w:val="left"/>
      </w:pPr>
      <w:r>
        <w:br w:type="page"/>
      </w:r>
    </w:p>
    <w:p w14:paraId="00E07AF7" w14:textId="1FA5860F" w:rsidR="00745C3F" w:rsidRDefault="00417D2B" w:rsidP="00C71EBA">
      <w:pPr>
        <w:pStyle w:val="Heading1"/>
        <w:rPr>
          <w:lang w:val="en-GB"/>
        </w:rPr>
      </w:pPr>
      <w:bookmarkStart w:id="51" w:name="_Toc240986884"/>
      <w:r>
        <w:rPr>
          <w:lang w:val="en-GB"/>
        </w:rPr>
        <w:lastRenderedPageBreak/>
        <w:t xml:space="preserve">Chapter 3: </w:t>
      </w:r>
      <w:r w:rsidR="00745C3F" w:rsidRPr="00745C3F">
        <w:rPr>
          <w:lang w:val="en-GB"/>
        </w:rPr>
        <w:t>Thematic Literature Review</w:t>
      </w:r>
      <w:bookmarkEnd w:id="51"/>
      <w:r w:rsidR="00745C3F" w:rsidRPr="00745C3F">
        <w:rPr>
          <w:lang w:val="en-GB"/>
        </w:rPr>
        <w:t xml:space="preserve"> </w:t>
      </w:r>
    </w:p>
    <w:p w14:paraId="28442F4A" w14:textId="7B3FC5E4" w:rsidR="00745C3F" w:rsidRPr="00745C3F" w:rsidRDefault="00745C3F" w:rsidP="00745C3F">
      <w:pPr>
        <w:spacing w:after="200"/>
      </w:pPr>
      <w:r w:rsidRPr="00745C3F">
        <w:t>Forty-two studies were selected</w:t>
      </w:r>
      <w:r>
        <w:t>,</w:t>
      </w:r>
      <w:r w:rsidRPr="00745C3F">
        <w:t xml:space="preserve"> and a </w:t>
      </w:r>
      <w:r w:rsidR="00A646A5" w:rsidRPr="00A646A5">
        <w:t>integrative literature review informed by systematic-review principles</w:t>
      </w:r>
      <w:r w:rsidRPr="00745C3F">
        <w:t xml:space="preserve"> was conducted in this chapter. It grouped the evidence under seven themes related to online review management, brand reputation in the hospitality sector, customer trust in reviews, review credibility, service recovery and management responses, relationship marketing and customer loyalty, emerging technologies and research gaps</w:t>
      </w:r>
      <w:r w:rsidR="00A53070">
        <w:t xml:space="preserve"> </w:t>
      </w:r>
      <w:r w:rsidR="00A53070" w:rsidRPr="00A53070">
        <w:t>(Chen </w:t>
      </w:r>
      <w:r w:rsidR="00A53070" w:rsidRPr="00A53070">
        <w:rPr>
          <w:i/>
          <w:iCs/>
        </w:rPr>
        <w:t>et al.</w:t>
      </w:r>
      <w:r w:rsidR="00A53070" w:rsidRPr="00A53070">
        <w:t>, 2022)</w:t>
      </w:r>
      <w:r w:rsidRPr="00745C3F">
        <w:t>. The chapter didn't regard the studies as distinct excerpts. Rather, it compared arguments, methods, theories</w:t>
      </w:r>
      <w:r>
        <w:t>,</w:t>
      </w:r>
      <w:r w:rsidRPr="00745C3F">
        <w:t xml:space="preserve"> and limitations</w:t>
      </w:r>
      <w:r>
        <w:t xml:space="preserve"> across the literature</w:t>
      </w:r>
      <w:r w:rsidRPr="00745C3F">
        <w:t xml:space="preserve">. This structure assisted </w:t>
      </w:r>
      <w:r w:rsidR="00A53070">
        <w:t>in</w:t>
      </w:r>
      <w:r w:rsidRPr="00745C3F">
        <w:t xml:space="preserve"> developing a critical understanding of the relationship between online review management and hotel brand reputation and laying the foundation for the subsequent discussion of and conceptual framework development process.</w:t>
      </w:r>
    </w:p>
    <w:p w14:paraId="03F35630" w14:textId="5C3BC4C8" w:rsidR="00745C3F" w:rsidRPr="00745C3F" w:rsidRDefault="00417D2B" w:rsidP="00EA1D43">
      <w:pPr>
        <w:pStyle w:val="Heading2"/>
      </w:pPr>
      <w:bookmarkStart w:id="52" w:name="_Toc240986885"/>
      <w:r>
        <w:t xml:space="preserve">3.1 </w:t>
      </w:r>
      <w:r w:rsidR="00745C3F" w:rsidRPr="00745C3F">
        <w:t>Theme 1: Foundations of Online Review Management</w:t>
      </w:r>
      <w:bookmarkEnd w:id="52"/>
    </w:p>
    <w:p w14:paraId="719C5C63" w14:textId="77777777" w:rsidR="006D7583" w:rsidRPr="006D7583" w:rsidRDefault="006D7583" w:rsidP="006D7583">
      <w:pPr>
        <w:pStyle w:val="Heading3"/>
      </w:pPr>
      <w:bookmarkStart w:id="53" w:name="_Toc240986886"/>
      <w:r w:rsidRPr="006D7583">
        <w:t>3.1.1 Electronic Word of Mouth and Review Ecosystems</w:t>
      </w:r>
      <w:bookmarkEnd w:id="53"/>
    </w:p>
    <w:p w14:paraId="5BAD33EC" w14:textId="4B716DAA" w:rsidR="006D7583" w:rsidRPr="006D7583" w:rsidRDefault="006D7583" w:rsidP="006D7583">
      <w:pPr>
        <w:spacing w:after="200"/>
      </w:pPr>
      <w:r w:rsidRPr="006D7583">
        <w:t xml:space="preserve">Although online review management is a development of electronic word of mouth, "eWOM" is not considered in the literature as an explanation for the way hotels manage their reputation. </w:t>
      </w:r>
      <w:r w:rsidR="00BD6DF3" w:rsidRPr="00BD6DF3">
        <w:t>Before customers consume hospitality services, online reviews help reduce uncertainty during the decision-making process.</w:t>
      </w:r>
      <w:r w:rsidRPr="006D7583">
        <w:t xml:space="preserve"> eWOM is conceptualised by Chen et al. (2022) as communication among customers</w:t>
      </w:r>
      <w:r w:rsidR="00BD6DF3">
        <w:t>. I</w:t>
      </w:r>
      <w:r w:rsidRPr="006D7583">
        <w:t>t can be seen as a way to reduce uncertainty. However, Anagnostopoulou et al. (2020) view online reviews generally as mechanisms to affect tourism decision-making and hotel performance. Ciasullo, Montera and Palumbo (2024) underline the communication aspect of the review ecosystem</w:t>
      </w:r>
      <w:r>
        <w:t>,</w:t>
      </w:r>
      <w:r w:rsidRPr="006D7583">
        <w:t xml:space="preserve"> and Maria Helena et al. (2024) emphasi</w:t>
      </w:r>
      <w:r>
        <w:t>s</w:t>
      </w:r>
      <w:r w:rsidRPr="006D7583">
        <w:t>e significantly on behavioural effects. While the above views resonate that reviews are important, customers provide either interpersonal or commercial influence. This has important implications because eWOM is concerned with how guests' opinions flow, but it may not be concerned with how hotels will be engaged and interact once guests' opinions are made public.</w:t>
      </w:r>
      <w:r>
        <w:t xml:space="preserve"> </w:t>
      </w:r>
      <w:r w:rsidRPr="006D7583">
        <w:t xml:space="preserve">This is further limited by methodological differences. While Xu et al. (2020) investigate helpfulness and sentiment in reviews accordingly, Ciasullo, Montera and Palumbo (2024) directly delve into the realm of review management practices. Quantitative indicators detect the pattern in reviews but have less explanatory power with respect to the tone of the manager's voice, the relevance of the review or the manager's response strategy. So in terms of </w:t>
      </w:r>
      <w:r w:rsidRPr="006D7583">
        <w:lastRenderedPageBreak/>
        <w:t>grasping the customer</w:t>
      </w:r>
      <w:r>
        <w:t>-</w:t>
      </w:r>
      <w:r w:rsidRPr="006D7583">
        <w:t>producing part of the review environment, eWOM has been very important</w:t>
      </w:r>
      <w:r>
        <w:t>. H</w:t>
      </w:r>
      <w:r w:rsidRPr="006D7583">
        <w:t>owever</w:t>
      </w:r>
      <w:r>
        <w:t>,</w:t>
      </w:r>
      <w:r w:rsidRPr="006D7583">
        <w:t xml:space="preserve"> it is by no means a theory of managing reviews.</w:t>
      </w:r>
    </w:p>
    <w:p w14:paraId="1EADDCC6" w14:textId="77777777" w:rsidR="006D7583" w:rsidRPr="006D7583" w:rsidRDefault="006D7583" w:rsidP="006D7583">
      <w:pPr>
        <w:pStyle w:val="Heading3"/>
      </w:pPr>
      <w:bookmarkStart w:id="54" w:name="_Toc240986887"/>
      <w:r w:rsidRPr="006D7583">
        <w:t>3.1.2 Digital Reputation and Hotel Reputation Management</w:t>
      </w:r>
      <w:bookmarkEnd w:id="54"/>
    </w:p>
    <w:p w14:paraId="54C00E2F" w14:textId="1E900121" w:rsidR="006D7583" w:rsidRPr="00BD6DF3" w:rsidRDefault="006D7583" w:rsidP="006D7583">
      <w:pPr>
        <w:spacing w:after="200"/>
      </w:pPr>
      <w:r>
        <w:t>The d</w:t>
      </w:r>
      <w:r w:rsidRPr="006D7583">
        <w:t>igital reputation construct is a result of guest</w:t>
      </w:r>
      <w:r>
        <w:t>-</w:t>
      </w:r>
      <w:r w:rsidRPr="006D7583">
        <w:t xml:space="preserve">generated content, platform visibility and managerial response. While the financial importance of online reputation is showcased in Ciasullo, Montera and Palumbo (2024), this view helps to understand why reputation serves a purpose better than one that explains how managers communicate reputation. This weakness is the subject of a study by Mathews et al. (2022), who view managerial responses as tangible entities – something that acts as a review management. </w:t>
      </w:r>
      <w:r w:rsidR="00BD6DF3" w:rsidRPr="00BD6DF3">
        <w:t>Ratings, rankings, review recency and management responses are publicly visible to prospective customers on platforms such as TripAdvisor, Booking.com, Google Reviews and Expedia. Therefore, management responses represent a strategic form of public communication rather than merely an internal response to service failures.</w:t>
      </w:r>
      <w:r w:rsidR="00BD6DF3">
        <w:t xml:space="preserve"> </w:t>
      </w:r>
      <w:r>
        <w:t>I</w:t>
      </w:r>
      <w:r w:rsidRPr="006D7583">
        <w:t>t's an external message of professionalism, attentiveness and responsibility.</w:t>
      </w:r>
      <w:r>
        <w:t xml:space="preserve"> </w:t>
      </w:r>
      <w:r w:rsidRPr="006D7583">
        <w:t xml:space="preserve">This poses a threat to the method of relying principally on numbers of reviews, ratings or sentiment. Although Xu et al. (2020) demonstrate the business value of engaging in complaints online, the use of a big data approach can be limiting in terms of understanding the nature of a customer's assessment of the language of a managerial response. So not just what guests say, but also </w:t>
      </w:r>
      <w:r>
        <w:t>whether</w:t>
      </w:r>
      <w:r w:rsidRPr="006D7583">
        <w:t xml:space="preserve"> the </w:t>
      </w:r>
      <w:r>
        <w:t xml:space="preserve">hotel’s </w:t>
      </w:r>
      <w:r w:rsidRPr="006D7583">
        <w:t>communication of the hotel seems both relevant and</w:t>
      </w:r>
      <w:r w:rsidR="00BD6DF3">
        <w:t>,</w:t>
      </w:r>
      <w:r w:rsidRPr="006D7583">
        <w:t xml:space="preserve"> sincere and responsive.</w:t>
      </w:r>
    </w:p>
    <w:p w14:paraId="66ED136A" w14:textId="77777777" w:rsidR="006D7583" w:rsidRPr="006D7583" w:rsidRDefault="006D7583" w:rsidP="006D7583">
      <w:pPr>
        <w:pStyle w:val="Heading3"/>
      </w:pPr>
      <w:bookmarkStart w:id="55" w:name="_Toc240986888"/>
      <w:r w:rsidRPr="006D7583">
        <w:t>3.1.3 eWOM Theory versus Signalling Theory</w:t>
      </w:r>
      <w:bookmarkEnd w:id="55"/>
    </w:p>
    <w:p w14:paraId="3BC04583" w14:textId="7681C062" w:rsidR="00745C3F" w:rsidRPr="006D7583" w:rsidRDefault="006D7583" w:rsidP="00745C3F">
      <w:pPr>
        <w:spacing w:after="200"/>
      </w:pPr>
      <w:r w:rsidRPr="006D7583">
        <w:t xml:space="preserve">The main theoretical arguments are whether it is better explained by eWOM or signalling theories. It is more appropriate to use eWOM theory to explain where, how and </w:t>
      </w:r>
      <w:r w:rsidR="00266FE2">
        <w:t>by whom</w:t>
      </w:r>
      <w:r w:rsidRPr="006D7583">
        <w:t xml:space="preserve"> people are influenced by customers' reviews. It helps to explain why the experience of an independent guest has an impact on future guests, and how a helpful review can be more impactful than the number of reviews alone (Chen et al., 2022). But this ability to explain weakens when the analytical object moves from communication with the customer to conscious interventions by the management.</w:t>
      </w:r>
      <w:r>
        <w:t xml:space="preserve"> </w:t>
      </w:r>
      <w:r w:rsidRPr="006D7583">
        <w:t xml:space="preserve">Signalling theory can be considered the </w:t>
      </w:r>
      <w:r w:rsidR="00266FE2" w:rsidRPr="00266FE2">
        <w:t xml:space="preserve">more directly applicable </w:t>
      </w:r>
      <w:r w:rsidR="00266FE2">
        <w:t xml:space="preserve">theory </w:t>
      </w:r>
      <w:r w:rsidR="00266FE2" w:rsidRPr="00266FE2">
        <w:t>to managerial responses</w:t>
      </w:r>
      <w:r w:rsidRPr="006D7583">
        <w:t xml:space="preserve"> in managing reviews as a marketing strategy because hotel postings are organisational signals to lower uncertainty and guide audiences' interpretation (Anagnostopoulou et al., 2020). According to Xu et al. (2020), customers will assess not only the reviews but also the responses of the </w:t>
      </w:r>
      <w:r w:rsidRPr="006D7583">
        <w:lastRenderedPageBreak/>
        <w:t>management</w:t>
      </w:r>
      <w:r>
        <w:t>,</w:t>
      </w:r>
      <w:r w:rsidRPr="006D7583">
        <w:t xml:space="preserve"> while Mathews et al. (2022) state that concrete and courteous replies signal professionalism, and hence may generally signal a lack of customer understanding that is conveyed with generic replies. This paper will therefore contend that neither theory can be ignored</w:t>
      </w:r>
      <w:r>
        <w:t>. T</w:t>
      </w:r>
      <w:r w:rsidRPr="006D7583">
        <w:t>heir explanations differ. While eWOM theory can capture the voice of customers that generates reputational information, signalling theory might provide a better understanding of how hotels strategically respond to this information. While integration is needed, signalling theory is more explanatory for review management as management responses are deliberate messages from the organisation and not from customers to customers</w:t>
      </w:r>
      <w:r w:rsidR="00745C3F" w:rsidRPr="00745C3F">
        <w:t>.</w:t>
      </w:r>
    </w:p>
    <w:p w14:paraId="21B6D6C1" w14:textId="640B480E" w:rsidR="00745C3F" w:rsidRPr="00B50F4D" w:rsidRDefault="00417D2B" w:rsidP="00EA1D43">
      <w:pPr>
        <w:pStyle w:val="Heading2"/>
      </w:pPr>
      <w:bookmarkStart w:id="56" w:name="_Toc240986889"/>
      <w:r>
        <w:t xml:space="preserve">3.2 </w:t>
      </w:r>
      <w:r w:rsidR="00745C3F" w:rsidRPr="00745C3F">
        <w:t>Theme 2: Brand Reputation in Hospitality</w:t>
      </w:r>
      <w:bookmarkEnd w:id="56"/>
    </w:p>
    <w:p w14:paraId="7E596946" w14:textId="45CDC27D" w:rsidR="00745C3F" w:rsidRPr="00745C3F" w:rsidRDefault="00417D2B" w:rsidP="004E2A8B">
      <w:pPr>
        <w:pStyle w:val="Heading3"/>
      </w:pPr>
      <w:bookmarkStart w:id="57" w:name="_Toc240986890"/>
      <w:r w:rsidRPr="00417D2B">
        <w:t>3.2</w:t>
      </w:r>
      <w:r>
        <w:t xml:space="preserve">.1 </w:t>
      </w:r>
      <w:r w:rsidR="00745C3F" w:rsidRPr="00745C3F">
        <w:t>Definitions and Dimensions of Hotel Brand Reputation</w:t>
      </w:r>
      <w:bookmarkEnd w:id="57"/>
    </w:p>
    <w:p w14:paraId="4728A75A" w14:textId="0464F2CE" w:rsidR="00745C3F" w:rsidRPr="00745C3F" w:rsidRDefault="00745C3F" w:rsidP="00745C3F">
      <w:pPr>
        <w:spacing w:after="200"/>
      </w:pPr>
      <w:r w:rsidRPr="00745C3F">
        <w:t xml:space="preserve">In </w:t>
      </w:r>
      <w:r>
        <w:t xml:space="preserve">the </w:t>
      </w:r>
      <w:r w:rsidRPr="00745C3F">
        <w:t xml:space="preserve">literature, there were various definitions of brand reputation in the field of hospitality. In some studies held as </w:t>
      </w:r>
      <w:r>
        <w:t>an</w:t>
      </w:r>
      <w:r w:rsidRPr="00745C3F">
        <w:t xml:space="preserve"> economic asset. </w:t>
      </w:r>
      <w:r>
        <w:t>About</w:t>
      </w:r>
      <w:r w:rsidRPr="00745C3F">
        <w:t xml:space="preserve"> the above, </w:t>
      </w:r>
      <w:r w:rsidR="00C03C22" w:rsidRPr="00C03C22">
        <w:t>Asgeirsson, Gudlaugsson and Jóhannesson (2024)</w:t>
      </w:r>
      <w:r w:rsidRPr="00745C3F">
        <w:t xml:space="preserve"> linked profitability with online reputation and linked this with occupancy and performance. This was a good position to take as it demonstrated that reputation was clearly having a tangible effect on business. But it also ran the risk of limiting reputation to monetary consequences. The other studies regarded reputation as how customers felt after interacting with the companies, based on reviews or their experience. </w:t>
      </w:r>
      <w:r w:rsidR="00F7404F" w:rsidRPr="00F7404F">
        <w:t>František Pollák and Markovič (2023)</w:t>
      </w:r>
      <w:r w:rsidRPr="00745C3F">
        <w:t xml:space="preserve"> associated hotel customer experience with satisfaction, as online reviews better reflect the experiential aspect of a hotel's reputation. The weakness was that the literature on customer experience tended to focus on how the customer evaluated the experience and downplay</w:t>
      </w:r>
      <w:r>
        <w:t>ed</w:t>
      </w:r>
      <w:r w:rsidRPr="00745C3F">
        <w:t xml:space="preserve"> the management response behaviour.</w:t>
      </w:r>
    </w:p>
    <w:p w14:paraId="58FFE72E" w14:textId="6C78FA68" w:rsidR="00745C3F" w:rsidRPr="00745C3F" w:rsidRDefault="00745C3F" w:rsidP="00745C3F">
      <w:pPr>
        <w:spacing w:after="200"/>
      </w:pPr>
      <w:r w:rsidRPr="00745C3F">
        <w:t xml:space="preserve">The size of reputation thus seemed larger than any one measure. These contained the dimensions of trust, perceived service quality, credibility, emotional reassurance, value and professionalism. </w:t>
      </w:r>
      <w:r w:rsidR="00F7404F" w:rsidRPr="00F7404F">
        <w:t>Ana Isabel Lopes </w:t>
      </w:r>
      <w:r w:rsidR="00F7404F" w:rsidRPr="00F7404F">
        <w:rPr>
          <w:i/>
          <w:iCs/>
        </w:rPr>
        <w:t>et al.</w:t>
      </w:r>
      <w:r w:rsidR="00F7404F" w:rsidRPr="00F7404F">
        <w:t> (2024)</w:t>
      </w:r>
      <w:r w:rsidRPr="00745C3F">
        <w:t xml:space="preserve"> again complicated it by demonstrating a quality certification by online reviews by pricing strategies interaction. This indicated that reviews were not the only factors that influence a reader's assessment of a reputation, as other factors like star rating, certification, and price are considered as well. This, however, also posed a measurement challenge</w:t>
      </w:r>
      <w:r w:rsidR="00F7404F">
        <w:t xml:space="preserve"> </w:t>
      </w:r>
      <w:r w:rsidR="00F7404F" w:rsidRPr="00F7404F">
        <w:t>(Mohammad Shafiee and Tabaeeian, 2022)</w:t>
      </w:r>
      <w:r w:rsidRPr="00745C3F">
        <w:t xml:space="preserve">. But all these are various facets of reputation whose </w:t>
      </w:r>
      <w:r w:rsidRPr="00745C3F">
        <w:lastRenderedPageBreak/>
        <w:t>higher figures, stronger prices and professional answers also indicate reputation. Thus, hotel brand reputation could not simply be viewed as a one-dimensional measure or score.</w:t>
      </w:r>
    </w:p>
    <w:p w14:paraId="6C54B589" w14:textId="191D134B" w:rsidR="00745C3F" w:rsidRPr="00745C3F" w:rsidRDefault="00417D2B" w:rsidP="004E2A8B">
      <w:pPr>
        <w:pStyle w:val="Heading3"/>
      </w:pPr>
      <w:bookmarkStart w:id="58" w:name="_Toc240986891"/>
      <w:r w:rsidRPr="00417D2B">
        <w:t>3.2</w:t>
      </w:r>
      <w:r>
        <w:t xml:space="preserve">.2 </w:t>
      </w:r>
      <w:r w:rsidR="00745C3F" w:rsidRPr="00745C3F">
        <w:t>Reputation Formation in Hospitality</w:t>
      </w:r>
      <w:bookmarkEnd w:id="58"/>
    </w:p>
    <w:p w14:paraId="08C54335" w14:textId="765E98CE" w:rsidR="00745C3F" w:rsidRPr="00745C3F" w:rsidRDefault="00745C3F" w:rsidP="00745C3F">
      <w:pPr>
        <w:spacing w:after="200"/>
      </w:pPr>
      <w:r w:rsidRPr="00745C3F">
        <w:t>The process of reputation formation within the hotel sector was particularly intricate, as several tangible, as well as intangible aspects</w:t>
      </w:r>
      <w:r w:rsidR="00F7404F">
        <w:t xml:space="preserve"> </w:t>
      </w:r>
      <w:r w:rsidR="00F7404F">
        <w:rPr>
          <w:color w:val="000000"/>
        </w:rPr>
        <w:t>(Mohammad Shafiee and Tabaeeian, 2022)</w:t>
      </w:r>
      <w:r w:rsidR="00F7404F">
        <w:t xml:space="preserve">. </w:t>
      </w:r>
      <w:r w:rsidR="00857055" w:rsidRPr="00857055">
        <w:t>Hotel brand reputation is the accumulated stakeholder evaluation of a hotel’s service quality, credibility, reliability and responsiveness over time.</w:t>
      </w:r>
      <w:r w:rsidR="00857055">
        <w:rPr>
          <w:b/>
          <w:bCs/>
        </w:rPr>
        <w:t xml:space="preserve"> </w:t>
      </w:r>
      <w:r w:rsidR="00F7404F">
        <w:t>B</w:t>
      </w:r>
      <w:r w:rsidRPr="00745C3F">
        <w:t xml:space="preserve">oth </w:t>
      </w:r>
      <w:r w:rsidR="00F7404F">
        <w:t xml:space="preserve">are </w:t>
      </w:r>
      <w:r w:rsidRPr="00745C3F">
        <w:t>evaluated by customers and considered when developing reputation scores. There were both tangible and relational aspects, such as room condition, cleanliness</w:t>
      </w:r>
      <w:r>
        <w:t>,</w:t>
      </w:r>
      <w:r w:rsidRPr="00745C3F">
        <w:t xml:space="preserve"> facilities and staff behaviour, trust, and complaint handling. Employee loyalty was linked to online reputation in </w:t>
      </w:r>
      <w:r w:rsidR="00F7404F" w:rsidRPr="00F7404F">
        <w:t>O’Connor and Assaker (2022)</w:t>
      </w:r>
      <w:r w:rsidRPr="00745C3F">
        <w:t>, where it was found that employee culture of service was often the source for digital reputation. It was a helpful counterpoint to the studies that simply considered the reviews as the data from the platform. Employee</w:t>
      </w:r>
      <w:r>
        <w:t>-</w:t>
      </w:r>
      <w:r w:rsidRPr="00745C3F">
        <w:t>focused evidence did not, however, sufficiently account for the route hotels took in remediating their reputation in response to negative comments going public.</w:t>
      </w:r>
    </w:p>
    <w:p w14:paraId="0333D3CD" w14:textId="28DF7B96" w:rsidR="00745C3F" w:rsidRPr="00745C3F" w:rsidRDefault="00745C3F" w:rsidP="00745C3F">
      <w:pPr>
        <w:spacing w:after="200"/>
      </w:pPr>
      <w:r w:rsidRPr="00745C3F">
        <w:t xml:space="preserve">It was here that management responses were crucial. </w:t>
      </w:r>
      <w:r w:rsidR="00F7404F" w:rsidRPr="00F7404F">
        <w:t xml:space="preserve">Omid Oshriyeh and Egger (2025) </w:t>
      </w:r>
      <w:r w:rsidRPr="00745C3F">
        <w:t>found that there was a correlation between experience and satisfaction with online reviews</w:t>
      </w:r>
      <w:r>
        <w:t>,</w:t>
      </w:r>
      <w:r w:rsidRPr="00745C3F">
        <w:t xml:space="preserve"> while </w:t>
      </w:r>
      <w:r w:rsidR="00F7404F" w:rsidRPr="00F7404F">
        <w:t>František Pollák and Markovič (2023)</w:t>
      </w:r>
      <w:r w:rsidRPr="00745C3F">
        <w:t xml:space="preserve"> proposed that the management of online reviews also influenced the hospitality image. The contrast revealed that there were two stages in the formation of the reputation. The guest experience resulted in review material first. Secondly, the way this content was understood was influenced by the hotel response. Bad service might have a negative impact on reputation, while an answer with accountability may lessen reputational harm</w:t>
      </w:r>
      <w:r w:rsidR="00F7404F">
        <w:t xml:space="preserve"> </w:t>
      </w:r>
      <w:r w:rsidR="00F7404F" w:rsidRPr="00F7404F">
        <w:t>(Asgeirsson, Gudlaugsson and Jóhannesson, 2024)</w:t>
      </w:r>
      <w:r w:rsidRPr="00745C3F">
        <w:t>. On the other hand, a defensive reaction may serve to exacerbate the underlying issue. This was the reason for the operational but communicative reputation formation.</w:t>
      </w:r>
    </w:p>
    <w:p w14:paraId="765110D9" w14:textId="5312F3BA" w:rsidR="00745C3F" w:rsidRPr="00745C3F" w:rsidRDefault="00417D2B" w:rsidP="004E2A8B">
      <w:pPr>
        <w:pStyle w:val="Heading3"/>
      </w:pPr>
      <w:bookmarkStart w:id="59" w:name="_Toc240986892"/>
      <w:r w:rsidRPr="00417D2B">
        <w:t>3.2</w:t>
      </w:r>
      <w:r>
        <w:t xml:space="preserve">.3 </w:t>
      </w:r>
      <w:r w:rsidR="00745C3F" w:rsidRPr="00745C3F">
        <w:t>Reputation Measurement and Academic Debate</w:t>
      </w:r>
      <w:bookmarkEnd w:id="59"/>
    </w:p>
    <w:p w14:paraId="1F004993" w14:textId="4C6B7E68" w:rsidR="00745C3F" w:rsidRPr="00745C3F" w:rsidRDefault="00745C3F" w:rsidP="00745C3F">
      <w:pPr>
        <w:spacing w:after="200"/>
      </w:pPr>
      <w:r w:rsidRPr="00745C3F">
        <w:t xml:space="preserve">There were </w:t>
      </w:r>
      <w:r>
        <w:t>several</w:t>
      </w:r>
      <w:r w:rsidRPr="00745C3F">
        <w:t xml:space="preserve"> ways of measuring reputation in the literature</w:t>
      </w:r>
      <w:r>
        <w:t>,</w:t>
      </w:r>
      <w:r w:rsidRPr="00745C3F">
        <w:t xml:space="preserve"> and each had its assets and liabilities. Quantitative data consisted of rating scores, sentiment, helpfulness, help review volume and financial performance. The indicators were found to be helpful as they enabled hotels to be compared to one another and to the platforms. To illustrate, linking review helpfulness to firm </w:t>
      </w:r>
      <w:r w:rsidRPr="00745C3F">
        <w:lastRenderedPageBreak/>
        <w:t xml:space="preserve">performance, as </w:t>
      </w:r>
      <w:r w:rsidR="00F7404F" w:rsidRPr="00F7404F">
        <w:t>Asgeirsson, Gudlaugsson and Jóhannesson (2024)</w:t>
      </w:r>
      <w:r w:rsidRPr="00745C3F">
        <w:t xml:space="preserve"> did</w:t>
      </w:r>
      <w:r>
        <w:t>,</w:t>
      </w:r>
      <w:r w:rsidRPr="00745C3F">
        <w:t xml:space="preserve"> suggests that these reviews are of value for the firm, bolstering the business case for the quality of reviews. </w:t>
      </w:r>
      <w:r w:rsidR="00F7404F" w:rsidRPr="00F7404F">
        <w:t>Mohammad Shafiee and Tabaeeian (2022)</w:t>
      </w:r>
      <w:r w:rsidRPr="00745C3F">
        <w:t xml:space="preserve"> also demonstrated the usefulness and sentiment towards summarising hotel feedback. However, such methods miss out </w:t>
      </w:r>
      <w:r>
        <w:t xml:space="preserve">on </w:t>
      </w:r>
      <w:r w:rsidRPr="00745C3F">
        <w:t>the meaning of the response language. A response could be short and sweet or give a lot of information (humiliating information). Numerical measures were not good at capturing these subtleties.</w:t>
      </w:r>
    </w:p>
    <w:p w14:paraId="25F04519" w14:textId="03EA535E" w:rsidR="00745C3F" w:rsidRPr="00745C3F" w:rsidRDefault="00745C3F" w:rsidP="00745C3F">
      <w:pPr>
        <w:spacing w:after="200"/>
      </w:pPr>
      <w:r w:rsidRPr="00745C3F">
        <w:t>In contrast, tone, accountability and trust could be examined more closely through the lens of qualitative and interpretive understandings. They lacked the generalisability of their work. This methodological gulf is what accounted for the fragmentation in the literature. Studies based on large data would tend to produce stronger measurement</w:t>
      </w:r>
      <w:r w:rsidR="00F7404F">
        <w:t xml:space="preserve"> </w:t>
      </w:r>
      <w:r w:rsidR="00F7404F" w:rsidRPr="00F7404F">
        <w:t>(Asgeirsson, Gudlaugsson and Jóhannesson, 2024)</w:t>
      </w:r>
      <w:r>
        <w:t>. S</w:t>
      </w:r>
      <w:r w:rsidRPr="00745C3F">
        <w:t>tudies on Communication would tend to provide stronger explanation</w:t>
      </w:r>
      <w:r>
        <w:t>s</w:t>
      </w:r>
      <w:r w:rsidRPr="00745C3F">
        <w:t>. Both were required for this review. Justifications for sharing the significance of online reputation were achieved using quantitative evidence, and thematic synthesis was used to explain how online reputation was built by review management.</w:t>
      </w:r>
    </w:p>
    <w:p w14:paraId="0D97904D" w14:textId="51D77E3E" w:rsidR="00745C3F" w:rsidRPr="00745C3F" w:rsidRDefault="00417D2B" w:rsidP="004E2A8B">
      <w:pPr>
        <w:pStyle w:val="Heading3"/>
      </w:pPr>
      <w:bookmarkStart w:id="60" w:name="_Toc240986893"/>
      <w:r w:rsidRPr="00417D2B">
        <w:t>3.2</w:t>
      </w:r>
      <w:r>
        <w:t xml:space="preserve">.4 </w:t>
      </w:r>
      <w:r w:rsidR="00745C3F" w:rsidRPr="00745C3F">
        <w:t>Interim Synthesis</w:t>
      </w:r>
      <w:bookmarkEnd w:id="60"/>
    </w:p>
    <w:p w14:paraId="269B1799" w14:textId="07A52964" w:rsidR="004E2A8B" w:rsidRDefault="00745C3F" w:rsidP="0079267C">
      <w:pPr>
        <w:spacing w:after="200"/>
      </w:pPr>
      <w:r>
        <w:t>Online</w:t>
      </w:r>
      <w:r w:rsidRPr="00745C3F">
        <w:t xml:space="preserve"> review management and hotel brand reputation were very closely related </w:t>
      </w:r>
      <w:r>
        <w:t>to</w:t>
      </w:r>
      <w:r w:rsidRPr="00745C3F">
        <w:t xml:space="preserve"> each other. </w:t>
      </w:r>
      <w:r w:rsidR="00857055" w:rsidRPr="00857055">
        <w:t>Ratings and profitability should be called indicators or outcomes associated with reputation, not reputation itself.</w:t>
      </w:r>
      <w:r w:rsidR="00857055">
        <w:t xml:space="preserve"> </w:t>
      </w:r>
      <w:r>
        <w:t>The</w:t>
      </w:r>
      <w:r w:rsidRPr="00745C3F">
        <w:t xml:space="preserve"> signal was developed by eWOM, signifying </w:t>
      </w:r>
      <w:r>
        <w:t xml:space="preserve">the </w:t>
      </w:r>
      <w:r w:rsidRPr="00745C3F">
        <w:t xml:space="preserve">theory </w:t>
      </w:r>
      <w:r>
        <w:t>of</w:t>
      </w:r>
      <w:r w:rsidRPr="00745C3F">
        <w:t xml:space="preserve"> signal</w:t>
      </w:r>
      <w:r>
        <w:t>l</w:t>
      </w:r>
      <w:r w:rsidRPr="00745C3F">
        <w:t>ing response between hotels and interpretation. Good reviews were not the sole reason for a brand to accrue a good reputation</w:t>
      </w:r>
      <w:r>
        <w:t>,</w:t>
      </w:r>
      <w:r w:rsidRPr="00745C3F">
        <w:t xml:space="preserve"> and bad reviews were not the only reason for a bad reputation</w:t>
      </w:r>
      <w:r w:rsidR="00F7404F">
        <w:t xml:space="preserve"> </w:t>
      </w:r>
      <w:r w:rsidR="00F7404F" w:rsidRPr="00F7404F">
        <w:t>Ana Isabel Lopes </w:t>
      </w:r>
      <w:r w:rsidR="00F7404F" w:rsidRPr="00F7404F">
        <w:rPr>
          <w:i/>
          <w:iCs/>
        </w:rPr>
        <w:t>et al.</w:t>
      </w:r>
      <w:r w:rsidR="00F7404F" w:rsidRPr="00F7404F">
        <w:t> </w:t>
      </w:r>
      <w:r w:rsidR="00857055">
        <w:t xml:space="preserve">, </w:t>
      </w:r>
      <w:r w:rsidR="00F7404F" w:rsidRPr="00F7404F">
        <w:t>(2024)</w:t>
      </w:r>
      <w:r w:rsidRPr="00745C3F">
        <w:t>. It was a result of experience, credibility of reviews, visibility and communication of the platform. With respect to the existing literature, whilst there was good evidence that an online reputation is important, significant evidence that the practices of responding affect the meaning of the reputation was less robust. This is the reasoning used for the present review</w:t>
      </w:r>
      <w:r>
        <w:t>,</w:t>
      </w:r>
      <w:r w:rsidRPr="00745C3F">
        <w:t xml:space="preserve"> where the evidence from all areas of eWOM, signalling, reputation formation and review management ha</w:t>
      </w:r>
      <w:r>
        <w:t>s</w:t>
      </w:r>
      <w:r w:rsidRPr="00745C3F">
        <w:t xml:space="preserve"> been </w:t>
      </w:r>
      <w:r w:rsidR="00F7404F">
        <w:t xml:space="preserve">synthesized </w:t>
      </w:r>
      <w:r w:rsidR="00F7404F" w:rsidRPr="00F7404F">
        <w:t>(František Pollák and Markovič, 2023)</w:t>
      </w:r>
      <w:r w:rsidRPr="00745C3F">
        <w:t xml:space="preserve">. It also demonstrated the necessity </w:t>
      </w:r>
      <w:r>
        <w:t>of covering the UK hotel context separately, as a number of elements, such as national service expectations, platform usage, chain structures, and price segments,</w:t>
      </w:r>
      <w:r w:rsidRPr="00745C3F">
        <w:t xml:space="preserve"> could affect the understanding of a review and the managerial response. This ensured that it was a review that was critical and of value throughout in the context of the question</w:t>
      </w:r>
      <w:r w:rsidR="00F7404F">
        <w:t xml:space="preserve"> </w:t>
      </w:r>
      <w:r w:rsidR="00F7404F" w:rsidRPr="00F7404F">
        <w:t>(O’Connor and Assaker, 2022)</w:t>
      </w:r>
      <w:r w:rsidRPr="00745C3F">
        <w:t xml:space="preserve">. In the absence of such a </w:t>
      </w:r>
      <w:r w:rsidRPr="00745C3F">
        <w:lastRenderedPageBreak/>
        <w:t>context, findings from general hospitality research might not have been sufficiently specific for the use of hospitality managers in UK hotels, nor have they been sufficiently developed to offer clarity to the theories.</w:t>
      </w:r>
    </w:p>
    <w:tbl>
      <w:tblPr>
        <w:tblStyle w:val="GridTable5Dark-Accent6"/>
        <w:tblW w:w="0" w:type="auto"/>
        <w:tblLook w:val="04A0" w:firstRow="1" w:lastRow="0" w:firstColumn="1" w:lastColumn="0" w:noHBand="0" w:noVBand="1"/>
      </w:tblPr>
      <w:tblGrid>
        <w:gridCol w:w="2030"/>
        <w:gridCol w:w="1859"/>
        <w:gridCol w:w="1603"/>
        <w:gridCol w:w="2029"/>
        <w:gridCol w:w="1829"/>
      </w:tblGrid>
      <w:tr w:rsidR="00BC5A7E" w:rsidRPr="00BC5A7E" w14:paraId="2721D0F3" w14:textId="77777777" w:rsidTr="00BC5A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2428E1" w14:textId="77777777" w:rsidR="00BC5A7E" w:rsidRPr="00BC5A7E" w:rsidRDefault="00BC5A7E" w:rsidP="00BC5A7E">
            <w:r w:rsidRPr="00BC5A7E">
              <w:t>Approach</w:t>
            </w:r>
          </w:p>
        </w:tc>
        <w:tc>
          <w:tcPr>
            <w:tcW w:w="0" w:type="auto"/>
            <w:hideMark/>
          </w:tcPr>
          <w:p w14:paraId="7F412423" w14:textId="77777777" w:rsidR="00BC5A7E" w:rsidRPr="00BC5A7E" w:rsidRDefault="00BC5A7E" w:rsidP="00BC5A7E">
            <w:pPr>
              <w:cnfStyle w:val="100000000000" w:firstRow="1" w:lastRow="0" w:firstColumn="0" w:lastColumn="0" w:oddVBand="0" w:evenVBand="0" w:oddHBand="0" w:evenHBand="0" w:firstRowFirstColumn="0" w:firstRowLastColumn="0" w:lastRowFirstColumn="0" w:lastRowLastColumn="0"/>
            </w:pPr>
            <w:r w:rsidRPr="00BC5A7E">
              <w:t>Strength</w:t>
            </w:r>
          </w:p>
        </w:tc>
        <w:tc>
          <w:tcPr>
            <w:tcW w:w="0" w:type="auto"/>
            <w:hideMark/>
          </w:tcPr>
          <w:p w14:paraId="01146235" w14:textId="77777777" w:rsidR="00BC5A7E" w:rsidRPr="00BC5A7E" w:rsidRDefault="00BC5A7E" w:rsidP="00BC5A7E">
            <w:pPr>
              <w:cnfStyle w:val="100000000000" w:firstRow="1" w:lastRow="0" w:firstColumn="0" w:lastColumn="0" w:oddVBand="0" w:evenVBand="0" w:oddHBand="0" w:evenHBand="0" w:firstRowFirstColumn="0" w:firstRowLastColumn="0" w:lastRowFirstColumn="0" w:lastRowLastColumn="0"/>
            </w:pPr>
            <w:r w:rsidRPr="00BC5A7E">
              <w:t>Weakness</w:t>
            </w:r>
          </w:p>
        </w:tc>
        <w:tc>
          <w:tcPr>
            <w:tcW w:w="0" w:type="auto"/>
            <w:hideMark/>
          </w:tcPr>
          <w:p w14:paraId="060838BD" w14:textId="77777777" w:rsidR="00BC5A7E" w:rsidRPr="00BC5A7E" w:rsidRDefault="00BC5A7E" w:rsidP="00BC5A7E">
            <w:pPr>
              <w:cnfStyle w:val="100000000000" w:firstRow="1" w:lastRow="0" w:firstColumn="0" w:lastColumn="0" w:oddVBand="0" w:evenVBand="0" w:oddHBand="0" w:evenHBand="0" w:firstRowFirstColumn="0" w:firstRowLastColumn="0" w:lastRowFirstColumn="0" w:lastRowLastColumn="0"/>
            </w:pPr>
            <w:r w:rsidRPr="00BC5A7E">
              <w:t>Implication</w:t>
            </w:r>
          </w:p>
        </w:tc>
        <w:tc>
          <w:tcPr>
            <w:tcW w:w="0" w:type="auto"/>
            <w:hideMark/>
          </w:tcPr>
          <w:p w14:paraId="047567F5" w14:textId="77777777" w:rsidR="00BC5A7E" w:rsidRPr="00BC5A7E" w:rsidRDefault="00BC5A7E" w:rsidP="00BC5A7E">
            <w:pPr>
              <w:cnfStyle w:val="100000000000" w:firstRow="1" w:lastRow="0" w:firstColumn="0" w:lastColumn="0" w:oddVBand="0" w:evenVBand="0" w:oddHBand="0" w:evenHBand="0" w:firstRowFirstColumn="0" w:firstRowLastColumn="0" w:lastRowFirstColumn="0" w:lastRowLastColumn="0"/>
            </w:pPr>
            <w:r w:rsidRPr="00BC5A7E">
              <w:t>Reference</w:t>
            </w:r>
          </w:p>
        </w:tc>
      </w:tr>
      <w:tr w:rsidR="00BC5A7E" w:rsidRPr="00BC5A7E" w14:paraId="13BA9004" w14:textId="77777777" w:rsidTr="00BC5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59B92E" w14:textId="77777777" w:rsidR="00BC5A7E" w:rsidRPr="00BC5A7E" w:rsidRDefault="00BC5A7E" w:rsidP="00BC5A7E">
            <w:pPr>
              <w:spacing w:line="240" w:lineRule="auto"/>
              <w:jc w:val="left"/>
            </w:pPr>
            <w:r w:rsidRPr="00BC5A7E">
              <w:t>Economic</w:t>
            </w:r>
          </w:p>
        </w:tc>
        <w:tc>
          <w:tcPr>
            <w:tcW w:w="0" w:type="auto"/>
            <w:hideMark/>
          </w:tcPr>
          <w:p w14:paraId="2821F311" w14:textId="77777777" w:rsidR="00BC5A7E" w:rsidRPr="00BC5A7E" w:rsidRDefault="00BC5A7E" w:rsidP="00BC5A7E">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BC5A7E">
              <w:rPr>
                <w:color w:val="000000"/>
              </w:rPr>
              <w:t>Measurable</w:t>
            </w:r>
          </w:p>
        </w:tc>
        <w:tc>
          <w:tcPr>
            <w:tcW w:w="0" w:type="auto"/>
            <w:hideMark/>
          </w:tcPr>
          <w:p w14:paraId="39768AC6" w14:textId="77777777" w:rsidR="00BC5A7E" w:rsidRPr="00BC5A7E" w:rsidRDefault="00BC5A7E" w:rsidP="00BC5A7E">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BC5A7E">
              <w:rPr>
                <w:color w:val="000000"/>
              </w:rPr>
              <w:t>Too narrow</w:t>
            </w:r>
          </w:p>
        </w:tc>
        <w:tc>
          <w:tcPr>
            <w:tcW w:w="0" w:type="auto"/>
            <w:hideMark/>
          </w:tcPr>
          <w:p w14:paraId="13B69F3B" w14:textId="77777777" w:rsidR="00BC5A7E" w:rsidRPr="00BC5A7E" w:rsidRDefault="00BC5A7E" w:rsidP="00BC5A7E">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BC5A7E">
              <w:rPr>
                <w:color w:val="000000"/>
              </w:rPr>
              <w:t>Reputation is more than performance</w:t>
            </w:r>
          </w:p>
        </w:tc>
        <w:tc>
          <w:tcPr>
            <w:tcW w:w="0" w:type="auto"/>
            <w:hideMark/>
          </w:tcPr>
          <w:p w14:paraId="600750FB" w14:textId="77777777" w:rsidR="00BC5A7E" w:rsidRPr="00BC5A7E" w:rsidRDefault="00BC5A7E" w:rsidP="00BC5A7E">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BC5A7E">
              <w:rPr>
                <w:color w:val="000000"/>
              </w:rPr>
              <w:t>Asgeirsson et al. (2024)</w:t>
            </w:r>
          </w:p>
        </w:tc>
      </w:tr>
      <w:tr w:rsidR="00BC5A7E" w:rsidRPr="00BC5A7E" w14:paraId="49E37A92" w14:textId="77777777" w:rsidTr="00BC5A7E">
        <w:tc>
          <w:tcPr>
            <w:cnfStyle w:val="001000000000" w:firstRow="0" w:lastRow="0" w:firstColumn="1" w:lastColumn="0" w:oddVBand="0" w:evenVBand="0" w:oddHBand="0" w:evenHBand="0" w:firstRowFirstColumn="0" w:firstRowLastColumn="0" w:lastRowFirstColumn="0" w:lastRowLastColumn="0"/>
            <w:tcW w:w="0" w:type="auto"/>
            <w:hideMark/>
          </w:tcPr>
          <w:p w14:paraId="7733B354" w14:textId="77777777" w:rsidR="00BC5A7E" w:rsidRPr="00BC5A7E" w:rsidRDefault="00BC5A7E" w:rsidP="00BC5A7E">
            <w:pPr>
              <w:spacing w:line="240" w:lineRule="auto"/>
              <w:jc w:val="left"/>
            </w:pPr>
            <w:r w:rsidRPr="00BC5A7E">
              <w:t>Experiential</w:t>
            </w:r>
          </w:p>
        </w:tc>
        <w:tc>
          <w:tcPr>
            <w:tcW w:w="0" w:type="auto"/>
            <w:hideMark/>
          </w:tcPr>
          <w:p w14:paraId="1573A178" w14:textId="77777777" w:rsidR="00BC5A7E" w:rsidRPr="00BC5A7E" w:rsidRDefault="00BC5A7E" w:rsidP="00BC5A7E">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BC5A7E">
              <w:rPr>
                <w:color w:val="000000"/>
              </w:rPr>
              <w:t>Customer-focused</w:t>
            </w:r>
          </w:p>
        </w:tc>
        <w:tc>
          <w:tcPr>
            <w:tcW w:w="0" w:type="auto"/>
            <w:hideMark/>
          </w:tcPr>
          <w:p w14:paraId="10062721" w14:textId="77777777" w:rsidR="00BC5A7E" w:rsidRPr="00BC5A7E" w:rsidRDefault="00BC5A7E" w:rsidP="00BC5A7E">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BC5A7E">
              <w:rPr>
                <w:color w:val="000000"/>
              </w:rPr>
              <w:t>Ignores response effects</w:t>
            </w:r>
          </w:p>
        </w:tc>
        <w:tc>
          <w:tcPr>
            <w:tcW w:w="0" w:type="auto"/>
            <w:hideMark/>
          </w:tcPr>
          <w:p w14:paraId="5717C8BF" w14:textId="77777777" w:rsidR="00BC5A7E" w:rsidRPr="00BC5A7E" w:rsidRDefault="00BC5A7E" w:rsidP="00BC5A7E">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BC5A7E">
              <w:rPr>
                <w:color w:val="000000"/>
              </w:rPr>
              <w:t>Experience starts reputation formation</w:t>
            </w:r>
          </w:p>
        </w:tc>
        <w:tc>
          <w:tcPr>
            <w:tcW w:w="0" w:type="auto"/>
            <w:hideMark/>
          </w:tcPr>
          <w:p w14:paraId="467D2439" w14:textId="77777777" w:rsidR="00BC5A7E" w:rsidRPr="00BC5A7E" w:rsidRDefault="00BC5A7E" w:rsidP="00BC5A7E">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BC5A7E">
              <w:rPr>
                <w:color w:val="000000"/>
              </w:rPr>
              <w:t>Pollák and Markovič (2023)</w:t>
            </w:r>
          </w:p>
        </w:tc>
      </w:tr>
      <w:tr w:rsidR="00BC5A7E" w:rsidRPr="00BC5A7E" w14:paraId="60E7D216" w14:textId="77777777" w:rsidTr="00BC5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E2010A" w14:textId="77777777" w:rsidR="00BC5A7E" w:rsidRPr="00BC5A7E" w:rsidRDefault="00BC5A7E" w:rsidP="00BC5A7E">
            <w:pPr>
              <w:spacing w:line="240" w:lineRule="auto"/>
              <w:jc w:val="left"/>
            </w:pPr>
            <w:r w:rsidRPr="00BC5A7E">
              <w:t>Multidimensional</w:t>
            </w:r>
          </w:p>
        </w:tc>
        <w:tc>
          <w:tcPr>
            <w:tcW w:w="0" w:type="auto"/>
            <w:hideMark/>
          </w:tcPr>
          <w:p w14:paraId="174EB9D9" w14:textId="77777777" w:rsidR="00BC5A7E" w:rsidRPr="00BC5A7E" w:rsidRDefault="00BC5A7E" w:rsidP="00BC5A7E">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BC5A7E">
              <w:rPr>
                <w:color w:val="000000"/>
              </w:rPr>
              <w:t>Comprehensive</w:t>
            </w:r>
          </w:p>
        </w:tc>
        <w:tc>
          <w:tcPr>
            <w:tcW w:w="0" w:type="auto"/>
            <w:hideMark/>
          </w:tcPr>
          <w:p w14:paraId="423C6BCF" w14:textId="77777777" w:rsidR="00BC5A7E" w:rsidRPr="00BC5A7E" w:rsidRDefault="00BC5A7E" w:rsidP="00BC5A7E">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BC5A7E">
              <w:rPr>
                <w:color w:val="000000"/>
              </w:rPr>
              <w:t>Hard to measure consistently</w:t>
            </w:r>
          </w:p>
        </w:tc>
        <w:tc>
          <w:tcPr>
            <w:tcW w:w="0" w:type="auto"/>
            <w:hideMark/>
          </w:tcPr>
          <w:p w14:paraId="2300C3F6" w14:textId="77777777" w:rsidR="00BC5A7E" w:rsidRPr="00BC5A7E" w:rsidRDefault="00BC5A7E" w:rsidP="00BC5A7E">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BC5A7E">
              <w:rPr>
                <w:color w:val="000000"/>
              </w:rPr>
              <w:t>Use multiple indicators</w:t>
            </w:r>
          </w:p>
        </w:tc>
        <w:tc>
          <w:tcPr>
            <w:tcW w:w="0" w:type="auto"/>
            <w:hideMark/>
          </w:tcPr>
          <w:p w14:paraId="6F6A6D16" w14:textId="77777777" w:rsidR="00BC5A7E" w:rsidRPr="00BC5A7E" w:rsidRDefault="00BC5A7E" w:rsidP="00BC5A7E">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rPr>
            </w:pPr>
            <w:r w:rsidRPr="00BC5A7E">
              <w:rPr>
                <w:color w:val="000000"/>
              </w:rPr>
              <w:t>Shafiee and Tabaeeian (2022); Lopes et al. (2024)</w:t>
            </w:r>
          </w:p>
        </w:tc>
      </w:tr>
      <w:tr w:rsidR="00BC5A7E" w:rsidRPr="00BC5A7E" w14:paraId="5DFFA2BE" w14:textId="77777777" w:rsidTr="00BC5A7E">
        <w:tc>
          <w:tcPr>
            <w:cnfStyle w:val="001000000000" w:firstRow="0" w:lastRow="0" w:firstColumn="1" w:lastColumn="0" w:oddVBand="0" w:evenVBand="0" w:oddHBand="0" w:evenHBand="0" w:firstRowFirstColumn="0" w:firstRowLastColumn="0" w:lastRowFirstColumn="0" w:lastRowLastColumn="0"/>
            <w:tcW w:w="0" w:type="auto"/>
            <w:hideMark/>
          </w:tcPr>
          <w:p w14:paraId="387381D1" w14:textId="77777777" w:rsidR="00BC5A7E" w:rsidRPr="00BC5A7E" w:rsidRDefault="00BC5A7E" w:rsidP="00BC5A7E">
            <w:pPr>
              <w:spacing w:line="240" w:lineRule="auto"/>
              <w:jc w:val="left"/>
            </w:pPr>
            <w:r w:rsidRPr="00BC5A7E">
              <w:t>Communicative</w:t>
            </w:r>
          </w:p>
        </w:tc>
        <w:tc>
          <w:tcPr>
            <w:tcW w:w="0" w:type="auto"/>
            <w:hideMark/>
          </w:tcPr>
          <w:p w14:paraId="4247F103" w14:textId="77777777" w:rsidR="00BC5A7E" w:rsidRPr="00BC5A7E" w:rsidRDefault="00BC5A7E" w:rsidP="00BC5A7E">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BC5A7E">
              <w:rPr>
                <w:color w:val="000000"/>
              </w:rPr>
              <w:t>Explains response effects</w:t>
            </w:r>
          </w:p>
        </w:tc>
        <w:tc>
          <w:tcPr>
            <w:tcW w:w="0" w:type="auto"/>
            <w:hideMark/>
          </w:tcPr>
          <w:p w14:paraId="5CF5E1DF" w14:textId="77777777" w:rsidR="00BC5A7E" w:rsidRPr="00BC5A7E" w:rsidRDefault="00BC5A7E" w:rsidP="00BC5A7E">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BC5A7E">
              <w:rPr>
                <w:color w:val="000000"/>
              </w:rPr>
              <w:t>Difficult to quantify</w:t>
            </w:r>
          </w:p>
        </w:tc>
        <w:tc>
          <w:tcPr>
            <w:tcW w:w="0" w:type="auto"/>
            <w:hideMark/>
          </w:tcPr>
          <w:p w14:paraId="5FE7036C" w14:textId="77777777" w:rsidR="00BC5A7E" w:rsidRPr="00BC5A7E" w:rsidRDefault="00BC5A7E" w:rsidP="00BC5A7E">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BC5A7E">
              <w:rPr>
                <w:color w:val="000000"/>
              </w:rPr>
              <w:t>Include managerial communication</w:t>
            </w:r>
          </w:p>
        </w:tc>
        <w:tc>
          <w:tcPr>
            <w:tcW w:w="0" w:type="auto"/>
            <w:hideMark/>
          </w:tcPr>
          <w:p w14:paraId="3C7B3727" w14:textId="77777777" w:rsidR="00BC5A7E" w:rsidRPr="00BC5A7E" w:rsidRDefault="00BC5A7E" w:rsidP="00BC5A7E">
            <w:pPr>
              <w:keepNext/>
              <w:spacing w:line="240" w:lineRule="auto"/>
              <w:jc w:val="left"/>
              <w:cnfStyle w:val="000000000000" w:firstRow="0" w:lastRow="0" w:firstColumn="0" w:lastColumn="0" w:oddVBand="0" w:evenVBand="0" w:oddHBand="0" w:evenHBand="0" w:firstRowFirstColumn="0" w:firstRowLastColumn="0" w:lastRowFirstColumn="0" w:lastRowLastColumn="0"/>
              <w:rPr>
                <w:color w:val="000000"/>
              </w:rPr>
            </w:pPr>
            <w:r w:rsidRPr="00BC5A7E">
              <w:rPr>
                <w:color w:val="000000"/>
              </w:rPr>
              <w:t>Pollák and Markovič (2023)</w:t>
            </w:r>
          </w:p>
        </w:tc>
      </w:tr>
    </w:tbl>
    <w:p w14:paraId="0F8586B3" w14:textId="28F8C1FA" w:rsidR="00BC5A7E" w:rsidRDefault="00BC5A7E" w:rsidP="00BC5A7E">
      <w:pPr>
        <w:pStyle w:val="Caption"/>
      </w:pPr>
      <w:bookmarkStart w:id="61" w:name="_Toc239699718"/>
      <w:bookmarkStart w:id="62" w:name="_Toc240986968"/>
      <w:bookmarkStart w:id="63" w:name="_Toc241014807"/>
      <w:r>
        <w:t xml:space="preserve">Table </w:t>
      </w:r>
      <w:r>
        <w:fldChar w:fldCharType="begin"/>
      </w:r>
      <w:r>
        <w:instrText xml:space="preserve"> SEQ Table \* ARABIC </w:instrText>
      </w:r>
      <w:r>
        <w:fldChar w:fldCharType="separate"/>
      </w:r>
      <w:r w:rsidR="005E5A7B">
        <w:t>10</w:t>
      </w:r>
      <w:r>
        <w:fldChar w:fldCharType="end"/>
      </w:r>
      <w:r>
        <w:rPr>
          <w:lang w:val="en-US"/>
        </w:rPr>
        <w:t xml:space="preserve">: </w:t>
      </w:r>
      <w:r w:rsidRPr="00EA2E8C">
        <w:rPr>
          <w:lang w:val="en-US"/>
        </w:rPr>
        <w:t>Comparison of Definitions and Approaches to Hotel Brand Reputation</w:t>
      </w:r>
      <w:bookmarkEnd w:id="61"/>
      <w:bookmarkEnd w:id="62"/>
      <w:bookmarkEnd w:id="63"/>
    </w:p>
    <w:p w14:paraId="6407CF3F" w14:textId="6C1FE468" w:rsidR="004E2A8B" w:rsidRDefault="00417D2B" w:rsidP="00EA1D43">
      <w:pPr>
        <w:pStyle w:val="Heading2"/>
      </w:pPr>
      <w:bookmarkStart w:id="64" w:name="_Toc240986894"/>
      <w:r>
        <w:t xml:space="preserve">3.3 </w:t>
      </w:r>
      <w:r w:rsidR="004E2A8B" w:rsidRPr="00B4694A">
        <w:t>Theme 3: Customer Trust and Review Credibility</w:t>
      </w:r>
      <w:bookmarkEnd w:id="64"/>
    </w:p>
    <w:p w14:paraId="61F464AF" w14:textId="2AF4DD32" w:rsidR="00630BA1" w:rsidRPr="00630BA1" w:rsidRDefault="00630BA1" w:rsidP="00630BA1">
      <w:r w:rsidRPr="00630BA1">
        <w:t>To provide analytical clarity in this review, several different, though related, constructs are differentiated. Helpfulness of review: Perceived usefulness of review information; credibility of review: Whether information in the review is seen as unambiguously credible. Authenticity is the idea that the review or response is thought to be sincere, and not altered or stereotyped. Trust is a more encompassing trust in the (hotel or information) environment and the reviewer</w:t>
      </w:r>
      <w:r>
        <w:t xml:space="preserve"> </w:t>
      </w:r>
      <w:r>
        <w:rPr>
          <w:color w:val="000000"/>
        </w:rPr>
        <w:t xml:space="preserve">(Berné Manero </w:t>
      </w:r>
      <w:r>
        <w:rPr>
          <w:i/>
          <w:iCs/>
          <w:color w:val="000000"/>
        </w:rPr>
        <w:t>et al.</w:t>
      </w:r>
      <w:r>
        <w:rPr>
          <w:color w:val="000000"/>
        </w:rPr>
        <w:t>, 2023)</w:t>
      </w:r>
      <w:r w:rsidRPr="00630BA1">
        <w:t>. Service recovery is defined as the attempts of the organisation in repairing the failure</w:t>
      </w:r>
      <w:r>
        <w:t>,</w:t>
      </w:r>
      <w:r w:rsidRPr="00630BA1">
        <w:t xml:space="preserve"> and brand reputation is the accumulation of stakeholder</w:t>
      </w:r>
      <w:r>
        <w:t>-</w:t>
      </w:r>
      <w:r w:rsidRPr="00630BA1">
        <w:t>assessed value of the hotel over time. The intention to book, loyalty and profitability are thus considered as outcomes that can occur downstream, but not as measures of reputation.</w:t>
      </w:r>
    </w:p>
    <w:p w14:paraId="1AA680BA" w14:textId="094BDD7A" w:rsidR="004E2A8B" w:rsidRDefault="00417D2B" w:rsidP="00245027">
      <w:pPr>
        <w:pStyle w:val="Heading3"/>
      </w:pPr>
      <w:bookmarkStart w:id="65" w:name="_Toc240986895"/>
      <w:r>
        <w:t xml:space="preserve">3.3.1 </w:t>
      </w:r>
      <w:r w:rsidR="004E2A8B">
        <w:t>Trust Formation in Online Hotel Decisions</w:t>
      </w:r>
      <w:bookmarkEnd w:id="65"/>
    </w:p>
    <w:p w14:paraId="00A51513" w14:textId="222D1F37" w:rsidR="004E2A8B" w:rsidRDefault="004E2A8B" w:rsidP="00245027">
      <w:pPr>
        <w:rPr>
          <w:color w:val="000000"/>
        </w:rPr>
      </w:pPr>
      <w:r>
        <w:rPr>
          <w:color w:val="000000"/>
        </w:rPr>
        <w:t xml:space="preserve">For online review management, customer trust was of paramount importance due to the risk involved in booking a hotel </w:t>
      </w:r>
      <w:r w:rsidR="00B4694A">
        <w:rPr>
          <w:color w:val="000000"/>
        </w:rPr>
        <w:t>before</w:t>
      </w:r>
      <w:r>
        <w:rPr>
          <w:color w:val="000000"/>
        </w:rPr>
        <w:t xml:space="preserve"> consumption. Customers were not able to fully check cleanliness, staff behavio</w:t>
      </w:r>
      <w:r w:rsidR="00B4694A">
        <w:rPr>
          <w:color w:val="000000"/>
        </w:rPr>
        <w:t>ur,</w:t>
      </w:r>
      <w:r>
        <w:rPr>
          <w:color w:val="000000"/>
        </w:rPr>
        <w:t xml:space="preserve"> or service recovery before arrival</w:t>
      </w:r>
      <w:r w:rsidR="00B4694A">
        <w:rPr>
          <w:color w:val="000000"/>
        </w:rPr>
        <w:t>. T</w:t>
      </w:r>
      <w:r>
        <w:rPr>
          <w:color w:val="000000"/>
        </w:rPr>
        <w:t>hus</w:t>
      </w:r>
      <w:r w:rsidR="00B4694A">
        <w:rPr>
          <w:color w:val="000000"/>
        </w:rPr>
        <w:t>,</w:t>
      </w:r>
      <w:r>
        <w:rPr>
          <w:color w:val="000000"/>
        </w:rPr>
        <w:t xml:space="preserve"> they used an online cue. Instead, though, there was disagreement over what cues are most important, as found in the </w:t>
      </w:r>
      <w:r>
        <w:rPr>
          <w:color w:val="000000"/>
        </w:rPr>
        <w:lastRenderedPageBreak/>
        <w:t xml:space="preserve">literature. </w:t>
      </w:r>
      <w:r w:rsidR="00093EF6" w:rsidRPr="00093EF6">
        <w:rPr>
          <w:color w:val="000000"/>
        </w:rPr>
        <w:t xml:space="preserve">Hung </w:t>
      </w:r>
      <w:r w:rsidR="00093EF6" w:rsidRPr="00093EF6">
        <w:rPr>
          <w:i/>
          <w:iCs/>
          <w:color w:val="000000"/>
        </w:rPr>
        <w:t>et al.</w:t>
      </w:r>
      <w:r w:rsidR="00093EF6" w:rsidRPr="00093EF6">
        <w:rPr>
          <w:color w:val="000000"/>
        </w:rPr>
        <w:t xml:space="preserve"> (2024)</w:t>
      </w:r>
      <w:r>
        <w:rPr>
          <w:color w:val="000000"/>
        </w:rPr>
        <w:t xml:space="preserve"> considered eWOM as a risk-reduction mechanism and argued that reviews by guests, but not by the hotels, </w:t>
      </w:r>
      <w:r w:rsidR="00B4694A">
        <w:rPr>
          <w:color w:val="000000"/>
        </w:rPr>
        <w:t>influenced</w:t>
      </w:r>
      <w:r>
        <w:rPr>
          <w:color w:val="000000"/>
        </w:rPr>
        <w:t xml:space="preserve"> </w:t>
      </w:r>
      <w:r w:rsidR="00B4694A">
        <w:rPr>
          <w:color w:val="000000"/>
        </w:rPr>
        <w:t xml:space="preserve">decisions </w:t>
      </w:r>
      <w:r>
        <w:rPr>
          <w:color w:val="000000"/>
        </w:rPr>
        <w:t xml:space="preserve">due to being provided by previous customers. In contrast, </w:t>
      </w:r>
      <w:r w:rsidR="00093EF6" w:rsidRPr="00093EF6">
        <w:rPr>
          <w:color w:val="000000"/>
        </w:rPr>
        <w:t>Neirotti and Raguseo (2021)</w:t>
      </w:r>
      <w:r>
        <w:rPr>
          <w:color w:val="000000"/>
        </w:rPr>
        <w:t xml:space="preserve"> placed reviews in the wider context of decision</w:t>
      </w:r>
      <w:r w:rsidR="00B4694A">
        <w:rPr>
          <w:color w:val="000000"/>
        </w:rPr>
        <w:t>-</w:t>
      </w:r>
      <w:r>
        <w:rPr>
          <w:color w:val="000000"/>
        </w:rPr>
        <w:t xml:space="preserve">making for tourist destinations, in which tourist visibility or </w:t>
      </w:r>
      <w:r w:rsidR="00B4694A">
        <w:rPr>
          <w:color w:val="000000"/>
        </w:rPr>
        <w:t xml:space="preserve">the </w:t>
      </w:r>
      <w:r>
        <w:rPr>
          <w:color w:val="000000"/>
        </w:rPr>
        <w:t>drone of the platform and the laid</w:t>
      </w:r>
      <w:r w:rsidR="00B4694A">
        <w:rPr>
          <w:color w:val="000000"/>
        </w:rPr>
        <w:t>-</w:t>
      </w:r>
      <w:r>
        <w:rPr>
          <w:color w:val="000000"/>
        </w:rPr>
        <w:t xml:space="preserve">down ratings of other tourists influenced the confidence level. This distinction was significant because in the first case the credibility of more peers was foremost, in the second case the credibility of reviews in the context of a broader reputation system. Reviews were not then an automatic routine to build trust. </w:t>
      </w:r>
      <w:r w:rsidR="00093EF6" w:rsidRPr="00093EF6">
        <w:rPr>
          <w:color w:val="000000"/>
        </w:rPr>
        <w:t>Chen, Law and Yan (2022)</w:t>
      </w:r>
      <w:r>
        <w:rPr>
          <w:color w:val="000000"/>
        </w:rPr>
        <w:t xml:space="preserve"> demonstrated that “helpfulness” affected the influence of the review</w:t>
      </w:r>
      <w:r w:rsidR="00B4694A">
        <w:rPr>
          <w:color w:val="000000"/>
        </w:rPr>
        <w:t>,</w:t>
      </w:r>
      <w:r>
        <w:rPr>
          <w:color w:val="000000"/>
        </w:rPr>
        <w:t xml:space="preserve"> and </w:t>
      </w:r>
      <w:r w:rsidR="00093EF6" w:rsidRPr="00093EF6">
        <w:rPr>
          <w:color w:val="000000"/>
        </w:rPr>
        <w:t>Armas-Cruz, Gil-Soto and Morini-Marrero (2022)</w:t>
      </w:r>
      <w:r>
        <w:rPr>
          <w:color w:val="000000"/>
        </w:rPr>
        <w:t xml:space="preserve"> focused on the sentiment/summary value. In both studies, reference to measurable indicators was supported, though there was a weakness shown. Helpfulness and sentiment recogni</w:t>
      </w:r>
      <w:r w:rsidR="00B4694A">
        <w:rPr>
          <w:color w:val="000000"/>
        </w:rPr>
        <w:t>s</w:t>
      </w:r>
      <w:r>
        <w:rPr>
          <w:color w:val="000000"/>
        </w:rPr>
        <w:t>ed what was found useful and/or whether the review was considered emotional; however, neither explained whether the review was considered authentic</w:t>
      </w:r>
      <w:r w:rsidR="003814CE" w:rsidRPr="003814CE">
        <w:rPr>
          <w:color w:val="000000"/>
        </w:rPr>
        <w:t xml:space="preserve"> </w:t>
      </w:r>
      <w:r w:rsidR="003814CE">
        <w:rPr>
          <w:color w:val="000000"/>
        </w:rPr>
        <w:t xml:space="preserve">(Berné Manero </w:t>
      </w:r>
      <w:r w:rsidR="003814CE">
        <w:rPr>
          <w:i/>
          <w:iCs/>
          <w:color w:val="000000"/>
        </w:rPr>
        <w:t>et al.</w:t>
      </w:r>
      <w:r w:rsidR="003814CE">
        <w:rPr>
          <w:color w:val="000000"/>
        </w:rPr>
        <w:t>, 2023)</w:t>
      </w:r>
      <w:r>
        <w:rPr>
          <w:color w:val="000000"/>
        </w:rPr>
        <w:t>. Of the detailed negative review</w:t>
      </w:r>
      <w:r w:rsidR="00245027">
        <w:rPr>
          <w:color w:val="000000"/>
        </w:rPr>
        <w:t>s</w:t>
      </w:r>
      <w:r>
        <w:rPr>
          <w:color w:val="000000"/>
        </w:rPr>
        <w:t>, one was persuasive owing to its seemingly specific nature. But it also may be based on prejudice, hyperbole or personal hope.</w:t>
      </w:r>
    </w:p>
    <w:p w14:paraId="5826218A" w14:textId="7ACAEDF7" w:rsidR="004E2A8B" w:rsidRDefault="00417D2B" w:rsidP="00245027">
      <w:pPr>
        <w:pStyle w:val="Heading3"/>
      </w:pPr>
      <w:bookmarkStart w:id="66" w:name="_Toc240986896"/>
      <w:r>
        <w:t xml:space="preserve">3.3.2 </w:t>
      </w:r>
      <w:r w:rsidR="004E2A8B">
        <w:t>Review Helpfulness, Authenticity and Credibility</w:t>
      </w:r>
      <w:bookmarkEnd w:id="66"/>
    </w:p>
    <w:p w14:paraId="49E18858" w14:textId="46071189" w:rsidR="004E2A8B" w:rsidRDefault="004E2A8B" w:rsidP="00245027">
      <w:pPr>
        <w:rPr>
          <w:color w:val="000000"/>
        </w:rPr>
      </w:pPr>
      <w:r>
        <w:rPr>
          <w:color w:val="000000"/>
        </w:rPr>
        <w:t xml:space="preserve">There was a strong correlation between helpfulness and review, although this often led to the assumption that helpfulness equates with credibility, which was an issue. </w:t>
      </w:r>
      <w:r w:rsidR="00093EF6" w:rsidRPr="00093EF6">
        <w:rPr>
          <w:color w:val="000000"/>
        </w:rPr>
        <w:t>Chu, Lai and Nathan (2025)</w:t>
      </w:r>
      <w:r>
        <w:rPr>
          <w:color w:val="000000"/>
        </w:rPr>
        <w:t xml:space="preserve"> showed sound evidence that helpful reviews were more persuasive in nature, but that helpfulness votes were not neutral. They relied on platform design, reviewers' visibility, and reader agreement. But a review can be rated as "helpful" even if it wasn't helpful--just because it validated other assumptions. To add to the methodological power of helpfulness, Tsai et al. (2020) added sentiment as a second dimension; although this method enhanced the text-based dimension of helpfulness, it still privileged the measurable, text-based aspects of helpfulness over interpretation.</w:t>
      </w:r>
    </w:p>
    <w:p w14:paraId="6C387BC5" w14:textId="49B04303" w:rsidR="004E2A8B" w:rsidRDefault="004E2A8B" w:rsidP="00245027">
      <w:pPr>
        <w:rPr>
          <w:color w:val="000000"/>
        </w:rPr>
      </w:pPr>
      <w:r>
        <w:rPr>
          <w:color w:val="000000"/>
        </w:rPr>
        <w:t xml:space="preserve">However, </w:t>
      </w:r>
      <w:r w:rsidR="00093EF6" w:rsidRPr="00093EF6">
        <w:rPr>
          <w:color w:val="000000"/>
        </w:rPr>
        <w:t>Lai, Wang and Wang (2021)</w:t>
      </w:r>
      <w:r>
        <w:rPr>
          <w:color w:val="000000"/>
        </w:rPr>
        <w:t xml:space="preserve"> contested this and scrutinised review scepticism. Their research indicated that customers did not take online reviews “on the chin.” When customers pose scepticism, management responses took on greater significance</w:t>
      </w:r>
      <w:r w:rsidR="00B4694A">
        <w:rPr>
          <w:color w:val="000000"/>
        </w:rPr>
        <w:t>,</w:t>
      </w:r>
      <w:r>
        <w:rPr>
          <w:color w:val="000000"/>
        </w:rPr>
        <w:t xml:space="preserve"> for they provided an organisational counter-signal. That didn't mean customers had more faith in hotels than did guests, though. Defensive or generic and/or promotional hotel responses could also be seconded. The credibility hence was reliant on the interplay of the review detail and the response quality</w:t>
      </w:r>
      <w:r w:rsidR="003814CE">
        <w:rPr>
          <w:color w:val="000000"/>
        </w:rPr>
        <w:t xml:space="preserve"> (Berné </w:t>
      </w:r>
      <w:r w:rsidR="003814CE">
        <w:rPr>
          <w:color w:val="000000"/>
        </w:rPr>
        <w:lastRenderedPageBreak/>
        <w:t xml:space="preserve">Manero </w:t>
      </w:r>
      <w:r w:rsidR="003814CE">
        <w:rPr>
          <w:i/>
          <w:iCs/>
          <w:color w:val="000000"/>
        </w:rPr>
        <w:t>et al.</w:t>
      </w:r>
      <w:r w:rsidR="003814CE">
        <w:rPr>
          <w:color w:val="000000"/>
        </w:rPr>
        <w:t>, 2023)</w:t>
      </w:r>
      <w:r>
        <w:rPr>
          <w:color w:val="000000"/>
        </w:rPr>
        <w:t>. The key discussion was on which users would rely more: customers' reviews or management's responses. The evidence showed that the credibility of guest reviews stemmed from their independence</w:t>
      </w:r>
      <w:r w:rsidR="00B4694A">
        <w:rPr>
          <w:color w:val="000000"/>
        </w:rPr>
        <w:t>,</w:t>
      </w:r>
      <w:r>
        <w:rPr>
          <w:color w:val="000000"/>
        </w:rPr>
        <w:t xml:space="preserve"> and the credibility of management responses was a consequence of the way in which the hotel responded to public criticism. </w:t>
      </w:r>
      <w:r w:rsidR="00093EF6" w:rsidRPr="00093EF6">
        <w:rPr>
          <w:color w:val="000000"/>
        </w:rPr>
        <w:t>Peco-Torres, Polo-Peña and Frías Jamilena (2023)</w:t>
      </w:r>
      <w:r>
        <w:rPr>
          <w:color w:val="000000"/>
        </w:rPr>
        <w:t>, in their compilation of Sann, Lai and Chen (2021), highlighted customer</w:t>
      </w:r>
      <w:r w:rsidR="00B4694A">
        <w:rPr>
          <w:color w:val="000000"/>
        </w:rPr>
        <w:t>-to-</w:t>
      </w:r>
      <w:r>
        <w:rPr>
          <w:color w:val="000000"/>
        </w:rPr>
        <w:t>customer communication; however,</w:t>
      </w:r>
      <w:r w:rsidR="00093EF6">
        <w:rPr>
          <w:color w:val="000000"/>
        </w:rPr>
        <w:t xml:space="preserve"> </w:t>
      </w:r>
      <w:r w:rsidR="00093EF6" w:rsidRPr="00093EF6">
        <w:rPr>
          <w:color w:val="000000"/>
        </w:rPr>
        <w:t xml:space="preserve">Aldulaimi </w:t>
      </w:r>
      <w:r w:rsidR="00093EF6" w:rsidRPr="00093EF6">
        <w:rPr>
          <w:i/>
          <w:iCs/>
          <w:color w:val="000000"/>
        </w:rPr>
        <w:t>et al.</w:t>
      </w:r>
      <w:r w:rsidR="00093EF6" w:rsidRPr="00093EF6">
        <w:rPr>
          <w:color w:val="000000"/>
        </w:rPr>
        <w:t xml:space="preserve"> (2025)</w:t>
      </w:r>
      <w:r>
        <w:rPr>
          <w:color w:val="000000"/>
        </w:rPr>
        <w:t xml:space="preserve"> revealed that the abovementioned practices differed and may impact on customer service perceptions. This indicated that trust was coproduced. Responses determined if reviews were interpreted as isolated, acknowledged or unresolved, with reviews providing the first impression.</w:t>
      </w:r>
    </w:p>
    <w:p w14:paraId="4DF132AC" w14:textId="60421B4D" w:rsidR="004E2A8B" w:rsidRDefault="00417D2B" w:rsidP="00245027">
      <w:pPr>
        <w:pStyle w:val="Heading3"/>
      </w:pPr>
      <w:bookmarkStart w:id="67" w:name="_Toc240986897"/>
      <w:r>
        <w:t xml:space="preserve">3.3.3 </w:t>
      </w:r>
      <w:r w:rsidR="004E2A8B">
        <w:t>Review Scepticism and Management Response Credibility</w:t>
      </w:r>
      <w:bookmarkEnd w:id="67"/>
    </w:p>
    <w:p w14:paraId="3931BEEF" w14:textId="1E914B10" w:rsidR="004E2A8B" w:rsidRDefault="004E2A8B" w:rsidP="00245027">
      <w:pPr>
        <w:rPr>
          <w:color w:val="000000"/>
        </w:rPr>
      </w:pPr>
      <w:r>
        <w:rPr>
          <w:color w:val="000000"/>
        </w:rPr>
        <w:t xml:space="preserve">Because there was the possibility of emotion, bias and inconsistency in online reviews of hotels, scepticism was reviewed. </w:t>
      </w:r>
      <w:r w:rsidR="00093EF6" w:rsidRPr="00093EF6">
        <w:rPr>
          <w:color w:val="000000"/>
        </w:rPr>
        <w:t>Petrescu, Gironda and O’Leary (2024)</w:t>
      </w:r>
      <w:r>
        <w:rPr>
          <w:color w:val="000000"/>
        </w:rPr>
        <w:t xml:space="preserve"> found that there was scepticism before and after visiting</w:t>
      </w:r>
      <w:r w:rsidR="00B4694A">
        <w:rPr>
          <w:color w:val="000000"/>
        </w:rPr>
        <w:t>,</w:t>
      </w:r>
      <w:r>
        <w:rPr>
          <w:color w:val="000000"/>
        </w:rPr>
        <w:t xml:space="preserve"> which influenced behaviour. This was important, as customers might check out various signals before determining what to buy. If the response appeared sincere and accountable, a negative review does not necessarily kill trust. On the other hand, a positive environment for the customer's Review might not be enough to calm raging buyers if the answers came off as automated or evasive. A limitation of quantitative review research was. </w:t>
      </w:r>
      <w:r w:rsidR="00093EF6" w:rsidRPr="00093EF6">
        <w:rPr>
          <w:color w:val="000000"/>
        </w:rPr>
        <w:t>Tan and Zou (2024)</w:t>
      </w:r>
      <w:r>
        <w:rPr>
          <w:color w:val="000000"/>
        </w:rPr>
        <w:t xml:space="preserve"> and </w:t>
      </w:r>
      <w:r w:rsidR="00093EF6" w:rsidRPr="00093EF6">
        <w:rPr>
          <w:color w:val="000000"/>
        </w:rPr>
        <w:t>Salehi-Esfahani, Torres and Hua (2023)</w:t>
      </w:r>
      <w:r>
        <w:rPr>
          <w:color w:val="000000"/>
        </w:rPr>
        <w:t xml:space="preserve"> established the associations between online reputation and helpfulness of reviews and firm outcomes. These studies were useful because they provided business relevance. However, they assessed results and not communication processes. They demonstrated the necessity and significance of trust and minimally explained how it was built up and eroded by the language of response</w:t>
      </w:r>
      <w:r w:rsidR="003814CE">
        <w:rPr>
          <w:color w:val="000000"/>
        </w:rPr>
        <w:t xml:space="preserve"> (Chu, Lai and Nathan, 2025)</w:t>
      </w:r>
      <w:r>
        <w:rPr>
          <w:color w:val="000000"/>
        </w:rPr>
        <w:t>. In this review</w:t>
      </w:r>
      <w:r w:rsidR="00B4694A">
        <w:rPr>
          <w:color w:val="000000"/>
        </w:rPr>
        <w:t>,</w:t>
      </w:r>
      <w:r>
        <w:rPr>
          <w:color w:val="000000"/>
        </w:rPr>
        <w:t xml:space="preserve"> that void was significant, as reputation was left to be interpreted. Not everything was about the star rating. It was also noticed in hotel behaviour in response to praise/complaint.</w:t>
      </w:r>
    </w:p>
    <w:p w14:paraId="4476B77B" w14:textId="3FE02255" w:rsidR="004E2A8B" w:rsidRDefault="00417D2B" w:rsidP="00EA1D43">
      <w:pPr>
        <w:pStyle w:val="Heading2"/>
      </w:pPr>
      <w:bookmarkStart w:id="68" w:name="_Toc240986898"/>
      <w:r>
        <w:t xml:space="preserve">3.4 </w:t>
      </w:r>
      <w:r w:rsidR="004E2A8B">
        <w:t>Theme 4: Service Recovery and Management Responses</w:t>
      </w:r>
      <w:bookmarkEnd w:id="68"/>
    </w:p>
    <w:p w14:paraId="1969CFAA" w14:textId="1491EEC6" w:rsidR="004E2A8B" w:rsidRDefault="00417D2B" w:rsidP="00245027">
      <w:pPr>
        <w:pStyle w:val="Heading3"/>
      </w:pPr>
      <w:bookmarkStart w:id="69" w:name="_Toc240986899"/>
      <w:r>
        <w:t xml:space="preserve">3.4.1 </w:t>
      </w:r>
      <w:r w:rsidR="004E2A8B">
        <w:t>Management Responses as Public Service Recovery</w:t>
      </w:r>
      <w:bookmarkEnd w:id="69"/>
    </w:p>
    <w:p w14:paraId="0B506867" w14:textId="01F338BB" w:rsidR="004E2A8B" w:rsidRDefault="004E2A8B" w:rsidP="00245027">
      <w:pPr>
        <w:rPr>
          <w:color w:val="000000"/>
        </w:rPr>
      </w:pPr>
      <w:r>
        <w:rPr>
          <w:color w:val="000000"/>
        </w:rPr>
        <w:t>When it comes to service recovery, the literature went so far as to suggest that service providers' responses are merely a way to "repair dissatisfaction," but the concept shifted when it came to online reviews</w:t>
      </w:r>
      <w:r w:rsidR="003814CE">
        <w:rPr>
          <w:color w:val="000000"/>
        </w:rPr>
        <w:t xml:space="preserve"> (Chu, Lai and Nathan, 2025)</w:t>
      </w:r>
      <w:r>
        <w:rPr>
          <w:color w:val="000000"/>
        </w:rPr>
        <w:t xml:space="preserve">. Leveraging existing comfort factors, illness rooms </w:t>
      </w:r>
      <w:r>
        <w:rPr>
          <w:color w:val="000000"/>
        </w:rPr>
        <w:lastRenderedPageBreak/>
        <w:t xml:space="preserve">were often private with the employee and guest. Public and permanent online recovery was aimed at the customer and the reviewer. The strongest association was given by </w:t>
      </w:r>
      <w:r w:rsidR="00093EF6" w:rsidRPr="00093EF6">
        <w:rPr>
          <w:color w:val="000000"/>
        </w:rPr>
        <w:t>Bambauer-Sachse and Stuhldreier (2026)</w:t>
      </w:r>
      <w:r w:rsidR="00EF2C01">
        <w:rPr>
          <w:color w:val="000000"/>
        </w:rPr>
        <w:t>,</w:t>
      </w:r>
      <w:r>
        <w:rPr>
          <w:color w:val="000000"/>
        </w:rPr>
        <w:t xml:space="preserve"> who analy</w:t>
      </w:r>
      <w:r w:rsidR="00EF2C01">
        <w:rPr>
          <w:color w:val="000000"/>
        </w:rPr>
        <w:t>s</w:t>
      </w:r>
      <w:r>
        <w:rPr>
          <w:color w:val="000000"/>
        </w:rPr>
        <w:t>ed review management practices. The apparent inconsistencies among their findings suggested response management was not applied consistently from service to service. This was important since a response could either limit damage to the reputation or further it. The number of studies dedicated to online complaining behaviour via big data was evident; it facilitated the identification of the patterns of complaints</w:t>
      </w:r>
      <w:r w:rsidR="00093EF6">
        <w:rPr>
          <w:color w:val="000000"/>
        </w:rPr>
        <w:t>,</w:t>
      </w:r>
      <w:r>
        <w:rPr>
          <w:color w:val="000000"/>
        </w:rPr>
        <w:t xml:space="preserve"> as </w:t>
      </w:r>
      <w:r w:rsidR="00093EF6" w:rsidRPr="00093EF6">
        <w:rPr>
          <w:color w:val="000000"/>
        </w:rPr>
        <w:t>Rezvani and Rojas (2022)</w:t>
      </w:r>
      <w:r>
        <w:rPr>
          <w:color w:val="000000"/>
        </w:rPr>
        <w:t xml:space="preserve"> analy</w:t>
      </w:r>
      <w:r w:rsidR="00EF2C01">
        <w:rPr>
          <w:color w:val="000000"/>
        </w:rPr>
        <w:t>s</w:t>
      </w:r>
      <w:r>
        <w:rPr>
          <w:color w:val="000000"/>
        </w:rPr>
        <w:t>ed online complaining activity using big data. However, predicting complaints was not predictive of quality of recovery. A hotel might be aware that there had been complaints and have done a poor job of handling them. That is why communication analysis was needed with regard to service recovery. If a complaint on cleanliness/staff behaviour/value was required, it needed to be more than acknowledged</w:t>
      </w:r>
      <w:r w:rsidR="003814CE">
        <w:rPr>
          <w:color w:val="000000"/>
        </w:rPr>
        <w:t xml:space="preserve"> (Jeong </w:t>
      </w:r>
      <w:r w:rsidR="003814CE">
        <w:rPr>
          <w:i/>
          <w:iCs/>
          <w:color w:val="000000"/>
        </w:rPr>
        <w:t>et al.</w:t>
      </w:r>
      <w:r w:rsidR="003814CE">
        <w:rPr>
          <w:color w:val="000000"/>
        </w:rPr>
        <w:t>, 2023)</w:t>
      </w:r>
      <w:r>
        <w:rPr>
          <w:color w:val="000000"/>
        </w:rPr>
        <w:t>. It took evidence of corrective action and a showing of empathy and responsibility. If only one of these w</w:t>
      </w:r>
      <w:r w:rsidR="003814CE">
        <w:rPr>
          <w:color w:val="000000"/>
        </w:rPr>
        <w:t>as</w:t>
      </w:r>
      <w:r>
        <w:rPr>
          <w:color w:val="000000"/>
        </w:rPr>
        <w:t xml:space="preserve"> missing, review management would have looked empty and not effective.</w:t>
      </w:r>
    </w:p>
    <w:p w14:paraId="26C20160" w14:textId="1C871167" w:rsidR="004E2A8B" w:rsidRDefault="00417D2B" w:rsidP="00245027">
      <w:pPr>
        <w:pStyle w:val="Heading3"/>
      </w:pPr>
      <w:bookmarkStart w:id="70" w:name="_Toc240986900"/>
      <w:r>
        <w:t xml:space="preserve">3.4.2 </w:t>
      </w:r>
      <w:r w:rsidR="004E2A8B">
        <w:t>Apology, Empathy and Accountability</w:t>
      </w:r>
      <w:bookmarkEnd w:id="70"/>
    </w:p>
    <w:p w14:paraId="7BBB7E10" w14:textId="1F0B115F" w:rsidR="004E2A8B" w:rsidRDefault="004E2A8B" w:rsidP="00245027">
      <w:pPr>
        <w:rPr>
          <w:color w:val="000000"/>
        </w:rPr>
      </w:pPr>
      <w:r>
        <w:rPr>
          <w:color w:val="000000"/>
        </w:rPr>
        <w:t>Apology strategies were considered useful, and were successful only when they were sincere and specific. A very brief</w:t>
      </w:r>
      <w:r w:rsidR="00EF2C01">
        <w:rPr>
          <w:color w:val="000000"/>
        </w:rPr>
        <w:t xml:space="preserve"> apology</w:t>
      </w:r>
      <w:r>
        <w:rPr>
          <w:color w:val="000000"/>
        </w:rPr>
        <w:t xml:space="preserve"> might express courtesy but did not necessarily reflect responsibility</w:t>
      </w:r>
      <w:r w:rsidR="003814CE">
        <w:rPr>
          <w:color w:val="000000"/>
        </w:rPr>
        <w:t xml:space="preserve"> (Li and Qi, 2023)</w:t>
      </w:r>
      <w:r>
        <w:rPr>
          <w:color w:val="000000"/>
        </w:rPr>
        <w:t>. An apology and saying sorry w</w:t>
      </w:r>
      <w:r w:rsidR="00EF2C01">
        <w:rPr>
          <w:color w:val="000000"/>
        </w:rPr>
        <w:t>ere</w:t>
      </w:r>
      <w:r>
        <w:rPr>
          <w:color w:val="000000"/>
        </w:rPr>
        <w:t xml:space="preserve"> in the details, but it could also be a way of making people aware of the severity of failure. This is why the existence of a response did not matter, but rather the quality of a response. While </w:t>
      </w:r>
      <w:r w:rsidR="00093EF6" w:rsidRPr="00093EF6">
        <w:rPr>
          <w:color w:val="000000"/>
        </w:rPr>
        <w:t>Wang, Lin and Li (2023)</w:t>
      </w:r>
      <w:r>
        <w:rPr>
          <w:color w:val="000000"/>
        </w:rPr>
        <w:t xml:space="preserve"> highlighted the impact of online reviews, </w:t>
      </w:r>
      <w:r w:rsidR="00093EF6" w:rsidRPr="00093EF6">
        <w:rPr>
          <w:color w:val="000000"/>
        </w:rPr>
        <w:t>Singh and Mittal (2026)</w:t>
      </w:r>
      <w:r>
        <w:rPr>
          <w:color w:val="000000"/>
        </w:rPr>
        <w:t xml:space="preserve"> proposed that consumers assessed the credibility with great care. So, an apology could only be effective if customers believed it. Accountability was questioned, too. Signalling-wise, admitting fault may be a sign of professionalism and moral seriousness. However, from a risk management point of view, over- admission may reveal vulnerability in the operations. It was not completely neutrali</w:t>
      </w:r>
      <w:r w:rsidR="00093EF6">
        <w:rPr>
          <w:color w:val="000000"/>
        </w:rPr>
        <w:t>s</w:t>
      </w:r>
      <w:r>
        <w:rPr>
          <w:color w:val="000000"/>
        </w:rPr>
        <w:t xml:space="preserve">ed in the literature. According to </w:t>
      </w:r>
      <w:r w:rsidR="00093EF6" w:rsidRPr="00093EF6">
        <w:rPr>
          <w:color w:val="000000"/>
        </w:rPr>
        <w:t>Zhang, Cai and Qiao (2025)</w:t>
      </w:r>
      <w:r>
        <w:rPr>
          <w:color w:val="000000"/>
        </w:rPr>
        <w:t xml:space="preserve">, there was a difference in response practices, whereas </w:t>
      </w:r>
      <w:r w:rsidR="00093EF6" w:rsidRPr="00093EF6">
        <w:rPr>
          <w:color w:val="000000"/>
        </w:rPr>
        <w:t>Zelenka, Azubuike and Pásková (2021)</w:t>
      </w:r>
      <w:r>
        <w:rPr>
          <w:color w:val="000000"/>
        </w:rPr>
        <w:t xml:space="preserve"> demonstrated the influence of internal employee factors on online reputation. All these studies in aggregate suggested that public accountability cannot be divorced from a culture of service. There would be no restoration of reputation if the staff's behaviour keeps on sparking grievances </w:t>
      </w:r>
      <w:r w:rsidR="00EF2C01">
        <w:rPr>
          <w:color w:val="000000"/>
        </w:rPr>
        <w:t>regularly</w:t>
      </w:r>
      <w:r>
        <w:rPr>
          <w:color w:val="000000"/>
        </w:rPr>
        <w:t>.</w:t>
      </w:r>
    </w:p>
    <w:p w14:paraId="62E022DF" w14:textId="59C09035" w:rsidR="004E2A8B" w:rsidRDefault="004E2A8B" w:rsidP="00245027">
      <w:pPr>
        <w:rPr>
          <w:color w:val="000000"/>
        </w:rPr>
      </w:pPr>
      <w:r>
        <w:rPr>
          <w:color w:val="000000"/>
        </w:rPr>
        <w:lastRenderedPageBreak/>
        <w:t>Empathy had similar complexity. Some messages were more of an empathetic nature, for example when guests were upset about services</w:t>
      </w:r>
      <w:r w:rsidR="00EF2C01">
        <w:rPr>
          <w:color w:val="000000"/>
        </w:rPr>
        <w:t>,</w:t>
      </w:r>
      <w:r>
        <w:rPr>
          <w:color w:val="000000"/>
        </w:rPr>
        <w:t xml:space="preserve"> the hotel could humanise them. However, being empathetic without action might look like it's staged. This was important for UK hotels as customers checked out the brands on platforms</w:t>
      </w:r>
      <w:r w:rsidR="003814CE">
        <w:rPr>
          <w:color w:val="000000"/>
        </w:rPr>
        <w:t xml:space="preserve"> (Li and Qi, 2023)</w:t>
      </w:r>
      <w:r>
        <w:rPr>
          <w:color w:val="000000"/>
        </w:rPr>
        <w:t xml:space="preserve">. Frequent reminders of “we are sorry about your experience” may create </w:t>
      </w:r>
      <w:r w:rsidR="00EF2C01">
        <w:rPr>
          <w:color w:val="000000"/>
        </w:rPr>
        <w:t xml:space="preserve">a </w:t>
      </w:r>
      <w:r>
        <w:rPr>
          <w:color w:val="000000"/>
        </w:rPr>
        <w:t>lack of confidence if no corrective information is provided. So, it was essential to tie empathy to explanations and enhancements.</w:t>
      </w:r>
    </w:p>
    <w:p w14:paraId="4BA6B6FA" w14:textId="08C19B72" w:rsidR="004E2A8B" w:rsidRDefault="00417D2B" w:rsidP="00245027">
      <w:pPr>
        <w:pStyle w:val="Heading3"/>
      </w:pPr>
      <w:bookmarkStart w:id="71" w:name="_Toc240986901"/>
      <w:r>
        <w:t xml:space="preserve">3.4.3 </w:t>
      </w:r>
      <w:r w:rsidR="004E2A8B">
        <w:t>Responsiveness and Timing</w:t>
      </w:r>
      <w:bookmarkEnd w:id="71"/>
    </w:p>
    <w:p w14:paraId="55C67939" w14:textId="12E0590C" w:rsidR="004E2A8B" w:rsidRDefault="004E2A8B" w:rsidP="00245027">
      <w:pPr>
        <w:rPr>
          <w:color w:val="000000"/>
        </w:rPr>
      </w:pPr>
      <w:r>
        <w:rPr>
          <w:color w:val="000000"/>
        </w:rPr>
        <w:t>Responsiveness often came across as positive</w:t>
      </w:r>
      <w:r w:rsidR="00EF2C01">
        <w:rPr>
          <w:color w:val="000000"/>
        </w:rPr>
        <w:t>,</w:t>
      </w:r>
      <w:r>
        <w:rPr>
          <w:color w:val="000000"/>
        </w:rPr>
        <w:t xml:space="preserve"> and literature indicated </w:t>
      </w:r>
      <w:r w:rsidR="00EF2C01">
        <w:rPr>
          <w:color w:val="000000"/>
        </w:rPr>
        <w:t xml:space="preserve">that </w:t>
      </w:r>
      <w:r>
        <w:rPr>
          <w:color w:val="000000"/>
        </w:rPr>
        <w:t>what was being outlined</w:t>
      </w:r>
      <w:r w:rsidR="00EF2C01">
        <w:rPr>
          <w:color w:val="000000"/>
        </w:rPr>
        <w:t>-</w:t>
      </w:r>
      <w:r>
        <w:rPr>
          <w:color w:val="000000"/>
        </w:rPr>
        <w:t xml:space="preserve"> speed</w:t>
      </w:r>
      <w:r w:rsidR="00EF2C01">
        <w:rPr>
          <w:color w:val="000000"/>
        </w:rPr>
        <w:t>-</w:t>
      </w:r>
      <w:r>
        <w:rPr>
          <w:color w:val="000000"/>
        </w:rPr>
        <w:t xml:space="preserve"> is not enough. A quick reply can be indicative of good listening skills. However, if they respond quickly, it might be automation or lack of sincerity. It is at this point </w:t>
      </w:r>
      <w:r w:rsidR="003814CE">
        <w:rPr>
          <w:color w:val="000000"/>
        </w:rPr>
        <w:t>those studies</w:t>
      </w:r>
      <w:r>
        <w:rPr>
          <w:color w:val="000000"/>
        </w:rPr>
        <w:t xml:space="preserve"> made along the measurement scale diverged</w:t>
      </w:r>
      <w:r w:rsidR="003814CE">
        <w:rPr>
          <w:color w:val="000000"/>
        </w:rPr>
        <w:t xml:space="preserve"> (Hung </w:t>
      </w:r>
      <w:r w:rsidR="003814CE">
        <w:rPr>
          <w:i/>
          <w:iCs/>
          <w:color w:val="000000"/>
        </w:rPr>
        <w:t>et al.</w:t>
      </w:r>
      <w:r w:rsidR="003814CE">
        <w:rPr>
          <w:color w:val="000000"/>
        </w:rPr>
        <w:t>, 2024)</w:t>
      </w:r>
      <w:r>
        <w:rPr>
          <w:color w:val="000000"/>
        </w:rPr>
        <w:t xml:space="preserve">. Response delay could be provided with quantitative studies, </w:t>
      </w:r>
      <w:r w:rsidR="003814CE">
        <w:rPr>
          <w:color w:val="000000"/>
        </w:rPr>
        <w:t xml:space="preserve">and </w:t>
      </w:r>
      <w:r>
        <w:rPr>
          <w:color w:val="000000"/>
        </w:rPr>
        <w:t>tone and credibility in qualitative synthesis. Hence</w:t>
      </w:r>
      <w:r w:rsidR="00EF2C01">
        <w:rPr>
          <w:color w:val="000000"/>
        </w:rPr>
        <w:t>,</w:t>
      </w:r>
      <w:r>
        <w:rPr>
          <w:color w:val="000000"/>
        </w:rPr>
        <w:t xml:space="preserve"> a ninth category, 'Response Timing and Quality</w:t>
      </w:r>
      <w:r w:rsidR="003814CE">
        <w:rPr>
          <w:color w:val="000000"/>
        </w:rPr>
        <w:t xml:space="preserve"> ',</w:t>
      </w:r>
      <w:r>
        <w:rPr>
          <w:color w:val="000000"/>
        </w:rPr>
        <w:t xml:space="preserve"> had to be analysed along with the responses.</w:t>
      </w:r>
    </w:p>
    <w:p w14:paraId="3A2568D5" w14:textId="15AB7B97" w:rsidR="004E2A8B" w:rsidRDefault="004E2A8B" w:rsidP="00245027">
      <w:pPr>
        <w:rPr>
          <w:color w:val="000000"/>
        </w:rPr>
      </w:pPr>
      <w:r>
        <w:rPr>
          <w:color w:val="000000"/>
        </w:rPr>
        <w:t xml:space="preserve">Based on the findings of </w:t>
      </w:r>
      <w:r w:rsidR="00093EF6" w:rsidRPr="00093EF6">
        <w:rPr>
          <w:color w:val="000000"/>
        </w:rPr>
        <w:t xml:space="preserve">Thi </w:t>
      </w:r>
      <w:r w:rsidR="00093EF6" w:rsidRPr="00093EF6">
        <w:rPr>
          <w:i/>
          <w:iCs/>
          <w:color w:val="000000"/>
        </w:rPr>
        <w:t>et al.</w:t>
      </w:r>
      <w:r w:rsidR="00093EF6" w:rsidRPr="00093EF6">
        <w:rPr>
          <w:color w:val="000000"/>
        </w:rPr>
        <w:t xml:space="preserve"> (2022)</w:t>
      </w:r>
      <w:r>
        <w:rPr>
          <w:color w:val="000000"/>
        </w:rPr>
        <w:t>, the online complaints had significant visible risk factors, thus helping the management to act swiftly. But Wen and Ha (2024) suggested that behavioural intention followed from credibility judgements, suggesting that speed without credibility has little meaning. This contrast indicated that rapid response should not be considered as a single performance goal for hotels</w:t>
      </w:r>
      <w:r w:rsidR="003814CE">
        <w:rPr>
          <w:color w:val="000000"/>
        </w:rPr>
        <w:t xml:space="preserve"> (Hung </w:t>
      </w:r>
      <w:r w:rsidR="003814CE">
        <w:rPr>
          <w:i/>
          <w:iCs/>
          <w:color w:val="000000"/>
        </w:rPr>
        <w:t>et al.</w:t>
      </w:r>
      <w:r w:rsidR="003814CE">
        <w:rPr>
          <w:color w:val="000000"/>
        </w:rPr>
        <w:t>, 2024)</w:t>
      </w:r>
      <w:r>
        <w:rPr>
          <w:color w:val="000000"/>
        </w:rPr>
        <w:t>. A quicker, but somewhat more carefully written reply might build more trust than an instantaneous duplicate response. The issue was whether the response reduced uncertainty and showed genuine recovery.</w:t>
      </w:r>
    </w:p>
    <w:p w14:paraId="48338726" w14:textId="412906FB" w:rsidR="004E2A8B" w:rsidRDefault="00417D2B" w:rsidP="00245027">
      <w:pPr>
        <w:pStyle w:val="Heading3"/>
      </w:pPr>
      <w:bookmarkStart w:id="72" w:name="_Toc240986902"/>
      <w:r>
        <w:t xml:space="preserve">3.4.4 </w:t>
      </w:r>
      <w:r w:rsidR="004E2A8B">
        <w:t>Comparing Response Strategies</w:t>
      </w:r>
      <w:bookmarkEnd w:id="72"/>
    </w:p>
    <w:p w14:paraId="025A03FC" w14:textId="1BA33AA2" w:rsidR="003C412F" w:rsidRPr="003C412F" w:rsidRDefault="004E2A8B" w:rsidP="003C412F">
      <w:pPr>
        <w:rPr>
          <w:color w:val="000000"/>
        </w:rPr>
      </w:pPr>
      <w:r>
        <w:rPr>
          <w:color w:val="000000"/>
        </w:rPr>
        <w:t>Reputational effects of various response strategies. Using generic responses can help maintain consistency and efficiency, but might appear impersonal. Personalised responses indicated that they occurred when a manager paid attention to the problem of individual guests, but this involved time and good management skills</w:t>
      </w:r>
      <w:r w:rsidR="003814CE">
        <w:rPr>
          <w:color w:val="000000"/>
        </w:rPr>
        <w:t xml:space="preserve"> (Petrescu, Gironda and O’Leary, 2024)</w:t>
      </w:r>
      <w:r>
        <w:rPr>
          <w:color w:val="000000"/>
        </w:rPr>
        <w:t xml:space="preserve">. Defensive actions might safeguard the hotel's posture, but they also put its name at risk. Room for corrective responses was typically more effective as it included both apology and action. Yet, even corrective responses might not be effective if given without improvement and not precise. This comparison illustrates the need </w:t>
      </w:r>
      <w:r w:rsidR="00EF2C01">
        <w:rPr>
          <w:color w:val="000000"/>
        </w:rPr>
        <w:t>for</w:t>
      </w:r>
      <w:r>
        <w:rPr>
          <w:color w:val="000000"/>
        </w:rPr>
        <w:t xml:space="preserve"> a critical evaluation of review management. </w:t>
      </w:r>
      <w:r w:rsidR="00093EF6" w:rsidRPr="00093EF6">
        <w:rPr>
          <w:color w:val="000000"/>
        </w:rPr>
        <w:t xml:space="preserve">Zhang </w:t>
      </w:r>
      <w:r w:rsidR="00093EF6" w:rsidRPr="00093EF6">
        <w:rPr>
          <w:i/>
          <w:iCs/>
          <w:color w:val="000000"/>
        </w:rPr>
        <w:t>et al.</w:t>
      </w:r>
      <w:r w:rsidR="00093EF6" w:rsidRPr="00093EF6">
        <w:rPr>
          <w:color w:val="000000"/>
        </w:rPr>
        <w:t xml:space="preserve"> (2021)</w:t>
      </w:r>
      <w:r>
        <w:rPr>
          <w:color w:val="000000"/>
        </w:rPr>
        <w:t xml:space="preserve"> and </w:t>
      </w:r>
      <w:r w:rsidR="00093EF6" w:rsidRPr="00093EF6">
        <w:rPr>
          <w:color w:val="000000"/>
        </w:rPr>
        <w:t xml:space="preserve">Le and Ryu </w:t>
      </w:r>
      <w:r w:rsidR="00093EF6" w:rsidRPr="00093EF6">
        <w:rPr>
          <w:color w:val="000000"/>
        </w:rPr>
        <w:lastRenderedPageBreak/>
        <w:t>(2023)</w:t>
      </w:r>
      <w:r>
        <w:rPr>
          <w:color w:val="000000"/>
        </w:rPr>
        <w:t xml:space="preserve"> showed the strategic importance of Online Reputation (OR) and Online Review Helpfulness (ORH), without distinguishing all types of responses. </w:t>
      </w:r>
      <w:r w:rsidR="00093EF6" w:rsidRPr="00093EF6">
        <w:rPr>
          <w:color w:val="000000"/>
        </w:rPr>
        <w:t>Floriano (2025)</w:t>
      </w:r>
      <w:r>
        <w:rPr>
          <w:color w:val="000000"/>
        </w:rPr>
        <w:t xml:space="preserve"> took a step closer by considering the management of the respective reviewers, but more synthesis was needed to explain how the different approaches to respond</w:t>
      </w:r>
      <w:r w:rsidR="009A3C7A">
        <w:rPr>
          <w:color w:val="000000"/>
        </w:rPr>
        <w:t>ing</w:t>
      </w:r>
      <w:r>
        <w:rPr>
          <w:color w:val="000000"/>
        </w:rPr>
        <w:t xml:space="preserve"> to a review either had positive or negative effects on the brand. Transparency between what was reviewed, </w:t>
      </w:r>
      <w:r w:rsidR="009A3C7A">
        <w:rPr>
          <w:color w:val="000000"/>
        </w:rPr>
        <w:t>the</w:t>
      </w:r>
      <w:r>
        <w:rPr>
          <w:color w:val="000000"/>
        </w:rPr>
        <w:t xml:space="preserve"> tone in the review, and </w:t>
      </w:r>
      <w:r w:rsidR="009A3C7A">
        <w:rPr>
          <w:color w:val="000000"/>
        </w:rPr>
        <w:t xml:space="preserve">the </w:t>
      </w:r>
      <w:r>
        <w:rPr>
          <w:color w:val="000000"/>
        </w:rPr>
        <w:t>promise of action w</w:t>
      </w:r>
      <w:r w:rsidR="00A137F5">
        <w:rPr>
          <w:color w:val="000000"/>
        </w:rPr>
        <w:t>as</w:t>
      </w:r>
      <w:r>
        <w:rPr>
          <w:color w:val="000000"/>
        </w:rPr>
        <w:t xml:space="preserve"> needed for effective review management.</w:t>
      </w:r>
    </w:p>
    <w:tbl>
      <w:tblPr>
        <w:tblStyle w:val="GridTable5Dark-Accent6"/>
        <w:tblW w:w="9351" w:type="dxa"/>
        <w:tblLook w:val="04A0" w:firstRow="1" w:lastRow="0" w:firstColumn="1" w:lastColumn="0" w:noHBand="0" w:noVBand="1"/>
      </w:tblPr>
      <w:tblGrid>
        <w:gridCol w:w="1510"/>
        <w:gridCol w:w="2313"/>
        <w:gridCol w:w="2409"/>
        <w:gridCol w:w="3119"/>
      </w:tblGrid>
      <w:tr w:rsidR="003C412F" w:rsidRPr="003C412F" w14:paraId="315652C8" w14:textId="77777777" w:rsidTr="003C412F">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52578F98" w14:textId="77777777" w:rsidR="003C412F" w:rsidRPr="003C412F" w:rsidRDefault="003C412F" w:rsidP="003C412F">
            <w:r w:rsidRPr="003C412F">
              <w:t>Strategy</w:t>
            </w:r>
          </w:p>
        </w:tc>
        <w:tc>
          <w:tcPr>
            <w:tcW w:w="2313" w:type="dxa"/>
            <w:hideMark/>
          </w:tcPr>
          <w:p w14:paraId="042CAB24" w14:textId="77777777" w:rsidR="003C412F" w:rsidRPr="003C412F" w:rsidRDefault="003C412F" w:rsidP="003C412F">
            <w:pPr>
              <w:cnfStyle w:val="100000000000" w:firstRow="1" w:lastRow="0" w:firstColumn="0" w:lastColumn="0" w:oddVBand="0" w:evenVBand="0" w:oddHBand="0" w:evenHBand="0" w:firstRowFirstColumn="0" w:firstRowLastColumn="0" w:lastRowFirstColumn="0" w:lastRowLastColumn="0"/>
            </w:pPr>
            <w:r w:rsidRPr="003C412F">
              <w:t>Advantage</w:t>
            </w:r>
          </w:p>
        </w:tc>
        <w:tc>
          <w:tcPr>
            <w:tcW w:w="2409" w:type="dxa"/>
            <w:hideMark/>
          </w:tcPr>
          <w:p w14:paraId="40AE444B" w14:textId="77777777" w:rsidR="003C412F" w:rsidRPr="003C412F" w:rsidRDefault="003C412F" w:rsidP="003C412F">
            <w:pPr>
              <w:cnfStyle w:val="100000000000" w:firstRow="1" w:lastRow="0" w:firstColumn="0" w:lastColumn="0" w:oddVBand="0" w:evenVBand="0" w:oddHBand="0" w:evenHBand="0" w:firstRowFirstColumn="0" w:firstRowLastColumn="0" w:lastRowFirstColumn="0" w:lastRowLastColumn="0"/>
            </w:pPr>
            <w:r w:rsidRPr="003C412F">
              <w:t>Risk</w:t>
            </w:r>
          </w:p>
        </w:tc>
        <w:tc>
          <w:tcPr>
            <w:tcW w:w="3119" w:type="dxa"/>
            <w:hideMark/>
          </w:tcPr>
          <w:p w14:paraId="787EBE45" w14:textId="77777777" w:rsidR="003C412F" w:rsidRPr="003C412F" w:rsidRDefault="003C412F" w:rsidP="003C412F">
            <w:pPr>
              <w:cnfStyle w:val="100000000000" w:firstRow="1" w:lastRow="0" w:firstColumn="0" w:lastColumn="0" w:oddVBand="0" w:evenVBand="0" w:oddHBand="0" w:evenHBand="0" w:firstRowFirstColumn="0" w:firstRowLastColumn="0" w:lastRowFirstColumn="0" w:lastRowLastColumn="0"/>
            </w:pPr>
            <w:r w:rsidRPr="003C412F">
              <w:t>Best use</w:t>
            </w:r>
          </w:p>
        </w:tc>
      </w:tr>
      <w:tr w:rsidR="003C412F" w:rsidRPr="003C412F" w14:paraId="4F6C1A39" w14:textId="77777777" w:rsidTr="003C412F">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57B283EB" w14:textId="77777777" w:rsidR="003C412F" w:rsidRPr="003C412F" w:rsidRDefault="003C412F" w:rsidP="003C412F">
            <w:r w:rsidRPr="003C412F">
              <w:t>Generic</w:t>
            </w:r>
          </w:p>
        </w:tc>
        <w:tc>
          <w:tcPr>
            <w:tcW w:w="2313" w:type="dxa"/>
            <w:hideMark/>
          </w:tcPr>
          <w:p w14:paraId="767BB039" w14:textId="77777777" w:rsidR="003C412F" w:rsidRPr="003C412F" w:rsidRDefault="003C412F" w:rsidP="003C412F">
            <w:pPr>
              <w:cnfStyle w:val="000000100000" w:firstRow="0" w:lastRow="0" w:firstColumn="0" w:lastColumn="0" w:oddVBand="0" w:evenVBand="0" w:oddHBand="1" w:evenHBand="0" w:firstRowFirstColumn="0" w:firstRowLastColumn="0" w:lastRowFirstColumn="0" w:lastRowLastColumn="0"/>
            </w:pPr>
            <w:r w:rsidRPr="003C412F">
              <w:t>Speed/consistency</w:t>
            </w:r>
          </w:p>
        </w:tc>
        <w:tc>
          <w:tcPr>
            <w:tcW w:w="2409" w:type="dxa"/>
            <w:hideMark/>
          </w:tcPr>
          <w:p w14:paraId="02248375" w14:textId="77777777" w:rsidR="003C412F" w:rsidRPr="003C412F" w:rsidRDefault="003C412F" w:rsidP="003C412F">
            <w:pPr>
              <w:cnfStyle w:val="000000100000" w:firstRow="0" w:lastRow="0" w:firstColumn="0" w:lastColumn="0" w:oddVBand="0" w:evenVBand="0" w:oddHBand="1" w:evenHBand="0" w:firstRowFirstColumn="0" w:firstRowLastColumn="0" w:lastRowFirstColumn="0" w:lastRowLastColumn="0"/>
            </w:pPr>
            <w:r w:rsidRPr="003C412F">
              <w:t>Impersonal</w:t>
            </w:r>
          </w:p>
        </w:tc>
        <w:tc>
          <w:tcPr>
            <w:tcW w:w="3119" w:type="dxa"/>
            <w:hideMark/>
          </w:tcPr>
          <w:p w14:paraId="4DD3BFA6" w14:textId="77777777" w:rsidR="003C412F" w:rsidRPr="003C412F" w:rsidRDefault="003C412F" w:rsidP="003C412F">
            <w:pPr>
              <w:cnfStyle w:val="000000100000" w:firstRow="0" w:lastRow="0" w:firstColumn="0" w:lastColumn="0" w:oddVBand="0" w:evenVBand="0" w:oddHBand="1" w:evenHBand="0" w:firstRowFirstColumn="0" w:firstRowLastColumn="0" w:lastRowFirstColumn="0" w:lastRowLastColumn="0"/>
            </w:pPr>
            <w:r w:rsidRPr="003C412F">
              <w:t>Routine positive reviews</w:t>
            </w:r>
          </w:p>
        </w:tc>
      </w:tr>
      <w:tr w:rsidR="003C412F" w:rsidRPr="003C412F" w14:paraId="6B076D5F" w14:textId="77777777" w:rsidTr="003C412F">
        <w:trPr>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0136E22A" w14:textId="77777777" w:rsidR="003C412F" w:rsidRPr="003C412F" w:rsidRDefault="003C412F" w:rsidP="003C412F">
            <w:r w:rsidRPr="003C412F">
              <w:t>Personalised</w:t>
            </w:r>
          </w:p>
        </w:tc>
        <w:tc>
          <w:tcPr>
            <w:tcW w:w="2313" w:type="dxa"/>
            <w:hideMark/>
          </w:tcPr>
          <w:p w14:paraId="318F167D" w14:textId="77777777" w:rsidR="003C412F" w:rsidRPr="003C412F" w:rsidRDefault="003C412F" w:rsidP="003C412F">
            <w:pPr>
              <w:cnfStyle w:val="000000000000" w:firstRow="0" w:lastRow="0" w:firstColumn="0" w:lastColumn="0" w:oddVBand="0" w:evenVBand="0" w:oddHBand="0" w:evenHBand="0" w:firstRowFirstColumn="0" w:firstRowLastColumn="0" w:lastRowFirstColumn="0" w:lastRowLastColumn="0"/>
            </w:pPr>
            <w:r w:rsidRPr="003C412F">
              <w:t>Authenticity</w:t>
            </w:r>
          </w:p>
        </w:tc>
        <w:tc>
          <w:tcPr>
            <w:tcW w:w="2409" w:type="dxa"/>
            <w:hideMark/>
          </w:tcPr>
          <w:p w14:paraId="595E79D9" w14:textId="77777777" w:rsidR="003C412F" w:rsidRPr="003C412F" w:rsidRDefault="003C412F" w:rsidP="003C412F">
            <w:pPr>
              <w:cnfStyle w:val="000000000000" w:firstRow="0" w:lastRow="0" w:firstColumn="0" w:lastColumn="0" w:oddVBand="0" w:evenVBand="0" w:oddHBand="0" w:evenHBand="0" w:firstRowFirstColumn="0" w:firstRowLastColumn="0" w:lastRowFirstColumn="0" w:lastRowLastColumn="0"/>
            </w:pPr>
            <w:r w:rsidRPr="003C412F">
              <w:t>Resource intensive</w:t>
            </w:r>
          </w:p>
        </w:tc>
        <w:tc>
          <w:tcPr>
            <w:tcW w:w="3119" w:type="dxa"/>
            <w:hideMark/>
          </w:tcPr>
          <w:p w14:paraId="18756744" w14:textId="77777777" w:rsidR="003C412F" w:rsidRPr="003C412F" w:rsidRDefault="003C412F" w:rsidP="003C412F">
            <w:pPr>
              <w:cnfStyle w:val="000000000000" w:firstRow="0" w:lastRow="0" w:firstColumn="0" w:lastColumn="0" w:oddVBand="0" w:evenVBand="0" w:oddHBand="0" w:evenHBand="0" w:firstRowFirstColumn="0" w:firstRowLastColumn="0" w:lastRowFirstColumn="0" w:lastRowLastColumn="0"/>
            </w:pPr>
            <w:r w:rsidRPr="003C412F">
              <w:t>Specific complaints</w:t>
            </w:r>
          </w:p>
        </w:tc>
      </w:tr>
      <w:tr w:rsidR="003C412F" w:rsidRPr="003C412F" w14:paraId="4CD1AE17" w14:textId="77777777" w:rsidTr="003C412F">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16FBD544" w14:textId="77777777" w:rsidR="003C412F" w:rsidRPr="003C412F" w:rsidRDefault="003C412F" w:rsidP="003C412F">
            <w:r w:rsidRPr="003C412F">
              <w:t>Defensive</w:t>
            </w:r>
          </w:p>
        </w:tc>
        <w:tc>
          <w:tcPr>
            <w:tcW w:w="2313" w:type="dxa"/>
            <w:hideMark/>
          </w:tcPr>
          <w:p w14:paraId="56316001" w14:textId="77777777" w:rsidR="003C412F" w:rsidRPr="003C412F" w:rsidRDefault="003C412F" w:rsidP="003C412F">
            <w:pPr>
              <w:cnfStyle w:val="000000100000" w:firstRow="0" w:lastRow="0" w:firstColumn="0" w:lastColumn="0" w:oddVBand="0" w:evenVBand="0" w:oddHBand="1" w:evenHBand="0" w:firstRowFirstColumn="0" w:firstRowLastColumn="0" w:lastRowFirstColumn="0" w:lastRowLastColumn="0"/>
            </w:pPr>
            <w:r w:rsidRPr="003C412F">
              <w:t>Protects position</w:t>
            </w:r>
          </w:p>
        </w:tc>
        <w:tc>
          <w:tcPr>
            <w:tcW w:w="2409" w:type="dxa"/>
            <w:hideMark/>
          </w:tcPr>
          <w:p w14:paraId="3F3CD916" w14:textId="77777777" w:rsidR="003C412F" w:rsidRPr="003C412F" w:rsidRDefault="003C412F" w:rsidP="003C412F">
            <w:pPr>
              <w:cnfStyle w:val="000000100000" w:firstRow="0" w:lastRow="0" w:firstColumn="0" w:lastColumn="0" w:oddVBand="0" w:evenVBand="0" w:oddHBand="1" w:evenHBand="0" w:firstRowFirstColumn="0" w:firstRowLastColumn="0" w:lastRowFirstColumn="0" w:lastRowLastColumn="0"/>
            </w:pPr>
            <w:r w:rsidRPr="003C412F">
              <w:t>Reputation damage</w:t>
            </w:r>
          </w:p>
        </w:tc>
        <w:tc>
          <w:tcPr>
            <w:tcW w:w="3119" w:type="dxa"/>
            <w:hideMark/>
          </w:tcPr>
          <w:p w14:paraId="1C60E8DA" w14:textId="77777777" w:rsidR="003C412F" w:rsidRPr="003C412F" w:rsidRDefault="003C412F" w:rsidP="003C412F">
            <w:pPr>
              <w:cnfStyle w:val="000000100000" w:firstRow="0" w:lastRow="0" w:firstColumn="0" w:lastColumn="0" w:oddVBand="0" w:evenVBand="0" w:oddHBand="1" w:evenHBand="0" w:firstRowFirstColumn="0" w:firstRowLastColumn="0" w:lastRowFirstColumn="0" w:lastRowLastColumn="0"/>
            </w:pPr>
            <w:r w:rsidRPr="003C412F">
              <w:t>Rarely appropriate</w:t>
            </w:r>
          </w:p>
        </w:tc>
      </w:tr>
      <w:tr w:rsidR="003C412F" w:rsidRPr="003C412F" w14:paraId="664D71FA" w14:textId="77777777" w:rsidTr="003C412F">
        <w:trPr>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2310795B" w14:textId="77777777" w:rsidR="003C412F" w:rsidRPr="003C412F" w:rsidRDefault="003C412F" w:rsidP="003C412F">
            <w:r w:rsidRPr="003C412F">
              <w:t>Corrective</w:t>
            </w:r>
          </w:p>
        </w:tc>
        <w:tc>
          <w:tcPr>
            <w:tcW w:w="2313" w:type="dxa"/>
            <w:hideMark/>
          </w:tcPr>
          <w:p w14:paraId="4A0C5919" w14:textId="77777777" w:rsidR="003C412F" w:rsidRPr="003C412F" w:rsidRDefault="003C412F" w:rsidP="003C412F">
            <w:pPr>
              <w:cnfStyle w:val="000000000000" w:firstRow="0" w:lastRow="0" w:firstColumn="0" w:lastColumn="0" w:oddVBand="0" w:evenVBand="0" w:oddHBand="0" w:evenHBand="0" w:firstRowFirstColumn="0" w:firstRowLastColumn="0" w:lastRowFirstColumn="0" w:lastRowLastColumn="0"/>
            </w:pPr>
            <w:r w:rsidRPr="003C412F">
              <w:t>Accountability</w:t>
            </w:r>
          </w:p>
        </w:tc>
        <w:tc>
          <w:tcPr>
            <w:tcW w:w="2409" w:type="dxa"/>
            <w:hideMark/>
          </w:tcPr>
          <w:p w14:paraId="56C2E108" w14:textId="77777777" w:rsidR="003C412F" w:rsidRPr="003C412F" w:rsidRDefault="003C412F" w:rsidP="003C412F">
            <w:pPr>
              <w:cnfStyle w:val="000000000000" w:firstRow="0" w:lastRow="0" w:firstColumn="0" w:lastColumn="0" w:oddVBand="0" w:evenVBand="0" w:oddHBand="0" w:evenHBand="0" w:firstRowFirstColumn="0" w:firstRowLastColumn="0" w:lastRowFirstColumn="0" w:lastRowLastColumn="0"/>
            </w:pPr>
            <w:r w:rsidRPr="003C412F">
              <w:t>Requires action</w:t>
            </w:r>
          </w:p>
        </w:tc>
        <w:tc>
          <w:tcPr>
            <w:tcW w:w="3119" w:type="dxa"/>
            <w:hideMark/>
          </w:tcPr>
          <w:p w14:paraId="0D3FDEA7" w14:textId="77777777" w:rsidR="003C412F" w:rsidRPr="003C412F" w:rsidRDefault="003C412F" w:rsidP="00A137F5">
            <w:pPr>
              <w:keepNext/>
              <w:cnfStyle w:val="000000000000" w:firstRow="0" w:lastRow="0" w:firstColumn="0" w:lastColumn="0" w:oddVBand="0" w:evenVBand="0" w:oddHBand="0" w:evenHBand="0" w:firstRowFirstColumn="0" w:firstRowLastColumn="0" w:lastRowFirstColumn="0" w:lastRowLastColumn="0"/>
            </w:pPr>
            <w:r w:rsidRPr="003C412F">
              <w:t>Significant failures</w:t>
            </w:r>
          </w:p>
        </w:tc>
      </w:tr>
    </w:tbl>
    <w:p w14:paraId="5EE2D42A" w14:textId="7DEA3C23" w:rsidR="00A137F5" w:rsidRDefault="00A137F5" w:rsidP="00A137F5">
      <w:pPr>
        <w:pStyle w:val="Caption"/>
        <w:spacing w:line="240" w:lineRule="auto"/>
        <w:rPr>
          <w:lang w:val="en-US"/>
        </w:rPr>
      </w:pPr>
      <w:bookmarkStart w:id="73" w:name="_Toc240986969"/>
      <w:bookmarkStart w:id="74" w:name="_Toc241014808"/>
      <w:r>
        <w:t xml:space="preserve">Table </w:t>
      </w:r>
      <w:r>
        <w:fldChar w:fldCharType="begin"/>
      </w:r>
      <w:r>
        <w:instrText xml:space="preserve"> SEQ Table \* ARABIC </w:instrText>
      </w:r>
      <w:r>
        <w:fldChar w:fldCharType="separate"/>
      </w:r>
      <w:r w:rsidR="005E5A7B">
        <w:t>11</w:t>
      </w:r>
      <w:r>
        <w:fldChar w:fldCharType="end"/>
      </w:r>
      <w:r>
        <w:rPr>
          <w:lang w:val="en-US"/>
        </w:rPr>
        <w:t xml:space="preserve">: </w:t>
      </w:r>
      <w:r w:rsidRPr="00F01C1B">
        <w:rPr>
          <w:lang w:val="en-US"/>
        </w:rPr>
        <w:t>Comparative Analysis of Hotel Response Strategies in Online Review Management</w:t>
      </w:r>
      <w:bookmarkEnd w:id="73"/>
      <w:bookmarkEnd w:id="74"/>
      <w:r>
        <w:rPr>
          <w:lang w:val="en-US"/>
        </w:rPr>
        <w:t xml:space="preserve"> </w:t>
      </w:r>
    </w:p>
    <w:p w14:paraId="415436C1" w14:textId="193AA9BF" w:rsidR="003C412F" w:rsidRDefault="00A137F5" w:rsidP="00A137F5">
      <w:pPr>
        <w:pStyle w:val="Caption"/>
        <w:spacing w:line="240" w:lineRule="auto"/>
        <w:rPr>
          <w:color w:val="000000"/>
        </w:rPr>
      </w:pPr>
      <w:r>
        <w:rPr>
          <w:lang w:val="en-US"/>
        </w:rPr>
        <w:t>Source: Author</w:t>
      </w:r>
    </w:p>
    <w:p w14:paraId="261144B3" w14:textId="08B72C03" w:rsidR="004E2A8B" w:rsidRDefault="00417D2B" w:rsidP="00245027">
      <w:pPr>
        <w:pStyle w:val="Heading3"/>
      </w:pPr>
      <w:bookmarkStart w:id="75" w:name="_Toc240986903"/>
      <w:r>
        <w:t xml:space="preserve">3.4.5 </w:t>
      </w:r>
      <w:r w:rsidR="004E2A8B">
        <w:t>Interim Synthesis</w:t>
      </w:r>
      <w:bookmarkEnd w:id="75"/>
    </w:p>
    <w:p w14:paraId="7F855D44" w14:textId="7C055743" w:rsidR="004E2A8B" w:rsidRDefault="004E2A8B" w:rsidP="00245027">
      <w:pPr>
        <w:rPr>
          <w:color w:val="000000"/>
        </w:rPr>
      </w:pPr>
      <w:r>
        <w:rPr>
          <w:color w:val="000000"/>
        </w:rPr>
        <w:t xml:space="preserve">Relationship between Customer trust and </w:t>
      </w:r>
      <w:r w:rsidR="00EF2C01">
        <w:rPr>
          <w:color w:val="000000"/>
        </w:rPr>
        <w:t>r</w:t>
      </w:r>
      <w:r>
        <w:rPr>
          <w:color w:val="000000"/>
        </w:rPr>
        <w:t xml:space="preserve">eview credibility/service recovery. Reviews provided peer-based evidence; management responses provided a context to interpret this evidence. </w:t>
      </w:r>
      <w:r w:rsidR="00EF2C01">
        <w:rPr>
          <w:color w:val="000000"/>
        </w:rPr>
        <w:t>The p</w:t>
      </w:r>
      <w:r>
        <w:rPr>
          <w:color w:val="000000"/>
        </w:rPr>
        <w:t>oint being, customers started trusting the reviews as they looked unbiased</w:t>
      </w:r>
      <w:r w:rsidR="00EF2C01">
        <w:rPr>
          <w:color w:val="000000"/>
        </w:rPr>
        <w:t>,</w:t>
      </w:r>
      <w:r>
        <w:rPr>
          <w:color w:val="000000"/>
        </w:rPr>
        <w:t xml:space="preserve"> but the responses to the reviews can either build or tear down that trust in terms of credibility, empathy and accountability</w:t>
      </w:r>
      <w:r w:rsidR="003814CE">
        <w:rPr>
          <w:color w:val="000000"/>
        </w:rPr>
        <w:t xml:space="preserve"> (Petrescu, Gironda and O’Leary, 2024)</w:t>
      </w:r>
      <w:r>
        <w:rPr>
          <w:color w:val="000000"/>
        </w:rPr>
        <w:t xml:space="preserve">. There was still </w:t>
      </w:r>
      <w:r w:rsidR="00EF2C01">
        <w:rPr>
          <w:color w:val="000000"/>
        </w:rPr>
        <w:t xml:space="preserve">a </w:t>
      </w:r>
      <w:r>
        <w:rPr>
          <w:color w:val="000000"/>
        </w:rPr>
        <w:t>split in the literature</w:t>
      </w:r>
      <w:r w:rsidR="009A3C7A">
        <w:rPr>
          <w:color w:val="000000"/>
        </w:rPr>
        <w:t>,</w:t>
      </w:r>
      <w:r>
        <w:rPr>
          <w:color w:val="000000"/>
        </w:rPr>
        <w:t xml:space="preserve"> with some using different theories, methods and measures. Patterns </w:t>
      </w:r>
      <w:r w:rsidR="009A3C7A">
        <w:rPr>
          <w:color w:val="000000"/>
        </w:rPr>
        <w:t xml:space="preserve">are </w:t>
      </w:r>
      <w:r>
        <w:rPr>
          <w:color w:val="000000"/>
        </w:rPr>
        <w:t>explained by big</w:t>
      </w:r>
      <w:r w:rsidR="00EF2C01">
        <w:rPr>
          <w:color w:val="000000"/>
        </w:rPr>
        <w:t xml:space="preserve"> </w:t>
      </w:r>
      <w:r>
        <w:rPr>
          <w:color w:val="000000"/>
        </w:rPr>
        <w:t>data</w:t>
      </w:r>
      <w:r w:rsidR="009A3C7A">
        <w:rPr>
          <w:color w:val="000000"/>
        </w:rPr>
        <w:t>,</w:t>
      </w:r>
      <w:r>
        <w:rPr>
          <w:color w:val="000000"/>
        </w:rPr>
        <w:t xml:space="preserve"> and meaning </w:t>
      </w:r>
      <w:r w:rsidR="009A3C7A">
        <w:rPr>
          <w:color w:val="000000"/>
        </w:rPr>
        <w:t xml:space="preserve">is </w:t>
      </w:r>
      <w:r>
        <w:rPr>
          <w:color w:val="000000"/>
        </w:rPr>
        <w:t xml:space="preserve">explained by </w:t>
      </w:r>
      <w:r w:rsidR="009A3C7A">
        <w:rPr>
          <w:color w:val="000000"/>
        </w:rPr>
        <w:t xml:space="preserve">the </w:t>
      </w:r>
      <w:r>
        <w:rPr>
          <w:color w:val="000000"/>
        </w:rPr>
        <w:t>service recovery/signaling perspective. Of the two response dimensions (frequency and quality)</w:t>
      </w:r>
      <w:r w:rsidR="009A3C7A">
        <w:rPr>
          <w:color w:val="000000"/>
        </w:rPr>
        <w:t xml:space="preserve">. </w:t>
      </w:r>
      <w:r w:rsidR="009A3C7A" w:rsidRPr="009A3C7A">
        <w:rPr>
          <w:color w:val="000000"/>
        </w:rPr>
        <w:t>The reviewed evidence suggests that response quality is more consistently associated with favourable reputational outcomes than response frequency alone</w:t>
      </w:r>
      <w:r>
        <w:rPr>
          <w:color w:val="000000"/>
        </w:rPr>
        <w:t>.</w:t>
      </w:r>
    </w:p>
    <w:p w14:paraId="3A57FC87" w14:textId="77777777" w:rsidR="004E2A8B" w:rsidRDefault="004E2A8B" w:rsidP="00245027">
      <w:pPr>
        <w:rPr>
          <w:color w:val="000000"/>
        </w:rPr>
      </w:pPr>
    </w:p>
    <w:p w14:paraId="5C7FA66D" w14:textId="33BD43D3" w:rsidR="004E2A8B" w:rsidRDefault="00417D2B" w:rsidP="00EA1D43">
      <w:pPr>
        <w:pStyle w:val="Heading2"/>
      </w:pPr>
      <w:bookmarkStart w:id="76" w:name="_Toc240986904"/>
      <w:r>
        <w:t xml:space="preserve">3.5 </w:t>
      </w:r>
      <w:r w:rsidR="004E2A8B">
        <w:t>Theme 5: Relationship Marketing and Customer Loyalty</w:t>
      </w:r>
      <w:bookmarkEnd w:id="76"/>
    </w:p>
    <w:p w14:paraId="28208634" w14:textId="516C94F6" w:rsidR="004E2A8B" w:rsidRDefault="00417D2B" w:rsidP="00245027">
      <w:pPr>
        <w:pStyle w:val="Heading3"/>
      </w:pPr>
      <w:bookmarkStart w:id="77" w:name="_Toc240986905"/>
      <w:r>
        <w:t xml:space="preserve">3.5.1 </w:t>
      </w:r>
      <w:r w:rsidR="004E2A8B">
        <w:t>Review Management as Customer Engagement</w:t>
      </w:r>
      <w:bookmarkEnd w:id="77"/>
    </w:p>
    <w:p w14:paraId="02C9543B" w14:textId="4608B007" w:rsidR="004E2A8B" w:rsidRDefault="004E2A8B" w:rsidP="00245027">
      <w:pPr>
        <w:rPr>
          <w:color w:val="000000"/>
        </w:rPr>
      </w:pPr>
      <w:r>
        <w:rPr>
          <w:color w:val="000000"/>
        </w:rPr>
        <w:t xml:space="preserve">When relationship marketing made online review management more than about solving complaints, it's about something else. It considered every public comment an opening for dialogue, </w:t>
      </w:r>
      <w:r>
        <w:rPr>
          <w:color w:val="000000"/>
        </w:rPr>
        <w:lastRenderedPageBreak/>
        <w:t xml:space="preserve">to build trust and demonstrate a commitment to guests. The reviewed literature, however, was not </w:t>
      </w:r>
      <w:r w:rsidR="00EF2C01">
        <w:rPr>
          <w:color w:val="000000"/>
        </w:rPr>
        <w:t>in</w:t>
      </w:r>
      <w:r>
        <w:rPr>
          <w:color w:val="000000"/>
        </w:rPr>
        <w:t xml:space="preserve"> consensus as to whether the impact of this relationship was primarily a result of guest reviews or managerial responses. </w:t>
      </w:r>
      <w:r w:rsidR="00093EF6" w:rsidRPr="00093EF6">
        <w:rPr>
          <w:color w:val="000000"/>
        </w:rPr>
        <w:t>Barbhuiya and Bansal (2026)</w:t>
      </w:r>
      <w:r>
        <w:rPr>
          <w:color w:val="000000"/>
        </w:rPr>
        <w:t xml:space="preserve"> highlighted the importance of “eWOM” — a peer-to-peer influence, meaning that customer loyalty was influenced by the peer narratives before they were even contacted by the hotel communications. By contrast, </w:t>
      </w:r>
      <w:r w:rsidR="00093EF6" w:rsidRPr="00093EF6">
        <w:rPr>
          <w:color w:val="000000"/>
        </w:rPr>
        <w:t xml:space="preserve">Jeong </w:t>
      </w:r>
      <w:r w:rsidR="00093EF6" w:rsidRPr="00093EF6">
        <w:rPr>
          <w:i/>
          <w:iCs/>
          <w:color w:val="000000"/>
        </w:rPr>
        <w:t>et al.</w:t>
      </w:r>
      <w:r w:rsidR="00093EF6" w:rsidRPr="00093EF6">
        <w:rPr>
          <w:color w:val="000000"/>
        </w:rPr>
        <w:t xml:space="preserve"> (2023)</w:t>
      </w:r>
      <w:r>
        <w:rPr>
          <w:color w:val="000000"/>
        </w:rPr>
        <w:t xml:space="preserve"> emphasi</w:t>
      </w:r>
      <w:r w:rsidR="00EF2C01">
        <w:rPr>
          <w:color w:val="000000"/>
        </w:rPr>
        <w:t>sed</w:t>
      </w:r>
      <w:r>
        <w:rPr>
          <w:color w:val="000000"/>
        </w:rPr>
        <w:t xml:space="preserve"> review management practices, suggesting that the Hotel is not one that passively receives the guest's judgment. This mattered because relationship marketing was, above all, about interaction, rather than mere reputation exposure. </w:t>
      </w:r>
    </w:p>
    <w:p w14:paraId="00B11F06" w14:textId="6A00AF66" w:rsidR="004E2A8B" w:rsidRDefault="004E2A8B" w:rsidP="00245027">
      <w:pPr>
        <w:rPr>
          <w:color w:val="000000"/>
        </w:rPr>
      </w:pPr>
      <w:r>
        <w:rPr>
          <w:color w:val="000000"/>
        </w:rPr>
        <w:t>Just because you are getting a volume of responses doesn't necessarily mean that is what made the customers engaged. Many responses can be produced to reviews, but if the responses are generic</w:t>
      </w:r>
      <w:r w:rsidR="00EF2C01">
        <w:rPr>
          <w:color w:val="000000"/>
        </w:rPr>
        <w:t>,</w:t>
      </w:r>
      <w:r>
        <w:rPr>
          <w:color w:val="000000"/>
        </w:rPr>
        <w:t xml:space="preserve"> it would no longer be a way to build relationships in a hotel. </w:t>
      </w:r>
      <w:r w:rsidR="00093EF6" w:rsidRPr="00093EF6">
        <w:rPr>
          <w:color w:val="000000"/>
        </w:rPr>
        <w:t xml:space="preserve">Berné Manero </w:t>
      </w:r>
      <w:r w:rsidR="00093EF6" w:rsidRPr="00093EF6">
        <w:rPr>
          <w:i/>
          <w:iCs/>
          <w:color w:val="000000"/>
        </w:rPr>
        <w:t>et al.</w:t>
      </w:r>
      <w:r w:rsidR="00093EF6" w:rsidRPr="00093EF6">
        <w:rPr>
          <w:color w:val="000000"/>
        </w:rPr>
        <w:t xml:space="preserve"> (2023)</w:t>
      </w:r>
      <w:r>
        <w:rPr>
          <w:color w:val="000000"/>
        </w:rPr>
        <w:t xml:space="preserve"> demonstrated that users might be s</w:t>
      </w:r>
      <w:r w:rsidR="00EF2C01">
        <w:rPr>
          <w:color w:val="000000"/>
        </w:rPr>
        <w:t>c</w:t>
      </w:r>
      <w:r>
        <w:rPr>
          <w:color w:val="000000"/>
        </w:rPr>
        <w:t xml:space="preserve">eptical of online information, though </w:t>
      </w:r>
      <w:r w:rsidR="00093EF6" w:rsidRPr="00093EF6">
        <w:rPr>
          <w:color w:val="000000"/>
        </w:rPr>
        <w:t>Li and Qi (2023)</w:t>
      </w:r>
      <w:r>
        <w:rPr>
          <w:color w:val="000000"/>
        </w:rPr>
        <w:t xml:space="preserve"> saw online reviews as strong decision-making tools in the tourism sector. This pointed to the fact that engagement would rely less on digital and more on credible communication. Guest</w:t>
      </w:r>
      <w:r w:rsidR="00EF2C01">
        <w:rPr>
          <w:color w:val="000000"/>
        </w:rPr>
        <w:t>s'</w:t>
      </w:r>
      <w:r>
        <w:rPr>
          <w:color w:val="000000"/>
        </w:rPr>
        <w:t xml:space="preserve"> perception of specific and respectful responses associated with improvement strengthened relationships through review management.</w:t>
      </w:r>
    </w:p>
    <w:p w14:paraId="25FFD684" w14:textId="72948140" w:rsidR="004E2A8B" w:rsidRDefault="00417D2B" w:rsidP="00245027">
      <w:pPr>
        <w:pStyle w:val="Heading3"/>
      </w:pPr>
      <w:bookmarkStart w:id="78" w:name="_Toc240986906"/>
      <w:r>
        <w:t xml:space="preserve">3.5.2 </w:t>
      </w:r>
      <w:r w:rsidR="004E2A8B">
        <w:t>Long-Term Relationships and Trust Building</w:t>
      </w:r>
      <w:bookmarkEnd w:id="78"/>
    </w:p>
    <w:p w14:paraId="62D54C4E" w14:textId="13671BF1" w:rsidR="004E2A8B" w:rsidRDefault="00EF2C01" w:rsidP="00245027">
      <w:pPr>
        <w:rPr>
          <w:color w:val="000000"/>
        </w:rPr>
      </w:pPr>
      <w:r>
        <w:rPr>
          <w:color w:val="000000"/>
        </w:rPr>
        <w:t>The f</w:t>
      </w:r>
      <w:r w:rsidR="004E2A8B">
        <w:rPr>
          <w:color w:val="000000"/>
        </w:rPr>
        <w:t>requency of breakups among long-term relationships in hotels was h</w:t>
      </w:r>
      <w:r>
        <w:rPr>
          <w:color w:val="000000"/>
        </w:rPr>
        <w:t>igh,</w:t>
      </w:r>
      <w:r w:rsidR="004E2A8B">
        <w:rPr>
          <w:color w:val="000000"/>
        </w:rPr>
        <w:t xml:space="preserve"> as many guests booked once. This created a vital role for Review Platforms. They were </w:t>
      </w:r>
      <w:r>
        <w:rPr>
          <w:color w:val="000000"/>
        </w:rPr>
        <w:t>allow</w:t>
      </w:r>
      <w:r w:rsidR="004E2A8B">
        <w:rPr>
          <w:color w:val="000000"/>
        </w:rPr>
        <w:t xml:space="preserve">ing hotels to "show off" relational </w:t>
      </w:r>
      <w:r>
        <w:rPr>
          <w:color w:val="000000"/>
        </w:rPr>
        <w:t>behavio</w:t>
      </w:r>
      <w:r w:rsidR="00417D2B">
        <w:rPr>
          <w:color w:val="000000"/>
        </w:rPr>
        <w:t>u</w:t>
      </w:r>
      <w:r>
        <w:rPr>
          <w:color w:val="000000"/>
        </w:rPr>
        <w:t>r</w:t>
      </w:r>
      <w:r w:rsidR="004E2A8B">
        <w:rPr>
          <w:color w:val="000000"/>
        </w:rPr>
        <w:t xml:space="preserve"> even for those who didn't come in first</w:t>
      </w:r>
      <w:r w:rsidR="003814CE">
        <w:rPr>
          <w:color w:val="000000"/>
        </w:rPr>
        <w:t xml:space="preserve"> (Nicolau, Xiang and Wang, 2024)</w:t>
      </w:r>
      <w:r w:rsidR="004E2A8B">
        <w:rPr>
          <w:color w:val="000000"/>
        </w:rPr>
        <w:t>. This process was explained by relationship marketing theory</w:t>
      </w:r>
      <w:r>
        <w:rPr>
          <w:color w:val="000000"/>
        </w:rPr>
        <w:t>,</w:t>
      </w:r>
      <w:r w:rsidR="004E2A8B">
        <w:rPr>
          <w:color w:val="000000"/>
        </w:rPr>
        <w:t xml:space="preserve"> as public response indicated if the hotel cared about feedback, was aware of dissatisfaction and cared about future service. But there were limitations to this theory. Frequently, it was an interaction that went on, but not so with online review audiences, who were anonymous and momentary. The authors of the paper by </w:t>
      </w:r>
      <w:r w:rsidR="00093EF6" w:rsidRPr="00093EF6">
        <w:rPr>
          <w:color w:val="000000"/>
        </w:rPr>
        <w:t>Nicolau, Xiang and Wang (2024)</w:t>
      </w:r>
      <w:r w:rsidR="004E2A8B">
        <w:rPr>
          <w:color w:val="000000"/>
        </w:rPr>
        <w:t xml:space="preserve"> expanded on this by linking employee loyalty to online reputation. They found that external trust started with internal service culture as the basis. This questioned studies which considered </w:t>
      </w:r>
      <w:r>
        <w:rPr>
          <w:color w:val="000000"/>
        </w:rPr>
        <w:t>only</w:t>
      </w:r>
      <w:r w:rsidR="004E2A8B">
        <w:rPr>
          <w:color w:val="000000"/>
        </w:rPr>
        <w:t xml:space="preserve"> digital review indicators. While it's no problem if repeated reviews find a rude employee or poor service, this must be a polite response online to keep loyalty alive. </w:t>
      </w:r>
      <w:r w:rsidR="00093EF6" w:rsidRPr="00093EF6">
        <w:rPr>
          <w:color w:val="000000"/>
        </w:rPr>
        <w:t xml:space="preserve">González-Rodríguez </w:t>
      </w:r>
      <w:r w:rsidR="00093EF6" w:rsidRPr="00093EF6">
        <w:rPr>
          <w:i/>
          <w:iCs/>
          <w:color w:val="000000"/>
        </w:rPr>
        <w:t>et al.</w:t>
      </w:r>
      <w:r w:rsidR="00093EF6" w:rsidRPr="00093EF6">
        <w:rPr>
          <w:color w:val="000000"/>
        </w:rPr>
        <w:t xml:space="preserve"> (2022)</w:t>
      </w:r>
      <w:r w:rsidR="004E2A8B">
        <w:rPr>
          <w:color w:val="000000"/>
        </w:rPr>
        <w:t xml:space="preserve"> connected the concept of customer experience with satisfaction based on reviews that were provided online; however, the emphasis on experience was not </w:t>
      </w:r>
      <w:r w:rsidR="004E2A8B">
        <w:rPr>
          <w:color w:val="000000"/>
        </w:rPr>
        <w:lastRenderedPageBreak/>
        <w:t>sufficient in explaining hotels' approaches to maintain trust in the wake of service failure. These studies put together indicated that in order to build trust, there must be congruence between operational behaviour and what was communicated online.</w:t>
      </w:r>
    </w:p>
    <w:p w14:paraId="2BDD2893" w14:textId="389C7B87" w:rsidR="004E2A8B" w:rsidRDefault="004E2A8B" w:rsidP="00245027">
      <w:pPr>
        <w:rPr>
          <w:color w:val="000000"/>
        </w:rPr>
      </w:pPr>
      <w:r>
        <w:rPr>
          <w:color w:val="000000"/>
        </w:rPr>
        <w:t>The contradiction had significance for hotel managers. However, if the review component of management was portrayed as marketing alone, it would have been more of a superficial touch. When it was associated with service learning, staff training</w:t>
      </w:r>
      <w:r w:rsidR="00EF2C01">
        <w:rPr>
          <w:color w:val="000000"/>
        </w:rPr>
        <w:t>,</w:t>
      </w:r>
      <w:r>
        <w:rPr>
          <w:color w:val="000000"/>
        </w:rPr>
        <w:t xml:space="preserve"> and corrective </w:t>
      </w:r>
      <w:r w:rsidR="00EF2C01">
        <w:rPr>
          <w:color w:val="000000"/>
        </w:rPr>
        <w:t xml:space="preserve">action </w:t>
      </w:r>
      <w:r>
        <w:rPr>
          <w:color w:val="000000"/>
        </w:rPr>
        <w:t>of complaints turned it into "relationship-building"</w:t>
      </w:r>
      <w:r w:rsidR="003814CE">
        <w:rPr>
          <w:color w:val="000000"/>
        </w:rPr>
        <w:t xml:space="preserve"> (Rezvani and Rojas, 2022)</w:t>
      </w:r>
      <w:r>
        <w:rPr>
          <w:color w:val="000000"/>
        </w:rPr>
        <w:t>. Hence, review management was only possible when responses were indicative of concrete organisational actions. This is what prompted the change in emphasis from politeness to accountability in regard to customer loyalty.</w:t>
      </w:r>
    </w:p>
    <w:p w14:paraId="5E6A59E1" w14:textId="598CC4D0" w:rsidR="004E2A8B" w:rsidRDefault="00417D2B" w:rsidP="00245027">
      <w:pPr>
        <w:pStyle w:val="Heading3"/>
      </w:pPr>
      <w:bookmarkStart w:id="79" w:name="_Toc240986907"/>
      <w:r>
        <w:t>3.5.</w:t>
      </w:r>
      <w:r w:rsidR="00630BA1">
        <w:t>3</w:t>
      </w:r>
      <w:r>
        <w:t xml:space="preserve"> </w:t>
      </w:r>
      <w:r w:rsidR="004E2A8B">
        <w:t>Customer Retention and Loyalty Implications</w:t>
      </w:r>
      <w:bookmarkEnd w:id="79"/>
    </w:p>
    <w:p w14:paraId="3106FBB5" w14:textId="312FEF89" w:rsidR="004E2A8B" w:rsidRDefault="004E2A8B" w:rsidP="00245027">
      <w:pPr>
        <w:rPr>
          <w:color w:val="000000"/>
        </w:rPr>
      </w:pPr>
      <w:r>
        <w:rPr>
          <w:color w:val="000000"/>
        </w:rPr>
        <w:t xml:space="preserve">There was no standardisation of measuring Customer retention </w:t>
      </w:r>
      <w:r w:rsidR="00630BA1">
        <w:rPr>
          <w:color w:val="000000"/>
        </w:rPr>
        <w:t>in</w:t>
      </w:r>
      <w:r>
        <w:rPr>
          <w:color w:val="000000"/>
        </w:rPr>
        <w:t xml:space="preserve"> </w:t>
      </w:r>
      <w:r w:rsidR="00EF2C01">
        <w:rPr>
          <w:color w:val="000000"/>
        </w:rPr>
        <w:t xml:space="preserve">the </w:t>
      </w:r>
      <w:r>
        <w:rPr>
          <w:color w:val="000000"/>
        </w:rPr>
        <w:t>literature. However</w:t>
      </w:r>
      <w:r w:rsidR="00EF2C01">
        <w:rPr>
          <w:color w:val="000000"/>
        </w:rPr>
        <w:t>,</w:t>
      </w:r>
      <w:r>
        <w:rPr>
          <w:color w:val="000000"/>
        </w:rPr>
        <w:t xml:space="preserve"> some studies focused on online reputation and its relation to performance and some on trust and satisfaction/behavioural intention. </w:t>
      </w:r>
      <w:r w:rsidR="00093EF6" w:rsidRPr="00093EF6">
        <w:rPr>
          <w:color w:val="000000"/>
        </w:rPr>
        <w:t xml:space="preserve">Liu </w:t>
      </w:r>
      <w:r w:rsidR="00093EF6" w:rsidRPr="00093EF6">
        <w:rPr>
          <w:i/>
          <w:iCs/>
          <w:color w:val="000000"/>
        </w:rPr>
        <w:t>et al.</w:t>
      </w:r>
      <w:r w:rsidR="00093EF6" w:rsidRPr="00093EF6">
        <w:rPr>
          <w:color w:val="000000"/>
        </w:rPr>
        <w:t xml:space="preserve"> (2021)</w:t>
      </w:r>
      <w:r>
        <w:rPr>
          <w:color w:val="000000"/>
        </w:rPr>
        <w:t xml:space="preserve"> further bolstered the business case by linking online reputation to the profitability of an enterprise. In a similar fashion, </w:t>
      </w:r>
      <w:r w:rsidR="00093EF6" w:rsidRPr="00093EF6">
        <w:rPr>
          <w:color w:val="000000"/>
        </w:rPr>
        <w:t xml:space="preserve">Aldulaimi </w:t>
      </w:r>
      <w:r w:rsidR="00093EF6" w:rsidRPr="00093EF6">
        <w:rPr>
          <w:i/>
          <w:iCs/>
          <w:color w:val="000000"/>
        </w:rPr>
        <w:t>et al.</w:t>
      </w:r>
      <w:r w:rsidR="00093EF6" w:rsidRPr="00093EF6">
        <w:rPr>
          <w:color w:val="000000"/>
        </w:rPr>
        <w:t xml:space="preserve"> (2025)</w:t>
      </w:r>
      <w:r>
        <w:rPr>
          <w:color w:val="000000"/>
        </w:rPr>
        <w:t xml:space="preserve"> reported that </w:t>
      </w:r>
      <w:r w:rsidR="00630BA1">
        <w:rPr>
          <w:color w:val="000000"/>
        </w:rPr>
        <w:t xml:space="preserve">the </w:t>
      </w:r>
      <w:r>
        <w:rPr>
          <w:color w:val="000000"/>
        </w:rPr>
        <w:t xml:space="preserve">helpfulness of the review was correlated with firm performance. The commercial value of these studies was confirmed </w:t>
      </w:r>
      <w:r w:rsidR="00630BA1">
        <w:rPr>
          <w:color w:val="000000"/>
        </w:rPr>
        <w:t>by</w:t>
      </w:r>
      <w:r>
        <w:rPr>
          <w:color w:val="000000"/>
        </w:rPr>
        <w:t xml:space="preserve"> the results, whereas emotional loyalty was only measured to a limited extent. Profitability may improve due to visibility or due to price effects but not due to feelings of attachment</w:t>
      </w:r>
      <w:r w:rsidR="003814CE">
        <w:rPr>
          <w:color w:val="000000"/>
        </w:rPr>
        <w:t xml:space="preserve"> (Rezvani and Rojas, 2022)</w:t>
      </w:r>
      <w:r>
        <w:rPr>
          <w:color w:val="000000"/>
        </w:rPr>
        <w:t>.</w:t>
      </w:r>
    </w:p>
    <w:p w14:paraId="73F328F7" w14:textId="1AF78BEA" w:rsidR="004E2A8B" w:rsidRDefault="004E2A8B" w:rsidP="00245027">
      <w:pPr>
        <w:rPr>
          <w:color w:val="000000"/>
        </w:rPr>
      </w:pPr>
      <w:r>
        <w:rPr>
          <w:color w:val="000000"/>
        </w:rPr>
        <w:t>In contrast, a relationship marketing view indicated that loyalty was the result of trust, repeated good signals, and reassurance. This difference exhibited the non-equivalence of the financial indicators and the relational indicators. While a hotel can achieve high ratings and bookings without proper handling of complaints, it can also lose loyalty. Management countermeasures thus served as loyalty cues</w:t>
      </w:r>
      <w:r w:rsidR="003814CE">
        <w:rPr>
          <w:color w:val="000000"/>
        </w:rPr>
        <w:t xml:space="preserve"> (Bambauer-Sachse and Stuhldreier, 2026)</w:t>
      </w:r>
      <w:r>
        <w:rPr>
          <w:color w:val="000000"/>
        </w:rPr>
        <w:t>. The hotel showed it listened, with personalised replies accompanied by apologies and corrective actions. If guests feel unheard due to defensive/automated responses, it will reduce retention.</w:t>
      </w:r>
    </w:p>
    <w:p w14:paraId="5277803E" w14:textId="5B667CE8" w:rsidR="004E2A8B" w:rsidRDefault="004E2A8B" w:rsidP="00245027">
      <w:pPr>
        <w:rPr>
          <w:color w:val="000000"/>
        </w:rPr>
      </w:pPr>
      <w:r>
        <w:rPr>
          <w:color w:val="000000"/>
        </w:rPr>
        <w:t>This was an important point for the UK Hotel sector as their customers checked their hotels on different platforms. Location - or brand name - was not a guarantee of loyalty. It was required to be maintained with manifest reliability. When reviewed, management turned feedback into evidence of responsiveness to strengthen relationship</w:t>
      </w:r>
      <w:r w:rsidR="00EF2C01">
        <w:rPr>
          <w:color w:val="000000"/>
        </w:rPr>
        <w:t>s</w:t>
      </w:r>
      <w:r>
        <w:rPr>
          <w:color w:val="000000"/>
        </w:rPr>
        <w:t>. But the literature was still limited when it came to the distinctions between independent hotels and chain hotels</w:t>
      </w:r>
      <w:r w:rsidR="003814CE">
        <w:rPr>
          <w:color w:val="000000"/>
        </w:rPr>
        <w:t xml:space="preserve"> (Tan and Zou, 2024)</w:t>
      </w:r>
      <w:r>
        <w:rPr>
          <w:color w:val="000000"/>
        </w:rPr>
        <w:t xml:space="preserve">. If you </w:t>
      </w:r>
      <w:r>
        <w:rPr>
          <w:color w:val="000000"/>
        </w:rPr>
        <w:lastRenderedPageBreak/>
        <w:t>are involved in the chain hotel sector, you could use a uniform brand script, but if you have an independent hotel, you can cultivate customer loyalty. This continued to be a significant gap.</w:t>
      </w:r>
    </w:p>
    <w:p w14:paraId="4D7FB5BF" w14:textId="61EB413E" w:rsidR="004E2A8B" w:rsidRDefault="00417D2B" w:rsidP="00EA1D43">
      <w:pPr>
        <w:pStyle w:val="Heading2"/>
      </w:pPr>
      <w:bookmarkStart w:id="80" w:name="_Toc240986908"/>
      <w:r>
        <w:t xml:space="preserve">3.6 </w:t>
      </w:r>
      <w:r w:rsidR="004E2A8B">
        <w:t>Theme 6: Emerging Technologies in Review Management</w:t>
      </w:r>
      <w:bookmarkEnd w:id="80"/>
    </w:p>
    <w:p w14:paraId="376C3774" w14:textId="4C9D4F07" w:rsidR="004E2A8B" w:rsidRDefault="00417D2B" w:rsidP="00245027">
      <w:pPr>
        <w:pStyle w:val="Heading3"/>
      </w:pPr>
      <w:bookmarkStart w:id="81" w:name="_Toc240986909"/>
      <w:r>
        <w:t xml:space="preserve">3.6.1 </w:t>
      </w:r>
      <w:r w:rsidR="004E2A8B">
        <w:t>AI-Generated and Automated Responses</w:t>
      </w:r>
      <w:bookmarkEnd w:id="81"/>
    </w:p>
    <w:p w14:paraId="4D983987" w14:textId="27103DC1" w:rsidR="004E2A8B" w:rsidRDefault="004E2A8B" w:rsidP="00245027">
      <w:pPr>
        <w:rPr>
          <w:color w:val="000000"/>
        </w:rPr>
      </w:pPr>
      <w:r>
        <w:rPr>
          <w:color w:val="000000"/>
        </w:rPr>
        <w:t xml:space="preserve">New technologies </w:t>
      </w:r>
      <w:r w:rsidR="008B5D44">
        <w:rPr>
          <w:color w:val="000000"/>
        </w:rPr>
        <w:t>changed how reviews were managed, making them faster, larger,</w:t>
      </w:r>
      <w:r>
        <w:rPr>
          <w:color w:val="000000"/>
        </w:rPr>
        <w:t xml:space="preserve"> and more uniform. </w:t>
      </w:r>
      <w:r w:rsidR="008B5D44">
        <w:rPr>
          <w:color w:val="000000"/>
        </w:rPr>
        <w:t xml:space="preserve">Studies like Bambauer-Sachse and Stuhldreier (2026) found that </w:t>
      </w:r>
      <w:r>
        <w:rPr>
          <w:color w:val="000000"/>
        </w:rPr>
        <w:t xml:space="preserve">AI-generated responses, automation, and chatbot-like answers </w:t>
      </w:r>
      <w:r w:rsidR="009A3C7A">
        <w:rPr>
          <w:color w:val="000000"/>
        </w:rPr>
        <w:t>may help</w:t>
      </w:r>
      <w:r>
        <w:rPr>
          <w:color w:val="000000"/>
        </w:rPr>
        <w:t xml:space="preserve"> hotels respond to the </w:t>
      </w:r>
      <w:r w:rsidR="00C45846">
        <w:rPr>
          <w:color w:val="000000"/>
        </w:rPr>
        <w:t>volume</w:t>
      </w:r>
      <w:r>
        <w:rPr>
          <w:color w:val="000000"/>
        </w:rPr>
        <w:t xml:space="preserve"> of reviews efficiently. But </w:t>
      </w:r>
      <w:r w:rsidR="009A3C7A">
        <w:rPr>
          <w:color w:val="000000"/>
        </w:rPr>
        <w:t xml:space="preserve">the </w:t>
      </w:r>
      <w:r>
        <w:rPr>
          <w:color w:val="000000"/>
        </w:rPr>
        <w:t xml:space="preserve">literature juxtaposed itself against efficiency and authenticity. </w:t>
      </w:r>
      <w:r w:rsidR="008B5D44">
        <w:rPr>
          <w:color w:val="000000"/>
        </w:rPr>
        <w:t>Sentiment and helpfulness facilitate processing online hotel reviews.</w:t>
      </w:r>
      <w:r>
        <w:rPr>
          <w:color w:val="000000"/>
        </w:rPr>
        <w:t xml:space="preserve"> </w:t>
      </w:r>
      <w:r w:rsidR="00093EF6" w:rsidRPr="00093EF6">
        <w:rPr>
          <w:color w:val="000000"/>
        </w:rPr>
        <w:t>Zelenka, Azubuike and Pásková (2021)</w:t>
      </w:r>
      <w:r>
        <w:rPr>
          <w:color w:val="000000"/>
        </w:rPr>
        <w:t xml:space="preserve"> researched artificial intelligence in customer assessments in hospitality services. Both studies were validating the technology, and neither clarified if such automation enhances trust in human service contexts. This was important, as hotels were relational service organisations and not just data-processing organisations. While the chatbot answer may have been swift, swiftness </w:t>
      </w:r>
      <w:r w:rsidR="008B5D44">
        <w:rPr>
          <w:color w:val="000000"/>
        </w:rPr>
        <w:t>did</w:t>
      </w:r>
      <w:r>
        <w:rPr>
          <w:color w:val="000000"/>
        </w:rPr>
        <w:t xml:space="preserve"> not</w:t>
      </w:r>
      <w:r w:rsidR="008B5D44">
        <w:rPr>
          <w:color w:val="000000"/>
        </w:rPr>
        <w:t xml:space="preserve"> equate to</w:t>
      </w:r>
      <w:r>
        <w:rPr>
          <w:color w:val="000000"/>
        </w:rPr>
        <w:t xml:space="preserve"> service recovery. </w:t>
      </w:r>
      <w:r w:rsidR="00093EF6" w:rsidRPr="00093EF6">
        <w:rPr>
          <w:color w:val="000000"/>
        </w:rPr>
        <w:t>Nicolau, Xiang and Wang (2024)</w:t>
      </w:r>
      <w:r>
        <w:rPr>
          <w:color w:val="000000"/>
        </w:rPr>
        <w:t xml:space="preserve"> indicated that consumers might be s</w:t>
      </w:r>
      <w:r w:rsidR="00C45846">
        <w:rPr>
          <w:color w:val="000000"/>
        </w:rPr>
        <w:t>c</w:t>
      </w:r>
      <w:r>
        <w:rPr>
          <w:color w:val="000000"/>
        </w:rPr>
        <w:t xml:space="preserve">eptical about the information they could receive from online customer reviews. That doubt might also be reflected </w:t>
      </w:r>
      <w:r w:rsidR="00C45846">
        <w:rPr>
          <w:color w:val="000000"/>
        </w:rPr>
        <w:t>i</w:t>
      </w:r>
      <w:r>
        <w:rPr>
          <w:color w:val="000000"/>
        </w:rPr>
        <w:t xml:space="preserve">n management's answers should there be </w:t>
      </w:r>
      <w:r w:rsidR="00C45846">
        <w:rPr>
          <w:color w:val="000000"/>
        </w:rPr>
        <w:t>a</w:t>
      </w:r>
      <w:r>
        <w:rPr>
          <w:color w:val="000000"/>
        </w:rPr>
        <w:t xml:space="preserve"> sense of artificial wording or copying. Thus, AI </w:t>
      </w:r>
      <w:r w:rsidR="008B5D44">
        <w:rPr>
          <w:color w:val="000000"/>
        </w:rPr>
        <w:t xml:space="preserve">may </w:t>
      </w:r>
      <w:r>
        <w:rPr>
          <w:color w:val="000000"/>
        </w:rPr>
        <w:t xml:space="preserve">left a management conundrum. It aided in quick response for the hotels, but potentially undermined credibility if an emotional complaint needed </w:t>
      </w:r>
      <w:r w:rsidR="00C45846">
        <w:rPr>
          <w:color w:val="000000"/>
        </w:rPr>
        <w:t xml:space="preserve">a </w:t>
      </w:r>
      <w:r>
        <w:rPr>
          <w:color w:val="000000"/>
        </w:rPr>
        <w:t>human touch.</w:t>
      </w:r>
    </w:p>
    <w:p w14:paraId="63E3C875" w14:textId="33F90EA1" w:rsidR="004E2A8B" w:rsidRDefault="00417D2B" w:rsidP="00245027">
      <w:pPr>
        <w:pStyle w:val="Heading3"/>
      </w:pPr>
      <w:bookmarkStart w:id="82" w:name="_Toc240986910"/>
      <w:r>
        <w:t xml:space="preserve">3.6.2 </w:t>
      </w:r>
      <w:r w:rsidR="004E2A8B">
        <w:t>Reputation Analytics and Sentiment Analysis</w:t>
      </w:r>
      <w:bookmarkEnd w:id="82"/>
    </w:p>
    <w:p w14:paraId="348E173B" w14:textId="7B5E0795" w:rsidR="004E2A8B" w:rsidRDefault="004E2A8B" w:rsidP="00245027">
      <w:pPr>
        <w:rPr>
          <w:color w:val="000000"/>
        </w:rPr>
      </w:pPr>
      <w:r>
        <w:rPr>
          <w:color w:val="000000"/>
        </w:rPr>
        <w:t xml:space="preserve">Reputation analytics and sentiment analysis provided means for the detection of trends in guest feedback. </w:t>
      </w:r>
      <w:r w:rsidR="00093EF6" w:rsidRPr="00093EF6">
        <w:rPr>
          <w:color w:val="000000"/>
        </w:rPr>
        <w:t xml:space="preserve">González-Rodríguez </w:t>
      </w:r>
      <w:r w:rsidR="00093EF6" w:rsidRPr="00093EF6">
        <w:rPr>
          <w:i/>
          <w:iCs/>
          <w:color w:val="000000"/>
        </w:rPr>
        <w:t>et al.</w:t>
      </w:r>
      <w:r w:rsidR="00093EF6" w:rsidRPr="00093EF6">
        <w:rPr>
          <w:color w:val="000000"/>
        </w:rPr>
        <w:t xml:space="preserve"> (2022)</w:t>
      </w:r>
      <w:r>
        <w:rPr>
          <w:color w:val="000000"/>
        </w:rPr>
        <w:t xml:space="preserve"> </w:t>
      </w:r>
      <w:r w:rsidRPr="00093EF6">
        <w:t xml:space="preserve">demonstrated the potential </w:t>
      </w:r>
      <w:r>
        <w:rPr>
          <w:color w:val="000000"/>
        </w:rPr>
        <w:t xml:space="preserve">of big data analytics in anticipating online complaining behaviours </w:t>
      </w:r>
      <w:r w:rsidR="00C45846">
        <w:rPr>
          <w:color w:val="000000"/>
        </w:rPr>
        <w:t>in</w:t>
      </w:r>
      <w:r>
        <w:rPr>
          <w:color w:val="000000"/>
        </w:rPr>
        <w:t xml:space="preserve"> hospitality. These studies also showed that review summarisation benefited from sentiment and helpfulness by </w:t>
      </w:r>
      <w:r w:rsidR="00093EF6" w:rsidRPr="00093EF6">
        <w:rPr>
          <w:color w:val="000000"/>
        </w:rPr>
        <w:t>Li and Qi (2023)</w:t>
      </w:r>
      <w:r>
        <w:rPr>
          <w:color w:val="000000"/>
        </w:rPr>
        <w:t>. Thus</w:t>
      </w:r>
      <w:r w:rsidR="00C45846">
        <w:rPr>
          <w:color w:val="000000"/>
        </w:rPr>
        <w:t>,</w:t>
      </w:r>
      <w:r>
        <w:rPr>
          <w:color w:val="000000"/>
        </w:rPr>
        <w:t xml:space="preserve"> these studies assisted the managers in managing the amount of review data. The</w:t>
      </w:r>
      <w:r w:rsidR="00C45846">
        <w:rPr>
          <w:color w:val="000000"/>
        </w:rPr>
        <w:t>y</w:t>
      </w:r>
      <w:r>
        <w:rPr>
          <w:color w:val="000000"/>
        </w:rPr>
        <w:t xml:space="preserve"> might also br</w:t>
      </w:r>
      <w:r w:rsidR="00C45846">
        <w:rPr>
          <w:color w:val="000000"/>
        </w:rPr>
        <w:t>ing</w:t>
      </w:r>
      <w:r>
        <w:rPr>
          <w:color w:val="000000"/>
        </w:rPr>
        <w:t xml:space="preserve"> with </w:t>
      </w:r>
      <w:r w:rsidR="00C45846">
        <w:rPr>
          <w:color w:val="000000"/>
        </w:rPr>
        <w:t>them</w:t>
      </w:r>
      <w:r>
        <w:rPr>
          <w:color w:val="000000"/>
        </w:rPr>
        <w:t xml:space="preserve"> a weakness. While analytical tools could be used to classify language, they may not be able to understand context, irony, tone or seriousness of complaint. This restriction was crucial in hotel Reputation Management. A review can be mild-tongued, yet refer to a serious problem, for example unsafe facilities</w:t>
      </w:r>
      <w:r w:rsidR="003814CE">
        <w:rPr>
          <w:color w:val="000000"/>
        </w:rPr>
        <w:t xml:space="preserve"> (Salehi-Esfahani, Torres and Hua, 2023)</w:t>
      </w:r>
      <w:r>
        <w:rPr>
          <w:color w:val="000000"/>
        </w:rPr>
        <w:t>. Another may feel like an emotional review, but be about a minor inconvenience. Both of th</w:t>
      </w:r>
      <w:r w:rsidR="00C45846">
        <w:rPr>
          <w:color w:val="000000"/>
        </w:rPr>
        <w:t>ose</w:t>
      </w:r>
      <w:r>
        <w:rPr>
          <w:color w:val="000000"/>
        </w:rPr>
        <w:t xml:space="preserve"> sentiment</w:t>
      </w:r>
      <w:r w:rsidR="00C45846">
        <w:rPr>
          <w:color w:val="000000"/>
        </w:rPr>
        <w:t>s</w:t>
      </w:r>
      <w:r>
        <w:rPr>
          <w:color w:val="000000"/>
        </w:rPr>
        <w:t xml:space="preserve"> may also be read </w:t>
      </w:r>
      <w:r>
        <w:rPr>
          <w:color w:val="000000"/>
        </w:rPr>
        <w:lastRenderedPageBreak/>
        <w:t>wrong due to sentiment analysis. Thus, analytics needs to complement, but not substitute for</w:t>
      </w:r>
      <w:r w:rsidR="00C45846">
        <w:rPr>
          <w:color w:val="000000"/>
        </w:rPr>
        <w:t>,</w:t>
      </w:r>
      <w:r>
        <w:rPr>
          <w:color w:val="000000"/>
        </w:rPr>
        <w:t xml:space="preserve"> the managerial decision. </w:t>
      </w:r>
      <w:r w:rsidR="00093EF6" w:rsidRPr="00093EF6">
        <w:rPr>
          <w:color w:val="000000"/>
        </w:rPr>
        <w:t>Floriano (2025)</w:t>
      </w:r>
      <w:r>
        <w:rPr>
          <w:color w:val="000000"/>
        </w:rPr>
        <w:t xml:space="preserve"> highlighted practices of reviewing and that it showed that interpretation and response strategy w</w:t>
      </w:r>
      <w:r w:rsidR="00C45846">
        <w:rPr>
          <w:color w:val="000000"/>
        </w:rPr>
        <w:t>ere</w:t>
      </w:r>
      <w:r>
        <w:rPr>
          <w:color w:val="000000"/>
        </w:rPr>
        <w:t xml:space="preserve"> important. While the chatter and use of technology w</w:t>
      </w:r>
      <w:r w:rsidR="00C45846">
        <w:rPr>
          <w:color w:val="000000"/>
        </w:rPr>
        <w:t>ere</w:t>
      </w:r>
      <w:r>
        <w:rPr>
          <w:color w:val="000000"/>
        </w:rPr>
        <w:t xml:space="preserve"> exposed, the managers had yet to determine what to do about it.</w:t>
      </w:r>
    </w:p>
    <w:p w14:paraId="4A1E0D65" w14:textId="163637E9" w:rsidR="004E2A8B" w:rsidRDefault="00417D2B" w:rsidP="00245027">
      <w:pPr>
        <w:pStyle w:val="Heading3"/>
      </w:pPr>
      <w:bookmarkStart w:id="83" w:name="_Toc240986911"/>
      <w:r>
        <w:t xml:space="preserve">3.6.3 </w:t>
      </w:r>
      <w:r w:rsidR="004E2A8B">
        <w:t>Implications for Hotel Management</w:t>
      </w:r>
      <w:bookmarkEnd w:id="83"/>
    </w:p>
    <w:p w14:paraId="7DF4C928" w14:textId="02A1353F" w:rsidR="004E2A8B" w:rsidRDefault="004E2A8B" w:rsidP="00245027">
      <w:pPr>
        <w:rPr>
          <w:color w:val="000000"/>
        </w:rPr>
      </w:pPr>
      <w:r>
        <w:rPr>
          <w:color w:val="000000"/>
        </w:rPr>
        <w:t xml:space="preserve">Most significantly for hotel management was that there should have been an improvement </w:t>
      </w:r>
      <w:r w:rsidR="00093EF6">
        <w:rPr>
          <w:color w:val="000000"/>
        </w:rPr>
        <w:t>in</w:t>
      </w:r>
      <w:r>
        <w:rPr>
          <w:color w:val="000000"/>
        </w:rPr>
        <w:t xml:space="preserve"> relationship-based review management, not its replacement, with technology. Automation was helpful with tracking </w:t>
      </w:r>
      <w:r w:rsidR="00C45846">
        <w:rPr>
          <w:color w:val="000000"/>
        </w:rPr>
        <w:t xml:space="preserve">the </w:t>
      </w:r>
      <w:r>
        <w:rPr>
          <w:color w:val="000000"/>
        </w:rPr>
        <w:t>volume of reviews and identifying failure to service and prioritising complaints. But it did involve reputational risk when used for direct responses not human</w:t>
      </w:r>
      <w:r w:rsidR="00C45846">
        <w:rPr>
          <w:color w:val="000000"/>
        </w:rPr>
        <w:t>-</w:t>
      </w:r>
      <w:r>
        <w:rPr>
          <w:color w:val="000000"/>
        </w:rPr>
        <w:t>adjusted. In hospitality, people wanted to be recogni</w:t>
      </w:r>
      <w:r w:rsidR="00C45846">
        <w:rPr>
          <w:color w:val="000000"/>
        </w:rPr>
        <w:t>s</w:t>
      </w:r>
      <w:r>
        <w:rPr>
          <w:color w:val="000000"/>
        </w:rPr>
        <w:t xml:space="preserve">ed emotionally, as well as </w:t>
      </w:r>
      <w:r w:rsidR="00C45846">
        <w:rPr>
          <w:color w:val="000000"/>
        </w:rPr>
        <w:t xml:space="preserve">provided with </w:t>
      </w:r>
      <w:r>
        <w:rPr>
          <w:color w:val="000000"/>
        </w:rPr>
        <w:t>information</w:t>
      </w:r>
      <w:r w:rsidR="003814CE">
        <w:rPr>
          <w:color w:val="000000"/>
        </w:rPr>
        <w:t xml:space="preserve"> (Zelenka, Azubuike and Pásková, 2021)</w:t>
      </w:r>
      <w:r>
        <w:rPr>
          <w:color w:val="000000"/>
        </w:rPr>
        <w:t xml:space="preserve">. Using a standardised AI response might seem like speedy but detached communication. This related Theme 6 to Theme 5. Trust, continuity and a sense of caring were key elements of relationship marketing, </w:t>
      </w:r>
      <w:r w:rsidR="00C45846">
        <w:rPr>
          <w:color w:val="000000"/>
        </w:rPr>
        <w:t>whereas</w:t>
      </w:r>
      <w:r>
        <w:rPr>
          <w:color w:val="000000"/>
        </w:rPr>
        <w:t xml:space="preserve"> automation often focused on speed and scale. The two did not always have to go against each other; balance was needed. While analytics data could be used by hotels to determine problems and responses, communication was required to be done by human intervention. The evidence indicated that technologies were useful when they were used to support the recovery of services, learning of the employees and monitoring of their reputation</w:t>
      </w:r>
      <w:r w:rsidR="003814CE">
        <w:rPr>
          <w:color w:val="000000"/>
        </w:rPr>
        <w:t xml:space="preserve"> (Zhang </w:t>
      </w:r>
      <w:r w:rsidR="003814CE">
        <w:rPr>
          <w:i/>
          <w:iCs/>
          <w:color w:val="000000"/>
        </w:rPr>
        <w:t>et al.</w:t>
      </w:r>
      <w:r w:rsidR="003814CE">
        <w:rPr>
          <w:color w:val="000000"/>
        </w:rPr>
        <w:t>, 2021)</w:t>
      </w:r>
      <w:r>
        <w:rPr>
          <w:color w:val="000000"/>
        </w:rPr>
        <w:t xml:space="preserve">. They became damaged when they gave </w:t>
      </w:r>
      <w:r w:rsidR="00C45846">
        <w:rPr>
          <w:color w:val="000000"/>
        </w:rPr>
        <w:t>mislea</w:t>
      </w:r>
      <w:r>
        <w:rPr>
          <w:color w:val="000000"/>
        </w:rPr>
        <w:t>ding answers that undermined sincerity. A research gap was caused by emerging technologies. The current research clarified sentiment analysis and online review analytics more effectively than the AI creation of responses to manage. Automated review management was now taking hold in the hotel industry</w:t>
      </w:r>
      <w:r w:rsidR="003814CE">
        <w:rPr>
          <w:color w:val="000000"/>
        </w:rPr>
        <w:t xml:space="preserve"> (Singh and Mittal, 2026)</w:t>
      </w:r>
      <w:r>
        <w:rPr>
          <w:color w:val="000000"/>
        </w:rPr>
        <w:t>. Further synthesis needed to examine whether AI improved efficiency and whether customers perceived AI-assisted responses as trustworthy, empathetic and reputation-enhancing.</w:t>
      </w:r>
    </w:p>
    <w:p w14:paraId="32D61232" w14:textId="77777777" w:rsidR="004E2A8B" w:rsidRDefault="004E2A8B" w:rsidP="00245027">
      <w:pPr>
        <w:rPr>
          <w:color w:val="000000"/>
        </w:rPr>
      </w:pPr>
    </w:p>
    <w:p w14:paraId="5984DC02" w14:textId="3FD351AB" w:rsidR="004E2A8B" w:rsidRDefault="00417D2B" w:rsidP="00EA1D43">
      <w:pPr>
        <w:pStyle w:val="Heading2"/>
      </w:pPr>
      <w:bookmarkStart w:id="84" w:name="_Toc240986912"/>
      <w:r>
        <w:t>3.</w:t>
      </w:r>
      <w:r w:rsidR="004E2A8B">
        <w:t>7 Research Gaps</w:t>
      </w:r>
      <w:bookmarkEnd w:id="84"/>
    </w:p>
    <w:p w14:paraId="11A34D87" w14:textId="587F58B4" w:rsidR="00C43B2A" w:rsidRPr="00C43B2A" w:rsidRDefault="00C43B2A" w:rsidP="00C43B2A">
      <w:r w:rsidRPr="00C43B2A">
        <w:t xml:space="preserve">The literature identifies several unresolved areas concerning online review management and hotel brand reputation. These gaps are summarised in Table </w:t>
      </w:r>
      <w:r>
        <w:t>10</w:t>
      </w:r>
      <w:r w:rsidRPr="00C43B2A">
        <w:t>.</w:t>
      </w:r>
    </w:p>
    <w:tbl>
      <w:tblPr>
        <w:tblStyle w:val="GridTable4-Accent6"/>
        <w:tblW w:w="0" w:type="auto"/>
        <w:tblLook w:val="04A0" w:firstRow="1" w:lastRow="0" w:firstColumn="1" w:lastColumn="0" w:noHBand="0" w:noVBand="1"/>
      </w:tblPr>
      <w:tblGrid>
        <w:gridCol w:w="1569"/>
        <w:gridCol w:w="2808"/>
        <w:gridCol w:w="2672"/>
        <w:gridCol w:w="2301"/>
      </w:tblGrid>
      <w:tr w:rsidR="00C43B2A" w:rsidRPr="00C43B2A" w14:paraId="2323783B" w14:textId="77777777" w:rsidTr="00C43B2A">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0ACC990" w14:textId="77777777" w:rsidR="00C43B2A" w:rsidRPr="00C43B2A" w:rsidRDefault="00C43B2A" w:rsidP="00C43B2A">
            <w:r w:rsidRPr="00C43B2A">
              <w:t>Gap</w:t>
            </w:r>
          </w:p>
        </w:tc>
        <w:tc>
          <w:tcPr>
            <w:tcW w:w="0" w:type="auto"/>
            <w:hideMark/>
          </w:tcPr>
          <w:p w14:paraId="3FBD74F3" w14:textId="77777777" w:rsidR="00C43B2A" w:rsidRPr="00C43B2A" w:rsidRDefault="00C43B2A" w:rsidP="00C43B2A">
            <w:pPr>
              <w:cnfStyle w:val="100000000000" w:firstRow="1" w:lastRow="0" w:firstColumn="0" w:lastColumn="0" w:oddVBand="0" w:evenVBand="0" w:oddHBand="0" w:evenHBand="0" w:firstRowFirstColumn="0" w:firstRowLastColumn="0" w:lastRowFirstColumn="0" w:lastRowLastColumn="0"/>
            </w:pPr>
            <w:r w:rsidRPr="00C43B2A">
              <w:t>Evidence</w:t>
            </w:r>
          </w:p>
        </w:tc>
        <w:tc>
          <w:tcPr>
            <w:tcW w:w="0" w:type="auto"/>
            <w:hideMark/>
          </w:tcPr>
          <w:p w14:paraId="623C6DBC" w14:textId="77777777" w:rsidR="00C43B2A" w:rsidRPr="00C43B2A" w:rsidRDefault="00C43B2A" w:rsidP="00C43B2A">
            <w:pPr>
              <w:cnfStyle w:val="100000000000" w:firstRow="1" w:lastRow="0" w:firstColumn="0" w:lastColumn="0" w:oddVBand="0" w:evenVBand="0" w:oddHBand="0" w:evenHBand="0" w:firstRowFirstColumn="0" w:firstRowLastColumn="0" w:lastRowFirstColumn="0" w:lastRowLastColumn="0"/>
            </w:pPr>
            <w:r w:rsidRPr="00C43B2A">
              <w:t>Limitation</w:t>
            </w:r>
          </w:p>
        </w:tc>
        <w:tc>
          <w:tcPr>
            <w:tcW w:w="0" w:type="auto"/>
            <w:hideMark/>
          </w:tcPr>
          <w:p w14:paraId="434AAEDF" w14:textId="77777777" w:rsidR="00C43B2A" w:rsidRPr="00C43B2A" w:rsidRDefault="00C43B2A" w:rsidP="00C43B2A">
            <w:pPr>
              <w:cnfStyle w:val="100000000000" w:firstRow="1" w:lastRow="0" w:firstColumn="0" w:lastColumn="0" w:oddVBand="0" w:evenVBand="0" w:oddHBand="0" w:evenHBand="0" w:firstRowFirstColumn="0" w:firstRowLastColumn="0" w:lastRowFirstColumn="0" w:lastRowLastColumn="0"/>
            </w:pPr>
            <w:r w:rsidRPr="00C43B2A">
              <w:t>Future Research</w:t>
            </w:r>
          </w:p>
        </w:tc>
      </w:tr>
      <w:tr w:rsidR="00C43B2A" w:rsidRPr="00C43B2A" w14:paraId="67A082F8" w14:textId="77777777" w:rsidTr="00C43B2A">
        <w:trPr>
          <w:cnfStyle w:val="000000100000" w:firstRow="0" w:lastRow="0" w:firstColumn="0" w:lastColumn="0" w:oddVBand="0" w:evenVBand="0" w:oddHBand="1" w:evenHBand="0"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0" w:type="auto"/>
            <w:hideMark/>
          </w:tcPr>
          <w:p w14:paraId="22C83365" w14:textId="77777777" w:rsidR="00C43B2A" w:rsidRPr="00C43B2A" w:rsidRDefault="00C43B2A" w:rsidP="00C43B2A">
            <w:r w:rsidRPr="00C43B2A">
              <w:lastRenderedPageBreak/>
              <w:t>UK-specific evidence</w:t>
            </w:r>
          </w:p>
        </w:tc>
        <w:tc>
          <w:tcPr>
            <w:tcW w:w="0" w:type="auto"/>
            <w:hideMark/>
          </w:tcPr>
          <w:p w14:paraId="756879DD" w14:textId="77777777" w:rsidR="00C43B2A" w:rsidRPr="00C43B2A" w:rsidRDefault="00C43B2A" w:rsidP="00C43B2A">
            <w:pPr>
              <w:cnfStyle w:val="000000100000" w:firstRow="0" w:lastRow="0" w:firstColumn="0" w:lastColumn="0" w:oddVBand="0" w:evenVBand="0" w:oddHBand="1" w:evenHBand="0" w:firstRowFirstColumn="0" w:firstRowLastColumn="0" w:lastRowFirstColumn="0" w:lastRowLastColumn="0"/>
            </w:pPr>
            <w:r w:rsidRPr="00C43B2A">
              <w:t>Previous research examines how online reputation management can impact the profitability, the visibility and trust of hotels. However, Liu et al. (2021) have related that, there are many pieces of evidence that are international and not specifically about UK hotels, and are more related to tourism in general.</w:t>
            </w:r>
          </w:p>
        </w:tc>
        <w:tc>
          <w:tcPr>
            <w:tcW w:w="0" w:type="auto"/>
            <w:hideMark/>
          </w:tcPr>
          <w:p w14:paraId="4417FAC3" w14:textId="77777777" w:rsidR="00C43B2A" w:rsidRPr="00C43B2A" w:rsidRDefault="00C43B2A" w:rsidP="00C43B2A">
            <w:pPr>
              <w:cnfStyle w:val="000000100000" w:firstRow="0" w:lastRow="0" w:firstColumn="0" w:lastColumn="0" w:oddVBand="0" w:evenVBand="0" w:oddHBand="1" w:evenHBand="0" w:firstRowFirstColumn="0" w:firstRowLastColumn="0" w:lastRowFirstColumn="0" w:lastRowLastColumn="0"/>
            </w:pPr>
            <w:r w:rsidRPr="00C43B2A">
              <w:t>Results from other markets may not necessarily translate into the expectation, conditions or platform use by customers in the UK. Barbhuiya and Bansal (2026) state this restricts the extent to which it is possible to describe how the responses of management affect reputation in the UK hotel industry.</w:t>
            </w:r>
          </w:p>
        </w:tc>
        <w:tc>
          <w:tcPr>
            <w:tcW w:w="0" w:type="auto"/>
            <w:hideMark/>
          </w:tcPr>
          <w:p w14:paraId="66FBDED5" w14:textId="77777777" w:rsidR="00C43B2A" w:rsidRPr="00C43B2A" w:rsidRDefault="00C43B2A" w:rsidP="00C43B2A">
            <w:pPr>
              <w:cnfStyle w:val="000000100000" w:firstRow="0" w:lastRow="0" w:firstColumn="0" w:lastColumn="0" w:oddVBand="0" w:evenVBand="0" w:oddHBand="1" w:evenHBand="0" w:firstRowFirstColumn="0" w:firstRowLastColumn="0" w:lastRowFirstColumn="0" w:lastRowLastColumn="0"/>
            </w:pPr>
            <w:r w:rsidRPr="00C43B2A">
              <w:t>Additional research should be conducted with UK hotels and investigate the relationships between the response quality, tone, timing and accountability and their customer's trust and brand.</w:t>
            </w:r>
          </w:p>
        </w:tc>
      </w:tr>
      <w:tr w:rsidR="00C43B2A" w:rsidRPr="00C43B2A" w14:paraId="5A4D3130" w14:textId="77777777" w:rsidTr="00C43B2A">
        <w:trPr>
          <w:trHeight w:val="2930"/>
        </w:trPr>
        <w:tc>
          <w:tcPr>
            <w:cnfStyle w:val="001000000000" w:firstRow="0" w:lastRow="0" w:firstColumn="1" w:lastColumn="0" w:oddVBand="0" w:evenVBand="0" w:oddHBand="0" w:evenHBand="0" w:firstRowFirstColumn="0" w:firstRowLastColumn="0" w:lastRowFirstColumn="0" w:lastRowLastColumn="0"/>
            <w:tcW w:w="0" w:type="auto"/>
            <w:hideMark/>
          </w:tcPr>
          <w:p w14:paraId="13CD4C06" w14:textId="77777777" w:rsidR="00C43B2A" w:rsidRPr="00C43B2A" w:rsidRDefault="00C43B2A" w:rsidP="00C43B2A">
            <w:r w:rsidRPr="00C43B2A">
              <w:t>Independent vs. chain hotels</w:t>
            </w:r>
          </w:p>
        </w:tc>
        <w:tc>
          <w:tcPr>
            <w:tcW w:w="0" w:type="auto"/>
            <w:hideMark/>
          </w:tcPr>
          <w:p w14:paraId="45EA332F" w14:textId="67028FC7" w:rsidR="00C43B2A" w:rsidRPr="00C43B2A" w:rsidRDefault="00C43B2A" w:rsidP="00C43B2A">
            <w:pPr>
              <w:cnfStyle w:val="000000000000" w:firstRow="0" w:lastRow="0" w:firstColumn="0" w:lastColumn="0" w:oddVBand="0" w:evenVBand="0" w:oddHBand="0" w:evenHBand="0" w:firstRowFirstColumn="0" w:firstRowLastColumn="0" w:lastRowFirstColumn="0" w:lastRowLastColumn="0"/>
            </w:pPr>
            <w:r w:rsidRPr="00C43B2A">
              <w:t xml:space="preserve">It has been found in research that there is a variation in response practices for various customer service situations in the hospitality industry. Though Berné Manero et al. (2023) revealed </w:t>
            </w:r>
            <w:r w:rsidR="008B5D44">
              <w:t>chain</w:t>
            </w:r>
            <w:r w:rsidRPr="00C43B2A">
              <w:t xml:space="preserve"> hotels are likely to have standardized communication policies, while </w:t>
            </w:r>
            <w:r w:rsidR="008B5D44" w:rsidRPr="00C43B2A">
              <w:t>larger independent</w:t>
            </w:r>
            <w:r w:rsidR="008B5D44">
              <w:t xml:space="preserve"> </w:t>
            </w:r>
            <w:r w:rsidRPr="00C43B2A">
              <w:t>hotels might be able to communicate on a more personal basis, depending on hotel owners or managers.</w:t>
            </w:r>
          </w:p>
        </w:tc>
        <w:tc>
          <w:tcPr>
            <w:tcW w:w="0" w:type="auto"/>
            <w:hideMark/>
          </w:tcPr>
          <w:p w14:paraId="44BA63F9" w14:textId="1F11B43C" w:rsidR="00C43B2A" w:rsidRPr="00C43B2A" w:rsidRDefault="00C43B2A" w:rsidP="00C43B2A">
            <w:pPr>
              <w:cnfStyle w:val="000000000000" w:firstRow="0" w:lastRow="0" w:firstColumn="0" w:lastColumn="0" w:oddVBand="0" w:evenVBand="0" w:oddHBand="0" w:evenHBand="0" w:firstRowFirstColumn="0" w:firstRowLastColumn="0" w:lastRowFirstColumn="0" w:lastRowLastColumn="0"/>
            </w:pPr>
            <w:r w:rsidRPr="00C43B2A">
              <w:t xml:space="preserve">Previous research does not often directly examine ownership structures (Singh and Mittal, 2026). </w:t>
            </w:r>
            <w:r w:rsidR="008B5D44" w:rsidRPr="00C43B2A">
              <w:t>Therefore,</w:t>
            </w:r>
            <w:r w:rsidRPr="00C43B2A">
              <w:t xml:space="preserve"> it is not clear if and how the standardisation contributes to increased consistency but decreased authenticity or if the increased personalisation fosters greater trust.</w:t>
            </w:r>
          </w:p>
        </w:tc>
        <w:tc>
          <w:tcPr>
            <w:tcW w:w="0" w:type="auto"/>
            <w:hideMark/>
          </w:tcPr>
          <w:p w14:paraId="3D9A0F63" w14:textId="77777777" w:rsidR="00C43B2A" w:rsidRPr="00C43B2A" w:rsidRDefault="00C43B2A" w:rsidP="00C43B2A">
            <w:pPr>
              <w:cnfStyle w:val="000000000000" w:firstRow="0" w:lastRow="0" w:firstColumn="0" w:lastColumn="0" w:oddVBand="0" w:evenVBand="0" w:oddHBand="0" w:evenHBand="0" w:firstRowFirstColumn="0" w:firstRowLastColumn="0" w:lastRowFirstColumn="0" w:lastRowLastColumn="0"/>
            </w:pPr>
            <w:r w:rsidRPr="00C43B2A">
              <w:t>Comparative studies should be conducted to examine the impact of ownership on the evaluation of the response style and authenticity, and customer trust and reputation benefits of independent and chain hotels.</w:t>
            </w:r>
          </w:p>
        </w:tc>
      </w:tr>
      <w:tr w:rsidR="00C43B2A" w:rsidRPr="00C43B2A" w14:paraId="5F0AA3C0" w14:textId="77777777" w:rsidTr="00C43B2A">
        <w:trPr>
          <w:cnfStyle w:val="000000100000" w:firstRow="0" w:lastRow="0" w:firstColumn="0" w:lastColumn="0" w:oddVBand="0" w:evenVBand="0" w:oddHBand="1" w:evenHBand="0"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0" w:type="auto"/>
            <w:hideMark/>
          </w:tcPr>
          <w:p w14:paraId="5E64F1AD" w14:textId="77777777" w:rsidR="00C43B2A" w:rsidRPr="00C43B2A" w:rsidRDefault="00C43B2A" w:rsidP="00C43B2A">
            <w:r w:rsidRPr="00C43B2A">
              <w:lastRenderedPageBreak/>
              <w:t>Luxury vs. budget hotels</w:t>
            </w:r>
          </w:p>
        </w:tc>
        <w:tc>
          <w:tcPr>
            <w:tcW w:w="0" w:type="auto"/>
            <w:hideMark/>
          </w:tcPr>
          <w:p w14:paraId="6198619F" w14:textId="77777777" w:rsidR="00C43B2A" w:rsidRPr="00C43B2A" w:rsidRDefault="00C43B2A" w:rsidP="00C43B2A">
            <w:pPr>
              <w:cnfStyle w:val="000000100000" w:firstRow="0" w:lastRow="0" w:firstColumn="0" w:lastColumn="0" w:oddVBand="0" w:evenVBand="0" w:oddHBand="1" w:evenHBand="0" w:firstRowFirstColumn="0" w:firstRowLastColumn="0" w:lastRowFirstColumn="0" w:lastRowLastColumn="0"/>
            </w:pPr>
            <w:r w:rsidRPr="00C43B2A">
              <w:t>Le and Ryu (2023) suggests that there are varying expectations of reputation depending upon positioning, level of service and price. Jeong et al. (2023) demonstrated that expecting customers to get more personalised recovery and communication from luxury properties than budget does not make sense.</w:t>
            </w:r>
          </w:p>
        </w:tc>
        <w:tc>
          <w:tcPr>
            <w:tcW w:w="0" w:type="auto"/>
            <w:hideMark/>
          </w:tcPr>
          <w:p w14:paraId="2DE6008E" w14:textId="77777777" w:rsidR="00C43B2A" w:rsidRPr="00C43B2A" w:rsidRDefault="00C43B2A" w:rsidP="00C43B2A">
            <w:pPr>
              <w:cnfStyle w:val="000000100000" w:firstRow="0" w:lastRow="0" w:firstColumn="0" w:lastColumn="0" w:oddVBand="0" w:evenVBand="0" w:oddHBand="1" w:evenHBand="0" w:firstRowFirstColumn="0" w:firstRowLastColumn="0" w:lastRowFirstColumn="0" w:lastRowLastColumn="0"/>
            </w:pPr>
            <w:r w:rsidRPr="00C43B2A">
              <w:t>Numerous studies lump together the various types of hotels and fail to differentiate how effective the same response strategy will be within each market segment (Aldulaimi et al., 2025).</w:t>
            </w:r>
          </w:p>
        </w:tc>
        <w:tc>
          <w:tcPr>
            <w:tcW w:w="0" w:type="auto"/>
            <w:hideMark/>
          </w:tcPr>
          <w:p w14:paraId="6BB021B9" w14:textId="77777777" w:rsidR="00C43B2A" w:rsidRPr="00C43B2A" w:rsidRDefault="00C43B2A" w:rsidP="00C43B2A">
            <w:pPr>
              <w:cnfStyle w:val="000000100000" w:firstRow="0" w:lastRow="0" w:firstColumn="0" w:lastColumn="0" w:oddVBand="0" w:evenVBand="0" w:oddHBand="1" w:evenHBand="0" w:firstRowFirstColumn="0" w:firstRowLastColumn="0" w:lastRowFirstColumn="0" w:lastRowLastColumn="0"/>
            </w:pPr>
            <w:r w:rsidRPr="00C43B2A">
              <w:t>Further studies could compare and contrast the luxury and budget hotels to find differences in the response expectation, service recovery standards and reputation effects across these two hotel categories.</w:t>
            </w:r>
          </w:p>
        </w:tc>
      </w:tr>
      <w:tr w:rsidR="00C43B2A" w:rsidRPr="00C43B2A" w14:paraId="7122DC81" w14:textId="77777777" w:rsidTr="00C43B2A">
        <w:trPr>
          <w:trHeight w:val="2660"/>
        </w:trPr>
        <w:tc>
          <w:tcPr>
            <w:cnfStyle w:val="001000000000" w:firstRow="0" w:lastRow="0" w:firstColumn="1" w:lastColumn="0" w:oddVBand="0" w:evenVBand="0" w:oddHBand="0" w:evenHBand="0" w:firstRowFirstColumn="0" w:firstRowLastColumn="0" w:lastRowFirstColumn="0" w:lastRowLastColumn="0"/>
            <w:tcW w:w="0" w:type="auto"/>
            <w:hideMark/>
          </w:tcPr>
          <w:p w14:paraId="3638EC05" w14:textId="77777777" w:rsidR="00C43B2A" w:rsidRPr="00C43B2A" w:rsidRDefault="00C43B2A" w:rsidP="00C43B2A">
            <w:r w:rsidRPr="00C43B2A">
              <w:t>Cross-platform differences</w:t>
            </w:r>
          </w:p>
        </w:tc>
        <w:tc>
          <w:tcPr>
            <w:tcW w:w="0" w:type="auto"/>
            <w:hideMark/>
          </w:tcPr>
          <w:p w14:paraId="40C34B8A" w14:textId="77777777" w:rsidR="00C43B2A" w:rsidRPr="00C43B2A" w:rsidRDefault="00C43B2A" w:rsidP="00C43B2A">
            <w:pPr>
              <w:cnfStyle w:val="000000000000" w:firstRow="0" w:lastRow="0" w:firstColumn="0" w:lastColumn="0" w:oddVBand="0" w:evenVBand="0" w:oddHBand="0" w:evenHBand="0" w:firstRowFirstColumn="0" w:firstRowLastColumn="0" w:lastRowFirstColumn="0" w:lastRowLastColumn="0"/>
            </w:pPr>
            <w:r w:rsidRPr="00C43B2A">
              <w:t>Rezvani and Rojas (2022) mentioned that websites like TripAdvisor, Booking.com, Google Reviews, and Expedia vary in several aspects of visibility, review presentation, audiences and credibility. Such differences may impact on the interpretation of reviews and/or managerial responses.</w:t>
            </w:r>
          </w:p>
        </w:tc>
        <w:tc>
          <w:tcPr>
            <w:tcW w:w="0" w:type="auto"/>
            <w:hideMark/>
          </w:tcPr>
          <w:p w14:paraId="1F35D12A" w14:textId="77777777" w:rsidR="00C43B2A" w:rsidRPr="00C43B2A" w:rsidRDefault="00C43B2A" w:rsidP="00C43B2A">
            <w:pPr>
              <w:cnfStyle w:val="000000000000" w:firstRow="0" w:lastRow="0" w:firstColumn="0" w:lastColumn="0" w:oddVBand="0" w:evenVBand="0" w:oddHBand="0" w:evenHBand="0" w:firstRowFirstColumn="0" w:firstRowLastColumn="0" w:lastRowFirstColumn="0" w:lastRowLastColumn="0"/>
            </w:pPr>
            <w:r w:rsidRPr="00C43B2A">
              <w:t>Platform characteristics barely feature in current research as to their impact on the effectiveness of the response (Aldulaimi et al., 2025). What works on one platform doesn't necessarily work on another.</w:t>
            </w:r>
          </w:p>
        </w:tc>
        <w:tc>
          <w:tcPr>
            <w:tcW w:w="0" w:type="auto"/>
            <w:hideMark/>
          </w:tcPr>
          <w:p w14:paraId="6EA5FE8A" w14:textId="77777777" w:rsidR="00C43B2A" w:rsidRPr="00C43B2A" w:rsidRDefault="00C43B2A" w:rsidP="00C43B2A">
            <w:pPr>
              <w:cnfStyle w:val="000000000000" w:firstRow="0" w:lastRow="0" w:firstColumn="0" w:lastColumn="0" w:oddVBand="0" w:evenVBand="0" w:oddHBand="0" w:evenHBand="0" w:firstRowFirstColumn="0" w:firstRowLastColumn="0" w:lastRowFirstColumn="0" w:lastRowLastColumn="0"/>
            </w:pPr>
            <w:r w:rsidRPr="00C43B2A">
              <w:t>Additional research needs to be done on different platforms and how the visibility, verification, review format and features of responding impact trust, credibility and reputation.</w:t>
            </w:r>
          </w:p>
        </w:tc>
      </w:tr>
      <w:tr w:rsidR="00C43B2A" w:rsidRPr="00C43B2A" w14:paraId="49815BF2" w14:textId="77777777" w:rsidTr="00C43B2A">
        <w:trPr>
          <w:cnfStyle w:val="000000100000" w:firstRow="0" w:lastRow="0" w:firstColumn="0" w:lastColumn="0" w:oddVBand="0" w:evenVBand="0" w:oddHBand="1" w:evenHBand="0" w:firstRowFirstColumn="0" w:firstRowLastColumn="0" w:lastRowFirstColumn="0" w:lastRowLastColumn="0"/>
          <w:trHeight w:val="2660"/>
        </w:trPr>
        <w:tc>
          <w:tcPr>
            <w:cnfStyle w:val="001000000000" w:firstRow="0" w:lastRow="0" w:firstColumn="1" w:lastColumn="0" w:oddVBand="0" w:evenVBand="0" w:oddHBand="0" w:evenHBand="0" w:firstRowFirstColumn="0" w:firstRowLastColumn="0" w:lastRowFirstColumn="0" w:lastRowLastColumn="0"/>
            <w:tcW w:w="0" w:type="auto"/>
            <w:hideMark/>
          </w:tcPr>
          <w:p w14:paraId="6172421D" w14:textId="77777777" w:rsidR="00C43B2A" w:rsidRPr="00C43B2A" w:rsidRDefault="00C43B2A" w:rsidP="00C43B2A">
            <w:r w:rsidRPr="00C43B2A">
              <w:lastRenderedPageBreak/>
              <w:t>AI and automated responses</w:t>
            </w:r>
          </w:p>
        </w:tc>
        <w:tc>
          <w:tcPr>
            <w:tcW w:w="0" w:type="auto"/>
            <w:hideMark/>
          </w:tcPr>
          <w:p w14:paraId="775F391C" w14:textId="77777777" w:rsidR="00C43B2A" w:rsidRPr="00C43B2A" w:rsidRDefault="00C43B2A" w:rsidP="00C43B2A">
            <w:pPr>
              <w:cnfStyle w:val="000000100000" w:firstRow="0" w:lastRow="0" w:firstColumn="0" w:lastColumn="0" w:oddVBand="0" w:evenVBand="0" w:oddHBand="1" w:evenHBand="0" w:firstRowFirstColumn="0" w:firstRowLastColumn="0" w:lastRowFirstColumn="0" w:lastRowLastColumn="0"/>
            </w:pPr>
            <w:r w:rsidRPr="00C43B2A">
              <w:t>Petrescu, Gironda and O’Leary (2024) and Singh and Mittal (2026) demonstrates automation and analytics boosts the speed, consistency and management of large volumes of reviews. Responses could also be somewhat impersonal or lack authenticity, and feel more like rote-learned answers that are generated by an AI.</w:t>
            </w:r>
          </w:p>
        </w:tc>
        <w:tc>
          <w:tcPr>
            <w:tcW w:w="0" w:type="auto"/>
            <w:hideMark/>
          </w:tcPr>
          <w:p w14:paraId="1B1EDA90" w14:textId="77777777" w:rsidR="00C43B2A" w:rsidRPr="00C43B2A" w:rsidRDefault="00C43B2A" w:rsidP="00C43B2A">
            <w:pPr>
              <w:cnfStyle w:val="000000100000" w:firstRow="0" w:lastRow="0" w:firstColumn="0" w:lastColumn="0" w:oddVBand="0" w:evenVBand="0" w:oddHBand="1" w:evenHBand="0" w:firstRowFirstColumn="0" w:firstRowLastColumn="0" w:lastRowFirstColumn="0" w:lastRowLastColumn="0"/>
            </w:pPr>
            <w:r w:rsidRPr="00C43B2A">
              <w:t>Zhang, Cai and Qiao (2025) state that Limited research exists regarding customer satisfaction with automated responses and the effectiveness of AI to convey empathy, sincerity and accountability.</w:t>
            </w:r>
          </w:p>
        </w:tc>
        <w:tc>
          <w:tcPr>
            <w:tcW w:w="0" w:type="auto"/>
            <w:hideMark/>
          </w:tcPr>
          <w:p w14:paraId="09B395AA" w14:textId="77777777" w:rsidR="00C43B2A" w:rsidRPr="00C43B2A" w:rsidRDefault="00C43B2A" w:rsidP="00C43B2A">
            <w:pPr>
              <w:keepNext/>
              <w:cnfStyle w:val="000000100000" w:firstRow="0" w:lastRow="0" w:firstColumn="0" w:lastColumn="0" w:oddVBand="0" w:evenVBand="0" w:oddHBand="1" w:evenHBand="0" w:firstRowFirstColumn="0" w:firstRowLastColumn="0" w:lastRowFirstColumn="0" w:lastRowLastColumn="0"/>
            </w:pPr>
            <w:r w:rsidRPr="00C43B2A">
              <w:t>The results of future research will see comparisons between human, AI-assisted, and fully automated types of responses to investigate impact on authenticity, trust, service recovery perceptions and hotel brand reputation.</w:t>
            </w:r>
          </w:p>
        </w:tc>
      </w:tr>
    </w:tbl>
    <w:p w14:paraId="02B12DCE" w14:textId="2E778F9F" w:rsidR="00C43B2A" w:rsidRPr="00C43B2A" w:rsidRDefault="00C43B2A" w:rsidP="00C43B2A">
      <w:pPr>
        <w:pStyle w:val="Caption"/>
      </w:pPr>
      <w:bookmarkStart w:id="85" w:name="_Toc239699719"/>
      <w:bookmarkStart w:id="86" w:name="_Toc240986970"/>
      <w:bookmarkStart w:id="87" w:name="_Toc241014809"/>
      <w:r>
        <w:t xml:space="preserve">Table </w:t>
      </w:r>
      <w:r>
        <w:fldChar w:fldCharType="begin"/>
      </w:r>
      <w:r>
        <w:instrText xml:space="preserve"> SEQ Table \* ARABIC </w:instrText>
      </w:r>
      <w:r>
        <w:fldChar w:fldCharType="separate"/>
      </w:r>
      <w:r w:rsidR="005E5A7B">
        <w:t>12</w:t>
      </w:r>
      <w:r>
        <w:fldChar w:fldCharType="end"/>
      </w:r>
      <w:r>
        <w:rPr>
          <w:lang w:val="en-US"/>
        </w:rPr>
        <w:t xml:space="preserve">: </w:t>
      </w:r>
      <w:r w:rsidRPr="008B3D88">
        <w:rPr>
          <w:lang w:val="en-US"/>
        </w:rPr>
        <w:t>Gap Matrix</w:t>
      </w:r>
      <w:r>
        <w:rPr>
          <w:lang w:val="en-US"/>
        </w:rPr>
        <w:t xml:space="preserve"> (Author)</w:t>
      </w:r>
      <w:bookmarkEnd w:id="85"/>
      <w:bookmarkEnd w:id="86"/>
      <w:bookmarkEnd w:id="87"/>
    </w:p>
    <w:p w14:paraId="5419E5C9" w14:textId="4EAA2797" w:rsidR="004E2A8B" w:rsidRPr="00A137F5" w:rsidRDefault="004E2A8B" w:rsidP="00245027">
      <w:pPr>
        <w:rPr>
          <w:b/>
          <w:bCs/>
        </w:rPr>
      </w:pPr>
      <w:r w:rsidRPr="00A137F5">
        <w:rPr>
          <w:b/>
          <w:bCs/>
        </w:rPr>
        <w:t>Gap Synthesis</w:t>
      </w:r>
      <w:r w:rsidR="00A137F5">
        <w:rPr>
          <w:b/>
          <w:bCs/>
        </w:rPr>
        <w:t xml:space="preserve">:  </w:t>
      </w:r>
      <w:r>
        <w:rPr>
          <w:color w:val="000000"/>
        </w:rPr>
        <w:t>In general, the literature was good in demonstrating the importance of online reviews, but lacking in clarifying the mechanisms of review management in specific situations. Rating, sentiment and performance were measured as quantitative outcomes of these studies, whereas trust, empathy and recovery were assessed during communication-related investigations</w:t>
      </w:r>
      <w:r w:rsidR="003814CE">
        <w:rPr>
          <w:color w:val="000000"/>
        </w:rPr>
        <w:t xml:space="preserve"> (Zhang, Cai and Qiao, 2025)</w:t>
      </w:r>
      <w:r>
        <w:rPr>
          <w:color w:val="000000"/>
        </w:rPr>
        <w:t xml:space="preserve">. It was rare for these streams to be connected. The absence of a framework of understanding how online review management influenced the hotel brand reputation across living contexts, hotel ownership, hotel price category, platform environment and automated response systems was therefore found </w:t>
      </w:r>
      <w:r w:rsidR="00245027">
        <w:rPr>
          <w:color w:val="000000"/>
        </w:rPr>
        <w:t>to be</w:t>
      </w:r>
      <w:r>
        <w:rPr>
          <w:color w:val="000000"/>
        </w:rPr>
        <w:t xml:space="preserve"> a key gap. This warranted an integrative review as opposed to another stand-alone review study.</w:t>
      </w:r>
    </w:p>
    <w:p w14:paraId="00913EB1" w14:textId="59F8FCB5" w:rsidR="004E2A8B" w:rsidRDefault="00417D2B" w:rsidP="00EA1D43">
      <w:pPr>
        <w:pStyle w:val="Heading2"/>
      </w:pPr>
      <w:bookmarkStart w:id="88" w:name="_Toc240986913"/>
      <w:r>
        <w:t xml:space="preserve">3.8 </w:t>
      </w:r>
      <w:r w:rsidR="004E2A8B">
        <w:t>Conclusion</w:t>
      </w:r>
      <w:bookmarkEnd w:id="88"/>
    </w:p>
    <w:p w14:paraId="5F1ECAA4" w14:textId="0F4EF25A" w:rsidR="004E2A8B" w:rsidRDefault="004E2A8B" w:rsidP="00245027">
      <w:pPr>
        <w:rPr>
          <w:color w:val="000000"/>
        </w:rPr>
      </w:pPr>
      <w:r>
        <w:rPr>
          <w:color w:val="000000"/>
        </w:rPr>
        <w:t>In this chapter</w:t>
      </w:r>
      <w:r w:rsidR="00C45846">
        <w:rPr>
          <w:color w:val="000000"/>
        </w:rPr>
        <w:t>,</w:t>
      </w:r>
      <w:r>
        <w:rPr>
          <w:color w:val="000000"/>
        </w:rPr>
        <w:t xml:space="preserve"> the key themes identified to be shaping the field of online review management and hotel brand reputation were summarised. It revealed that electronic WOM helped to build the reputation review system, and signature theory accounts for how management response emerged as a reputation cue</w:t>
      </w:r>
      <w:r w:rsidR="003814CE">
        <w:rPr>
          <w:color w:val="000000"/>
        </w:rPr>
        <w:t xml:space="preserve"> (Wang, Lin and Li, 2023)</w:t>
      </w:r>
      <w:r>
        <w:rPr>
          <w:color w:val="000000"/>
        </w:rPr>
        <w:t xml:space="preserve">. The discussion also illustrated that hotel reputation did not get built just from the rating. It had to be built around the presence of trust, credibility, </w:t>
      </w:r>
      <w:r>
        <w:rPr>
          <w:color w:val="000000"/>
        </w:rPr>
        <w:lastRenderedPageBreak/>
        <w:t>service quality, tone of response and recovery behavio</w:t>
      </w:r>
      <w:r w:rsidR="00C45846">
        <w:rPr>
          <w:color w:val="000000"/>
        </w:rPr>
        <w:t>u</w:t>
      </w:r>
      <w:r>
        <w:rPr>
          <w:color w:val="000000"/>
        </w:rPr>
        <w:t>r. Customer trust was called into question, since it was common for customers to trust peer reviews</w:t>
      </w:r>
      <w:r w:rsidR="00C45846">
        <w:rPr>
          <w:color w:val="000000"/>
        </w:rPr>
        <w:t>,</w:t>
      </w:r>
      <w:r>
        <w:rPr>
          <w:color w:val="000000"/>
        </w:rPr>
        <w:t xml:space="preserve"> but how this is interpreted depends on the way management responds. There was also service recovery literature that was highlighted to indicate apology, empathy, accountability and responsiveness w</w:t>
      </w:r>
      <w:r w:rsidR="00C45846">
        <w:rPr>
          <w:color w:val="000000"/>
        </w:rPr>
        <w:t>ere</w:t>
      </w:r>
      <w:r>
        <w:rPr>
          <w:color w:val="000000"/>
        </w:rPr>
        <w:t xml:space="preserve"> only significant when they were felt to be sincere and specific</w:t>
      </w:r>
      <w:r w:rsidR="003814CE">
        <w:rPr>
          <w:color w:val="000000"/>
        </w:rPr>
        <w:t xml:space="preserve"> (Thi </w:t>
      </w:r>
      <w:r w:rsidR="003814CE">
        <w:rPr>
          <w:i/>
          <w:iCs/>
          <w:color w:val="000000"/>
        </w:rPr>
        <w:t>et al.</w:t>
      </w:r>
      <w:r w:rsidR="003814CE">
        <w:rPr>
          <w:color w:val="000000"/>
        </w:rPr>
        <w:t>, 2022)</w:t>
      </w:r>
      <w:r>
        <w:rPr>
          <w:color w:val="000000"/>
        </w:rPr>
        <w:t xml:space="preserve">. Relationship marketing added another layer </w:t>
      </w:r>
      <w:r w:rsidR="00C45846">
        <w:rPr>
          <w:color w:val="000000"/>
        </w:rPr>
        <w:t>to</w:t>
      </w:r>
      <w:r>
        <w:rPr>
          <w:color w:val="000000"/>
        </w:rPr>
        <w:t xml:space="preserve"> the debate, and the way it becomes a discussion of engagement, retention, and loyalty, along with review management. Emerging technologies provided efficiency by means of analytics and automation</w:t>
      </w:r>
      <w:r w:rsidR="00C45846">
        <w:rPr>
          <w:color w:val="000000"/>
        </w:rPr>
        <w:t>. H</w:t>
      </w:r>
      <w:r>
        <w:rPr>
          <w:color w:val="000000"/>
        </w:rPr>
        <w:t>owever, at the same time posing concerns of authenticity in regard to the United Kingdom's hotel industry</w:t>
      </w:r>
      <w:r w:rsidR="003814CE">
        <w:rPr>
          <w:color w:val="000000"/>
        </w:rPr>
        <w:t xml:space="preserve"> (Lai, Wang and Wang, 2021)</w:t>
      </w:r>
      <w:r>
        <w:rPr>
          <w:color w:val="000000"/>
        </w:rPr>
        <w:t>. Chapter 4 further explored these themes and</w:t>
      </w:r>
      <w:r w:rsidR="00C45846">
        <w:rPr>
          <w:color w:val="000000"/>
        </w:rPr>
        <w:t>,</w:t>
      </w:r>
      <w:r>
        <w:rPr>
          <w:color w:val="000000"/>
        </w:rPr>
        <w:t xml:space="preserve"> combined with all of the evidence, contradictions were addressed</w:t>
      </w:r>
      <w:r w:rsidR="00C45846">
        <w:rPr>
          <w:color w:val="000000"/>
        </w:rPr>
        <w:t>,</w:t>
      </w:r>
      <w:r>
        <w:rPr>
          <w:color w:val="000000"/>
        </w:rPr>
        <w:t xml:space="preserve"> and the proposed conceptual framework was developed.</w:t>
      </w:r>
    </w:p>
    <w:p w14:paraId="3B50D437" w14:textId="77777777" w:rsidR="004E2A8B" w:rsidRDefault="004E2A8B" w:rsidP="00245027"/>
    <w:p w14:paraId="637E9E6F" w14:textId="77777777" w:rsidR="00245027" w:rsidRDefault="00245027">
      <w:pPr>
        <w:spacing w:after="160" w:line="259" w:lineRule="auto"/>
        <w:jc w:val="left"/>
        <w:rPr>
          <w:color w:val="000000"/>
          <w:sz w:val="46"/>
          <w:szCs w:val="46"/>
        </w:rPr>
      </w:pPr>
      <w:r>
        <w:rPr>
          <w:color w:val="000000"/>
          <w:sz w:val="46"/>
          <w:szCs w:val="46"/>
        </w:rPr>
        <w:br w:type="page"/>
      </w:r>
    </w:p>
    <w:p w14:paraId="41A3C62F" w14:textId="30590E19" w:rsidR="004E2A8B" w:rsidRDefault="004E2A8B" w:rsidP="00245027">
      <w:pPr>
        <w:pStyle w:val="Heading1"/>
        <w:rPr>
          <w:sz w:val="48"/>
          <w:szCs w:val="48"/>
        </w:rPr>
      </w:pPr>
      <w:bookmarkStart w:id="89" w:name="_Toc240986914"/>
      <w:r>
        <w:lastRenderedPageBreak/>
        <w:t>Chapter 4: Discussion</w:t>
      </w:r>
      <w:bookmarkEnd w:id="89"/>
    </w:p>
    <w:p w14:paraId="42F6CD12" w14:textId="4F7DC948" w:rsidR="004E2A8B" w:rsidRDefault="004E2A8B" w:rsidP="00EA1D43">
      <w:pPr>
        <w:pStyle w:val="Heading2"/>
      </w:pPr>
      <w:bookmarkStart w:id="90" w:name="_Toc240986915"/>
      <w:r>
        <w:t>4.</w:t>
      </w:r>
      <w:r w:rsidR="00245027">
        <w:t>1</w:t>
      </w:r>
      <w:r>
        <w:t xml:space="preserve"> Introduction</w:t>
      </w:r>
      <w:bookmarkEnd w:id="90"/>
    </w:p>
    <w:p w14:paraId="1125F6C5" w14:textId="30A1403E" w:rsidR="004E2A8B" w:rsidRDefault="009C1FF0" w:rsidP="00245027">
      <w:pPr>
        <w:rPr>
          <w:color w:val="000000"/>
        </w:rPr>
      </w:pPr>
      <w:r w:rsidRPr="009C1FF0">
        <w:rPr>
          <w:color w:val="000000"/>
        </w:rPr>
        <w:t>This chapter does not introduce new studies; it integrates the findings of the 42-study corpus to answer the research questions and refine the conceptual framework.</w:t>
      </w:r>
      <w:r>
        <w:rPr>
          <w:color w:val="000000"/>
        </w:rPr>
        <w:t xml:space="preserve"> </w:t>
      </w:r>
      <w:r w:rsidR="004E2A8B">
        <w:rPr>
          <w:color w:val="000000"/>
        </w:rPr>
        <w:t>The discussion included the results of electronic word-of-mouth, digital reputation, trust, service recovery and relationship marketing, as well as emerging technologies and research gaps</w:t>
      </w:r>
      <w:r w:rsidR="003814CE">
        <w:rPr>
          <w:color w:val="000000"/>
        </w:rPr>
        <w:t xml:space="preserve"> (Chen, Law and Yan, 2022)</w:t>
      </w:r>
      <w:r w:rsidR="004E2A8B">
        <w:rPr>
          <w:color w:val="000000"/>
        </w:rPr>
        <w:t>. Then it cleared up the ambiguities with response timing, the quality of response, and trust and reputation. The chapter also looked into the Signalling Theory, Service Recovery Theory, Relationship Marketing Theory, EWOM Theory</w:t>
      </w:r>
      <w:r w:rsidR="00C45846">
        <w:rPr>
          <w:color w:val="000000"/>
        </w:rPr>
        <w:t>,</w:t>
      </w:r>
      <w:r w:rsidR="004E2A8B">
        <w:rPr>
          <w:color w:val="000000"/>
        </w:rPr>
        <w:t xml:space="preserve"> as well as the Expectation Confirmation Theory</w:t>
      </w:r>
      <w:r w:rsidR="003814CE">
        <w:rPr>
          <w:color w:val="000000"/>
        </w:rPr>
        <w:t xml:space="preserve"> (Liu </w:t>
      </w:r>
      <w:r w:rsidR="003814CE">
        <w:rPr>
          <w:i/>
          <w:iCs/>
          <w:color w:val="000000"/>
        </w:rPr>
        <w:t>et al.</w:t>
      </w:r>
      <w:r w:rsidR="003814CE">
        <w:rPr>
          <w:color w:val="000000"/>
        </w:rPr>
        <w:t>, 2021)</w:t>
      </w:r>
      <w:r w:rsidR="004E2A8B">
        <w:rPr>
          <w:color w:val="000000"/>
        </w:rPr>
        <w:t>. Finally, results were synthesi</w:t>
      </w:r>
      <w:r w:rsidR="00C45846">
        <w:rPr>
          <w:color w:val="000000"/>
        </w:rPr>
        <w:t>s</w:t>
      </w:r>
      <w:r w:rsidR="004E2A8B">
        <w:rPr>
          <w:color w:val="000000"/>
        </w:rPr>
        <w:t>ed to build an understanding and a conceptual framework of how online reviews and hotel management responses impacted customer confidence, booking intention and customer loyalty through perceived hotel brand reputation.</w:t>
      </w:r>
    </w:p>
    <w:p w14:paraId="7878A520" w14:textId="13320502" w:rsidR="004E2A8B" w:rsidRDefault="004E2A8B" w:rsidP="00EA1D43">
      <w:pPr>
        <w:pStyle w:val="Heading2"/>
      </w:pPr>
      <w:bookmarkStart w:id="91" w:name="_Toc240986916"/>
      <w:r>
        <w:t>4.</w:t>
      </w:r>
      <w:r w:rsidR="00245027">
        <w:t>2</w:t>
      </w:r>
      <w:r>
        <w:t xml:space="preserve"> Integration of Findings</w:t>
      </w:r>
      <w:bookmarkEnd w:id="91"/>
    </w:p>
    <w:p w14:paraId="4763BA5B" w14:textId="197975E8" w:rsidR="004E2A8B" w:rsidRDefault="004E2A8B" w:rsidP="00245027">
      <w:pPr>
        <w:pStyle w:val="Heading3"/>
      </w:pPr>
      <w:bookmarkStart w:id="92" w:name="_Toc240986917"/>
      <w:r>
        <w:t>4.</w:t>
      </w:r>
      <w:r w:rsidR="00245027">
        <w:t>2</w:t>
      </w:r>
      <w:r>
        <w:t>.1 Online reviews as a reputation system including both individual and collective interactions</w:t>
      </w:r>
      <w:bookmarkEnd w:id="92"/>
    </w:p>
    <w:p w14:paraId="57F106F4" w14:textId="544C3E80" w:rsidR="004E2A8B" w:rsidRDefault="004E2A8B" w:rsidP="00245027">
      <w:pPr>
        <w:rPr>
          <w:color w:val="000000"/>
        </w:rPr>
      </w:pPr>
      <w:r>
        <w:rPr>
          <w:color w:val="000000"/>
        </w:rPr>
        <w:t xml:space="preserve">The integrated evidence demonstrated that online reviews did not merely function as a repository for customer reviews and that it was a reputation system. </w:t>
      </w:r>
      <w:r w:rsidR="009C1FF0" w:rsidRPr="009C1FF0">
        <w:rPr>
          <w:color w:val="000000"/>
        </w:rPr>
        <w:t>Reputation is co-produced by three actors. Guest, hotel and platform</w:t>
      </w:r>
      <w:r w:rsidR="009C1FF0">
        <w:rPr>
          <w:color w:val="000000"/>
        </w:rPr>
        <w:t xml:space="preserve">. </w:t>
      </w:r>
      <w:r>
        <w:rPr>
          <w:color w:val="000000"/>
        </w:rPr>
        <w:t>eWOM studies postulate how consumers managed to mitigate the uncertainty about the product/service based on previous buyers' experiences</w:t>
      </w:r>
      <w:r w:rsidR="003814CE">
        <w:rPr>
          <w:color w:val="000000"/>
        </w:rPr>
        <w:t xml:space="preserve"> (Floriano, 2025). T</w:t>
      </w:r>
      <w:r>
        <w:rPr>
          <w:color w:val="000000"/>
        </w:rPr>
        <w:t xml:space="preserve">he reputation pieces demonstrated that the effect of the experiences was on monetary and attitude consequences. Peer influence was emphasised by </w:t>
      </w:r>
      <w:r w:rsidR="0039246E" w:rsidRPr="0039246E">
        <w:rPr>
          <w:color w:val="000000"/>
        </w:rPr>
        <w:t>Salehi-Esfahani, Torres and Hua (2023)</w:t>
      </w:r>
      <w:r>
        <w:rPr>
          <w:color w:val="000000"/>
        </w:rPr>
        <w:t xml:space="preserve">, while a relationship between online reputation and hotel profitability was highlighted by </w:t>
      </w:r>
      <w:r w:rsidR="0039246E" w:rsidRPr="0039246E">
        <w:rPr>
          <w:color w:val="000000"/>
        </w:rPr>
        <w:t>Tan and Zou (2024)</w:t>
      </w:r>
      <w:r>
        <w:rPr>
          <w:color w:val="000000"/>
        </w:rPr>
        <w:t>. Combined reading, the studies showed that reviews had an impact on customer judgements and commercial performance. But profitability did not give any clue to the nature of reputation formation. The communication process was strengthened upon the inclusion of evidence on management responses.</w:t>
      </w:r>
    </w:p>
    <w:p w14:paraId="54A4ACEF" w14:textId="046E4BE7" w:rsidR="004E2A8B" w:rsidRDefault="0039246E" w:rsidP="00245027">
      <w:pPr>
        <w:rPr>
          <w:color w:val="000000"/>
        </w:rPr>
      </w:pPr>
      <w:r w:rsidRPr="0039246E">
        <w:rPr>
          <w:color w:val="000000"/>
        </w:rPr>
        <w:t>Wang, Lin and Li (2023)</w:t>
      </w:r>
      <w:r w:rsidR="004E2A8B">
        <w:rPr>
          <w:color w:val="000000"/>
        </w:rPr>
        <w:t xml:space="preserve"> demonstrated that the management of eWOM also impacted the decision-making of hotel managers, and </w:t>
      </w:r>
      <w:r w:rsidRPr="0039246E">
        <w:rPr>
          <w:color w:val="000000"/>
        </w:rPr>
        <w:t>Salehi-Esfahani, Torres and Hua (2023)</w:t>
      </w:r>
      <w:r w:rsidR="004E2A8B">
        <w:rPr>
          <w:color w:val="000000"/>
        </w:rPr>
        <w:t xml:space="preserve"> considered eWOM management as multidimensional. These opinions took the analysis beyond the rating stage. They </w:t>
      </w:r>
      <w:r w:rsidR="004E2A8B">
        <w:rPr>
          <w:color w:val="000000"/>
        </w:rPr>
        <w:lastRenderedPageBreak/>
        <w:t xml:space="preserve">proposed that reputation is created in relation </w:t>
      </w:r>
      <w:r w:rsidR="00C45846">
        <w:rPr>
          <w:color w:val="000000"/>
        </w:rPr>
        <w:t>to</w:t>
      </w:r>
      <w:r w:rsidR="004E2A8B">
        <w:rPr>
          <w:color w:val="000000"/>
        </w:rPr>
        <w:t xml:space="preserve"> the interaction of guests, hotels and platforms. The synthesis also revealed that there is variability in the measurement of the reputation of the hotel. While some of the studies applied ratings, others applied review sentiment, helpfulness or profitability</w:t>
      </w:r>
      <w:r w:rsidR="00C45846">
        <w:rPr>
          <w:color w:val="000000"/>
        </w:rPr>
        <w:t>,</w:t>
      </w:r>
      <w:r w:rsidR="004E2A8B">
        <w:rPr>
          <w:color w:val="000000"/>
        </w:rPr>
        <w:t xml:space="preserve"> and other studies applied loyalty or booking intention. An example of the studies relating daily sentiment and hotel performance is </w:t>
      </w:r>
      <w:r w:rsidRPr="0039246E">
        <w:rPr>
          <w:color w:val="000000"/>
        </w:rPr>
        <w:t xml:space="preserve">Zhang </w:t>
      </w:r>
      <w:r w:rsidRPr="0039246E">
        <w:rPr>
          <w:i/>
          <w:iCs/>
          <w:color w:val="000000"/>
        </w:rPr>
        <w:t>et al.</w:t>
      </w:r>
      <w:r w:rsidRPr="0039246E">
        <w:rPr>
          <w:color w:val="000000"/>
        </w:rPr>
        <w:t xml:space="preserve"> (2021)</w:t>
      </w:r>
      <w:r>
        <w:rPr>
          <w:color w:val="000000"/>
        </w:rPr>
        <w:t>. A</w:t>
      </w:r>
      <w:r w:rsidR="004E2A8B">
        <w:rPr>
          <w:color w:val="000000"/>
        </w:rPr>
        <w:t>n example of the studies relating corporate reputation and loyalty and citizenship behaviour is O’Connor and Assaker (2022). Reputation thus could not be summarised into just one score. It was better understood as a multi-layered judgement which was: service quality, credibility, trust, visibility and behavioural confidence.</w:t>
      </w:r>
    </w:p>
    <w:p w14:paraId="137F009A" w14:textId="349D319F" w:rsidR="004E2A8B" w:rsidRDefault="004E2A8B" w:rsidP="00245027">
      <w:pPr>
        <w:pStyle w:val="Heading3"/>
      </w:pPr>
      <w:bookmarkStart w:id="93" w:name="_Toc240986918"/>
      <w:r>
        <w:t>4.</w:t>
      </w:r>
      <w:r w:rsidR="00245027">
        <w:t>2</w:t>
      </w:r>
      <w:r>
        <w:t>.2 Trust, credibility and service recovery</w:t>
      </w:r>
      <w:bookmarkEnd w:id="93"/>
    </w:p>
    <w:p w14:paraId="0A46D55C" w14:textId="0ACDCEA9" w:rsidR="004E2A8B" w:rsidRDefault="004E2A8B" w:rsidP="00245027">
      <w:pPr>
        <w:rPr>
          <w:color w:val="000000"/>
        </w:rPr>
      </w:pPr>
      <w:r>
        <w:rPr>
          <w:color w:val="000000"/>
        </w:rPr>
        <w:t xml:space="preserve">The evidence also indicated that there was a relationship between trust and reviews with regard to reputation. Customers used reviews due to services that they could not fully check before they buy it in a hotel. But trust was far from given. </w:t>
      </w:r>
      <w:r w:rsidR="0039246E" w:rsidRPr="0039246E">
        <w:rPr>
          <w:color w:val="000000"/>
        </w:rPr>
        <w:t>Tan and Zou (2024)</w:t>
      </w:r>
      <w:r>
        <w:rPr>
          <w:color w:val="000000"/>
        </w:rPr>
        <w:t xml:space="preserve"> found that helpfulness had an impact on review influence</w:t>
      </w:r>
      <w:r w:rsidR="00C45846">
        <w:rPr>
          <w:color w:val="000000"/>
        </w:rPr>
        <w:t>,</w:t>
      </w:r>
      <w:r>
        <w:rPr>
          <w:color w:val="000000"/>
        </w:rPr>
        <w:t xml:space="preserve"> and </w:t>
      </w:r>
      <w:r w:rsidR="0039246E" w:rsidRPr="0039246E">
        <w:rPr>
          <w:color w:val="000000"/>
        </w:rPr>
        <w:t xml:space="preserve">Thi </w:t>
      </w:r>
      <w:r w:rsidR="0039246E" w:rsidRPr="0039246E">
        <w:rPr>
          <w:i/>
          <w:iCs/>
          <w:color w:val="000000"/>
        </w:rPr>
        <w:t>et al.</w:t>
      </w:r>
      <w:r w:rsidR="0039246E" w:rsidRPr="0039246E">
        <w:rPr>
          <w:color w:val="000000"/>
        </w:rPr>
        <w:t xml:space="preserve"> (2022)</w:t>
      </w:r>
      <w:r>
        <w:rPr>
          <w:color w:val="000000"/>
        </w:rPr>
        <w:t xml:space="preserve"> linked helpfulness and authenticity to purchase intention. Scepticism guided behaviour reactions, writes </w:t>
      </w:r>
      <w:r w:rsidR="0039246E" w:rsidRPr="0039246E">
        <w:rPr>
          <w:color w:val="000000"/>
        </w:rPr>
        <w:t>Bambauer-Sachse and Stuhldreier (2026)</w:t>
      </w:r>
      <w:r>
        <w:rPr>
          <w:color w:val="000000"/>
        </w:rPr>
        <w:t xml:space="preserve">. All of these studies indicated that before accepting the information regarding reviews, there is an evaluation of detail, consistency, source credibility and potential manipulation conducted by the customer. This is a secondary record of management responses, entered into this trust process. </w:t>
      </w:r>
      <w:r w:rsidR="0039246E" w:rsidRPr="0039246E">
        <w:rPr>
          <w:color w:val="000000"/>
        </w:rPr>
        <w:t>Tan and Zou (2024)</w:t>
      </w:r>
      <w:r>
        <w:rPr>
          <w:color w:val="000000"/>
        </w:rPr>
        <w:t xml:space="preserve"> found that the reviews and response</w:t>
      </w:r>
      <w:r w:rsidR="00C45846">
        <w:rPr>
          <w:color w:val="000000"/>
        </w:rPr>
        <w:t>s</w:t>
      </w:r>
      <w:r>
        <w:rPr>
          <w:color w:val="000000"/>
        </w:rPr>
        <w:t xml:space="preserve"> by the customers were processed by both heuristic and systematic routes. It was felt this meant that a "tone" or "tone by response presence" would call attention, but greater judgment would be required with content. The findings of </w:t>
      </w:r>
      <w:r w:rsidR="0039246E" w:rsidRPr="0039246E">
        <w:rPr>
          <w:color w:val="000000"/>
        </w:rPr>
        <w:t>Zelenka, Azubuike and Pásková (2021)</w:t>
      </w:r>
      <w:r>
        <w:rPr>
          <w:color w:val="000000"/>
        </w:rPr>
        <w:t xml:space="preserve"> corroborated that there was a relationship between review characteristics and their helpfulness that was influenced by the managerial responses. </w:t>
      </w:r>
      <w:r w:rsidR="00C45846">
        <w:rPr>
          <w:color w:val="000000"/>
        </w:rPr>
        <w:t>So,</w:t>
      </w:r>
      <w:r>
        <w:rPr>
          <w:color w:val="000000"/>
        </w:rPr>
        <w:t xml:space="preserve"> there were more than just responses that didn't defend hotels. They shifted what others think of the original review.</w:t>
      </w:r>
    </w:p>
    <w:p w14:paraId="5A73F3DA" w14:textId="2CAFD128" w:rsidR="004E2A8B" w:rsidRDefault="004E2A8B" w:rsidP="00245027">
      <w:pPr>
        <w:rPr>
          <w:color w:val="000000"/>
        </w:rPr>
      </w:pPr>
      <w:r>
        <w:rPr>
          <w:color w:val="000000"/>
        </w:rPr>
        <w:t xml:space="preserve">This was supported by service recovery evidence. When it comes to negative eWOM, </w:t>
      </w:r>
      <w:r w:rsidR="0039246E" w:rsidRPr="0039246E">
        <w:rPr>
          <w:color w:val="000000"/>
        </w:rPr>
        <w:t>Nicolau, Xiang and Wang (2024)</w:t>
      </w:r>
      <w:r>
        <w:rPr>
          <w:color w:val="000000"/>
        </w:rPr>
        <w:t xml:space="preserve"> revealed that it could be an opportunity as long as hotels react properly. Salehi-Esfahani et al. </w:t>
      </w:r>
      <w:r w:rsidR="00C45846">
        <w:rPr>
          <w:color w:val="000000"/>
        </w:rPr>
        <w:t>(</w:t>
      </w:r>
      <w:r>
        <w:rPr>
          <w:color w:val="000000"/>
        </w:rPr>
        <w:t xml:space="preserve">2023 showed that there is an interaction effect between response strategy and service failure type. </w:t>
      </w:r>
      <w:r w:rsidR="0039246E" w:rsidRPr="0039246E">
        <w:rPr>
          <w:color w:val="000000"/>
        </w:rPr>
        <w:t xml:space="preserve">González-Rodríguez </w:t>
      </w:r>
      <w:r w:rsidR="0039246E" w:rsidRPr="0039246E">
        <w:rPr>
          <w:i/>
          <w:iCs/>
          <w:color w:val="000000"/>
        </w:rPr>
        <w:t>et al.</w:t>
      </w:r>
      <w:r w:rsidR="0039246E" w:rsidRPr="0039246E">
        <w:rPr>
          <w:color w:val="000000"/>
        </w:rPr>
        <w:t xml:space="preserve"> (2022)</w:t>
      </w:r>
      <w:r>
        <w:rPr>
          <w:color w:val="000000"/>
        </w:rPr>
        <w:t xml:space="preserve"> correlated justice</w:t>
      </w:r>
      <w:r w:rsidR="00C45846">
        <w:rPr>
          <w:color w:val="000000"/>
        </w:rPr>
        <w:t>-</w:t>
      </w:r>
      <w:r>
        <w:rPr>
          <w:color w:val="000000"/>
        </w:rPr>
        <w:t xml:space="preserve">based </w:t>
      </w:r>
      <w:r w:rsidR="00C45846">
        <w:rPr>
          <w:color w:val="000000"/>
        </w:rPr>
        <w:t>r</w:t>
      </w:r>
      <w:r>
        <w:rPr>
          <w:color w:val="000000"/>
        </w:rPr>
        <w:t xml:space="preserve">esponses to recovery with operating performance. In some cases, a standard apology worked for a minor </w:t>
      </w:r>
      <w:r>
        <w:rPr>
          <w:color w:val="000000"/>
        </w:rPr>
        <w:lastRenderedPageBreak/>
        <w:t>inconvenience, but if safety or hygiene was in question or the misconduct of staff</w:t>
      </w:r>
      <w:r w:rsidR="0039246E">
        <w:rPr>
          <w:color w:val="000000"/>
        </w:rPr>
        <w:t xml:space="preserve"> was involved</w:t>
      </w:r>
      <w:r>
        <w:rPr>
          <w:color w:val="000000"/>
        </w:rPr>
        <w:t xml:space="preserve">, it seemed superficial. Apology, empathy and accountability were also shown to be interdependent in this synthesis. Some people may think it is </w:t>
      </w:r>
      <w:r w:rsidR="00A646A5" w:rsidRPr="00A646A5">
        <w:rPr>
          <w:color w:val="000000"/>
        </w:rPr>
        <w:t>a superficial or insufficiently substantiated apology</w:t>
      </w:r>
      <w:r w:rsidR="00A646A5">
        <w:rPr>
          <w:color w:val="000000"/>
        </w:rPr>
        <w:t xml:space="preserve"> </w:t>
      </w:r>
      <w:r>
        <w:rPr>
          <w:color w:val="000000"/>
        </w:rPr>
        <w:t>if it is not backed up by any reasoning. Explaining it with no empathy might come out defensive. Corrective action, if not accompanied by accountability, may look like promotional action</w:t>
      </w:r>
      <w:r w:rsidR="003814CE">
        <w:rPr>
          <w:color w:val="000000"/>
        </w:rPr>
        <w:t xml:space="preserve"> (Armas-Cruz, Gil-Soto and Morini-Marrero, 2022)</w:t>
      </w:r>
      <w:r>
        <w:rPr>
          <w:color w:val="000000"/>
        </w:rPr>
        <w:t xml:space="preserve">. Proficient responses then involved not only identifying harm, but </w:t>
      </w:r>
      <w:r w:rsidR="00DE7FE7">
        <w:rPr>
          <w:color w:val="000000"/>
        </w:rPr>
        <w:t xml:space="preserve">also </w:t>
      </w:r>
      <w:r>
        <w:rPr>
          <w:color w:val="000000"/>
        </w:rPr>
        <w:t xml:space="preserve">responsibility, the emotion in relation to the harm and verisimilitude of improvement. This notion was confirmed by the research of </w:t>
      </w:r>
      <w:r w:rsidR="0039246E" w:rsidRPr="0039246E">
        <w:rPr>
          <w:color w:val="000000"/>
        </w:rPr>
        <w:t xml:space="preserve">Jeong </w:t>
      </w:r>
      <w:r w:rsidR="0039246E" w:rsidRPr="0039246E">
        <w:rPr>
          <w:i/>
          <w:iCs/>
          <w:color w:val="000000"/>
        </w:rPr>
        <w:t>et al.</w:t>
      </w:r>
      <w:r w:rsidR="0039246E" w:rsidRPr="0039246E">
        <w:rPr>
          <w:color w:val="000000"/>
        </w:rPr>
        <w:t xml:space="preserve"> (2023)</w:t>
      </w:r>
      <w:r w:rsidR="00266E19">
        <w:rPr>
          <w:color w:val="000000"/>
        </w:rPr>
        <w:t>,</w:t>
      </w:r>
      <w:r>
        <w:rPr>
          <w:color w:val="000000"/>
        </w:rPr>
        <w:t xml:space="preserve"> who demonstrated </w:t>
      </w:r>
      <w:r w:rsidR="00266E19">
        <w:rPr>
          <w:color w:val="000000"/>
        </w:rPr>
        <w:t xml:space="preserve">that </w:t>
      </w:r>
      <w:r>
        <w:rPr>
          <w:color w:val="000000"/>
        </w:rPr>
        <w:t xml:space="preserve">the relationship between the failure type and the response strategy had an impact on observers' helpfulness judgements. It was </w:t>
      </w:r>
      <w:r w:rsidR="00266E19">
        <w:rPr>
          <w:color w:val="000000"/>
        </w:rPr>
        <w:t xml:space="preserve">the </w:t>
      </w:r>
      <w:r>
        <w:rPr>
          <w:color w:val="000000"/>
        </w:rPr>
        <w:t>grade of responses, not one polite word.</w:t>
      </w:r>
    </w:p>
    <w:p w14:paraId="2D5ECC56" w14:textId="52E6E54F" w:rsidR="004E2A8B" w:rsidRDefault="004E2A8B" w:rsidP="00DE7FE7">
      <w:pPr>
        <w:pStyle w:val="Heading3"/>
      </w:pPr>
      <w:bookmarkStart w:id="94" w:name="_Toc240986919"/>
      <w:r>
        <w:t>4.</w:t>
      </w:r>
      <w:r w:rsidR="00DE7FE7">
        <w:t>2</w:t>
      </w:r>
      <w:r>
        <w:t>.3 Relationship outcomes and technology</w:t>
      </w:r>
      <w:bookmarkEnd w:id="94"/>
    </w:p>
    <w:p w14:paraId="28D1C66D" w14:textId="73B4A415" w:rsidR="004E2A8B" w:rsidRDefault="004E2A8B" w:rsidP="00245027">
      <w:pPr>
        <w:rPr>
          <w:color w:val="000000"/>
        </w:rPr>
      </w:pPr>
      <w:r>
        <w:rPr>
          <w:color w:val="000000"/>
        </w:rPr>
        <w:t xml:space="preserve">An extension of the findings was possible through relationship marketing. </w:t>
      </w:r>
      <w:r w:rsidR="0039246E" w:rsidRPr="0039246E">
        <w:rPr>
          <w:color w:val="000000"/>
        </w:rPr>
        <w:t>Barbhuiya and Bansal (2026)</w:t>
      </w:r>
      <w:r>
        <w:rPr>
          <w:color w:val="000000"/>
        </w:rPr>
        <w:t xml:space="preserve">) correlated guest reviews to satisfaction, engagement and loyalty, and </w:t>
      </w:r>
      <w:r w:rsidR="0039246E" w:rsidRPr="0039246E">
        <w:rPr>
          <w:color w:val="000000"/>
        </w:rPr>
        <w:t>Li and Qi (2023)</w:t>
      </w:r>
      <w:r>
        <w:rPr>
          <w:color w:val="000000"/>
        </w:rPr>
        <w:t xml:space="preserve"> demonstrated that a relationship between perceived ethicality and eWOM reached satisfaction and engagement because of the trust of the guest. It was proposed in these studies that review management could have an impact on behaviour in the future if it conveyed fairness and care. </w:t>
      </w:r>
      <w:r w:rsidR="003C0DA6">
        <w:rPr>
          <w:color w:val="000000"/>
        </w:rPr>
        <w:t>But</w:t>
      </w:r>
      <w:r>
        <w:rPr>
          <w:color w:val="000000"/>
        </w:rPr>
        <w:t xml:space="preserve"> a single reply couldn't be taken as loyalty. </w:t>
      </w:r>
      <w:r w:rsidR="0039246E" w:rsidRPr="0039246E">
        <w:rPr>
          <w:color w:val="000000"/>
        </w:rPr>
        <w:t>Petrescu, Gironda and O’Leary (2024)</w:t>
      </w:r>
      <w:r>
        <w:rPr>
          <w:color w:val="000000"/>
        </w:rPr>
        <w:t xml:space="preserve"> demonstrated the impact of corporate reputation on loyalty via general mechanisms of relationships. Hence, review management increased loyalty only to the extent that there was repeat service performance related </w:t>
      </w:r>
      <w:r w:rsidR="0039246E">
        <w:rPr>
          <w:color w:val="000000"/>
        </w:rPr>
        <w:t>to</w:t>
      </w:r>
      <w:r>
        <w:rPr>
          <w:color w:val="000000"/>
        </w:rPr>
        <w:t xml:space="preserve"> response behaviour. Chain standardisation ensured consistency, but </w:t>
      </w:r>
      <w:r w:rsidR="0039246E" w:rsidRPr="0039246E">
        <w:rPr>
          <w:color w:val="000000"/>
        </w:rPr>
        <w:t>Rezvani and Rojas (2022)</w:t>
      </w:r>
      <w:r w:rsidR="0039246E">
        <w:rPr>
          <w:color w:val="000000"/>
        </w:rPr>
        <w:t xml:space="preserve"> </w:t>
      </w:r>
      <w:r>
        <w:rPr>
          <w:color w:val="000000"/>
        </w:rPr>
        <w:t>found that rote answers might have an impact on the subsequent revision. There's a risk that a repeated template can indicate efficiency, but also diminish authenticity. Independent hotels may be able to respond in a more personal manner, but with fewer resources, there may be a delay in responses or some inconsistencies in quality</w:t>
      </w:r>
      <w:r w:rsidR="003814CE">
        <w:rPr>
          <w:color w:val="000000"/>
        </w:rPr>
        <w:t xml:space="preserve"> (Armas-Cruz, Gil-Soto and Morini-Marrero, 2022)</w:t>
      </w:r>
      <w:r>
        <w:rPr>
          <w:color w:val="000000"/>
        </w:rPr>
        <w:t>. To this end, evidence indicated that standardisation and personalisation did not necessarily imply that one was superior to the other.</w:t>
      </w:r>
    </w:p>
    <w:p w14:paraId="12B60C82" w14:textId="7407BB07" w:rsidR="004E2A8B" w:rsidRDefault="004E2A8B" w:rsidP="00245027">
      <w:pPr>
        <w:rPr>
          <w:color w:val="000000"/>
        </w:rPr>
      </w:pPr>
      <w:r>
        <w:rPr>
          <w:color w:val="000000"/>
        </w:rPr>
        <w:t>A similar trade</w:t>
      </w:r>
      <w:r w:rsidR="009C1FF0">
        <w:rPr>
          <w:color w:val="000000"/>
        </w:rPr>
        <w:t>-</w:t>
      </w:r>
      <w:r>
        <w:rPr>
          <w:color w:val="000000"/>
        </w:rPr>
        <w:t xml:space="preserve">off was created by emerging technologies. Two studies, </w:t>
      </w:r>
      <w:r w:rsidR="0039246E" w:rsidRPr="0039246E">
        <w:rPr>
          <w:color w:val="000000"/>
        </w:rPr>
        <w:t>Salehi-Esfahani, Torres and Hua (2023)</w:t>
      </w:r>
      <w:r>
        <w:rPr>
          <w:color w:val="000000"/>
        </w:rPr>
        <w:t xml:space="preserve"> and </w:t>
      </w:r>
      <w:r w:rsidR="0039246E" w:rsidRPr="0039246E">
        <w:rPr>
          <w:color w:val="000000"/>
        </w:rPr>
        <w:t>Zhang, Cai and Qiao (2025)</w:t>
      </w:r>
      <w:r>
        <w:rPr>
          <w:color w:val="000000"/>
        </w:rPr>
        <w:t xml:space="preserve">, revealed that sentiment analysis and big-data technologies had beneficial effects in augmenting the monitoring of reviews. These tools enabled hotels to pinpoint the most common complaints, focus on serious concerns and evaluate reputation </w:t>
      </w:r>
      <w:r w:rsidRPr="003814CE">
        <w:lastRenderedPageBreak/>
        <w:t xml:space="preserve">trends. </w:t>
      </w:r>
      <w:r w:rsidR="003C0DA6" w:rsidRPr="003814CE">
        <w:t>But</w:t>
      </w:r>
      <w:r w:rsidRPr="003814CE">
        <w:t xml:space="preserve"> analytics was better at picking up language patterns than emotional meaning. There is a chance to mark a review as negative through a programmed method</w:t>
      </w:r>
      <w:r w:rsidR="00245027" w:rsidRPr="003814CE">
        <w:t>. H</w:t>
      </w:r>
      <w:r w:rsidRPr="003814CE">
        <w:t>owever</w:t>
      </w:r>
      <w:r w:rsidR="00245027" w:rsidRPr="003814CE">
        <w:t>,</w:t>
      </w:r>
      <w:r w:rsidRPr="003814CE">
        <w:t xml:space="preserve"> most of the time, it might not be able to separate sarcasm, cultural subtleties, or well-deserved anger. Although AI-generated responses provided a boost in speed and scalability, </w:t>
      </w:r>
      <w:r w:rsidR="00245027" w:rsidRPr="003814CE">
        <w:t>they</w:t>
      </w:r>
      <w:r w:rsidRPr="003814CE">
        <w:t xml:space="preserve"> also raised issues of authenticity. </w:t>
      </w:r>
      <w:r w:rsidR="0039246E" w:rsidRPr="003814CE">
        <w:t>Singh and Mittal (2026)</w:t>
      </w:r>
      <w:r w:rsidR="003814CE" w:rsidRPr="003814CE">
        <w:t xml:space="preserve"> </w:t>
      </w:r>
      <w:r w:rsidRPr="003814CE">
        <w:t>demonstrated that responding to online content was more a matter of managerial judgment and not only technological efficiency. This is an insight that meant that automation should have been assisting, not supplanting, managerial judgement. AI will have the potential to write responses, recognise urgency and give tone ideas</w:t>
      </w:r>
      <w:r w:rsidR="003814CE">
        <w:t xml:space="preserve"> </w:t>
      </w:r>
      <w:r w:rsidR="003814CE">
        <w:rPr>
          <w:color w:val="000000"/>
        </w:rPr>
        <w:t>(Peco-Torres, Polo-Peña and Frías Jamilena, 2023)</w:t>
      </w:r>
      <w:r w:rsidRPr="003814CE">
        <w:t>. However, when complaints related to emotion or liability and/or reputational risk, human review was</w:t>
      </w:r>
      <w:r w:rsidR="00245027" w:rsidRPr="003814CE">
        <w:t xml:space="preserve"> still</w:t>
      </w:r>
      <w:r w:rsidRPr="003814CE">
        <w:t xml:space="preserve"> required. The net finding was that technology helped when using it to enhance attention and consistency; it hurt when using it to generate common communication.</w:t>
      </w:r>
    </w:p>
    <w:p w14:paraId="6D0A8096" w14:textId="4A0BA2A3" w:rsidR="004E2A8B" w:rsidRDefault="004E2A8B" w:rsidP="00EA1D43">
      <w:pPr>
        <w:pStyle w:val="Heading2"/>
      </w:pPr>
      <w:bookmarkStart w:id="95" w:name="_Toc240986920"/>
      <w:r>
        <w:t>4.</w:t>
      </w:r>
      <w:r w:rsidR="00DE7FE7">
        <w:t>3</w:t>
      </w:r>
      <w:r>
        <w:t xml:space="preserve"> Resolving Contradictions</w:t>
      </w:r>
      <w:bookmarkEnd w:id="95"/>
    </w:p>
    <w:p w14:paraId="46F3DE85" w14:textId="19B192CF" w:rsidR="004E2A8B" w:rsidRDefault="004E2A8B" w:rsidP="00DE7FE7">
      <w:pPr>
        <w:pStyle w:val="Heading3"/>
      </w:pPr>
      <w:bookmarkStart w:id="96" w:name="_Toc240986921"/>
      <w:r>
        <w:t>4.</w:t>
      </w:r>
      <w:r w:rsidR="00DE7FE7">
        <w:t>3</w:t>
      </w:r>
      <w:r>
        <w:t>.1 Response timing versus response quality</w:t>
      </w:r>
      <w:bookmarkEnd w:id="96"/>
    </w:p>
    <w:p w14:paraId="14AC810A" w14:textId="438439F7" w:rsidR="004E2A8B" w:rsidRDefault="004E2A8B" w:rsidP="00245027">
      <w:pPr>
        <w:rPr>
          <w:color w:val="000000"/>
        </w:rPr>
      </w:pPr>
      <w:r>
        <w:rPr>
          <w:color w:val="000000"/>
        </w:rPr>
        <w:t xml:space="preserve">There seemed to be disagreement in the literature as to whether it was speed versus quality. </w:t>
      </w:r>
      <w:r w:rsidR="0039246E" w:rsidRPr="0039246E">
        <w:rPr>
          <w:color w:val="000000"/>
        </w:rPr>
        <w:t>Wang, Lin and Li (2023)</w:t>
      </w:r>
      <w:r>
        <w:rPr>
          <w:color w:val="000000"/>
        </w:rPr>
        <w:t xml:space="preserve"> correlated the firmness of the response with the online reputation, which promotes fast reaction. </w:t>
      </w:r>
      <w:r w:rsidR="0039246E" w:rsidRPr="0039246E">
        <w:rPr>
          <w:color w:val="000000"/>
        </w:rPr>
        <w:t>Zhang et al. (2021)</w:t>
      </w:r>
      <w:r>
        <w:rPr>
          <w:color w:val="000000"/>
        </w:rPr>
        <w:t xml:space="preserve"> also considered the timing of an effective response as one dimension of response management. But </w:t>
      </w:r>
      <w:r w:rsidR="0039246E" w:rsidRPr="0039246E">
        <w:rPr>
          <w:color w:val="000000"/>
        </w:rPr>
        <w:t xml:space="preserve">Thi </w:t>
      </w:r>
      <w:r w:rsidR="0039246E" w:rsidRPr="0039246E">
        <w:rPr>
          <w:i/>
          <w:iCs/>
          <w:color w:val="000000"/>
        </w:rPr>
        <w:t>et al.</w:t>
      </w:r>
      <w:r w:rsidR="0039246E" w:rsidRPr="0039246E">
        <w:rPr>
          <w:color w:val="000000"/>
        </w:rPr>
        <w:t xml:space="preserve"> (2022)</w:t>
      </w:r>
      <w:r>
        <w:rPr>
          <w:color w:val="000000"/>
        </w:rPr>
        <w:t xml:space="preserve"> found that mechanical answers could negatively influence subsequent reviews, and </w:t>
      </w:r>
      <w:r w:rsidR="0039246E" w:rsidRPr="0039246E">
        <w:rPr>
          <w:color w:val="000000"/>
        </w:rPr>
        <w:t xml:space="preserve">Liu </w:t>
      </w:r>
      <w:r w:rsidR="0039246E" w:rsidRPr="0039246E">
        <w:rPr>
          <w:i/>
          <w:iCs/>
          <w:color w:val="000000"/>
        </w:rPr>
        <w:t>et al.</w:t>
      </w:r>
      <w:r w:rsidR="0039246E" w:rsidRPr="0039246E">
        <w:rPr>
          <w:color w:val="000000"/>
        </w:rPr>
        <w:t xml:space="preserve"> (2021)</w:t>
      </w:r>
      <w:r>
        <w:rPr>
          <w:color w:val="000000"/>
        </w:rPr>
        <w:t xml:space="preserve"> proved that some of the content of answers is not supportive of engagement. These results indicated that under conditions of poor quality, rapid response might be detrimental. This contradiction was solved by considering the timing as a threshold and quality as the princip</w:t>
      </w:r>
      <w:r w:rsidR="00245027">
        <w:rPr>
          <w:color w:val="000000"/>
        </w:rPr>
        <w:t>al</w:t>
      </w:r>
      <w:r>
        <w:rPr>
          <w:color w:val="000000"/>
        </w:rPr>
        <w:t xml:space="preserve"> interpretative condition. If too much time elapsed</w:t>
      </w:r>
      <w:r w:rsidR="00245027">
        <w:rPr>
          <w:color w:val="000000"/>
        </w:rPr>
        <w:t>,</w:t>
      </w:r>
      <w:r>
        <w:rPr>
          <w:color w:val="000000"/>
        </w:rPr>
        <w:t xml:space="preserve"> it meant ‘neglect</w:t>
      </w:r>
      <w:r w:rsidR="00245027">
        <w:rPr>
          <w:color w:val="000000"/>
        </w:rPr>
        <w:t xml:space="preserve"> </w:t>
      </w:r>
      <w:r>
        <w:rPr>
          <w:color w:val="000000"/>
        </w:rPr>
        <w:t>', particularly when there was a serious failure. However, with a response within a reasonable timeframe, content was the deciding factor for trust</w:t>
      </w:r>
      <w:r w:rsidR="003814CE">
        <w:rPr>
          <w:color w:val="000000"/>
        </w:rPr>
        <w:t xml:space="preserve"> (Peco-Torres, Polo-Peña and Frías Jamilena, 2023)</w:t>
      </w:r>
      <w:r>
        <w:rPr>
          <w:color w:val="000000"/>
        </w:rPr>
        <w:t>. This interpretation helped to account for the positive outcome in studies that used response rate or delay as the dependent variable but were mixed in studies that used content as the dependent variable. They clocked various distinct phases of the same process. The balance was also different in the different hotel settings. A quick response in the form of an acknowledg</w:t>
      </w:r>
      <w:r w:rsidR="00245027">
        <w:rPr>
          <w:color w:val="000000"/>
        </w:rPr>
        <w:t>e</w:t>
      </w:r>
      <w:r>
        <w:rPr>
          <w:color w:val="000000"/>
        </w:rPr>
        <w:t>ment was helpful when the complaint wasn't resolved</w:t>
      </w:r>
      <w:r w:rsidR="00245027">
        <w:rPr>
          <w:color w:val="000000"/>
        </w:rPr>
        <w:t>,</w:t>
      </w:r>
      <w:r>
        <w:rPr>
          <w:color w:val="000000"/>
        </w:rPr>
        <w:t xml:space="preserve"> as it helped to minimise uncertainty. The last answer had to be followed up with investigation and action. Hence, managers </w:t>
      </w:r>
      <w:r>
        <w:rPr>
          <w:color w:val="000000"/>
        </w:rPr>
        <w:lastRenderedPageBreak/>
        <w:t>were not called upon to select the either-the-one-or-the-other path of speed versus quality</w:t>
      </w:r>
      <w:r w:rsidR="003814CE">
        <w:rPr>
          <w:color w:val="000000"/>
        </w:rPr>
        <w:t xml:space="preserve"> (González-Rodríguez </w:t>
      </w:r>
      <w:r w:rsidR="003814CE">
        <w:rPr>
          <w:i/>
          <w:iCs/>
          <w:color w:val="000000"/>
        </w:rPr>
        <w:t>et al.</w:t>
      </w:r>
      <w:r w:rsidR="003814CE">
        <w:rPr>
          <w:color w:val="000000"/>
        </w:rPr>
        <w:t>, 2022)</w:t>
      </w:r>
      <w:r>
        <w:rPr>
          <w:color w:val="000000"/>
        </w:rPr>
        <w:t>. T</w:t>
      </w:r>
      <w:r w:rsidR="00245027">
        <w:rPr>
          <w:color w:val="000000"/>
        </w:rPr>
        <w:t>he t</w:t>
      </w:r>
      <w:r>
        <w:rPr>
          <w:color w:val="000000"/>
        </w:rPr>
        <w:t>wo-stage method was effective: swift acknowledg</w:t>
      </w:r>
      <w:r w:rsidR="00245027">
        <w:rPr>
          <w:color w:val="000000"/>
        </w:rPr>
        <w:t>e</w:t>
      </w:r>
      <w:r>
        <w:rPr>
          <w:color w:val="000000"/>
        </w:rPr>
        <w:t>ment of the problem and substantive resolution. This solution provided for both operationally responsive management as well as credible service recovery. </w:t>
      </w:r>
    </w:p>
    <w:p w14:paraId="38DF259D" w14:textId="19D095D8" w:rsidR="004E2A8B" w:rsidRDefault="004E2A8B" w:rsidP="00DE7FE7">
      <w:pPr>
        <w:pStyle w:val="Heading3"/>
      </w:pPr>
      <w:bookmarkStart w:id="97" w:name="_Toc240986922"/>
      <w:r>
        <w:t>4.</w:t>
      </w:r>
      <w:r w:rsidR="00DE7FE7">
        <w:t>3</w:t>
      </w:r>
      <w:r>
        <w:t>.2 Trust in reviews versus trust in responses</w:t>
      </w:r>
      <w:bookmarkEnd w:id="97"/>
    </w:p>
    <w:p w14:paraId="63B2CEBA" w14:textId="48DC23B5" w:rsidR="004E2A8B" w:rsidRDefault="004E2A8B" w:rsidP="00245027">
      <w:pPr>
        <w:rPr>
          <w:color w:val="000000"/>
        </w:rPr>
      </w:pPr>
      <w:r>
        <w:rPr>
          <w:color w:val="000000"/>
        </w:rPr>
        <w:t xml:space="preserve">Another paradox was whether customers trusted reviews from guests or reviews from hotels. Peer reviews were the most preferred research </w:t>
      </w:r>
      <w:r w:rsidR="00245027">
        <w:rPr>
          <w:color w:val="000000"/>
        </w:rPr>
        <w:t xml:space="preserve">method </w:t>
      </w:r>
      <w:r>
        <w:rPr>
          <w:color w:val="000000"/>
        </w:rPr>
        <w:t>conducted in the field of eWOM. González-</w:t>
      </w:r>
      <w:r w:rsidR="0039246E" w:rsidRPr="0039246E">
        <w:rPr>
          <w:color w:val="000000"/>
        </w:rPr>
        <w:t xml:space="preserve"> Le and Ryu (2023)</w:t>
      </w:r>
      <w:r>
        <w:rPr>
          <w:color w:val="000000"/>
        </w:rPr>
        <w:t xml:space="preserve"> demonstrated that source credibility had an impact on involvement and behavioural intention. Also</w:t>
      </w:r>
      <w:r w:rsidR="00245027">
        <w:rPr>
          <w:color w:val="000000"/>
        </w:rPr>
        <w:t>,</w:t>
      </w:r>
      <w:r>
        <w:rPr>
          <w:color w:val="000000"/>
        </w:rPr>
        <w:t xml:space="preserve"> </w:t>
      </w:r>
      <w:r w:rsidR="003814CE" w:rsidRPr="003814CE">
        <w:rPr>
          <w:color w:val="000000"/>
        </w:rPr>
        <w:t xml:space="preserve">Berné Manero </w:t>
      </w:r>
      <w:r w:rsidR="003814CE" w:rsidRPr="003814CE">
        <w:rPr>
          <w:i/>
          <w:iCs/>
          <w:color w:val="000000"/>
        </w:rPr>
        <w:t>et al.</w:t>
      </w:r>
      <w:r w:rsidR="003814CE" w:rsidRPr="003814CE">
        <w:rPr>
          <w:color w:val="000000"/>
        </w:rPr>
        <w:t xml:space="preserve"> (2023)</w:t>
      </w:r>
      <w:r>
        <w:rPr>
          <w:color w:val="000000"/>
        </w:rPr>
        <w:t xml:space="preserve"> saw the issue of trust as fundamental in online tourism reviews. However, responses provided the customers with proof to hotel's professionalism, fairness and its endeavo</w:t>
      </w:r>
      <w:r w:rsidR="00245027">
        <w:rPr>
          <w:color w:val="000000"/>
        </w:rPr>
        <w:t>u</w:t>
      </w:r>
      <w:r>
        <w:rPr>
          <w:color w:val="000000"/>
        </w:rPr>
        <w:t>rs to improve. This conflict was solved by the idea of roles of reviews and responses fulfilling different trust functions. Experiential trust was provided through reviews, since these spoke to what happens. Responses delivered institutional trust by demonstrating the hotel's reactions when it was challenged. Customers did not have to rely on a single source</w:t>
      </w:r>
      <w:r w:rsidR="003814CE">
        <w:rPr>
          <w:color w:val="000000"/>
        </w:rPr>
        <w:t xml:space="preserve"> (Neirotti and Raguseo, 2021)</w:t>
      </w:r>
      <w:r>
        <w:rPr>
          <w:color w:val="000000"/>
        </w:rPr>
        <w:t>. They contrasted the two sources and then</w:t>
      </w:r>
      <w:r w:rsidR="00245027">
        <w:rPr>
          <w:color w:val="000000"/>
        </w:rPr>
        <w:t>,</w:t>
      </w:r>
      <w:r>
        <w:rPr>
          <w:color w:val="000000"/>
        </w:rPr>
        <w:t xml:space="preserve"> working towards the cent</w:t>
      </w:r>
      <w:r w:rsidR="00245027">
        <w:rPr>
          <w:color w:val="000000"/>
        </w:rPr>
        <w:t>re</w:t>
      </w:r>
      <w:r>
        <w:rPr>
          <w:color w:val="000000"/>
        </w:rPr>
        <w:t xml:space="preserve"> of the activity, they checked back for consistency. A detailed complaint written with a defen</w:t>
      </w:r>
      <w:r w:rsidR="00245027">
        <w:rPr>
          <w:color w:val="000000"/>
        </w:rPr>
        <w:t>c</w:t>
      </w:r>
      <w:r>
        <w:rPr>
          <w:color w:val="000000"/>
        </w:rPr>
        <w:t xml:space="preserve">e response enhanced the credibility of the reviewer. The same complaint followed by a specific and accountable action led to less uncertainty of future risk. Under this interpretation, authenticity is also a reason </w:t>
      </w:r>
      <w:r w:rsidR="00245027">
        <w:rPr>
          <w:color w:val="000000"/>
        </w:rPr>
        <w:t>for</w:t>
      </w:r>
      <w:r>
        <w:rPr>
          <w:color w:val="000000"/>
        </w:rPr>
        <w:t xml:space="preserve"> concern. </w:t>
      </w:r>
      <w:r w:rsidR="003814CE" w:rsidRPr="003814CE">
        <w:rPr>
          <w:color w:val="000000"/>
        </w:rPr>
        <w:t>Floriano (2025)</w:t>
      </w:r>
      <w:r>
        <w:rPr>
          <w:color w:val="000000"/>
        </w:rPr>
        <w:t xml:space="preserve"> proved that the reviews and responses may be analy</w:t>
      </w:r>
      <w:r w:rsidR="00245027">
        <w:rPr>
          <w:color w:val="000000"/>
        </w:rPr>
        <w:t>s</w:t>
      </w:r>
      <w:r>
        <w:rPr>
          <w:color w:val="000000"/>
        </w:rPr>
        <w:t>ed based on the manipulation concerns. So the customers assessed if language was natural, 'proportionate' and verifiable. Trust emerged from coherence with the review, response and rating trends. It wasn't a managerial decision.</w:t>
      </w:r>
    </w:p>
    <w:p w14:paraId="5DB1957A" w14:textId="0287B01C" w:rsidR="004E2A8B" w:rsidRDefault="004E2A8B" w:rsidP="00DE7FE7">
      <w:pPr>
        <w:pStyle w:val="Heading3"/>
      </w:pPr>
      <w:bookmarkStart w:id="98" w:name="_Toc240986923"/>
      <w:r>
        <w:t>4.</w:t>
      </w:r>
      <w:r w:rsidR="00DE7FE7">
        <w:t>3</w:t>
      </w:r>
      <w:r>
        <w:t>.3 Reputation as score versus relationship</w:t>
      </w:r>
      <w:bookmarkEnd w:id="98"/>
    </w:p>
    <w:p w14:paraId="00C05658" w14:textId="60380B94" w:rsidR="004E2A8B" w:rsidRDefault="004E2A8B" w:rsidP="00245027">
      <w:pPr>
        <w:rPr>
          <w:color w:val="000000"/>
        </w:rPr>
      </w:pPr>
      <w:r>
        <w:rPr>
          <w:color w:val="000000"/>
        </w:rPr>
        <w:t xml:space="preserve">A third contradiction was related to the term reputation. Many quantitative studies used average ratings, sentiment or financial performance as a measure of reputation. Anagnostopoulou et al. (2020) have proven the market worth of reputation, and </w:t>
      </w:r>
      <w:r w:rsidR="003814CE" w:rsidRPr="003814CE">
        <w:rPr>
          <w:color w:val="000000"/>
        </w:rPr>
        <w:t>Peco-Torres, Polo-Peña and Frías Jamilena (2023)</w:t>
      </w:r>
      <w:r>
        <w:rPr>
          <w:color w:val="000000"/>
        </w:rPr>
        <w:t xml:space="preserve"> have proven how impactful online visibility of service failure is to revenue. Those were valuable discoveries, but seemed to overestimate reputation as a market signal. Relationship studies provided overall interpretation. </w:t>
      </w:r>
      <w:r w:rsidR="003814CE" w:rsidRPr="003814CE">
        <w:rPr>
          <w:color w:val="000000"/>
        </w:rPr>
        <w:t>Rezvani and Rojas (2022)</w:t>
      </w:r>
      <w:r>
        <w:rPr>
          <w:color w:val="000000"/>
        </w:rPr>
        <w:t xml:space="preserve"> connected service quality to </w:t>
      </w:r>
      <w:r>
        <w:rPr>
          <w:color w:val="000000"/>
        </w:rPr>
        <w:lastRenderedPageBreak/>
        <w:t xml:space="preserve">reputation and performance; </w:t>
      </w:r>
      <w:r w:rsidR="003814CE" w:rsidRPr="003814CE">
        <w:rPr>
          <w:color w:val="000000"/>
        </w:rPr>
        <w:t>Wang, Lin and Li (2023</w:t>
      </w:r>
      <w:r>
        <w:rPr>
          <w:color w:val="000000"/>
        </w:rPr>
        <w:t xml:space="preserve">) put a hotel's reputation in the context of relationship quality and customer citizenship behaviour. These studies indicated that reputation was derived from repeated experience and expectations of the stakeholder. The answer was thus to </w:t>
      </w:r>
      <w:r w:rsidR="009C1FF0" w:rsidRPr="009C1FF0">
        <w:rPr>
          <w:color w:val="000000"/>
        </w:rPr>
        <w:t>distinguish reputation indicators from the underlying relational construct of reputation</w:t>
      </w:r>
      <w:r>
        <w:rPr>
          <w:color w:val="000000"/>
        </w:rPr>
        <w:t>. The rating and revenues were direct results of a collective judgement that was reputation. Indicators of reputation may be short</w:t>
      </w:r>
      <w:r w:rsidR="00245027">
        <w:rPr>
          <w:color w:val="000000"/>
        </w:rPr>
        <w:t>-</w:t>
      </w:r>
      <w:r>
        <w:rPr>
          <w:color w:val="000000"/>
        </w:rPr>
        <w:t>term and be changed by management responses. As an illustration, responding to each feedback boosts the involvement rate</w:t>
      </w:r>
      <w:r w:rsidR="003814CE">
        <w:rPr>
          <w:color w:val="000000"/>
        </w:rPr>
        <w:t xml:space="preserve"> (Neirotti and Raguseo, 2021)</w:t>
      </w:r>
      <w:r w:rsidR="00245027">
        <w:rPr>
          <w:color w:val="000000"/>
        </w:rPr>
        <w:t>. H</w:t>
      </w:r>
      <w:r>
        <w:rPr>
          <w:color w:val="000000"/>
        </w:rPr>
        <w:t>owever</w:t>
      </w:r>
      <w:r w:rsidR="00245027">
        <w:rPr>
          <w:color w:val="000000"/>
        </w:rPr>
        <w:t>,</w:t>
      </w:r>
      <w:r>
        <w:rPr>
          <w:color w:val="000000"/>
        </w:rPr>
        <w:t xml:space="preserve"> on recurring service failures</w:t>
      </w:r>
      <w:r w:rsidR="00245027">
        <w:rPr>
          <w:color w:val="000000"/>
        </w:rPr>
        <w:t>,</w:t>
      </w:r>
      <w:r>
        <w:rPr>
          <w:color w:val="000000"/>
        </w:rPr>
        <w:t xml:space="preserve"> efficiency still decreased. It was necessary to align communication and operations to build a sustainable reputation. Only when review management was credible through learning, corrective action and consistent service delivery did this become credible.</w:t>
      </w:r>
    </w:p>
    <w:p w14:paraId="6DBD2C75" w14:textId="19B71225" w:rsidR="004E2A8B" w:rsidRDefault="004E2A8B" w:rsidP="00EA1D43">
      <w:pPr>
        <w:pStyle w:val="Heading2"/>
      </w:pPr>
      <w:bookmarkStart w:id="99" w:name="_Toc240986924"/>
      <w:r>
        <w:t>4.</w:t>
      </w:r>
      <w:r w:rsidR="00DE7FE7">
        <w:t>4</w:t>
      </w:r>
      <w:r>
        <w:t xml:space="preserve"> Theoretical Contributions</w:t>
      </w:r>
      <w:bookmarkEnd w:id="99"/>
    </w:p>
    <w:p w14:paraId="0D5F7114" w14:textId="6ED79C59" w:rsidR="004E2A8B" w:rsidRDefault="004E2A8B" w:rsidP="00DE7FE7">
      <w:pPr>
        <w:pStyle w:val="Heading3"/>
      </w:pPr>
      <w:bookmarkStart w:id="100" w:name="_Toc240986925"/>
      <w:r>
        <w:t>4.</w:t>
      </w:r>
      <w:r w:rsidR="00DE7FE7">
        <w:t>4</w:t>
      </w:r>
      <w:r>
        <w:t>.1 Signalling Theory</w:t>
      </w:r>
      <w:bookmarkEnd w:id="100"/>
    </w:p>
    <w:p w14:paraId="2181D2C6" w14:textId="0F0C9A4E" w:rsidR="004E2A8B" w:rsidRDefault="004E2A8B" w:rsidP="00245027">
      <w:pPr>
        <w:rPr>
          <w:color w:val="000000"/>
        </w:rPr>
      </w:pPr>
      <w:r>
        <w:rPr>
          <w:color w:val="000000"/>
        </w:rPr>
        <w:t>Signalling Theory suggested a rationale of why management response</w:t>
      </w:r>
      <w:r w:rsidR="00245027">
        <w:rPr>
          <w:color w:val="000000"/>
        </w:rPr>
        <w:t>s</w:t>
      </w:r>
      <w:r>
        <w:rPr>
          <w:color w:val="000000"/>
        </w:rPr>
        <w:t xml:space="preserve"> are important in an uncertain environment. Response identified attentiveness; </w:t>
      </w:r>
      <w:r w:rsidR="008C2400">
        <w:rPr>
          <w:color w:val="000000"/>
        </w:rPr>
        <w:t>t</w:t>
      </w:r>
      <w:r>
        <w:rPr>
          <w:color w:val="000000"/>
        </w:rPr>
        <w:t xml:space="preserve">one identified respect; </w:t>
      </w:r>
      <w:r w:rsidR="008C2400">
        <w:rPr>
          <w:color w:val="000000"/>
        </w:rPr>
        <w:t>s</w:t>
      </w:r>
      <w:r>
        <w:rPr>
          <w:color w:val="000000"/>
        </w:rPr>
        <w:t>pecific corrective action identified competence</w:t>
      </w:r>
      <w:r w:rsidR="008C2400">
        <w:rPr>
          <w:color w:val="000000"/>
        </w:rPr>
        <w:t xml:space="preserve"> (Le and Ryu, 2023)</w:t>
      </w:r>
      <w:r>
        <w:rPr>
          <w:color w:val="000000"/>
        </w:rPr>
        <w:t xml:space="preserve">. The theory proved particularly helpful since potential visitors were able to see these signs and not come into contact with the hotel. It thus related visible response practices to perceived brand reputation. </w:t>
      </w:r>
      <w:r w:rsidR="00D63ACD" w:rsidRPr="00D63ACD">
        <w:rPr>
          <w:color w:val="000000"/>
        </w:rPr>
        <w:t>It, however, cannot explain the different interpretations of identical signals across customers, platforms and service-failure contexts. It is therefore necessary</w:t>
      </w:r>
      <w:r w:rsidR="00D63ACD">
        <w:rPr>
          <w:color w:val="000000"/>
        </w:rPr>
        <w:t>,</w:t>
      </w:r>
      <w:r w:rsidR="00D63ACD" w:rsidRPr="00D63ACD">
        <w:rPr>
          <w:color w:val="000000"/>
        </w:rPr>
        <w:t xml:space="preserve"> in combination with Signalling Theory, that Relationship Marketing provides a theoretical foundation to gather knowledge about how credible signals are formed into trust, commitment and long-term customer relationships</w:t>
      </w:r>
      <w:r w:rsidR="00D63ACD">
        <w:rPr>
          <w:color w:val="000000"/>
        </w:rPr>
        <w:t xml:space="preserve"> (Le and Ryu, 2023)</w:t>
      </w:r>
      <w:r w:rsidR="00D63ACD" w:rsidRPr="00D63ACD">
        <w:rPr>
          <w:color w:val="000000"/>
        </w:rPr>
        <w:t>.</w:t>
      </w:r>
      <w:r w:rsidR="00D63ACD">
        <w:rPr>
          <w:color w:val="000000"/>
        </w:rPr>
        <w:t xml:space="preserve"> H</w:t>
      </w:r>
      <w:r>
        <w:rPr>
          <w:color w:val="000000"/>
        </w:rPr>
        <w:t xml:space="preserve">owever, </w:t>
      </w:r>
      <w:r w:rsidR="00245027">
        <w:rPr>
          <w:color w:val="000000"/>
        </w:rPr>
        <w:t>assum</w:t>
      </w:r>
      <w:r>
        <w:rPr>
          <w:color w:val="000000"/>
        </w:rPr>
        <w:t>ed that signals were received and understood in the same way. The review revealed that the nature of the severe or moderate failure depended upon difference</w:t>
      </w:r>
      <w:r w:rsidR="00245027">
        <w:rPr>
          <w:color w:val="000000"/>
        </w:rPr>
        <w:t>s</w:t>
      </w:r>
      <w:r>
        <w:rPr>
          <w:color w:val="000000"/>
        </w:rPr>
        <w:t xml:space="preserve"> in the manner in which it was reacted to by the customer, while referring to the various platforms used, as well as the expectations they had or scepticism before the event</w:t>
      </w:r>
      <w:r w:rsidR="008C2400">
        <w:rPr>
          <w:color w:val="000000"/>
        </w:rPr>
        <w:t xml:space="preserve"> (Barbhuiya and Bansal, 2026)</w:t>
      </w:r>
      <w:r>
        <w:rPr>
          <w:color w:val="000000"/>
        </w:rPr>
        <w:t xml:space="preserve">. A detailed response may be interpreted as a demonstration of accountability by one customer, but it may also indicate significant weakness in an operation by another customer. </w:t>
      </w:r>
      <w:r w:rsidR="00E6001B" w:rsidRPr="00E6001B">
        <w:rPr>
          <w:color w:val="000000"/>
        </w:rPr>
        <w:t>The findings refine the application of Signalling Theory</w:t>
      </w:r>
      <w:r>
        <w:rPr>
          <w:color w:val="000000"/>
        </w:rPr>
        <w:t xml:space="preserve"> to </w:t>
      </w:r>
      <w:r w:rsidR="00245027">
        <w:rPr>
          <w:color w:val="000000"/>
        </w:rPr>
        <w:t>interpret</w:t>
      </w:r>
      <w:r>
        <w:rPr>
          <w:color w:val="000000"/>
        </w:rPr>
        <w:t xml:space="preserve"> signals a</w:t>
      </w:r>
      <w:r w:rsidR="00245027">
        <w:rPr>
          <w:color w:val="000000"/>
        </w:rPr>
        <w:t>s</w:t>
      </w:r>
      <w:r>
        <w:rPr>
          <w:color w:val="000000"/>
        </w:rPr>
        <w:t xml:space="preserve"> conditional one</w:t>
      </w:r>
      <w:r w:rsidR="00245027">
        <w:rPr>
          <w:color w:val="000000"/>
        </w:rPr>
        <w:t>s</w:t>
      </w:r>
      <w:r>
        <w:rPr>
          <w:color w:val="000000"/>
        </w:rPr>
        <w:t xml:space="preserve">. Credibility of a signal was reliant upon fit, specificity and consistency </w:t>
      </w:r>
      <w:r w:rsidR="00245027">
        <w:rPr>
          <w:color w:val="000000"/>
        </w:rPr>
        <w:t>with</w:t>
      </w:r>
      <w:r>
        <w:rPr>
          <w:color w:val="000000"/>
        </w:rPr>
        <w:t xml:space="preserve"> other evidence.</w:t>
      </w:r>
    </w:p>
    <w:p w14:paraId="5F934533" w14:textId="5834A08E" w:rsidR="00872882" w:rsidRDefault="00872882" w:rsidP="00872882">
      <w:pPr>
        <w:keepNext/>
        <w:jc w:val="center"/>
      </w:pPr>
      <w:r>
        <w:lastRenderedPageBreak/>
        <w:fldChar w:fldCharType="begin"/>
      </w:r>
      <w:r w:rsidR="00384ACD">
        <w:instrText xml:space="preserve"> INCLUDEPICTURE "C:\\Users\\ijtehad\\Library\\Group Containers\\UBF8T346G9.ms\\WebArchiveCopyPasteTempFiles\\com.microsoft.Word\\Conceptual-framework-based-on-signaling-theory-Spence-1973-and-SOR-framework-Jacoby.png" \* MERGEFORMAT </w:instrText>
      </w:r>
      <w:r>
        <w:fldChar w:fldCharType="separate"/>
      </w:r>
      <w:r>
        <w:rPr>
          <w:noProof/>
        </w:rPr>
        <w:drawing>
          <wp:inline distT="0" distB="0" distL="0" distR="0" wp14:anchorId="7B2048A8" wp14:editId="27AB5406">
            <wp:extent cx="5943600" cy="3352800"/>
            <wp:effectExtent l="0" t="0" r="0" b="0"/>
            <wp:docPr id="1925708564" name="Picture 1" descr="Conceptual framework based on signaling theory (Spence, 1973) and SO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ceptual framework based on signaling theory (Spence, 1973) and SOR...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52800"/>
                    </a:xfrm>
                    <a:prstGeom prst="rect">
                      <a:avLst/>
                    </a:prstGeom>
                    <a:noFill/>
                    <a:ln>
                      <a:noFill/>
                    </a:ln>
                  </pic:spPr>
                </pic:pic>
              </a:graphicData>
            </a:graphic>
          </wp:inline>
        </w:drawing>
      </w:r>
      <w:r>
        <w:fldChar w:fldCharType="end"/>
      </w:r>
    </w:p>
    <w:p w14:paraId="1A7FF934" w14:textId="45E1CC6F" w:rsidR="00872882" w:rsidRDefault="00872882" w:rsidP="00872882">
      <w:pPr>
        <w:pStyle w:val="Caption"/>
        <w:rPr>
          <w:lang w:val="en-US"/>
        </w:rPr>
      </w:pPr>
      <w:bookmarkStart w:id="101" w:name="_Toc241014834"/>
      <w:r>
        <w:t xml:space="preserve">Figure </w:t>
      </w:r>
      <w:r>
        <w:fldChar w:fldCharType="begin"/>
      </w:r>
      <w:r>
        <w:instrText xml:space="preserve"> SEQ Figure \* ARABIC </w:instrText>
      </w:r>
      <w:r>
        <w:fldChar w:fldCharType="separate"/>
      </w:r>
      <w:r>
        <w:t>2</w:t>
      </w:r>
      <w:r>
        <w:fldChar w:fldCharType="end"/>
      </w:r>
      <w:r>
        <w:rPr>
          <w:lang w:val="en-US"/>
        </w:rPr>
        <w:t xml:space="preserve">: </w:t>
      </w:r>
      <w:r w:rsidRPr="004E55EA">
        <w:rPr>
          <w:lang w:val="en-US"/>
        </w:rPr>
        <w:t>Signalling Theory</w:t>
      </w:r>
      <w:bookmarkEnd w:id="101"/>
    </w:p>
    <w:p w14:paraId="2271F127" w14:textId="431512D3" w:rsidR="00872882" w:rsidRDefault="00872882" w:rsidP="00872882">
      <w:pPr>
        <w:pStyle w:val="Caption"/>
        <w:rPr>
          <w:color w:val="000000"/>
        </w:rPr>
      </w:pPr>
      <w:r>
        <w:rPr>
          <w:lang w:val="en-US"/>
        </w:rPr>
        <w:t xml:space="preserve">Source: </w:t>
      </w:r>
      <w:r w:rsidRPr="00872882">
        <w:rPr>
          <w:lang w:val="en-US"/>
        </w:rPr>
        <w:t>(Le and Ryu, 2023)</w:t>
      </w:r>
    </w:p>
    <w:p w14:paraId="0C7FCCDA" w14:textId="19FB5CC2" w:rsidR="004E2A8B" w:rsidRDefault="004E2A8B" w:rsidP="00DE7FE7">
      <w:pPr>
        <w:pStyle w:val="Heading3"/>
      </w:pPr>
      <w:bookmarkStart w:id="102" w:name="_Toc240986926"/>
      <w:r>
        <w:t>4.</w:t>
      </w:r>
      <w:r w:rsidR="00DE7FE7">
        <w:t>4</w:t>
      </w:r>
      <w:r>
        <w:t>.2 Service Recovery Theory</w:t>
      </w:r>
      <w:bookmarkEnd w:id="102"/>
    </w:p>
    <w:p w14:paraId="1DE26F49" w14:textId="726E70A4" w:rsidR="004E2A8B" w:rsidRDefault="004E2A8B" w:rsidP="00245027">
      <w:pPr>
        <w:rPr>
          <w:color w:val="000000"/>
        </w:rPr>
      </w:pPr>
      <w:r>
        <w:rPr>
          <w:color w:val="000000"/>
        </w:rPr>
        <w:t>Service Recovery Theory discusse</w:t>
      </w:r>
      <w:r w:rsidR="00872882">
        <w:rPr>
          <w:color w:val="000000"/>
        </w:rPr>
        <w:t>s</w:t>
      </w:r>
      <w:r>
        <w:rPr>
          <w:color w:val="000000"/>
        </w:rPr>
        <w:t xml:space="preserve"> the unsuccessful attempts to thwart dissatisfaction by actions such as apology, empathy, explanation and corrective action, among others, done by hotels. It was useful because the complainants</w:t>
      </w:r>
      <w:r w:rsidR="00245027">
        <w:rPr>
          <w:color w:val="000000"/>
        </w:rPr>
        <w:t>’</w:t>
      </w:r>
      <w:r>
        <w:rPr>
          <w:color w:val="000000"/>
        </w:rPr>
        <w:t xml:space="preserve"> answers were available online for observers to see, whereas recovery was not</w:t>
      </w:r>
      <w:r w:rsidR="008C2400">
        <w:rPr>
          <w:color w:val="000000"/>
        </w:rPr>
        <w:t xml:space="preserve"> (González-Rodríguez </w:t>
      </w:r>
      <w:r w:rsidR="008C2400">
        <w:rPr>
          <w:i/>
          <w:iCs/>
          <w:color w:val="000000"/>
        </w:rPr>
        <w:t>et al.</w:t>
      </w:r>
      <w:r w:rsidR="008C2400">
        <w:rPr>
          <w:color w:val="000000"/>
        </w:rPr>
        <w:t>, 2022)</w:t>
      </w:r>
      <w:r>
        <w:rPr>
          <w:color w:val="000000"/>
        </w:rPr>
        <w:t xml:space="preserve">. The review thus extended recovery to a </w:t>
      </w:r>
      <w:r w:rsidR="00E6001B" w:rsidRPr="00E6001B">
        <w:rPr>
          <w:color w:val="000000"/>
        </w:rPr>
        <w:t>public service recovery</w:t>
      </w:r>
      <w:r>
        <w:rPr>
          <w:color w:val="000000"/>
        </w:rPr>
        <w:t xml:space="preserve">. </w:t>
      </w:r>
      <w:r w:rsidR="00D63ACD" w:rsidRPr="00D63ACD">
        <w:rPr>
          <w:color w:val="000000"/>
        </w:rPr>
        <w:t>What it doesn't offer is the information you'd painstakingly get from people who had a great experience, so while it's great for recovery from a bad experience, it doesn't give you any insight into positive reviews, repeat business or ongoing engagement. Combined with Relationship Marketing Theory, it puts service recovery beyond a just corrective action and moves toward a trust</w:t>
      </w:r>
      <w:r w:rsidR="00D63ACD">
        <w:rPr>
          <w:color w:val="000000"/>
        </w:rPr>
        <w:t>-</w:t>
      </w:r>
      <w:r w:rsidR="00D63ACD" w:rsidRPr="00D63ACD">
        <w:rPr>
          <w:color w:val="000000"/>
        </w:rPr>
        <w:t>issue process of rebuilding trust and fostering future relationship</w:t>
      </w:r>
      <w:r w:rsidR="00D63ACD">
        <w:rPr>
          <w:color w:val="000000"/>
        </w:rPr>
        <w:t xml:space="preserve">s (González-Rodríguez </w:t>
      </w:r>
      <w:r w:rsidR="00D63ACD">
        <w:rPr>
          <w:i/>
          <w:iCs/>
          <w:color w:val="000000"/>
        </w:rPr>
        <w:t>et al.</w:t>
      </w:r>
      <w:r w:rsidR="00D63ACD">
        <w:rPr>
          <w:color w:val="000000"/>
        </w:rPr>
        <w:t>, 2022)</w:t>
      </w:r>
      <w:r w:rsidR="00D63ACD" w:rsidRPr="00D63ACD">
        <w:rPr>
          <w:color w:val="000000"/>
        </w:rPr>
        <w:t>.</w:t>
      </w:r>
      <w:r w:rsidR="00D63ACD">
        <w:rPr>
          <w:color w:val="000000"/>
        </w:rPr>
        <w:t xml:space="preserve"> </w:t>
      </w:r>
      <w:r>
        <w:rPr>
          <w:color w:val="000000"/>
        </w:rPr>
        <w:t xml:space="preserve"> It was more of an explanation of repair than positive review management or long</w:t>
      </w:r>
      <w:r w:rsidR="00245027">
        <w:rPr>
          <w:color w:val="000000"/>
        </w:rPr>
        <w:t>-</w:t>
      </w:r>
      <w:r>
        <w:rPr>
          <w:color w:val="000000"/>
        </w:rPr>
        <w:t>term loyalty. This is what the synthesis aimed to correct: linking recovery to establishing levels of trust and relationship marketing</w:t>
      </w:r>
      <w:r w:rsidR="008C2400">
        <w:rPr>
          <w:color w:val="000000"/>
        </w:rPr>
        <w:t xml:space="preserve"> (Le and Ryu, 2023)</w:t>
      </w:r>
      <w:r>
        <w:rPr>
          <w:color w:val="000000"/>
        </w:rPr>
        <w:t>. Recovery had a</w:t>
      </w:r>
      <w:r w:rsidR="00245027">
        <w:rPr>
          <w:color w:val="000000"/>
        </w:rPr>
        <w:t>n</w:t>
      </w:r>
      <w:r>
        <w:rPr>
          <w:color w:val="000000"/>
        </w:rPr>
        <w:t xml:space="preserve"> impact on reputation if such behavio</w:t>
      </w:r>
      <w:r w:rsidR="00245027">
        <w:rPr>
          <w:color w:val="000000"/>
        </w:rPr>
        <w:t>u</w:t>
      </w:r>
      <w:r>
        <w:rPr>
          <w:color w:val="000000"/>
        </w:rPr>
        <w:t xml:space="preserve">r was indicative of the reliability of the future. The theoretical </w:t>
      </w:r>
      <w:r>
        <w:rPr>
          <w:color w:val="000000"/>
        </w:rPr>
        <w:lastRenderedPageBreak/>
        <w:t>contribution was hence the relationship of immediate justice perceptions with the broader brand meaning.</w:t>
      </w:r>
    </w:p>
    <w:p w14:paraId="7BC8DC2C" w14:textId="25AADB28" w:rsidR="00872882" w:rsidRDefault="00872882" w:rsidP="00872882">
      <w:pPr>
        <w:keepNext/>
        <w:jc w:val="center"/>
      </w:pPr>
      <w:r>
        <w:fldChar w:fldCharType="begin"/>
      </w:r>
      <w:r w:rsidR="00384ACD">
        <w:instrText xml:space="preserve"> INCLUDEPICTURE "C:\\Users\\ijtehad\\Library\\Group Containers\\UBF8T346G9.ms\\WebArchiveCopyPasteTempFiles\\com.microsoft.Word\\The-outcomes-of-service-recovery.png" \* MERGEFORMAT </w:instrText>
      </w:r>
      <w:r>
        <w:fldChar w:fldCharType="separate"/>
      </w:r>
      <w:r>
        <w:rPr>
          <w:noProof/>
        </w:rPr>
        <w:drawing>
          <wp:inline distT="0" distB="0" distL="0" distR="0" wp14:anchorId="34B72964" wp14:editId="49A6B2AF">
            <wp:extent cx="5943600" cy="3446145"/>
            <wp:effectExtent l="0" t="0" r="0" b="0"/>
            <wp:docPr id="1604863943" name="Picture 2" descr="The outcomes of service recove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outcomes of service recovery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46145"/>
                    </a:xfrm>
                    <a:prstGeom prst="rect">
                      <a:avLst/>
                    </a:prstGeom>
                    <a:noFill/>
                    <a:ln>
                      <a:noFill/>
                    </a:ln>
                  </pic:spPr>
                </pic:pic>
              </a:graphicData>
            </a:graphic>
          </wp:inline>
        </w:drawing>
      </w:r>
      <w:r>
        <w:fldChar w:fldCharType="end"/>
      </w:r>
    </w:p>
    <w:p w14:paraId="21E76611" w14:textId="5753F7BC" w:rsidR="00872882" w:rsidRDefault="00872882" w:rsidP="00872882">
      <w:pPr>
        <w:pStyle w:val="Caption"/>
        <w:rPr>
          <w:lang w:val="en-US"/>
        </w:rPr>
      </w:pPr>
      <w:bookmarkStart w:id="103" w:name="_Toc241014835"/>
      <w:r>
        <w:t xml:space="preserve">Figure </w:t>
      </w:r>
      <w:r>
        <w:fldChar w:fldCharType="begin"/>
      </w:r>
      <w:r>
        <w:instrText xml:space="preserve"> SEQ Figure \* ARABIC </w:instrText>
      </w:r>
      <w:r>
        <w:fldChar w:fldCharType="separate"/>
      </w:r>
      <w:r>
        <w:t>3</w:t>
      </w:r>
      <w:r>
        <w:fldChar w:fldCharType="end"/>
      </w:r>
      <w:r>
        <w:rPr>
          <w:lang w:val="en-US"/>
        </w:rPr>
        <w:t xml:space="preserve">: </w:t>
      </w:r>
      <w:r w:rsidRPr="00B3463A">
        <w:rPr>
          <w:lang w:val="en-US"/>
        </w:rPr>
        <w:t>Service Recovery Theory</w:t>
      </w:r>
      <w:bookmarkEnd w:id="103"/>
    </w:p>
    <w:p w14:paraId="1723208D" w14:textId="0F53EE3D" w:rsidR="00872882" w:rsidRDefault="00872882" w:rsidP="00872882">
      <w:pPr>
        <w:pStyle w:val="Caption"/>
        <w:rPr>
          <w:color w:val="000000"/>
        </w:rPr>
      </w:pPr>
      <w:r>
        <w:rPr>
          <w:lang w:val="en-US"/>
        </w:rPr>
        <w:t xml:space="preserve">Source: </w:t>
      </w:r>
      <w:r w:rsidRPr="00872882">
        <w:rPr>
          <w:lang w:val="en-US"/>
        </w:rPr>
        <w:t>(González-Rodríguez et al., 2022)</w:t>
      </w:r>
    </w:p>
    <w:p w14:paraId="12D3FDD1" w14:textId="4E5E1BB6" w:rsidR="004E2A8B" w:rsidRDefault="004E2A8B" w:rsidP="00DE7FE7">
      <w:pPr>
        <w:pStyle w:val="Heading3"/>
      </w:pPr>
      <w:bookmarkStart w:id="104" w:name="_Toc240986927"/>
      <w:r>
        <w:t>4.</w:t>
      </w:r>
      <w:r w:rsidR="00DE7FE7">
        <w:t>4</w:t>
      </w:r>
      <w:r>
        <w:t>.3 Relationship Marketing Theory</w:t>
      </w:r>
      <w:bookmarkEnd w:id="104"/>
    </w:p>
    <w:p w14:paraId="69BCFA8A" w14:textId="269DB853" w:rsidR="004E2A8B" w:rsidRDefault="004E2A8B" w:rsidP="00245027">
      <w:pPr>
        <w:rPr>
          <w:color w:val="000000"/>
        </w:rPr>
      </w:pPr>
      <w:r>
        <w:rPr>
          <w:color w:val="000000"/>
        </w:rPr>
        <w:t>Theory of Relationship Marketing was discussed</w:t>
      </w:r>
      <w:r w:rsidR="00245027">
        <w:rPr>
          <w:color w:val="000000"/>
        </w:rPr>
        <w:t>,</w:t>
      </w:r>
      <w:r>
        <w:rPr>
          <w:color w:val="000000"/>
        </w:rPr>
        <w:t xml:space="preserve"> based on which the support of the use of review management for engagement, retention and loyalty was explained. The message the public got conveyed </w:t>
      </w:r>
      <w:r w:rsidR="00872882">
        <w:rPr>
          <w:color w:val="000000"/>
        </w:rPr>
        <w:t xml:space="preserve">that </w:t>
      </w:r>
      <w:r>
        <w:rPr>
          <w:color w:val="000000"/>
        </w:rPr>
        <w:t>feedback was appreciated, and after buying the hotel</w:t>
      </w:r>
      <w:r w:rsidR="00245027">
        <w:rPr>
          <w:color w:val="000000"/>
        </w:rPr>
        <w:t>,</w:t>
      </w:r>
      <w:r>
        <w:rPr>
          <w:color w:val="000000"/>
        </w:rPr>
        <w:t xml:space="preserve"> the commitment was held. This was true although the observer had never actually visited the hotel</w:t>
      </w:r>
      <w:r w:rsidR="00245027">
        <w:rPr>
          <w:color w:val="000000"/>
        </w:rPr>
        <w:t>,</w:t>
      </w:r>
      <w:r>
        <w:rPr>
          <w:color w:val="000000"/>
        </w:rPr>
        <w:t xml:space="preserve"> as the mere fact that care was being taken influenced expectations</w:t>
      </w:r>
      <w:r w:rsidR="008C2400">
        <w:rPr>
          <w:color w:val="000000"/>
        </w:rPr>
        <w:t xml:space="preserve"> (Neirotti and Raguseo, 2021)</w:t>
      </w:r>
      <w:r>
        <w:rPr>
          <w:color w:val="000000"/>
        </w:rPr>
        <w:t>. It was limited by the continuing interaction assumption. Many of the reviewers were one-time guests and many of the observers were anonymous. Thus, the review reframed relationship marketing as an observable relationship orientation, as opposed to an established relationship. Hotels made claims of relationships public</w:t>
      </w:r>
      <w:r w:rsidR="00245027">
        <w:rPr>
          <w:color w:val="000000"/>
        </w:rPr>
        <w:t>,</w:t>
      </w:r>
      <w:r>
        <w:rPr>
          <w:color w:val="000000"/>
        </w:rPr>
        <w:t xml:space="preserve"> and potential guests determined if they seemed credible. This extension w</w:t>
      </w:r>
      <w:r w:rsidR="00245027">
        <w:rPr>
          <w:color w:val="000000"/>
        </w:rPr>
        <w:t>as a</w:t>
      </w:r>
      <w:r>
        <w:rPr>
          <w:color w:val="000000"/>
        </w:rPr>
        <w:t xml:space="preserve"> more appropriate theory for platform</w:t>
      </w:r>
      <w:r w:rsidR="00245027">
        <w:rPr>
          <w:color w:val="000000"/>
        </w:rPr>
        <w:t>-</w:t>
      </w:r>
      <w:r>
        <w:rPr>
          <w:color w:val="000000"/>
        </w:rPr>
        <w:t>based hospitality markets.</w:t>
      </w:r>
      <w:r w:rsidR="00D63ACD">
        <w:rPr>
          <w:color w:val="000000"/>
        </w:rPr>
        <w:t xml:space="preserve"> </w:t>
      </w:r>
      <w:r w:rsidR="00D63ACD" w:rsidRPr="00D63ACD">
        <w:rPr>
          <w:color w:val="000000"/>
        </w:rPr>
        <w:t>However, the traditional assumption of continual relationships has issues</w:t>
      </w:r>
      <w:r w:rsidR="00D63ACD">
        <w:rPr>
          <w:color w:val="000000"/>
        </w:rPr>
        <w:t>,</w:t>
      </w:r>
      <w:r w:rsidR="00D63ACD" w:rsidRPr="00D63ACD">
        <w:rPr>
          <w:color w:val="000000"/>
        </w:rPr>
        <w:t xml:space="preserve"> as many reviewers are guests only</w:t>
      </w:r>
      <w:r w:rsidR="002D0AC0">
        <w:rPr>
          <w:color w:val="000000"/>
        </w:rPr>
        <w:t xml:space="preserve"> once</w:t>
      </w:r>
      <w:r w:rsidR="00D63ACD" w:rsidRPr="00D63ACD">
        <w:rPr>
          <w:color w:val="000000"/>
        </w:rPr>
        <w:t xml:space="preserve"> and many </w:t>
      </w:r>
      <w:r w:rsidR="00D63ACD" w:rsidRPr="00D63ACD">
        <w:rPr>
          <w:color w:val="000000"/>
        </w:rPr>
        <w:lastRenderedPageBreak/>
        <w:t>readers have never been to the hotel. This review thus further elaborates on the theory, arguing that managerial reactions can be interpreted as a tangibly observable relationship orientation</w:t>
      </w:r>
      <w:r w:rsidR="002D0AC0">
        <w:rPr>
          <w:color w:val="000000"/>
        </w:rPr>
        <w:t>. T</w:t>
      </w:r>
      <w:r w:rsidR="00D63ACD" w:rsidRPr="00D63ACD">
        <w:rPr>
          <w:color w:val="000000"/>
        </w:rPr>
        <w:t xml:space="preserve">his serves as their </w:t>
      </w:r>
      <w:r w:rsidR="002D0AC0" w:rsidRPr="002D0AC0">
        <w:rPr>
          <w:color w:val="000000"/>
        </w:rPr>
        <w:t>potential guests’ assessment</w:t>
      </w:r>
      <w:r w:rsidR="00D63ACD" w:rsidRPr="00D63ACD">
        <w:rPr>
          <w:color w:val="000000"/>
        </w:rPr>
        <w:t xml:space="preserve"> of whether the hotel is truly committed to them.</w:t>
      </w:r>
    </w:p>
    <w:p w14:paraId="79BAB854" w14:textId="0DE1874C" w:rsidR="00872882" w:rsidRDefault="00872882" w:rsidP="00872882">
      <w:pPr>
        <w:keepNext/>
        <w:jc w:val="center"/>
      </w:pPr>
      <w:r>
        <w:fldChar w:fldCharType="begin"/>
      </w:r>
      <w:r w:rsidR="00384ACD">
        <w:instrText xml:space="preserve"> INCLUDEPICTURE "C:\\Users\\ijtehad\\Library\\Group Containers\\UBF8T346G9.ms\\WebArchiveCopyPasteTempFiles\\com.microsoft.Word\\Relationship-Marketing-Model.png" \* MERGEFORMAT </w:instrText>
      </w:r>
      <w:r>
        <w:fldChar w:fldCharType="separate"/>
      </w:r>
      <w:r>
        <w:rPr>
          <w:noProof/>
        </w:rPr>
        <w:drawing>
          <wp:inline distT="0" distB="0" distL="0" distR="0" wp14:anchorId="1AEF8B49" wp14:editId="7C9C1472">
            <wp:extent cx="5943600" cy="3302000"/>
            <wp:effectExtent l="0" t="0" r="0" b="0"/>
            <wp:docPr id="1086688257" name="Picture 3" descr="Relationship Marketing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ionship Marketing Model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pic:spPr>
                </pic:pic>
              </a:graphicData>
            </a:graphic>
          </wp:inline>
        </w:drawing>
      </w:r>
      <w:r>
        <w:fldChar w:fldCharType="end"/>
      </w:r>
    </w:p>
    <w:p w14:paraId="24EF5D2B" w14:textId="3A3552DF" w:rsidR="00872882" w:rsidRDefault="00872882" w:rsidP="00872882">
      <w:pPr>
        <w:pStyle w:val="Caption"/>
        <w:rPr>
          <w:lang w:val="en-US"/>
        </w:rPr>
      </w:pPr>
      <w:bookmarkStart w:id="105" w:name="_Toc241014836"/>
      <w:r>
        <w:t xml:space="preserve">Figure </w:t>
      </w:r>
      <w:r>
        <w:fldChar w:fldCharType="begin"/>
      </w:r>
      <w:r>
        <w:instrText xml:space="preserve"> SEQ Figure \* ARABIC </w:instrText>
      </w:r>
      <w:r>
        <w:fldChar w:fldCharType="separate"/>
      </w:r>
      <w:r>
        <w:t>4</w:t>
      </w:r>
      <w:r>
        <w:fldChar w:fldCharType="end"/>
      </w:r>
      <w:r>
        <w:rPr>
          <w:lang w:val="en-US"/>
        </w:rPr>
        <w:t xml:space="preserve">: </w:t>
      </w:r>
      <w:r w:rsidRPr="00225909">
        <w:rPr>
          <w:lang w:val="en-US"/>
        </w:rPr>
        <w:t>Relationship Marketing Theory</w:t>
      </w:r>
      <w:bookmarkEnd w:id="105"/>
    </w:p>
    <w:p w14:paraId="4189A2CF" w14:textId="6EF415A5" w:rsidR="00872882" w:rsidRDefault="00872882" w:rsidP="00872882">
      <w:pPr>
        <w:pStyle w:val="Caption"/>
        <w:rPr>
          <w:color w:val="000000"/>
        </w:rPr>
      </w:pPr>
      <w:r>
        <w:rPr>
          <w:lang w:val="en-US"/>
        </w:rPr>
        <w:t xml:space="preserve">Source: </w:t>
      </w:r>
      <w:r w:rsidRPr="00872882">
        <w:rPr>
          <w:lang w:val="en-US"/>
        </w:rPr>
        <w:t>(Neirotti and Raguseo, 2021)</w:t>
      </w:r>
    </w:p>
    <w:p w14:paraId="11E46224" w14:textId="23636923" w:rsidR="004E2A8B" w:rsidRDefault="004E2A8B" w:rsidP="00DE7FE7">
      <w:pPr>
        <w:pStyle w:val="Heading3"/>
      </w:pPr>
      <w:bookmarkStart w:id="106" w:name="_Toc240986928"/>
      <w:r>
        <w:t>4.</w:t>
      </w:r>
      <w:r w:rsidR="00DE7FE7">
        <w:t>4</w:t>
      </w:r>
      <w:r>
        <w:t>.4 eWOM Theory</w:t>
      </w:r>
      <w:bookmarkEnd w:id="106"/>
    </w:p>
    <w:p w14:paraId="6A4E1C75" w14:textId="4046333A" w:rsidR="004E2A8B" w:rsidRDefault="004E2A8B" w:rsidP="00245027">
      <w:pPr>
        <w:rPr>
          <w:color w:val="000000"/>
        </w:rPr>
      </w:pPr>
      <w:r>
        <w:rPr>
          <w:color w:val="000000"/>
        </w:rPr>
        <w:t xml:space="preserve">eWOM Theory provided an understanding </w:t>
      </w:r>
      <w:r w:rsidR="002D0AC0">
        <w:rPr>
          <w:color w:val="000000"/>
        </w:rPr>
        <w:t>of</w:t>
      </w:r>
      <w:r>
        <w:rPr>
          <w:color w:val="000000"/>
        </w:rPr>
        <w:t xml:space="preserve"> how customer experience spread</w:t>
      </w:r>
      <w:r w:rsidR="002D0AC0">
        <w:rPr>
          <w:color w:val="000000"/>
        </w:rPr>
        <w:t>s</w:t>
      </w:r>
      <w:r>
        <w:rPr>
          <w:color w:val="000000"/>
        </w:rPr>
        <w:t xml:space="preserve"> beyond the first service experience. It encompassed both review visibility and peer influence and uncertainty</w:t>
      </w:r>
      <w:r w:rsidR="002D0AC0">
        <w:rPr>
          <w:color w:val="000000"/>
        </w:rPr>
        <w:t xml:space="preserve"> </w:t>
      </w:r>
      <w:r>
        <w:rPr>
          <w:color w:val="000000"/>
        </w:rPr>
        <w:t>reduction. Traditional eWOM perspectives, however, emphasi</w:t>
      </w:r>
      <w:r w:rsidR="00245027">
        <w:rPr>
          <w:color w:val="000000"/>
        </w:rPr>
        <w:t>s</w:t>
      </w:r>
      <w:r>
        <w:rPr>
          <w:color w:val="000000"/>
        </w:rPr>
        <w:t>ed more the message of the customers rather than the response from organisations. The analysis revealed that eWOM has already taken a second</w:t>
      </w:r>
      <w:r w:rsidR="002D0AC0">
        <w:rPr>
          <w:color w:val="000000"/>
        </w:rPr>
        <w:t>, interactive</w:t>
      </w:r>
      <w:r>
        <w:rPr>
          <w:color w:val="000000"/>
        </w:rPr>
        <w:t xml:space="preserve"> face</w:t>
      </w:r>
      <w:r w:rsidR="008C2400">
        <w:rPr>
          <w:color w:val="000000"/>
        </w:rPr>
        <w:t xml:space="preserve"> (Peco-Torres, Polo-Peña and Frías Jamilena, 2023)</w:t>
      </w:r>
      <w:r>
        <w:rPr>
          <w:color w:val="000000"/>
        </w:rPr>
        <w:t>. The way hotel response</w:t>
      </w:r>
      <w:r w:rsidR="00245027">
        <w:rPr>
          <w:color w:val="000000"/>
        </w:rPr>
        <w:t>s</w:t>
      </w:r>
      <w:r>
        <w:rPr>
          <w:color w:val="000000"/>
        </w:rPr>
        <w:t xml:space="preserve"> w</w:t>
      </w:r>
      <w:r w:rsidR="00245027">
        <w:rPr>
          <w:color w:val="000000"/>
        </w:rPr>
        <w:t>ere</w:t>
      </w:r>
      <w:r>
        <w:rPr>
          <w:color w:val="000000"/>
        </w:rPr>
        <w:t xml:space="preserve"> utili</w:t>
      </w:r>
      <w:r w:rsidR="00245027">
        <w:rPr>
          <w:color w:val="000000"/>
        </w:rPr>
        <w:t>s</w:t>
      </w:r>
      <w:r>
        <w:rPr>
          <w:color w:val="000000"/>
        </w:rPr>
        <w:t>ed influenced the way the messages would be received and remembered. The dissertation consequently added a third factor to the communication process, management response, to the eWOM Theory</w:t>
      </w:r>
      <w:r w:rsidR="008C2400">
        <w:rPr>
          <w:color w:val="000000"/>
        </w:rPr>
        <w:t xml:space="preserve"> (Zhang, Cai and Qiao, 2025)</w:t>
      </w:r>
      <w:r>
        <w:rPr>
          <w:color w:val="000000"/>
        </w:rPr>
        <w:t>. Later</w:t>
      </w:r>
      <w:r w:rsidR="00245027">
        <w:rPr>
          <w:color w:val="000000"/>
        </w:rPr>
        <w:t>,</w:t>
      </w:r>
      <w:r>
        <w:rPr>
          <w:color w:val="000000"/>
        </w:rPr>
        <w:t xml:space="preserve"> customers made judgements from what their evidence of intent to use a product implied and from the subsequent responses. This contribution was vital as the modern review system was a dialogue, and not </w:t>
      </w:r>
      <w:r>
        <w:rPr>
          <w:color w:val="000000"/>
        </w:rPr>
        <w:lastRenderedPageBreak/>
        <w:t>unidirectional.</w:t>
      </w:r>
      <w:r w:rsidR="00D63ACD">
        <w:rPr>
          <w:color w:val="000000"/>
        </w:rPr>
        <w:t xml:space="preserve"> H</w:t>
      </w:r>
      <w:r w:rsidR="00D63ACD" w:rsidRPr="00D63ACD">
        <w:rPr>
          <w:color w:val="000000"/>
        </w:rPr>
        <w:t xml:space="preserve">owever, </w:t>
      </w:r>
      <w:r w:rsidR="00D63ACD">
        <w:rPr>
          <w:color w:val="000000"/>
        </w:rPr>
        <w:t xml:space="preserve">it </w:t>
      </w:r>
      <w:r w:rsidR="00D63ACD" w:rsidRPr="00D63ACD">
        <w:rPr>
          <w:color w:val="000000"/>
        </w:rPr>
        <w:t>primarily features customer-to-customer interactions and fail</w:t>
      </w:r>
      <w:r w:rsidR="00D63ACD">
        <w:rPr>
          <w:color w:val="000000"/>
        </w:rPr>
        <w:t>s</w:t>
      </w:r>
      <w:r w:rsidR="00D63ACD" w:rsidRPr="00D63ACD">
        <w:rPr>
          <w:color w:val="000000"/>
        </w:rPr>
        <w:t xml:space="preserve"> to accommodate a sufficient explanation of the proactive action of </w:t>
      </w:r>
      <w:r w:rsidR="00D63ACD">
        <w:rPr>
          <w:color w:val="000000"/>
        </w:rPr>
        <w:t>the hoteli</w:t>
      </w:r>
      <w:r w:rsidR="00D63ACD" w:rsidRPr="00D63ACD">
        <w:rPr>
          <w:color w:val="000000"/>
        </w:rPr>
        <w:t>er's responses (Peco-Torres, Polo-Peña and Frías Jamilena, 2023). Hence, the process is extended in this review to an interactive communication system where the customer review and the management's response have a combined influence over the future reputation decision.</w:t>
      </w:r>
    </w:p>
    <w:p w14:paraId="6070D230" w14:textId="033F16E8" w:rsidR="00872882" w:rsidRDefault="00872882" w:rsidP="00872882">
      <w:pPr>
        <w:keepNext/>
        <w:jc w:val="center"/>
      </w:pPr>
      <w:r>
        <w:fldChar w:fldCharType="begin"/>
      </w:r>
      <w:r w:rsidR="00384ACD">
        <w:instrText xml:space="preserve"> INCLUDEPICTURE "C:\\Users\\ijtehad\\Library\\Group Containers\\UBF8T346G9.ms\\WebArchiveCopyPasteTempFiles\\com.microsoft.Word\\Conceptual-framework-of-eWOM-impact.png" \* MERGEFORMAT </w:instrText>
      </w:r>
      <w:r>
        <w:fldChar w:fldCharType="separate"/>
      </w:r>
      <w:r>
        <w:rPr>
          <w:noProof/>
        </w:rPr>
        <w:drawing>
          <wp:inline distT="0" distB="0" distL="0" distR="0" wp14:anchorId="50C469C7" wp14:editId="3CE50701">
            <wp:extent cx="5943600" cy="2497455"/>
            <wp:effectExtent l="0" t="0" r="0" b="4445"/>
            <wp:docPr id="63942337" name="Picture 4" descr="Conceptual framework of eWOM impac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ceptual framework of eWOM impact.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497455"/>
                    </a:xfrm>
                    <a:prstGeom prst="rect">
                      <a:avLst/>
                    </a:prstGeom>
                    <a:noFill/>
                    <a:ln>
                      <a:noFill/>
                    </a:ln>
                  </pic:spPr>
                </pic:pic>
              </a:graphicData>
            </a:graphic>
          </wp:inline>
        </w:drawing>
      </w:r>
      <w:r>
        <w:fldChar w:fldCharType="end"/>
      </w:r>
    </w:p>
    <w:p w14:paraId="57869CF3" w14:textId="524CA870" w:rsidR="00872882" w:rsidRDefault="00872882" w:rsidP="00872882">
      <w:pPr>
        <w:pStyle w:val="Caption"/>
        <w:rPr>
          <w:lang w:val="en-US"/>
        </w:rPr>
      </w:pPr>
      <w:bookmarkStart w:id="107" w:name="_Toc241014837"/>
      <w:r>
        <w:t xml:space="preserve">Figure </w:t>
      </w:r>
      <w:r>
        <w:fldChar w:fldCharType="begin"/>
      </w:r>
      <w:r>
        <w:instrText xml:space="preserve"> SEQ Figure \* ARABIC </w:instrText>
      </w:r>
      <w:r>
        <w:fldChar w:fldCharType="separate"/>
      </w:r>
      <w:r>
        <w:t>5</w:t>
      </w:r>
      <w:r>
        <w:fldChar w:fldCharType="end"/>
      </w:r>
      <w:r>
        <w:rPr>
          <w:lang w:val="en-US"/>
        </w:rPr>
        <w:t xml:space="preserve">: </w:t>
      </w:r>
      <w:r w:rsidRPr="00256838">
        <w:rPr>
          <w:lang w:val="en-US"/>
        </w:rPr>
        <w:t>eWOM Theory</w:t>
      </w:r>
      <w:bookmarkEnd w:id="107"/>
    </w:p>
    <w:p w14:paraId="0F2F4001" w14:textId="53E6C7AA" w:rsidR="00872882" w:rsidRDefault="00872882" w:rsidP="00872882">
      <w:pPr>
        <w:pStyle w:val="Caption"/>
        <w:rPr>
          <w:color w:val="000000"/>
        </w:rPr>
      </w:pPr>
      <w:r>
        <w:rPr>
          <w:lang w:val="en-US"/>
        </w:rPr>
        <w:t xml:space="preserve">Source: </w:t>
      </w:r>
      <w:r w:rsidRPr="00872882">
        <w:rPr>
          <w:lang w:val="en-US"/>
        </w:rPr>
        <w:t>(Zhang, Cai and Qiao, 2025)</w:t>
      </w:r>
    </w:p>
    <w:p w14:paraId="51A6AB91" w14:textId="602C905F" w:rsidR="004E2A8B" w:rsidRDefault="004E2A8B" w:rsidP="00DE7FE7">
      <w:pPr>
        <w:pStyle w:val="Heading3"/>
      </w:pPr>
      <w:bookmarkStart w:id="108" w:name="_Toc240986929"/>
      <w:r>
        <w:t>4.</w:t>
      </w:r>
      <w:r w:rsidR="00DE7FE7">
        <w:t>4</w:t>
      </w:r>
      <w:r>
        <w:t>.5 Expectation Confirmation Theory</w:t>
      </w:r>
      <w:bookmarkEnd w:id="108"/>
    </w:p>
    <w:p w14:paraId="0210B0AC" w14:textId="3C15560C" w:rsidR="004E2A8B" w:rsidRDefault="005A1E2C" w:rsidP="00245027">
      <w:pPr>
        <w:rPr>
          <w:color w:val="000000"/>
        </w:rPr>
      </w:pPr>
      <w:r w:rsidRPr="005A1E2C">
        <w:rPr>
          <w:color w:val="000000"/>
        </w:rPr>
        <w:t xml:space="preserve">This dissertation employs a theoretical lens of expectation confirmation theory, but does not consider it the main theory. It also </w:t>
      </w:r>
      <w:r>
        <w:rPr>
          <w:color w:val="000000"/>
        </w:rPr>
        <w:t>explains why the same service experience in the hotel sector can be valued differently based on customers' expectations, which can be shaped by price, hotel brand positioning, previous experiences,</w:t>
      </w:r>
      <w:r w:rsidRPr="005A1E2C">
        <w:rPr>
          <w:color w:val="000000"/>
        </w:rPr>
        <w:t xml:space="preserve"> and service expectations. In some aspects, luxury travellers might seek more personali</w:t>
      </w:r>
      <w:r>
        <w:rPr>
          <w:color w:val="000000"/>
        </w:rPr>
        <w:t>s</w:t>
      </w:r>
      <w:r w:rsidRPr="005A1E2C">
        <w:rPr>
          <w:color w:val="000000"/>
        </w:rPr>
        <w:t>ation, while budget travellers might prioriti</w:t>
      </w:r>
      <w:r>
        <w:rPr>
          <w:color w:val="000000"/>
        </w:rPr>
        <w:t>s</w:t>
      </w:r>
      <w:r w:rsidRPr="005A1E2C">
        <w:rPr>
          <w:color w:val="000000"/>
        </w:rPr>
        <w:t>e reliability and value (Thi et al., 2022). The theory, however, is not as easily applied to the explanation of managerial response strategy since it doesn't directly focus on public communication. Hence, it is not an equal core theory to eWOM, but complements it, as well as Signalling Theory, Service Recovery Theory and Relationship Marketing Theory. In this review, the Expectation Confirmation Theory is used to understand the impact of the hotel segment and the previous expectations on the review and response</w:t>
      </w:r>
      <w:r>
        <w:rPr>
          <w:color w:val="000000"/>
        </w:rPr>
        <w:t xml:space="preserve"> </w:t>
      </w:r>
      <w:r w:rsidRPr="005A1E2C">
        <w:rPr>
          <w:color w:val="000000"/>
        </w:rPr>
        <w:t xml:space="preserve">(Wang, Lin and Li, 2023). Once the expectations are set, </w:t>
      </w:r>
      <w:r w:rsidRPr="005A1E2C">
        <w:rPr>
          <w:color w:val="000000"/>
        </w:rPr>
        <w:lastRenderedPageBreak/>
        <w:t>communication with the management can serve to adjust the expectations after a service failure, but repeated substandard operation will diminish trust, even if there is good response. This helps to maintain theoretical hierarchy and prevents cluttering the framework</w:t>
      </w:r>
      <w:r w:rsidR="004E2A8B" w:rsidRPr="008C2400">
        <w:rPr>
          <w:color w:val="000000"/>
        </w:rPr>
        <w:t>.</w:t>
      </w:r>
    </w:p>
    <w:p w14:paraId="1ED5CC8D" w14:textId="7EA01718" w:rsidR="00872882" w:rsidRDefault="00872882" w:rsidP="00872882">
      <w:pPr>
        <w:keepNext/>
        <w:jc w:val="center"/>
      </w:pPr>
      <w:r>
        <w:fldChar w:fldCharType="begin"/>
      </w:r>
      <w:r w:rsidR="00384ACD">
        <w:instrText xml:space="preserve"> INCLUDEPICTURE "C:\\Users\\ijtehad\\Library\\Group Containers\\UBF8T346G9.ms\\WebArchiveCopyPasteTempFiles\\com.microsoft.Word\\images?q=tbnANd9GcTxRYAVxG-y1jmHFe3_dUQw1J61UarW4-S2XwB2HIVQAA0MqyrGaw40rP4&amp;s=10" \* MERGEFORMAT </w:instrText>
      </w:r>
      <w:r>
        <w:fldChar w:fldCharType="separate"/>
      </w:r>
      <w:r>
        <w:rPr>
          <w:noProof/>
        </w:rPr>
        <w:drawing>
          <wp:inline distT="0" distB="0" distL="0" distR="0" wp14:anchorId="438A3EDF" wp14:editId="41061C5C">
            <wp:extent cx="5943600" cy="3304540"/>
            <wp:effectExtent l="0" t="0" r="0" b="0"/>
            <wp:docPr id="597883494" name="Picture 5" descr="Expectation confirmation theory (ECT). Source: adapted from Oliver [89].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pectation confirmation theory (ECT). Source: adapted from Oliver [89].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04540"/>
                    </a:xfrm>
                    <a:prstGeom prst="rect">
                      <a:avLst/>
                    </a:prstGeom>
                    <a:noFill/>
                    <a:ln>
                      <a:noFill/>
                    </a:ln>
                  </pic:spPr>
                </pic:pic>
              </a:graphicData>
            </a:graphic>
          </wp:inline>
        </w:drawing>
      </w:r>
      <w:r>
        <w:fldChar w:fldCharType="end"/>
      </w:r>
    </w:p>
    <w:p w14:paraId="19A951DB" w14:textId="1CEC4379" w:rsidR="00872882" w:rsidRDefault="00872882" w:rsidP="00872882">
      <w:pPr>
        <w:pStyle w:val="Caption"/>
        <w:rPr>
          <w:lang w:val="en-US"/>
        </w:rPr>
      </w:pPr>
      <w:bookmarkStart w:id="109" w:name="_Toc241014838"/>
      <w:r>
        <w:t xml:space="preserve">Figure </w:t>
      </w:r>
      <w:r>
        <w:fldChar w:fldCharType="begin"/>
      </w:r>
      <w:r>
        <w:instrText xml:space="preserve"> SEQ Figure \* ARABIC </w:instrText>
      </w:r>
      <w:r>
        <w:fldChar w:fldCharType="separate"/>
      </w:r>
      <w:r>
        <w:t>6</w:t>
      </w:r>
      <w:r>
        <w:fldChar w:fldCharType="end"/>
      </w:r>
      <w:r>
        <w:rPr>
          <w:lang w:val="en-US"/>
        </w:rPr>
        <w:t xml:space="preserve">: </w:t>
      </w:r>
      <w:r w:rsidRPr="00B23B11">
        <w:rPr>
          <w:lang w:val="en-US"/>
        </w:rPr>
        <w:t>Expectation Confirmation Theory</w:t>
      </w:r>
      <w:bookmarkEnd w:id="109"/>
    </w:p>
    <w:p w14:paraId="5556658A" w14:textId="5FE2DF65" w:rsidR="004E2A8B" w:rsidRDefault="00872882" w:rsidP="00872882">
      <w:pPr>
        <w:pStyle w:val="Caption"/>
        <w:rPr>
          <w:color w:val="000000"/>
        </w:rPr>
      </w:pPr>
      <w:r>
        <w:rPr>
          <w:lang w:val="en-US"/>
        </w:rPr>
        <w:t xml:space="preserve">Source: </w:t>
      </w:r>
      <w:r w:rsidRPr="00872882">
        <w:rPr>
          <w:lang w:val="en-US"/>
        </w:rPr>
        <w:t>(Thi et al., 2022)</w:t>
      </w:r>
    </w:p>
    <w:p w14:paraId="6E823BAB" w14:textId="14A1E56F" w:rsidR="004E2A8B" w:rsidRDefault="004E2A8B" w:rsidP="00EA1D43">
      <w:pPr>
        <w:pStyle w:val="Heading2"/>
      </w:pPr>
      <w:bookmarkStart w:id="110" w:name="_Toc240986930"/>
      <w:r>
        <w:t>4.</w:t>
      </w:r>
      <w:r w:rsidR="00DE7FE7">
        <w:t>5</w:t>
      </w:r>
      <w:r>
        <w:t xml:space="preserve"> Proposed Conceptual Framework</w:t>
      </w:r>
      <w:bookmarkEnd w:id="110"/>
    </w:p>
    <w:p w14:paraId="5CA25862" w14:textId="62AE4116" w:rsidR="00640030" w:rsidRDefault="004E2A8B" w:rsidP="00DE7FE7">
      <w:pPr>
        <w:jc w:val="left"/>
        <w:rPr>
          <w:color w:val="000000"/>
        </w:rPr>
      </w:pPr>
      <w:r>
        <w:rPr>
          <w:color w:val="000000"/>
        </w:rPr>
        <w:t>The integrated evidence produced a sequential but conditional framework:</w:t>
      </w:r>
    </w:p>
    <w:p w14:paraId="4D2BD683" w14:textId="1800EAA5" w:rsidR="00640030" w:rsidRDefault="0036241D" w:rsidP="00640030">
      <w:pPr>
        <w:keepNext/>
        <w:jc w:val="center"/>
      </w:pPr>
      <w:r>
        <w:rPr>
          <w:noProof/>
          <w14:ligatures w14:val="standardContextual"/>
        </w:rPr>
        <w:lastRenderedPageBreak/>
        <w:drawing>
          <wp:inline distT="0" distB="0" distL="0" distR="0" wp14:anchorId="763670C3" wp14:editId="3398B155">
            <wp:extent cx="5943600" cy="3823556"/>
            <wp:effectExtent l="0" t="0" r="0" b="0"/>
            <wp:docPr id="2054024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24298" name="Picture 2054024298"/>
                    <pic:cNvPicPr/>
                  </pic:nvPicPr>
                  <pic:blipFill rotWithShape="1">
                    <a:blip r:embed="rId16" cstate="print">
                      <a:extLst>
                        <a:ext uri="{28A0092B-C50C-407E-A947-70E740481C1C}">
                          <a14:useLocalDpi xmlns:a14="http://schemas.microsoft.com/office/drawing/2010/main" val="0"/>
                        </a:ext>
                      </a:extLst>
                    </a:blip>
                    <a:srcRect t="9043"/>
                    <a:stretch/>
                  </pic:blipFill>
                  <pic:spPr bwMode="auto">
                    <a:xfrm>
                      <a:off x="0" y="0"/>
                      <a:ext cx="5943600" cy="3823556"/>
                    </a:xfrm>
                    <a:prstGeom prst="rect">
                      <a:avLst/>
                    </a:prstGeom>
                    <a:ln>
                      <a:noFill/>
                    </a:ln>
                    <a:extLst>
                      <a:ext uri="{53640926-AAD7-44D8-BBD7-CCE9431645EC}">
                        <a14:shadowObscured xmlns:a14="http://schemas.microsoft.com/office/drawing/2010/main"/>
                      </a:ext>
                    </a:extLst>
                  </pic:spPr>
                </pic:pic>
              </a:graphicData>
            </a:graphic>
          </wp:inline>
        </w:drawing>
      </w:r>
    </w:p>
    <w:p w14:paraId="40DCDC1B" w14:textId="451B5FCA" w:rsidR="007679DC" w:rsidRDefault="00640030" w:rsidP="00640030">
      <w:pPr>
        <w:pStyle w:val="Caption"/>
        <w:rPr>
          <w:lang w:val="en-US"/>
        </w:rPr>
      </w:pPr>
      <w:bookmarkStart w:id="111" w:name="_Toc239699548"/>
      <w:bookmarkStart w:id="112" w:name="_Toc239699696"/>
      <w:bookmarkStart w:id="113" w:name="_Toc241014839"/>
      <w:r>
        <w:t xml:space="preserve">Figure </w:t>
      </w:r>
      <w:r>
        <w:fldChar w:fldCharType="begin"/>
      </w:r>
      <w:r>
        <w:instrText xml:space="preserve"> SEQ Figure \* ARABIC </w:instrText>
      </w:r>
      <w:r>
        <w:fldChar w:fldCharType="separate"/>
      </w:r>
      <w:r w:rsidR="00872882">
        <w:t>7</w:t>
      </w:r>
      <w:r>
        <w:fldChar w:fldCharType="end"/>
      </w:r>
      <w:r>
        <w:rPr>
          <w:lang w:val="en-US"/>
        </w:rPr>
        <w:t xml:space="preserve">: </w:t>
      </w:r>
      <w:r w:rsidRPr="00BF494E">
        <w:rPr>
          <w:lang w:val="en-US"/>
        </w:rPr>
        <w:t>Proposed conceptual framework</w:t>
      </w:r>
      <w:bookmarkEnd w:id="111"/>
      <w:bookmarkEnd w:id="112"/>
      <w:bookmarkEnd w:id="113"/>
      <w:r w:rsidR="007679DC">
        <w:rPr>
          <w:lang w:val="en-US"/>
        </w:rPr>
        <w:t xml:space="preserve"> </w:t>
      </w:r>
    </w:p>
    <w:p w14:paraId="63599AC2" w14:textId="31C4C7B6" w:rsidR="00640030" w:rsidRDefault="00A137F5" w:rsidP="00640030">
      <w:pPr>
        <w:pStyle w:val="Caption"/>
        <w:rPr>
          <w:color w:val="000000"/>
        </w:rPr>
      </w:pPr>
      <w:r w:rsidRPr="00A137F5">
        <w:rPr>
          <w:bCs/>
          <w:lang w:val="en-US"/>
        </w:rPr>
        <w:t>Source: Author's synthesis based on Wang, Lin and Li (2023), Thi et al. (2022), Le and Ryu (2023), and the wider review corpus.</w:t>
      </w:r>
    </w:p>
    <w:p w14:paraId="264A5D88" w14:textId="42AC5D9E" w:rsidR="00C108D8" w:rsidRPr="00C108D8" w:rsidRDefault="00C108D8" w:rsidP="00C108D8">
      <w:r w:rsidRPr="00C108D8">
        <w:t>Based on the integrated evidence, a sequential but conditional explanation framework is proposed to explain the impact of guest reviews, management responses and customer evaluations on hotel brand reputation. The framework starts with the Guest Review and/or Service Failure, and converts experiential information to publicly available data for future customers. Guest reviews directly impact Experiential Trust, as they assess credibility, service quality and risk prior to booking based on customers' previous reviews (Thi et al., 2022). But reviews do not make up for reputation.</w:t>
      </w:r>
    </w:p>
    <w:p w14:paraId="3C1C9768" w14:textId="0C6CA014" w:rsidR="00C108D8" w:rsidRPr="00C108D8" w:rsidRDefault="00C108D8" w:rsidP="00C108D8">
      <w:r w:rsidRPr="00C108D8">
        <w:t xml:space="preserve">In cases of service failure or a negative review, the hotel gets into the process via its Management Response Strategy. This strategy incorporates Speed, Tone, Personalisation, Accountability and Corrective Action. These attributes have been shown to serve as proxies for managerial professionalism and responsiveness (Wang, Lin and Li, 2023). The framework calls into question the view that the quality of the response leads to the formation of trust, suggesting that customers assess Perceived Response Credibility and Service Recovery Quality first. Trust in recovery might </w:t>
      </w:r>
      <w:r w:rsidRPr="00C108D8">
        <w:lastRenderedPageBreak/>
        <w:t>be enhanced by a relevant explanation, whereas a defensive, generic or formulaic response may reduce trust in recovery (Le and Ryu, 2023).</w:t>
      </w:r>
      <w:r>
        <w:t xml:space="preserve"> </w:t>
      </w:r>
      <w:r w:rsidRPr="00C108D8">
        <w:t>This perceived recovery quality is then the contributing factor to Institutional Trust involving confidence in the company/hotel. Thus, two distinct trust pathways are discernible</w:t>
      </w:r>
      <w:r>
        <w:t xml:space="preserve">. </w:t>
      </w:r>
      <w:r w:rsidRPr="00C108D8">
        <w:t xml:space="preserve">Guest Review → Experiential Trust and Management Response → Perceived Recovery Quality → Institutional Trust. The Reputation Evaluation </w:t>
      </w:r>
      <w:r>
        <w:t>combine</w:t>
      </w:r>
      <w:r w:rsidRPr="00C108D8">
        <w:t>s these two kinds of trust together</w:t>
      </w:r>
      <w:r>
        <w:t>. W</w:t>
      </w:r>
      <w:r w:rsidRPr="00C108D8">
        <w:t>hen customers aggregate the evidence generated by peers and that provided by the organisation. As such, Hotel Brand Reputation is not considered as a rating, booking outcome or loyalty measure, but rather as an accumulated evaluation (Liu et al., 2021). This also helps to demonstrate that service recovery and trust are not equivalent constructs but are a product of the interplay between customer experiences, organisational responses and context.</w:t>
      </w:r>
    </w:p>
    <w:p w14:paraId="1FFE647A" w14:textId="5446EE42" w:rsidR="00970E8B" w:rsidRPr="00970E8B" w:rsidRDefault="00C108D8" w:rsidP="00C108D8">
      <w:r w:rsidRPr="00C108D8">
        <w:t>Reputation then feeds into Booking Intention and Loyalty that are downstream outcomes. The framework is conditional since some contextual factors can modify the relationship. Platform factors include the visibility of responses</w:t>
      </w:r>
      <w:r>
        <w:t xml:space="preserve"> on</w:t>
      </w:r>
      <w:r w:rsidRPr="00C108D8">
        <w:t xml:space="preserve"> TripAdvisor, Google, booking.com, as well as verification instruments (Liu et al., 2021).</w:t>
      </w:r>
      <w:r>
        <w:t xml:space="preserve"> </w:t>
      </w:r>
      <w:r w:rsidRPr="00C108D8">
        <w:t xml:space="preserve">Factors for the hotel are chain vs. independent, and luxury vs. budget. Technology factors include AI assistance and automation; failure factors include </w:t>
      </w:r>
      <w:r>
        <w:t xml:space="preserve">the </w:t>
      </w:r>
      <w:r w:rsidRPr="00C108D8">
        <w:t>type and severity of the service</w:t>
      </w:r>
      <w:r>
        <w:t xml:space="preserve"> </w:t>
      </w:r>
      <w:r w:rsidRPr="00C108D8">
        <w:t>failure. These are moderators that can help decipher why similar reviews and feedback will yield differing assessments.</w:t>
      </w:r>
      <w:r>
        <w:t xml:space="preserve"> </w:t>
      </w:r>
      <w:r w:rsidRPr="00C108D8">
        <w:t>The framework is composed of 4 fundamental points of view. Theories used in eWOM (electronic Word of Mouth), Signalling Theory, Service Recovery Theory and Relationship Marketing Theory. The EC theory is just kept as a lens to see the differences in prior expectations among hotel segments. This hierarchy of theory can de-esca</w:t>
      </w:r>
      <w:r>
        <w:t>lat</w:t>
      </w:r>
      <w:r w:rsidRPr="00C108D8">
        <w:t>e the conceptual congestion and maintain the breadth of explanation of the framework</w:t>
      </w:r>
      <w:r w:rsidR="00970E8B" w:rsidRPr="00970E8B">
        <w:t>.</w:t>
      </w:r>
    </w:p>
    <w:p w14:paraId="726001C5" w14:textId="6653B882" w:rsidR="004E2A8B" w:rsidRDefault="004E2A8B" w:rsidP="00EA1D43">
      <w:pPr>
        <w:pStyle w:val="Heading2"/>
      </w:pPr>
      <w:bookmarkStart w:id="114" w:name="_Toc240986931"/>
      <w:r>
        <w:t>4.</w:t>
      </w:r>
      <w:r w:rsidR="00DE7FE7">
        <w:t xml:space="preserve">6 </w:t>
      </w:r>
      <w:r>
        <w:t>Chapter Summary</w:t>
      </w:r>
      <w:bookmarkEnd w:id="114"/>
    </w:p>
    <w:p w14:paraId="073A2431" w14:textId="3D3D31E3" w:rsidR="00723347" w:rsidRPr="00CB463B" w:rsidRDefault="004E2A8B" w:rsidP="00CB463B">
      <w:pPr>
        <w:rPr>
          <w:color w:val="000000"/>
        </w:rPr>
      </w:pPr>
      <w:r>
        <w:rPr>
          <w:color w:val="000000"/>
        </w:rPr>
        <w:t>This chapter compiled results from the thematic review and addressed most of the conflicts. Evidence revealed that online reviews and hotel managers' responses collectively contributed to the hotel's reputation</w:t>
      </w:r>
      <w:r w:rsidR="00A20B42">
        <w:rPr>
          <w:color w:val="000000"/>
        </w:rPr>
        <w:t xml:space="preserve"> (Sauer and Seuring, 2023)</w:t>
      </w:r>
      <w:r>
        <w:rPr>
          <w:color w:val="000000"/>
        </w:rPr>
        <w:t>. Response timing is critical because of the implication</w:t>
      </w:r>
      <w:r w:rsidR="00245027">
        <w:rPr>
          <w:color w:val="000000"/>
        </w:rPr>
        <w:t>s</w:t>
      </w:r>
      <w:r>
        <w:rPr>
          <w:color w:val="000000"/>
        </w:rPr>
        <w:t xml:space="preserve"> of neglect treatment if it is slow, whilst response quality informed on whether there was an improvement in trust. Experiential evidence was provided from reviews, and institutional evidence was provided from responses</w:t>
      </w:r>
      <w:r w:rsidR="008C2400">
        <w:rPr>
          <w:color w:val="000000"/>
        </w:rPr>
        <w:t xml:space="preserve"> </w:t>
      </w:r>
      <w:r w:rsidR="008C2400" w:rsidRPr="008C2400">
        <w:rPr>
          <w:color w:val="000000"/>
        </w:rPr>
        <w:t xml:space="preserve">(González-Rodríguez </w:t>
      </w:r>
      <w:r w:rsidR="008C2400" w:rsidRPr="008C2400">
        <w:rPr>
          <w:i/>
          <w:iCs/>
          <w:color w:val="000000"/>
        </w:rPr>
        <w:t>et al.</w:t>
      </w:r>
      <w:r w:rsidR="008C2400" w:rsidRPr="008C2400">
        <w:rPr>
          <w:color w:val="000000"/>
        </w:rPr>
        <w:t>, 2022)</w:t>
      </w:r>
      <w:r>
        <w:rPr>
          <w:color w:val="000000"/>
        </w:rPr>
        <w:t xml:space="preserve">. Hence, reputation was wider-ranging than ratings, or even profitability. It was the result of </w:t>
      </w:r>
      <w:r w:rsidR="00245027">
        <w:rPr>
          <w:color w:val="000000"/>
        </w:rPr>
        <w:t>thought-</w:t>
      </w:r>
      <w:r>
        <w:rPr>
          <w:color w:val="000000"/>
        </w:rPr>
        <w:t xml:space="preserve">through decisions that </w:t>
      </w:r>
      <w:r>
        <w:rPr>
          <w:color w:val="000000"/>
        </w:rPr>
        <w:lastRenderedPageBreak/>
        <w:t xml:space="preserve">happened </w:t>
      </w:r>
      <w:r w:rsidR="00245027">
        <w:rPr>
          <w:color w:val="000000"/>
        </w:rPr>
        <w:t>along</w:t>
      </w:r>
      <w:r>
        <w:rPr>
          <w:color w:val="000000"/>
        </w:rPr>
        <w:t xml:space="preserve"> the way through service quality, communication and recovery efforts. Theories were theoretically discussed</w:t>
      </w:r>
      <w:r w:rsidR="00245027">
        <w:rPr>
          <w:color w:val="000000"/>
        </w:rPr>
        <w:t>,</w:t>
      </w:r>
      <w:r>
        <w:rPr>
          <w:color w:val="000000"/>
        </w:rPr>
        <w:t xml:space="preserve"> and it became apparent that each theory was incomplete on </w:t>
      </w:r>
      <w:r w:rsidR="00245027">
        <w:rPr>
          <w:color w:val="000000"/>
        </w:rPr>
        <w:t>its</w:t>
      </w:r>
      <w:r>
        <w:rPr>
          <w:color w:val="000000"/>
        </w:rPr>
        <w:t xml:space="preserve"> own. Their integration was in line with the proposed framework</w:t>
      </w:r>
      <w:r w:rsidR="00245027">
        <w:rPr>
          <w:color w:val="000000"/>
        </w:rPr>
        <w:t>,</w:t>
      </w:r>
      <w:r>
        <w:rPr>
          <w:color w:val="000000"/>
        </w:rPr>
        <w:t xml:space="preserve"> which connected reviews, response practices, recovery, trust, reputation, confidence, booking intention and loyalty</w:t>
      </w:r>
      <w:r w:rsidR="008C2400">
        <w:rPr>
          <w:color w:val="000000"/>
        </w:rPr>
        <w:t xml:space="preserve"> </w:t>
      </w:r>
      <w:r w:rsidR="008C2400" w:rsidRPr="008C2400">
        <w:rPr>
          <w:color w:val="000000"/>
        </w:rPr>
        <w:t>(Floriano, 2025)</w:t>
      </w:r>
      <w:r>
        <w:rPr>
          <w:color w:val="000000"/>
        </w:rPr>
        <w:t xml:space="preserve">. Variation across hotels and platforms was accounted for using contextual factors. This framework was then used to </w:t>
      </w:r>
      <w:r w:rsidR="00245027">
        <w:rPr>
          <w:color w:val="000000"/>
        </w:rPr>
        <w:t>conclude</w:t>
      </w:r>
      <w:r>
        <w:rPr>
          <w:color w:val="000000"/>
        </w:rPr>
        <w:t>, explain “what to” recommendations and set forth the limitations and suggestions for further research in the next chapter.</w:t>
      </w:r>
    </w:p>
    <w:p w14:paraId="0781ACC6" w14:textId="77777777" w:rsidR="006A6C9A" w:rsidRDefault="006A6C9A">
      <w:pPr>
        <w:spacing w:after="160" w:line="259" w:lineRule="auto"/>
        <w:jc w:val="left"/>
      </w:pPr>
      <w:r>
        <w:br w:type="page"/>
      </w:r>
    </w:p>
    <w:p w14:paraId="677D5316" w14:textId="77777777" w:rsidR="006A6C9A" w:rsidRDefault="006A6C9A" w:rsidP="006A6C9A">
      <w:pPr>
        <w:pStyle w:val="Heading1"/>
      </w:pPr>
      <w:bookmarkStart w:id="115" w:name="_Toc236657617"/>
      <w:bookmarkStart w:id="116" w:name="_Toc240986932"/>
      <w:r>
        <w:lastRenderedPageBreak/>
        <w:t>Chapter 5: Implications</w:t>
      </w:r>
      <w:bookmarkEnd w:id="115"/>
      <w:bookmarkEnd w:id="116"/>
    </w:p>
    <w:p w14:paraId="4DE96449" w14:textId="77777777" w:rsidR="006A6C9A" w:rsidRDefault="006A6C9A" w:rsidP="00EA1D43">
      <w:pPr>
        <w:pStyle w:val="Heading2"/>
      </w:pPr>
      <w:bookmarkStart w:id="117" w:name="_Toc236657618"/>
      <w:bookmarkStart w:id="118" w:name="_Toc240986933"/>
      <w:r>
        <w:t>5.1 Introduction</w:t>
      </w:r>
      <w:bookmarkEnd w:id="117"/>
      <w:bookmarkEnd w:id="118"/>
    </w:p>
    <w:p w14:paraId="0DB91093" w14:textId="77777777" w:rsidR="006A6C9A" w:rsidRDefault="006A6C9A" w:rsidP="006A6C9A">
      <w:pPr>
        <w:rPr>
          <w:color w:val="000000"/>
        </w:rPr>
      </w:pPr>
      <w:r>
        <w:rPr>
          <w:color w:val="000000"/>
        </w:rPr>
        <w:t>In this chapter, the conclusions from the findings have been translated into theoretical, practical, policy and research implications. It presents the theory and hotel reputation management implications of the synthesis. The implications were based on the 42 studies reviewed and the conceptual framework that was developed in Chapter 4. The focus was on areas impacting trust and reputation, including response timing, response quality, complaint handling, monitoring, and AI-driven management.</w:t>
      </w:r>
    </w:p>
    <w:p w14:paraId="0FBD98E5" w14:textId="77777777" w:rsidR="006A6C9A" w:rsidRDefault="006A6C9A" w:rsidP="00EA1D43">
      <w:pPr>
        <w:pStyle w:val="Heading2"/>
      </w:pPr>
      <w:bookmarkStart w:id="119" w:name="_Toc236657619"/>
      <w:bookmarkStart w:id="120" w:name="_Toc240986934"/>
      <w:r>
        <w:t>5.2 Theoretical Implications</w:t>
      </w:r>
      <w:bookmarkEnd w:id="119"/>
      <w:bookmarkEnd w:id="120"/>
    </w:p>
    <w:p w14:paraId="779F3339" w14:textId="6445FA3E" w:rsidR="006A6C9A" w:rsidRDefault="006A6C9A" w:rsidP="006A6C9A">
      <w:pPr>
        <w:rPr>
          <w:color w:val="000000"/>
        </w:rPr>
      </w:pPr>
      <w:r>
        <w:rPr>
          <w:color w:val="000000"/>
        </w:rPr>
        <w:t xml:space="preserve">The review incorporated theories which routinely have been applied independently. However, the eWOM Theory also concentrated on how guest opinions diminish uncertainty whilst focusing little on managerial responses (Haddaway </w:t>
      </w:r>
      <w:r>
        <w:rPr>
          <w:i/>
          <w:iCs/>
          <w:color w:val="000000"/>
        </w:rPr>
        <w:t>et al.</w:t>
      </w:r>
      <w:r>
        <w:rPr>
          <w:color w:val="000000"/>
        </w:rPr>
        <w:t xml:space="preserve">, 2022). Signalling Theory was used to illustrate ways in which responses showed attentiveness and commitment. Service Recovery Theory explained that it is dissatisfaction that is remedied by apology, empathy and corrective action. Care from Relationship Marketing Theory was used to describe why care can contribute to trust and loyalty. E.C.T. explained the influence that the price and its category, and expectation had on judgement of similar responses. They introduced themselves to the already established online reputation models. In the past, some models have focused on taking reviews as the prime input and reputation as the direct output (Mariani and Borghi, 2020). By synthesising the theory, the result of this research found that this relationship was not complete. Studies of customer understanding of service failure are conducted as an instance point between reviews and reputation. As a result, management practices were reviewed. Response speed decreased ambiguity, and response quality, tone and personalisation affected credibility. Trust and service recovery were thus a means, not an end. The review broadened the scope of review management literature by making a distinction between the presence and effectiveness of responses (Sutherland, Sim and Lee, 2021). </w:t>
      </w:r>
      <w:r w:rsidR="00970E8B" w:rsidRPr="00970E8B">
        <w:rPr>
          <w:color w:val="000000"/>
        </w:rPr>
        <w:t>A high response rate alone was not consistently associated with stronger reputational outcomes</w:t>
      </w:r>
      <w:r>
        <w:rPr>
          <w:color w:val="000000"/>
        </w:rPr>
        <w:t xml:space="preserve">. </w:t>
      </w:r>
      <w:r w:rsidRPr="003814CE">
        <w:rPr>
          <w:color w:val="000000"/>
        </w:rPr>
        <w:t>Singh and Mittal (2026)</w:t>
      </w:r>
      <w:r>
        <w:rPr>
          <w:color w:val="000000"/>
        </w:rPr>
        <w:t xml:space="preserve"> indicated that rote responses might have a negative impact on the latter evaluation, while </w:t>
      </w:r>
      <w:r w:rsidRPr="003814CE">
        <w:rPr>
          <w:color w:val="000000"/>
        </w:rPr>
        <w:t>Zhang, Cai and Qiao (2025)</w:t>
      </w:r>
      <w:r>
        <w:rPr>
          <w:color w:val="000000"/>
        </w:rPr>
        <w:t xml:space="preserve"> regarded it as multi-dimensional. Thus, for online reputation models, contextual fit, failure severity and authenticity had to be added. Theoretical value was </w:t>
      </w:r>
      <w:r>
        <w:rPr>
          <w:color w:val="000000"/>
        </w:rPr>
        <w:lastRenderedPageBreak/>
        <w:t>provided by explaining the reasons behind the variations of similar practices in different hotels and platforms.</w:t>
      </w:r>
    </w:p>
    <w:p w14:paraId="317D0E17" w14:textId="77777777" w:rsidR="006A6C9A" w:rsidRDefault="006A6C9A" w:rsidP="00EA1D43">
      <w:pPr>
        <w:pStyle w:val="Heading2"/>
      </w:pPr>
      <w:bookmarkStart w:id="121" w:name="_Toc236657620"/>
      <w:bookmarkStart w:id="122" w:name="_Toc240986935"/>
      <w:r>
        <w:t>5.3 Practical Implications</w:t>
      </w:r>
      <w:bookmarkEnd w:id="121"/>
      <w:bookmarkEnd w:id="122"/>
    </w:p>
    <w:p w14:paraId="0A73A2D0" w14:textId="295B6881" w:rsidR="006A6C9A" w:rsidRPr="00103381" w:rsidRDefault="00103381" w:rsidP="006A6C9A">
      <w:r w:rsidRPr="00640F97">
        <w:t xml:space="preserve">Bambauer-Sachse and Stuhldreier (2026) demonstrated that </w:t>
      </w:r>
      <w:r>
        <w:t>i</w:t>
      </w:r>
      <w:r w:rsidRPr="00103381">
        <w:t xml:space="preserve">nstead of treating any online hotel review response as regular customer service, hotel managers should think of it more as </w:t>
      </w:r>
      <w:r>
        <w:t xml:space="preserve">a </w:t>
      </w:r>
      <w:r w:rsidRPr="00103381">
        <w:t>reputation management activity. Quickness of response also matters</w:t>
      </w:r>
      <w:r>
        <w:t>,</w:t>
      </w:r>
      <w:r w:rsidRPr="00103381">
        <w:t xml:space="preserve"> as slow answering can be interpreted as neglect, whilst too hasty a response, lacking substance</w:t>
      </w:r>
      <w:r>
        <w:t>,</w:t>
      </w:r>
      <w:r w:rsidRPr="00103381">
        <w:t xml:space="preserve"> can result in a loss of credibility</w:t>
      </w:r>
      <w:r>
        <w:t xml:space="preserve"> </w:t>
      </w:r>
      <w:r w:rsidRPr="00640F97">
        <w:t>(Yao, Han and Bi, 2024)</w:t>
      </w:r>
      <w:r w:rsidRPr="00103381">
        <w:t>. Therefore</w:t>
      </w:r>
      <w:r>
        <w:t>,</w:t>
      </w:r>
      <w:r w:rsidRPr="00103381">
        <w:t xml:space="preserve"> a two</w:t>
      </w:r>
      <w:r>
        <w:t>-</w:t>
      </w:r>
      <w:r w:rsidRPr="00103381">
        <w:t>stage approach is recommended: firstly</w:t>
      </w:r>
      <w:r>
        <w:t>,</w:t>
      </w:r>
      <w:r w:rsidRPr="00103381">
        <w:t xml:space="preserve"> recognise the concern ASAP, then respond in a personalised manner addressing the specific concern. Responses to complaints should be commensurate </w:t>
      </w:r>
      <w:r>
        <w:t>with</w:t>
      </w:r>
      <w:r w:rsidRPr="00103381">
        <w:t xml:space="preserve"> the complaint</w:t>
      </w:r>
      <w:r>
        <w:t>. C</w:t>
      </w:r>
      <w:r w:rsidRPr="00103381">
        <w:t>omplaints at fault level should be explained, acted on and corrected</w:t>
      </w:r>
      <w:r>
        <w:t>.</w:t>
      </w:r>
      <w:r w:rsidRPr="00103381">
        <w:t xml:space="preserve"> </w:t>
      </w:r>
      <w:r>
        <w:t>S</w:t>
      </w:r>
      <w:r w:rsidRPr="00103381">
        <w:t>erious failures include cleanliness, safety or staff behaviour</w:t>
      </w:r>
      <w:r>
        <w:t xml:space="preserve"> </w:t>
      </w:r>
      <w:r>
        <w:rPr>
          <w:color w:val="000000"/>
        </w:rPr>
        <w:t xml:space="preserve"> (Tsai </w:t>
      </w:r>
      <w:r>
        <w:rPr>
          <w:i/>
          <w:iCs/>
          <w:color w:val="000000"/>
        </w:rPr>
        <w:t>et al.</w:t>
      </w:r>
      <w:r>
        <w:rPr>
          <w:color w:val="000000"/>
        </w:rPr>
        <w:t>, 2020)</w:t>
      </w:r>
      <w:r w:rsidRPr="00103381">
        <w:t xml:space="preserve">. This has strengthened the impression that effectiveness of the response is influenced more by ‘fit for purpose' rather than having a template. Management responses should also be considered as both forms of public brand comms as they are judged by both complainants and prospective customers. Consistency but case-appropriate personalisation and authenticity </w:t>
      </w:r>
      <w:r>
        <w:t>are</w:t>
      </w:r>
      <w:r w:rsidRPr="00103381">
        <w:t xml:space="preserve"> recommended, which can be achieved through the means of response guidelines. Insights from the review should link to operational improvement, such as staff training, service redesign and quality monitoring</w:t>
      </w:r>
      <w:r>
        <w:t xml:space="preserve"> </w:t>
      </w:r>
      <w:r>
        <w:rPr>
          <w:color w:val="000000"/>
        </w:rPr>
        <w:t xml:space="preserve">(Anagnostopoulou </w:t>
      </w:r>
      <w:r>
        <w:rPr>
          <w:i/>
          <w:iCs/>
          <w:color w:val="000000"/>
        </w:rPr>
        <w:t>et al.</w:t>
      </w:r>
      <w:r>
        <w:rPr>
          <w:color w:val="000000"/>
        </w:rPr>
        <w:t>, 2020)</w:t>
      </w:r>
      <w:r w:rsidRPr="00103381">
        <w:t>. A strong reaction will not suffice as a replacement for repeated service failures if there's no corrective action. While some new technologies like AI-supported monitoring and drafting seem to enhance efficiency, the current proof is restricted only to AI drafting and automated responses and customer perception of empathy, authenticity and trust. Thus, the use of AI should complement and aid, not replace, managerial decision-making. For complaints involving the emotion complaint factors, legal risk or serious reputational consequences, human review is still needed</w:t>
      </w:r>
      <w:r>
        <w:t xml:space="preserve"> </w:t>
      </w:r>
      <w:r>
        <w:rPr>
          <w:color w:val="000000"/>
        </w:rPr>
        <w:t xml:space="preserve">(Anagnostopoulou </w:t>
      </w:r>
      <w:r>
        <w:rPr>
          <w:i/>
          <w:iCs/>
          <w:color w:val="000000"/>
        </w:rPr>
        <w:t>et al.</w:t>
      </w:r>
      <w:r>
        <w:rPr>
          <w:color w:val="000000"/>
        </w:rPr>
        <w:t>, 2020)</w:t>
      </w:r>
      <w:r w:rsidRPr="00103381">
        <w:t xml:space="preserve">. </w:t>
      </w:r>
      <w:r>
        <w:t>The p</w:t>
      </w:r>
      <w:r w:rsidRPr="00103381">
        <w:t>roposed framework can help managers and consultants reali</w:t>
      </w:r>
      <w:r>
        <w:t>s</w:t>
      </w:r>
      <w:r w:rsidRPr="00103381">
        <w:t>e the possible effects of platform and hotel and failure contexts on reputation outcomes and inform the appropriate actions when dealing with different review platforms. Additional investigation should be undertaken regarding the interaction between response strategies and technologies and their impact on the long-term brand reputation</w:t>
      </w:r>
      <w:r w:rsidR="006A6C9A">
        <w:rPr>
          <w:color w:val="000000"/>
        </w:rPr>
        <w:t>.</w:t>
      </w:r>
    </w:p>
    <w:p w14:paraId="19FA0421" w14:textId="40B4D822" w:rsidR="00970E8B" w:rsidRDefault="00970E8B" w:rsidP="00970E8B">
      <w:pPr>
        <w:rPr>
          <w:color w:val="000000"/>
        </w:rPr>
      </w:pPr>
      <w:r>
        <w:rPr>
          <w:color w:val="000000"/>
        </w:rPr>
        <w:t xml:space="preserve">According to the above discussion, four recommendations can be structured. </w:t>
      </w:r>
    </w:p>
    <w:p w14:paraId="63BA5339" w14:textId="17D67959" w:rsidR="00970E8B" w:rsidRPr="00970E8B" w:rsidRDefault="00970E8B">
      <w:pPr>
        <w:pStyle w:val="ListParagraph"/>
        <w:numPr>
          <w:ilvl w:val="0"/>
          <w:numId w:val="9"/>
        </w:numPr>
        <w:rPr>
          <w:color w:val="000000"/>
        </w:rPr>
      </w:pPr>
      <w:r w:rsidRPr="00970E8B">
        <w:rPr>
          <w:color w:val="000000"/>
        </w:rPr>
        <w:t>Respond promptly, but do not prioritise speed over substance.</w:t>
      </w:r>
    </w:p>
    <w:p w14:paraId="7E17A4CB" w14:textId="77777777" w:rsidR="00970E8B" w:rsidRPr="00970E8B" w:rsidRDefault="00970E8B">
      <w:pPr>
        <w:numPr>
          <w:ilvl w:val="0"/>
          <w:numId w:val="9"/>
        </w:numPr>
        <w:rPr>
          <w:color w:val="000000"/>
        </w:rPr>
      </w:pPr>
      <w:r w:rsidRPr="00970E8B">
        <w:rPr>
          <w:color w:val="000000"/>
        </w:rPr>
        <w:t>Match response strategy to failure severity.</w:t>
      </w:r>
    </w:p>
    <w:p w14:paraId="6C19FFF2" w14:textId="77777777" w:rsidR="00970E8B" w:rsidRPr="00970E8B" w:rsidRDefault="00970E8B">
      <w:pPr>
        <w:numPr>
          <w:ilvl w:val="0"/>
          <w:numId w:val="9"/>
        </w:numPr>
        <w:rPr>
          <w:color w:val="000000"/>
        </w:rPr>
      </w:pPr>
      <w:r w:rsidRPr="00970E8B">
        <w:rPr>
          <w:color w:val="000000"/>
        </w:rPr>
        <w:lastRenderedPageBreak/>
        <w:t>Link online responses to operational correction.</w:t>
      </w:r>
    </w:p>
    <w:p w14:paraId="3C7CDF06" w14:textId="77777777" w:rsidR="00970E8B" w:rsidRPr="00970E8B" w:rsidRDefault="00970E8B">
      <w:pPr>
        <w:numPr>
          <w:ilvl w:val="0"/>
          <w:numId w:val="9"/>
        </w:numPr>
        <w:rPr>
          <w:color w:val="000000"/>
        </w:rPr>
      </w:pPr>
      <w:r w:rsidRPr="00970E8B">
        <w:rPr>
          <w:color w:val="000000"/>
        </w:rPr>
        <w:t>Use AI to support, not replace, managerial judgement.</w:t>
      </w:r>
    </w:p>
    <w:p w14:paraId="3632E186" w14:textId="1D84C99D" w:rsidR="00970E8B" w:rsidRDefault="00970E8B" w:rsidP="006A6C9A">
      <w:pPr>
        <w:rPr>
          <w:color w:val="000000"/>
        </w:rPr>
      </w:pPr>
    </w:p>
    <w:p w14:paraId="1139C52E" w14:textId="77777777" w:rsidR="006A6C9A" w:rsidRDefault="006A6C9A" w:rsidP="00EA1D43">
      <w:pPr>
        <w:pStyle w:val="Heading2"/>
      </w:pPr>
      <w:bookmarkStart w:id="123" w:name="_Toc236657621"/>
      <w:bookmarkStart w:id="124" w:name="_Toc240986936"/>
      <w:r>
        <w:t>5.4 Policy Implications</w:t>
      </w:r>
      <w:bookmarkEnd w:id="123"/>
      <w:bookmarkEnd w:id="124"/>
    </w:p>
    <w:p w14:paraId="704E315A" w14:textId="49C6EB45" w:rsidR="006A6C9A" w:rsidRDefault="006A6C9A" w:rsidP="006A6C9A">
      <w:pPr>
        <w:rPr>
          <w:color w:val="000000"/>
        </w:rPr>
      </w:pPr>
      <w:r>
        <w:rPr>
          <w:color w:val="000000"/>
        </w:rPr>
        <w:t xml:space="preserve">Hotel associations </w:t>
      </w:r>
      <w:r w:rsidR="00440740">
        <w:rPr>
          <w:color w:val="000000"/>
        </w:rPr>
        <w:t>could have</w:t>
      </w:r>
      <w:r>
        <w:rPr>
          <w:color w:val="000000"/>
        </w:rPr>
        <w:t xml:space="preserve"> deliver</w:t>
      </w:r>
      <w:r w:rsidR="00440740">
        <w:rPr>
          <w:color w:val="000000"/>
        </w:rPr>
        <w:t>ed</w:t>
      </w:r>
      <w:r>
        <w:rPr>
          <w:color w:val="000000"/>
        </w:rPr>
        <w:t xml:space="preserve"> guidance to the sector in relation to ethical &amp; effective management of reviews. Many existing recommendations promoted “responsiv</w:t>
      </w:r>
      <w:r w:rsidR="00440740">
        <w:rPr>
          <w:color w:val="000000"/>
        </w:rPr>
        <w:t>eness</w:t>
      </w:r>
      <w:r>
        <w:rPr>
          <w:color w:val="000000"/>
        </w:rPr>
        <w:t xml:space="preserve">”, which was not defined as quality. The review suggested guidance should include aspects of transparency, personalisation, accountability and data use/AI disclosure. Smaller, independent hotels that didn't have specific marketing teams could also benefit from training (Dewani, 2023). The operators of the websites in the industry required better response visibility and quality. Verified stay platforms can determine and clearly display response dates and discourage repetitive templates. They also </w:t>
      </w:r>
      <w:r w:rsidR="00440740">
        <w:rPr>
          <w:color w:val="000000"/>
        </w:rPr>
        <w:t>could have</w:t>
      </w:r>
      <w:r>
        <w:rPr>
          <w:color w:val="000000"/>
        </w:rPr>
        <w:t xml:space="preserve"> be</w:t>
      </w:r>
      <w:r w:rsidR="00440740">
        <w:rPr>
          <w:color w:val="000000"/>
        </w:rPr>
        <w:t>en</w:t>
      </w:r>
      <w:r>
        <w:rPr>
          <w:color w:val="000000"/>
        </w:rPr>
        <w:t xml:space="preserve"> better protected from manipulated reviews and automated incorrect responses. Such alterations would increase trust as customers would be able to more accurately weigh sources and responses. The organisations that provide tours may stand behind the unified reputation standards in the UK hotel industry (Kim and Kim, 2022). Collective training, benchmarking and digital capability programmes could help mitigate differences between large chains and small hotels. But policy shouldn't be one-size-fits-all. Standardisation was called for—in part to ensure minimum standards of quality and not lose the individual identity that frequently bolstered the credibility of the independent hotel.</w:t>
      </w:r>
    </w:p>
    <w:p w14:paraId="02C83A04" w14:textId="77777777" w:rsidR="006A6C9A" w:rsidRDefault="006A6C9A" w:rsidP="00EA1D43">
      <w:pPr>
        <w:pStyle w:val="Heading2"/>
      </w:pPr>
      <w:bookmarkStart w:id="125" w:name="_Toc236657622"/>
      <w:bookmarkStart w:id="126" w:name="_Toc240986937"/>
      <w:r>
        <w:t>5.5 Future Research</w:t>
      </w:r>
      <w:bookmarkEnd w:id="125"/>
      <w:bookmarkEnd w:id="126"/>
    </w:p>
    <w:p w14:paraId="37816C7F" w14:textId="5B6DFDEC" w:rsidR="00103381" w:rsidRDefault="00103381" w:rsidP="006A6C9A">
      <w:pPr>
        <w:rPr>
          <w:color w:val="000000"/>
        </w:rPr>
      </w:pPr>
      <w:r w:rsidRPr="00103381">
        <w:rPr>
          <w:color w:val="000000"/>
        </w:rPr>
        <w:t>The current evidence is limited</w:t>
      </w:r>
      <w:r>
        <w:rPr>
          <w:color w:val="000000"/>
        </w:rPr>
        <w:t>,</w:t>
      </w:r>
      <w:r w:rsidRPr="00103381">
        <w:rPr>
          <w:color w:val="000000"/>
        </w:rPr>
        <w:t xml:space="preserve"> and future studies should explore the effect of AI-assisted/automated responses on feelings of understanding, genuineness, and trust. Comparative studies would feature a comparison of human responses, AI-assisted, and automated responses across various types of complaints and hotel context</w:t>
      </w:r>
      <w:r>
        <w:rPr>
          <w:color w:val="000000"/>
        </w:rPr>
        <w:t>s,</w:t>
      </w:r>
      <w:r w:rsidRPr="00103381">
        <w:rPr>
          <w:color w:val="000000"/>
        </w:rPr>
        <w:t xml:space="preserve"> such as chain versus independent properties and luxury versus budget properties</w:t>
      </w:r>
      <w:r>
        <w:rPr>
          <w:color w:val="000000"/>
        </w:rPr>
        <w:t xml:space="preserve"> (Sann, Lai and Chen, 2021)</w:t>
      </w:r>
      <w:r w:rsidRPr="00103381">
        <w:rPr>
          <w:color w:val="000000"/>
        </w:rPr>
        <w:t>. Moreover, cross</w:t>
      </w:r>
      <w:r>
        <w:rPr>
          <w:color w:val="000000"/>
        </w:rPr>
        <w:t>-</w:t>
      </w:r>
      <w:r w:rsidRPr="00103381">
        <w:rPr>
          <w:color w:val="000000"/>
        </w:rPr>
        <w:t xml:space="preserve">cultural research is required to determine if there are different expectations of response across markets and what practices may be unique to or specific to a market. Longitudinal studies could examine whether changes in review management provide ongoing benefits </w:t>
      </w:r>
      <w:r>
        <w:rPr>
          <w:color w:val="000000"/>
        </w:rPr>
        <w:t>to</w:t>
      </w:r>
      <w:r w:rsidRPr="00103381">
        <w:rPr>
          <w:color w:val="000000"/>
        </w:rPr>
        <w:t xml:space="preserve"> reputation or short-term benefits</w:t>
      </w:r>
      <w:r>
        <w:rPr>
          <w:color w:val="000000"/>
        </w:rPr>
        <w:t xml:space="preserve"> (Niu and Fan, 2021)</w:t>
      </w:r>
      <w:r w:rsidRPr="00103381">
        <w:rPr>
          <w:color w:val="000000"/>
        </w:rPr>
        <w:t xml:space="preserve">. Additional studies will include comparisons of customer responses on different platforms like TripAdvisor, Google Reviews, Booking.com and Expedia, as verification, visibility of the answers, and audiences can impact the results. The outcomes of these studies would yield </w:t>
      </w:r>
      <w:r w:rsidRPr="00103381">
        <w:rPr>
          <w:color w:val="000000"/>
        </w:rPr>
        <w:lastRenderedPageBreak/>
        <w:t>more robust evidence of when online review management practice enables building a hotel brand reputation</w:t>
      </w:r>
      <w:r>
        <w:rPr>
          <w:color w:val="000000"/>
        </w:rPr>
        <w:t xml:space="preserve"> (Choi and Leon, 2020)</w:t>
      </w:r>
      <w:r w:rsidRPr="00103381">
        <w:rPr>
          <w:color w:val="000000"/>
        </w:rPr>
        <w:t>. This would inform the role that emerging technologies and contextual variables play in the electronic reputation outcomes.</w:t>
      </w:r>
    </w:p>
    <w:p w14:paraId="31F28F83" w14:textId="77777777" w:rsidR="006A6C9A" w:rsidRDefault="006A6C9A" w:rsidP="00EA1D43">
      <w:pPr>
        <w:pStyle w:val="Heading2"/>
      </w:pPr>
      <w:bookmarkStart w:id="127" w:name="_Toc236657623"/>
      <w:bookmarkStart w:id="128" w:name="_Toc240986938"/>
      <w:r>
        <w:t>5.6 Chapter Summary</w:t>
      </w:r>
      <w:bookmarkEnd w:id="127"/>
      <w:bookmarkEnd w:id="128"/>
    </w:p>
    <w:p w14:paraId="41787300" w14:textId="77777777" w:rsidR="006A6C9A" w:rsidRDefault="006A6C9A" w:rsidP="006A6C9A">
      <w:pPr>
        <w:rPr>
          <w:color w:val="000000"/>
        </w:rPr>
      </w:pPr>
      <w:r>
        <w:rPr>
          <w:color w:val="000000"/>
        </w:rPr>
        <w:t>The friction between reviews, responses and reputation was distinguished and the relationship between the various theories was combined, as shown in this chapter, where the dissertation contributed. It generated advice for hoteliers, online marketing divisions, customer experience people, and consultants (Wen and Ha, 2024). Policy implications included associations, platforms and tourism organisations, and future research included AI, culture, time and platform differences. Indigenous communication, learning in operation and taking context were necessary for effective review management.</w:t>
      </w:r>
    </w:p>
    <w:p w14:paraId="44E09BBE" w14:textId="77777777" w:rsidR="006A6C9A" w:rsidRDefault="006A6C9A" w:rsidP="006A6C9A">
      <w:pPr>
        <w:spacing w:after="160" w:line="259" w:lineRule="auto"/>
        <w:jc w:val="left"/>
        <w:rPr>
          <w:color w:val="000000"/>
          <w:sz w:val="46"/>
          <w:szCs w:val="46"/>
        </w:rPr>
      </w:pPr>
      <w:r>
        <w:rPr>
          <w:color w:val="000000"/>
          <w:sz w:val="46"/>
          <w:szCs w:val="46"/>
        </w:rPr>
        <w:br w:type="page"/>
      </w:r>
    </w:p>
    <w:p w14:paraId="77C3B292" w14:textId="77777777" w:rsidR="006A6C9A" w:rsidRDefault="006A6C9A" w:rsidP="006A6C9A">
      <w:pPr>
        <w:pStyle w:val="Heading1"/>
      </w:pPr>
      <w:bookmarkStart w:id="129" w:name="_Toc236657624"/>
      <w:bookmarkStart w:id="130" w:name="_Toc240986939"/>
      <w:r>
        <w:lastRenderedPageBreak/>
        <w:t>Chapter 6: Conclusion</w:t>
      </w:r>
      <w:bookmarkEnd w:id="129"/>
      <w:bookmarkEnd w:id="130"/>
    </w:p>
    <w:p w14:paraId="29A6701E" w14:textId="77777777" w:rsidR="006A6C9A" w:rsidRDefault="006A6C9A" w:rsidP="00EA1D43">
      <w:pPr>
        <w:pStyle w:val="Heading2"/>
      </w:pPr>
      <w:bookmarkStart w:id="131" w:name="_Toc236657625"/>
      <w:bookmarkStart w:id="132" w:name="_Toc240986940"/>
      <w:r>
        <w:t>6.1 Introduction</w:t>
      </w:r>
      <w:bookmarkEnd w:id="131"/>
      <w:bookmarkEnd w:id="132"/>
    </w:p>
    <w:p w14:paraId="0254F5D2" w14:textId="04A3F11F" w:rsidR="00D71F19" w:rsidRPr="00D71F19" w:rsidRDefault="00D71F19" w:rsidP="00D71F19">
      <w:pPr>
        <w:rPr>
          <w:color w:val="000000"/>
        </w:rPr>
      </w:pPr>
      <w:r w:rsidRPr="00D71F19">
        <w:rPr>
          <w:color w:val="000000"/>
        </w:rPr>
        <w:t xml:space="preserve">This dissertation was an integrative literature review (ILR) based on systematic-review principles, which explored the impact of online review management (ORM) on hotel brand reputation in the UK hotel industry. The review combined the results of 42 </w:t>
      </w:r>
      <w:r>
        <w:rPr>
          <w:color w:val="000000"/>
        </w:rPr>
        <w:t>studies</w:t>
      </w:r>
      <w:r w:rsidRPr="00D71F19">
        <w:rPr>
          <w:color w:val="000000"/>
        </w:rPr>
        <w:t xml:space="preserve"> to investigate the correlations and interactions between guest reviews, management responses, customer trust, service recovery and the formation of reputation</w:t>
      </w:r>
      <w:r>
        <w:rPr>
          <w:color w:val="000000"/>
        </w:rPr>
        <w:t xml:space="preserve"> (Sann </w:t>
      </w:r>
      <w:r>
        <w:rPr>
          <w:i/>
          <w:iCs/>
          <w:color w:val="000000"/>
        </w:rPr>
        <w:t>et al.</w:t>
      </w:r>
      <w:r>
        <w:rPr>
          <w:color w:val="000000"/>
        </w:rPr>
        <w:t>, 2022)</w:t>
      </w:r>
      <w:r w:rsidRPr="00D71F19">
        <w:rPr>
          <w:color w:val="000000"/>
        </w:rPr>
        <w:t xml:space="preserve">. This chapter concludes the findings, contributions, managerial implications, limitations and future research directions. </w:t>
      </w:r>
    </w:p>
    <w:p w14:paraId="2817CA02" w14:textId="31027355" w:rsidR="006A6C9A" w:rsidRDefault="006A6C9A" w:rsidP="00EA1D43">
      <w:pPr>
        <w:pStyle w:val="Heading2"/>
      </w:pPr>
      <w:bookmarkStart w:id="133" w:name="_Toc236657626"/>
      <w:bookmarkStart w:id="134" w:name="_Toc240986941"/>
      <w:r>
        <w:t xml:space="preserve">6.2 </w:t>
      </w:r>
      <w:bookmarkEnd w:id="133"/>
      <w:r w:rsidR="00D71F19" w:rsidRPr="00D71F19">
        <w:t>Summary of Findings</w:t>
      </w:r>
      <w:bookmarkEnd w:id="134"/>
    </w:p>
    <w:p w14:paraId="060AFC2E" w14:textId="11CA8A14" w:rsidR="00440740" w:rsidRPr="00440740" w:rsidRDefault="00781EFC" w:rsidP="00C108D8">
      <w:pPr>
        <w:rPr>
          <w:color w:val="000000"/>
        </w:rPr>
      </w:pPr>
      <w:r w:rsidRPr="00126F18">
        <w:rPr>
          <w:rFonts w:eastAsiaTheme="majorEastAsia"/>
        </w:rPr>
        <w:t>The results suggest that online review management transcends merely tracking Customer feedback.</w:t>
      </w:r>
      <w:r w:rsidRPr="00126F18">
        <w:t xml:space="preserve"> </w:t>
      </w:r>
      <w:r w:rsidRPr="00126F18">
        <w:rPr>
          <w:rFonts w:eastAsiaTheme="majorEastAsia"/>
        </w:rPr>
        <w:t xml:space="preserve">Reviews </w:t>
      </w:r>
      <w:r w:rsidR="005E5A7B" w:rsidRPr="00126F18">
        <w:rPr>
          <w:rFonts w:eastAsiaTheme="majorEastAsia"/>
        </w:rPr>
        <w:t>are experiential evidence of how services perform</w:t>
      </w:r>
      <w:r w:rsidR="005E5A7B">
        <w:t>,</w:t>
      </w:r>
      <w:r w:rsidR="005E5A7B" w:rsidRPr="00126F18">
        <w:rPr>
          <w:rFonts w:eastAsiaTheme="majorEastAsia"/>
        </w:rPr>
        <w:t xml:space="preserve"> and management responses are signals of the extent of the organisation's responsibility, professionalism</w:t>
      </w:r>
      <w:r w:rsidRPr="00126F18">
        <w:rPr>
          <w:rFonts w:eastAsiaTheme="majorEastAsia"/>
        </w:rPr>
        <w:t xml:space="preserve"> and recovery capacity</w:t>
      </w:r>
      <w:r>
        <w:t xml:space="preserve"> </w:t>
      </w:r>
      <w:r w:rsidRPr="00126F18">
        <w:rPr>
          <w:lang w:bidi="ar-SA"/>
        </w:rPr>
        <w:t>(Mohamed Shaffril, Samsuddin and Abu Samah, 2021)</w:t>
      </w:r>
      <w:r w:rsidRPr="00126F18">
        <w:rPr>
          <w:rFonts w:eastAsiaTheme="majorEastAsia"/>
        </w:rPr>
        <w:t>.</w:t>
      </w:r>
      <w:r w:rsidRPr="00126F18">
        <w:t xml:space="preserve"> </w:t>
      </w:r>
      <w:r w:rsidRPr="00126F18">
        <w:rPr>
          <w:rFonts w:eastAsiaTheme="majorEastAsia"/>
        </w:rPr>
        <w:t>Therefore, reputation is not just a matter of the shopping process review score, but a result of a combination of customer experience, hotel communication and platform environment.</w:t>
      </w:r>
      <w:r w:rsidRPr="00126F18">
        <w:t xml:space="preserve"> </w:t>
      </w:r>
      <w:r w:rsidRPr="00126F18">
        <w:rPr>
          <w:rFonts w:eastAsiaTheme="majorEastAsia"/>
        </w:rPr>
        <w:t>Along with response quantity, the synthesis found response quality</w:t>
      </w:r>
      <w:r>
        <w:rPr>
          <w:rFonts w:eastAsiaTheme="majorEastAsia"/>
        </w:rPr>
        <w:t xml:space="preserve"> </w:t>
      </w:r>
      <w:r w:rsidRPr="00C108D8">
        <w:rPr>
          <w:color w:val="000000"/>
        </w:rPr>
        <w:t>(Page et al., 2021)</w:t>
      </w:r>
      <w:r>
        <w:rPr>
          <w:rFonts w:eastAsiaTheme="majorEastAsia"/>
        </w:rPr>
        <w:t xml:space="preserve">. It </w:t>
      </w:r>
      <w:r w:rsidR="005E5A7B">
        <w:rPr>
          <w:rFonts w:eastAsiaTheme="majorEastAsia"/>
        </w:rPr>
        <w:t>included elements such as relevance, personalisation, accountability, and corrective action, which are important to</w:t>
      </w:r>
      <w:r w:rsidRPr="00126F18">
        <w:rPr>
          <w:rFonts w:eastAsiaTheme="majorEastAsia"/>
        </w:rPr>
        <w:t xml:space="preserve"> reputational outcomes.</w:t>
      </w:r>
      <w:r w:rsidRPr="00126F18">
        <w:t xml:space="preserve"> </w:t>
      </w:r>
      <w:r w:rsidRPr="00126F18">
        <w:rPr>
          <w:rFonts w:eastAsiaTheme="majorEastAsia"/>
        </w:rPr>
        <w:t xml:space="preserve">Response speed continues to </w:t>
      </w:r>
      <w:r>
        <w:t>b</w:t>
      </w:r>
      <w:r w:rsidRPr="00126F18">
        <w:rPr>
          <w:rFonts w:eastAsiaTheme="majorEastAsia"/>
        </w:rPr>
        <w:t>e importan</w:t>
      </w:r>
      <w:r>
        <w:t>t</w:t>
      </w:r>
      <w:r w:rsidRPr="00126F18">
        <w:rPr>
          <w:rFonts w:eastAsiaTheme="majorEastAsia"/>
        </w:rPr>
        <w:t xml:space="preserve"> in that a slow response could be a sign of neglect, but that is not enough to make a response credible.</w:t>
      </w:r>
      <w:r w:rsidRPr="00126F18">
        <w:t xml:space="preserve"> </w:t>
      </w:r>
      <w:r w:rsidRPr="00126F18">
        <w:rPr>
          <w:rFonts w:eastAsiaTheme="majorEastAsia"/>
        </w:rPr>
        <w:t>It appears evidence shows that it's more helpful to acknowledge in time and really resolve than to offer a quick and unspecific communication</w:t>
      </w:r>
      <w:r>
        <w:t xml:space="preserve"> </w:t>
      </w:r>
      <w:r w:rsidRPr="00126F18">
        <w:rPr>
          <w:lang w:bidi="ar-SA"/>
        </w:rPr>
        <w:t>(Agrawal et al., 2024)</w:t>
      </w:r>
      <w:r w:rsidRPr="00126F18">
        <w:rPr>
          <w:rFonts w:eastAsiaTheme="majorEastAsia"/>
        </w:rPr>
        <w:t>.</w:t>
      </w:r>
      <w:r w:rsidRPr="00126F18">
        <w:t xml:space="preserve"> </w:t>
      </w:r>
      <w:r w:rsidRPr="00126F18">
        <w:rPr>
          <w:rFonts w:eastAsiaTheme="majorEastAsia"/>
        </w:rPr>
        <w:t>The review also discovered two sorts of trust in the reputation proce</w:t>
      </w:r>
      <w:r>
        <w:t>ss</w:t>
      </w:r>
      <w:r w:rsidRPr="00126F18">
        <w:rPr>
          <w:rFonts w:eastAsiaTheme="majorEastAsia"/>
        </w:rPr>
        <w:t>.</w:t>
      </w:r>
      <w:r w:rsidRPr="00126F18">
        <w:t xml:space="preserve"> </w:t>
      </w:r>
      <w:r w:rsidRPr="00126F18">
        <w:rPr>
          <w:rFonts w:eastAsiaTheme="majorEastAsia"/>
        </w:rPr>
        <w:t>Guest reviews have a primary focus on experiential trust due to the nature of the review information and their customer</w:t>
      </w:r>
      <w:r>
        <w:t>-</w:t>
      </w:r>
      <w:r w:rsidRPr="00126F18">
        <w:rPr>
          <w:rFonts w:eastAsiaTheme="majorEastAsia"/>
        </w:rPr>
        <w:t>centric source.</w:t>
      </w:r>
      <w:r w:rsidRPr="00126F18">
        <w:t xml:space="preserve"> </w:t>
      </w:r>
      <w:r w:rsidRPr="00126F18">
        <w:rPr>
          <w:rFonts w:eastAsiaTheme="majorEastAsia"/>
        </w:rPr>
        <w:t>Management responses add to institutional trust by communicating the response of the organisation to issues and their commitment to improvement</w:t>
      </w:r>
      <w:r>
        <w:rPr>
          <w:rFonts w:eastAsiaTheme="majorEastAsia"/>
        </w:rPr>
        <w:t xml:space="preserve"> </w:t>
      </w:r>
      <w:r w:rsidRPr="00C108D8">
        <w:rPr>
          <w:color w:val="000000"/>
        </w:rPr>
        <w:t>(Sohrabi et al., 2021)</w:t>
      </w:r>
      <w:r w:rsidRPr="00126F18">
        <w:rPr>
          <w:rFonts w:eastAsiaTheme="majorEastAsia"/>
        </w:rPr>
        <w:t>.</w:t>
      </w:r>
      <w:r w:rsidRPr="00126F18">
        <w:t xml:space="preserve"> </w:t>
      </w:r>
      <w:r w:rsidRPr="00126F18">
        <w:rPr>
          <w:rFonts w:eastAsiaTheme="majorEastAsia"/>
        </w:rPr>
        <w:t>These are all sources of information that customers use to form a hotel brand reputation</w:t>
      </w:r>
      <w:r w:rsidR="00440740" w:rsidRPr="00440740">
        <w:rPr>
          <w:color w:val="000000"/>
        </w:rPr>
        <w:t>.</w:t>
      </w:r>
    </w:p>
    <w:p w14:paraId="02D4E3A7" w14:textId="57D5002C" w:rsidR="006A6C9A" w:rsidRDefault="006A6C9A" w:rsidP="00EA1D43">
      <w:pPr>
        <w:pStyle w:val="Heading2"/>
      </w:pPr>
      <w:bookmarkStart w:id="135" w:name="_Toc236657627"/>
      <w:bookmarkStart w:id="136" w:name="_Toc240986942"/>
      <w:r>
        <w:t xml:space="preserve">6.3 </w:t>
      </w:r>
      <w:bookmarkEnd w:id="135"/>
      <w:r w:rsidR="00781EFC" w:rsidRPr="00781EFC">
        <w:t>Managerial Contribution</w:t>
      </w:r>
      <w:bookmarkEnd w:id="136"/>
    </w:p>
    <w:p w14:paraId="3C2E3185" w14:textId="7FAFF9DB" w:rsidR="006A6C9A" w:rsidRDefault="00781EFC" w:rsidP="006A6C9A">
      <w:pPr>
        <w:rPr>
          <w:color w:val="000000"/>
        </w:rPr>
      </w:pPr>
      <w:r w:rsidRPr="00781EFC">
        <w:rPr>
          <w:color w:val="000000"/>
        </w:rPr>
        <w:t>This means that it should not be typical customer service measures performed by a hotel manager when accessing the properties</w:t>
      </w:r>
      <w:r>
        <w:rPr>
          <w:color w:val="000000"/>
        </w:rPr>
        <w:t>’</w:t>
      </w:r>
      <w:r w:rsidRPr="00781EFC">
        <w:rPr>
          <w:color w:val="000000"/>
        </w:rPr>
        <w:t xml:space="preserve"> online replies, but it should be used as a measure of reputation management</w:t>
      </w:r>
      <w:r>
        <w:rPr>
          <w:color w:val="000000"/>
        </w:rPr>
        <w:t xml:space="preserve"> (Agrawal </w:t>
      </w:r>
      <w:r>
        <w:rPr>
          <w:i/>
          <w:iCs/>
          <w:color w:val="000000"/>
        </w:rPr>
        <w:t>et al.</w:t>
      </w:r>
      <w:r>
        <w:rPr>
          <w:color w:val="000000"/>
        </w:rPr>
        <w:t>, 2024)</w:t>
      </w:r>
      <w:r w:rsidRPr="00781EFC">
        <w:rPr>
          <w:color w:val="000000"/>
        </w:rPr>
        <w:t>. Recogni</w:t>
      </w:r>
      <w:r>
        <w:rPr>
          <w:color w:val="000000"/>
        </w:rPr>
        <w:t>s</w:t>
      </w:r>
      <w:r w:rsidRPr="00781EFC">
        <w:rPr>
          <w:color w:val="000000"/>
        </w:rPr>
        <w:t xml:space="preserve">e that responses should be tailored to the severity of </w:t>
      </w:r>
      <w:r w:rsidRPr="00781EFC">
        <w:rPr>
          <w:color w:val="000000"/>
        </w:rPr>
        <w:lastRenderedPageBreak/>
        <w:t>the complaint, and that anything serious should be responded to with some sort of evidence of corrective action as well as an acknowledg</w:t>
      </w:r>
      <w:r>
        <w:rPr>
          <w:color w:val="000000"/>
        </w:rPr>
        <w:t>e</w:t>
      </w:r>
      <w:r w:rsidRPr="00781EFC">
        <w:rPr>
          <w:color w:val="000000"/>
        </w:rPr>
        <w:t>ment and an accountability. Hotels can link online feedback to improved performance in their operations and to training and monitoring service levels. Technology can assist with the review</w:t>
      </w:r>
      <w:r>
        <w:rPr>
          <w:color w:val="000000"/>
        </w:rPr>
        <w:t>,</w:t>
      </w:r>
      <w:r w:rsidRPr="00781EFC">
        <w:rPr>
          <w:color w:val="000000"/>
        </w:rPr>
        <w:t xml:space="preserve"> monitoring, prioritisation and preparation of responses; although evidence for automated responses is </w:t>
      </w:r>
      <w:r w:rsidR="005E5A7B" w:rsidRPr="00781EFC">
        <w:rPr>
          <w:color w:val="000000"/>
        </w:rPr>
        <w:t>limited</w:t>
      </w:r>
      <w:r w:rsidR="005E5A7B">
        <w:rPr>
          <w:color w:val="000000"/>
        </w:rPr>
        <w:t xml:space="preserve"> </w:t>
      </w:r>
      <w:r w:rsidR="005E5A7B" w:rsidRPr="00781EFC">
        <w:rPr>
          <w:color w:val="000000"/>
        </w:rPr>
        <w:t>(</w:t>
      </w:r>
      <w:r w:rsidRPr="00781EFC">
        <w:rPr>
          <w:color w:val="000000"/>
        </w:rPr>
        <w:t>Niu and Fan, 2021). A key point is that human judgment still has a role to play with regard to complaints in which there are emotional, safety or real reputational risks.</w:t>
      </w:r>
    </w:p>
    <w:p w14:paraId="532E8978" w14:textId="77777777" w:rsidR="006A6C9A" w:rsidRDefault="006A6C9A" w:rsidP="00EA1D43">
      <w:pPr>
        <w:pStyle w:val="Heading2"/>
      </w:pPr>
      <w:bookmarkStart w:id="137" w:name="_Toc236657628"/>
      <w:bookmarkStart w:id="138" w:name="_Toc240986943"/>
      <w:r>
        <w:t>6.4 Academic Contribution</w:t>
      </w:r>
      <w:bookmarkEnd w:id="137"/>
      <w:bookmarkEnd w:id="138"/>
    </w:p>
    <w:p w14:paraId="3B5C9C62" w14:textId="30EB2E50" w:rsidR="006A6C9A" w:rsidRDefault="006A6C9A" w:rsidP="006A6C9A">
      <w:pPr>
        <w:rPr>
          <w:color w:val="000000"/>
        </w:rPr>
      </w:pPr>
      <w:r>
        <w:rPr>
          <w:color w:val="000000"/>
        </w:rPr>
        <w:t xml:space="preserve">The dissertation brought together various disjointed theories into a single process model. This shows the relationship between review management and reputation through this refined online reputation literature by showing that service recovery and trust mediated the relationship between them (Choi and Leon, 2020). Moreover, </w:t>
      </w:r>
      <w:r w:rsidR="00440740" w:rsidRPr="00440740">
        <w:rPr>
          <w:color w:val="000000"/>
        </w:rPr>
        <w:t>the synthesis extends the conventional interpretation of eWOM by incorporating management response as part of the interactive review ecosystem</w:t>
      </w:r>
      <w:r>
        <w:rPr>
          <w:color w:val="000000"/>
        </w:rPr>
        <w:t>. The interpretation of the responses was influenced by the hotel category and ownership type and by the hotel platform environment, so the UK focus added value.</w:t>
      </w:r>
    </w:p>
    <w:p w14:paraId="2AE01D1E" w14:textId="28FE2634" w:rsidR="006A6C9A" w:rsidRDefault="006A6C9A" w:rsidP="00EA1D43">
      <w:pPr>
        <w:pStyle w:val="Heading2"/>
      </w:pPr>
      <w:bookmarkStart w:id="139" w:name="_Toc236657630"/>
      <w:bookmarkStart w:id="140" w:name="_Toc240986944"/>
      <w:r>
        <w:t>6.</w:t>
      </w:r>
      <w:r w:rsidR="00781EFC">
        <w:t>5</w:t>
      </w:r>
      <w:r>
        <w:t xml:space="preserve"> Limitations</w:t>
      </w:r>
      <w:bookmarkEnd w:id="139"/>
      <w:bookmarkEnd w:id="140"/>
    </w:p>
    <w:p w14:paraId="70EC60C0" w14:textId="0A44AF9C" w:rsidR="006A6C9A" w:rsidRDefault="006A6C9A" w:rsidP="006A6C9A">
      <w:pPr>
        <w:rPr>
          <w:color w:val="000000"/>
        </w:rPr>
      </w:pPr>
      <w:r>
        <w:rPr>
          <w:color w:val="000000"/>
        </w:rPr>
        <w:t>The dissertation was constructed of published, English</w:t>
      </w:r>
      <w:r w:rsidR="006B3D0E">
        <w:rPr>
          <w:color w:val="000000"/>
        </w:rPr>
        <w:t>-</w:t>
      </w:r>
      <w:r>
        <w:rPr>
          <w:color w:val="000000"/>
        </w:rPr>
        <w:t>language, peer-reviewed studies (20</w:t>
      </w:r>
      <w:r w:rsidR="0091104E">
        <w:rPr>
          <w:color w:val="000000"/>
        </w:rPr>
        <w:t>20</w:t>
      </w:r>
      <w:r>
        <w:rPr>
          <w:color w:val="000000"/>
        </w:rPr>
        <w:t xml:space="preserve">-2026). This caused some consistency, but it had the drawback of not including industry reports, evidence not in English, and unpublished evidence. Moreover, the countries, platforms, methods, and type of reputation measures were different among the studies that were reviewed. Thus, causal comparison was restricted (Kahale </w:t>
      </w:r>
      <w:r>
        <w:rPr>
          <w:i/>
          <w:iCs/>
          <w:color w:val="000000"/>
        </w:rPr>
        <w:t>et al.</w:t>
      </w:r>
      <w:r>
        <w:rPr>
          <w:color w:val="000000"/>
        </w:rPr>
        <w:t>, 2022). With only one reviewer, interpretive bias could not be avoided despite structured coding and transparent criteria.</w:t>
      </w:r>
    </w:p>
    <w:p w14:paraId="556AE4F0" w14:textId="77777777" w:rsidR="005E5A7B" w:rsidRDefault="005E5A7B" w:rsidP="006A6C9A">
      <w:pPr>
        <w:rPr>
          <w:color w:val="000000"/>
        </w:rPr>
      </w:pPr>
    </w:p>
    <w:tbl>
      <w:tblPr>
        <w:tblStyle w:val="GridTable5Dark-Accent6"/>
        <w:tblW w:w="0" w:type="auto"/>
        <w:tblLook w:val="04A0" w:firstRow="1" w:lastRow="0" w:firstColumn="1" w:lastColumn="0" w:noHBand="0" w:noVBand="1"/>
      </w:tblPr>
      <w:tblGrid>
        <w:gridCol w:w="3681"/>
        <w:gridCol w:w="5669"/>
      </w:tblGrid>
      <w:tr w:rsidR="005E5A7B" w:rsidRPr="005E5A7B" w14:paraId="09F2E599" w14:textId="77777777" w:rsidTr="005E5A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54DE832E" w14:textId="77777777" w:rsidR="005E5A7B" w:rsidRPr="005E5A7B" w:rsidRDefault="005E5A7B" w:rsidP="005E5A7B">
            <w:pPr>
              <w:jc w:val="center"/>
            </w:pPr>
            <w:r w:rsidRPr="005E5A7B">
              <w:t>Limitation</w:t>
            </w:r>
          </w:p>
        </w:tc>
        <w:tc>
          <w:tcPr>
            <w:tcW w:w="5669" w:type="dxa"/>
            <w:hideMark/>
          </w:tcPr>
          <w:p w14:paraId="775B705F" w14:textId="77777777" w:rsidR="005E5A7B" w:rsidRPr="005E5A7B" w:rsidRDefault="005E5A7B" w:rsidP="005E5A7B">
            <w:pPr>
              <w:jc w:val="center"/>
              <w:cnfStyle w:val="100000000000" w:firstRow="1" w:lastRow="0" w:firstColumn="0" w:lastColumn="0" w:oddVBand="0" w:evenVBand="0" w:oddHBand="0" w:evenHBand="0" w:firstRowFirstColumn="0" w:firstRowLastColumn="0" w:lastRowFirstColumn="0" w:lastRowLastColumn="0"/>
            </w:pPr>
            <w:r w:rsidRPr="005E5A7B">
              <w:t>Issue</w:t>
            </w:r>
          </w:p>
        </w:tc>
      </w:tr>
      <w:tr w:rsidR="005E5A7B" w:rsidRPr="005E5A7B" w14:paraId="465E0FE9" w14:textId="77777777" w:rsidTr="005E5A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465EE670" w14:textId="77777777" w:rsidR="005E5A7B" w:rsidRPr="005E5A7B" w:rsidRDefault="005E5A7B" w:rsidP="005E5A7B">
            <w:pPr>
              <w:jc w:val="left"/>
              <w:rPr>
                <w:b w:val="0"/>
                <w:bCs w:val="0"/>
              </w:rPr>
            </w:pPr>
            <w:r w:rsidRPr="005E5A7B">
              <w:rPr>
                <w:b w:val="0"/>
                <w:bCs w:val="0"/>
              </w:rPr>
              <w:t>Publication bias</w:t>
            </w:r>
          </w:p>
        </w:tc>
        <w:tc>
          <w:tcPr>
            <w:tcW w:w="5669" w:type="dxa"/>
            <w:hideMark/>
          </w:tcPr>
          <w:p w14:paraId="41BB37F2" w14:textId="77777777" w:rsidR="005E5A7B" w:rsidRPr="005E5A7B" w:rsidRDefault="005E5A7B" w:rsidP="005E5A7B">
            <w:pPr>
              <w:jc w:val="left"/>
              <w:cnfStyle w:val="000000100000" w:firstRow="0" w:lastRow="0" w:firstColumn="0" w:lastColumn="0" w:oddVBand="0" w:evenVBand="0" w:oddHBand="1" w:evenHBand="0" w:firstRowFirstColumn="0" w:firstRowLastColumn="0" w:lastRowFirstColumn="0" w:lastRowLastColumn="0"/>
              <w:rPr>
                <w:color w:val="000000"/>
              </w:rPr>
            </w:pPr>
            <w:r w:rsidRPr="005E5A7B">
              <w:rPr>
                <w:color w:val="000000"/>
              </w:rPr>
              <w:t>Reliance on published studies</w:t>
            </w:r>
          </w:p>
        </w:tc>
      </w:tr>
      <w:tr w:rsidR="005E5A7B" w:rsidRPr="005E5A7B" w14:paraId="27408772" w14:textId="77777777" w:rsidTr="005E5A7B">
        <w:tc>
          <w:tcPr>
            <w:cnfStyle w:val="001000000000" w:firstRow="0" w:lastRow="0" w:firstColumn="1" w:lastColumn="0" w:oddVBand="0" w:evenVBand="0" w:oddHBand="0" w:evenHBand="0" w:firstRowFirstColumn="0" w:firstRowLastColumn="0" w:lastRowFirstColumn="0" w:lastRowLastColumn="0"/>
            <w:tcW w:w="3681" w:type="dxa"/>
            <w:hideMark/>
          </w:tcPr>
          <w:p w14:paraId="2195450C" w14:textId="77777777" w:rsidR="005E5A7B" w:rsidRPr="005E5A7B" w:rsidRDefault="005E5A7B" w:rsidP="005E5A7B">
            <w:pPr>
              <w:jc w:val="left"/>
            </w:pPr>
            <w:r w:rsidRPr="005E5A7B">
              <w:t>Language restriction</w:t>
            </w:r>
          </w:p>
        </w:tc>
        <w:tc>
          <w:tcPr>
            <w:tcW w:w="5669" w:type="dxa"/>
            <w:hideMark/>
          </w:tcPr>
          <w:p w14:paraId="7686AA4F" w14:textId="77777777" w:rsidR="005E5A7B" w:rsidRPr="005E5A7B" w:rsidRDefault="005E5A7B" w:rsidP="005E5A7B">
            <w:pPr>
              <w:jc w:val="left"/>
              <w:cnfStyle w:val="000000000000" w:firstRow="0" w:lastRow="0" w:firstColumn="0" w:lastColumn="0" w:oddVBand="0" w:evenVBand="0" w:oddHBand="0" w:evenHBand="0" w:firstRowFirstColumn="0" w:firstRowLastColumn="0" w:lastRowFirstColumn="0" w:lastRowLastColumn="0"/>
              <w:rPr>
                <w:color w:val="000000"/>
              </w:rPr>
            </w:pPr>
            <w:r w:rsidRPr="005E5A7B">
              <w:rPr>
                <w:color w:val="000000"/>
              </w:rPr>
              <w:t>Exclusion of non-English studies</w:t>
            </w:r>
          </w:p>
        </w:tc>
      </w:tr>
      <w:tr w:rsidR="005E5A7B" w:rsidRPr="005E5A7B" w14:paraId="6BD4B0DD" w14:textId="77777777" w:rsidTr="005E5A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7198E5B8" w14:textId="77777777" w:rsidR="005E5A7B" w:rsidRPr="005E5A7B" w:rsidRDefault="005E5A7B" w:rsidP="005E5A7B">
            <w:pPr>
              <w:jc w:val="left"/>
            </w:pPr>
            <w:r w:rsidRPr="005E5A7B">
              <w:t>Industry evidence</w:t>
            </w:r>
          </w:p>
        </w:tc>
        <w:tc>
          <w:tcPr>
            <w:tcW w:w="5669" w:type="dxa"/>
            <w:hideMark/>
          </w:tcPr>
          <w:p w14:paraId="11B1C4B9" w14:textId="77777777" w:rsidR="005E5A7B" w:rsidRPr="005E5A7B" w:rsidRDefault="005E5A7B" w:rsidP="005E5A7B">
            <w:pPr>
              <w:jc w:val="left"/>
              <w:cnfStyle w:val="000000100000" w:firstRow="0" w:lastRow="0" w:firstColumn="0" w:lastColumn="0" w:oddVBand="0" w:evenVBand="0" w:oddHBand="1" w:evenHBand="0" w:firstRowFirstColumn="0" w:firstRowLastColumn="0" w:lastRowFirstColumn="0" w:lastRowLastColumn="0"/>
              <w:rPr>
                <w:color w:val="000000"/>
              </w:rPr>
            </w:pPr>
            <w:r w:rsidRPr="005E5A7B">
              <w:rPr>
                <w:color w:val="000000"/>
              </w:rPr>
              <w:t>Exclusion of non-academic sources</w:t>
            </w:r>
          </w:p>
        </w:tc>
      </w:tr>
      <w:tr w:rsidR="005E5A7B" w:rsidRPr="005E5A7B" w14:paraId="7B7DC2D0" w14:textId="77777777" w:rsidTr="005E5A7B">
        <w:tc>
          <w:tcPr>
            <w:cnfStyle w:val="001000000000" w:firstRow="0" w:lastRow="0" w:firstColumn="1" w:lastColumn="0" w:oddVBand="0" w:evenVBand="0" w:oddHBand="0" w:evenHBand="0" w:firstRowFirstColumn="0" w:firstRowLastColumn="0" w:lastRowFirstColumn="0" w:lastRowLastColumn="0"/>
            <w:tcW w:w="3681" w:type="dxa"/>
            <w:hideMark/>
          </w:tcPr>
          <w:p w14:paraId="59920F4F" w14:textId="77777777" w:rsidR="005E5A7B" w:rsidRPr="005E5A7B" w:rsidRDefault="005E5A7B" w:rsidP="005E5A7B">
            <w:pPr>
              <w:jc w:val="left"/>
            </w:pPr>
            <w:r w:rsidRPr="005E5A7B">
              <w:t>Single-reviewer bias</w:t>
            </w:r>
          </w:p>
        </w:tc>
        <w:tc>
          <w:tcPr>
            <w:tcW w:w="5669" w:type="dxa"/>
            <w:hideMark/>
          </w:tcPr>
          <w:p w14:paraId="536241A9" w14:textId="77777777" w:rsidR="005E5A7B" w:rsidRPr="005E5A7B" w:rsidRDefault="005E5A7B" w:rsidP="005E5A7B">
            <w:pPr>
              <w:jc w:val="left"/>
              <w:cnfStyle w:val="000000000000" w:firstRow="0" w:lastRow="0" w:firstColumn="0" w:lastColumn="0" w:oddVBand="0" w:evenVBand="0" w:oddHBand="0" w:evenHBand="0" w:firstRowFirstColumn="0" w:firstRowLastColumn="0" w:lastRowFirstColumn="0" w:lastRowLastColumn="0"/>
              <w:rPr>
                <w:color w:val="000000"/>
              </w:rPr>
            </w:pPr>
            <w:r w:rsidRPr="005E5A7B">
              <w:rPr>
                <w:color w:val="000000"/>
              </w:rPr>
              <w:t>Potential researcher interpretation bias</w:t>
            </w:r>
          </w:p>
        </w:tc>
      </w:tr>
      <w:tr w:rsidR="005E5A7B" w:rsidRPr="005E5A7B" w14:paraId="3E94EA92" w14:textId="77777777" w:rsidTr="005E5A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22A79E46" w14:textId="77777777" w:rsidR="005E5A7B" w:rsidRPr="005E5A7B" w:rsidRDefault="005E5A7B" w:rsidP="005E5A7B">
            <w:pPr>
              <w:jc w:val="left"/>
            </w:pPr>
            <w:r w:rsidRPr="005E5A7B">
              <w:t>Heterogeneous measures</w:t>
            </w:r>
          </w:p>
        </w:tc>
        <w:tc>
          <w:tcPr>
            <w:tcW w:w="5669" w:type="dxa"/>
            <w:hideMark/>
          </w:tcPr>
          <w:p w14:paraId="136FAEE3" w14:textId="77777777" w:rsidR="005E5A7B" w:rsidRPr="005E5A7B" w:rsidRDefault="005E5A7B" w:rsidP="005E5A7B">
            <w:pPr>
              <w:jc w:val="left"/>
              <w:cnfStyle w:val="000000100000" w:firstRow="0" w:lastRow="0" w:firstColumn="0" w:lastColumn="0" w:oddVBand="0" w:evenVBand="0" w:oddHBand="1" w:evenHBand="0" w:firstRowFirstColumn="0" w:firstRowLastColumn="0" w:lastRowFirstColumn="0" w:lastRowLastColumn="0"/>
              <w:rPr>
                <w:color w:val="000000"/>
              </w:rPr>
            </w:pPr>
            <w:r w:rsidRPr="005E5A7B">
              <w:rPr>
                <w:color w:val="000000"/>
              </w:rPr>
              <w:t>Variation in constructs and measurement approaches</w:t>
            </w:r>
          </w:p>
        </w:tc>
      </w:tr>
      <w:tr w:rsidR="005E5A7B" w:rsidRPr="005E5A7B" w14:paraId="3E33102F" w14:textId="77777777" w:rsidTr="005E5A7B">
        <w:tc>
          <w:tcPr>
            <w:cnfStyle w:val="001000000000" w:firstRow="0" w:lastRow="0" w:firstColumn="1" w:lastColumn="0" w:oddVBand="0" w:evenVBand="0" w:oddHBand="0" w:evenHBand="0" w:firstRowFirstColumn="0" w:firstRowLastColumn="0" w:lastRowFirstColumn="0" w:lastRowLastColumn="0"/>
            <w:tcW w:w="3681" w:type="dxa"/>
            <w:hideMark/>
          </w:tcPr>
          <w:p w14:paraId="71F7AE0A" w14:textId="77777777" w:rsidR="005E5A7B" w:rsidRPr="005E5A7B" w:rsidRDefault="005E5A7B" w:rsidP="005E5A7B">
            <w:pPr>
              <w:jc w:val="left"/>
            </w:pPr>
            <w:r w:rsidRPr="005E5A7B">
              <w:t>UK-specific evidence</w:t>
            </w:r>
          </w:p>
        </w:tc>
        <w:tc>
          <w:tcPr>
            <w:tcW w:w="5669" w:type="dxa"/>
            <w:hideMark/>
          </w:tcPr>
          <w:p w14:paraId="45DCAF04" w14:textId="77777777" w:rsidR="005E5A7B" w:rsidRPr="005E5A7B" w:rsidRDefault="005E5A7B" w:rsidP="005E5A7B">
            <w:pPr>
              <w:jc w:val="left"/>
              <w:cnfStyle w:val="000000000000" w:firstRow="0" w:lastRow="0" w:firstColumn="0" w:lastColumn="0" w:oddVBand="0" w:evenVBand="0" w:oddHBand="0" w:evenHBand="0" w:firstRowFirstColumn="0" w:firstRowLastColumn="0" w:lastRowFirstColumn="0" w:lastRowLastColumn="0"/>
              <w:rPr>
                <w:color w:val="000000"/>
              </w:rPr>
            </w:pPr>
            <w:r w:rsidRPr="005E5A7B">
              <w:rPr>
                <w:color w:val="000000"/>
              </w:rPr>
              <w:t>Limited studies focused on UK hotels</w:t>
            </w:r>
          </w:p>
        </w:tc>
      </w:tr>
      <w:tr w:rsidR="005E5A7B" w:rsidRPr="005E5A7B" w14:paraId="51414DD4" w14:textId="77777777" w:rsidTr="005E5A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hideMark/>
          </w:tcPr>
          <w:p w14:paraId="4800ABD9" w14:textId="77777777" w:rsidR="005E5A7B" w:rsidRPr="005E5A7B" w:rsidRDefault="005E5A7B" w:rsidP="005E5A7B">
            <w:pPr>
              <w:jc w:val="left"/>
            </w:pPr>
            <w:r w:rsidRPr="005E5A7B">
              <w:lastRenderedPageBreak/>
              <w:t>Platform changes</w:t>
            </w:r>
          </w:p>
        </w:tc>
        <w:tc>
          <w:tcPr>
            <w:tcW w:w="5669" w:type="dxa"/>
            <w:hideMark/>
          </w:tcPr>
          <w:p w14:paraId="5CCD7654" w14:textId="77777777" w:rsidR="005E5A7B" w:rsidRPr="005E5A7B" w:rsidRDefault="005E5A7B" w:rsidP="005E5A7B">
            <w:pPr>
              <w:keepNext/>
              <w:jc w:val="left"/>
              <w:cnfStyle w:val="000000100000" w:firstRow="0" w:lastRow="0" w:firstColumn="0" w:lastColumn="0" w:oddVBand="0" w:evenVBand="0" w:oddHBand="1" w:evenHBand="0" w:firstRowFirstColumn="0" w:firstRowLastColumn="0" w:lastRowFirstColumn="0" w:lastRowLastColumn="0"/>
              <w:rPr>
                <w:color w:val="000000"/>
              </w:rPr>
            </w:pPr>
            <w:r w:rsidRPr="005E5A7B">
              <w:rPr>
                <w:color w:val="000000"/>
              </w:rPr>
              <w:t>Rapid evolution of review platforms and technologies</w:t>
            </w:r>
          </w:p>
        </w:tc>
      </w:tr>
    </w:tbl>
    <w:p w14:paraId="5DB2C0D1" w14:textId="77777777" w:rsidR="005E5A7B" w:rsidRDefault="005E5A7B" w:rsidP="005E5A7B">
      <w:pPr>
        <w:pStyle w:val="Caption"/>
        <w:rPr>
          <w:lang w:val="en-US"/>
        </w:rPr>
      </w:pPr>
      <w:bookmarkStart w:id="141" w:name="_Toc241014810"/>
      <w:r>
        <w:t xml:space="preserve">Table </w:t>
      </w:r>
      <w:r>
        <w:fldChar w:fldCharType="begin"/>
      </w:r>
      <w:r>
        <w:instrText xml:space="preserve"> SEQ Table \* ARABIC </w:instrText>
      </w:r>
      <w:r>
        <w:fldChar w:fldCharType="separate"/>
      </w:r>
      <w:r>
        <w:t>13</w:t>
      </w:r>
      <w:r>
        <w:fldChar w:fldCharType="end"/>
      </w:r>
      <w:r>
        <w:rPr>
          <w:lang w:val="en-US"/>
        </w:rPr>
        <w:t xml:space="preserve">: </w:t>
      </w:r>
      <w:r w:rsidRPr="001E04B5">
        <w:rPr>
          <w:lang w:val="en-US"/>
        </w:rPr>
        <w:t>Key Limitations of the Literature Review Approach</w:t>
      </w:r>
      <w:bookmarkEnd w:id="141"/>
      <w:r>
        <w:rPr>
          <w:lang w:val="en-US"/>
        </w:rPr>
        <w:t xml:space="preserve"> </w:t>
      </w:r>
    </w:p>
    <w:p w14:paraId="4DD36403" w14:textId="2425EAF0" w:rsidR="005E5A7B" w:rsidRDefault="005E5A7B" w:rsidP="005E5A7B">
      <w:pPr>
        <w:pStyle w:val="Caption"/>
        <w:rPr>
          <w:color w:val="000000"/>
        </w:rPr>
      </w:pPr>
      <w:r>
        <w:rPr>
          <w:lang w:val="en-US"/>
        </w:rPr>
        <w:t>Source: Author</w:t>
      </w:r>
    </w:p>
    <w:p w14:paraId="37488FC6" w14:textId="28813C52" w:rsidR="006A6C9A" w:rsidRDefault="006A6C9A" w:rsidP="00EA1D43">
      <w:pPr>
        <w:pStyle w:val="Heading2"/>
      </w:pPr>
      <w:bookmarkStart w:id="142" w:name="_Toc236657632"/>
      <w:bookmarkStart w:id="143" w:name="_Toc240986945"/>
      <w:r>
        <w:t>6.</w:t>
      </w:r>
      <w:r w:rsidR="00781EFC">
        <w:t>6</w:t>
      </w:r>
      <w:r>
        <w:t xml:space="preserve"> Final Conceptual Framework and Conclusion</w:t>
      </w:r>
      <w:bookmarkEnd w:id="142"/>
      <w:bookmarkEnd w:id="143"/>
    </w:p>
    <w:p w14:paraId="75C079AA" w14:textId="77777777" w:rsidR="006A6C9A" w:rsidRDefault="006A6C9A" w:rsidP="006A6C9A">
      <w:pPr>
        <w:jc w:val="left"/>
        <w:rPr>
          <w:color w:val="000000"/>
        </w:rPr>
      </w:pPr>
      <w:r>
        <w:rPr>
          <w:color w:val="000000"/>
        </w:rPr>
        <w:t>The final framework was:</w:t>
      </w:r>
    </w:p>
    <w:p w14:paraId="74086DAF" w14:textId="1C044715" w:rsidR="006A6C9A" w:rsidRDefault="0036241D" w:rsidP="006A6C9A">
      <w:pPr>
        <w:keepNext/>
        <w:jc w:val="center"/>
      </w:pPr>
      <w:r>
        <w:rPr>
          <w:noProof/>
          <w14:ligatures w14:val="standardContextual"/>
        </w:rPr>
        <w:drawing>
          <wp:inline distT="0" distB="0" distL="0" distR="0" wp14:anchorId="6B27A48D" wp14:editId="4F6011D3">
            <wp:extent cx="5943600" cy="3794760"/>
            <wp:effectExtent l="0" t="0" r="0" b="2540"/>
            <wp:docPr id="3900869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086922" name="Picture 390086922"/>
                    <pic:cNvPicPr/>
                  </pic:nvPicPr>
                  <pic:blipFill>
                    <a:blip r:embed="rId17">
                      <a:extLst>
                        <a:ext uri="{28A0092B-C50C-407E-A947-70E740481C1C}">
                          <a14:useLocalDpi xmlns:a14="http://schemas.microsoft.com/office/drawing/2010/main" val="0"/>
                        </a:ext>
                      </a:extLst>
                    </a:blip>
                    <a:stretch>
                      <a:fillRect/>
                    </a:stretch>
                  </pic:blipFill>
                  <pic:spPr>
                    <a:xfrm>
                      <a:off x="0" y="0"/>
                      <a:ext cx="5943600" cy="3794760"/>
                    </a:xfrm>
                    <a:prstGeom prst="rect">
                      <a:avLst/>
                    </a:prstGeom>
                  </pic:spPr>
                </pic:pic>
              </a:graphicData>
            </a:graphic>
          </wp:inline>
        </w:drawing>
      </w:r>
    </w:p>
    <w:p w14:paraId="0264C73E" w14:textId="7C3BD196" w:rsidR="006A6C9A" w:rsidRDefault="006A6C9A" w:rsidP="006A6C9A">
      <w:pPr>
        <w:pStyle w:val="Caption"/>
        <w:rPr>
          <w:lang w:val="en-US"/>
        </w:rPr>
      </w:pPr>
      <w:bookmarkStart w:id="144" w:name="_Toc239699549"/>
      <w:bookmarkStart w:id="145" w:name="_Toc239699697"/>
      <w:bookmarkStart w:id="146" w:name="_Toc241014840"/>
      <w:r>
        <w:t xml:space="preserve">Figure </w:t>
      </w:r>
      <w:r>
        <w:fldChar w:fldCharType="begin"/>
      </w:r>
      <w:r>
        <w:instrText xml:space="preserve"> SEQ Figure \* ARABIC </w:instrText>
      </w:r>
      <w:r>
        <w:fldChar w:fldCharType="separate"/>
      </w:r>
      <w:r w:rsidR="00872882">
        <w:t>8</w:t>
      </w:r>
      <w:r>
        <w:fldChar w:fldCharType="end"/>
      </w:r>
      <w:r>
        <w:rPr>
          <w:lang w:val="en-US"/>
        </w:rPr>
        <w:t xml:space="preserve">: </w:t>
      </w:r>
      <w:r w:rsidRPr="00F7459E">
        <w:rPr>
          <w:lang w:val="en-US"/>
        </w:rPr>
        <w:t>Final Conceptual Framework</w:t>
      </w:r>
      <w:bookmarkEnd w:id="144"/>
      <w:bookmarkEnd w:id="145"/>
      <w:bookmarkEnd w:id="146"/>
      <w:r>
        <w:rPr>
          <w:lang w:val="en-US"/>
        </w:rPr>
        <w:t xml:space="preserve"> </w:t>
      </w:r>
    </w:p>
    <w:p w14:paraId="6F3C41F4" w14:textId="211425F0" w:rsidR="006A6C9A" w:rsidRPr="00D20CFE" w:rsidRDefault="006A6C9A" w:rsidP="006A6C9A">
      <w:pPr>
        <w:pStyle w:val="Caption"/>
        <w:rPr>
          <w:b w:val="0"/>
          <w:bCs/>
          <w:color w:val="000000"/>
        </w:rPr>
      </w:pPr>
      <w:r w:rsidRPr="00F7459E">
        <w:rPr>
          <w:lang w:val="en-US"/>
        </w:rPr>
        <w:t xml:space="preserve">Source: </w:t>
      </w:r>
      <w:r w:rsidR="00A137F5" w:rsidRPr="00A137F5">
        <w:rPr>
          <w:bCs/>
          <w:lang w:val="en-US"/>
        </w:rPr>
        <w:t>Source: Author's synthesis based on Wang, Lin and Li (2023), Thi et al. (2022), Le and Ryu (2023), and the wider review corpus.</w:t>
      </w:r>
    </w:p>
    <w:p w14:paraId="73890FD8" w14:textId="7DF742A9" w:rsidR="00513C75" w:rsidRDefault="006A6C9A" w:rsidP="00440740">
      <w:pPr>
        <w:rPr>
          <w:rFonts w:cstheme="majorBidi"/>
          <w:b/>
          <w:sz w:val="32"/>
          <w:szCs w:val="32"/>
        </w:rPr>
      </w:pPr>
      <w:r>
        <w:t>The overall findings of the dissertation suggested that effective communication with online reviews at the right time, with a certain credibility and being personalised with service improvement direction</w:t>
      </w:r>
      <w:r w:rsidR="00440740">
        <w:t>,</w:t>
      </w:r>
      <w:r>
        <w:t xml:space="preserve"> strengthened brand reputation in the hotel sector. Obviously, it wasn't that it responded more, but rather responded more intelligently a</w:t>
      </w:r>
      <w:r w:rsidR="00440740">
        <w:t>cross</w:t>
      </w:r>
      <w:r>
        <w:t xml:space="preserve"> various categories of hotel and digital review sites.</w:t>
      </w:r>
      <w:r w:rsidR="00513C75">
        <w:br w:type="page"/>
      </w:r>
    </w:p>
    <w:p w14:paraId="42684052" w14:textId="38B42F58" w:rsidR="00723347" w:rsidRDefault="00723347" w:rsidP="00513C75">
      <w:pPr>
        <w:pStyle w:val="Heading1"/>
        <w:ind w:left="0" w:firstLine="0"/>
        <w:jc w:val="both"/>
        <w:rPr>
          <w:rFonts w:eastAsia="Times New Roman"/>
        </w:rPr>
      </w:pPr>
      <w:bookmarkStart w:id="147" w:name="_Toc240986946"/>
      <w:r>
        <w:rPr>
          <w:rFonts w:eastAsia="Times New Roman"/>
        </w:rPr>
        <w:lastRenderedPageBreak/>
        <w:t>References</w:t>
      </w:r>
      <w:bookmarkEnd w:id="147"/>
    </w:p>
    <w:p w14:paraId="3A28A2FD" w14:textId="77777777" w:rsidR="002E4122" w:rsidRPr="0061410E" w:rsidRDefault="002E4122" w:rsidP="002E4122">
      <w:r w:rsidRPr="0061410E">
        <w:t>Agrawal, S., Oza, P., Kakkar, R., Sudeep Tanwar, Vishv Jetani, Jatin Undhad and Singh, A. (2024) “Analysis and recommendation system-based on PRISMA checklist to write systematic review,” </w:t>
      </w:r>
      <w:r w:rsidRPr="002E4122">
        <w:rPr>
          <w:i/>
          <w:iCs/>
        </w:rPr>
        <w:t>Assessing writing</w:t>
      </w:r>
      <w:r w:rsidRPr="0061410E">
        <w:t xml:space="preserve">, 61, pp. 100866–100866. Available at: </w:t>
      </w:r>
      <w:hyperlink r:id="rId18" w:history="1">
        <w:r w:rsidRPr="0061410E">
          <w:rPr>
            <w:rStyle w:val="Hyperlink"/>
          </w:rPr>
          <w:t>https://doi.org/10.1016/j.asw.2024.100866</w:t>
        </w:r>
      </w:hyperlink>
      <w:r w:rsidRPr="0061410E">
        <w:t>.</w:t>
      </w:r>
      <w:r>
        <w:t xml:space="preserve"> </w:t>
      </w:r>
    </w:p>
    <w:p w14:paraId="44019B34" w14:textId="77777777" w:rsidR="002E4122" w:rsidRPr="009B5042" w:rsidRDefault="002E4122" w:rsidP="002E4122">
      <w:r w:rsidRPr="002E4122">
        <w:t>Ana Isabel Lopes, Malthouse, E.C., Dens, N. and Patrick De Pelsmacker (2024) “Is webcare good for business? A study of the effect of Managerial response strategies to Online reviews on hotel bookings,” </w:t>
      </w:r>
      <w:r w:rsidRPr="002E4122">
        <w:rPr>
          <w:i/>
          <w:iCs/>
        </w:rPr>
        <w:t>Journal of Service management</w:t>
      </w:r>
      <w:r w:rsidRPr="002E4122">
        <w:t xml:space="preserve">, 35(6). Available at: </w:t>
      </w:r>
      <w:hyperlink r:id="rId19" w:history="1">
        <w:r w:rsidRPr="002E4122">
          <w:rPr>
            <w:rStyle w:val="Hyperlink"/>
          </w:rPr>
          <w:t>https://doi.org/10.1108/josm-05-2023-0219</w:t>
        </w:r>
      </w:hyperlink>
      <w:r w:rsidRPr="002E4122">
        <w:t>.</w:t>
      </w:r>
      <w:r>
        <w:t xml:space="preserve"> </w:t>
      </w:r>
    </w:p>
    <w:p w14:paraId="0CABE4D3" w14:textId="77777777" w:rsidR="002E4122" w:rsidRPr="00F0639A" w:rsidRDefault="002E4122" w:rsidP="002E4122">
      <w:r w:rsidRPr="00F0639A">
        <w:t xml:space="preserve">Anagnostopoulou, S.C., Buhalis, D., Kountouri, I.L., Manousakis, E.G. and Tsekrekos, A.E. (2020) ‘The impact of online reputation on hotel profitability’, </w:t>
      </w:r>
      <w:r w:rsidRPr="002E4122">
        <w:rPr>
          <w:i/>
          <w:iCs/>
        </w:rPr>
        <w:t>International Journal of Contemporary Hospitality Management</w:t>
      </w:r>
      <w:r w:rsidRPr="00F0639A">
        <w:t xml:space="preserve">, 32(1), pp. 20–39. Available at: </w:t>
      </w:r>
      <w:hyperlink r:id="rId20" w:history="1">
        <w:r w:rsidRPr="00F0639A">
          <w:rPr>
            <w:rStyle w:val="Hyperlink"/>
          </w:rPr>
          <w:t>https://doi.org/10.1108/ijchm-03-2019-0247</w:t>
        </w:r>
      </w:hyperlink>
      <w:r w:rsidRPr="00F0639A">
        <w:t>.</w:t>
      </w:r>
    </w:p>
    <w:p w14:paraId="39761858" w14:textId="77777777" w:rsidR="002E4122" w:rsidRPr="002E4122" w:rsidRDefault="002E4122" w:rsidP="002E4122">
      <w:r w:rsidRPr="002E4122">
        <w:t xml:space="preserve">Armas-Cruz, Y., Gil-Soto, E. and Morini-Marrero, S. (2022) “Monitoring Hotel Response Management: A Multidimensional Approach,” </w:t>
      </w:r>
      <w:r w:rsidRPr="002E4122">
        <w:rPr>
          <w:i/>
          <w:iCs/>
        </w:rPr>
        <w:t>International Journal of Hospitality Management</w:t>
      </w:r>
      <w:r w:rsidRPr="002E4122">
        <w:t xml:space="preserve">, 101, p. 103127. Available at: </w:t>
      </w:r>
      <w:hyperlink r:id="rId21" w:history="1">
        <w:r w:rsidRPr="002E4122">
          <w:rPr>
            <w:rStyle w:val="Hyperlink"/>
          </w:rPr>
          <w:t>https://doi.org/10.1016/j.ijhm.2021.103127</w:t>
        </w:r>
      </w:hyperlink>
      <w:r w:rsidRPr="002E4122">
        <w:t> </w:t>
      </w:r>
    </w:p>
    <w:p w14:paraId="0290A976" w14:textId="77777777" w:rsidR="002E4122" w:rsidRPr="009B5042" w:rsidRDefault="002E4122" w:rsidP="002E4122">
      <w:r w:rsidRPr="002E4122">
        <w:t>Asgeirsson, M.H., Gudlaugsson, T. and Jóhannesson, G.T. (2024) “The relationships between service quality, reputation, and performance in hospitality,” </w:t>
      </w:r>
      <w:r w:rsidRPr="002E4122">
        <w:rPr>
          <w:i/>
          <w:iCs/>
        </w:rPr>
        <w:t>Tourism and hospitality</w:t>
      </w:r>
      <w:r w:rsidRPr="002E4122">
        <w:t xml:space="preserve">, 5(3), pp. 736–752. Available at: </w:t>
      </w:r>
      <w:hyperlink r:id="rId22" w:history="1">
        <w:r w:rsidRPr="002E4122">
          <w:rPr>
            <w:rStyle w:val="Hyperlink"/>
          </w:rPr>
          <w:t>https://doi.org/10.3390/tourhosp5030043</w:t>
        </w:r>
      </w:hyperlink>
      <w:r w:rsidRPr="002E4122">
        <w:t>.</w:t>
      </w:r>
      <w:r>
        <w:t xml:space="preserve"> </w:t>
      </w:r>
    </w:p>
    <w:p w14:paraId="02C1BDE8" w14:textId="77777777" w:rsidR="002E4122" w:rsidRPr="002E4122" w:rsidRDefault="002E4122" w:rsidP="002E4122">
      <w:r w:rsidRPr="002E4122">
        <w:t xml:space="preserve">Barbhuiya, M.R. and Bansal, K. (2026) “Digital marketing, online reviews and electronic word-of-mouth (eWOM) impacts on homestay accommodation in SAARC countries,” </w:t>
      </w:r>
      <w:r w:rsidRPr="002E4122">
        <w:rPr>
          <w:i/>
          <w:iCs/>
        </w:rPr>
        <w:t>Tourism Review</w:t>
      </w:r>
      <w:r w:rsidRPr="002E4122">
        <w:t xml:space="preserve">, pp. 1–38. Available at: </w:t>
      </w:r>
      <w:hyperlink r:id="rId23" w:history="1">
        <w:r w:rsidRPr="002E4122">
          <w:rPr>
            <w:rStyle w:val="Hyperlink"/>
          </w:rPr>
          <w:t>https://doi.org/10.1108/tr-08-2025-0958</w:t>
        </w:r>
      </w:hyperlink>
      <w:r w:rsidRPr="002E4122">
        <w:t> </w:t>
      </w:r>
    </w:p>
    <w:p w14:paraId="5D9F1CF0" w14:textId="77777777" w:rsidR="002E4122" w:rsidRPr="002E4122" w:rsidRDefault="002E4122" w:rsidP="002E4122">
      <w:r w:rsidRPr="002E4122">
        <w:t xml:space="preserve">Berné Manero, M.C., Moretta Tartaglione, A., Russo, G. and Cavacece, Y. (2023) “The Impact of Electronic Word-of-Mouth Management in Hotel Ecosystem: Insights About Managers’ Decision-Making Process,” </w:t>
      </w:r>
      <w:r w:rsidRPr="002E4122">
        <w:rPr>
          <w:i/>
          <w:iCs/>
        </w:rPr>
        <w:t>Journal of Intellectual Capital</w:t>
      </w:r>
      <w:r w:rsidRPr="002E4122">
        <w:t xml:space="preserve">, 24(1). Available at: </w:t>
      </w:r>
      <w:hyperlink r:id="rId24" w:history="1">
        <w:r w:rsidRPr="002E4122">
          <w:rPr>
            <w:rStyle w:val="Hyperlink"/>
          </w:rPr>
          <w:t>https://doi.org/10.1108/jic-07-2021-0201</w:t>
        </w:r>
      </w:hyperlink>
      <w:r w:rsidRPr="002E4122">
        <w:t> </w:t>
      </w:r>
    </w:p>
    <w:p w14:paraId="3C2601BE" w14:textId="77777777" w:rsidR="002E4122" w:rsidRPr="002E4122" w:rsidRDefault="002E4122" w:rsidP="002E4122">
      <w:r w:rsidRPr="002E4122">
        <w:t xml:space="preserve">Chen, Y.-F., Law, R. and Yan, K.K. (2022) “Negative eWOM management: How do hotels turn challenges into opportunities?,” </w:t>
      </w:r>
      <w:r w:rsidRPr="002E4122">
        <w:rPr>
          <w:i/>
          <w:iCs/>
        </w:rPr>
        <w:t>Journal of Quality Assurance in Hospitality &amp; Tourism</w:t>
      </w:r>
      <w:r w:rsidRPr="002E4122">
        <w:t xml:space="preserve">, 23(3), pp. 1–24. Available at: </w:t>
      </w:r>
      <w:hyperlink r:id="rId25" w:history="1">
        <w:r w:rsidRPr="002E4122">
          <w:rPr>
            <w:rStyle w:val="Hyperlink"/>
          </w:rPr>
          <w:t>https://doi.org/10.1080/1528008x.2021.1911729</w:t>
        </w:r>
      </w:hyperlink>
      <w:r w:rsidRPr="002E4122">
        <w:t> </w:t>
      </w:r>
    </w:p>
    <w:p w14:paraId="191DB110" w14:textId="77777777" w:rsidR="002E4122" w:rsidRPr="00B50F4D" w:rsidRDefault="002E4122" w:rsidP="002E4122">
      <w:r w:rsidRPr="002E4122">
        <w:lastRenderedPageBreak/>
        <w:t>Chen, Y., Jin, W., Hu, Y., Zhou, S. and Yang, S. (2022) “Does managerial response moderate the relationship between online review characteristics and review helpfulness?,” </w:t>
      </w:r>
      <w:r w:rsidRPr="002E4122">
        <w:rPr>
          <w:i/>
          <w:iCs/>
        </w:rPr>
        <w:t>Current issues in Tourism</w:t>
      </w:r>
      <w:r w:rsidRPr="002E4122">
        <w:t xml:space="preserve">, 25(16), pp. 1–16. Available at: </w:t>
      </w:r>
      <w:hyperlink r:id="rId26" w:history="1">
        <w:r w:rsidRPr="002E4122">
          <w:rPr>
            <w:rStyle w:val="Hyperlink"/>
          </w:rPr>
          <w:t>https://doi.org/10.1080/13683500.2021.1988523</w:t>
        </w:r>
      </w:hyperlink>
      <w:r w:rsidRPr="002E4122">
        <w:t>.</w:t>
      </w:r>
      <w:r>
        <w:t xml:space="preserve"> </w:t>
      </w:r>
    </w:p>
    <w:p w14:paraId="231E80E4" w14:textId="77777777" w:rsidR="002E4122" w:rsidRPr="00F0639A" w:rsidRDefault="002E4122" w:rsidP="002E4122">
      <w:r w:rsidRPr="00F0639A">
        <w:t xml:space="preserve">Choi, H.S. and Leon, S. (2020) ‘An empirical investigation of online review helpfulness: A big data perspective’, </w:t>
      </w:r>
      <w:r w:rsidRPr="002E4122">
        <w:rPr>
          <w:i/>
          <w:iCs/>
        </w:rPr>
        <w:t>Decision Support Systems</w:t>
      </w:r>
      <w:r w:rsidRPr="00F0639A">
        <w:t xml:space="preserve">, 139, p. 113403. Available at: </w:t>
      </w:r>
      <w:hyperlink r:id="rId27" w:history="1">
        <w:r w:rsidRPr="00F0639A">
          <w:rPr>
            <w:rStyle w:val="Hyperlink"/>
          </w:rPr>
          <w:t>https://doi.org/10.1016/j.dss.2020.113403</w:t>
        </w:r>
      </w:hyperlink>
      <w:r w:rsidRPr="00F0639A">
        <w:t>.</w:t>
      </w:r>
    </w:p>
    <w:p w14:paraId="644368A4" w14:textId="77777777" w:rsidR="002E4122" w:rsidRPr="002E4122" w:rsidRDefault="002E4122" w:rsidP="002E4122">
      <w:r w:rsidRPr="002E4122">
        <w:t xml:space="preserve">Chu, W., Lai, K.P. and Nathan, R.J. (2025) “Visual eWOM and Brand Factors in Shaping Hotel Booking Decisions: A UK Hospitality Study,” </w:t>
      </w:r>
      <w:r w:rsidRPr="002E4122">
        <w:rPr>
          <w:i/>
          <w:iCs/>
        </w:rPr>
        <w:t>Tourism and Hospitality</w:t>
      </w:r>
      <w:r w:rsidRPr="002E4122">
        <w:t xml:space="preserve">, 6(4), p. 171. Available at: </w:t>
      </w:r>
      <w:hyperlink r:id="rId28" w:history="1">
        <w:r w:rsidRPr="002E4122">
          <w:rPr>
            <w:rStyle w:val="Hyperlink"/>
          </w:rPr>
          <w:t>https://doi.org/10.3390/tourhosp6040171</w:t>
        </w:r>
      </w:hyperlink>
      <w:r w:rsidRPr="002E4122">
        <w:t> </w:t>
      </w:r>
    </w:p>
    <w:p w14:paraId="0912562A" w14:textId="77777777" w:rsidR="002E4122" w:rsidRPr="00B50F4D" w:rsidRDefault="002E4122" w:rsidP="002E4122">
      <w:r w:rsidRPr="002E4122">
        <w:t>Ciasullo, M.V., Montera, R. and Palumbo, R. (2024) “Online content responsiveness strategies in the hospitality context: Exploratory insights and a research agenda,” </w:t>
      </w:r>
      <w:r w:rsidRPr="002E4122">
        <w:rPr>
          <w:i/>
          <w:iCs/>
        </w:rPr>
        <w:t>The TQM journal</w:t>
      </w:r>
      <w:r w:rsidRPr="002E4122">
        <w:t xml:space="preserve">, 36(9). Available at: </w:t>
      </w:r>
      <w:hyperlink r:id="rId29" w:history="1">
        <w:r w:rsidRPr="002E4122">
          <w:rPr>
            <w:rStyle w:val="Hyperlink"/>
          </w:rPr>
          <w:t>https://doi.org/10.1108/tqm-12-2019-0299</w:t>
        </w:r>
      </w:hyperlink>
      <w:r w:rsidRPr="002E4122">
        <w:t>.</w:t>
      </w:r>
      <w:r>
        <w:t xml:space="preserve"> </w:t>
      </w:r>
    </w:p>
    <w:p w14:paraId="1F804308" w14:textId="77777777" w:rsidR="002E4122" w:rsidRPr="00F0639A" w:rsidRDefault="002E4122" w:rsidP="002E4122">
      <w:r w:rsidRPr="00F0639A">
        <w:t xml:space="preserve">Dewani, P.P. (2023) ‘Online reviews in tourism and hospitality industry: a meta-analytical perspective’, </w:t>
      </w:r>
      <w:r w:rsidRPr="002E4122">
        <w:rPr>
          <w:i/>
          <w:iCs/>
        </w:rPr>
        <w:t>J. for Global Business Advancement</w:t>
      </w:r>
      <w:r w:rsidRPr="00F0639A">
        <w:t xml:space="preserve">, 15(4), p. 420. Available at: </w:t>
      </w:r>
      <w:hyperlink r:id="rId30" w:history="1">
        <w:r w:rsidRPr="00F0639A">
          <w:rPr>
            <w:rStyle w:val="Hyperlink"/>
          </w:rPr>
          <w:t>https://doi.org/10.1504/jgba.2022.130443</w:t>
        </w:r>
      </w:hyperlink>
      <w:r w:rsidRPr="00F0639A">
        <w:t>.</w:t>
      </w:r>
    </w:p>
    <w:p w14:paraId="16983F1C" w14:textId="77777777" w:rsidR="002E4122" w:rsidRPr="002E4122" w:rsidRDefault="002E4122" w:rsidP="002E4122">
      <w:r w:rsidRPr="002E4122">
        <w:t xml:space="preserve">Floriano, M.D.P. (2025) “Effects of online managerial responses on observing customers: The impact of failure severity and complainant communication ability,” </w:t>
      </w:r>
      <w:r w:rsidRPr="002E4122">
        <w:rPr>
          <w:i/>
          <w:iCs/>
        </w:rPr>
        <w:t>Journal of Research in Interactive Marketing</w:t>
      </w:r>
      <w:r w:rsidRPr="002E4122">
        <w:t xml:space="preserve">, 19(8). Available at: </w:t>
      </w:r>
      <w:hyperlink r:id="rId31" w:history="1">
        <w:r w:rsidRPr="002E4122">
          <w:rPr>
            <w:rStyle w:val="Hyperlink"/>
          </w:rPr>
          <w:t>https://doi.org/10.1108/jrim-11-2024-0509</w:t>
        </w:r>
      </w:hyperlink>
      <w:r w:rsidRPr="002E4122">
        <w:t> </w:t>
      </w:r>
    </w:p>
    <w:p w14:paraId="69B9C74C" w14:textId="77777777" w:rsidR="002E4122" w:rsidRPr="009B5042" w:rsidRDefault="002E4122" w:rsidP="002E4122">
      <w:r w:rsidRPr="002E4122">
        <w:t>František Pollák and Markovič, P. (2023) “Reputation management as a part of Online branding infrastructure of luxury hotels on the adriatic coast - pre and post covid-19 perspective,” </w:t>
      </w:r>
      <w:r w:rsidRPr="002E4122">
        <w:rPr>
          <w:i/>
          <w:iCs/>
        </w:rPr>
        <w:t>Transportation research procedia</w:t>
      </w:r>
      <w:r w:rsidRPr="002E4122">
        <w:t xml:space="preserve">, 74, pp. 1546–1553. Available at: </w:t>
      </w:r>
      <w:hyperlink r:id="rId32" w:history="1">
        <w:r w:rsidRPr="002E4122">
          <w:rPr>
            <w:rStyle w:val="Hyperlink"/>
          </w:rPr>
          <w:t>https://doi.org/10.1016/j.trpro.2023.11.130</w:t>
        </w:r>
      </w:hyperlink>
      <w:r w:rsidRPr="002E4122">
        <w:t>.</w:t>
      </w:r>
      <w:r>
        <w:t xml:space="preserve"> </w:t>
      </w:r>
    </w:p>
    <w:p w14:paraId="171F9C4F" w14:textId="77777777" w:rsidR="002E4122" w:rsidRPr="002E4122" w:rsidRDefault="002E4122" w:rsidP="002E4122">
      <w:r w:rsidRPr="002E4122">
        <w:t xml:space="preserve">González-Rodríguez, M.R., Díaz-Fernández, M.C., Bilgihan, A., Okumus, F. and Shi, F. (2022) “The impact of eWOM source credibility on destination visit intention and online involvement: A case of Chinese tourists,” </w:t>
      </w:r>
      <w:r w:rsidRPr="002E4122">
        <w:rPr>
          <w:i/>
          <w:iCs/>
        </w:rPr>
        <w:t>Journal of Hospitality and Tourism Technology</w:t>
      </w:r>
      <w:r w:rsidRPr="002E4122">
        <w:t xml:space="preserve">, 13(5). Available at: </w:t>
      </w:r>
      <w:hyperlink r:id="rId33" w:history="1">
        <w:r w:rsidRPr="002E4122">
          <w:rPr>
            <w:rStyle w:val="Hyperlink"/>
          </w:rPr>
          <w:t>https://doi.org/10.1108/jhtt-11-2021-0321</w:t>
        </w:r>
      </w:hyperlink>
      <w:r w:rsidRPr="002E4122">
        <w:t> </w:t>
      </w:r>
    </w:p>
    <w:p w14:paraId="32BC332E" w14:textId="318EEC90" w:rsidR="002E4122" w:rsidRPr="0061410E" w:rsidRDefault="002E4122" w:rsidP="002E4122">
      <w:r w:rsidRPr="0061410E">
        <w:t>Haddaway, N.R., Page, M.J., Pritchard, C.C. and McGuinness, L.A. (2022) “PRISMA2020: An R Package and Shiny App for Producing PRISMA 2020‐compliant Flow diagrams, with Interactivity for Optimised Digital Transparency and Open Synthesis,” </w:t>
      </w:r>
      <w:r w:rsidRPr="002E4122">
        <w:rPr>
          <w:i/>
          <w:iCs/>
        </w:rPr>
        <w:t>Campbell Systematic Reviews</w:t>
      </w:r>
      <w:r w:rsidRPr="0061410E">
        <w:t xml:space="preserve">, 18(2). Available at: </w:t>
      </w:r>
      <w:hyperlink r:id="rId34" w:history="1">
        <w:r w:rsidR="00DE1A74">
          <w:rPr>
            <w:rStyle w:val="Hyperlink"/>
          </w:rPr>
          <w:t>https://doi.org</w:t>
        </w:r>
        <w:r w:rsidRPr="0061410E">
          <w:rPr>
            <w:rStyle w:val="Hyperlink"/>
          </w:rPr>
          <w:t>/10.1002/cl2.1230</w:t>
        </w:r>
      </w:hyperlink>
      <w:r w:rsidRPr="0061410E">
        <w:t>.</w:t>
      </w:r>
      <w:r>
        <w:t xml:space="preserve"> </w:t>
      </w:r>
    </w:p>
    <w:p w14:paraId="79043330" w14:textId="77777777" w:rsidR="002E4122" w:rsidRPr="002E4122" w:rsidRDefault="002E4122" w:rsidP="002E4122">
      <w:r w:rsidRPr="002E4122">
        <w:lastRenderedPageBreak/>
        <w:t xml:space="preserve">Hung, H.-Y., Hu, Y., Lee, N. and Hui Lien Tsai (2024) “Exploring Online Consumer Review-Management Response Dynamics: A Heuristic-Systematic Perspective,” </w:t>
      </w:r>
      <w:r w:rsidRPr="002E4122">
        <w:rPr>
          <w:i/>
          <w:iCs/>
        </w:rPr>
        <w:t>Decision Support Systems</w:t>
      </w:r>
      <w:r w:rsidRPr="002E4122">
        <w:t xml:space="preserve">, 177, pp. 114087–114087. Available at: </w:t>
      </w:r>
      <w:hyperlink r:id="rId35" w:history="1">
        <w:r w:rsidRPr="002E4122">
          <w:rPr>
            <w:rStyle w:val="Hyperlink"/>
          </w:rPr>
          <w:t>https://doi.org/10.1016/j.dss.2023.114087</w:t>
        </w:r>
      </w:hyperlink>
      <w:r w:rsidRPr="002E4122">
        <w:t> </w:t>
      </w:r>
    </w:p>
    <w:p w14:paraId="312CC395" w14:textId="77777777" w:rsidR="002E4122" w:rsidRPr="002E4122" w:rsidRDefault="002E4122" w:rsidP="002E4122">
      <w:r w:rsidRPr="002E4122">
        <w:t xml:space="preserve">Jeong, M., Shin, H.H., Lee, M. and Lee, J. (2023) “Assessing brand performance consistency from consumer-generated media: The US hotel industry,” </w:t>
      </w:r>
      <w:r w:rsidRPr="002E4122">
        <w:rPr>
          <w:i/>
          <w:iCs/>
        </w:rPr>
        <w:t>International Journal of Contemporary Hospitality Management</w:t>
      </w:r>
      <w:r w:rsidRPr="002E4122">
        <w:t xml:space="preserve">, 35(6). Available at: </w:t>
      </w:r>
      <w:hyperlink r:id="rId36" w:history="1">
        <w:r w:rsidRPr="002E4122">
          <w:rPr>
            <w:rStyle w:val="Hyperlink"/>
          </w:rPr>
          <w:t>https://doi.org/10.1108/ijchm-12-2021-1516</w:t>
        </w:r>
      </w:hyperlink>
      <w:r w:rsidRPr="002E4122">
        <w:t> </w:t>
      </w:r>
    </w:p>
    <w:p w14:paraId="1D57EA72" w14:textId="77777777" w:rsidR="002E4122" w:rsidRPr="0061410E" w:rsidRDefault="002E4122" w:rsidP="002E4122">
      <w:r w:rsidRPr="0061410E">
        <w:t>Kahale, L.A., Elkhoury, R., El Mikati, I., Pardo-Hernandez, H., Khamis, A.M., Schünemann, H.J., Haddaway, N.R. and Akl, E.A. (2022) “Tailored PRISMA 2020 flow diagrams for living systematic reviews: A methodological survey and a proposal,” </w:t>
      </w:r>
      <w:r w:rsidRPr="002E4122">
        <w:rPr>
          <w:i/>
          <w:iCs/>
        </w:rPr>
        <w:t>F1000Research</w:t>
      </w:r>
      <w:r w:rsidRPr="0061410E">
        <w:t xml:space="preserve">, 10(3), p. 192. Available at: </w:t>
      </w:r>
      <w:hyperlink r:id="rId37" w:history="1">
        <w:r w:rsidRPr="0061410E">
          <w:rPr>
            <w:rStyle w:val="Hyperlink"/>
          </w:rPr>
          <w:t>https://doi.org/10.12688/f1000research.51723.3</w:t>
        </w:r>
      </w:hyperlink>
      <w:r w:rsidRPr="0061410E">
        <w:t>.</w:t>
      </w:r>
      <w:r>
        <w:t xml:space="preserve"> </w:t>
      </w:r>
    </w:p>
    <w:p w14:paraId="50C9DD8C" w14:textId="77777777" w:rsidR="002E4122" w:rsidRPr="00F0639A" w:rsidRDefault="002E4122" w:rsidP="002E4122">
      <w:r w:rsidRPr="00F0639A">
        <w:t xml:space="preserve">Kim, Y.-J. and Kim, H.-S. (2022) ‘The Impact of Hotel Customer Experience on Customer Satisfaction through Online Reviews’, </w:t>
      </w:r>
      <w:r w:rsidRPr="002E4122">
        <w:rPr>
          <w:i/>
          <w:iCs/>
        </w:rPr>
        <w:t>Sustainability</w:t>
      </w:r>
      <w:r w:rsidRPr="00F0639A">
        <w:t xml:space="preserve">, 14(2), p. 848. Available at: </w:t>
      </w:r>
      <w:hyperlink r:id="rId38" w:history="1">
        <w:r w:rsidRPr="00F0639A">
          <w:rPr>
            <w:rStyle w:val="Hyperlink"/>
          </w:rPr>
          <w:t>https://doi.org/10.3390/su14020848</w:t>
        </w:r>
      </w:hyperlink>
      <w:r w:rsidRPr="00F0639A">
        <w:t>.</w:t>
      </w:r>
    </w:p>
    <w:p w14:paraId="6B451E4C" w14:textId="77777777" w:rsidR="002E4122" w:rsidRPr="002E4122" w:rsidRDefault="002E4122" w:rsidP="002E4122">
      <w:r w:rsidRPr="002E4122">
        <w:t xml:space="preserve">Lai, X., Wang, F. and Wang, X. (2021) “Asymmetric relationship between customer sentiment and online hotel ratings: The moderating effects of review characteristics,” </w:t>
      </w:r>
      <w:r w:rsidRPr="002E4122">
        <w:rPr>
          <w:i/>
          <w:iCs/>
        </w:rPr>
        <w:t>International Journal of Contemporary Hospitality Management</w:t>
      </w:r>
      <w:r w:rsidRPr="002E4122">
        <w:t xml:space="preserve">, 33(6). Available at: </w:t>
      </w:r>
      <w:hyperlink r:id="rId39" w:history="1">
        <w:r w:rsidRPr="002E4122">
          <w:rPr>
            <w:rStyle w:val="Hyperlink"/>
          </w:rPr>
          <w:t>https://doi.org/10.1108/ijchm-07-2020-0708</w:t>
        </w:r>
      </w:hyperlink>
      <w:r w:rsidRPr="002E4122">
        <w:t> </w:t>
      </w:r>
    </w:p>
    <w:p w14:paraId="55A82CAA" w14:textId="77777777" w:rsidR="002E4122" w:rsidRPr="002E4122" w:rsidRDefault="002E4122" w:rsidP="002E4122">
      <w:r w:rsidRPr="002E4122">
        <w:t xml:space="preserve">Le, H.T.P.M. and Ryu, S. (2023) “The eWOM Adoption Model in the Hospitality Industry: The Moderating Effect of the Vlogger’s Review,” </w:t>
      </w:r>
      <w:r w:rsidRPr="002E4122">
        <w:rPr>
          <w:i/>
          <w:iCs/>
        </w:rPr>
        <w:t>Journal of Hospitality and Tourism Technology</w:t>
      </w:r>
      <w:r w:rsidRPr="002E4122">
        <w:t xml:space="preserve">, 14(2), pp. 225–244. Available at: </w:t>
      </w:r>
      <w:hyperlink r:id="rId40" w:history="1">
        <w:r w:rsidRPr="002E4122">
          <w:rPr>
            <w:rStyle w:val="Hyperlink"/>
          </w:rPr>
          <w:t>https://doi.org/10.1108/jhtt-08-2021-0233</w:t>
        </w:r>
      </w:hyperlink>
      <w:r w:rsidRPr="002E4122">
        <w:t> </w:t>
      </w:r>
    </w:p>
    <w:p w14:paraId="2FC6548B" w14:textId="77777777" w:rsidR="002E4122" w:rsidRPr="002E4122" w:rsidRDefault="002E4122" w:rsidP="002E4122">
      <w:r w:rsidRPr="002E4122">
        <w:t xml:space="preserve">Li, X.Q.E. and Qi, S. (2023) “Perceived performance of budget hotels from online reviews: The case of Macao,” </w:t>
      </w:r>
      <w:r w:rsidRPr="002E4122">
        <w:rPr>
          <w:i/>
          <w:iCs/>
        </w:rPr>
        <w:t>Journal of Quality Assurance in Hospitality &amp; Tourism</w:t>
      </w:r>
      <w:r w:rsidRPr="002E4122">
        <w:t xml:space="preserve">, 24(5), pp. 1–24. Available at: </w:t>
      </w:r>
      <w:hyperlink r:id="rId41" w:history="1">
        <w:r w:rsidRPr="002E4122">
          <w:rPr>
            <w:rStyle w:val="Hyperlink"/>
          </w:rPr>
          <w:t>https://doi.org/10.1080/1528008x.2022.2077888</w:t>
        </w:r>
      </w:hyperlink>
      <w:r w:rsidRPr="002E4122">
        <w:t> </w:t>
      </w:r>
    </w:p>
    <w:p w14:paraId="66A629B7" w14:textId="4623ECD5" w:rsidR="002E4122" w:rsidRPr="002E4122" w:rsidRDefault="002E4122" w:rsidP="002E4122">
      <w:r w:rsidRPr="002E4122">
        <w:t xml:space="preserve">Liu, S., Wang, N., Gao, B. and Gallivan, M. (2021) “To Be Similar or to Be Different? The Effect of Hotel Managers’ Rote Response on Subsequent Reviews,” </w:t>
      </w:r>
      <w:r w:rsidRPr="002E4122">
        <w:rPr>
          <w:i/>
          <w:iCs/>
        </w:rPr>
        <w:t>Tourism Management</w:t>
      </w:r>
      <w:r w:rsidRPr="002E4122">
        <w:t xml:space="preserve">, 86, p. 104346. Available at: </w:t>
      </w:r>
      <w:hyperlink r:id="rId42" w:history="1">
        <w:r w:rsidR="00DE1A74">
          <w:rPr>
            <w:rStyle w:val="Hyperlink"/>
          </w:rPr>
          <w:t>https://doi.org</w:t>
        </w:r>
        <w:r w:rsidRPr="002E4122">
          <w:rPr>
            <w:rStyle w:val="Hyperlink"/>
          </w:rPr>
          <w:t>/10.1016/j.tourman.2021.104346</w:t>
        </w:r>
      </w:hyperlink>
      <w:r w:rsidRPr="002E4122">
        <w:t> </w:t>
      </w:r>
    </w:p>
    <w:p w14:paraId="0F9B4DCA" w14:textId="77777777" w:rsidR="002E4122" w:rsidRPr="00B50F4D" w:rsidRDefault="002E4122" w:rsidP="002E4122">
      <w:r w:rsidRPr="002E4122">
        <w:t>Maria Helena , P., Gageiro, M., José António C, S. and Margarida Custódio , S. (2024) “Network structure of Online customer reviews and online hotel reviews: A systematic literature review,” </w:t>
      </w:r>
      <w:r w:rsidRPr="002E4122">
        <w:rPr>
          <w:i/>
          <w:iCs/>
        </w:rPr>
        <w:t>Information</w:t>
      </w:r>
      <w:r w:rsidRPr="002E4122">
        <w:t xml:space="preserve">, 15(6), pp. 334–334. Available at: </w:t>
      </w:r>
      <w:hyperlink r:id="rId43" w:history="1">
        <w:r w:rsidRPr="002E4122">
          <w:rPr>
            <w:rStyle w:val="Hyperlink"/>
          </w:rPr>
          <w:t>https://doi.org/10.3390/info15060334</w:t>
        </w:r>
      </w:hyperlink>
      <w:r w:rsidRPr="002E4122">
        <w:t>.</w:t>
      </w:r>
      <w:r>
        <w:t xml:space="preserve"> </w:t>
      </w:r>
    </w:p>
    <w:p w14:paraId="5403FEF8" w14:textId="77777777" w:rsidR="002E4122" w:rsidRPr="00F0639A" w:rsidRDefault="002E4122" w:rsidP="002E4122">
      <w:r w:rsidRPr="00F0639A">
        <w:lastRenderedPageBreak/>
        <w:t xml:space="preserve">Mariani, M.M. and Borghi, M. (2020) ‘Online Review Helpfulness and Firms’ Financial Performance: An Empirical Study in a Service Industry’, </w:t>
      </w:r>
      <w:r w:rsidRPr="002E4122">
        <w:rPr>
          <w:i/>
          <w:iCs/>
        </w:rPr>
        <w:t>International Journal of Electronic Commerce</w:t>
      </w:r>
      <w:r w:rsidRPr="00F0639A">
        <w:t xml:space="preserve">, 24(4), pp. 421–449. Available at: </w:t>
      </w:r>
      <w:hyperlink r:id="rId44" w:history="1">
        <w:r w:rsidRPr="00F0639A">
          <w:rPr>
            <w:rStyle w:val="Hyperlink"/>
          </w:rPr>
          <w:t>https://doi.org/10.1080/10864415.2020.1806464</w:t>
        </w:r>
      </w:hyperlink>
      <w:r w:rsidRPr="00F0639A">
        <w:t>.</w:t>
      </w:r>
    </w:p>
    <w:p w14:paraId="38595FF6" w14:textId="77777777" w:rsidR="002E4122" w:rsidRPr="00B50F4D" w:rsidRDefault="002E4122" w:rsidP="002E4122">
      <w:r w:rsidRPr="002E4122">
        <w:t>Mathews, S., Prentice, C., Tsou, A., Weeks, C., Tam, L. and Luck, E. (2022) “Managing eWOM for hotel performance,” </w:t>
      </w:r>
      <w:r w:rsidRPr="002E4122">
        <w:rPr>
          <w:i/>
          <w:iCs/>
        </w:rPr>
        <w:t>Journal of Global scholars of Marketing science</w:t>
      </w:r>
      <w:r w:rsidRPr="002E4122">
        <w:t xml:space="preserve">, 32(3), pp. 1–20. Available at: </w:t>
      </w:r>
      <w:hyperlink r:id="rId45" w:history="1">
        <w:r w:rsidRPr="002E4122">
          <w:rPr>
            <w:rStyle w:val="Hyperlink"/>
          </w:rPr>
          <w:t>https://doi.org/10.1080/21639159.2020.1808844</w:t>
        </w:r>
      </w:hyperlink>
      <w:r w:rsidRPr="002E4122">
        <w:t>.</w:t>
      </w:r>
      <w:r>
        <w:t xml:space="preserve"> </w:t>
      </w:r>
    </w:p>
    <w:p w14:paraId="57C34179" w14:textId="77777777" w:rsidR="002E4122" w:rsidRPr="0061410E" w:rsidRDefault="002E4122" w:rsidP="002E4122">
      <w:r w:rsidRPr="0061410E">
        <w:t>Mohamed Shaffril, H.A., Samsuddin, S.F. and Abu Samah, A. (2021) “The ABC of Systematic Literature review: The Basic Methodological Guidance for Beginners,” </w:t>
      </w:r>
      <w:r w:rsidRPr="002E4122">
        <w:rPr>
          <w:i/>
          <w:iCs/>
        </w:rPr>
        <w:t>Quality &amp; Quantity</w:t>
      </w:r>
      <w:r w:rsidRPr="0061410E">
        <w:t xml:space="preserve">, 55, pp. 1319–1346. Available at: </w:t>
      </w:r>
      <w:hyperlink r:id="rId46" w:history="1">
        <w:r w:rsidRPr="0061410E">
          <w:rPr>
            <w:rStyle w:val="Hyperlink"/>
          </w:rPr>
          <w:t>https://doi.org/10.1007/s11135-020-01059-6</w:t>
        </w:r>
      </w:hyperlink>
      <w:r w:rsidRPr="0061410E">
        <w:t>.</w:t>
      </w:r>
      <w:r>
        <w:t xml:space="preserve"> </w:t>
      </w:r>
    </w:p>
    <w:p w14:paraId="78B3A861" w14:textId="77777777" w:rsidR="002E4122" w:rsidRPr="009B5042" w:rsidRDefault="002E4122" w:rsidP="002E4122">
      <w:r w:rsidRPr="002E4122">
        <w:t>Mohammad Shafiee, M. and Tabaeeian, R.A. (2022) “The impact of Corporate social responsibility on relationship quality and customer citizenship behavior: Hotel reputation as a moderator,” </w:t>
      </w:r>
      <w:r w:rsidRPr="002E4122">
        <w:rPr>
          <w:i/>
          <w:iCs/>
        </w:rPr>
        <w:t>Journal of Quality assurance in Hospitality &amp; tourism</w:t>
      </w:r>
      <w:r w:rsidRPr="002E4122">
        <w:t xml:space="preserve">, 23(5), pp. 1–23. Available at: </w:t>
      </w:r>
      <w:hyperlink r:id="rId47" w:history="1">
        <w:r w:rsidRPr="002E4122">
          <w:rPr>
            <w:rStyle w:val="Hyperlink"/>
          </w:rPr>
          <w:t>https://doi.org/10.1080/1528008x.2021.1955238</w:t>
        </w:r>
      </w:hyperlink>
      <w:r w:rsidRPr="002E4122">
        <w:t>.</w:t>
      </w:r>
      <w:r>
        <w:t xml:space="preserve"> </w:t>
      </w:r>
    </w:p>
    <w:p w14:paraId="1F4F80E2" w14:textId="77777777" w:rsidR="002E4122" w:rsidRPr="002E4122" w:rsidRDefault="002E4122" w:rsidP="002E4122">
      <w:r w:rsidRPr="002E4122">
        <w:t xml:space="preserve">Neirotti, P. and Raguseo, E. (2021) “Mitigating Resource Dependence on Internet Visibility Providers: Exploring Complementarity Effects in the Positioning of Small Hotels on Online Intermediaries,” </w:t>
      </w:r>
      <w:r w:rsidRPr="002E4122">
        <w:rPr>
          <w:i/>
          <w:iCs/>
        </w:rPr>
        <w:t>Information &amp; Management</w:t>
      </w:r>
      <w:r w:rsidRPr="002E4122">
        <w:t xml:space="preserve">, 58(1), p. 103279. Available at: </w:t>
      </w:r>
      <w:hyperlink r:id="rId48" w:history="1">
        <w:r w:rsidRPr="002E4122">
          <w:rPr>
            <w:rStyle w:val="Hyperlink"/>
          </w:rPr>
          <w:t>https://doi.org/10.1016/j.im.2020.103279</w:t>
        </w:r>
      </w:hyperlink>
      <w:r w:rsidRPr="002E4122">
        <w:t> </w:t>
      </w:r>
    </w:p>
    <w:p w14:paraId="48102A4E" w14:textId="77777777" w:rsidR="002E4122" w:rsidRPr="002E4122" w:rsidRDefault="002E4122" w:rsidP="002E4122">
      <w:r w:rsidRPr="002E4122">
        <w:t xml:space="preserve">Nicolau, J.L., Xiang, Z. and Wang, D. (2024) “Daily Online Review Sentiment and Hotel Performance,” </w:t>
      </w:r>
      <w:r w:rsidRPr="002E4122">
        <w:rPr>
          <w:i/>
          <w:iCs/>
        </w:rPr>
        <w:t>International Journal of Contemporary Hospitality Management</w:t>
      </w:r>
      <w:r w:rsidRPr="002E4122">
        <w:t xml:space="preserve">, 36(3). Available at: </w:t>
      </w:r>
      <w:hyperlink r:id="rId49" w:history="1">
        <w:r w:rsidRPr="002E4122">
          <w:rPr>
            <w:rStyle w:val="Hyperlink"/>
          </w:rPr>
          <w:t>https://doi.org/10.1108/ijchm-05-2022-0594</w:t>
        </w:r>
      </w:hyperlink>
      <w:r w:rsidRPr="002E4122">
        <w:t> </w:t>
      </w:r>
    </w:p>
    <w:p w14:paraId="2F33C1C3" w14:textId="77777777" w:rsidR="002E4122" w:rsidRPr="00F0639A" w:rsidRDefault="002E4122" w:rsidP="002E4122">
      <w:r w:rsidRPr="00F0639A">
        <w:t xml:space="preserve">Niu, R.H. and Fan, Y. (2021) ‘A comparative study of online review management in hospitality services’, </w:t>
      </w:r>
      <w:r w:rsidRPr="002E4122">
        <w:rPr>
          <w:i/>
          <w:iCs/>
        </w:rPr>
        <w:t>International Journal of Services and Operations Management</w:t>
      </w:r>
      <w:r w:rsidRPr="00F0639A">
        <w:t xml:space="preserve">, 38(1), p. 22. Available at: </w:t>
      </w:r>
      <w:hyperlink r:id="rId50" w:history="1">
        <w:r w:rsidRPr="00F0639A">
          <w:rPr>
            <w:rStyle w:val="Hyperlink"/>
          </w:rPr>
          <w:t>https://doi.org/10.1504/ijsom.2021.112513</w:t>
        </w:r>
      </w:hyperlink>
      <w:r w:rsidRPr="00F0639A">
        <w:t>.</w:t>
      </w:r>
    </w:p>
    <w:p w14:paraId="6F9D1DFE" w14:textId="77777777" w:rsidR="002E4122" w:rsidRPr="009B5042" w:rsidRDefault="002E4122" w:rsidP="002E4122">
      <w:r w:rsidRPr="002E4122">
        <w:t>O’Connor, P. and Assaker, G. (2022) “Examining the antecedents and effects of hotel corporate reputation on customers’ loyalty and citizenship behavior: An integrated framework,” </w:t>
      </w:r>
      <w:r w:rsidRPr="002E4122">
        <w:rPr>
          <w:i/>
          <w:iCs/>
        </w:rPr>
        <w:t>Journal of Hospitality marketing &amp; management</w:t>
      </w:r>
      <w:r w:rsidRPr="002E4122">
        <w:t xml:space="preserve">, 31(5), pp. 1–22. Available at: </w:t>
      </w:r>
      <w:hyperlink r:id="rId51" w:history="1">
        <w:r w:rsidRPr="002E4122">
          <w:rPr>
            <w:rStyle w:val="Hyperlink"/>
          </w:rPr>
          <w:t>https://doi.org/10.1080/19368623.2022.2034560</w:t>
        </w:r>
      </w:hyperlink>
      <w:r w:rsidRPr="002E4122">
        <w:t>.</w:t>
      </w:r>
      <w:r>
        <w:t xml:space="preserve"> </w:t>
      </w:r>
    </w:p>
    <w:p w14:paraId="79949667" w14:textId="77777777" w:rsidR="002E4122" w:rsidRPr="009B5042" w:rsidRDefault="002E4122" w:rsidP="002E4122">
      <w:r w:rsidRPr="002E4122">
        <w:t>Omid Oshriyeh and Egger, R. (2025) “The double-edged sword of user reviews: How customer feedback can build and break hotel brands,” </w:t>
      </w:r>
      <w:r w:rsidRPr="002E4122">
        <w:rPr>
          <w:i/>
          <w:iCs/>
        </w:rPr>
        <w:t>Journal of Hospitality marketing &amp; management</w:t>
      </w:r>
      <w:r w:rsidRPr="002E4122">
        <w:t xml:space="preserve">, 74(7), pp. 1–39. Available at: </w:t>
      </w:r>
      <w:hyperlink r:id="rId52" w:history="1">
        <w:r w:rsidRPr="002E4122">
          <w:rPr>
            <w:rStyle w:val="Hyperlink"/>
          </w:rPr>
          <w:t>https://doi.org/10.1080/19368623.2025.2494567</w:t>
        </w:r>
      </w:hyperlink>
      <w:r w:rsidRPr="002E4122">
        <w:t>.</w:t>
      </w:r>
      <w:r>
        <w:t xml:space="preserve"> </w:t>
      </w:r>
    </w:p>
    <w:p w14:paraId="545AD44B" w14:textId="48E4EB96" w:rsidR="002E4122" w:rsidRPr="0061410E" w:rsidRDefault="002E4122" w:rsidP="002E4122">
      <w:r w:rsidRPr="0061410E">
        <w:lastRenderedPageBreak/>
        <w:t>Page, M.J., McKenzie, J.E., Bossuyt, P.M., Boutron, I., Hoffmann, T.C., Mulrow, C. D, Shamseer, L., Tetzlaff, J.M. and Moher, D. (2021) “Updating guidance for reporting systematic reviews: Development of the PRISMA 2020 statement,” </w:t>
      </w:r>
      <w:r w:rsidRPr="002E4122">
        <w:rPr>
          <w:i/>
          <w:iCs/>
        </w:rPr>
        <w:t>Journal of Clinical Epidemiology</w:t>
      </w:r>
      <w:r w:rsidRPr="0061410E">
        <w:t xml:space="preserve">, 134, pp. 103–112. Available at: </w:t>
      </w:r>
      <w:hyperlink r:id="rId53" w:history="1">
        <w:r w:rsidR="00DE1A74">
          <w:rPr>
            <w:rStyle w:val="Hyperlink"/>
          </w:rPr>
          <w:t>https://doi.org</w:t>
        </w:r>
        <w:r w:rsidRPr="0061410E">
          <w:rPr>
            <w:rStyle w:val="Hyperlink"/>
          </w:rPr>
          <w:t>/10.1016/j.jclinepi.2021.02.003</w:t>
        </w:r>
      </w:hyperlink>
      <w:r w:rsidRPr="0061410E">
        <w:t>.</w:t>
      </w:r>
      <w:r>
        <w:t xml:space="preserve"> </w:t>
      </w:r>
    </w:p>
    <w:p w14:paraId="3B8F2A39" w14:textId="77777777" w:rsidR="002E4122" w:rsidRPr="002E4122" w:rsidRDefault="002E4122" w:rsidP="002E4122">
      <w:r w:rsidRPr="002E4122">
        <w:t xml:space="preserve">Peco-Torres, F., Polo-Peña, A.I. and Frías Jamilena, D.M. (2023) “Antecedents and Consequences of Strategic Online-Reputation Management: Moderating Effect of Online Tools,” </w:t>
      </w:r>
      <w:r w:rsidRPr="002E4122">
        <w:rPr>
          <w:i/>
          <w:iCs/>
        </w:rPr>
        <w:t>Journal of Hospitality and Tourism Technology</w:t>
      </w:r>
      <w:r w:rsidRPr="002E4122">
        <w:t xml:space="preserve">, 14(3). Available at: </w:t>
      </w:r>
      <w:hyperlink r:id="rId54" w:history="1">
        <w:r w:rsidRPr="002E4122">
          <w:rPr>
            <w:rStyle w:val="Hyperlink"/>
          </w:rPr>
          <w:t>https://doi.org/10.1108/jhtt-05-2021-0144</w:t>
        </w:r>
      </w:hyperlink>
      <w:r w:rsidRPr="002E4122">
        <w:t> </w:t>
      </w:r>
    </w:p>
    <w:p w14:paraId="7E539289" w14:textId="77777777" w:rsidR="002E4122" w:rsidRPr="002E4122" w:rsidRDefault="002E4122" w:rsidP="002E4122">
      <w:r w:rsidRPr="002E4122">
        <w:t xml:space="preserve">Petrescu, M., Gironda, J. and Kathleen Bay O’Leary (2024) “Consumer-brand heuristics in Luxury Hotel Reviews,” </w:t>
      </w:r>
      <w:r w:rsidRPr="002E4122">
        <w:rPr>
          <w:i/>
          <w:iCs/>
        </w:rPr>
        <w:t>Journal of Product &amp; Brand Management</w:t>
      </w:r>
      <w:r w:rsidRPr="002E4122">
        <w:t xml:space="preserve">, 33(4). Available at: </w:t>
      </w:r>
      <w:hyperlink r:id="rId55" w:history="1">
        <w:r w:rsidRPr="002E4122">
          <w:rPr>
            <w:rStyle w:val="Hyperlink"/>
          </w:rPr>
          <w:t>https://doi.org/10.1108/jpbm-01-2023-4303</w:t>
        </w:r>
      </w:hyperlink>
      <w:r w:rsidRPr="002E4122">
        <w:t> </w:t>
      </w:r>
    </w:p>
    <w:p w14:paraId="67299D0F" w14:textId="77777777" w:rsidR="002E4122" w:rsidRPr="002E4122" w:rsidRDefault="002E4122" w:rsidP="002E4122">
      <w:r w:rsidRPr="002E4122">
        <w:t xml:space="preserve">Rezvani, E. and Rojas, C. (2022) “Firm responsiveness to consumers’ reviews: The effect on online reputation,” </w:t>
      </w:r>
      <w:r w:rsidRPr="002E4122">
        <w:rPr>
          <w:i/>
          <w:iCs/>
        </w:rPr>
        <w:t>Journal of Economics &amp;amp; Management Strategy</w:t>
      </w:r>
      <w:r w:rsidRPr="002E4122">
        <w:t xml:space="preserve">, 31(4). Available at: </w:t>
      </w:r>
      <w:hyperlink r:id="rId56" w:history="1">
        <w:r w:rsidRPr="002E4122">
          <w:rPr>
            <w:rStyle w:val="Hyperlink"/>
          </w:rPr>
          <w:t>https://doi.org/10.1111/jems.12484</w:t>
        </w:r>
      </w:hyperlink>
      <w:r w:rsidRPr="002E4122">
        <w:t> </w:t>
      </w:r>
    </w:p>
    <w:p w14:paraId="427B3C10" w14:textId="77777777" w:rsidR="002E4122" w:rsidRPr="002E4122" w:rsidRDefault="002E4122" w:rsidP="002E4122">
      <w:r w:rsidRPr="002E4122">
        <w:t xml:space="preserve">Saeed Aldulaimi, Soni, S., Kampoowale, I., Krishnan, G., Ab Yajid, M.S., Khatibi, A., Minhas, D. and Khurana, M. (2025) “Customer Perceived Ethicality and Electronic Word of Mouth Approach to Customer Loyalty: The Mediating Role of Customer Trust,” </w:t>
      </w:r>
      <w:r w:rsidRPr="002E4122">
        <w:rPr>
          <w:i/>
          <w:iCs/>
        </w:rPr>
        <w:t>International Journal of Ethics and Systems</w:t>
      </w:r>
      <w:r w:rsidRPr="002E4122">
        <w:t xml:space="preserve">, 41(1). Available at: </w:t>
      </w:r>
      <w:hyperlink r:id="rId57" w:history="1">
        <w:r w:rsidRPr="002E4122">
          <w:rPr>
            <w:rStyle w:val="Hyperlink"/>
          </w:rPr>
          <w:t>https://doi.org/10.1108/ijoes-03-2024-0088</w:t>
        </w:r>
      </w:hyperlink>
      <w:r w:rsidRPr="002E4122">
        <w:t> </w:t>
      </w:r>
    </w:p>
    <w:p w14:paraId="0CBC1612" w14:textId="77777777" w:rsidR="002E4122" w:rsidRPr="002E4122" w:rsidRDefault="002E4122" w:rsidP="002E4122">
      <w:r w:rsidRPr="002E4122">
        <w:t xml:space="preserve">Salehi-Esfahani, S., Torres, E. and Hua, N. (2023) “Responding to Negative Reviews? The Interplay of Management Response Strategy and Service Failure Type,” </w:t>
      </w:r>
      <w:r w:rsidRPr="002E4122">
        <w:rPr>
          <w:i/>
          <w:iCs/>
        </w:rPr>
        <w:t>Journal of Hospitality Marketing &amp; Management</w:t>
      </w:r>
      <w:r w:rsidRPr="002E4122">
        <w:t xml:space="preserve">, 32(1), pp. 1–21. Available at: </w:t>
      </w:r>
      <w:hyperlink r:id="rId58" w:history="1">
        <w:r w:rsidRPr="002E4122">
          <w:rPr>
            <w:rStyle w:val="Hyperlink"/>
          </w:rPr>
          <w:t>https://doi.org/10.1080/19368623.2022.2121349</w:t>
        </w:r>
      </w:hyperlink>
      <w:r w:rsidRPr="002E4122">
        <w:t> </w:t>
      </w:r>
    </w:p>
    <w:p w14:paraId="26A7655E" w14:textId="77777777" w:rsidR="002E4122" w:rsidRPr="00F0639A" w:rsidRDefault="002E4122" w:rsidP="002E4122">
      <w:r w:rsidRPr="00F0639A">
        <w:t xml:space="preserve">Sann, R., Lai, P.-C. and Chen, C.-T. (2021) ‘Review papers on eWOM: prospects for hospitality industry’, </w:t>
      </w:r>
      <w:r w:rsidRPr="002E4122">
        <w:rPr>
          <w:i/>
          <w:iCs/>
        </w:rPr>
        <w:t>Anatolia</w:t>
      </w:r>
      <w:r w:rsidRPr="00F0639A">
        <w:t xml:space="preserve">, 32(2), pp. 1–30. Available at: </w:t>
      </w:r>
      <w:hyperlink r:id="rId59" w:history="1">
        <w:r w:rsidRPr="00F0639A">
          <w:rPr>
            <w:rStyle w:val="Hyperlink"/>
          </w:rPr>
          <w:t>https://doi.org/10.1080/13032917.2020.1813183</w:t>
        </w:r>
      </w:hyperlink>
      <w:r w:rsidRPr="00F0639A">
        <w:t>.</w:t>
      </w:r>
    </w:p>
    <w:p w14:paraId="7EE87CCB" w14:textId="77777777" w:rsidR="002E4122" w:rsidRPr="00F0639A" w:rsidRDefault="002E4122" w:rsidP="002E4122">
      <w:r w:rsidRPr="00F0639A">
        <w:t xml:space="preserve">Sann, R., Lai, P.-C., Liaw, S.-Y. and Chen, C.-T. (2022) ‘Predicting Online Complaining Behavior in the Hospitality Industry: Application of Big Data Analytics to Online Reviews’, </w:t>
      </w:r>
      <w:r w:rsidRPr="002E4122">
        <w:rPr>
          <w:i/>
          <w:iCs/>
        </w:rPr>
        <w:t>Sustainability</w:t>
      </w:r>
      <w:r w:rsidRPr="00F0639A">
        <w:t xml:space="preserve">, 14(3), p. 1800. Available at: </w:t>
      </w:r>
      <w:hyperlink r:id="rId60" w:history="1">
        <w:r w:rsidRPr="00F0639A">
          <w:rPr>
            <w:rStyle w:val="Hyperlink"/>
          </w:rPr>
          <w:t>https://doi.org/10.3390/su14031800</w:t>
        </w:r>
      </w:hyperlink>
      <w:r w:rsidRPr="00F0639A">
        <w:t>.</w:t>
      </w:r>
    </w:p>
    <w:p w14:paraId="38087A0C" w14:textId="77777777" w:rsidR="002E4122" w:rsidRPr="0061410E" w:rsidRDefault="002E4122" w:rsidP="002E4122">
      <w:r w:rsidRPr="0061410E">
        <w:t>Sauer, P.C. and Seuring, S. (2023) “How to Conduct Systematic Literature Reviews in Management research: A Guide in 6 Steps and 14 Decisions,” </w:t>
      </w:r>
      <w:r w:rsidRPr="002E4122">
        <w:rPr>
          <w:i/>
          <w:iCs/>
        </w:rPr>
        <w:t xml:space="preserve">How to conduct systematic literature </w:t>
      </w:r>
      <w:r w:rsidRPr="002E4122">
        <w:rPr>
          <w:i/>
          <w:iCs/>
        </w:rPr>
        <w:lastRenderedPageBreak/>
        <w:t>reviews in management research: A guide in 6 steps and 14 decisions</w:t>
      </w:r>
      <w:r w:rsidRPr="0061410E">
        <w:t xml:space="preserve">, 17. Available at: </w:t>
      </w:r>
      <w:hyperlink r:id="rId61" w:history="1">
        <w:r w:rsidRPr="0061410E">
          <w:rPr>
            <w:rStyle w:val="Hyperlink"/>
          </w:rPr>
          <w:t>https://doi.org/10.1007/s11846-023-00668-3</w:t>
        </w:r>
      </w:hyperlink>
      <w:r w:rsidRPr="0061410E">
        <w:t>.</w:t>
      </w:r>
      <w:r>
        <w:t xml:space="preserve"> </w:t>
      </w:r>
    </w:p>
    <w:p w14:paraId="383EF367" w14:textId="77777777" w:rsidR="002E4122" w:rsidRPr="002E4122" w:rsidRDefault="002E4122" w:rsidP="002E4122">
      <w:r w:rsidRPr="002E4122">
        <w:t xml:space="preserve">Silke Bambauer-Sachse and Sanja Maria Stuhldreier (2026) “Effective complaint management on social networks: the impact of response strategy, type and account on consumer reactions,” </w:t>
      </w:r>
      <w:r w:rsidRPr="002E4122">
        <w:rPr>
          <w:i/>
          <w:iCs/>
        </w:rPr>
        <w:t>Journal of Services Marketing</w:t>
      </w:r>
      <w:r w:rsidRPr="002E4122">
        <w:t xml:space="preserve">, 40(10), pp. 1–21. Available at: </w:t>
      </w:r>
      <w:hyperlink r:id="rId62" w:history="1">
        <w:r w:rsidRPr="002E4122">
          <w:rPr>
            <w:rStyle w:val="Hyperlink"/>
          </w:rPr>
          <w:t>https://doi.org/10.1108/jsm-03-2025-0215</w:t>
        </w:r>
      </w:hyperlink>
      <w:r w:rsidRPr="002E4122">
        <w:t> </w:t>
      </w:r>
    </w:p>
    <w:p w14:paraId="620C9679" w14:textId="77777777" w:rsidR="002E4122" w:rsidRPr="002E4122" w:rsidRDefault="002E4122" w:rsidP="002E4122">
      <w:r w:rsidRPr="002E4122">
        <w:t xml:space="preserve">Singh, S. and Mittal, A. (2026) “online review authenticity and helpfulness: an integrative literature review and research agenda for consumer purchase intention in hospitality,” </w:t>
      </w:r>
      <w:r w:rsidRPr="002E4122">
        <w:rPr>
          <w:i/>
          <w:iCs/>
        </w:rPr>
        <w:t>Journal of Hospitality and Tourism Insights</w:t>
      </w:r>
      <w:r w:rsidRPr="002E4122">
        <w:t xml:space="preserve">, 9(7), pp. 1–19. Available at: </w:t>
      </w:r>
      <w:hyperlink r:id="rId63" w:history="1">
        <w:r w:rsidRPr="002E4122">
          <w:rPr>
            <w:rStyle w:val="Hyperlink"/>
          </w:rPr>
          <w:t>https://doi.org/10.1108/jhti-09-2025-1048</w:t>
        </w:r>
      </w:hyperlink>
      <w:r w:rsidRPr="002E4122">
        <w:t> </w:t>
      </w:r>
    </w:p>
    <w:p w14:paraId="17F59AEB" w14:textId="49ECFB2B" w:rsidR="002E4122" w:rsidRDefault="002E4122" w:rsidP="002E4122">
      <w:r w:rsidRPr="0061410E">
        <w:t>Sohrabi, C., Franchi, T., Mathew, G., Kerwan, A., Nicola, M., Griffin, M., Agha, M. and Agha, R. (2021) “PRISMA 2020 statement: What’s New and the Importance of Reporting Guidelines,” </w:t>
      </w:r>
      <w:r w:rsidRPr="002E4122">
        <w:rPr>
          <w:i/>
          <w:iCs/>
        </w:rPr>
        <w:t>International Journal of Surgery</w:t>
      </w:r>
      <w:r w:rsidRPr="0061410E">
        <w:t xml:space="preserve">, 88. Available at: </w:t>
      </w:r>
      <w:hyperlink r:id="rId64" w:history="1">
        <w:r w:rsidR="00DE1A74">
          <w:rPr>
            <w:rStyle w:val="Hyperlink"/>
          </w:rPr>
          <w:t>https://doi.org</w:t>
        </w:r>
        <w:r w:rsidRPr="0061410E">
          <w:rPr>
            <w:rStyle w:val="Hyperlink"/>
          </w:rPr>
          <w:t>/10.1016/j.ijsu.2021.105918</w:t>
        </w:r>
      </w:hyperlink>
      <w:r w:rsidRPr="0061410E">
        <w:t>.</w:t>
      </w:r>
      <w:r>
        <w:t xml:space="preserve"> </w:t>
      </w:r>
    </w:p>
    <w:p w14:paraId="4444DF9F" w14:textId="77777777" w:rsidR="002E4122" w:rsidRPr="00F0639A" w:rsidRDefault="002E4122" w:rsidP="002E4122">
      <w:r w:rsidRPr="00F0639A">
        <w:t xml:space="preserve">Sutherland, I., Sim, Y. and Lee, S.K. (2021) ‘Impacts of quality certification on online reviews and pricing strategies in the hospitality industry’, </w:t>
      </w:r>
      <w:r w:rsidRPr="002E4122">
        <w:rPr>
          <w:i/>
          <w:iCs/>
        </w:rPr>
        <w:t>International Journal of Hospitality Management</w:t>
      </w:r>
      <w:r w:rsidRPr="00F0639A">
        <w:t xml:space="preserve">, 93, p. 102776. Available at: </w:t>
      </w:r>
      <w:hyperlink r:id="rId65" w:history="1">
        <w:r w:rsidRPr="00F0639A">
          <w:rPr>
            <w:rStyle w:val="Hyperlink"/>
          </w:rPr>
          <w:t>https://doi.org/10.1016/j.ijhm.2020.102776</w:t>
        </w:r>
      </w:hyperlink>
      <w:r w:rsidRPr="00F0639A">
        <w:t>.</w:t>
      </w:r>
    </w:p>
    <w:p w14:paraId="21439DB9" w14:textId="77777777" w:rsidR="002E4122" w:rsidRPr="002E4122" w:rsidRDefault="002E4122" w:rsidP="002E4122">
      <w:r w:rsidRPr="002E4122">
        <w:t xml:space="preserve">Tan, K.P.-S. and Zou, S.S. (2024) “The Profitable Art of Managerial Responses to Online Reviews: A justice-based investigation of service recovery and firm-level operating performance,” </w:t>
      </w:r>
      <w:r w:rsidRPr="002E4122">
        <w:rPr>
          <w:i/>
          <w:iCs/>
        </w:rPr>
        <w:t>Journal of Quality Assurance in Hospitality &amp;amp; Tourism</w:t>
      </w:r>
      <w:r w:rsidRPr="002E4122">
        <w:t xml:space="preserve">, pp. 1–26. Available at: </w:t>
      </w:r>
      <w:hyperlink r:id="rId66" w:history="1">
        <w:r w:rsidRPr="002E4122">
          <w:rPr>
            <w:rStyle w:val="Hyperlink"/>
          </w:rPr>
          <w:t>https://doi.org/10.1080/1528008x.2024.2410214</w:t>
        </w:r>
      </w:hyperlink>
      <w:r w:rsidRPr="002E4122">
        <w:t> </w:t>
      </w:r>
    </w:p>
    <w:p w14:paraId="3A067635" w14:textId="77777777" w:rsidR="002E4122" w:rsidRPr="002E4122" w:rsidRDefault="002E4122" w:rsidP="002E4122">
      <w:r w:rsidRPr="002E4122">
        <w:t xml:space="preserve">Thi, N.V., Hung, V.V., Tuckova, Z., Pham, N.T. and Nguyen, L.H.L. (2022) “Guest Online Review: An Extraordinary Focus on Hotel Users’ Satisfaction, Engagement, and Loyalty,” </w:t>
      </w:r>
      <w:r w:rsidRPr="002E4122">
        <w:rPr>
          <w:i/>
          <w:iCs/>
        </w:rPr>
        <w:t>Journal of Quality Assurance in Hospitality &amp; Tourism</w:t>
      </w:r>
      <w:r w:rsidRPr="002E4122">
        <w:t xml:space="preserve">, 23(4), pp. 1–32. Available at: </w:t>
      </w:r>
      <w:hyperlink r:id="rId67" w:history="1">
        <w:r w:rsidRPr="002E4122">
          <w:rPr>
            <w:rStyle w:val="Hyperlink"/>
          </w:rPr>
          <w:t>https://www.tandfonline.com/doi/full/10.1080/1528008X.2021.1920550</w:t>
        </w:r>
      </w:hyperlink>
      <w:r w:rsidRPr="002E4122">
        <w:t xml:space="preserve"> (Accessed: August 1, 2026).</w:t>
      </w:r>
    </w:p>
    <w:p w14:paraId="24F1AB58" w14:textId="77777777" w:rsidR="002E4122" w:rsidRPr="00F0639A" w:rsidRDefault="002E4122" w:rsidP="002E4122">
      <w:r w:rsidRPr="00F0639A">
        <w:t xml:space="preserve">Tsai, C.-F., Chen, K., Hu, Y.-H. and Chen, W.-K. (2020) ‘Improving text summarization of online hotel reviews with review helpfulness and sentiment’, </w:t>
      </w:r>
      <w:r w:rsidRPr="002E4122">
        <w:rPr>
          <w:i/>
          <w:iCs/>
        </w:rPr>
        <w:t>Tourism Management</w:t>
      </w:r>
      <w:r w:rsidRPr="00F0639A">
        <w:t xml:space="preserve">, 80, p. 104122. Available at: </w:t>
      </w:r>
      <w:hyperlink r:id="rId68" w:history="1">
        <w:r w:rsidRPr="00F0639A">
          <w:rPr>
            <w:rStyle w:val="Hyperlink"/>
          </w:rPr>
          <w:t>https://doi.org/10.1016/j.tourman.2020.104122</w:t>
        </w:r>
      </w:hyperlink>
      <w:r w:rsidRPr="00F0639A">
        <w:t>.</w:t>
      </w:r>
    </w:p>
    <w:p w14:paraId="66470B82" w14:textId="77777777" w:rsidR="002E4122" w:rsidRPr="002E4122" w:rsidRDefault="002E4122" w:rsidP="002E4122">
      <w:r w:rsidRPr="002E4122">
        <w:t xml:space="preserve">Wang, Z., Lin, X. and Li, H. (2023) “Impact of reputation on hospitality profitability: Impact of service failure online exposure on revenue performance – Evidence from the hotel industry in China,” </w:t>
      </w:r>
      <w:r w:rsidRPr="002E4122">
        <w:rPr>
          <w:i/>
          <w:iCs/>
        </w:rPr>
        <w:t>Tourism Review</w:t>
      </w:r>
      <w:r w:rsidRPr="002E4122">
        <w:t xml:space="preserve">, 78(6). Available at: </w:t>
      </w:r>
      <w:hyperlink r:id="rId69" w:history="1">
        <w:r w:rsidRPr="002E4122">
          <w:rPr>
            <w:rStyle w:val="Hyperlink"/>
          </w:rPr>
          <w:t>https://doi.org/10.1108/tr-09-2022-0465</w:t>
        </w:r>
      </w:hyperlink>
      <w:r w:rsidRPr="002E4122">
        <w:t>. </w:t>
      </w:r>
    </w:p>
    <w:p w14:paraId="4E917170" w14:textId="77777777" w:rsidR="002E4122" w:rsidRPr="00F0639A" w:rsidRDefault="002E4122" w:rsidP="002E4122">
      <w:r w:rsidRPr="00F0639A">
        <w:lastRenderedPageBreak/>
        <w:t xml:space="preserve">Wen, T. and Ha, H.-Y. (2024) ‘An Empirical Test of the Impact of the Online Review–Review Skepticism Mechanism on Behavioral Intentions: A Time-Lag Interval Approach between Pre- and Post-Visits in the Hospitality Industry’, </w:t>
      </w:r>
      <w:r w:rsidRPr="002E4122">
        <w:rPr>
          <w:i/>
          <w:iCs/>
        </w:rPr>
        <w:t>Journal of theoretical and applied electronic commerce research</w:t>
      </w:r>
      <w:r w:rsidRPr="00F0639A">
        <w:t xml:space="preserve">, 19(3), pp. 2070–2087. Available at: </w:t>
      </w:r>
      <w:hyperlink r:id="rId70" w:history="1">
        <w:r w:rsidRPr="00F0639A">
          <w:rPr>
            <w:rStyle w:val="Hyperlink"/>
          </w:rPr>
          <w:t>https://doi.org/10.3390/jtaer19030101</w:t>
        </w:r>
      </w:hyperlink>
      <w:r w:rsidRPr="00F0639A">
        <w:t>.</w:t>
      </w:r>
    </w:p>
    <w:p w14:paraId="3CB9AF27" w14:textId="77777777" w:rsidR="002E4122" w:rsidRPr="00B50F4D" w:rsidRDefault="002E4122" w:rsidP="002E4122">
      <w:r w:rsidRPr="002E4122">
        <w:t>Xu, Y., Zhang, Z., Law, R. and Zhang, Z. (2020) “Effects of online reviews and managerial responses from a review manipulation perspective,” </w:t>
      </w:r>
      <w:r w:rsidRPr="002E4122">
        <w:rPr>
          <w:i/>
          <w:iCs/>
        </w:rPr>
        <w:t>Current issues in Tourism</w:t>
      </w:r>
      <w:r w:rsidRPr="002E4122">
        <w:t xml:space="preserve">, 23(17), pp. 2207–2222. Available at: </w:t>
      </w:r>
      <w:hyperlink r:id="rId71" w:history="1">
        <w:r w:rsidRPr="002E4122">
          <w:rPr>
            <w:rStyle w:val="Hyperlink"/>
          </w:rPr>
          <w:t>https://doi.org/10.1080/13683500.2019.1626814</w:t>
        </w:r>
      </w:hyperlink>
      <w:r w:rsidRPr="002E4122">
        <w:t>.</w:t>
      </w:r>
      <w:r>
        <w:t xml:space="preserve"> </w:t>
      </w:r>
    </w:p>
    <w:p w14:paraId="3A81405D" w14:textId="77777777" w:rsidR="002E4122" w:rsidRDefault="002E4122" w:rsidP="002E4122">
      <w:r w:rsidRPr="00F0639A">
        <w:t xml:space="preserve">Yao, Y., Han, T. and Bi, J.-W. (2024) ‘The role of employee loyalty in online reputation: evidence from tourism and hospitality sector’, </w:t>
      </w:r>
      <w:r w:rsidRPr="002E4122">
        <w:rPr>
          <w:i/>
          <w:iCs/>
        </w:rPr>
        <w:t>International Journal of Contemporary Hospitality Management</w:t>
      </w:r>
      <w:r w:rsidRPr="00F0639A">
        <w:t xml:space="preserve">, 36(7). Available at: </w:t>
      </w:r>
      <w:hyperlink r:id="rId72" w:history="1">
        <w:r w:rsidRPr="00F0639A">
          <w:rPr>
            <w:rStyle w:val="Hyperlink"/>
          </w:rPr>
          <w:t>https://doi.org/10.1108/ijchm-03-2023-0409</w:t>
        </w:r>
      </w:hyperlink>
      <w:r w:rsidRPr="00F0639A">
        <w:t>.</w:t>
      </w:r>
    </w:p>
    <w:p w14:paraId="0B8EF76C" w14:textId="77777777" w:rsidR="002E4122" w:rsidRPr="002E4122" w:rsidRDefault="002E4122" w:rsidP="002E4122">
      <w:r w:rsidRPr="002E4122">
        <w:t xml:space="preserve">Zelenka, J., Azubuike, T. and Pásková, M. (2021) “Trust model for online reviews of tourism services and evaluation of destinations,” </w:t>
      </w:r>
      <w:r w:rsidRPr="002E4122">
        <w:rPr>
          <w:i/>
          <w:iCs/>
        </w:rPr>
        <w:t>Administrative Sciences</w:t>
      </w:r>
      <w:r w:rsidRPr="002E4122">
        <w:t xml:space="preserve">, 11(2), p. 34. Available at: </w:t>
      </w:r>
      <w:hyperlink r:id="rId73" w:history="1">
        <w:r w:rsidRPr="002E4122">
          <w:rPr>
            <w:rStyle w:val="Hyperlink"/>
          </w:rPr>
          <w:t>https://doi.org/10.3390/admsci11020034</w:t>
        </w:r>
      </w:hyperlink>
      <w:r w:rsidRPr="002E4122">
        <w:t>. </w:t>
      </w:r>
    </w:p>
    <w:p w14:paraId="06B6903A" w14:textId="77777777" w:rsidR="002E4122" w:rsidRPr="002E4122" w:rsidRDefault="002E4122" w:rsidP="002E4122">
      <w:r w:rsidRPr="002E4122">
        <w:t xml:space="preserve">Zhang, M., Cai, S. and Qiao, T. (2025) “Service failure type, response strategy and observers’ perceived helpfulness: evidence from TripAdvisor,” </w:t>
      </w:r>
      <w:r w:rsidRPr="002E4122">
        <w:rPr>
          <w:i/>
          <w:iCs/>
        </w:rPr>
        <w:t>International Journal of Contemporary Hospitality Management</w:t>
      </w:r>
      <w:r w:rsidRPr="002E4122">
        <w:t xml:space="preserve">, 37(3). Available at: </w:t>
      </w:r>
      <w:hyperlink r:id="rId74" w:history="1">
        <w:r w:rsidRPr="002E4122">
          <w:rPr>
            <w:rStyle w:val="Hyperlink"/>
          </w:rPr>
          <w:t>https://doi.org/10.1108/ijchm-03-2024-0428</w:t>
        </w:r>
      </w:hyperlink>
      <w:r w:rsidRPr="002E4122">
        <w:t>. </w:t>
      </w:r>
    </w:p>
    <w:p w14:paraId="24C7B812" w14:textId="77777777" w:rsidR="002E4122" w:rsidRPr="002E4122" w:rsidRDefault="002E4122" w:rsidP="002E4122">
      <w:r w:rsidRPr="002E4122">
        <w:t xml:space="preserve">Zhang, Z., Li, H., Yang, Y. and Xu, Y. (2021) “Not All Words Are Beneficial: The Impact of Management Response Contents on Customer Engagement Behavior,” </w:t>
      </w:r>
      <w:r w:rsidRPr="002E4122">
        <w:rPr>
          <w:i/>
          <w:iCs/>
        </w:rPr>
        <w:t>International Journal of Hospitality Management</w:t>
      </w:r>
      <w:r w:rsidRPr="002E4122">
        <w:t xml:space="preserve">, 93, pp. 102805–102805. Available at: </w:t>
      </w:r>
      <w:hyperlink r:id="rId75" w:history="1">
        <w:r w:rsidRPr="002E4122">
          <w:rPr>
            <w:rStyle w:val="Hyperlink"/>
          </w:rPr>
          <w:t>https://doi.org/10.1016/j.ijhm.2020.102805</w:t>
        </w:r>
      </w:hyperlink>
      <w:r w:rsidRPr="002E4122">
        <w:t> </w:t>
      </w:r>
    </w:p>
    <w:p w14:paraId="79446335" w14:textId="77777777" w:rsidR="002E4122" w:rsidRPr="002E4122" w:rsidRDefault="002E4122" w:rsidP="002E4122"/>
    <w:p w14:paraId="4F9EE409" w14:textId="77777777" w:rsidR="002E4122" w:rsidRPr="002E4122" w:rsidRDefault="002E4122" w:rsidP="002E4122"/>
    <w:p w14:paraId="26CEB680" w14:textId="77777777" w:rsidR="00640F97" w:rsidRDefault="00640F97" w:rsidP="00640F97">
      <w:pPr>
        <w:spacing w:after="160" w:line="259" w:lineRule="auto"/>
        <w:jc w:val="left"/>
        <w:sectPr w:rsidR="00640F97" w:rsidSect="004C5F9D">
          <w:footerReference w:type="default" r:id="rId76"/>
          <w:pgSz w:w="12240" w:h="15840"/>
          <w:pgMar w:top="1440" w:right="1440" w:bottom="1440" w:left="1440" w:header="720" w:footer="720" w:gutter="0"/>
          <w:pgNumType w:start="0"/>
          <w:cols w:space="720"/>
          <w:titlePg/>
          <w:docGrid w:linePitch="360"/>
        </w:sectPr>
      </w:pPr>
    </w:p>
    <w:p w14:paraId="633C1674" w14:textId="77777777" w:rsidR="00640F97" w:rsidRDefault="00640F97" w:rsidP="00640F97">
      <w:pPr>
        <w:pStyle w:val="Heading1"/>
      </w:pPr>
      <w:bookmarkStart w:id="148" w:name="_Toc240986947"/>
      <w:r>
        <w:lastRenderedPageBreak/>
        <w:t>Appendix A: Search Strategy and Search Record</w:t>
      </w:r>
      <w:bookmarkEnd w:id="148"/>
    </w:p>
    <w:p w14:paraId="133644B3" w14:textId="77777777" w:rsidR="00640F97" w:rsidRDefault="00640F97" w:rsidP="00640F97">
      <w:pPr>
        <w:spacing w:after="120"/>
      </w:pPr>
      <w:r>
        <w:t>The search combined structured database searching with supplementary Google Scholar and citation searching.</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024"/>
        <w:gridCol w:w="11376"/>
      </w:tblGrid>
      <w:tr w:rsidR="00640F97" w14:paraId="790A427F" w14:textId="77777777" w:rsidTr="00D17807">
        <w:trPr>
          <w:cantSplit/>
          <w:tblHeader/>
          <w:jc w:val="center"/>
        </w:trPr>
        <w:tc>
          <w:tcPr>
            <w:tcW w:w="3024" w:type="dxa"/>
            <w:shd w:val="clear" w:color="auto" w:fill="1F4E79"/>
            <w:tcMar>
              <w:top w:w="60" w:type="dxa"/>
              <w:left w:w="80" w:type="dxa"/>
              <w:bottom w:w="60" w:type="dxa"/>
              <w:right w:w="80" w:type="dxa"/>
            </w:tcMar>
            <w:vAlign w:val="center"/>
          </w:tcPr>
          <w:p w14:paraId="23F6315D" w14:textId="77777777" w:rsidR="00640F97" w:rsidRDefault="00640F97" w:rsidP="00D17807">
            <w:pPr>
              <w:jc w:val="center"/>
            </w:pPr>
            <w:r>
              <w:rPr>
                <w:b/>
                <w:color w:val="FFFFFF"/>
                <w:sz w:val="18"/>
              </w:rPr>
              <w:t>Source</w:t>
            </w:r>
          </w:p>
        </w:tc>
        <w:tc>
          <w:tcPr>
            <w:tcW w:w="11376" w:type="dxa"/>
            <w:shd w:val="clear" w:color="auto" w:fill="1F4E79"/>
            <w:tcMar>
              <w:top w:w="60" w:type="dxa"/>
              <w:left w:w="80" w:type="dxa"/>
              <w:bottom w:w="60" w:type="dxa"/>
              <w:right w:w="80" w:type="dxa"/>
            </w:tcMar>
            <w:vAlign w:val="center"/>
          </w:tcPr>
          <w:p w14:paraId="36D08850" w14:textId="77777777" w:rsidR="00640F97" w:rsidRDefault="00640F97" w:rsidP="00D17807">
            <w:pPr>
              <w:jc w:val="center"/>
            </w:pPr>
            <w:r>
              <w:rPr>
                <w:b/>
                <w:color w:val="FFFFFF"/>
                <w:sz w:val="18"/>
              </w:rPr>
              <w:t>Purpose</w:t>
            </w:r>
          </w:p>
        </w:tc>
      </w:tr>
      <w:tr w:rsidR="00640F97" w14:paraId="7F38F7D7" w14:textId="77777777" w:rsidTr="00D17807">
        <w:trPr>
          <w:cantSplit/>
          <w:jc w:val="center"/>
        </w:trPr>
        <w:tc>
          <w:tcPr>
            <w:tcW w:w="3024" w:type="dxa"/>
            <w:tcMar>
              <w:top w:w="60" w:type="dxa"/>
              <w:left w:w="80" w:type="dxa"/>
              <w:bottom w:w="60" w:type="dxa"/>
              <w:right w:w="80" w:type="dxa"/>
            </w:tcMar>
            <w:vAlign w:val="center"/>
          </w:tcPr>
          <w:p w14:paraId="19A5EF63" w14:textId="77777777" w:rsidR="00640F97" w:rsidRDefault="00640F97" w:rsidP="00D17807">
            <w:r>
              <w:rPr>
                <w:sz w:val="18"/>
              </w:rPr>
              <w:t>Scopus</w:t>
            </w:r>
          </w:p>
        </w:tc>
        <w:tc>
          <w:tcPr>
            <w:tcW w:w="11376" w:type="dxa"/>
            <w:tcMar>
              <w:top w:w="60" w:type="dxa"/>
              <w:left w:w="80" w:type="dxa"/>
              <w:bottom w:w="60" w:type="dxa"/>
              <w:right w:w="80" w:type="dxa"/>
            </w:tcMar>
            <w:vAlign w:val="center"/>
          </w:tcPr>
          <w:p w14:paraId="0DDD5600" w14:textId="77777777" w:rsidR="00640F97" w:rsidRDefault="00640F97" w:rsidP="00D17807">
            <w:r>
              <w:rPr>
                <w:sz w:val="18"/>
              </w:rPr>
              <w:t>Business, tourism, hospitality and management research</w:t>
            </w:r>
          </w:p>
        </w:tc>
      </w:tr>
      <w:tr w:rsidR="00640F97" w14:paraId="26D8C417" w14:textId="77777777" w:rsidTr="00D17807">
        <w:trPr>
          <w:cantSplit/>
          <w:jc w:val="center"/>
        </w:trPr>
        <w:tc>
          <w:tcPr>
            <w:tcW w:w="3024" w:type="dxa"/>
            <w:shd w:val="clear" w:color="auto" w:fill="F2F2F2"/>
            <w:tcMar>
              <w:top w:w="60" w:type="dxa"/>
              <w:left w:w="80" w:type="dxa"/>
              <w:bottom w:w="60" w:type="dxa"/>
              <w:right w:w="80" w:type="dxa"/>
            </w:tcMar>
            <w:vAlign w:val="center"/>
          </w:tcPr>
          <w:p w14:paraId="4788FC00" w14:textId="77777777" w:rsidR="00640F97" w:rsidRDefault="00640F97" w:rsidP="00D17807">
            <w:r>
              <w:rPr>
                <w:sz w:val="18"/>
              </w:rPr>
              <w:t>Web of Science</w:t>
            </w:r>
          </w:p>
        </w:tc>
        <w:tc>
          <w:tcPr>
            <w:tcW w:w="11376" w:type="dxa"/>
            <w:shd w:val="clear" w:color="auto" w:fill="F2F2F2"/>
            <w:tcMar>
              <w:top w:w="60" w:type="dxa"/>
              <w:left w:w="80" w:type="dxa"/>
              <w:bottom w:w="60" w:type="dxa"/>
              <w:right w:w="80" w:type="dxa"/>
            </w:tcMar>
            <w:vAlign w:val="center"/>
          </w:tcPr>
          <w:p w14:paraId="6D386071" w14:textId="77777777" w:rsidR="00640F97" w:rsidRDefault="00640F97" w:rsidP="00D17807">
            <w:r>
              <w:rPr>
                <w:sz w:val="18"/>
              </w:rPr>
              <w:t>Indexed multidisciplinary studies and citation tracing</w:t>
            </w:r>
          </w:p>
        </w:tc>
      </w:tr>
      <w:tr w:rsidR="00640F97" w14:paraId="6D7C61A8" w14:textId="77777777" w:rsidTr="00D17807">
        <w:trPr>
          <w:cantSplit/>
          <w:jc w:val="center"/>
        </w:trPr>
        <w:tc>
          <w:tcPr>
            <w:tcW w:w="3024" w:type="dxa"/>
            <w:tcMar>
              <w:top w:w="60" w:type="dxa"/>
              <w:left w:w="80" w:type="dxa"/>
              <w:bottom w:w="60" w:type="dxa"/>
              <w:right w:w="80" w:type="dxa"/>
            </w:tcMar>
            <w:vAlign w:val="center"/>
          </w:tcPr>
          <w:p w14:paraId="64E7758E" w14:textId="77777777" w:rsidR="00640F97" w:rsidRDefault="00640F97" w:rsidP="00D17807">
            <w:r>
              <w:rPr>
                <w:sz w:val="18"/>
              </w:rPr>
              <w:t>Emerald Insight</w:t>
            </w:r>
          </w:p>
        </w:tc>
        <w:tc>
          <w:tcPr>
            <w:tcW w:w="11376" w:type="dxa"/>
            <w:tcMar>
              <w:top w:w="60" w:type="dxa"/>
              <w:left w:w="80" w:type="dxa"/>
              <w:bottom w:w="60" w:type="dxa"/>
              <w:right w:w="80" w:type="dxa"/>
            </w:tcMar>
            <w:vAlign w:val="center"/>
          </w:tcPr>
          <w:p w14:paraId="1E95A234" w14:textId="77777777" w:rsidR="00640F97" w:rsidRDefault="00640F97" w:rsidP="00D17807">
            <w:r>
              <w:rPr>
                <w:sz w:val="18"/>
              </w:rPr>
              <w:t>Hospitality, service management and marketing</w:t>
            </w:r>
          </w:p>
        </w:tc>
      </w:tr>
      <w:tr w:rsidR="00640F97" w14:paraId="75153E94" w14:textId="77777777" w:rsidTr="00D17807">
        <w:trPr>
          <w:cantSplit/>
          <w:jc w:val="center"/>
        </w:trPr>
        <w:tc>
          <w:tcPr>
            <w:tcW w:w="3024" w:type="dxa"/>
            <w:shd w:val="clear" w:color="auto" w:fill="F2F2F2"/>
            <w:tcMar>
              <w:top w:w="60" w:type="dxa"/>
              <w:left w:w="80" w:type="dxa"/>
              <w:bottom w:w="60" w:type="dxa"/>
              <w:right w:w="80" w:type="dxa"/>
            </w:tcMar>
            <w:vAlign w:val="center"/>
          </w:tcPr>
          <w:p w14:paraId="57BB4FC8" w14:textId="77777777" w:rsidR="00640F97" w:rsidRDefault="00640F97" w:rsidP="00D17807">
            <w:r>
              <w:rPr>
                <w:sz w:val="18"/>
              </w:rPr>
              <w:t>ScienceDirect</w:t>
            </w:r>
          </w:p>
        </w:tc>
        <w:tc>
          <w:tcPr>
            <w:tcW w:w="11376" w:type="dxa"/>
            <w:shd w:val="clear" w:color="auto" w:fill="F2F2F2"/>
            <w:tcMar>
              <w:top w:w="60" w:type="dxa"/>
              <w:left w:w="80" w:type="dxa"/>
              <w:bottom w:w="60" w:type="dxa"/>
              <w:right w:w="80" w:type="dxa"/>
            </w:tcMar>
            <w:vAlign w:val="center"/>
          </w:tcPr>
          <w:p w14:paraId="47F09F1F" w14:textId="77777777" w:rsidR="00640F97" w:rsidRDefault="00640F97" w:rsidP="00D17807">
            <w:r>
              <w:rPr>
                <w:sz w:val="18"/>
              </w:rPr>
              <w:t>Tourism, hospitality and digital business</w:t>
            </w:r>
          </w:p>
        </w:tc>
      </w:tr>
      <w:tr w:rsidR="00640F97" w14:paraId="53A9FC73" w14:textId="77777777" w:rsidTr="00D17807">
        <w:trPr>
          <w:cantSplit/>
          <w:jc w:val="center"/>
        </w:trPr>
        <w:tc>
          <w:tcPr>
            <w:tcW w:w="3024" w:type="dxa"/>
            <w:tcMar>
              <w:top w:w="60" w:type="dxa"/>
              <w:left w:w="80" w:type="dxa"/>
              <w:bottom w:w="60" w:type="dxa"/>
              <w:right w:w="80" w:type="dxa"/>
            </w:tcMar>
            <w:vAlign w:val="center"/>
          </w:tcPr>
          <w:p w14:paraId="4B0E9732" w14:textId="77777777" w:rsidR="00640F97" w:rsidRDefault="00640F97" w:rsidP="00D17807">
            <w:r>
              <w:rPr>
                <w:sz w:val="18"/>
              </w:rPr>
              <w:t>Business Source Premier</w:t>
            </w:r>
          </w:p>
        </w:tc>
        <w:tc>
          <w:tcPr>
            <w:tcW w:w="11376" w:type="dxa"/>
            <w:tcMar>
              <w:top w:w="60" w:type="dxa"/>
              <w:left w:w="80" w:type="dxa"/>
              <w:bottom w:w="60" w:type="dxa"/>
              <w:right w:w="80" w:type="dxa"/>
            </w:tcMar>
            <w:vAlign w:val="center"/>
          </w:tcPr>
          <w:p w14:paraId="09CB3481" w14:textId="77777777" w:rsidR="00640F97" w:rsidRDefault="00640F97" w:rsidP="00D17807">
            <w:r>
              <w:rPr>
                <w:sz w:val="18"/>
              </w:rPr>
              <w:t>Branding, marketing and management</w:t>
            </w:r>
          </w:p>
        </w:tc>
      </w:tr>
      <w:tr w:rsidR="00640F97" w14:paraId="5DEF2CE5" w14:textId="77777777" w:rsidTr="00D17807">
        <w:trPr>
          <w:cantSplit/>
          <w:jc w:val="center"/>
        </w:trPr>
        <w:tc>
          <w:tcPr>
            <w:tcW w:w="3024" w:type="dxa"/>
            <w:shd w:val="clear" w:color="auto" w:fill="F2F2F2"/>
            <w:tcMar>
              <w:top w:w="60" w:type="dxa"/>
              <w:left w:w="80" w:type="dxa"/>
              <w:bottom w:w="60" w:type="dxa"/>
              <w:right w:w="80" w:type="dxa"/>
            </w:tcMar>
            <w:vAlign w:val="center"/>
          </w:tcPr>
          <w:p w14:paraId="3B469B79" w14:textId="77777777" w:rsidR="00640F97" w:rsidRDefault="00640F97" w:rsidP="00D17807">
            <w:r>
              <w:rPr>
                <w:sz w:val="18"/>
              </w:rPr>
              <w:t>Sage Journals</w:t>
            </w:r>
          </w:p>
        </w:tc>
        <w:tc>
          <w:tcPr>
            <w:tcW w:w="11376" w:type="dxa"/>
            <w:shd w:val="clear" w:color="auto" w:fill="F2F2F2"/>
            <w:tcMar>
              <w:top w:w="60" w:type="dxa"/>
              <w:left w:w="80" w:type="dxa"/>
              <w:bottom w:w="60" w:type="dxa"/>
              <w:right w:w="80" w:type="dxa"/>
            </w:tcMar>
            <w:vAlign w:val="center"/>
          </w:tcPr>
          <w:p w14:paraId="1EC746AD" w14:textId="77777777" w:rsidR="00640F97" w:rsidRDefault="00640F97" w:rsidP="00D17807">
            <w:r>
              <w:rPr>
                <w:sz w:val="18"/>
              </w:rPr>
              <w:t>Trust, consumer behaviour and social science</w:t>
            </w:r>
          </w:p>
        </w:tc>
      </w:tr>
      <w:tr w:rsidR="00640F97" w14:paraId="63122DF3" w14:textId="77777777" w:rsidTr="00D17807">
        <w:trPr>
          <w:cantSplit/>
          <w:jc w:val="center"/>
        </w:trPr>
        <w:tc>
          <w:tcPr>
            <w:tcW w:w="3024" w:type="dxa"/>
            <w:tcMar>
              <w:top w:w="60" w:type="dxa"/>
              <w:left w:w="80" w:type="dxa"/>
              <w:bottom w:w="60" w:type="dxa"/>
              <w:right w:w="80" w:type="dxa"/>
            </w:tcMar>
            <w:vAlign w:val="center"/>
          </w:tcPr>
          <w:p w14:paraId="3B9A230F" w14:textId="77777777" w:rsidR="00640F97" w:rsidRDefault="00640F97" w:rsidP="00D17807">
            <w:r>
              <w:rPr>
                <w:sz w:val="18"/>
              </w:rPr>
              <w:t>Taylor &amp; Francis Online</w:t>
            </w:r>
          </w:p>
        </w:tc>
        <w:tc>
          <w:tcPr>
            <w:tcW w:w="11376" w:type="dxa"/>
            <w:tcMar>
              <w:top w:w="60" w:type="dxa"/>
              <w:left w:w="80" w:type="dxa"/>
              <w:bottom w:w="60" w:type="dxa"/>
              <w:right w:w="80" w:type="dxa"/>
            </w:tcMar>
            <w:vAlign w:val="center"/>
          </w:tcPr>
          <w:p w14:paraId="233FD66F" w14:textId="77777777" w:rsidR="00640F97" w:rsidRDefault="00640F97" w:rsidP="00D17807">
            <w:r>
              <w:rPr>
                <w:sz w:val="18"/>
              </w:rPr>
              <w:t>Tourism, hospitality and service recovery</w:t>
            </w:r>
          </w:p>
        </w:tc>
      </w:tr>
      <w:tr w:rsidR="00640F97" w14:paraId="52001D5E" w14:textId="77777777" w:rsidTr="00D17807">
        <w:trPr>
          <w:cantSplit/>
          <w:jc w:val="center"/>
        </w:trPr>
        <w:tc>
          <w:tcPr>
            <w:tcW w:w="3024" w:type="dxa"/>
            <w:shd w:val="clear" w:color="auto" w:fill="F2F2F2"/>
            <w:tcMar>
              <w:top w:w="60" w:type="dxa"/>
              <w:left w:w="80" w:type="dxa"/>
              <w:bottom w:w="60" w:type="dxa"/>
              <w:right w:w="80" w:type="dxa"/>
            </w:tcMar>
            <w:vAlign w:val="center"/>
          </w:tcPr>
          <w:p w14:paraId="4B79A402" w14:textId="77777777" w:rsidR="00640F97" w:rsidRDefault="00640F97" w:rsidP="00D17807">
            <w:r>
              <w:rPr>
                <w:sz w:val="18"/>
              </w:rPr>
              <w:t>Google Scholar and citation searching</w:t>
            </w:r>
          </w:p>
        </w:tc>
        <w:tc>
          <w:tcPr>
            <w:tcW w:w="11376" w:type="dxa"/>
            <w:shd w:val="clear" w:color="auto" w:fill="F2F2F2"/>
            <w:tcMar>
              <w:top w:w="60" w:type="dxa"/>
              <w:left w:w="80" w:type="dxa"/>
              <w:bottom w:w="60" w:type="dxa"/>
              <w:right w:w="80" w:type="dxa"/>
            </w:tcMar>
            <w:vAlign w:val="center"/>
          </w:tcPr>
          <w:p w14:paraId="1495CDAD" w14:textId="77777777" w:rsidR="00640F97" w:rsidRDefault="00640F97" w:rsidP="00640F97">
            <w:pPr>
              <w:keepNext/>
            </w:pPr>
            <w:r>
              <w:rPr>
                <w:sz w:val="18"/>
              </w:rPr>
              <w:t>Supplementary studies and citation chains</w:t>
            </w:r>
          </w:p>
        </w:tc>
      </w:tr>
    </w:tbl>
    <w:p w14:paraId="69738FD7" w14:textId="77384EA6" w:rsidR="00640F97" w:rsidRDefault="00640F97" w:rsidP="00640F97">
      <w:pPr>
        <w:pStyle w:val="Caption"/>
      </w:pPr>
      <w:bookmarkStart w:id="149" w:name="_Toc239699720"/>
      <w:bookmarkStart w:id="150" w:name="_Toc240986971"/>
      <w:bookmarkStart w:id="151" w:name="_Toc241014811"/>
      <w:r>
        <w:t xml:space="preserve">Table </w:t>
      </w:r>
      <w:r>
        <w:fldChar w:fldCharType="begin"/>
      </w:r>
      <w:r>
        <w:instrText xml:space="preserve"> SEQ Table \* ARABIC </w:instrText>
      </w:r>
      <w:r>
        <w:fldChar w:fldCharType="separate"/>
      </w:r>
      <w:r w:rsidR="005E5A7B">
        <w:t>14</w:t>
      </w:r>
      <w:r>
        <w:fldChar w:fldCharType="end"/>
      </w:r>
      <w:r>
        <w:rPr>
          <w:lang w:val="en-US"/>
        </w:rPr>
        <w:t xml:space="preserve">: </w:t>
      </w:r>
      <w:r w:rsidRPr="00972225">
        <w:rPr>
          <w:lang w:val="en-US"/>
        </w:rPr>
        <w:t>Database coverage and purpose. Source: Author.</w:t>
      </w:r>
      <w:bookmarkEnd w:id="149"/>
      <w:bookmarkEnd w:id="150"/>
      <w:bookmarkEnd w:id="151"/>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007"/>
        <w:gridCol w:w="13392"/>
      </w:tblGrid>
      <w:tr w:rsidR="00640F97" w14:paraId="1E66CE63" w14:textId="77777777" w:rsidTr="00D17807">
        <w:trPr>
          <w:cantSplit/>
          <w:tblHeader/>
          <w:jc w:val="center"/>
        </w:trPr>
        <w:tc>
          <w:tcPr>
            <w:tcW w:w="1007" w:type="dxa"/>
            <w:shd w:val="clear" w:color="auto" w:fill="1F4E79"/>
            <w:tcMar>
              <w:top w:w="60" w:type="dxa"/>
              <w:left w:w="80" w:type="dxa"/>
              <w:bottom w:w="60" w:type="dxa"/>
              <w:right w:w="80" w:type="dxa"/>
            </w:tcMar>
            <w:vAlign w:val="center"/>
          </w:tcPr>
          <w:p w14:paraId="11620C24" w14:textId="77777777" w:rsidR="00640F97" w:rsidRDefault="00640F97" w:rsidP="00D17807">
            <w:pPr>
              <w:jc w:val="center"/>
            </w:pPr>
            <w:r>
              <w:rPr>
                <w:b/>
                <w:color w:val="FFFFFF"/>
                <w:sz w:val="17"/>
              </w:rPr>
              <w:t>ID</w:t>
            </w:r>
          </w:p>
        </w:tc>
        <w:tc>
          <w:tcPr>
            <w:tcW w:w="13392" w:type="dxa"/>
            <w:shd w:val="clear" w:color="auto" w:fill="1F4E79"/>
            <w:tcMar>
              <w:top w:w="60" w:type="dxa"/>
              <w:left w:w="80" w:type="dxa"/>
              <w:bottom w:w="60" w:type="dxa"/>
              <w:right w:w="80" w:type="dxa"/>
            </w:tcMar>
            <w:vAlign w:val="center"/>
          </w:tcPr>
          <w:p w14:paraId="79787D2B" w14:textId="77777777" w:rsidR="00640F97" w:rsidRDefault="00640F97" w:rsidP="00D17807">
            <w:pPr>
              <w:jc w:val="center"/>
            </w:pPr>
            <w:r>
              <w:rPr>
                <w:b/>
                <w:color w:val="FFFFFF"/>
                <w:sz w:val="17"/>
              </w:rPr>
              <w:t>Principal search string</w:t>
            </w:r>
          </w:p>
        </w:tc>
      </w:tr>
      <w:tr w:rsidR="00640F97" w14:paraId="53D7C1F4" w14:textId="77777777" w:rsidTr="00D17807">
        <w:trPr>
          <w:cantSplit/>
          <w:jc w:val="center"/>
        </w:trPr>
        <w:tc>
          <w:tcPr>
            <w:tcW w:w="1007" w:type="dxa"/>
            <w:tcMar>
              <w:top w:w="60" w:type="dxa"/>
              <w:left w:w="80" w:type="dxa"/>
              <w:bottom w:w="60" w:type="dxa"/>
              <w:right w:w="80" w:type="dxa"/>
            </w:tcMar>
            <w:vAlign w:val="center"/>
          </w:tcPr>
          <w:p w14:paraId="690877DD" w14:textId="77777777" w:rsidR="00640F97" w:rsidRDefault="00640F97" w:rsidP="00D17807">
            <w:r>
              <w:rPr>
                <w:sz w:val="17"/>
              </w:rPr>
              <w:t>S1</w:t>
            </w:r>
          </w:p>
        </w:tc>
        <w:tc>
          <w:tcPr>
            <w:tcW w:w="13392" w:type="dxa"/>
            <w:tcMar>
              <w:top w:w="60" w:type="dxa"/>
              <w:left w:w="80" w:type="dxa"/>
              <w:bottom w:w="60" w:type="dxa"/>
              <w:right w:w="80" w:type="dxa"/>
            </w:tcMar>
            <w:vAlign w:val="center"/>
          </w:tcPr>
          <w:p w14:paraId="04EB5991" w14:textId="77777777" w:rsidR="00640F97" w:rsidRDefault="00640F97" w:rsidP="00D17807">
            <w:r>
              <w:rPr>
                <w:sz w:val="17"/>
              </w:rPr>
              <w:t>("online review management" OR "management response*") AND (hotel* OR hospitality) AND (reputation OR trust)</w:t>
            </w:r>
          </w:p>
        </w:tc>
      </w:tr>
      <w:tr w:rsidR="00640F97" w14:paraId="023A801F" w14:textId="77777777" w:rsidTr="00D17807">
        <w:trPr>
          <w:cantSplit/>
          <w:jc w:val="center"/>
        </w:trPr>
        <w:tc>
          <w:tcPr>
            <w:tcW w:w="1007" w:type="dxa"/>
            <w:shd w:val="clear" w:color="auto" w:fill="F2F2F2"/>
            <w:tcMar>
              <w:top w:w="60" w:type="dxa"/>
              <w:left w:w="80" w:type="dxa"/>
              <w:bottom w:w="60" w:type="dxa"/>
              <w:right w:w="80" w:type="dxa"/>
            </w:tcMar>
            <w:vAlign w:val="center"/>
          </w:tcPr>
          <w:p w14:paraId="173882E9" w14:textId="77777777" w:rsidR="00640F97" w:rsidRDefault="00640F97" w:rsidP="00D17807">
            <w:r>
              <w:rPr>
                <w:sz w:val="17"/>
              </w:rPr>
              <w:t>S2</w:t>
            </w:r>
          </w:p>
        </w:tc>
        <w:tc>
          <w:tcPr>
            <w:tcW w:w="13392" w:type="dxa"/>
            <w:shd w:val="clear" w:color="auto" w:fill="F2F2F2"/>
            <w:tcMar>
              <w:top w:w="60" w:type="dxa"/>
              <w:left w:w="80" w:type="dxa"/>
              <w:bottom w:w="60" w:type="dxa"/>
              <w:right w:w="80" w:type="dxa"/>
            </w:tcMar>
            <w:vAlign w:val="center"/>
          </w:tcPr>
          <w:p w14:paraId="6E02F33E" w14:textId="77777777" w:rsidR="00640F97" w:rsidRDefault="00640F97" w:rsidP="00D17807">
            <w:r>
              <w:rPr>
                <w:sz w:val="17"/>
              </w:rPr>
              <w:t>("hotel review*" OR eWOM OR "electronic word of mouth") AND ("brand reputation" OR "online reputation")</w:t>
            </w:r>
          </w:p>
        </w:tc>
      </w:tr>
      <w:tr w:rsidR="00640F97" w14:paraId="706BDB95" w14:textId="77777777" w:rsidTr="00D17807">
        <w:trPr>
          <w:cantSplit/>
          <w:jc w:val="center"/>
        </w:trPr>
        <w:tc>
          <w:tcPr>
            <w:tcW w:w="1007" w:type="dxa"/>
            <w:tcMar>
              <w:top w:w="60" w:type="dxa"/>
              <w:left w:w="80" w:type="dxa"/>
              <w:bottom w:w="60" w:type="dxa"/>
              <w:right w:w="80" w:type="dxa"/>
            </w:tcMar>
            <w:vAlign w:val="center"/>
          </w:tcPr>
          <w:p w14:paraId="1951DCA3" w14:textId="77777777" w:rsidR="00640F97" w:rsidRDefault="00640F97" w:rsidP="00D17807">
            <w:r>
              <w:rPr>
                <w:sz w:val="17"/>
              </w:rPr>
              <w:t>S3</w:t>
            </w:r>
          </w:p>
        </w:tc>
        <w:tc>
          <w:tcPr>
            <w:tcW w:w="13392" w:type="dxa"/>
            <w:tcMar>
              <w:top w:w="60" w:type="dxa"/>
              <w:left w:w="80" w:type="dxa"/>
              <w:bottom w:w="60" w:type="dxa"/>
              <w:right w:w="80" w:type="dxa"/>
            </w:tcMar>
            <w:vAlign w:val="center"/>
          </w:tcPr>
          <w:p w14:paraId="748A159B" w14:textId="77777777" w:rsidR="00640F97" w:rsidRDefault="00640F97" w:rsidP="00D17807">
            <w:r>
              <w:rPr>
                <w:sz w:val="17"/>
              </w:rPr>
              <w:t>("management response*" OR "review response*") AND ("service recovery" OR apology OR empathy OR accountability)</w:t>
            </w:r>
          </w:p>
        </w:tc>
      </w:tr>
      <w:tr w:rsidR="00640F97" w14:paraId="600F0D4E" w14:textId="77777777" w:rsidTr="00D17807">
        <w:trPr>
          <w:cantSplit/>
          <w:jc w:val="center"/>
        </w:trPr>
        <w:tc>
          <w:tcPr>
            <w:tcW w:w="1007" w:type="dxa"/>
            <w:shd w:val="clear" w:color="auto" w:fill="F2F2F2"/>
            <w:tcMar>
              <w:top w:w="60" w:type="dxa"/>
              <w:left w:w="80" w:type="dxa"/>
              <w:bottom w:w="60" w:type="dxa"/>
              <w:right w:w="80" w:type="dxa"/>
            </w:tcMar>
            <w:vAlign w:val="center"/>
          </w:tcPr>
          <w:p w14:paraId="74D3E221" w14:textId="77777777" w:rsidR="00640F97" w:rsidRDefault="00640F97" w:rsidP="00D17807">
            <w:r>
              <w:rPr>
                <w:sz w:val="17"/>
              </w:rPr>
              <w:t>S4</w:t>
            </w:r>
          </w:p>
        </w:tc>
        <w:tc>
          <w:tcPr>
            <w:tcW w:w="13392" w:type="dxa"/>
            <w:shd w:val="clear" w:color="auto" w:fill="F2F2F2"/>
            <w:tcMar>
              <w:top w:w="60" w:type="dxa"/>
              <w:left w:w="80" w:type="dxa"/>
              <w:bottom w:w="60" w:type="dxa"/>
              <w:right w:w="80" w:type="dxa"/>
            </w:tcMar>
            <w:vAlign w:val="center"/>
          </w:tcPr>
          <w:p w14:paraId="7F9707B1" w14:textId="77777777" w:rsidR="00640F97" w:rsidRDefault="00640F97" w:rsidP="00D17807">
            <w:r>
              <w:rPr>
                <w:sz w:val="17"/>
              </w:rPr>
              <w:t>("review helpfulness" OR authenticity OR credibility OR scepticism) AND (hotel* OR hospitality)</w:t>
            </w:r>
          </w:p>
        </w:tc>
      </w:tr>
      <w:tr w:rsidR="00640F97" w14:paraId="2B0D39A8" w14:textId="77777777" w:rsidTr="00D17807">
        <w:trPr>
          <w:cantSplit/>
          <w:jc w:val="center"/>
        </w:trPr>
        <w:tc>
          <w:tcPr>
            <w:tcW w:w="1007" w:type="dxa"/>
            <w:tcMar>
              <w:top w:w="60" w:type="dxa"/>
              <w:left w:w="80" w:type="dxa"/>
              <w:bottom w:w="60" w:type="dxa"/>
              <w:right w:w="80" w:type="dxa"/>
            </w:tcMar>
            <w:vAlign w:val="center"/>
          </w:tcPr>
          <w:p w14:paraId="3C7E5ADA" w14:textId="77777777" w:rsidR="00640F97" w:rsidRDefault="00640F97" w:rsidP="00D17807">
            <w:r>
              <w:rPr>
                <w:sz w:val="17"/>
              </w:rPr>
              <w:t>S5</w:t>
            </w:r>
          </w:p>
        </w:tc>
        <w:tc>
          <w:tcPr>
            <w:tcW w:w="13392" w:type="dxa"/>
            <w:tcMar>
              <w:top w:w="60" w:type="dxa"/>
              <w:left w:w="80" w:type="dxa"/>
              <w:bottom w:w="60" w:type="dxa"/>
              <w:right w:w="80" w:type="dxa"/>
            </w:tcMar>
            <w:vAlign w:val="center"/>
          </w:tcPr>
          <w:p w14:paraId="56703E27" w14:textId="77777777" w:rsidR="00640F97" w:rsidRDefault="00640F97" w:rsidP="00D17807">
            <w:r>
              <w:rPr>
                <w:sz w:val="17"/>
              </w:rPr>
              <w:t>("relationship marketing" OR loyalty OR retention) AND ("online review*" OR "management response*")</w:t>
            </w:r>
          </w:p>
        </w:tc>
      </w:tr>
      <w:tr w:rsidR="00640F97" w14:paraId="0B65C81B" w14:textId="77777777" w:rsidTr="00D17807">
        <w:trPr>
          <w:cantSplit/>
          <w:jc w:val="center"/>
        </w:trPr>
        <w:tc>
          <w:tcPr>
            <w:tcW w:w="1007" w:type="dxa"/>
            <w:shd w:val="clear" w:color="auto" w:fill="F2F2F2"/>
            <w:tcMar>
              <w:top w:w="60" w:type="dxa"/>
              <w:left w:w="80" w:type="dxa"/>
              <w:bottom w:w="60" w:type="dxa"/>
              <w:right w:w="80" w:type="dxa"/>
            </w:tcMar>
            <w:vAlign w:val="center"/>
          </w:tcPr>
          <w:p w14:paraId="3569B38E" w14:textId="77777777" w:rsidR="00640F97" w:rsidRDefault="00640F97" w:rsidP="00D17807">
            <w:r>
              <w:rPr>
                <w:sz w:val="17"/>
              </w:rPr>
              <w:t>S6</w:t>
            </w:r>
          </w:p>
        </w:tc>
        <w:tc>
          <w:tcPr>
            <w:tcW w:w="13392" w:type="dxa"/>
            <w:shd w:val="clear" w:color="auto" w:fill="F2F2F2"/>
            <w:tcMar>
              <w:top w:w="60" w:type="dxa"/>
              <w:left w:w="80" w:type="dxa"/>
              <w:bottom w:w="60" w:type="dxa"/>
              <w:right w:w="80" w:type="dxa"/>
            </w:tcMar>
            <w:vAlign w:val="center"/>
          </w:tcPr>
          <w:p w14:paraId="331A1A0A" w14:textId="77777777" w:rsidR="00640F97" w:rsidRDefault="00640F97" w:rsidP="00640F97">
            <w:pPr>
              <w:keepNext/>
            </w:pPr>
            <w:r>
              <w:rPr>
                <w:sz w:val="17"/>
              </w:rPr>
              <w:t>("sentiment analysis" OR automation OR "AI-generated response*") AND (hotel* OR hospitality)</w:t>
            </w:r>
          </w:p>
        </w:tc>
      </w:tr>
    </w:tbl>
    <w:p w14:paraId="5ABA5872" w14:textId="53A858B2" w:rsidR="00640F97" w:rsidRDefault="00640F97" w:rsidP="00640F97">
      <w:pPr>
        <w:pStyle w:val="Caption"/>
      </w:pPr>
      <w:bookmarkStart w:id="152" w:name="_Toc239699721"/>
      <w:bookmarkStart w:id="153" w:name="_Toc240986972"/>
      <w:bookmarkStart w:id="154" w:name="_Toc241014812"/>
      <w:r>
        <w:t xml:space="preserve">Table </w:t>
      </w:r>
      <w:r>
        <w:fldChar w:fldCharType="begin"/>
      </w:r>
      <w:r>
        <w:instrText xml:space="preserve"> SEQ Table \* ARABIC </w:instrText>
      </w:r>
      <w:r>
        <w:fldChar w:fldCharType="separate"/>
      </w:r>
      <w:r w:rsidR="005E5A7B">
        <w:t>15</w:t>
      </w:r>
      <w:r>
        <w:fldChar w:fldCharType="end"/>
      </w:r>
      <w:r>
        <w:rPr>
          <w:lang w:val="en-US"/>
        </w:rPr>
        <w:t xml:space="preserve">: </w:t>
      </w:r>
      <w:r w:rsidRPr="00557ED1">
        <w:rPr>
          <w:lang w:val="en-US"/>
        </w:rPr>
        <w:t>Principal Boolean search strings. Source: Author.</w:t>
      </w:r>
      <w:bookmarkEnd w:id="152"/>
      <w:bookmarkEnd w:id="153"/>
      <w:bookmarkEnd w:id="154"/>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600"/>
        <w:gridCol w:w="10800"/>
      </w:tblGrid>
      <w:tr w:rsidR="00640F97" w14:paraId="3CA73FE1" w14:textId="77777777" w:rsidTr="00D17807">
        <w:trPr>
          <w:cantSplit/>
          <w:tblHeader/>
          <w:jc w:val="center"/>
        </w:trPr>
        <w:tc>
          <w:tcPr>
            <w:tcW w:w="3600" w:type="dxa"/>
            <w:shd w:val="clear" w:color="auto" w:fill="1F4E79"/>
            <w:tcMar>
              <w:top w:w="60" w:type="dxa"/>
              <w:left w:w="80" w:type="dxa"/>
              <w:bottom w:w="60" w:type="dxa"/>
              <w:right w:w="80" w:type="dxa"/>
            </w:tcMar>
            <w:vAlign w:val="center"/>
          </w:tcPr>
          <w:p w14:paraId="39E006CC" w14:textId="77777777" w:rsidR="00640F97" w:rsidRDefault="00640F97" w:rsidP="00D17807">
            <w:pPr>
              <w:jc w:val="center"/>
            </w:pPr>
            <w:r>
              <w:rPr>
                <w:b/>
                <w:color w:val="FFFFFF"/>
                <w:sz w:val="18"/>
              </w:rPr>
              <w:lastRenderedPageBreak/>
              <w:t>Search parameter</w:t>
            </w:r>
          </w:p>
        </w:tc>
        <w:tc>
          <w:tcPr>
            <w:tcW w:w="10800" w:type="dxa"/>
            <w:shd w:val="clear" w:color="auto" w:fill="1F4E79"/>
            <w:tcMar>
              <w:top w:w="60" w:type="dxa"/>
              <w:left w:w="80" w:type="dxa"/>
              <w:bottom w:w="60" w:type="dxa"/>
              <w:right w:w="80" w:type="dxa"/>
            </w:tcMar>
            <w:vAlign w:val="center"/>
          </w:tcPr>
          <w:p w14:paraId="6271A3D6" w14:textId="77777777" w:rsidR="00640F97" w:rsidRDefault="00640F97" w:rsidP="00D17807">
            <w:pPr>
              <w:jc w:val="center"/>
            </w:pPr>
            <w:r>
              <w:rPr>
                <w:b/>
                <w:color w:val="FFFFFF"/>
                <w:sz w:val="18"/>
              </w:rPr>
              <w:t>Applied rule or output</w:t>
            </w:r>
          </w:p>
        </w:tc>
      </w:tr>
      <w:tr w:rsidR="00640F97" w14:paraId="1ED2CFCB" w14:textId="77777777" w:rsidTr="00D17807">
        <w:trPr>
          <w:cantSplit/>
          <w:jc w:val="center"/>
        </w:trPr>
        <w:tc>
          <w:tcPr>
            <w:tcW w:w="3600" w:type="dxa"/>
            <w:tcMar>
              <w:top w:w="60" w:type="dxa"/>
              <w:left w:w="80" w:type="dxa"/>
              <w:bottom w:w="60" w:type="dxa"/>
              <w:right w:w="80" w:type="dxa"/>
            </w:tcMar>
            <w:vAlign w:val="center"/>
          </w:tcPr>
          <w:p w14:paraId="774A6D3B" w14:textId="77777777" w:rsidR="00640F97" w:rsidRDefault="00640F97" w:rsidP="00D17807">
            <w:r>
              <w:rPr>
                <w:sz w:val="18"/>
              </w:rPr>
              <w:t>Publication period</w:t>
            </w:r>
          </w:p>
        </w:tc>
        <w:tc>
          <w:tcPr>
            <w:tcW w:w="10800" w:type="dxa"/>
            <w:tcMar>
              <w:top w:w="60" w:type="dxa"/>
              <w:left w:w="80" w:type="dxa"/>
              <w:bottom w:w="60" w:type="dxa"/>
              <w:right w:w="80" w:type="dxa"/>
            </w:tcMar>
            <w:vAlign w:val="center"/>
          </w:tcPr>
          <w:p w14:paraId="7D4D701C" w14:textId="447C5040" w:rsidR="00640F97" w:rsidRDefault="005740C3" w:rsidP="00D17807">
            <w:r>
              <w:rPr>
                <w:sz w:val="18"/>
              </w:rPr>
              <w:t>2020</w:t>
            </w:r>
            <w:r w:rsidR="00640F97">
              <w:rPr>
                <w:sz w:val="18"/>
              </w:rPr>
              <w:t>–2026; earlier sources only where essential to theory</w:t>
            </w:r>
          </w:p>
        </w:tc>
      </w:tr>
      <w:tr w:rsidR="00640F97" w14:paraId="029F5F15" w14:textId="77777777" w:rsidTr="00D17807">
        <w:trPr>
          <w:cantSplit/>
          <w:jc w:val="center"/>
        </w:trPr>
        <w:tc>
          <w:tcPr>
            <w:tcW w:w="3600" w:type="dxa"/>
            <w:shd w:val="clear" w:color="auto" w:fill="F2F2F2"/>
            <w:tcMar>
              <w:top w:w="60" w:type="dxa"/>
              <w:left w:w="80" w:type="dxa"/>
              <w:bottom w:w="60" w:type="dxa"/>
              <w:right w:w="80" w:type="dxa"/>
            </w:tcMar>
            <w:vAlign w:val="center"/>
          </w:tcPr>
          <w:p w14:paraId="187A6EB3" w14:textId="77777777" w:rsidR="00640F97" w:rsidRDefault="00640F97" w:rsidP="00D17807">
            <w:r>
              <w:rPr>
                <w:sz w:val="18"/>
              </w:rPr>
              <w:t>Language</w:t>
            </w:r>
          </w:p>
        </w:tc>
        <w:tc>
          <w:tcPr>
            <w:tcW w:w="10800" w:type="dxa"/>
            <w:shd w:val="clear" w:color="auto" w:fill="F2F2F2"/>
            <w:tcMar>
              <w:top w:w="60" w:type="dxa"/>
              <w:left w:w="80" w:type="dxa"/>
              <w:bottom w:w="60" w:type="dxa"/>
              <w:right w:w="80" w:type="dxa"/>
            </w:tcMar>
            <w:vAlign w:val="center"/>
          </w:tcPr>
          <w:p w14:paraId="2BF5753D" w14:textId="77777777" w:rsidR="00640F97" w:rsidRDefault="00640F97" w:rsidP="00D17807">
            <w:r>
              <w:rPr>
                <w:sz w:val="18"/>
              </w:rPr>
              <w:t>English</w:t>
            </w:r>
          </w:p>
        </w:tc>
      </w:tr>
      <w:tr w:rsidR="00640F97" w14:paraId="2E85573A" w14:textId="77777777" w:rsidTr="00D17807">
        <w:trPr>
          <w:cantSplit/>
          <w:jc w:val="center"/>
        </w:trPr>
        <w:tc>
          <w:tcPr>
            <w:tcW w:w="3600" w:type="dxa"/>
            <w:tcMar>
              <w:top w:w="60" w:type="dxa"/>
              <w:left w:w="80" w:type="dxa"/>
              <w:bottom w:w="60" w:type="dxa"/>
              <w:right w:w="80" w:type="dxa"/>
            </w:tcMar>
            <w:vAlign w:val="center"/>
          </w:tcPr>
          <w:p w14:paraId="370F6BC4" w14:textId="77777777" w:rsidR="00640F97" w:rsidRDefault="00640F97" w:rsidP="00D17807">
            <w:r>
              <w:rPr>
                <w:sz w:val="18"/>
              </w:rPr>
              <w:t>Source type</w:t>
            </w:r>
          </w:p>
        </w:tc>
        <w:tc>
          <w:tcPr>
            <w:tcW w:w="10800" w:type="dxa"/>
            <w:tcMar>
              <w:top w:w="60" w:type="dxa"/>
              <w:left w:w="80" w:type="dxa"/>
              <w:bottom w:w="60" w:type="dxa"/>
              <w:right w:w="80" w:type="dxa"/>
            </w:tcMar>
            <w:vAlign w:val="center"/>
          </w:tcPr>
          <w:p w14:paraId="65A60E74" w14:textId="77777777" w:rsidR="00640F97" w:rsidRDefault="00640F97" w:rsidP="00D17807">
            <w:r>
              <w:rPr>
                <w:sz w:val="18"/>
              </w:rPr>
              <w:t>Peer-reviewed journal articles</w:t>
            </w:r>
          </w:p>
        </w:tc>
      </w:tr>
      <w:tr w:rsidR="00640F97" w14:paraId="2392DBB3" w14:textId="77777777" w:rsidTr="00D17807">
        <w:trPr>
          <w:cantSplit/>
          <w:jc w:val="center"/>
        </w:trPr>
        <w:tc>
          <w:tcPr>
            <w:tcW w:w="3600" w:type="dxa"/>
            <w:shd w:val="clear" w:color="auto" w:fill="F2F2F2"/>
            <w:tcMar>
              <w:top w:w="60" w:type="dxa"/>
              <w:left w:w="80" w:type="dxa"/>
              <w:bottom w:w="60" w:type="dxa"/>
              <w:right w:w="80" w:type="dxa"/>
            </w:tcMar>
            <w:vAlign w:val="center"/>
          </w:tcPr>
          <w:p w14:paraId="4C7012CD" w14:textId="77777777" w:rsidR="00640F97" w:rsidRDefault="00640F97" w:rsidP="00D17807">
            <w:r>
              <w:rPr>
                <w:sz w:val="18"/>
              </w:rPr>
              <w:t>Sector focus</w:t>
            </w:r>
          </w:p>
        </w:tc>
        <w:tc>
          <w:tcPr>
            <w:tcW w:w="10800" w:type="dxa"/>
            <w:shd w:val="clear" w:color="auto" w:fill="F2F2F2"/>
            <w:tcMar>
              <w:top w:w="60" w:type="dxa"/>
              <w:left w:w="80" w:type="dxa"/>
              <w:bottom w:w="60" w:type="dxa"/>
              <w:right w:w="80" w:type="dxa"/>
            </w:tcMar>
            <w:vAlign w:val="center"/>
          </w:tcPr>
          <w:p w14:paraId="028E2E4C" w14:textId="77777777" w:rsidR="00640F97" w:rsidRDefault="00640F97" w:rsidP="00D17807">
            <w:r>
              <w:rPr>
                <w:sz w:val="18"/>
              </w:rPr>
              <w:t>Hotels and directly relevant hospitality research</w:t>
            </w:r>
          </w:p>
        </w:tc>
      </w:tr>
      <w:tr w:rsidR="00640F97" w14:paraId="4FF9FCDE" w14:textId="77777777" w:rsidTr="00D17807">
        <w:trPr>
          <w:cantSplit/>
          <w:jc w:val="center"/>
        </w:trPr>
        <w:tc>
          <w:tcPr>
            <w:tcW w:w="3600" w:type="dxa"/>
            <w:tcMar>
              <w:top w:w="60" w:type="dxa"/>
              <w:left w:w="80" w:type="dxa"/>
              <w:bottom w:w="60" w:type="dxa"/>
              <w:right w:w="80" w:type="dxa"/>
            </w:tcMar>
            <w:vAlign w:val="center"/>
          </w:tcPr>
          <w:p w14:paraId="54031D72" w14:textId="77777777" w:rsidR="00640F97" w:rsidRDefault="00640F97" w:rsidP="00D17807">
            <w:r>
              <w:rPr>
                <w:sz w:val="18"/>
              </w:rPr>
              <w:t>Database records identified</w:t>
            </w:r>
          </w:p>
        </w:tc>
        <w:tc>
          <w:tcPr>
            <w:tcW w:w="10800" w:type="dxa"/>
            <w:tcMar>
              <w:top w:w="60" w:type="dxa"/>
              <w:left w:w="80" w:type="dxa"/>
              <w:bottom w:w="60" w:type="dxa"/>
              <w:right w:w="80" w:type="dxa"/>
            </w:tcMar>
            <w:vAlign w:val="center"/>
          </w:tcPr>
          <w:p w14:paraId="168D90D5" w14:textId="77777777" w:rsidR="00640F97" w:rsidRDefault="00640F97" w:rsidP="00D17807">
            <w:r>
              <w:rPr>
                <w:sz w:val="18"/>
              </w:rPr>
              <w:t>450</w:t>
            </w:r>
          </w:p>
        </w:tc>
      </w:tr>
      <w:tr w:rsidR="00640F97" w14:paraId="33E993CC" w14:textId="77777777" w:rsidTr="00D17807">
        <w:trPr>
          <w:cantSplit/>
          <w:jc w:val="center"/>
        </w:trPr>
        <w:tc>
          <w:tcPr>
            <w:tcW w:w="3600" w:type="dxa"/>
            <w:shd w:val="clear" w:color="auto" w:fill="F2F2F2"/>
            <w:tcMar>
              <w:top w:w="60" w:type="dxa"/>
              <w:left w:w="80" w:type="dxa"/>
              <w:bottom w:w="60" w:type="dxa"/>
              <w:right w:w="80" w:type="dxa"/>
            </w:tcMar>
            <w:vAlign w:val="center"/>
          </w:tcPr>
          <w:p w14:paraId="4466A10C" w14:textId="77777777" w:rsidR="00640F97" w:rsidRDefault="00640F97" w:rsidP="00D17807">
            <w:r>
              <w:rPr>
                <w:sz w:val="18"/>
              </w:rPr>
              <w:t>Supplementary records identified</w:t>
            </w:r>
          </w:p>
        </w:tc>
        <w:tc>
          <w:tcPr>
            <w:tcW w:w="10800" w:type="dxa"/>
            <w:shd w:val="clear" w:color="auto" w:fill="F2F2F2"/>
            <w:tcMar>
              <w:top w:w="60" w:type="dxa"/>
              <w:left w:w="80" w:type="dxa"/>
              <w:bottom w:w="60" w:type="dxa"/>
              <w:right w:w="80" w:type="dxa"/>
            </w:tcMar>
            <w:vAlign w:val="center"/>
          </w:tcPr>
          <w:p w14:paraId="303D1F61" w14:textId="77777777" w:rsidR="00640F97" w:rsidRDefault="00640F97" w:rsidP="00D17807">
            <w:r>
              <w:rPr>
                <w:sz w:val="18"/>
              </w:rPr>
              <w:t>25</w:t>
            </w:r>
          </w:p>
        </w:tc>
      </w:tr>
      <w:tr w:rsidR="00640F97" w14:paraId="113CA885" w14:textId="77777777" w:rsidTr="00D17807">
        <w:trPr>
          <w:cantSplit/>
          <w:jc w:val="center"/>
        </w:trPr>
        <w:tc>
          <w:tcPr>
            <w:tcW w:w="3600" w:type="dxa"/>
            <w:tcMar>
              <w:top w:w="60" w:type="dxa"/>
              <w:left w:w="80" w:type="dxa"/>
              <w:bottom w:w="60" w:type="dxa"/>
              <w:right w:w="80" w:type="dxa"/>
            </w:tcMar>
            <w:vAlign w:val="center"/>
          </w:tcPr>
          <w:p w14:paraId="22D7BE7F" w14:textId="77777777" w:rsidR="00640F97" w:rsidRDefault="00640F97" w:rsidP="00D17807">
            <w:r>
              <w:rPr>
                <w:sz w:val="18"/>
              </w:rPr>
              <w:t>Record management</w:t>
            </w:r>
          </w:p>
        </w:tc>
        <w:tc>
          <w:tcPr>
            <w:tcW w:w="10800" w:type="dxa"/>
            <w:tcMar>
              <w:top w:w="60" w:type="dxa"/>
              <w:left w:w="80" w:type="dxa"/>
              <w:bottom w:w="60" w:type="dxa"/>
              <w:right w:w="80" w:type="dxa"/>
            </w:tcMar>
            <w:vAlign w:val="center"/>
          </w:tcPr>
          <w:p w14:paraId="49B3C941" w14:textId="77777777" w:rsidR="00640F97" w:rsidRDefault="00640F97" w:rsidP="00640F97">
            <w:pPr>
              <w:keepNext/>
            </w:pPr>
            <w:r>
              <w:rPr>
                <w:sz w:val="18"/>
              </w:rPr>
              <w:t>Exports merged; 96 duplicates and 24 clearly irrelevant records removed before screening</w:t>
            </w:r>
          </w:p>
        </w:tc>
      </w:tr>
    </w:tbl>
    <w:p w14:paraId="3498144C" w14:textId="1EB7CB0E" w:rsidR="00640F97" w:rsidRDefault="00640F97">
      <w:pPr>
        <w:pStyle w:val="Caption"/>
      </w:pPr>
      <w:bookmarkStart w:id="155" w:name="_Toc239699722"/>
      <w:bookmarkStart w:id="156" w:name="_Toc240986973"/>
      <w:bookmarkStart w:id="157" w:name="_Toc241014813"/>
      <w:r>
        <w:t xml:space="preserve">Table </w:t>
      </w:r>
      <w:r>
        <w:fldChar w:fldCharType="begin"/>
      </w:r>
      <w:r>
        <w:instrText xml:space="preserve"> SEQ Table \* ARABIC </w:instrText>
      </w:r>
      <w:r>
        <w:fldChar w:fldCharType="separate"/>
      </w:r>
      <w:r w:rsidR="005E5A7B">
        <w:t>16</w:t>
      </w:r>
      <w:r>
        <w:fldChar w:fldCharType="end"/>
      </w:r>
      <w:r>
        <w:rPr>
          <w:lang w:val="en-US"/>
        </w:rPr>
        <w:t xml:space="preserve">: </w:t>
      </w:r>
      <w:r w:rsidRPr="00043397">
        <w:rPr>
          <w:lang w:val="en-US"/>
        </w:rPr>
        <w:t>Search parameters and outputs. Source: Author</w:t>
      </w:r>
      <w:bookmarkEnd w:id="155"/>
      <w:bookmarkEnd w:id="156"/>
      <w:bookmarkEnd w:id="157"/>
    </w:p>
    <w:p w14:paraId="7A64B1BB" w14:textId="77777777" w:rsidR="00640F97" w:rsidRDefault="00640F97">
      <w:pPr>
        <w:spacing w:after="160" w:line="259" w:lineRule="auto"/>
        <w:jc w:val="left"/>
        <w:rPr>
          <w:rFonts w:eastAsiaTheme="majorEastAsia" w:cstheme="majorBidi"/>
          <w:b/>
          <w:sz w:val="32"/>
          <w:szCs w:val="32"/>
        </w:rPr>
      </w:pPr>
      <w:r>
        <w:br w:type="page"/>
      </w:r>
    </w:p>
    <w:p w14:paraId="76C1A058" w14:textId="570F20A8" w:rsidR="00640F97" w:rsidRDefault="00640F97" w:rsidP="00640F97">
      <w:pPr>
        <w:pStyle w:val="Heading1"/>
      </w:pPr>
      <w:bookmarkStart w:id="158" w:name="_Toc240986948"/>
      <w:r>
        <w:lastRenderedPageBreak/>
        <w:t>Appendix B: PRISMA 2020 Flow and Numerical Reconciliation</w:t>
      </w:r>
      <w:bookmarkEnd w:id="158"/>
    </w:p>
    <w:p w14:paraId="7D315A82" w14:textId="77777777" w:rsidR="00640F97" w:rsidRDefault="00640F97" w:rsidP="00640F97">
      <w:pPr>
        <w:spacing w:after="120"/>
      </w:pPr>
      <w:r>
        <w:t>The study-selection process followed PRISMA 2020 and used separate database and supplementary-search pathways.</w:t>
      </w:r>
    </w:p>
    <w:p w14:paraId="7B424117" w14:textId="77777777" w:rsidR="00640F97" w:rsidRDefault="00640F97" w:rsidP="00640F97">
      <w:pPr>
        <w:keepNext/>
        <w:jc w:val="center"/>
      </w:pPr>
      <w:r>
        <w:rPr>
          <w:noProof/>
        </w:rPr>
        <w:drawing>
          <wp:inline distT="0" distB="0" distL="0" distR="0" wp14:anchorId="6062EB9A" wp14:editId="3627F0A7">
            <wp:extent cx="7377657" cy="5101698"/>
            <wp:effectExtent l="0" t="0" r="127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0"/>
                    <a:stretch>
                      <a:fillRect/>
                    </a:stretch>
                  </pic:blipFill>
                  <pic:spPr>
                    <a:xfrm>
                      <a:off x="0" y="0"/>
                      <a:ext cx="7397380" cy="5115336"/>
                    </a:xfrm>
                    <a:prstGeom prst="rect">
                      <a:avLst/>
                    </a:prstGeom>
                  </pic:spPr>
                </pic:pic>
              </a:graphicData>
            </a:graphic>
          </wp:inline>
        </w:drawing>
      </w:r>
    </w:p>
    <w:p w14:paraId="40D95C23" w14:textId="12C9ABC0" w:rsidR="00524200" w:rsidRDefault="00640F97" w:rsidP="00640F97">
      <w:pPr>
        <w:pStyle w:val="Caption"/>
        <w:rPr>
          <w:lang w:val="en-US"/>
        </w:rPr>
      </w:pPr>
      <w:bookmarkStart w:id="159" w:name="_Toc239699698"/>
      <w:bookmarkStart w:id="160" w:name="_Toc241014841"/>
      <w:bookmarkStart w:id="161" w:name="_Toc239699550"/>
      <w:r>
        <w:t xml:space="preserve">Figure </w:t>
      </w:r>
      <w:r>
        <w:fldChar w:fldCharType="begin"/>
      </w:r>
      <w:r>
        <w:instrText xml:space="preserve"> SEQ Figure \* ARABIC </w:instrText>
      </w:r>
      <w:r>
        <w:fldChar w:fldCharType="separate"/>
      </w:r>
      <w:r w:rsidR="00872882">
        <w:t>9</w:t>
      </w:r>
      <w:r>
        <w:fldChar w:fldCharType="end"/>
      </w:r>
      <w:r>
        <w:rPr>
          <w:lang w:val="en-US"/>
        </w:rPr>
        <w:t xml:space="preserve">: </w:t>
      </w:r>
      <w:r w:rsidRPr="00626B03">
        <w:rPr>
          <w:lang w:val="en-US"/>
        </w:rPr>
        <w:t>PRISMA 2020 flow diagram for the literature-selection process.</w:t>
      </w:r>
      <w:bookmarkEnd w:id="159"/>
      <w:bookmarkEnd w:id="160"/>
      <w:r w:rsidRPr="00626B03">
        <w:rPr>
          <w:lang w:val="en-US"/>
        </w:rPr>
        <w:t xml:space="preserve"> </w:t>
      </w:r>
    </w:p>
    <w:p w14:paraId="696A27E2" w14:textId="5B21F5A3" w:rsidR="00640F97" w:rsidRDefault="00640F97" w:rsidP="00640F97">
      <w:pPr>
        <w:pStyle w:val="Caption"/>
      </w:pPr>
      <w:r w:rsidRPr="00626B03">
        <w:rPr>
          <w:lang w:val="en-US"/>
        </w:rPr>
        <w:lastRenderedPageBreak/>
        <w:t>Source: Adapted from Page et al. (2021)</w:t>
      </w:r>
      <w:bookmarkEnd w:id="161"/>
    </w:p>
    <w:p w14:paraId="2888F048" w14:textId="54455327" w:rsidR="00640F97" w:rsidRDefault="00640F97" w:rsidP="00640F97">
      <w:pPr>
        <w:pStyle w:val="AppendixCaption"/>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2672"/>
        <w:gridCol w:w="1728"/>
      </w:tblGrid>
      <w:tr w:rsidR="00640F97" w14:paraId="35D8B667" w14:textId="77777777" w:rsidTr="00D17807">
        <w:trPr>
          <w:cantSplit/>
          <w:tblHeader/>
          <w:jc w:val="center"/>
        </w:trPr>
        <w:tc>
          <w:tcPr>
            <w:tcW w:w="12672" w:type="dxa"/>
            <w:shd w:val="clear" w:color="auto" w:fill="1F4E79"/>
            <w:tcMar>
              <w:top w:w="60" w:type="dxa"/>
              <w:left w:w="80" w:type="dxa"/>
              <w:bottom w:w="60" w:type="dxa"/>
              <w:right w:w="80" w:type="dxa"/>
            </w:tcMar>
            <w:vAlign w:val="center"/>
          </w:tcPr>
          <w:p w14:paraId="2876B234" w14:textId="77777777" w:rsidR="00640F97" w:rsidRDefault="00640F97" w:rsidP="00D17807">
            <w:pPr>
              <w:jc w:val="center"/>
            </w:pPr>
            <w:r>
              <w:rPr>
                <w:b/>
                <w:color w:val="FFFFFF"/>
                <w:sz w:val="17"/>
              </w:rPr>
              <w:t>Stage</w:t>
            </w:r>
          </w:p>
        </w:tc>
        <w:tc>
          <w:tcPr>
            <w:tcW w:w="1728" w:type="dxa"/>
            <w:shd w:val="clear" w:color="auto" w:fill="1F4E79"/>
            <w:tcMar>
              <w:top w:w="60" w:type="dxa"/>
              <w:left w:w="80" w:type="dxa"/>
              <w:bottom w:w="60" w:type="dxa"/>
              <w:right w:w="80" w:type="dxa"/>
            </w:tcMar>
            <w:vAlign w:val="center"/>
          </w:tcPr>
          <w:p w14:paraId="6C9F49A2" w14:textId="77777777" w:rsidR="00640F97" w:rsidRDefault="00640F97" w:rsidP="00D17807">
            <w:pPr>
              <w:jc w:val="center"/>
            </w:pPr>
            <w:r>
              <w:rPr>
                <w:b/>
                <w:color w:val="FFFFFF"/>
                <w:sz w:val="17"/>
              </w:rPr>
              <w:t>n</w:t>
            </w:r>
          </w:p>
        </w:tc>
      </w:tr>
      <w:tr w:rsidR="00640F97" w14:paraId="61379D46" w14:textId="77777777" w:rsidTr="00D17807">
        <w:trPr>
          <w:cantSplit/>
          <w:jc w:val="center"/>
        </w:trPr>
        <w:tc>
          <w:tcPr>
            <w:tcW w:w="12672" w:type="dxa"/>
            <w:tcMar>
              <w:top w:w="60" w:type="dxa"/>
              <w:left w:w="80" w:type="dxa"/>
              <w:bottom w:w="60" w:type="dxa"/>
              <w:right w:w="80" w:type="dxa"/>
            </w:tcMar>
            <w:vAlign w:val="center"/>
          </w:tcPr>
          <w:p w14:paraId="55DA4C22" w14:textId="77777777" w:rsidR="00640F97" w:rsidRDefault="00640F97" w:rsidP="00D17807">
            <w:r>
              <w:rPr>
                <w:sz w:val="17"/>
              </w:rPr>
              <w:t>Database records identified</w:t>
            </w:r>
          </w:p>
        </w:tc>
        <w:tc>
          <w:tcPr>
            <w:tcW w:w="1728" w:type="dxa"/>
            <w:tcMar>
              <w:top w:w="60" w:type="dxa"/>
              <w:left w:w="80" w:type="dxa"/>
              <w:bottom w:w="60" w:type="dxa"/>
              <w:right w:w="80" w:type="dxa"/>
            </w:tcMar>
            <w:vAlign w:val="center"/>
          </w:tcPr>
          <w:p w14:paraId="32A78F77" w14:textId="77777777" w:rsidR="00640F97" w:rsidRDefault="00640F97" w:rsidP="00D17807">
            <w:r>
              <w:rPr>
                <w:sz w:val="17"/>
              </w:rPr>
              <w:t>450</w:t>
            </w:r>
          </w:p>
        </w:tc>
      </w:tr>
      <w:tr w:rsidR="00640F97" w14:paraId="4CA368F9" w14:textId="77777777" w:rsidTr="00D17807">
        <w:trPr>
          <w:cantSplit/>
          <w:jc w:val="center"/>
        </w:trPr>
        <w:tc>
          <w:tcPr>
            <w:tcW w:w="12672" w:type="dxa"/>
            <w:shd w:val="clear" w:color="auto" w:fill="F2F2F2"/>
            <w:tcMar>
              <w:top w:w="60" w:type="dxa"/>
              <w:left w:w="80" w:type="dxa"/>
              <w:bottom w:w="60" w:type="dxa"/>
              <w:right w:w="80" w:type="dxa"/>
            </w:tcMar>
            <w:vAlign w:val="center"/>
          </w:tcPr>
          <w:p w14:paraId="2D99667D" w14:textId="77777777" w:rsidR="00640F97" w:rsidRDefault="00640F97" w:rsidP="00D17807">
            <w:r>
              <w:rPr>
                <w:sz w:val="17"/>
              </w:rPr>
              <w:t>Supplementary records identified</w:t>
            </w:r>
          </w:p>
        </w:tc>
        <w:tc>
          <w:tcPr>
            <w:tcW w:w="1728" w:type="dxa"/>
            <w:shd w:val="clear" w:color="auto" w:fill="F2F2F2"/>
            <w:tcMar>
              <w:top w:w="60" w:type="dxa"/>
              <w:left w:w="80" w:type="dxa"/>
              <w:bottom w:w="60" w:type="dxa"/>
              <w:right w:w="80" w:type="dxa"/>
            </w:tcMar>
            <w:vAlign w:val="center"/>
          </w:tcPr>
          <w:p w14:paraId="70FD9E00" w14:textId="77777777" w:rsidR="00640F97" w:rsidRDefault="00640F97" w:rsidP="00D17807">
            <w:r>
              <w:rPr>
                <w:sz w:val="17"/>
              </w:rPr>
              <w:t>25</w:t>
            </w:r>
          </w:p>
        </w:tc>
      </w:tr>
      <w:tr w:rsidR="00640F97" w14:paraId="241A721F" w14:textId="77777777" w:rsidTr="00D17807">
        <w:trPr>
          <w:cantSplit/>
          <w:jc w:val="center"/>
        </w:trPr>
        <w:tc>
          <w:tcPr>
            <w:tcW w:w="12672" w:type="dxa"/>
            <w:tcMar>
              <w:top w:w="60" w:type="dxa"/>
              <w:left w:w="80" w:type="dxa"/>
              <w:bottom w:w="60" w:type="dxa"/>
              <w:right w:w="80" w:type="dxa"/>
            </w:tcMar>
            <w:vAlign w:val="center"/>
          </w:tcPr>
          <w:p w14:paraId="33FF05C7" w14:textId="77777777" w:rsidR="00640F97" w:rsidRDefault="00640F97" w:rsidP="00D17807">
            <w:r>
              <w:rPr>
                <w:sz w:val="17"/>
              </w:rPr>
              <w:t>Duplicates removed</w:t>
            </w:r>
          </w:p>
        </w:tc>
        <w:tc>
          <w:tcPr>
            <w:tcW w:w="1728" w:type="dxa"/>
            <w:tcMar>
              <w:top w:w="60" w:type="dxa"/>
              <w:left w:w="80" w:type="dxa"/>
              <w:bottom w:w="60" w:type="dxa"/>
              <w:right w:w="80" w:type="dxa"/>
            </w:tcMar>
            <w:vAlign w:val="center"/>
          </w:tcPr>
          <w:p w14:paraId="598D7DA8" w14:textId="77777777" w:rsidR="00640F97" w:rsidRDefault="00640F97" w:rsidP="00D17807">
            <w:r>
              <w:rPr>
                <w:sz w:val="17"/>
              </w:rPr>
              <w:t>96</w:t>
            </w:r>
          </w:p>
        </w:tc>
      </w:tr>
      <w:tr w:rsidR="00640F97" w14:paraId="3DD6090A" w14:textId="77777777" w:rsidTr="00D17807">
        <w:trPr>
          <w:cantSplit/>
          <w:jc w:val="center"/>
        </w:trPr>
        <w:tc>
          <w:tcPr>
            <w:tcW w:w="12672" w:type="dxa"/>
            <w:shd w:val="clear" w:color="auto" w:fill="F2F2F2"/>
            <w:tcMar>
              <w:top w:w="60" w:type="dxa"/>
              <w:left w:w="80" w:type="dxa"/>
              <w:bottom w:w="60" w:type="dxa"/>
              <w:right w:w="80" w:type="dxa"/>
            </w:tcMar>
            <w:vAlign w:val="center"/>
          </w:tcPr>
          <w:p w14:paraId="2598CBCE" w14:textId="77777777" w:rsidR="00640F97" w:rsidRDefault="00640F97" w:rsidP="00D17807">
            <w:r>
              <w:rPr>
                <w:sz w:val="17"/>
              </w:rPr>
              <w:t>Clearly irrelevant records removed before screening</w:t>
            </w:r>
          </w:p>
        </w:tc>
        <w:tc>
          <w:tcPr>
            <w:tcW w:w="1728" w:type="dxa"/>
            <w:shd w:val="clear" w:color="auto" w:fill="F2F2F2"/>
            <w:tcMar>
              <w:top w:w="60" w:type="dxa"/>
              <w:left w:w="80" w:type="dxa"/>
              <w:bottom w:w="60" w:type="dxa"/>
              <w:right w:w="80" w:type="dxa"/>
            </w:tcMar>
            <w:vAlign w:val="center"/>
          </w:tcPr>
          <w:p w14:paraId="71CF6EAE" w14:textId="77777777" w:rsidR="00640F97" w:rsidRDefault="00640F97" w:rsidP="00D17807">
            <w:r>
              <w:rPr>
                <w:sz w:val="17"/>
              </w:rPr>
              <w:t>24</w:t>
            </w:r>
          </w:p>
        </w:tc>
      </w:tr>
      <w:tr w:rsidR="00640F97" w14:paraId="6C96A9A7" w14:textId="77777777" w:rsidTr="00D17807">
        <w:trPr>
          <w:cantSplit/>
          <w:jc w:val="center"/>
        </w:trPr>
        <w:tc>
          <w:tcPr>
            <w:tcW w:w="12672" w:type="dxa"/>
            <w:tcMar>
              <w:top w:w="60" w:type="dxa"/>
              <w:left w:w="80" w:type="dxa"/>
              <w:bottom w:w="60" w:type="dxa"/>
              <w:right w:w="80" w:type="dxa"/>
            </w:tcMar>
            <w:vAlign w:val="center"/>
          </w:tcPr>
          <w:p w14:paraId="572599D3" w14:textId="77777777" w:rsidR="00640F97" w:rsidRDefault="00640F97" w:rsidP="00D17807">
            <w:r>
              <w:rPr>
                <w:sz w:val="17"/>
              </w:rPr>
              <w:t>Database records screened</w:t>
            </w:r>
          </w:p>
        </w:tc>
        <w:tc>
          <w:tcPr>
            <w:tcW w:w="1728" w:type="dxa"/>
            <w:tcMar>
              <w:top w:w="60" w:type="dxa"/>
              <w:left w:w="80" w:type="dxa"/>
              <w:bottom w:w="60" w:type="dxa"/>
              <w:right w:w="80" w:type="dxa"/>
            </w:tcMar>
            <w:vAlign w:val="center"/>
          </w:tcPr>
          <w:p w14:paraId="588B21A5" w14:textId="77777777" w:rsidR="00640F97" w:rsidRDefault="00640F97" w:rsidP="00D17807">
            <w:r>
              <w:rPr>
                <w:sz w:val="17"/>
              </w:rPr>
              <w:t>330</w:t>
            </w:r>
          </w:p>
        </w:tc>
      </w:tr>
      <w:tr w:rsidR="00640F97" w14:paraId="120A52E7" w14:textId="77777777" w:rsidTr="00D17807">
        <w:trPr>
          <w:cantSplit/>
          <w:jc w:val="center"/>
        </w:trPr>
        <w:tc>
          <w:tcPr>
            <w:tcW w:w="12672" w:type="dxa"/>
            <w:shd w:val="clear" w:color="auto" w:fill="F2F2F2"/>
            <w:tcMar>
              <w:top w:w="60" w:type="dxa"/>
              <w:left w:w="80" w:type="dxa"/>
              <w:bottom w:w="60" w:type="dxa"/>
              <w:right w:w="80" w:type="dxa"/>
            </w:tcMar>
            <w:vAlign w:val="center"/>
          </w:tcPr>
          <w:p w14:paraId="6AF76F64" w14:textId="77777777" w:rsidR="00640F97" w:rsidRDefault="00640F97" w:rsidP="00D17807">
            <w:r>
              <w:rPr>
                <w:sz w:val="17"/>
              </w:rPr>
              <w:t>Database records excluded at title/abstract stage</w:t>
            </w:r>
          </w:p>
        </w:tc>
        <w:tc>
          <w:tcPr>
            <w:tcW w:w="1728" w:type="dxa"/>
            <w:shd w:val="clear" w:color="auto" w:fill="F2F2F2"/>
            <w:tcMar>
              <w:top w:w="60" w:type="dxa"/>
              <w:left w:w="80" w:type="dxa"/>
              <w:bottom w:w="60" w:type="dxa"/>
              <w:right w:w="80" w:type="dxa"/>
            </w:tcMar>
            <w:vAlign w:val="center"/>
          </w:tcPr>
          <w:p w14:paraId="3179359B" w14:textId="77777777" w:rsidR="00640F97" w:rsidRDefault="00640F97" w:rsidP="00D17807">
            <w:r>
              <w:rPr>
                <w:sz w:val="17"/>
              </w:rPr>
              <w:t>245</w:t>
            </w:r>
          </w:p>
        </w:tc>
      </w:tr>
      <w:tr w:rsidR="00640F97" w14:paraId="56472F42" w14:textId="77777777" w:rsidTr="00D17807">
        <w:trPr>
          <w:cantSplit/>
          <w:jc w:val="center"/>
        </w:trPr>
        <w:tc>
          <w:tcPr>
            <w:tcW w:w="12672" w:type="dxa"/>
            <w:tcMar>
              <w:top w:w="60" w:type="dxa"/>
              <w:left w:w="80" w:type="dxa"/>
              <w:bottom w:w="60" w:type="dxa"/>
              <w:right w:w="80" w:type="dxa"/>
            </w:tcMar>
            <w:vAlign w:val="center"/>
          </w:tcPr>
          <w:p w14:paraId="311B285C" w14:textId="77777777" w:rsidR="00640F97" w:rsidRDefault="00640F97" w:rsidP="00D17807">
            <w:r>
              <w:rPr>
                <w:sz w:val="17"/>
              </w:rPr>
              <w:t>Database reports sought</w:t>
            </w:r>
          </w:p>
        </w:tc>
        <w:tc>
          <w:tcPr>
            <w:tcW w:w="1728" w:type="dxa"/>
            <w:tcMar>
              <w:top w:w="60" w:type="dxa"/>
              <w:left w:w="80" w:type="dxa"/>
              <w:bottom w:w="60" w:type="dxa"/>
              <w:right w:w="80" w:type="dxa"/>
            </w:tcMar>
            <w:vAlign w:val="center"/>
          </w:tcPr>
          <w:p w14:paraId="79E80CFD" w14:textId="77777777" w:rsidR="00640F97" w:rsidRDefault="00640F97" w:rsidP="00D17807">
            <w:r>
              <w:rPr>
                <w:sz w:val="17"/>
              </w:rPr>
              <w:t>85</w:t>
            </w:r>
          </w:p>
        </w:tc>
      </w:tr>
      <w:tr w:rsidR="00640F97" w14:paraId="6C53B452" w14:textId="77777777" w:rsidTr="00D17807">
        <w:trPr>
          <w:cantSplit/>
          <w:jc w:val="center"/>
        </w:trPr>
        <w:tc>
          <w:tcPr>
            <w:tcW w:w="12672" w:type="dxa"/>
            <w:shd w:val="clear" w:color="auto" w:fill="F2F2F2"/>
            <w:tcMar>
              <w:top w:w="60" w:type="dxa"/>
              <w:left w:w="80" w:type="dxa"/>
              <w:bottom w:w="60" w:type="dxa"/>
              <w:right w:w="80" w:type="dxa"/>
            </w:tcMar>
            <w:vAlign w:val="center"/>
          </w:tcPr>
          <w:p w14:paraId="03ECDFA8" w14:textId="77777777" w:rsidR="00640F97" w:rsidRDefault="00640F97" w:rsidP="00D17807">
            <w:r>
              <w:rPr>
                <w:sz w:val="17"/>
              </w:rPr>
              <w:t>Database reports not retrieved</w:t>
            </w:r>
          </w:p>
        </w:tc>
        <w:tc>
          <w:tcPr>
            <w:tcW w:w="1728" w:type="dxa"/>
            <w:shd w:val="clear" w:color="auto" w:fill="F2F2F2"/>
            <w:tcMar>
              <w:top w:w="60" w:type="dxa"/>
              <w:left w:w="80" w:type="dxa"/>
              <w:bottom w:w="60" w:type="dxa"/>
              <w:right w:w="80" w:type="dxa"/>
            </w:tcMar>
            <w:vAlign w:val="center"/>
          </w:tcPr>
          <w:p w14:paraId="314CD9FE" w14:textId="77777777" w:rsidR="00640F97" w:rsidRDefault="00640F97" w:rsidP="00D17807">
            <w:r>
              <w:rPr>
                <w:sz w:val="17"/>
              </w:rPr>
              <w:t>6</w:t>
            </w:r>
          </w:p>
        </w:tc>
      </w:tr>
      <w:tr w:rsidR="00640F97" w14:paraId="671881F7" w14:textId="77777777" w:rsidTr="00D17807">
        <w:trPr>
          <w:cantSplit/>
          <w:jc w:val="center"/>
        </w:trPr>
        <w:tc>
          <w:tcPr>
            <w:tcW w:w="12672" w:type="dxa"/>
            <w:tcMar>
              <w:top w:w="60" w:type="dxa"/>
              <w:left w:w="80" w:type="dxa"/>
              <w:bottom w:w="60" w:type="dxa"/>
              <w:right w:w="80" w:type="dxa"/>
            </w:tcMar>
            <w:vAlign w:val="center"/>
          </w:tcPr>
          <w:p w14:paraId="62399FD4" w14:textId="77777777" w:rsidR="00640F97" w:rsidRDefault="00640F97" w:rsidP="00D17807">
            <w:r>
              <w:rPr>
                <w:sz w:val="17"/>
              </w:rPr>
              <w:t>Database reports assessed</w:t>
            </w:r>
          </w:p>
        </w:tc>
        <w:tc>
          <w:tcPr>
            <w:tcW w:w="1728" w:type="dxa"/>
            <w:tcMar>
              <w:top w:w="60" w:type="dxa"/>
              <w:left w:w="80" w:type="dxa"/>
              <w:bottom w:w="60" w:type="dxa"/>
              <w:right w:w="80" w:type="dxa"/>
            </w:tcMar>
            <w:vAlign w:val="center"/>
          </w:tcPr>
          <w:p w14:paraId="57B57363" w14:textId="77777777" w:rsidR="00640F97" w:rsidRDefault="00640F97" w:rsidP="00D17807">
            <w:r>
              <w:rPr>
                <w:sz w:val="17"/>
              </w:rPr>
              <w:t>79</w:t>
            </w:r>
          </w:p>
        </w:tc>
      </w:tr>
      <w:tr w:rsidR="00640F97" w14:paraId="75AD2BD5" w14:textId="77777777" w:rsidTr="00D17807">
        <w:trPr>
          <w:cantSplit/>
          <w:jc w:val="center"/>
        </w:trPr>
        <w:tc>
          <w:tcPr>
            <w:tcW w:w="12672" w:type="dxa"/>
            <w:shd w:val="clear" w:color="auto" w:fill="F2F2F2"/>
            <w:tcMar>
              <w:top w:w="60" w:type="dxa"/>
              <w:left w:w="80" w:type="dxa"/>
              <w:bottom w:w="60" w:type="dxa"/>
              <w:right w:w="80" w:type="dxa"/>
            </w:tcMar>
            <w:vAlign w:val="center"/>
          </w:tcPr>
          <w:p w14:paraId="323EDB3D" w14:textId="77777777" w:rsidR="00640F97" w:rsidRDefault="00640F97" w:rsidP="00D17807">
            <w:r>
              <w:rPr>
                <w:sz w:val="17"/>
              </w:rPr>
              <w:t>Supplementary reports assessed</w:t>
            </w:r>
          </w:p>
        </w:tc>
        <w:tc>
          <w:tcPr>
            <w:tcW w:w="1728" w:type="dxa"/>
            <w:shd w:val="clear" w:color="auto" w:fill="F2F2F2"/>
            <w:tcMar>
              <w:top w:w="60" w:type="dxa"/>
              <w:left w:w="80" w:type="dxa"/>
              <w:bottom w:w="60" w:type="dxa"/>
              <w:right w:w="80" w:type="dxa"/>
            </w:tcMar>
            <w:vAlign w:val="center"/>
          </w:tcPr>
          <w:p w14:paraId="306D8C53" w14:textId="77777777" w:rsidR="00640F97" w:rsidRDefault="00640F97" w:rsidP="00D17807">
            <w:r>
              <w:rPr>
                <w:sz w:val="17"/>
              </w:rPr>
              <w:t>24</w:t>
            </w:r>
          </w:p>
        </w:tc>
      </w:tr>
      <w:tr w:rsidR="00640F97" w14:paraId="21D7D961" w14:textId="77777777" w:rsidTr="00D17807">
        <w:trPr>
          <w:cantSplit/>
          <w:jc w:val="center"/>
        </w:trPr>
        <w:tc>
          <w:tcPr>
            <w:tcW w:w="12672" w:type="dxa"/>
            <w:tcMar>
              <w:top w:w="60" w:type="dxa"/>
              <w:left w:w="80" w:type="dxa"/>
              <w:bottom w:w="60" w:type="dxa"/>
              <w:right w:w="80" w:type="dxa"/>
            </w:tcMar>
            <w:vAlign w:val="center"/>
          </w:tcPr>
          <w:p w14:paraId="0F7788DC" w14:textId="77777777" w:rsidR="00640F97" w:rsidRDefault="00640F97" w:rsidP="00D17807">
            <w:r>
              <w:rPr>
                <w:sz w:val="17"/>
              </w:rPr>
              <w:t>Database studies included</w:t>
            </w:r>
          </w:p>
        </w:tc>
        <w:tc>
          <w:tcPr>
            <w:tcW w:w="1728" w:type="dxa"/>
            <w:tcMar>
              <w:top w:w="60" w:type="dxa"/>
              <w:left w:w="80" w:type="dxa"/>
              <w:bottom w:w="60" w:type="dxa"/>
              <w:right w:w="80" w:type="dxa"/>
            </w:tcMar>
            <w:vAlign w:val="center"/>
          </w:tcPr>
          <w:p w14:paraId="77CA2AC6" w14:textId="77777777" w:rsidR="00640F97" w:rsidRDefault="00640F97" w:rsidP="00D17807">
            <w:r>
              <w:rPr>
                <w:sz w:val="17"/>
              </w:rPr>
              <w:t>35</w:t>
            </w:r>
          </w:p>
        </w:tc>
      </w:tr>
      <w:tr w:rsidR="00640F97" w14:paraId="7DE2AA18" w14:textId="77777777" w:rsidTr="00D17807">
        <w:trPr>
          <w:cantSplit/>
          <w:jc w:val="center"/>
        </w:trPr>
        <w:tc>
          <w:tcPr>
            <w:tcW w:w="12672" w:type="dxa"/>
            <w:shd w:val="clear" w:color="auto" w:fill="F2F2F2"/>
            <w:tcMar>
              <w:top w:w="60" w:type="dxa"/>
              <w:left w:w="80" w:type="dxa"/>
              <w:bottom w:w="60" w:type="dxa"/>
              <w:right w:w="80" w:type="dxa"/>
            </w:tcMar>
            <w:vAlign w:val="center"/>
          </w:tcPr>
          <w:p w14:paraId="70BB23D8" w14:textId="77777777" w:rsidR="00640F97" w:rsidRDefault="00640F97" w:rsidP="00D17807">
            <w:r>
              <w:rPr>
                <w:sz w:val="17"/>
              </w:rPr>
              <w:t>Supplementary studies included</w:t>
            </w:r>
          </w:p>
        </w:tc>
        <w:tc>
          <w:tcPr>
            <w:tcW w:w="1728" w:type="dxa"/>
            <w:shd w:val="clear" w:color="auto" w:fill="F2F2F2"/>
            <w:tcMar>
              <w:top w:w="60" w:type="dxa"/>
              <w:left w:w="80" w:type="dxa"/>
              <w:bottom w:w="60" w:type="dxa"/>
              <w:right w:w="80" w:type="dxa"/>
            </w:tcMar>
            <w:vAlign w:val="center"/>
          </w:tcPr>
          <w:p w14:paraId="565B0BDB" w14:textId="77777777" w:rsidR="00640F97" w:rsidRDefault="00640F97" w:rsidP="00D17807">
            <w:r>
              <w:rPr>
                <w:sz w:val="17"/>
              </w:rPr>
              <w:t>7</w:t>
            </w:r>
          </w:p>
        </w:tc>
      </w:tr>
      <w:tr w:rsidR="00640F97" w14:paraId="0D9AFEDC" w14:textId="77777777" w:rsidTr="00D17807">
        <w:trPr>
          <w:cantSplit/>
          <w:jc w:val="center"/>
        </w:trPr>
        <w:tc>
          <w:tcPr>
            <w:tcW w:w="12672" w:type="dxa"/>
            <w:tcMar>
              <w:top w:w="60" w:type="dxa"/>
              <w:left w:w="80" w:type="dxa"/>
              <w:bottom w:w="60" w:type="dxa"/>
              <w:right w:w="80" w:type="dxa"/>
            </w:tcMar>
            <w:vAlign w:val="center"/>
          </w:tcPr>
          <w:p w14:paraId="7BA45D3E" w14:textId="77777777" w:rsidR="00640F97" w:rsidRDefault="00640F97" w:rsidP="00D17807">
            <w:r>
              <w:rPr>
                <w:sz w:val="17"/>
              </w:rPr>
              <w:t>Total studies included</w:t>
            </w:r>
          </w:p>
        </w:tc>
        <w:tc>
          <w:tcPr>
            <w:tcW w:w="1728" w:type="dxa"/>
            <w:tcMar>
              <w:top w:w="60" w:type="dxa"/>
              <w:left w:w="80" w:type="dxa"/>
              <w:bottom w:w="60" w:type="dxa"/>
              <w:right w:w="80" w:type="dxa"/>
            </w:tcMar>
            <w:vAlign w:val="center"/>
          </w:tcPr>
          <w:p w14:paraId="6B99FD65" w14:textId="77777777" w:rsidR="00640F97" w:rsidRDefault="00640F97" w:rsidP="00640F97">
            <w:pPr>
              <w:keepNext/>
            </w:pPr>
            <w:r>
              <w:rPr>
                <w:sz w:val="17"/>
              </w:rPr>
              <w:t>42</w:t>
            </w:r>
          </w:p>
        </w:tc>
      </w:tr>
    </w:tbl>
    <w:p w14:paraId="67E8D0D6" w14:textId="470816A6" w:rsidR="00640F97" w:rsidRDefault="00640F97">
      <w:pPr>
        <w:pStyle w:val="Caption"/>
      </w:pPr>
      <w:bookmarkStart w:id="162" w:name="_Toc239699723"/>
      <w:bookmarkStart w:id="163" w:name="_Toc240986974"/>
      <w:bookmarkStart w:id="164" w:name="_Toc241014814"/>
      <w:r>
        <w:t xml:space="preserve">Table </w:t>
      </w:r>
      <w:r>
        <w:fldChar w:fldCharType="begin"/>
      </w:r>
      <w:r>
        <w:instrText xml:space="preserve"> SEQ Table \* ARABIC </w:instrText>
      </w:r>
      <w:r>
        <w:fldChar w:fldCharType="separate"/>
      </w:r>
      <w:r w:rsidR="005E5A7B">
        <w:t>17</w:t>
      </w:r>
      <w:r>
        <w:fldChar w:fldCharType="end"/>
      </w:r>
      <w:r>
        <w:rPr>
          <w:lang w:val="en-US"/>
        </w:rPr>
        <w:t xml:space="preserve">: </w:t>
      </w:r>
      <w:r w:rsidRPr="001B7398">
        <w:rPr>
          <w:lang w:val="en-US"/>
        </w:rPr>
        <w:t>Numerical reconciliation of the PRISMA flow. Source: Author.</w:t>
      </w:r>
      <w:bookmarkEnd w:id="162"/>
      <w:bookmarkEnd w:id="163"/>
      <w:bookmarkEnd w:id="164"/>
    </w:p>
    <w:p w14:paraId="615ADB91" w14:textId="77777777" w:rsidR="00640F97" w:rsidRDefault="00640F97" w:rsidP="00640F97">
      <w:pPr>
        <w:pStyle w:val="Heading1"/>
      </w:pPr>
      <w:bookmarkStart w:id="165" w:name="_Toc240986949"/>
      <w:r>
        <w:t>Appendix C: Eligibility Criteria and Full-Text Exclusions</w:t>
      </w:r>
      <w:bookmarkEnd w:id="165"/>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2160"/>
        <w:gridCol w:w="4464"/>
        <w:gridCol w:w="5184"/>
        <w:gridCol w:w="2592"/>
      </w:tblGrid>
      <w:tr w:rsidR="00640F97" w14:paraId="664109B9" w14:textId="77777777" w:rsidTr="00D17807">
        <w:trPr>
          <w:cantSplit/>
          <w:tblHeader/>
          <w:jc w:val="center"/>
        </w:trPr>
        <w:tc>
          <w:tcPr>
            <w:tcW w:w="2160" w:type="dxa"/>
            <w:shd w:val="clear" w:color="auto" w:fill="1F4E79"/>
            <w:tcMar>
              <w:top w:w="60" w:type="dxa"/>
              <w:left w:w="80" w:type="dxa"/>
              <w:bottom w:w="60" w:type="dxa"/>
              <w:right w:w="80" w:type="dxa"/>
            </w:tcMar>
            <w:vAlign w:val="center"/>
          </w:tcPr>
          <w:p w14:paraId="75A645AE" w14:textId="77777777" w:rsidR="00640F97" w:rsidRDefault="00640F97" w:rsidP="00D17807">
            <w:pPr>
              <w:jc w:val="center"/>
            </w:pPr>
            <w:r>
              <w:rPr>
                <w:b/>
                <w:color w:val="FFFFFF"/>
                <w:sz w:val="16"/>
              </w:rPr>
              <w:t>Criterion</w:t>
            </w:r>
          </w:p>
        </w:tc>
        <w:tc>
          <w:tcPr>
            <w:tcW w:w="4464" w:type="dxa"/>
            <w:shd w:val="clear" w:color="auto" w:fill="1F4E79"/>
            <w:tcMar>
              <w:top w:w="60" w:type="dxa"/>
              <w:left w:w="80" w:type="dxa"/>
              <w:bottom w:w="60" w:type="dxa"/>
              <w:right w:w="80" w:type="dxa"/>
            </w:tcMar>
            <w:vAlign w:val="center"/>
          </w:tcPr>
          <w:p w14:paraId="06CC15A8" w14:textId="77777777" w:rsidR="00640F97" w:rsidRDefault="00640F97" w:rsidP="00D17807">
            <w:pPr>
              <w:jc w:val="center"/>
            </w:pPr>
            <w:r>
              <w:rPr>
                <w:b/>
                <w:color w:val="FFFFFF"/>
                <w:sz w:val="16"/>
              </w:rPr>
              <w:t>Included</w:t>
            </w:r>
          </w:p>
        </w:tc>
        <w:tc>
          <w:tcPr>
            <w:tcW w:w="5184" w:type="dxa"/>
            <w:shd w:val="clear" w:color="auto" w:fill="1F4E79"/>
            <w:tcMar>
              <w:top w:w="60" w:type="dxa"/>
              <w:left w:w="80" w:type="dxa"/>
              <w:bottom w:w="60" w:type="dxa"/>
              <w:right w:w="80" w:type="dxa"/>
            </w:tcMar>
            <w:vAlign w:val="center"/>
          </w:tcPr>
          <w:p w14:paraId="5E6781A8" w14:textId="77777777" w:rsidR="00640F97" w:rsidRDefault="00640F97" w:rsidP="00D17807">
            <w:pPr>
              <w:jc w:val="center"/>
            </w:pPr>
            <w:r>
              <w:rPr>
                <w:b/>
                <w:color w:val="FFFFFF"/>
                <w:sz w:val="16"/>
              </w:rPr>
              <w:t>Excluded</w:t>
            </w:r>
          </w:p>
        </w:tc>
        <w:tc>
          <w:tcPr>
            <w:tcW w:w="2592" w:type="dxa"/>
            <w:shd w:val="clear" w:color="auto" w:fill="1F4E79"/>
            <w:tcMar>
              <w:top w:w="60" w:type="dxa"/>
              <w:left w:w="80" w:type="dxa"/>
              <w:bottom w:w="60" w:type="dxa"/>
              <w:right w:w="80" w:type="dxa"/>
            </w:tcMar>
            <w:vAlign w:val="center"/>
          </w:tcPr>
          <w:p w14:paraId="43E5E9A4" w14:textId="77777777" w:rsidR="00640F97" w:rsidRDefault="00640F97" w:rsidP="00D17807">
            <w:pPr>
              <w:jc w:val="center"/>
            </w:pPr>
            <w:r>
              <w:rPr>
                <w:b/>
                <w:color w:val="FFFFFF"/>
                <w:sz w:val="16"/>
              </w:rPr>
              <w:t>Reason</w:t>
            </w:r>
          </w:p>
        </w:tc>
      </w:tr>
      <w:tr w:rsidR="00640F97" w14:paraId="328444EB" w14:textId="77777777" w:rsidTr="00D17807">
        <w:trPr>
          <w:cantSplit/>
          <w:jc w:val="center"/>
        </w:trPr>
        <w:tc>
          <w:tcPr>
            <w:tcW w:w="2160" w:type="dxa"/>
            <w:tcMar>
              <w:top w:w="60" w:type="dxa"/>
              <w:left w:w="80" w:type="dxa"/>
              <w:bottom w:w="60" w:type="dxa"/>
              <w:right w:w="80" w:type="dxa"/>
            </w:tcMar>
            <w:vAlign w:val="center"/>
          </w:tcPr>
          <w:p w14:paraId="681EF38B" w14:textId="77777777" w:rsidR="00640F97" w:rsidRDefault="00640F97" w:rsidP="00D17807">
            <w:r>
              <w:rPr>
                <w:sz w:val="16"/>
              </w:rPr>
              <w:t>Publication type</w:t>
            </w:r>
          </w:p>
        </w:tc>
        <w:tc>
          <w:tcPr>
            <w:tcW w:w="4464" w:type="dxa"/>
            <w:tcMar>
              <w:top w:w="60" w:type="dxa"/>
              <w:left w:w="80" w:type="dxa"/>
              <w:bottom w:w="60" w:type="dxa"/>
              <w:right w:w="80" w:type="dxa"/>
            </w:tcMar>
            <w:vAlign w:val="center"/>
          </w:tcPr>
          <w:p w14:paraId="06720693" w14:textId="77777777" w:rsidR="00640F97" w:rsidRDefault="00640F97" w:rsidP="00D17807">
            <w:r>
              <w:rPr>
                <w:sz w:val="16"/>
              </w:rPr>
              <w:t>Peer-reviewed journal article</w:t>
            </w:r>
          </w:p>
        </w:tc>
        <w:tc>
          <w:tcPr>
            <w:tcW w:w="5184" w:type="dxa"/>
            <w:tcMar>
              <w:top w:w="60" w:type="dxa"/>
              <w:left w:w="80" w:type="dxa"/>
              <w:bottom w:w="60" w:type="dxa"/>
              <w:right w:w="80" w:type="dxa"/>
            </w:tcMar>
            <w:vAlign w:val="center"/>
          </w:tcPr>
          <w:p w14:paraId="5F72D82B" w14:textId="77777777" w:rsidR="00640F97" w:rsidRDefault="00640F97" w:rsidP="00D17807">
            <w:r>
              <w:rPr>
                <w:sz w:val="16"/>
              </w:rPr>
              <w:t>Conference abstracts, dissertations, books, blogs and opinion pieces</w:t>
            </w:r>
          </w:p>
        </w:tc>
        <w:tc>
          <w:tcPr>
            <w:tcW w:w="2592" w:type="dxa"/>
            <w:tcMar>
              <w:top w:w="60" w:type="dxa"/>
              <w:left w:w="80" w:type="dxa"/>
              <w:bottom w:w="60" w:type="dxa"/>
              <w:right w:w="80" w:type="dxa"/>
            </w:tcMar>
            <w:vAlign w:val="center"/>
          </w:tcPr>
          <w:p w14:paraId="53DBCE40" w14:textId="77777777" w:rsidR="00640F97" w:rsidRDefault="00640F97" w:rsidP="00D17807">
            <w:r>
              <w:rPr>
                <w:sz w:val="16"/>
              </w:rPr>
              <w:t>Consistent academic scrutiny</w:t>
            </w:r>
          </w:p>
        </w:tc>
      </w:tr>
      <w:tr w:rsidR="00640F97" w14:paraId="3B131503" w14:textId="77777777" w:rsidTr="00D17807">
        <w:trPr>
          <w:cantSplit/>
          <w:jc w:val="center"/>
        </w:trPr>
        <w:tc>
          <w:tcPr>
            <w:tcW w:w="2160" w:type="dxa"/>
            <w:shd w:val="clear" w:color="auto" w:fill="F2F2F2"/>
            <w:tcMar>
              <w:top w:w="60" w:type="dxa"/>
              <w:left w:w="80" w:type="dxa"/>
              <w:bottom w:w="60" w:type="dxa"/>
              <w:right w:w="80" w:type="dxa"/>
            </w:tcMar>
            <w:vAlign w:val="center"/>
          </w:tcPr>
          <w:p w14:paraId="1754B2C8" w14:textId="77777777" w:rsidR="00640F97" w:rsidRDefault="00640F97" w:rsidP="00D17807">
            <w:r>
              <w:rPr>
                <w:sz w:val="16"/>
              </w:rPr>
              <w:t>Subject area</w:t>
            </w:r>
          </w:p>
        </w:tc>
        <w:tc>
          <w:tcPr>
            <w:tcW w:w="4464" w:type="dxa"/>
            <w:shd w:val="clear" w:color="auto" w:fill="F2F2F2"/>
            <w:tcMar>
              <w:top w:w="60" w:type="dxa"/>
              <w:left w:w="80" w:type="dxa"/>
              <w:bottom w:w="60" w:type="dxa"/>
              <w:right w:w="80" w:type="dxa"/>
            </w:tcMar>
            <w:vAlign w:val="center"/>
          </w:tcPr>
          <w:p w14:paraId="275B5A1B" w14:textId="77777777" w:rsidR="00640F97" w:rsidRDefault="00640F97" w:rsidP="00D17807">
            <w:r>
              <w:rPr>
                <w:sz w:val="16"/>
              </w:rPr>
              <w:t>Hotels and directly relevant hospitality studies</w:t>
            </w:r>
          </w:p>
        </w:tc>
        <w:tc>
          <w:tcPr>
            <w:tcW w:w="5184" w:type="dxa"/>
            <w:shd w:val="clear" w:color="auto" w:fill="F2F2F2"/>
            <w:tcMar>
              <w:top w:w="60" w:type="dxa"/>
              <w:left w:w="80" w:type="dxa"/>
              <w:bottom w:w="60" w:type="dxa"/>
              <w:right w:w="80" w:type="dxa"/>
            </w:tcMar>
            <w:vAlign w:val="center"/>
          </w:tcPr>
          <w:p w14:paraId="769C812B" w14:textId="77777777" w:rsidR="00640F97" w:rsidRDefault="00640F97" w:rsidP="00D17807">
            <w:r>
              <w:rPr>
                <w:sz w:val="16"/>
              </w:rPr>
              <w:t>Studies unrelated to hospitality</w:t>
            </w:r>
          </w:p>
        </w:tc>
        <w:tc>
          <w:tcPr>
            <w:tcW w:w="2592" w:type="dxa"/>
            <w:shd w:val="clear" w:color="auto" w:fill="F2F2F2"/>
            <w:tcMar>
              <w:top w:w="60" w:type="dxa"/>
              <w:left w:w="80" w:type="dxa"/>
              <w:bottom w:w="60" w:type="dxa"/>
              <w:right w:w="80" w:type="dxa"/>
            </w:tcMar>
            <w:vAlign w:val="center"/>
          </w:tcPr>
          <w:p w14:paraId="6D1433C6" w14:textId="77777777" w:rsidR="00640F97" w:rsidRDefault="00640F97" w:rsidP="00D17807">
            <w:r>
              <w:rPr>
                <w:sz w:val="16"/>
              </w:rPr>
              <w:t>Sector relevance</w:t>
            </w:r>
          </w:p>
        </w:tc>
      </w:tr>
      <w:tr w:rsidR="00640F97" w14:paraId="60D70A76" w14:textId="77777777" w:rsidTr="00D17807">
        <w:trPr>
          <w:cantSplit/>
          <w:jc w:val="center"/>
        </w:trPr>
        <w:tc>
          <w:tcPr>
            <w:tcW w:w="2160" w:type="dxa"/>
            <w:tcMar>
              <w:top w:w="60" w:type="dxa"/>
              <w:left w:w="80" w:type="dxa"/>
              <w:bottom w:w="60" w:type="dxa"/>
              <w:right w:w="80" w:type="dxa"/>
            </w:tcMar>
            <w:vAlign w:val="center"/>
          </w:tcPr>
          <w:p w14:paraId="6619E516" w14:textId="77777777" w:rsidR="00640F97" w:rsidRDefault="00640F97" w:rsidP="00D17807">
            <w:r>
              <w:rPr>
                <w:sz w:val="16"/>
              </w:rPr>
              <w:lastRenderedPageBreak/>
              <w:t>Core phenomenon</w:t>
            </w:r>
          </w:p>
        </w:tc>
        <w:tc>
          <w:tcPr>
            <w:tcW w:w="4464" w:type="dxa"/>
            <w:tcMar>
              <w:top w:w="60" w:type="dxa"/>
              <w:left w:w="80" w:type="dxa"/>
              <w:bottom w:w="60" w:type="dxa"/>
              <w:right w:w="80" w:type="dxa"/>
            </w:tcMar>
            <w:vAlign w:val="center"/>
          </w:tcPr>
          <w:p w14:paraId="0A766466" w14:textId="77777777" w:rsidR="00640F97" w:rsidRDefault="00640F97" w:rsidP="00D17807">
            <w:r>
              <w:rPr>
                <w:sz w:val="16"/>
              </w:rPr>
              <w:t>Online reviews, management responses, eWOM, trust, service recovery, reputation or loyalty</w:t>
            </w:r>
          </w:p>
        </w:tc>
        <w:tc>
          <w:tcPr>
            <w:tcW w:w="5184" w:type="dxa"/>
            <w:tcMar>
              <w:top w:w="60" w:type="dxa"/>
              <w:left w:w="80" w:type="dxa"/>
              <w:bottom w:w="60" w:type="dxa"/>
              <w:right w:w="80" w:type="dxa"/>
            </w:tcMar>
            <w:vAlign w:val="center"/>
          </w:tcPr>
          <w:p w14:paraId="7AF643A4" w14:textId="77777777" w:rsidR="00640F97" w:rsidRDefault="00640F97" w:rsidP="00D17807">
            <w:r>
              <w:rPr>
                <w:sz w:val="16"/>
              </w:rPr>
              <w:t>No clear link to the research questions</w:t>
            </w:r>
          </w:p>
        </w:tc>
        <w:tc>
          <w:tcPr>
            <w:tcW w:w="2592" w:type="dxa"/>
            <w:tcMar>
              <w:top w:w="60" w:type="dxa"/>
              <w:left w:w="80" w:type="dxa"/>
              <w:bottom w:w="60" w:type="dxa"/>
              <w:right w:w="80" w:type="dxa"/>
            </w:tcMar>
            <w:vAlign w:val="center"/>
          </w:tcPr>
          <w:p w14:paraId="548DD952" w14:textId="77777777" w:rsidR="00640F97" w:rsidRDefault="00640F97" w:rsidP="00D17807">
            <w:r>
              <w:rPr>
                <w:sz w:val="16"/>
              </w:rPr>
              <w:t>Direct analytical relevance</w:t>
            </w:r>
          </w:p>
        </w:tc>
      </w:tr>
      <w:tr w:rsidR="00640F97" w14:paraId="107691CB" w14:textId="77777777" w:rsidTr="00D17807">
        <w:trPr>
          <w:cantSplit/>
          <w:jc w:val="center"/>
        </w:trPr>
        <w:tc>
          <w:tcPr>
            <w:tcW w:w="2160" w:type="dxa"/>
            <w:shd w:val="clear" w:color="auto" w:fill="F2F2F2"/>
            <w:tcMar>
              <w:top w:w="60" w:type="dxa"/>
              <w:left w:w="80" w:type="dxa"/>
              <w:bottom w:w="60" w:type="dxa"/>
              <w:right w:w="80" w:type="dxa"/>
            </w:tcMar>
            <w:vAlign w:val="center"/>
          </w:tcPr>
          <w:p w14:paraId="34B92B62" w14:textId="77777777" w:rsidR="00640F97" w:rsidRDefault="00640F97" w:rsidP="00D17807">
            <w:r>
              <w:rPr>
                <w:sz w:val="16"/>
              </w:rPr>
              <w:t>Language</w:t>
            </w:r>
          </w:p>
        </w:tc>
        <w:tc>
          <w:tcPr>
            <w:tcW w:w="4464" w:type="dxa"/>
            <w:shd w:val="clear" w:color="auto" w:fill="F2F2F2"/>
            <w:tcMar>
              <w:top w:w="60" w:type="dxa"/>
              <w:left w:w="80" w:type="dxa"/>
              <w:bottom w:w="60" w:type="dxa"/>
              <w:right w:w="80" w:type="dxa"/>
            </w:tcMar>
            <w:vAlign w:val="center"/>
          </w:tcPr>
          <w:p w14:paraId="3EC21243" w14:textId="77777777" w:rsidR="00640F97" w:rsidRDefault="00640F97" w:rsidP="00D17807">
            <w:r>
              <w:rPr>
                <w:sz w:val="16"/>
              </w:rPr>
              <w:t>English</w:t>
            </w:r>
          </w:p>
        </w:tc>
        <w:tc>
          <w:tcPr>
            <w:tcW w:w="5184" w:type="dxa"/>
            <w:shd w:val="clear" w:color="auto" w:fill="F2F2F2"/>
            <w:tcMar>
              <w:top w:w="60" w:type="dxa"/>
              <w:left w:w="80" w:type="dxa"/>
              <w:bottom w:w="60" w:type="dxa"/>
              <w:right w:w="80" w:type="dxa"/>
            </w:tcMar>
            <w:vAlign w:val="center"/>
          </w:tcPr>
          <w:p w14:paraId="36436F01" w14:textId="77777777" w:rsidR="00640F97" w:rsidRDefault="00640F97" w:rsidP="00D17807">
            <w:r>
              <w:rPr>
                <w:sz w:val="16"/>
              </w:rPr>
              <w:t>Non-English publications</w:t>
            </w:r>
          </w:p>
        </w:tc>
        <w:tc>
          <w:tcPr>
            <w:tcW w:w="2592" w:type="dxa"/>
            <w:shd w:val="clear" w:color="auto" w:fill="F2F2F2"/>
            <w:tcMar>
              <w:top w:w="60" w:type="dxa"/>
              <w:left w:w="80" w:type="dxa"/>
              <w:bottom w:w="60" w:type="dxa"/>
              <w:right w:w="80" w:type="dxa"/>
            </w:tcMar>
            <w:vAlign w:val="center"/>
          </w:tcPr>
          <w:p w14:paraId="54064AF6" w14:textId="77777777" w:rsidR="00640F97" w:rsidRDefault="00640F97" w:rsidP="00D17807">
            <w:r>
              <w:rPr>
                <w:sz w:val="16"/>
              </w:rPr>
              <w:t>Consistent interpretation</w:t>
            </w:r>
          </w:p>
        </w:tc>
      </w:tr>
      <w:tr w:rsidR="00640F97" w14:paraId="4B24D755" w14:textId="77777777" w:rsidTr="00D17807">
        <w:trPr>
          <w:cantSplit/>
          <w:jc w:val="center"/>
        </w:trPr>
        <w:tc>
          <w:tcPr>
            <w:tcW w:w="2160" w:type="dxa"/>
            <w:tcMar>
              <w:top w:w="60" w:type="dxa"/>
              <w:left w:w="80" w:type="dxa"/>
              <w:bottom w:w="60" w:type="dxa"/>
              <w:right w:w="80" w:type="dxa"/>
            </w:tcMar>
            <w:vAlign w:val="center"/>
          </w:tcPr>
          <w:p w14:paraId="2FC3C4BB" w14:textId="77777777" w:rsidR="00640F97" w:rsidRDefault="00640F97" w:rsidP="00D17807">
            <w:r>
              <w:rPr>
                <w:sz w:val="16"/>
              </w:rPr>
              <w:t>Publication period</w:t>
            </w:r>
          </w:p>
        </w:tc>
        <w:tc>
          <w:tcPr>
            <w:tcW w:w="4464" w:type="dxa"/>
            <w:tcMar>
              <w:top w:w="60" w:type="dxa"/>
              <w:left w:w="80" w:type="dxa"/>
              <w:bottom w:w="60" w:type="dxa"/>
              <w:right w:w="80" w:type="dxa"/>
            </w:tcMar>
            <w:vAlign w:val="center"/>
          </w:tcPr>
          <w:p w14:paraId="045F0551" w14:textId="63B610A1" w:rsidR="00640F97" w:rsidRDefault="005740C3" w:rsidP="00D17807">
            <w:r>
              <w:rPr>
                <w:sz w:val="16"/>
              </w:rPr>
              <w:t>2020</w:t>
            </w:r>
            <w:r w:rsidR="00640F97">
              <w:rPr>
                <w:sz w:val="16"/>
              </w:rPr>
              <w:t>–2026</w:t>
            </w:r>
          </w:p>
        </w:tc>
        <w:tc>
          <w:tcPr>
            <w:tcW w:w="5184" w:type="dxa"/>
            <w:tcMar>
              <w:top w:w="60" w:type="dxa"/>
              <w:left w:w="80" w:type="dxa"/>
              <w:bottom w:w="60" w:type="dxa"/>
              <w:right w:w="80" w:type="dxa"/>
            </w:tcMar>
            <w:vAlign w:val="center"/>
          </w:tcPr>
          <w:p w14:paraId="4C5B9D90" w14:textId="77777777" w:rsidR="00640F97" w:rsidRDefault="00640F97" w:rsidP="00D17807">
            <w:r>
              <w:rPr>
                <w:sz w:val="16"/>
              </w:rPr>
              <w:t>Outside the period, except essential theory</w:t>
            </w:r>
          </w:p>
        </w:tc>
        <w:tc>
          <w:tcPr>
            <w:tcW w:w="2592" w:type="dxa"/>
            <w:tcMar>
              <w:top w:w="60" w:type="dxa"/>
              <w:left w:w="80" w:type="dxa"/>
              <w:bottom w:w="60" w:type="dxa"/>
              <w:right w:w="80" w:type="dxa"/>
            </w:tcMar>
            <w:vAlign w:val="center"/>
          </w:tcPr>
          <w:p w14:paraId="71B86C6F" w14:textId="77777777" w:rsidR="00640F97" w:rsidRDefault="00640F97" w:rsidP="00D17807">
            <w:r>
              <w:rPr>
                <w:sz w:val="16"/>
              </w:rPr>
              <w:t>Contemporary platform practices</w:t>
            </w:r>
          </w:p>
        </w:tc>
      </w:tr>
      <w:tr w:rsidR="00640F97" w14:paraId="68F2DC55" w14:textId="77777777" w:rsidTr="00D17807">
        <w:trPr>
          <w:cantSplit/>
          <w:jc w:val="center"/>
        </w:trPr>
        <w:tc>
          <w:tcPr>
            <w:tcW w:w="2160" w:type="dxa"/>
            <w:shd w:val="clear" w:color="auto" w:fill="F2F2F2"/>
            <w:tcMar>
              <w:top w:w="60" w:type="dxa"/>
              <w:left w:w="80" w:type="dxa"/>
              <w:bottom w:w="60" w:type="dxa"/>
              <w:right w:w="80" w:type="dxa"/>
            </w:tcMar>
            <w:vAlign w:val="center"/>
          </w:tcPr>
          <w:p w14:paraId="5F65BF34" w14:textId="77777777" w:rsidR="00640F97" w:rsidRDefault="00640F97" w:rsidP="00D17807">
            <w:r>
              <w:rPr>
                <w:sz w:val="16"/>
              </w:rPr>
              <w:t>Availability</w:t>
            </w:r>
          </w:p>
        </w:tc>
        <w:tc>
          <w:tcPr>
            <w:tcW w:w="4464" w:type="dxa"/>
            <w:shd w:val="clear" w:color="auto" w:fill="F2F2F2"/>
            <w:tcMar>
              <w:top w:w="60" w:type="dxa"/>
              <w:left w:w="80" w:type="dxa"/>
              <w:bottom w:w="60" w:type="dxa"/>
              <w:right w:w="80" w:type="dxa"/>
            </w:tcMar>
            <w:vAlign w:val="center"/>
          </w:tcPr>
          <w:p w14:paraId="5D651A3C" w14:textId="77777777" w:rsidR="00640F97" w:rsidRDefault="00640F97" w:rsidP="00D17807">
            <w:r>
              <w:rPr>
                <w:sz w:val="16"/>
              </w:rPr>
              <w:t>Retrievable full text</w:t>
            </w:r>
          </w:p>
        </w:tc>
        <w:tc>
          <w:tcPr>
            <w:tcW w:w="5184" w:type="dxa"/>
            <w:shd w:val="clear" w:color="auto" w:fill="F2F2F2"/>
            <w:tcMar>
              <w:top w:w="60" w:type="dxa"/>
              <w:left w:w="80" w:type="dxa"/>
              <w:bottom w:w="60" w:type="dxa"/>
              <w:right w:w="80" w:type="dxa"/>
            </w:tcMar>
            <w:vAlign w:val="center"/>
          </w:tcPr>
          <w:p w14:paraId="0AAC62AA" w14:textId="77777777" w:rsidR="00640F97" w:rsidRDefault="00640F97" w:rsidP="00D17807">
            <w:r>
              <w:rPr>
                <w:sz w:val="16"/>
              </w:rPr>
              <w:t>Full text unavailable</w:t>
            </w:r>
          </w:p>
        </w:tc>
        <w:tc>
          <w:tcPr>
            <w:tcW w:w="2592" w:type="dxa"/>
            <w:shd w:val="clear" w:color="auto" w:fill="F2F2F2"/>
            <w:tcMar>
              <w:top w:w="60" w:type="dxa"/>
              <w:left w:w="80" w:type="dxa"/>
              <w:bottom w:w="60" w:type="dxa"/>
              <w:right w:w="80" w:type="dxa"/>
            </w:tcMar>
            <w:vAlign w:val="center"/>
          </w:tcPr>
          <w:p w14:paraId="1251D8B2" w14:textId="77777777" w:rsidR="00640F97" w:rsidRDefault="00640F97" w:rsidP="00D17807">
            <w:r>
              <w:rPr>
                <w:sz w:val="16"/>
              </w:rPr>
              <w:t>Required for appraisal and coding</w:t>
            </w:r>
          </w:p>
        </w:tc>
      </w:tr>
      <w:tr w:rsidR="00640F97" w14:paraId="3FBF2118" w14:textId="77777777" w:rsidTr="00D17807">
        <w:trPr>
          <w:cantSplit/>
          <w:jc w:val="center"/>
        </w:trPr>
        <w:tc>
          <w:tcPr>
            <w:tcW w:w="2160" w:type="dxa"/>
            <w:tcMar>
              <w:top w:w="60" w:type="dxa"/>
              <w:left w:w="80" w:type="dxa"/>
              <w:bottom w:w="60" w:type="dxa"/>
              <w:right w:w="80" w:type="dxa"/>
            </w:tcMar>
            <w:vAlign w:val="center"/>
          </w:tcPr>
          <w:p w14:paraId="47FBA782" w14:textId="77777777" w:rsidR="00640F97" w:rsidRDefault="00640F97" w:rsidP="00D17807">
            <w:r>
              <w:rPr>
                <w:sz w:val="16"/>
              </w:rPr>
              <w:t>Duplication</w:t>
            </w:r>
          </w:p>
        </w:tc>
        <w:tc>
          <w:tcPr>
            <w:tcW w:w="4464" w:type="dxa"/>
            <w:tcMar>
              <w:top w:w="60" w:type="dxa"/>
              <w:left w:w="80" w:type="dxa"/>
              <w:bottom w:w="60" w:type="dxa"/>
              <w:right w:w="80" w:type="dxa"/>
            </w:tcMar>
            <w:vAlign w:val="center"/>
          </w:tcPr>
          <w:p w14:paraId="1C55FF05" w14:textId="77777777" w:rsidR="00640F97" w:rsidRDefault="00640F97" w:rsidP="00D17807">
            <w:r>
              <w:rPr>
                <w:sz w:val="16"/>
              </w:rPr>
              <w:t>Unique report</w:t>
            </w:r>
          </w:p>
        </w:tc>
        <w:tc>
          <w:tcPr>
            <w:tcW w:w="5184" w:type="dxa"/>
            <w:tcMar>
              <w:top w:w="60" w:type="dxa"/>
              <w:left w:w="80" w:type="dxa"/>
              <w:bottom w:w="60" w:type="dxa"/>
              <w:right w:w="80" w:type="dxa"/>
            </w:tcMar>
            <w:vAlign w:val="center"/>
          </w:tcPr>
          <w:p w14:paraId="2A251FA9" w14:textId="77777777" w:rsidR="00640F97" w:rsidRDefault="00640F97" w:rsidP="00D17807">
            <w:r>
              <w:rPr>
                <w:sz w:val="16"/>
              </w:rPr>
              <w:t>Duplicate or repeated version</w:t>
            </w:r>
          </w:p>
        </w:tc>
        <w:tc>
          <w:tcPr>
            <w:tcW w:w="2592" w:type="dxa"/>
            <w:tcMar>
              <w:top w:w="60" w:type="dxa"/>
              <w:left w:w="80" w:type="dxa"/>
              <w:bottom w:w="60" w:type="dxa"/>
              <w:right w:w="80" w:type="dxa"/>
            </w:tcMar>
            <w:vAlign w:val="center"/>
          </w:tcPr>
          <w:p w14:paraId="6D3C5CC0" w14:textId="77777777" w:rsidR="00640F97" w:rsidRDefault="00640F97" w:rsidP="00640F97">
            <w:pPr>
              <w:keepNext/>
            </w:pPr>
            <w:r>
              <w:rPr>
                <w:sz w:val="16"/>
              </w:rPr>
              <w:t>One version retained</w:t>
            </w:r>
          </w:p>
        </w:tc>
      </w:tr>
    </w:tbl>
    <w:p w14:paraId="22656C6A" w14:textId="5F5A7AAE" w:rsidR="00640F97" w:rsidRDefault="00640F97" w:rsidP="00640F97">
      <w:pPr>
        <w:pStyle w:val="Caption"/>
      </w:pPr>
      <w:bookmarkStart w:id="166" w:name="_Toc239699724"/>
      <w:bookmarkStart w:id="167" w:name="_Toc240986975"/>
      <w:bookmarkStart w:id="168" w:name="_Toc241014815"/>
      <w:r>
        <w:t xml:space="preserve">Table </w:t>
      </w:r>
      <w:r>
        <w:fldChar w:fldCharType="begin"/>
      </w:r>
      <w:r>
        <w:instrText xml:space="preserve"> SEQ Table \* ARABIC </w:instrText>
      </w:r>
      <w:r>
        <w:fldChar w:fldCharType="separate"/>
      </w:r>
      <w:r w:rsidR="005E5A7B">
        <w:t>18</w:t>
      </w:r>
      <w:r>
        <w:fldChar w:fldCharType="end"/>
      </w:r>
      <w:r>
        <w:rPr>
          <w:lang w:val="en-US"/>
        </w:rPr>
        <w:t xml:space="preserve">: </w:t>
      </w:r>
      <w:r w:rsidRPr="004561E3">
        <w:rPr>
          <w:lang w:val="en-US"/>
        </w:rPr>
        <w:t>Inclusion and exclusion criteria. Source: Author.</w:t>
      </w:r>
      <w:bookmarkEnd w:id="166"/>
      <w:bookmarkEnd w:id="167"/>
      <w:bookmarkEnd w:id="168"/>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2880"/>
        <w:gridCol w:w="2160"/>
        <w:gridCol w:w="7920"/>
        <w:gridCol w:w="1440"/>
      </w:tblGrid>
      <w:tr w:rsidR="00640F97" w14:paraId="749C4651" w14:textId="77777777" w:rsidTr="00D17807">
        <w:trPr>
          <w:cantSplit/>
          <w:tblHeader/>
          <w:jc w:val="center"/>
        </w:trPr>
        <w:tc>
          <w:tcPr>
            <w:tcW w:w="2880" w:type="dxa"/>
            <w:shd w:val="clear" w:color="auto" w:fill="1F4E79"/>
            <w:tcMar>
              <w:top w:w="60" w:type="dxa"/>
              <w:left w:w="80" w:type="dxa"/>
              <w:bottom w:w="60" w:type="dxa"/>
              <w:right w:w="80" w:type="dxa"/>
            </w:tcMar>
            <w:vAlign w:val="center"/>
          </w:tcPr>
          <w:p w14:paraId="27FCD80E" w14:textId="77777777" w:rsidR="00640F97" w:rsidRDefault="00640F97" w:rsidP="00D17807">
            <w:pPr>
              <w:jc w:val="center"/>
            </w:pPr>
            <w:r>
              <w:rPr>
                <w:b/>
                <w:color w:val="FFFFFF"/>
                <w:sz w:val="17"/>
              </w:rPr>
              <w:t>Pathway</w:t>
            </w:r>
          </w:p>
        </w:tc>
        <w:tc>
          <w:tcPr>
            <w:tcW w:w="2160" w:type="dxa"/>
            <w:shd w:val="clear" w:color="auto" w:fill="1F4E79"/>
            <w:tcMar>
              <w:top w:w="60" w:type="dxa"/>
              <w:left w:w="80" w:type="dxa"/>
              <w:bottom w:w="60" w:type="dxa"/>
              <w:right w:w="80" w:type="dxa"/>
            </w:tcMar>
            <w:vAlign w:val="center"/>
          </w:tcPr>
          <w:p w14:paraId="29F957BF" w14:textId="77777777" w:rsidR="00640F97" w:rsidRDefault="00640F97" w:rsidP="00D17807">
            <w:pPr>
              <w:jc w:val="center"/>
            </w:pPr>
            <w:r>
              <w:rPr>
                <w:b/>
                <w:color w:val="FFFFFF"/>
                <w:sz w:val="17"/>
              </w:rPr>
              <w:t>Reports assessed</w:t>
            </w:r>
          </w:p>
        </w:tc>
        <w:tc>
          <w:tcPr>
            <w:tcW w:w="7920" w:type="dxa"/>
            <w:shd w:val="clear" w:color="auto" w:fill="1F4E79"/>
            <w:tcMar>
              <w:top w:w="60" w:type="dxa"/>
              <w:left w:w="80" w:type="dxa"/>
              <w:bottom w:w="60" w:type="dxa"/>
              <w:right w:w="80" w:type="dxa"/>
            </w:tcMar>
            <w:vAlign w:val="center"/>
          </w:tcPr>
          <w:p w14:paraId="5DA7F8E0" w14:textId="77777777" w:rsidR="00640F97" w:rsidRDefault="00640F97" w:rsidP="00D17807">
            <w:pPr>
              <w:jc w:val="center"/>
            </w:pPr>
            <w:r>
              <w:rPr>
                <w:b/>
                <w:color w:val="FFFFFF"/>
                <w:sz w:val="17"/>
              </w:rPr>
              <w:t>Decision or exclusion reason</w:t>
            </w:r>
          </w:p>
        </w:tc>
        <w:tc>
          <w:tcPr>
            <w:tcW w:w="1440" w:type="dxa"/>
            <w:shd w:val="clear" w:color="auto" w:fill="1F4E79"/>
            <w:tcMar>
              <w:top w:w="60" w:type="dxa"/>
              <w:left w:w="80" w:type="dxa"/>
              <w:bottom w:w="60" w:type="dxa"/>
              <w:right w:w="80" w:type="dxa"/>
            </w:tcMar>
            <w:vAlign w:val="center"/>
          </w:tcPr>
          <w:p w14:paraId="100395F3" w14:textId="77777777" w:rsidR="00640F97" w:rsidRDefault="00640F97" w:rsidP="00D17807">
            <w:pPr>
              <w:jc w:val="center"/>
            </w:pPr>
            <w:r>
              <w:rPr>
                <w:b/>
                <w:color w:val="FFFFFF"/>
                <w:sz w:val="17"/>
              </w:rPr>
              <w:t>n</w:t>
            </w:r>
          </w:p>
        </w:tc>
      </w:tr>
      <w:tr w:rsidR="00640F97" w14:paraId="4BEA7F6F" w14:textId="77777777" w:rsidTr="00D17807">
        <w:trPr>
          <w:cantSplit/>
          <w:jc w:val="center"/>
        </w:trPr>
        <w:tc>
          <w:tcPr>
            <w:tcW w:w="2880" w:type="dxa"/>
            <w:tcMar>
              <w:top w:w="60" w:type="dxa"/>
              <w:left w:w="80" w:type="dxa"/>
              <w:bottom w:w="60" w:type="dxa"/>
              <w:right w:w="80" w:type="dxa"/>
            </w:tcMar>
            <w:vAlign w:val="center"/>
          </w:tcPr>
          <w:p w14:paraId="2A4296BA" w14:textId="77777777" w:rsidR="00640F97" w:rsidRDefault="00640F97" w:rsidP="00D17807">
            <w:r>
              <w:rPr>
                <w:sz w:val="17"/>
              </w:rPr>
              <w:t>Database pathway</w:t>
            </w:r>
          </w:p>
        </w:tc>
        <w:tc>
          <w:tcPr>
            <w:tcW w:w="2160" w:type="dxa"/>
            <w:tcMar>
              <w:top w:w="60" w:type="dxa"/>
              <w:left w:w="80" w:type="dxa"/>
              <w:bottom w:w="60" w:type="dxa"/>
              <w:right w:w="80" w:type="dxa"/>
            </w:tcMar>
            <w:vAlign w:val="center"/>
          </w:tcPr>
          <w:p w14:paraId="579D1671" w14:textId="77777777" w:rsidR="00640F97" w:rsidRDefault="00640F97" w:rsidP="00D17807">
            <w:r>
              <w:rPr>
                <w:sz w:val="17"/>
              </w:rPr>
              <w:t>79</w:t>
            </w:r>
          </w:p>
        </w:tc>
        <w:tc>
          <w:tcPr>
            <w:tcW w:w="7920" w:type="dxa"/>
            <w:tcMar>
              <w:top w:w="60" w:type="dxa"/>
              <w:left w:w="80" w:type="dxa"/>
              <w:bottom w:w="60" w:type="dxa"/>
              <w:right w:w="80" w:type="dxa"/>
            </w:tcMar>
            <w:vAlign w:val="center"/>
          </w:tcPr>
          <w:p w14:paraId="4072C1B8" w14:textId="77777777" w:rsidR="00640F97" w:rsidRDefault="00640F97" w:rsidP="00D17807">
            <w:r>
              <w:rPr>
                <w:sz w:val="17"/>
              </w:rPr>
              <w:t>Not hotel or hospitality focused</w:t>
            </w:r>
          </w:p>
        </w:tc>
        <w:tc>
          <w:tcPr>
            <w:tcW w:w="1440" w:type="dxa"/>
            <w:tcMar>
              <w:top w:w="60" w:type="dxa"/>
              <w:left w:w="80" w:type="dxa"/>
              <w:bottom w:w="60" w:type="dxa"/>
              <w:right w:w="80" w:type="dxa"/>
            </w:tcMar>
            <w:vAlign w:val="center"/>
          </w:tcPr>
          <w:p w14:paraId="0D7E936D" w14:textId="77777777" w:rsidR="00640F97" w:rsidRDefault="00640F97" w:rsidP="00D17807">
            <w:r>
              <w:rPr>
                <w:sz w:val="17"/>
              </w:rPr>
              <w:t>16</w:t>
            </w:r>
          </w:p>
        </w:tc>
      </w:tr>
      <w:tr w:rsidR="00640F97" w14:paraId="49813E6A" w14:textId="77777777" w:rsidTr="00D17807">
        <w:trPr>
          <w:cantSplit/>
          <w:jc w:val="center"/>
        </w:trPr>
        <w:tc>
          <w:tcPr>
            <w:tcW w:w="2880" w:type="dxa"/>
            <w:shd w:val="clear" w:color="auto" w:fill="F2F2F2"/>
            <w:tcMar>
              <w:top w:w="60" w:type="dxa"/>
              <w:left w:w="80" w:type="dxa"/>
              <w:bottom w:w="60" w:type="dxa"/>
              <w:right w:w="80" w:type="dxa"/>
            </w:tcMar>
            <w:vAlign w:val="center"/>
          </w:tcPr>
          <w:p w14:paraId="7E27A00F" w14:textId="77777777" w:rsidR="00640F97" w:rsidRDefault="00640F97" w:rsidP="00D17807">
            <w:r>
              <w:rPr>
                <w:sz w:val="17"/>
              </w:rPr>
              <w:t>Database pathway</w:t>
            </w:r>
          </w:p>
        </w:tc>
        <w:tc>
          <w:tcPr>
            <w:tcW w:w="2160" w:type="dxa"/>
            <w:shd w:val="clear" w:color="auto" w:fill="F2F2F2"/>
            <w:tcMar>
              <w:top w:w="60" w:type="dxa"/>
              <w:left w:w="80" w:type="dxa"/>
              <w:bottom w:w="60" w:type="dxa"/>
              <w:right w:w="80" w:type="dxa"/>
            </w:tcMar>
            <w:vAlign w:val="center"/>
          </w:tcPr>
          <w:p w14:paraId="51345E61" w14:textId="77777777" w:rsidR="00640F97" w:rsidRDefault="00640F97" w:rsidP="00D17807">
            <w:r>
              <w:rPr>
                <w:sz w:val="17"/>
              </w:rPr>
              <w:t>79</w:t>
            </w:r>
          </w:p>
        </w:tc>
        <w:tc>
          <w:tcPr>
            <w:tcW w:w="7920" w:type="dxa"/>
            <w:shd w:val="clear" w:color="auto" w:fill="F2F2F2"/>
            <w:tcMar>
              <w:top w:w="60" w:type="dxa"/>
              <w:left w:w="80" w:type="dxa"/>
              <w:bottom w:w="60" w:type="dxa"/>
              <w:right w:w="80" w:type="dxa"/>
            </w:tcMar>
            <w:vAlign w:val="center"/>
          </w:tcPr>
          <w:p w14:paraId="61157D89" w14:textId="77777777" w:rsidR="00640F97" w:rsidRDefault="00640F97" w:rsidP="00D17807">
            <w:r>
              <w:rPr>
                <w:sz w:val="17"/>
              </w:rPr>
              <w:t>Not peer-reviewed</w:t>
            </w:r>
          </w:p>
        </w:tc>
        <w:tc>
          <w:tcPr>
            <w:tcW w:w="1440" w:type="dxa"/>
            <w:shd w:val="clear" w:color="auto" w:fill="F2F2F2"/>
            <w:tcMar>
              <w:top w:w="60" w:type="dxa"/>
              <w:left w:w="80" w:type="dxa"/>
              <w:bottom w:w="60" w:type="dxa"/>
              <w:right w:w="80" w:type="dxa"/>
            </w:tcMar>
            <w:vAlign w:val="center"/>
          </w:tcPr>
          <w:p w14:paraId="107DE9DB" w14:textId="77777777" w:rsidR="00640F97" w:rsidRDefault="00640F97" w:rsidP="00D17807">
            <w:r>
              <w:rPr>
                <w:sz w:val="17"/>
              </w:rPr>
              <w:t>8</w:t>
            </w:r>
          </w:p>
        </w:tc>
      </w:tr>
      <w:tr w:rsidR="00640F97" w14:paraId="7AD9FBC7" w14:textId="77777777" w:rsidTr="00D17807">
        <w:trPr>
          <w:cantSplit/>
          <w:jc w:val="center"/>
        </w:trPr>
        <w:tc>
          <w:tcPr>
            <w:tcW w:w="2880" w:type="dxa"/>
            <w:tcMar>
              <w:top w:w="60" w:type="dxa"/>
              <w:left w:w="80" w:type="dxa"/>
              <w:bottom w:w="60" w:type="dxa"/>
              <w:right w:w="80" w:type="dxa"/>
            </w:tcMar>
            <w:vAlign w:val="center"/>
          </w:tcPr>
          <w:p w14:paraId="7E4449C3" w14:textId="77777777" w:rsidR="00640F97" w:rsidRDefault="00640F97" w:rsidP="00D17807">
            <w:r>
              <w:rPr>
                <w:sz w:val="17"/>
              </w:rPr>
              <w:t>Database pathway</w:t>
            </w:r>
          </w:p>
        </w:tc>
        <w:tc>
          <w:tcPr>
            <w:tcW w:w="2160" w:type="dxa"/>
            <w:tcMar>
              <w:top w:w="60" w:type="dxa"/>
              <w:left w:w="80" w:type="dxa"/>
              <w:bottom w:w="60" w:type="dxa"/>
              <w:right w:w="80" w:type="dxa"/>
            </w:tcMar>
            <w:vAlign w:val="center"/>
          </w:tcPr>
          <w:p w14:paraId="1CCEB534" w14:textId="77777777" w:rsidR="00640F97" w:rsidRDefault="00640F97" w:rsidP="00D17807">
            <w:r>
              <w:rPr>
                <w:sz w:val="17"/>
              </w:rPr>
              <w:t>79</w:t>
            </w:r>
          </w:p>
        </w:tc>
        <w:tc>
          <w:tcPr>
            <w:tcW w:w="7920" w:type="dxa"/>
            <w:tcMar>
              <w:top w:w="60" w:type="dxa"/>
              <w:left w:w="80" w:type="dxa"/>
              <w:bottom w:w="60" w:type="dxa"/>
              <w:right w:w="80" w:type="dxa"/>
            </w:tcMar>
            <w:vAlign w:val="center"/>
          </w:tcPr>
          <w:p w14:paraId="410A4D01" w14:textId="23473ACD" w:rsidR="00640F97" w:rsidRDefault="00640F97" w:rsidP="00D17807">
            <w:r>
              <w:rPr>
                <w:sz w:val="17"/>
              </w:rPr>
              <w:t xml:space="preserve">Outside </w:t>
            </w:r>
            <w:r w:rsidR="005740C3">
              <w:rPr>
                <w:sz w:val="17"/>
              </w:rPr>
              <w:t>2020</w:t>
            </w:r>
            <w:r>
              <w:rPr>
                <w:sz w:val="17"/>
              </w:rPr>
              <w:t>–2026</w:t>
            </w:r>
          </w:p>
        </w:tc>
        <w:tc>
          <w:tcPr>
            <w:tcW w:w="1440" w:type="dxa"/>
            <w:tcMar>
              <w:top w:w="60" w:type="dxa"/>
              <w:left w:w="80" w:type="dxa"/>
              <w:bottom w:w="60" w:type="dxa"/>
              <w:right w:w="80" w:type="dxa"/>
            </w:tcMar>
            <w:vAlign w:val="center"/>
          </w:tcPr>
          <w:p w14:paraId="4338F348" w14:textId="77777777" w:rsidR="00640F97" w:rsidRDefault="00640F97" w:rsidP="00D17807">
            <w:r>
              <w:rPr>
                <w:sz w:val="17"/>
              </w:rPr>
              <w:t>7</w:t>
            </w:r>
          </w:p>
        </w:tc>
      </w:tr>
      <w:tr w:rsidR="00640F97" w14:paraId="737A521F" w14:textId="77777777" w:rsidTr="00D17807">
        <w:trPr>
          <w:cantSplit/>
          <w:jc w:val="center"/>
        </w:trPr>
        <w:tc>
          <w:tcPr>
            <w:tcW w:w="2880" w:type="dxa"/>
            <w:shd w:val="clear" w:color="auto" w:fill="F2F2F2"/>
            <w:tcMar>
              <w:top w:w="60" w:type="dxa"/>
              <w:left w:w="80" w:type="dxa"/>
              <w:bottom w:w="60" w:type="dxa"/>
              <w:right w:w="80" w:type="dxa"/>
            </w:tcMar>
            <w:vAlign w:val="center"/>
          </w:tcPr>
          <w:p w14:paraId="179CED58" w14:textId="77777777" w:rsidR="00640F97" w:rsidRDefault="00640F97" w:rsidP="00D17807">
            <w:r>
              <w:rPr>
                <w:sz w:val="17"/>
              </w:rPr>
              <w:t>Database pathway</w:t>
            </w:r>
          </w:p>
        </w:tc>
        <w:tc>
          <w:tcPr>
            <w:tcW w:w="2160" w:type="dxa"/>
            <w:shd w:val="clear" w:color="auto" w:fill="F2F2F2"/>
            <w:tcMar>
              <w:top w:w="60" w:type="dxa"/>
              <w:left w:w="80" w:type="dxa"/>
              <w:bottom w:w="60" w:type="dxa"/>
              <w:right w:w="80" w:type="dxa"/>
            </w:tcMar>
            <w:vAlign w:val="center"/>
          </w:tcPr>
          <w:p w14:paraId="7A49F998" w14:textId="77777777" w:rsidR="00640F97" w:rsidRDefault="00640F97" w:rsidP="00D17807">
            <w:r>
              <w:rPr>
                <w:sz w:val="17"/>
              </w:rPr>
              <w:t>79</w:t>
            </w:r>
          </w:p>
        </w:tc>
        <w:tc>
          <w:tcPr>
            <w:tcW w:w="7920" w:type="dxa"/>
            <w:shd w:val="clear" w:color="auto" w:fill="F2F2F2"/>
            <w:tcMar>
              <w:top w:w="60" w:type="dxa"/>
              <w:left w:w="80" w:type="dxa"/>
              <w:bottom w:w="60" w:type="dxa"/>
              <w:right w:w="80" w:type="dxa"/>
            </w:tcMar>
            <w:vAlign w:val="center"/>
          </w:tcPr>
          <w:p w14:paraId="02F93801" w14:textId="77777777" w:rsidR="00640F97" w:rsidRDefault="00640F97" w:rsidP="00D17807">
            <w:r>
              <w:rPr>
                <w:sz w:val="17"/>
              </w:rPr>
              <w:t>Weak relevance to review management or brand reputation</w:t>
            </w:r>
          </w:p>
        </w:tc>
        <w:tc>
          <w:tcPr>
            <w:tcW w:w="1440" w:type="dxa"/>
            <w:shd w:val="clear" w:color="auto" w:fill="F2F2F2"/>
            <w:tcMar>
              <w:top w:w="60" w:type="dxa"/>
              <w:left w:w="80" w:type="dxa"/>
              <w:bottom w:w="60" w:type="dxa"/>
              <w:right w:w="80" w:type="dxa"/>
            </w:tcMar>
            <w:vAlign w:val="center"/>
          </w:tcPr>
          <w:p w14:paraId="2DE6348A" w14:textId="77777777" w:rsidR="00640F97" w:rsidRDefault="00640F97" w:rsidP="00D17807">
            <w:r>
              <w:rPr>
                <w:sz w:val="17"/>
              </w:rPr>
              <w:t>13</w:t>
            </w:r>
          </w:p>
        </w:tc>
      </w:tr>
      <w:tr w:rsidR="00640F97" w14:paraId="2A4CE216" w14:textId="77777777" w:rsidTr="00D17807">
        <w:trPr>
          <w:cantSplit/>
          <w:jc w:val="center"/>
        </w:trPr>
        <w:tc>
          <w:tcPr>
            <w:tcW w:w="2880" w:type="dxa"/>
            <w:tcMar>
              <w:top w:w="60" w:type="dxa"/>
              <w:left w:w="80" w:type="dxa"/>
              <w:bottom w:w="60" w:type="dxa"/>
              <w:right w:w="80" w:type="dxa"/>
            </w:tcMar>
            <w:vAlign w:val="center"/>
          </w:tcPr>
          <w:p w14:paraId="36AD64C0" w14:textId="77777777" w:rsidR="00640F97" w:rsidRDefault="00640F97" w:rsidP="00D17807">
            <w:r>
              <w:rPr>
                <w:sz w:val="17"/>
              </w:rPr>
              <w:t>Supplementary pathway</w:t>
            </w:r>
          </w:p>
        </w:tc>
        <w:tc>
          <w:tcPr>
            <w:tcW w:w="2160" w:type="dxa"/>
            <w:tcMar>
              <w:top w:w="60" w:type="dxa"/>
              <w:left w:w="80" w:type="dxa"/>
              <w:bottom w:w="60" w:type="dxa"/>
              <w:right w:w="80" w:type="dxa"/>
            </w:tcMar>
            <w:vAlign w:val="center"/>
          </w:tcPr>
          <w:p w14:paraId="34FEEC66" w14:textId="77777777" w:rsidR="00640F97" w:rsidRDefault="00640F97" w:rsidP="00D17807">
            <w:r>
              <w:rPr>
                <w:sz w:val="17"/>
              </w:rPr>
              <w:t>24</w:t>
            </w:r>
          </w:p>
        </w:tc>
        <w:tc>
          <w:tcPr>
            <w:tcW w:w="7920" w:type="dxa"/>
            <w:tcMar>
              <w:top w:w="60" w:type="dxa"/>
              <w:left w:w="80" w:type="dxa"/>
              <w:bottom w:w="60" w:type="dxa"/>
              <w:right w:w="80" w:type="dxa"/>
            </w:tcMar>
            <w:vAlign w:val="center"/>
          </w:tcPr>
          <w:p w14:paraId="32BFC5F2" w14:textId="77777777" w:rsidR="00640F97" w:rsidRDefault="00640F97" w:rsidP="00D17807">
            <w:r>
              <w:rPr>
                <w:sz w:val="17"/>
              </w:rPr>
              <w:t>Weak relevance or duplication</w:t>
            </w:r>
          </w:p>
        </w:tc>
        <w:tc>
          <w:tcPr>
            <w:tcW w:w="1440" w:type="dxa"/>
            <w:tcMar>
              <w:top w:w="60" w:type="dxa"/>
              <w:left w:w="80" w:type="dxa"/>
              <w:bottom w:w="60" w:type="dxa"/>
              <w:right w:w="80" w:type="dxa"/>
            </w:tcMar>
            <w:vAlign w:val="center"/>
          </w:tcPr>
          <w:p w14:paraId="021993EF" w14:textId="77777777" w:rsidR="00640F97" w:rsidRDefault="00640F97" w:rsidP="00D17807">
            <w:r>
              <w:rPr>
                <w:sz w:val="17"/>
              </w:rPr>
              <w:t>17</w:t>
            </w:r>
          </w:p>
        </w:tc>
      </w:tr>
      <w:tr w:rsidR="00640F97" w14:paraId="2A16600C" w14:textId="77777777" w:rsidTr="00D17807">
        <w:trPr>
          <w:cantSplit/>
          <w:jc w:val="center"/>
        </w:trPr>
        <w:tc>
          <w:tcPr>
            <w:tcW w:w="2880" w:type="dxa"/>
            <w:shd w:val="clear" w:color="auto" w:fill="F2F2F2"/>
            <w:tcMar>
              <w:top w:w="60" w:type="dxa"/>
              <w:left w:w="80" w:type="dxa"/>
              <w:bottom w:w="60" w:type="dxa"/>
              <w:right w:w="80" w:type="dxa"/>
            </w:tcMar>
            <w:vAlign w:val="center"/>
          </w:tcPr>
          <w:p w14:paraId="628A2A8D" w14:textId="77777777" w:rsidR="00640F97" w:rsidRDefault="00640F97" w:rsidP="00D17807">
            <w:r>
              <w:rPr>
                <w:sz w:val="17"/>
              </w:rPr>
              <w:t>Total</w:t>
            </w:r>
          </w:p>
        </w:tc>
        <w:tc>
          <w:tcPr>
            <w:tcW w:w="2160" w:type="dxa"/>
            <w:shd w:val="clear" w:color="auto" w:fill="F2F2F2"/>
            <w:tcMar>
              <w:top w:w="60" w:type="dxa"/>
              <w:left w:w="80" w:type="dxa"/>
              <w:bottom w:w="60" w:type="dxa"/>
              <w:right w:w="80" w:type="dxa"/>
            </w:tcMar>
            <w:vAlign w:val="center"/>
          </w:tcPr>
          <w:p w14:paraId="698F5BC8" w14:textId="77777777" w:rsidR="00640F97" w:rsidRDefault="00640F97" w:rsidP="00D17807">
            <w:r>
              <w:rPr>
                <w:sz w:val="17"/>
              </w:rPr>
              <w:t>103</w:t>
            </w:r>
          </w:p>
        </w:tc>
        <w:tc>
          <w:tcPr>
            <w:tcW w:w="7920" w:type="dxa"/>
            <w:shd w:val="clear" w:color="auto" w:fill="F2F2F2"/>
            <w:tcMar>
              <w:top w:w="60" w:type="dxa"/>
              <w:left w:w="80" w:type="dxa"/>
              <w:bottom w:w="60" w:type="dxa"/>
              <w:right w:w="80" w:type="dxa"/>
            </w:tcMar>
            <w:vAlign w:val="center"/>
          </w:tcPr>
          <w:p w14:paraId="3BC0EB76" w14:textId="77777777" w:rsidR="00640F97" w:rsidRDefault="00640F97" w:rsidP="00D17807">
            <w:r>
              <w:rPr>
                <w:sz w:val="17"/>
              </w:rPr>
              <w:t>Full-text exclusions</w:t>
            </w:r>
          </w:p>
        </w:tc>
        <w:tc>
          <w:tcPr>
            <w:tcW w:w="1440" w:type="dxa"/>
            <w:shd w:val="clear" w:color="auto" w:fill="F2F2F2"/>
            <w:tcMar>
              <w:top w:w="60" w:type="dxa"/>
              <w:left w:w="80" w:type="dxa"/>
              <w:bottom w:w="60" w:type="dxa"/>
              <w:right w:w="80" w:type="dxa"/>
            </w:tcMar>
            <w:vAlign w:val="center"/>
          </w:tcPr>
          <w:p w14:paraId="7315E59B" w14:textId="77777777" w:rsidR="00640F97" w:rsidRDefault="00640F97" w:rsidP="00D17807">
            <w:r>
              <w:rPr>
                <w:sz w:val="17"/>
              </w:rPr>
              <w:t>61</w:t>
            </w:r>
          </w:p>
        </w:tc>
      </w:tr>
      <w:tr w:rsidR="00640F97" w14:paraId="5BFDB498" w14:textId="77777777" w:rsidTr="00D17807">
        <w:trPr>
          <w:cantSplit/>
          <w:jc w:val="center"/>
        </w:trPr>
        <w:tc>
          <w:tcPr>
            <w:tcW w:w="2880" w:type="dxa"/>
            <w:tcMar>
              <w:top w:w="60" w:type="dxa"/>
              <w:left w:w="80" w:type="dxa"/>
              <w:bottom w:w="60" w:type="dxa"/>
              <w:right w:w="80" w:type="dxa"/>
            </w:tcMar>
            <w:vAlign w:val="center"/>
          </w:tcPr>
          <w:p w14:paraId="376F860D" w14:textId="77777777" w:rsidR="00640F97" w:rsidRDefault="00640F97" w:rsidP="00D17807">
            <w:r>
              <w:rPr>
                <w:sz w:val="17"/>
              </w:rPr>
              <w:t>Total</w:t>
            </w:r>
          </w:p>
        </w:tc>
        <w:tc>
          <w:tcPr>
            <w:tcW w:w="2160" w:type="dxa"/>
            <w:tcMar>
              <w:top w:w="60" w:type="dxa"/>
              <w:left w:w="80" w:type="dxa"/>
              <w:bottom w:w="60" w:type="dxa"/>
              <w:right w:w="80" w:type="dxa"/>
            </w:tcMar>
            <w:vAlign w:val="center"/>
          </w:tcPr>
          <w:p w14:paraId="4C766475" w14:textId="77777777" w:rsidR="00640F97" w:rsidRDefault="00640F97" w:rsidP="00D17807">
            <w:r>
              <w:rPr>
                <w:sz w:val="17"/>
              </w:rPr>
              <w:t>103</w:t>
            </w:r>
          </w:p>
        </w:tc>
        <w:tc>
          <w:tcPr>
            <w:tcW w:w="7920" w:type="dxa"/>
            <w:tcMar>
              <w:top w:w="60" w:type="dxa"/>
              <w:left w:w="80" w:type="dxa"/>
              <w:bottom w:w="60" w:type="dxa"/>
              <w:right w:w="80" w:type="dxa"/>
            </w:tcMar>
            <w:vAlign w:val="center"/>
          </w:tcPr>
          <w:p w14:paraId="74F8BE22" w14:textId="77777777" w:rsidR="00640F97" w:rsidRDefault="00640F97" w:rsidP="00D17807">
            <w:r>
              <w:rPr>
                <w:sz w:val="17"/>
              </w:rPr>
              <w:t>Studies included</w:t>
            </w:r>
          </w:p>
        </w:tc>
        <w:tc>
          <w:tcPr>
            <w:tcW w:w="1440" w:type="dxa"/>
            <w:tcMar>
              <w:top w:w="60" w:type="dxa"/>
              <w:left w:w="80" w:type="dxa"/>
              <w:bottom w:w="60" w:type="dxa"/>
              <w:right w:w="80" w:type="dxa"/>
            </w:tcMar>
            <w:vAlign w:val="center"/>
          </w:tcPr>
          <w:p w14:paraId="05A31232" w14:textId="77777777" w:rsidR="00640F97" w:rsidRDefault="00640F97" w:rsidP="00640F97">
            <w:pPr>
              <w:keepNext/>
            </w:pPr>
            <w:r>
              <w:rPr>
                <w:sz w:val="17"/>
              </w:rPr>
              <w:t>42</w:t>
            </w:r>
          </w:p>
        </w:tc>
      </w:tr>
    </w:tbl>
    <w:p w14:paraId="380A901D" w14:textId="5D983F68" w:rsidR="00640F97" w:rsidRDefault="00640F97">
      <w:pPr>
        <w:pStyle w:val="Caption"/>
      </w:pPr>
      <w:bookmarkStart w:id="169" w:name="_Toc239699725"/>
      <w:bookmarkStart w:id="170" w:name="_Toc240986976"/>
      <w:bookmarkStart w:id="171" w:name="_Toc241014816"/>
      <w:r>
        <w:t xml:space="preserve">Table </w:t>
      </w:r>
      <w:r>
        <w:fldChar w:fldCharType="begin"/>
      </w:r>
      <w:r>
        <w:instrText xml:space="preserve"> SEQ Table \* ARABIC </w:instrText>
      </w:r>
      <w:r>
        <w:fldChar w:fldCharType="separate"/>
      </w:r>
      <w:r w:rsidR="005E5A7B">
        <w:t>19</w:t>
      </w:r>
      <w:r>
        <w:fldChar w:fldCharType="end"/>
      </w:r>
      <w:r>
        <w:rPr>
          <w:lang w:val="en-US"/>
        </w:rPr>
        <w:t xml:space="preserve">: </w:t>
      </w:r>
      <w:r w:rsidRPr="003646EC">
        <w:rPr>
          <w:lang w:val="en-US"/>
        </w:rPr>
        <w:t>Full-text exclusion reconciliation. Source: Author.</w:t>
      </w:r>
      <w:bookmarkEnd w:id="169"/>
      <w:bookmarkEnd w:id="170"/>
      <w:bookmarkEnd w:id="171"/>
    </w:p>
    <w:p w14:paraId="191612EB" w14:textId="77777777" w:rsidR="00640F97" w:rsidRDefault="00640F97" w:rsidP="00640F97">
      <w:pPr>
        <w:pStyle w:val="Heading1"/>
      </w:pPr>
      <w:bookmarkStart w:id="172" w:name="_Toc240986950"/>
      <w:r>
        <w:t>Appendix D: Included-Study Register and Theme Allocation</w:t>
      </w:r>
      <w:bookmarkEnd w:id="172"/>
    </w:p>
    <w:p w14:paraId="7EE092BD" w14:textId="77777777" w:rsidR="00640F97" w:rsidRDefault="00640F97" w:rsidP="00640F97">
      <w:pPr>
        <w:spacing w:after="120"/>
      </w:pPr>
      <w:r>
        <w:t>The 42 included studies were assigned stable IDs and primary and secondary theme codes.</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792"/>
        <w:gridCol w:w="3096"/>
        <w:gridCol w:w="4896"/>
        <w:gridCol w:w="2520"/>
        <w:gridCol w:w="1007"/>
        <w:gridCol w:w="1007"/>
      </w:tblGrid>
      <w:tr w:rsidR="00640F97" w14:paraId="79BD816E" w14:textId="77777777" w:rsidTr="00D17807">
        <w:trPr>
          <w:cantSplit/>
          <w:tblHeader/>
          <w:jc w:val="center"/>
        </w:trPr>
        <w:tc>
          <w:tcPr>
            <w:tcW w:w="792" w:type="dxa"/>
            <w:shd w:val="clear" w:color="auto" w:fill="1F4E79"/>
            <w:tcMar>
              <w:top w:w="60" w:type="dxa"/>
              <w:left w:w="80" w:type="dxa"/>
              <w:bottom w:w="60" w:type="dxa"/>
              <w:right w:w="80" w:type="dxa"/>
            </w:tcMar>
            <w:vAlign w:val="center"/>
          </w:tcPr>
          <w:p w14:paraId="086A66E8" w14:textId="77777777" w:rsidR="00640F97" w:rsidRDefault="00640F97" w:rsidP="00D17807">
            <w:pPr>
              <w:jc w:val="center"/>
            </w:pPr>
            <w:r>
              <w:rPr>
                <w:b/>
                <w:color w:val="FFFFFF"/>
                <w:sz w:val="15"/>
              </w:rPr>
              <w:t>ID</w:t>
            </w:r>
          </w:p>
        </w:tc>
        <w:tc>
          <w:tcPr>
            <w:tcW w:w="3096" w:type="dxa"/>
            <w:shd w:val="clear" w:color="auto" w:fill="1F4E79"/>
            <w:tcMar>
              <w:top w:w="60" w:type="dxa"/>
              <w:left w:w="80" w:type="dxa"/>
              <w:bottom w:w="60" w:type="dxa"/>
              <w:right w:w="80" w:type="dxa"/>
            </w:tcMar>
            <w:vAlign w:val="center"/>
          </w:tcPr>
          <w:p w14:paraId="74FA8AB3" w14:textId="77777777" w:rsidR="00640F97" w:rsidRDefault="00640F97" w:rsidP="00D17807">
            <w:pPr>
              <w:jc w:val="center"/>
            </w:pPr>
            <w:r>
              <w:rPr>
                <w:b/>
                <w:color w:val="FFFFFF"/>
                <w:sz w:val="15"/>
              </w:rPr>
              <w:t>Study</w:t>
            </w:r>
          </w:p>
        </w:tc>
        <w:tc>
          <w:tcPr>
            <w:tcW w:w="4896" w:type="dxa"/>
            <w:shd w:val="clear" w:color="auto" w:fill="1F4E79"/>
            <w:tcMar>
              <w:top w:w="60" w:type="dxa"/>
              <w:left w:w="80" w:type="dxa"/>
              <w:bottom w:w="60" w:type="dxa"/>
              <w:right w:w="80" w:type="dxa"/>
            </w:tcMar>
            <w:vAlign w:val="center"/>
          </w:tcPr>
          <w:p w14:paraId="4AA7EC9D" w14:textId="77777777" w:rsidR="00640F97" w:rsidRDefault="00640F97" w:rsidP="00D17807">
            <w:pPr>
              <w:jc w:val="center"/>
            </w:pPr>
            <w:r>
              <w:rPr>
                <w:b/>
                <w:color w:val="FFFFFF"/>
                <w:sz w:val="15"/>
              </w:rPr>
              <w:t>Primary focus</w:t>
            </w:r>
          </w:p>
        </w:tc>
        <w:tc>
          <w:tcPr>
            <w:tcW w:w="2520" w:type="dxa"/>
            <w:shd w:val="clear" w:color="auto" w:fill="1F4E79"/>
            <w:tcMar>
              <w:top w:w="60" w:type="dxa"/>
              <w:left w:w="80" w:type="dxa"/>
              <w:bottom w:w="60" w:type="dxa"/>
              <w:right w:w="80" w:type="dxa"/>
            </w:tcMar>
            <w:vAlign w:val="center"/>
          </w:tcPr>
          <w:p w14:paraId="272D18FB" w14:textId="77777777" w:rsidR="00640F97" w:rsidRDefault="00640F97" w:rsidP="00D17807">
            <w:pPr>
              <w:jc w:val="center"/>
            </w:pPr>
            <w:r>
              <w:rPr>
                <w:b/>
                <w:color w:val="FFFFFF"/>
                <w:sz w:val="15"/>
              </w:rPr>
              <w:t>Context</w:t>
            </w:r>
          </w:p>
        </w:tc>
        <w:tc>
          <w:tcPr>
            <w:tcW w:w="1007" w:type="dxa"/>
            <w:shd w:val="clear" w:color="auto" w:fill="1F4E79"/>
            <w:tcMar>
              <w:top w:w="60" w:type="dxa"/>
              <w:left w:w="80" w:type="dxa"/>
              <w:bottom w:w="60" w:type="dxa"/>
              <w:right w:w="80" w:type="dxa"/>
            </w:tcMar>
            <w:vAlign w:val="center"/>
          </w:tcPr>
          <w:p w14:paraId="082415C7" w14:textId="77777777" w:rsidR="00640F97" w:rsidRDefault="00640F97" w:rsidP="00D17807">
            <w:pPr>
              <w:jc w:val="center"/>
            </w:pPr>
            <w:r>
              <w:rPr>
                <w:b/>
                <w:color w:val="FFFFFF"/>
                <w:sz w:val="15"/>
              </w:rPr>
              <w:t>Primary</w:t>
            </w:r>
          </w:p>
        </w:tc>
        <w:tc>
          <w:tcPr>
            <w:tcW w:w="1007" w:type="dxa"/>
            <w:shd w:val="clear" w:color="auto" w:fill="1F4E79"/>
            <w:tcMar>
              <w:top w:w="60" w:type="dxa"/>
              <w:left w:w="80" w:type="dxa"/>
              <w:bottom w:w="60" w:type="dxa"/>
              <w:right w:w="80" w:type="dxa"/>
            </w:tcMar>
            <w:vAlign w:val="center"/>
          </w:tcPr>
          <w:p w14:paraId="6B64166F" w14:textId="77777777" w:rsidR="00640F97" w:rsidRDefault="00640F97" w:rsidP="00D17807">
            <w:pPr>
              <w:jc w:val="center"/>
            </w:pPr>
            <w:r>
              <w:rPr>
                <w:b/>
                <w:color w:val="FFFFFF"/>
                <w:sz w:val="15"/>
              </w:rPr>
              <w:t>Secondary</w:t>
            </w:r>
          </w:p>
        </w:tc>
      </w:tr>
      <w:tr w:rsidR="00640F97" w14:paraId="5E28A889" w14:textId="77777777" w:rsidTr="00D17807">
        <w:trPr>
          <w:cantSplit/>
          <w:jc w:val="center"/>
        </w:trPr>
        <w:tc>
          <w:tcPr>
            <w:tcW w:w="792" w:type="dxa"/>
            <w:tcMar>
              <w:top w:w="60" w:type="dxa"/>
              <w:left w:w="80" w:type="dxa"/>
              <w:bottom w:w="60" w:type="dxa"/>
              <w:right w:w="80" w:type="dxa"/>
            </w:tcMar>
            <w:vAlign w:val="center"/>
          </w:tcPr>
          <w:p w14:paraId="761B4262" w14:textId="77777777" w:rsidR="00640F97" w:rsidRDefault="00640F97" w:rsidP="00D17807">
            <w:r>
              <w:rPr>
                <w:sz w:val="15"/>
              </w:rPr>
              <w:t>A01</w:t>
            </w:r>
          </w:p>
        </w:tc>
        <w:tc>
          <w:tcPr>
            <w:tcW w:w="3096" w:type="dxa"/>
            <w:tcMar>
              <w:top w:w="60" w:type="dxa"/>
              <w:left w:w="80" w:type="dxa"/>
              <w:bottom w:w="60" w:type="dxa"/>
              <w:right w:w="80" w:type="dxa"/>
            </w:tcMar>
            <w:vAlign w:val="center"/>
          </w:tcPr>
          <w:p w14:paraId="0ECE9953" w14:textId="77777777" w:rsidR="00640F97" w:rsidRDefault="00640F97" w:rsidP="00D17807">
            <w:r>
              <w:rPr>
                <w:sz w:val="15"/>
              </w:rPr>
              <w:t>Armas-Cruz et al. (2022)</w:t>
            </w:r>
          </w:p>
        </w:tc>
        <w:tc>
          <w:tcPr>
            <w:tcW w:w="4896" w:type="dxa"/>
            <w:tcMar>
              <w:top w:w="60" w:type="dxa"/>
              <w:left w:w="80" w:type="dxa"/>
              <w:bottom w:w="60" w:type="dxa"/>
              <w:right w:w="80" w:type="dxa"/>
            </w:tcMar>
            <w:vAlign w:val="center"/>
          </w:tcPr>
          <w:p w14:paraId="26DCB209" w14:textId="77777777" w:rsidR="00640F97" w:rsidRDefault="00640F97" w:rsidP="00D17807">
            <w:r>
              <w:rPr>
                <w:sz w:val="15"/>
              </w:rPr>
              <w:t>Hotel response-management monitoring</w:t>
            </w:r>
          </w:p>
        </w:tc>
        <w:tc>
          <w:tcPr>
            <w:tcW w:w="2520" w:type="dxa"/>
            <w:tcMar>
              <w:top w:w="60" w:type="dxa"/>
              <w:left w:w="80" w:type="dxa"/>
              <w:bottom w:w="60" w:type="dxa"/>
              <w:right w:w="80" w:type="dxa"/>
            </w:tcMar>
            <w:vAlign w:val="center"/>
          </w:tcPr>
          <w:p w14:paraId="7BA6D58A" w14:textId="77777777" w:rsidR="00640F97" w:rsidRDefault="00640F97" w:rsidP="00D17807">
            <w:r>
              <w:rPr>
                <w:sz w:val="15"/>
              </w:rPr>
              <w:t>Hotels</w:t>
            </w:r>
          </w:p>
        </w:tc>
        <w:tc>
          <w:tcPr>
            <w:tcW w:w="1007" w:type="dxa"/>
            <w:tcMar>
              <w:top w:w="60" w:type="dxa"/>
              <w:left w:w="80" w:type="dxa"/>
              <w:bottom w:w="60" w:type="dxa"/>
              <w:right w:w="80" w:type="dxa"/>
            </w:tcMar>
            <w:vAlign w:val="center"/>
          </w:tcPr>
          <w:p w14:paraId="4A5AF9E8" w14:textId="77777777" w:rsidR="00640F97" w:rsidRDefault="00640F97" w:rsidP="00D17807">
            <w:r>
              <w:rPr>
                <w:sz w:val="15"/>
              </w:rPr>
              <w:t>T4</w:t>
            </w:r>
          </w:p>
        </w:tc>
        <w:tc>
          <w:tcPr>
            <w:tcW w:w="1007" w:type="dxa"/>
            <w:tcMar>
              <w:top w:w="60" w:type="dxa"/>
              <w:left w:w="80" w:type="dxa"/>
              <w:bottom w:w="60" w:type="dxa"/>
              <w:right w:w="80" w:type="dxa"/>
            </w:tcMar>
            <w:vAlign w:val="center"/>
          </w:tcPr>
          <w:p w14:paraId="1F320CFA" w14:textId="77777777" w:rsidR="00640F97" w:rsidRDefault="00640F97" w:rsidP="00D17807">
            <w:r>
              <w:rPr>
                <w:sz w:val="15"/>
              </w:rPr>
              <w:t>T1</w:t>
            </w:r>
          </w:p>
        </w:tc>
      </w:tr>
      <w:tr w:rsidR="00640F97" w14:paraId="65B0577F" w14:textId="77777777" w:rsidTr="00D17807">
        <w:trPr>
          <w:cantSplit/>
          <w:jc w:val="center"/>
        </w:trPr>
        <w:tc>
          <w:tcPr>
            <w:tcW w:w="792" w:type="dxa"/>
            <w:shd w:val="clear" w:color="auto" w:fill="F2F2F2"/>
            <w:tcMar>
              <w:top w:w="60" w:type="dxa"/>
              <w:left w:w="80" w:type="dxa"/>
              <w:bottom w:w="60" w:type="dxa"/>
              <w:right w:w="80" w:type="dxa"/>
            </w:tcMar>
            <w:vAlign w:val="center"/>
          </w:tcPr>
          <w:p w14:paraId="58D6882E" w14:textId="77777777" w:rsidR="00640F97" w:rsidRDefault="00640F97" w:rsidP="00D17807">
            <w:r>
              <w:rPr>
                <w:sz w:val="15"/>
              </w:rPr>
              <w:t>A02</w:t>
            </w:r>
          </w:p>
        </w:tc>
        <w:tc>
          <w:tcPr>
            <w:tcW w:w="3096" w:type="dxa"/>
            <w:shd w:val="clear" w:color="auto" w:fill="F2F2F2"/>
            <w:tcMar>
              <w:top w:w="60" w:type="dxa"/>
              <w:left w:w="80" w:type="dxa"/>
              <w:bottom w:w="60" w:type="dxa"/>
              <w:right w:w="80" w:type="dxa"/>
            </w:tcMar>
            <w:vAlign w:val="center"/>
          </w:tcPr>
          <w:p w14:paraId="39332294" w14:textId="77777777" w:rsidR="00640F97" w:rsidRDefault="00640F97" w:rsidP="00D17807">
            <w:r>
              <w:rPr>
                <w:sz w:val="15"/>
              </w:rPr>
              <w:t>Berné Manero et al. (2023)</w:t>
            </w:r>
          </w:p>
        </w:tc>
        <w:tc>
          <w:tcPr>
            <w:tcW w:w="4896" w:type="dxa"/>
            <w:shd w:val="clear" w:color="auto" w:fill="F2F2F2"/>
            <w:tcMar>
              <w:top w:w="60" w:type="dxa"/>
              <w:left w:w="80" w:type="dxa"/>
              <w:bottom w:w="60" w:type="dxa"/>
              <w:right w:w="80" w:type="dxa"/>
            </w:tcMar>
            <w:vAlign w:val="center"/>
          </w:tcPr>
          <w:p w14:paraId="79C267BF" w14:textId="77777777" w:rsidR="00640F97" w:rsidRDefault="00640F97" w:rsidP="00D17807">
            <w:r>
              <w:rPr>
                <w:sz w:val="15"/>
              </w:rPr>
              <w:t>eWOM management in the hotel ecosystem</w:t>
            </w:r>
          </w:p>
        </w:tc>
        <w:tc>
          <w:tcPr>
            <w:tcW w:w="2520" w:type="dxa"/>
            <w:shd w:val="clear" w:color="auto" w:fill="F2F2F2"/>
            <w:tcMar>
              <w:top w:w="60" w:type="dxa"/>
              <w:left w:w="80" w:type="dxa"/>
              <w:bottom w:w="60" w:type="dxa"/>
              <w:right w:w="80" w:type="dxa"/>
            </w:tcMar>
            <w:vAlign w:val="center"/>
          </w:tcPr>
          <w:p w14:paraId="3212FE60" w14:textId="77777777" w:rsidR="00640F97" w:rsidRDefault="00640F97" w:rsidP="00D17807">
            <w:r>
              <w:rPr>
                <w:sz w:val="15"/>
              </w:rPr>
              <w:t>Hotel managers</w:t>
            </w:r>
          </w:p>
        </w:tc>
        <w:tc>
          <w:tcPr>
            <w:tcW w:w="1007" w:type="dxa"/>
            <w:shd w:val="clear" w:color="auto" w:fill="F2F2F2"/>
            <w:tcMar>
              <w:top w:w="60" w:type="dxa"/>
              <w:left w:w="80" w:type="dxa"/>
              <w:bottom w:w="60" w:type="dxa"/>
              <w:right w:w="80" w:type="dxa"/>
            </w:tcMar>
            <w:vAlign w:val="center"/>
          </w:tcPr>
          <w:p w14:paraId="1DB5899C" w14:textId="77777777" w:rsidR="00640F97" w:rsidRDefault="00640F97" w:rsidP="00D17807">
            <w:r>
              <w:rPr>
                <w:sz w:val="15"/>
              </w:rPr>
              <w:t>T1</w:t>
            </w:r>
          </w:p>
        </w:tc>
        <w:tc>
          <w:tcPr>
            <w:tcW w:w="1007" w:type="dxa"/>
            <w:shd w:val="clear" w:color="auto" w:fill="F2F2F2"/>
            <w:tcMar>
              <w:top w:w="60" w:type="dxa"/>
              <w:left w:w="80" w:type="dxa"/>
              <w:bottom w:w="60" w:type="dxa"/>
              <w:right w:w="80" w:type="dxa"/>
            </w:tcMar>
            <w:vAlign w:val="center"/>
          </w:tcPr>
          <w:p w14:paraId="586CEC41" w14:textId="77777777" w:rsidR="00640F97" w:rsidRDefault="00640F97" w:rsidP="00D17807">
            <w:r>
              <w:rPr>
                <w:sz w:val="15"/>
              </w:rPr>
              <w:t>T4</w:t>
            </w:r>
          </w:p>
        </w:tc>
      </w:tr>
      <w:tr w:rsidR="00640F97" w14:paraId="2CBCB5A9" w14:textId="77777777" w:rsidTr="00D17807">
        <w:trPr>
          <w:cantSplit/>
          <w:jc w:val="center"/>
        </w:trPr>
        <w:tc>
          <w:tcPr>
            <w:tcW w:w="792" w:type="dxa"/>
            <w:tcMar>
              <w:top w:w="60" w:type="dxa"/>
              <w:left w:w="80" w:type="dxa"/>
              <w:bottom w:w="60" w:type="dxa"/>
              <w:right w:w="80" w:type="dxa"/>
            </w:tcMar>
            <w:vAlign w:val="center"/>
          </w:tcPr>
          <w:p w14:paraId="391993D4" w14:textId="77777777" w:rsidR="00640F97" w:rsidRDefault="00640F97" w:rsidP="00D17807">
            <w:r>
              <w:rPr>
                <w:sz w:val="15"/>
              </w:rPr>
              <w:lastRenderedPageBreak/>
              <w:t>A03</w:t>
            </w:r>
          </w:p>
        </w:tc>
        <w:tc>
          <w:tcPr>
            <w:tcW w:w="3096" w:type="dxa"/>
            <w:tcMar>
              <w:top w:w="60" w:type="dxa"/>
              <w:left w:w="80" w:type="dxa"/>
              <w:bottom w:w="60" w:type="dxa"/>
              <w:right w:w="80" w:type="dxa"/>
            </w:tcMar>
            <w:vAlign w:val="center"/>
          </w:tcPr>
          <w:p w14:paraId="25490D0D" w14:textId="77777777" w:rsidR="00640F97" w:rsidRDefault="00640F97" w:rsidP="00D17807">
            <w:r>
              <w:rPr>
                <w:sz w:val="15"/>
              </w:rPr>
              <w:t>Chen, Law and Yan (2022)</w:t>
            </w:r>
          </w:p>
        </w:tc>
        <w:tc>
          <w:tcPr>
            <w:tcW w:w="4896" w:type="dxa"/>
            <w:tcMar>
              <w:top w:w="60" w:type="dxa"/>
              <w:left w:w="80" w:type="dxa"/>
              <w:bottom w:w="60" w:type="dxa"/>
              <w:right w:w="80" w:type="dxa"/>
            </w:tcMar>
            <w:vAlign w:val="center"/>
          </w:tcPr>
          <w:p w14:paraId="7E8667D0" w14:textId="77777777" w:rsidR="00640F97" w:rsidRDefault="00640F97" w:rsidP="00D17807">
            <w:r>
              <w:rPr>
                <w:sz w:val="15"/>
              </w:rPr>
              <w:t>Negative eWOM management</w:t>
            </w:r>
          </w:p>
        </w:tc>
        <w:tc>
          <w:tcPr>
            <w:tcW w:w="2520" w:type="dxa"/>
            <w:tcMar>
              <w:top w:w="60" w:type="dxa"/>
              <w:left w:w="80" w:type="dxa"/>
              <w:bottom w:w="60" w:type="dxa"/>
              <w:right w:w="80" w:type="dxa"/>
            </w:tcMar>
            <w:vAlign w:val="center"/>
          </w:tcPr>
          <w:p w14:paraId="05498A55" w14:textId="77777777" w:rsidR="00640F97" w:rsidRDefault="00640F97" w:rsidP="00D17807">
            <w:r>
              <w:rPr>
                <w:sz w:val="15"/>
              </w:rPr>
              <w:t>Hotels</w:t>
            </w:r>
          </w:p>
        </w:tc>
        <w:tc>
          <w:tcPr>
            <w:tcW w:w="1007" w:type="dxa"/>
            <w:tcMar>
              <w:top w:w="60" w:type="dxa"/>
              <w:left w:w="80" w:type="dxa"/>
              <w:bottom w:w="60" w:type="dxa"/>
              <w:right w:w="80" w:type="dxa"/>
            </w:tcMar>
            <w:vAlign w:val="center"/>
          </w:tcPr>
          <w:p w14:paraId="714C846A" w14:textId="77777777" w:rsidR="00640F97" w:rsidRDefault="00640F97" w:rsidP="00D17807">
            <w:r>
              <w:rPr>
                <w:sz w:val="15"/>
              </w:rPr>
              <w:t>T4</w:t>
            </w:r>
          </w:p>
        </w:tc>
        <w:tc>
          <w:tcPr>
            <w:tcW w:w="1007" w:type="dxa"/>
            <w:tcMar>
              <w:top w:w="60" w:type="dxa"/>
              <w:left w:w="80" w:type="dxa"/>
              <w:bottom w:w="60" w:type="dxa"/>
              <w:right w:w="80" w:type="dxa"/>
            </w:tcMar>
            <w:vAlign w:val="center"/>
          </w:tcPr>
          <w:p w14:paraId="1F80D6CA" w14:textId="77777777" w:rsidR="00640F97" w:rsidRDefault="00640F97" w:rsidP="00D17807">
            <w:r>
              <w:rPr>
                <w:sz w:val="15"/>
              </w:rPr>
              <w:t>T1</w:t>
            </w:r>
          </w:p>
        </w:tc>
      </w:tr>
      <w:tr w:rsidR="00640F97" w14:paraId="2924AC93" w14:textId="77777777" w:rsidTr="00D17807">
        <w:trPr>
          <w:cantSplit/>
          <w:jc w:val="center"/>
        </w:trPr>
        <w:tc>
          <w:tcPr>
            <w:tcW w:w="792" w:type="dxa"/>
            <w:shd w:val="clear" w:color="auto" w:fill="F2F2F2"/>
            <w:tcMar>
              <w:top w:w="60" w:type="dxa"/>
              <w:left w:w="80" w:type="dxa"/>
              <w:bottom w:w="60" w:type="dxa"/>
              <w:right w:w="80" w:type="dxa"/>
            </w:tcMar>
            <w:vAlign w:val="center"/>
          </w:tcPr>
          <w:p w14:paraId="5E91E9A9" w14:textId="77777777" w:rsidR="00640F97" w:rsidRDefault="00640F97" w:rsidP="00D17807">
            <w:r>
              <w:rPr>
                <w:sz w:val="15"/>
              </w:rPr>
              <w:t>A04</w:t>
            </w:r>
          </w:p>
        </w:tc>
        <w:tc>
          <w:tcPr>
            <w:tcW w:w="3096" w:type="dxa"/>
            <w:shd w:val="clear" w:color="auto" w:fill="F2F2F2"/>
            <w:tcMar>
              <w:top w:w="60" w:type="dxa"/>
              <w:left w:w="80" w:type="dxa"/>
              <w:bottom w:w="60" w:type="dxa"/>
              <w:right w:w="80" w:type="dxa"/>
            </w:tcMar>
            <w:vAlign w:val="center"/>
          </w:tcPr>
          <w:p w14:paraId="1EBDED5C" w14:textId="77777777" w:rsidR="00640F97" w:rsidRDefault="00640F97" w:rsidP="00D17807">
            <w:r>
              <w:rPr>
                <w:sz w:val="15"/>
              </w:rPr>
              <w:t>Chu, Lai and Nathan (2025)</w:t>
            </w:r>
          </w:p>
        </w:tc>
        <w:tc>
          <w:tcPr>
            <w:tcW w:w="4896" w:type="dxa"/>
            <w:shd w:val="clear" w:color="auto" w:fill="F2F2F2"/>
            <w:tcMar>
              <w:top w:w="60" w:type="dxa"/>
              <w:left w:w="80" w:type="dxa"/>
              <w:bottom w:w="60" w:type="dxa"/>
              <w:right w:w="80" w:type="dxa"/>
            </w:tcMar>
            <w:vAlign w:val="center"/>
          </w:tcPr>
          <w:p w14:paraId="7747AAA6" w14:textId="77777777" w:rsidR="00640F97" w:rsidRDefault="00640F97" w:rsidP="00D17807">
            <w:r>
              <w:rPr>
                <w:sz w:val="15"/>
              </w:rPr>
              <w:t>Visual eWOM and booking decisions</w:t>
            </w:r>
          </w:p>
        </w:tc>
        <w:tc>
          <w:tcPr>
            <w:tcW w:w="2520" w:type="dxa"/>
            <w:shd w:val="clear" w:color="auto" w:fill="F2F2F2"/>
            <w:tcMar>
              <w:top w:w="60" w:type="dxa"/>
              <w:left w:w="80" w:type="dxa"/>
              <w:bottom w:w="60" w:type="dxa"/>
              <w:right w:w="80" w:type="dxa"/>
            </w:tcMar>
            <w:vAlign w:val="center"/>
          </w:tcPr>
          <w:p w14:paraId="136AA668" w14:textId="77777777" w:rsidR="00640F97" w:rsidRDefault="00640F97" w:rsidP="00D17807">
            <w:r>
              <w:rPr>
                <w:sz w:val="15"/>
              </w:rPr>
              <w:t>UK hospitality</w:t>
            </w:r>
          </w:p>
        </w:tc>
        <w:tc>
          <w:tcPr>
            <w:tcW w:w="1007" w:type="dxa"/>
            <w:shd w:val="clear" w:color="auto" w:fill="F2F2F2"/>
            <w:tcMar>
              <w:top w:w="60" w:type="dxa"/>
              <w:left w:w="80" w:type="dxa"/>
              <w:bottom w:w="60" w:type="dxa"/>
              <w:right w:w="80" w:type="dxa"/>
            </w:tcMar>
            <w:vAlign w:val="center"/>
          </w:tcPr>
          <w:p w14:paraId="7D7EA03F" w14:textId="77777777" w:rsidR="00640F97" w:rsidRDefault="00640F97" w:rsidP="00D17807">
            <w:r>
              <w:rPr>
                <w:sz w:val="15"/>
              </w:rPr>
              <w:t>T3</w:t>
            </w:r>
          </w:p>
        </w:tc>
        <w:tc>
          <w:tcPr>
            <w:tcW w:w="1007" w:type="dxa"/>
            <w:shd w:val="clear" w:color="auto" w:fill="F2F2F2"/>
            <w:tcMar>
              <w:top w:w="60" w:type="dxa"/>
              <w:left w:w="80" w:type="dxa"/>
              <w:bottom w:w="60" w:type="dxa"/>
              <w:right w:w="80" w:type="dxa"/>
            </w:tcMar>
            <w:vAlign w:val="center"/>
          </w:tcPr>
          <w:p w14:paraId="7DD68120" w14:textId="77777777" w:rsidR="00640F97" w:rsidRDefault="00640F97" w:rsidP="00D17807">
            <w:r>
              <w:rPr>
                <w:sz w:val="15"/>
              </w:rPr>
              <w:t>T2</w:t>
            </w:r>
          </w:p>
        </w:tc>
      </w:tr>
      <w:tr w:rsidR="00640F97" w14:paraId="0C2FF91C" w14:textId="77777777" w:rsidTr="00D17807">
        <w:trPr>
          <w:cantSplit/>
          <w:jc w:val="center"/>
        </w:trPr>
        <w:tc>
          <w:tcPr>
            <w:tcW w:w="792" w:type="dxa"/>
            <w:tcMar>
              <w:top w:w="60" w:type="dxa"/>
              <w:left w:w="80" w:type="dxa"/>
              <w:bottom w:w="60" w:type="dxa"/>
              <w:right w:w="80" w:type="dxa"/>
            </w:tcMar>
            <w:vAlign w:val="center"/>
          </w:tcPr>
          <w:p w14:paraId="7EFD584B" w14:textId="77777777" w:rsidR="00640F97" w:rsidRDefault="00640F97" w:rsidP="00D17807">
            <w:r>
              <w:rPr>
                <w:sz w:val="15"/>
              </w:rPr>
              <w:t>A05</w:t>
            </w:r>
          </w:p>
        </w:tc>
        <w:tc>
          <w:tcPr>
            <w:tcW w:w="3096" w:type="dxa"/>
            <w:tcMar>
              <w:top w:w="60" w:type="dxa"/>
              <w:left w:w="80" w:type="dxa"/>
              <w:bottom w:w="60" w:type="dxa"/>
              <w:right w:w="80" w:type="dxa"/>
            </w:tcMar>
            <w:vAlign w:val="center"/>
          </w:tcPr>
          <w:p w14:paraId="58312DBB" w14:textId="77777777" w:rsidR="00640F97" w:rsidRDefault="00640F97" w:rsidP="00D17807">
            <w:r>
              <w:rPr>
                <w:sz w:val="15"/>
              </w:rPr>
              <w:t>Floriano (2025)</w:t>
            </w:r>
          </w:p>
        </w:tc>
        <w:tc>
          <w:tcPr>
            <w:tcW w:w="4896" w:type="dxa"/>
            <w:tcMar>
              <w:top w:w="60" w:type="dxa"/>
              <w:left w:w="80" w:type="dxa"/>
              <w:bottom w:w="60" w:type="dxa"/>
              <w:right w:w="80" w:type="dxa"/>
            </w:tcMar>
            <w:vAlign w:val="center"/>
          </w:tcPr>
          <w:p w14:paraId="71B43BC4" w14:textId="77777777" w:rsidR="00640F97" w:rsidRDefault="00640F97" w:rsidP="00D17807">
            <w:r>
              <w:rPr>
                <w:sz w:val="15"/>
              </w:rPr>
              <w:t>Managerial responses, failure severity and observer effects</w:t>
            </w:r>
          </w:p>
        </w:tc>
        <w:tc>
          <w:tcPr>
            <w:tcW w:w="2520" w:type="dxa"/>
            <w:tcMar>
              <w:top w:w="60" w:type="dxa"/>
              <w:left w:w="80" w:type="dxa"/>
              <w:bottom w:w="60" w:type="dxa"/>
              <w:right w:w="80" w:type="dxa"/>
            </w:tcMar>
            <w:vAlign w:val="center"/>
          </w:tcPr>
          <w:p w14:paraId="2A65D06E" w14:textId="77777777" w:rsidR="00640F97" w:rsidRDefault="00640F97" w:rsidP="00D17807">
            <w:r>
              <w:rPr>
                <w:sz w:val="15"/>
              </w:rPr>
              <w:t>Online observers</w:t>
            </w:r>
          </w:p>
        </w:tc>
        <w:tc>
          <w:tcPr>
            <w:tcW w:w="1007" w:type="dxa"/>
            <w:tcMar>
              <w:top w:w="60" w:type="dxa"/>
              <w:left w:w="80" w:type="dxa"/>
              <w:bottom w:w="60" w:type="dxa"/>
              <w:right w:w="80" w:type="dxa"/>
            </w:tcMar>
            <w:vAlign w:val="center"/>
          </w:tcPr>
          <w:p w14:paraId="1EF9D9F7" w14:textId="77777777" w:rsidR="00640F97" w:rsidRDefault="00640F97" w:rsidP="00D17807">
            <w:r>
              <w:rPr>
                <w:sz w:val="15"/>
              </w:rPr>
              <w:t>T4</w:t>
            </w:r>
          </w:p>
        </w:tc>
        <w:tc>
          <w:tcPr>
            <w:tcW w:w="1007" w:type="dxa"/>
            <w:tcMar>
              <w:top w:w="60" w:type="dxa"/>
              <w:left w:w="80" w:type="dxa"/>
              <w:bottom w:w="60" w:type="dxa"/>
              <w:right w:w="80" w:type="dxa"/>
            </w:tcMar>
            <w:vAlign w:val="center"/>
          </w:tcPr>
          <w:p w14:paraId="722B8F93" w14:textId="77777777" w:rsidR="00640F97" w:rsidRDefault="00640F97" w:rsidP="00D17807">
            <w:r>
              <w:rPr>
                <w:sz w:val="15"/>
              </w:rPr>
              <w:t>T3</w:t>
            </w:r>
          </w:p>
        </w:tc>
      </w:tr>
      <w:tr w:rsidR="00640F97" w14:paraId="6690CED0" w14:textId="77777777" w:rsidTr="00D17807">
        <w:trPr>
          <w:cantSplit/>
          <w:jc w:val="center"/>
        </w:trPr>
        <w:tc>
          <w:tcPr>
            <w:tcW w:w="792" w:type="dxa"/>
            <w:shd w:val="clear" w:color="auto" w:fill="F2F2F2"/>
            <w:tcMar>
              <w:top w:w="60" w:type="dxa"/>
              <w:left w:w="80" w:type="dxa"/>
              <w:bottom w:w="60" w:type="dxa"/>
              <w:right w:w="80" w:type="dxa"/>
            </w:tcMar>
            <w:vAlign w:val="center"/>
          </w:tcPr>
          <w:p w14:paraId="277460A5" w14:textId="77777777" w:rsidR="00640F97" w:rsidRDefault="00640F97" w:rsidP="00D17807">
            <w:r>
              <w:rPr>
                <w:sz w:val="15"/>
              </w:rPr>
              <w:t>A06</w:t>
            </w:r>
          </w:p>
        </w:tc>
        <w:tc>
          <w:tcPr>
            <w:tcW w:w="3096" w:type="dxa"/>
            <w:shd w:val="clear" w:color="auto" w:fill="F2F2F2"/>
            <w:tcMar>
              <w:top w:w="60" w:type="dxa"/>
              <w:left w:w="80" w:type="dxa"/>
              <w:bottom w:w="60" w:type="dxa"/>
              <w:right w:w="80" w:type="dxa"/>
            </w:tcMar>
            <w:vAlign w:val="center"/>
          </w:tcPr>
          <w:p w14:paraId="36AC59A2" w14:textId="77777777" w:rsidR="00640F97" w:rsidRDefault="00640F97" w:rsidP="00D17807">
            <w:r>
              <w:rPr>
                <w:sz w:val="15"/>
              </w:rPr>
              <w:t>Hung et al. (2024)</w:t>
            </w:r>
          </w:p>
        </w:tc>
        <w:tc>
          <w:tcPr>
            <w:tcW w:w="4896" w:type="dxa"/>
            <w:shd w:val="clear" w:color="auto" w:fill="F2F2F2"/>
            <w:tcMar>
              <w:top w:w="60" w:type="dxa"/>
              <w:left w:w="80" w:type="dxa"/>
              <w:bottom w:w="60" w:type="dxa"/>
              <w:right w:w="80" w:type="dxa"/>
            </w:tcMar>
            <w:vAlign w:val="center"/>
          </w:tcPr>
          <w:p w14:paraId="0CF75E77" w14:textId="77777777" w:rsidR="00640F97" w:rsidRDefault="00640F97" w:rsidP="00D17807">
            <w:r>
              <w:rPr>
                <w:sz w:val="15"/>
              </w:rPr>
              <w:t>Review-management response dynamics</w:t>
            </w:r>
          </w:p>
        </w:tc>
        <w:tc>
          <w:tcPr>
            <w:tcW w:w="2520" w:type="dxa"/>
            <w:shd w:val="clear" w:color="auto" w:fill="F2F2F2"/>
            <w:tcMar>
              <w:top w:w="60" w:type="dxa"/>
              <w:left w:w="80" w:type="dxa"/>
              <w:bottom w:w="60" w:type="dxa"/>
              <w:right w:w="80" w:type="dxa"/>
            </w:tcMar>
            <w:vAlign w:val="center"/>
          </w:tcPr>
          <w:p w14:paraId="08EFC111" w14:textId="77777777" w:rsidR="00640F97" w:rsidRDefault="00640F97" w:rsidP="00D17807">
            <w:r>
              <w:rPr>
                <w:sz w:val="15"/>
              </w:rPr>
              <w:t>Online consumers</w:t>
            </w:r>
          </w:p>
        </w:tc>
        <w:tc>
          <w:tcPr>
            <w:tcW w:w="1007" w:type="dxa"/>
            <w:shd w:val="clear" w:color="auto" w:fill="F2F2F2"/>
            <w:tcMar>
              <w:top w:w="60" w:type="dxa"/>
              <w:left w:w="80" w:type="dxa"/>
              <w:bottom w:w="60" w:type="dxa"/>
              <w:right w:w="80" w:type="dxa"/>
            </w:tcMar>
            <w:vAlign w:val="center"/>
          </w:tcPr>
          <w:p w14:paraId="70CE67BD" w14:textId="77777777" w:rsidR="00640F97" w:rsidRDefault="00640F97" w:rsidP="00D17807">
            <w:r>
              <w:rPr>
                <w:sz w:val="15"/>
              </w:rPr>
              <w:t>T3</w:t>
            </w:r>
          </w:p>
        </w:tc>
        <w:tc>
          <w:tcPr>
            <w:tcW w:w="1007" w:type="dxa"/>
            <w:shd w:val="clear" w:color="auto" w:fill="F2F2F2"/>
            <w:tcMar>
              <w:top w:w="60" w:type="dxa"/>
              <w:left w:w="80" w:type="dxa"/>
              <w:bottom w:w="60" w:type="dxa"/>
              <w:right w:w="80" w:type="dxa"/>
            </w:tcMar>
            <w:vAlign w:val="center"/>
          </w:tcPr>
          <w:p w14:paraId="396EB133" w14:textId="77777777" w:rsidR="00640F97" w:rsidRDefault="00640F97" w:rsidP="00D17807">
            <w:r>
              <w:rPr>
                <w:sz w:val="15"/>
              </w:rPr>
              <w:t>T4</w:t>
            </w:r>
          </w:p>
        </w:tc>
      </w:tr>
      <w:tr w:rsidR="00640F97" w14:paraId="2C63F095" w14:textId="77777777" w:rsidTr="00D17807">
        <w:trPr>
          <w:cantSplit/>
          <w:jc w:val="center"/>
        </w:trPr>
        <w:tc>
          <w:tcPr>
            <w:tcW w:w="792" w:type="dxa"/>
            <w:tcMar>
              <w:top w:w="60" w:type="dxa"/>
              <w:left w:w="80" w:type="dxa"/>
              <w:bottom w:w="60" w:type="dxa"/>
              <w:right w:w="80" w:type="dxa"/>
            </w:tcMar>
            <w:vAlign w:val="center"/>
          </w:tcPr>
          <w:p w14:paraId="5C5AE0DF" w14:textId="77777777" w:rsidR="00640F97" w:rsidRDefault="00640F97" w:rsidP="00D17807">
            <w:r>
              <w:rPr>
                <w:sz w:val="15"/>
              </w:rPr>
              <w:t>A07</w:t>
            </w:r>
          </w:p>
        </w:tc>
        <w:tc>
          <w:tcPr>
            <w:tcW w:w="3096" w:type="dxa"/>
            <w:tcMar>
              <w:top w:w="60" w:type="dxa"/>
              <w:left w:w="80" w:type="dxa"/>
              <w:bottom w:w="60" w:type="dxa"/>
              <w:right w:w="80" w:type="dxa"/>
            </w:tcMar>
            <w:vAlign w:val="center"/>
          </w:tcPr>
          <w:p w14:paraId="2571A6A7" w14:textId="77777777" w:rsidR="00640F97" w:rsidRDefault="00640F97" w:rsidP="00D17807">
            <w:r>
              <w:rPr>
                <w:sz w:val="15"/>
              </w:rPr>
              <w:t>Jeong et al. (2023)</w:t>
            </w:r>
          </w:p>
        </w:tc>
        <w:tc>
          <w:tcPr>
            <w:tcW w:w="4896" w:type="dxa"/>
            <w:tcMar>
              <w:top w:w="60" w:type="dxa"/>
              <w:left w:w="80" w:type="dxa"/>
              <w:bottom w:w="60" w:type="dxa"/>
              <w:right w:w="80" w:type="dxa"/>
            </w:tcMar>
            <w:vAlign w:val="center"/>
          </w:tcPr>
          <w:p w14:paraId="14130DC4" w14:textId="77777777" w:rsidR="00640F97" w:rsidRDefault="00640F97" w:rsidP="00D17807">
            <w:r>
              <w:rPr>
                <w:sz w:val="15"/>
              </w:rPr>
              <w:t>Brand-performance consistency in consumer media</w:t>
            </w:r>
          </w:p>
        </w:tc>
        <w:tc>
          <w:tcPr>
            <w:tcW w:w="2520" w:type="dxa"/>
            <w:tcMar>
              <w:top w:w="60" w:type="dxa"/>
              <w:left w:w="80" w:type="dxa"/>
              <w:bottom w:w="60" w:type="dxa"/>
              <w:right w:w="80" w:type="dxa"/>
            </w:tcMar>
            <w:vAlign w:val="center"/>
          </w:tcPr>
          <w:p w14:paraId="3A03DB6A" w14:textId="77777777" w:rsidR="00640F97" w:rsidRDefault="00640F97" w:rsidP="00D17807">
            <w:r>
              <w:rPr>
                <w:sz w:val="15"/>
              </w:rPr>
              <w:t>US hotels</w:t>
            </w:r>
          </w:p>
        </w:tc>
        <w:tc>
          <w:tcPr>
            <w:tcW w:w="1007" w:type="dxa"/>
            <w:tcMar>
              <w:top w:w="60" w:type="dxa"/>
              <w:left w:w="80" w:type="dxa"/>
              <w:bottom w:w="60" w:type="dxa"/>
              <w:right w:w="80" w:type="dxa"/>
            </w:tcMar>
            <w:vAlign w:val="center"/>
          </w:tcPr>
          <w:p w14:paraId="410548B9" w14:textId="77777777" w:rsidR="00640F97" w:rsidRDefault="00640F97" w:rsidP="00D17807">
            <w:r>
              <w:rPr>
                <w:sz w:val="15"/>
              </w:rPr>
              <w:t>T2</w:t>
            </w:r>
          </w:p>
        </w:tc>
        <w:tc>
          <w:tcPr>
            <w:tcW w:w="1007" w:type="dxa"/>
            <w:tcMar>
              <w:top w:w="60" w:type="dxa"/>
              <w:left w:w="80" w:type="dxa"/>
              <w:bottom w:w="60" w:type="dxa"/>
              <w:right w:w="80" w:type="dxa"/>
            </w:tcMar>
            <w:vAlign w:val="center"/>
          </w:tcPr>
          <w:p w14:paraId="02C3CB89" w14:textId="77777777" w:rsidR="00640F97" w:rsidRDefault="00640F97" w:rsidP="00D17807">
            <w:r>
              <w:rPr>
                <w:sz w:val="15"/>
              </w:rPr>
              <w:t>T7</w:t>
            </w:r>
          </w:p>
        </w:tc>
      </w:tr>
      <w:tr w:rsidR="00640F97" w14:paraId="0E993ED9" w14:textId="77777777" w:rsidTr="00D17807">
        <w:trPr>
          <w:cantSplit/>
          <w:jc w:val="center"/>
        </w:trPr>
        <w:tc>
          <w:tcPr>
            <w:tcW w:w="792" w:type="dxa"/>
            <w:shd w:val="clear" w:color="auto" w:fill="F2F2F2"/>
            <w:tcMar>
              <w:top w:w="60" w:type="dxa"/>
              <w:left w:w="80" w:type="dxa"/>
              <w:bottom w:w="60" w:type="dxa"/>
              <w:right w:w="80" w:type="dxa"/>
            </w:tcMar>
            <w:vAlign w:val="center"/>
          </w:tcPr>
          <w:p w14:paraId="1111453F" w14:textId="77777777" w:rsidR="00640F97" w:rsidRDefault="00640F97" w:rsidP="00D17807">
            <w:r>
              <w:rPr>
                <w:sz w:val="15"/>
              </w:rPr>
              <w:t>A08</w:t>
            </w:r>
          </w:p>
        </w:tc>
        <w:tc>
          <w:tcPr>
            <w:tcW w:w="3096" w:type="dxa"/>
            <w:shd w:val="clear" w:color="auto" w:fill="F2F2F2"/>
            <w:tcMar>
              <w:top w:w="60" w:type="dxa"/>
              <w:left w:w="80" w:type="dxa"/>
              <w:bottom w:w="60" w:type="dxa"/>
              <w:right w:w="80" w:type="dxa"/>
            </w:tcMar>
            <w:vAlign w:val="center"/>
          </w:tcPr>
          <w:p w14:paraId="5E9A4672" w14:textId="77777777" w:rsidR="00640F97" w:rsidRDefault="00640F97" w:rsidP="00D17807">
            <w:r>
              <w:rPr>
                <w:sz w:val="15"/>
              </w:rPr>
              <w:t>Lai, Wang and Wang (2021)</w:t>
            </w:r>
          </w:p>
        </w:tc>
        <w:tc>
          <w:tcPr>
            <w:tcW w:w="4896" w:type="dxa"/>
            <w:shd w:val="clear" w:color="auto" w:fill="F2F2F2"/>
            <w:tcMar>
              <w:top w:w="60" w:type="dxa"/>
              <w:left w:w="80" w:type="dxa"/>
              <w:bottom w:w="60" w:type="dxa"/>
              <w:right w:w="80" w:type="dxa"/>
            </w:tcMar>
            <w:vAlign w:val="center"/>
          </w:tcPr>
          <w:p w14:paraId="5F8D64F8" w14:textId="77777777" w:rsidR="00640F97" w:rsidRDefault="00640F97" w:rsidP="00D17807">
            <w:r>
              <w:rPr>
                <w:sz w:val="15"/>
              </w:rPr>
              <w:t>Sentiment-rating asymmetry</w:t>
            </w:r>
          </w:p>
        </w:tc>
        <w:tc>
          <w:tcPr>
            <w:tcW w:w="2520" w:type="dxa"/>
            <w:shd w:val="clear" w:color="auto" w:fill="F2F2F2"/>
            <w:tcMar>
              <w:top w:w="60" w:type="dxa"/>
              <w:left w:w="80" w:type="dxa"/>
              <w:bottom w:w="60" w:type="dxa"/>
              <w:right w:w="80" w:type="dxa"/>
            </w:tcMar>
            <w:vAlign w:val="center"/>
          </w:tcPr>
          <w:p w14:paraId="4E676AF7" w14:textId="77777777" w:rsidR="00640F97" w:rsidRDefault="00640F97" w:rsidP="00D17807">
            <w:r>
              <w:rPr>
                <w:sz w:val="15"/>
              </w:rPr>
              <w:t>Hotel reviews</w:t>
            </w:r>
          </w:p>
        </w:tc>
        <w:tc>
          <w:tcPr>
            <w:tcW w:w="1007" w:type="dxa"/>
            <w:shd w:val="clear" w:color="auto" w:fill="F2F2F2"/>
            <w:tcMar>
              <w:top w:w="60" w:type="dxa"/>
              <w:left w:w="80" w:type="dxa"/>
              <w:bottom w:w="60" w:type="dxa"/>
              <w:right w:w="80" w:type="dxa"/>
            </w:tcMar>
            <w:vAlign w:val="center"/>
          </w:tcPr>
          <w:p w14:paraId="707F5CA5" w14:textId="77777777" w:rsidR="00640F97" w:rsidRDefault="00640F97" w:rsidP="00D17807">
            <w:r>
              <w:rPr>
                <w:sz w:val="15"/>
              </w:rPr>
              <w:t>T3</w:t>
            </w:r>
          </w:p>
        </w:tc>
        <w:tc>
          <w:tcPr>
            <w:tcW w:w="1007" w:type="dxa"/>
            <w:shd w:val="clear" w:color="auto" w:fill="F2F2F2"/>
            <w:tcMar>
              <w:top w:w="60" w:type="dxa"/>
              <w:left w:w="80" w:type="dxa"/>
              <w:bottom w:w="60" w:type="dxa"/>
              <w:right w:w="80" w:type="dxa"/>
            </w:tcMar>
            <w:vAlign w:val="center"/>
          </w:tcPr>
          <w:p w14:paraId="61121AC1" w14:textId="77777777" w:rsidR="00640F97" w:rsidRDefault="00640F97" w:rsidP="00D17807">
            <w:r>
              <w:rPr>
                <w:sz w:val="15"/>
              </w:rPr>
              <w:t>T2</w:t>
            </w:r>
          </w:p>
        </w:tc>
      </w:tr>
      <w:tr w:rsidR="00640F97" w14:paraId="5C683558" w14:textId="77777777" w:rsidTr="00D17807">
        <w:trPr>
          <w:cantSplit/>
          <w:jc w:val="center"/>
        </w:trPr>
        <w:tc>
          <w:tcPr>
            <w:tcW w:w="792" w:type="dxa"/>
            <w:tcMar>
              <w:top w:w="60" w:type="dxa"/>
              <w:left w:w="80" w:type="dxa"/>
              <w:bottom w:w="60" w:type="dxa"/>
              <w:right w:w="80" w:type="dxa"/>
            </w:tcMar>
            <w:vAlign w:val="center"/>
          </w:tcPr>
          <w:p w14:paraId="280CD16B" w14:textId="77777777" w:rsidR="00640F97" w:rsidRDefault="00640F97" w:rsidP="00D17807">
            <w:r>
              <w:rPr>
                <w:sz w:val="15"/>
              </w:rPr>
              <w:t>A09</w:t>
            </w:r>
          </w:p>
        </w:tc>
        <w:tc>
          <w:tcPr>
            <w:tcW w:w="3096" w:type="dxa"/>
            <w:tcMar>
              <w:top w:w="60" w:type="dxa"/>
              <w:left w:w="80" w:type="dxa"/>
              <w:bottom w:w="60" w:type="dxa"/>
              <w:right w:w="80" w:type="dxa"/>
            </w:tcMar>
            <w:vAlign w:val="center"/>
          </w:tcPr>
          <w:p w14:paraId="0ECAAD65" w14:textId="77777777" w:rsidR="00640F97" w:rsidRDefault="00640F97" w:rsidP="00D17807">
            <w:r>
              <w:rPr>
                <w:sz w:val="15"/>
              </w:rPr>
              <w:t>Li and Qi (2023)</w:t>
            </w:r>
          </w:p>
        </w:tc>
        <w:tc>
          <w:tcPr>
            <w:tcW w:w="4896" w:type="dxa"/>
            <w:tcMar>
              <w:top w:w="60" w:type="dxa"/>
              <w:left w:w="80" w:type="dxa"/>
              <w:bottom w:w="60" w:type="dxa"/>
              <w:right w:w="80" w:type="dxa"/>
            </w:tcMar>
            <w:vAlign w:val="center"/>
          </w:tcPr>
          <w:p w14:paraId="106AC606" w14:textId="77777777" w:rsidR="00640F97" w:rsidRDefault="00640F97" w:rsidP="00D17807">
            <w:r>
              <w:rPr>
                <w:sz w:val="15"/>
              </w:rPr>
              <w:t>Perceived performance of budget hotels</w:t>
            </w:r>
          </w:p>
        </w:tc>
        <w:tc>
          <w:tcPr>
            <w:tcW w:w="2520" w:type="dxa"/>
            <w:tcMar>
              <w:top w:w="60" w:type="dxa"/>
              <w:left w:w="80" w:type="dxa"/>
              <w:bottom w:w="60" w:type="dxa"/>
              <w:right w:w="80" w:type="dxa"/>
            </w:tcMar>
            <w:vAlign w:val="center"/>
          </w:tcPr>
          <w:p w14:paraId="6B3B8ED9" w14:textId="77777777" w:rsidR="00640F97" w:rsidRDefault="00640F97" w:rsidP="00D17807">
            <w:r>
              <w:rPr>
                <w:sz w:val="15"/>
              </w:rPr>
              <w:t>Macao budget hotels</w:t>
            </w:r>
          </w:p>
        </w:tc>
        <w:tc>
          <w:tcPr>
            <w:tcW w:w="1007" w:type="dxa"/>
            <w:tcMar>
              <w:top w:w="60" w:type="dxa"/>
              <w:left w:w="80" w:type="dxa"/>
              <w:bottom w:w="60" w:type="dxa"/>
              <w:right w:w="80" w:type="dxa"/>
            </w:tcMar>
            <w:vAlign w:val="center"/>
          </w:tcPr>
          <w:p w14:paraId="66E3FD49" w14:textId="77777777" w:rsidR="00640F97" w:rsidRDefault="00640F97" w:rsidP="00D17807">
            <w:r>
              <w:rPr>
                <w:sz w:val="15"/>
              </w:rPr>
              <w:t>T7</w:t>
            </w:r>
          </w:p>
        </w:tc>
        <w:tc>
          <w:tcPr>
            <w:tcW w:w="1007" w:type="dxa"/>
            <w:tcMar>
              <w:top w:w="60" w:type="dxa"/>
              <w:left w:w="80" w:type="dxa"/>
              <w:bottom w:w="60" w:type="dxa"/>
              <w:right w:w="80" w:type="dxa"/>
            </w:tcMar>
            <w:vAlign w:val="center"/>
          </w:tcPr>
          <w:p w14:paraId="5378CD48" w14:textId="77777777" w:rsidR="00640F97" w:rsidRDefault="00640F97" w:rsidP="00D17807">
            <w:r>
              <w:rPr>
                <w:sz w:val="15"/>
              </w:rPr>
              <w:t>T2</w:t>
            </w:r>
          </w:p>
        </w:tc>
      </w:tr>
      <w:tr w:rsidR="00640F97" w14:paraId="30D3C755" w14:textId="77777777" w:rsidTr="00D17807">
        <w:trPr>
          <w:cantSplit/>
          <w:jc w:val="center"/>
        </w:trPr>
        <w:tc>
          <w:tcPr>
            <w:tcW w:w="792" w:type="dxa"/>
            <w:shd w:val="clear" w:color="auto" w:fill="F2F2F2"/>
            <w:tcMar>
              <w:top w:w="60" w:type="dxa"/>
              <w:left w:w="80" w:type="dxa"/>
              <w:bottom w:w="60" w:type="dxa"/>
              <w:right w:w="80" w:type="dxa"/>
            </w:tcMar>
            <w:vAlign w:val="center"/>
          </w:tcPr>
          <w:p w14:paraId="24D36A48" w14:textId="77777777" w:rsidR="00640F97" w:rsidRDefault="00640F97" w:rsidP="00D17807">
            <w:r>
              <w:rPr>
                <w:sz w:val="15"/>
              </w:rPr>
              <w:t>A10</w:t>
            </w:r>
          </w:p>
        </w:tc>
        <w:tc>
          <w:tcPr>
            <w:tcW w:w="3096" w:type="dxa"/>
            <w:shd w:val="clear" w:color="auto" w:fill="F2F2F2"/>
            <w:tcMar>
              <w:top w:w="60" w:type="dxa"/>
              <w:left w:w="80" w:type="dxa"/>
              <w:bottom w:w="60" w:type="dxa"/>
              <w:right w:w="80" w:type="dxa"/>
            </w:tcMar>
            <w:vAlign w:val="center"/>
          </w:tcPr>
          <w:p w14:paraId="5DA1028D" w14:textId="77777777" w:rsidR="00640F97" w:rsidRDefault="00640F97" w:rsidP="00D17807">
            <w:r>
              <w:rPr>
                <w:sz w:val="15"/>
              </w:rPr>
              <w:t>Liu et al. (2021)</w:t>
            </w:r>
          </w:p>
        </w:tc>
        <w:tc>
          <w:tcPr>
            <w:tcW w:w="4896" w:type="dxa"/>
            <w:shd w:val="clear" w:color="auto" w:fill="F2F2F2"/>
            <w:tcMar>
              <w:top w:w="60" w:type="dxa"/>
              <w:left w:w="80" w:type="dxa"/>
              <w:bottom w:w="60" w:type="dxa"/>
              <w:right w:w="80" w:type="dxa"/>
            </w:tcMar>
            <w:vAlign w:val="center"/>
          </w:tcPr>
          <w:p w14:paraId="04EBD67C" w14:textId="77777777" w:rsidR="00640F97" w:rsidRDefault="00640F97" w:rsidP="00D17807">
            <w:r>
              <w:rPr>
                <w:sz w:val="15"/>
              </w:rPr>
              <w:t>Rote managerial responses and subsequent reviews</w:t>
            </w:r>
          </w:p>
        </w:tc>
        <w:tc>
          <w:tcPr>
            <w:tcW w:w="2520" w:type="dxa"/>
            <w:shd w:val="clear" w:color="auto" w:fill="F2F2F2"/>
            <w:tcMar>
              <w:top w:w="60" w:type="dxa"/>
              <w:left w:w="80" w:type="dxa"/>
              <w:bottom w:w="60" w:type="dxa"/>
              <w:right w:w="80" w:type="dxa"/>
            </w:tcMar>
            <w:vAlign w:val="center"/>
          </w:tcPr>
          <w:p w14:paraId="668FFECE" w14:textId="77777777" w:rsidR="00640F97" w:rsidRDefault="00640F97" w:rsidP="00D17807">
            <w:r>
              <w:rPr>
                <w:sz w:val="15"/>
              </w:rPr>
              <w:t>Hotels</w:t>
            </w:r>
          </w:p>
        </w:tc>
        <w:tc>
          <w:tcPr>
            <w:tcW w:w="1007" w:type="dxa"/>
            <w:shd w:val="clear" w:color="auto" w:fill="F2F2F2"/>
            <w:tcMar>
              <w:top w:w="60" w:type="dxa"/>
              <w:left w:w="80" w:type="dxa"/>
              <w:bottom w:w="60" w:type="dxa"/>
              <w:right w:w="80" w:type="dxa"/>
            </w:tcMar>
            <w:vAlign w:val="center"/>
          </w:tcPr>
          <w:p w14:paraId="3D2F01AC" w14:textId="77777777" w:rsidR="00640F97" w:rsidRDefault="00640F97" w:rsidP="00D17807">
            <w:r>
              <w:rPr>
                <w:sz w:val="15"/>
              </w:rPr>
              <w:t>T4</w:t>
            </w:r>
          </w:p>
        </w:tc>
        <w:tc>
          <w:tcPr>
            <w:tcW w:w="1007" w:type="dxa"/>
            <w:shd w:val="clear" w:color="auto" w:fill="F2F2F2"/>
            <w:tcMar>
              <w:top w:w="60" w:type="dxa"/>
              <w:left w:w="80" w:type="dxa"/>
              <w:bottom w:w="60" w:type="dxa"/>
              <w:right w:w="80" w:type="dxa"/>
            </w:tcMar>
            <w:vAlign w:val="center"/>
          </w:tcPr>
          <w:p w14:paraId="4F5FFF59" w14:textId="77777777" w:rsidR="00640F97" w:rsidRDefault="00640F97" w:rsidP="00D17807">
            <w:r>
              <w:rPr>
                <w:sz w:val="15"/>
              </w:rPr>
              <w:t>T3</w:t>
            </w:r>
          </w:p>
        </w:tc>
      </w:tr>
      <w:tr w:rsidR="00640F97" w14:paraId="07CE5A2B" w14:textId="77777777" w:rsidTr="00D17807">
        <w:trPr>
          <w:cantSplit/>
          <w:jc w:val="center"/>
        </w:trPr>
        <w:tc>
          <w:tcPr>
            <w:tcW w:w="792" w:type="dxa"/>
            <w:tcMar>
              <w:top w:w="60" w:type="dxa"/>
              <w:left w:w="80" w:type="dxa"/>
              <w:bottom w:w="60" w:type="dxa"/>
              <w:right w:w="80" w:type="dxa"/>
            </w:tcMar>
            <w:vAlign w:val="center"/>
          </w:tcPr>
          <w:p w14:paraId="4792E517" w14:textId="77777777" w:rsidR="00640F97" w:rsidRDefault="00640F97" w:rsidP="00D17807">
            <w:r>
              <w:rPr>
                <w:sz w:val="15"/>
              </w:rPr>
              <w:t>A11</w:t>
            </w:r>
          </w:p>
        </w:tc>
        <w:tc>
          <w:tcPr>
            <w:tcW w:w="3096" w:type="dxa"/>
            <w:tcMar>
              <w:top w:w="60" w:type="dxa"/>
              <w:left w:w="80" w:type="dxa"/>
              <w:bottom w:w="60" w:type="dxa"/>
              <w:right w:w="80" w:type="dxa"/>
            </w:tcMar>
            <w:vAlign w:val="center"/>
          </w:tcPr>
          <w:p w14:paraId="696B7BB2" w14:textId="77777777" w:rsidR="00640F97" w:rsidRDefault="00640F97" w:rsidP="00D17807">
            <w:r>
              <w:rPr>
                <w:sz w:val="15"/>
              </w:rPr>
              <w:t>Neirotti and Raguseo (2021)</w:t>
            </w:r>
          </w:p>
        </w:tc>
        <w:tc>
          <w:tcPr>
            <w:tcW w:w="4896" w:type="dxa"/>
            <w:tcMar>
              <w:top w:w="60" w:type="dxa"/>
              <w:left w:w="80" w:type="dxa"/>
              <w:bottom w:w="60" w:type="dxa"/>
              <w:right w:w="80" w:type="dxa"/>
            </w:tcMar>
            <w:vAlign w:val="center"/>
          </w:tcPr>
          <w:p w14:paraId="5B753B6C" w14:textId="77777777" w:rsidR="00640F97" w:rsidRDefault="00640F97" w:rsidP="00D17807">
            <w:r>
              <w:rPr>
                <w:sz w:val="15"/>
              </w:rPr>
              <w:t>Small hotels and online intermediaries</w:t>
            </w:r>
          </w:p>
        </w:tc>
        <w:tc>
          <w:tcPr>
            <w:tcW w:w="2520" w:type="dxa"/>
            <w:tcMar>
              <w:top w:w="60" w:type="dxa"/>
              <w:left w:w="80" w:type="dxa"/>
              <w:bottom w:w="60" w:type="dxa"/>
              <w:right w:w="80" w:type="dxa"/>
            </w:tcMar>
            <w:vAlign w:val="center"/>
          </w:tcPr>
          <w:p w14:paraId="3B757D52" w14:textId="77777777" w:rsidR="00640F97" w:rsidRDefault="00640F97" w:rsidP="00D17807">
            <w:r>
              <w:rPr>
                <w:sz w:val="15"/>
              </w:rPr>
              <w:t>Small hotels</w:t>
            </w:r>
          </w:p>
        </w:tc>
        <w:tc>
          <w:tcPr>
            <w:tcW w:w="1007" w:type="dxa"/>
            <w:tcMar>
              <w:top w:w="60" w:type="dxa"/>
              <w:left w:w="80" w:type="dxa"/>
              <w:bottom w:w="60" w:type="dxa"/>
              <w:right w:w="80" w:type="dxa"/>
            </w:tcMar>
            <w:vAlign w:val="center"/>
          </w:tcPr>
          <w:p w14:paraId="25557986" w14:textId="77777777" w:rsidR="00640F97" w:rsidRDefault="00640F97" w:rsidP="00D17807">
            <w:r>
              <w:rPr>
                <w:sz w:val="15"/>
              </w:rPr>
              <w:t>T7</w:t>
            </w:r>
          </w:p>
        </w:tc>
        <w:tc>
          <w:tcPr>
            <w:tcW w:w="1007" w:type="dxa"/>
            <w:tcMar>
              <w:top w:w="60" w:type="dxa"/>
              <w:left w:w="80" w:type="dxa"/>
              <w:bottom w:w="60" w:type="dxa"/>
              <w:right w:w="80" w:type="dxa"/>
            </w:tcMar>
            <w:vAlign w:val="center"/>
          </w:tcPr>
          <w:p w14:paraId="5B23CF23" w14:textId="77777777" w:rsidR="00640F97" w:rsidRDefault="00640F97" w:rsidP="00D17807">
            <w:r>
              <w:rPr>
                <w:sz w:val="15"/>
              </w:rPr>
              <w:t>T1</w:t>
            </w:r>
          </w:p>
        </w:tc>
      </w:tr>
      <w:tr w:rsidR="00640F97" w14:paraId="591DEA0F" w14:textId="77777777" w:rsidTr="00D17807">
        <w:trPr>
          <w:cantSplit/>
          <w:jc w:val="center"/>
        </w:trPr>
        <w:tc>
          <w:tcPr>
            <w:tcW w:w="792" w:type="dxa"/>
            <w:shd w:val="clear" w:color="auto" w:fill="F2F2F2"/>
            <w:tcMar>
              <w:top w:w="60" w:type="dxa"/>
              <w:left w:w="80" w:type="dxa"/>
              <w:bottom w:w="60" w:type="dxa"/>
              <w:right w:w="80" w:type="dxa"/>
            </w:tcMar>
            <w:vAlign w:val="center"/>
          </w:tcPr>
          <w:p w14:paraId="1265DF0B" w14:textId="77777777" w:rsidR="00640F97" w:rsidRDefault="00640F97" w:rsidP="00D17807">
            <w:r>
              <w:rPr>
                <w:sz w:val="15"/>
              </w:rPr>
              <w:t>A12</w:t>
            </w:r>
          </w:p>
        </w:tc>
        <w:tc>
          <w:tcPr>
            <w:tcW w:w="3096" w:type="dxa"/>
            <w:shd w:val="clear" w:color="auto" w:fill="F2F2F2"/>
            <w:tcMar>
              <w:top w:w="60" w:type="dxa"/>
              <w:left w:w="80" w:type="dxa"/>
              <w:bottom w:w="60" w:type="dxa"/>
              <w:right w:w="80" w:type="dxa"/>
            </w:tcMar>
            <w:vAlign w:val="center"/>
          </w:tcPr>
          <w:p w14:paraId="692A5E0B" w14:textId="77777777" w:rsidR="00640F97" w:rsidRDefault="00640F97" w:rsidP="00D17807">
            <w:r>
              <w:rPr>
                <w:sz w:val="15"/>
              </w:rPr>
              <w:t>Nicolau, Xiang and Wang (2024)</w:t>
            </w:r>
          </w:p>
        </w:tc>
        <w:tc>
          <w:tcPr>
            <w:tcW w:w="4896" w:type="dxa"/>
            <w:shd w:val="clear" w:color="auto" w:fill="F2F2F2"/>
            <w:tcMar>
              <w:top w:w="60" w:type="dxa"/>
              <w:left w:w="80" w:type="dxa"/>
              <w:bottom w:w="60" w:type="dxa"/>
              <w:right w:w="80" w:type="dxa"/>
            </w:tcMar>
            <w:vAlign w:val="center"/>
          </w:tcPr>
          <w:p w14:paraId="1966BCEA" w14:textId="77777777" w:rsidR="00640F97" w:rsidRDefault="00640F97" w:rsidP="00D17807">
            <w:r>
              <w:rPr>
                <w:sz w:val="15"/>
              </w:rPr>
              <w:t>Daily review sentiment and hotel performance</w:t>
            </w:r>
          </w:p>
        </w:tc>
        <w:tc>
          <w:tcPr>
            <w:tcW w:w="2520" w:type="dxa"/>
            <w:shd w:val="clear" w:color="auto" w:fill="F2F2F2"/>
            <w:tcMar>
              <w:top w:w="60" w:type="dxa"/>
              <w:left w:w="80" w:type="dxa"/>
              <w:bottom w:w="60" w:type="dxa"/>
              <w:right w:w="80" w:type="dxa"/>
            </w:tcMar>
            <w:vAlign w:val="center"/>
          </w:tcPr>
          <w:p w14:paraId="156A2C96" w14:textId="77777777" w:rsidR="00640F97" w:rsidRDefault="00640F97" w:rsidP="00D17807">
            <w:r>
              <w:rPr>
                <w:sz w:val="15"/>
              </w:rPr>
              <w:t>Hotels</w:t>
            </w:r>
          </w:p>
        </w:tc>
        <w:tc>
          <w:tcPr>
            <w:tcW w:w="1007" w:type="dxa"/>
            <w:shd w:val="clear" w:color="auto" w:fill="F2F2F2"/>
            <w:tcMar>
              <w:top w:w="60" w:type="dxa"/>
              <w:left w:w="80" w:type="dxa"/>
              <w:bottom w:w="60" w:type="dxa"/>
              <w:right w:w="80" w:type="dxa"/>
            </w:tcMar>
            <w:vAlign w:val="center"/>
          </w:tcPr>
          <w:p w14:paraId="253D2639" w14:textId="77777777" w:rsidR="00640F97" w:rsidRDefault="00640F97" w:rsidP="00D17807">
            <w:r>
              <w:rPr>
                <w:sz w:val="15"/>
              </w:rPr>
              <w:t>T2</w:t>
            </w:r>
          </w:p>
        </w:tc>
        <w:tc>
          <w:tcPr>
            <w:tcW w:w="1007" w:type="dxa"/>
            <w:shd w:val="clear" w:color="auto" w:fill="F2F2F2"/>
            <w:tcMar>
              <w:top w:w="60" w:type="dxa"/>
              <w:left w:w="80" w:type="dxa"/>
              <w:bottom w:w="60" w:type="dxa"/>
              <w:right w:w="80" w:type="dxa"/>
            </w:tcMar>
            <w:vAlign w:val="center"/>
          </w:tcPr>
          <w:p w14:paraId="35F0273C" w14:textId="77777777" w:rsidR="00640F97" w:rsidRDefault="00640F97" w:rsidP="00D17807">
            <w:r>
              <w:rPr>
                <w:sz w:val="15"/>
              </w:rPr>
              <w:t>T6</w:t>
            </w:r>
          </w:p>
        </w:tc>
      </w:tr>
      <w:tr w:rsidR="00640F97" w14:paraId="3341FA5E" w14:textId="77777777" w:rsidTr="00D17807">
        <w:trPr>
          <w:cantSplit/>
          <w:jc w:val="center"/>
        </w:trPr>
        <w:tc>
          <w:tcPr>
            <w:tcW w:w="792" w:type="dxa"/>
            <w:tcMar>
              <w:top w:w="60" w:type="dxa"/>
              <w:left w:w="80" w:type="dxa"/>
              <w:bottom w:w="60" w:type="dxa"/>
              <w:right w:w="80" w:type="dxa"/>
            </w:tcMar>
            <w:vAlign w:val="center"/>
          </w:tcPr>
          <w:p w14:paraId="6BA9234E" w14:textId="77777777" w:rsidR="00640F97" w:rsidRDefault="00640F97" w:rsidP="00D17807">
            <w:r>
              <w:rPr>
                <w:sz w:val="15"/>
              </w:rPr>
              <w:t>A13</w:t>
            </w:r>
          </w:p>
        </w:tc>
        <w:tc>
          <w:tcPr>
            <w:tcW w:w="3096" w:type="dxa"/>
            <w:tcMar>
              <w:top w:w="60" w:type="dxa"/>
              <w:left w:w="80" w:type="dxa"/>
              <w:bottom w:w="60" w:type="dxa"/>
              <w:right w:w="80" w:type="dxa"/>
            </w:tcMar>
            <w:vAlign w:val="center"/>
          </w:tcPr>
          <w:p w14:paraId="52BC49B7" w14:textId="77777777" w:rsidR="00640F97" w:rsidRDefault="00640F97" w:rsidP="00D17807">
            <w:r>
              <w:rPr>
                <w:sz w:val="15"/>
              </w:rPr>
              <w:t>Peco-Torres et al. (2023)</w:t>
            </w:r>
          </w:p>
        </w:tc>
        <w:tc>
          <w:tcPr>
            <w:tcW w:w="4896" w:type="dxa"/>
            <w:tcMar>
              <w:top w:w="60" w:type="dxa"/>
              <w:left w:w="80" w:type="dxa"/>
              <w:bottom w:w="60" w:type="dxa"/>
              <w:right w:w="80" w:type="dxa"/>
            </w:tcMar>
            <w:vAlign w:val="center"/>
          </w:tcPr>
          <w:p w14:paraId="1C64DE5B" w14:textId="77777777" w:rsidR="00640F97" w:rsidRDefault="00640F97" w:rsidP="00D17807">
            <w:r>
              <w:rPr>
                <w:sz w:val="15"/>
              </w:rPr>
              <w:t>Strategic online-reputation management</w:t>
            </w:r>
          </w:p>
        </w:tc>
        <w:tc>
          <w:tcPr>
            <w:tcW w:w="2520" w:type="dxa"/>
            <w:tcMar>
              <w:top w:w="60" w:type="dxa"/>
              <w:left w:w="80" w:type="dxa"/>
              <w:bottom w:w="60" w:type="dxa"/>
              <w:right w:w="80" w:type="dxa"/>
            </w:tcMar>
            <w:vAlign w:val="center"/>
          </w:tcPr>
          <w:p w14:paraId="64B2F99C" w14:textId="77777777" w:rsidR="00640F97" w:rsidRDefault="00640F97" w:rsidP="00D17807">
            <w:r>
              <w:rPr>
                <w:sz w:val="15"/>
              </w:rPr>
              <w:t>Hospitality</w:t>
            </w:r>
          </w:p>
        </w:tc>
        <w:tc>
          <w:tcPr>
            <w:tcW w:w="1007" w:type="dxa"/>
            <w:tcMar>
              <w:top w:w="60" w:type="dxa"/>
              <w:left w:w="80" w:type="dxa"/>
              <w:bottom w:w="60" w:type="dxa"/>
              <w:right w:w="80" w:type="dxa"/>
            </w:tcMar>
            <w:vAlign w:val="center"/>
          </w:tcPr>
          <w:p w14:paraId="411ECA7C" w14:textId="77777777" w:rsidR="00640F97" w:rsidRDefault="00640F97" w:rsidP="00D17807">
            <w:r>
              <w:rPr>
                <w:sz w:val="15"/>
              </w:rPr>
              <w:t>T1</w:t>
            </w:r>
          </w:p>
        </w:tc>
        <w:tc>
          <w:tcPr>
            <w:tcW w:w="1007" w:type="dxa"/>
            <w:tcMar>
              <w:top w:w="60" w:type="dxa"/>
              <w:left w:w="80" w:type="dxa"/>
              <w:bottom w:w="60" w:type="dxa"/>
              <w:right w:w="80" w:type="dxa"/>
            </w:tcMar>
            <w:vAlign w:val="center"/>
          </w:tcPr>
          <w:p w14:paraId="554AD7B4" w14:textId="77777777" w:rsidR="00640F97" w:rsidRDefault="00640F97" w:rsidP="00D17807">
            <w:r>
              <w:rPr>
                <w:sz w:val="15"/>
              </w:rPr>
              <w:t>T2</w:t>
            </w:r>
          </w:p>
        </w:tc>
      </w:tr>
      <w:tr w:rsidR="00640F97" w14:paraId="77485ADC" w14:textId="77777777" w:rsidTr="00D17807">
        <w:trPr>
          <w:cantSplit/>
          <w:jc w:val="center"/>
        </w:trPr>
        <w:tc>
          <w:tcPr>
            <w:tcW w:w="792" w:type="dxa"/>
            <w:shd w:val="clear" w:color="auto" w:fill="F2F2F2"/>
            <w:tcMar>
              <w:top w:w="60" w:type="dxa"/>
              <w:left w:w="80" w:type="dxa"/>
              <w:bottom w:w="60" w:type="dxa"/>
              <w:right w:w="80" w:type="dxa"/>
            </w:tcMar>
            <w:vAlign w:val="center"/>
          </w:tcPr>
          <w:p w14:paraId="052ECA29" w14:textId="77777777" w:rsidR="00640F97" w:rsidRDefault="00640F97" w:rsidP="00D17807">
            <w:r>
              <w:rPr>
                <w:sz w:val="15"/>
              </w:rPr>
              <w:t>A14</w:t>
            </w:r>
          </w:p>
        </w:tc>
        <w:tc>
          <w:tcPr>
            <w:tcW w:w="3096" w:type="dxa"/>
            <w:shd w:val="clear" w:color="auto" w:fill="F2F2F2"/>
            <w:tcMar>
              <w:top w:w="60" w:type="dxa"/>
              <w:left w:w="80" w:type="dxa"/>
              <w:bottom w:w="60" w:type="dxa"/>
              <w:right w:w="80" w:type="dxa"/>
            </w:tcMar>
            <w:vAlign w:val="center"/>
          </w:tcPr>
          <w:p w14:paraId="6F0E2A7C" w14:textId="77777777" w:rsidR="00640F97" w:rsidRDefault="00640F97" w:rsidP="00D17807">
            <w:r>
              <w:rPr>
                <w:sz w:val="15"/>
              </w:rPr>
              <w:t>Petrescu, Gironda and O’Leary (2024)</w:t>
            </w:r>
          </w:p>
        </w:tc>
        <w:tc>
          <w:tcPr>
            <w:tcW w:w="4896" w:type="dxa"/>
            <w:shd w:val="clear" w:color="auto" w:fill="F2F2F2"/>
            <w:tcMar>
              <w:top w:w="60" w:type="dxa"/>
              <w:left w:w="80" w:type="dxa"/>
              <w:bottom w:w="60" w:type="dxa"/>
              <w:right w:w="80" w:type="dxa"/>
            </w:tcMar>
            <w:vAlign w:val="center"/>
          </w:tcPr>
          <w:p w14:paraId="0D80BB9B" w14:textId="77777777" w:rsidR="00640F97" w:rsidRDefault="00640F97" w:rsidP="00D17807">
            <w:r>
              <w:rPr>
                <w:sz w:val="15"/>
              </w:rPr>
              <w:t>Consumer-brand heuristics in luxury reviews</w:t>
            </w:r>
          </w:p>
        </w:tc>
        <w:tc>
          <w:tcPr>
            <w:tcW w:w="2520" w:type="dxa"/>
            <w:shd w:val="clear" w:color="auto" w:fill="F2F2F2"/>
            <w:tcMar>
              <w:top w:w="60" w:type="dxa"/>
              <w:left w:w="80" w:type="dxa"/>
              <w:bottom w:w="60" w:type="dxa"/>
              <w:right w:w="80" w:type="dxa"/>
            </w:tcMar>
            <w:vAlign w:val="center"/>
          </w:tcPr>
          <w:p w14:paraId="1EA9D3A5" w14:textId="77777777" w:rsidR="00640F97" w:rsidRDefault="00640F97" w:rsidP="00D17807">
            <w:r>
              <w:rPr>
                <w:sz w:val="15"/>
              </w:rPr>
              <w:t>Luxury hotels</w:t>
            </w:r>
          </w:p>
        </w:tc>
        <w:tc>
          <w:tcPr>
            <w:tcW w:w="1007" w:type="dxa"/>
            <w:shd w:val="clear" w:color="auto" w:fill="F2F2F2"/>
            <w:tcMar>
              <w:top w:w="60" w:type="dxa"/>
              <w:left w:w="80" w:type="dxa"/>
              <w:bottom w:w="60" w:type="dxa"/>
              <w:right w:w="80" w:type="dxa"/>
            </w:tcMar>
            <w:vAlign w:val="center"/>
          </w:tcPr>
          <w:p w14:paraId="74292C77" w14:textId="77777777" w:rsidR="00640F97" w:rsidRDefault="00640F97" w:rsidP="00D17807">
            <w:r>
              <w:rPr>
                <w:sz w:val="15"/>
              </w:rPr>
              <w:t>T3</w:t>
            </w:r>
          </w:p>
        </w:tc>
        <w:tc>
          <w:tcPr>
            <w:tcW w:w="1007" w:type="dxa"/>
            <w:shd w:val="clear" w:color="auto" w:fill="F2F2F2"/>
            <w:tcMar>
              <w:top w:w="60" w:type="dxa"/>
              <w:left w:w="80" w:type="dxa"/>
              <w:bottom w:w="60" w:type="dxa"/>
              <w:right w:w="80" w:type="dxa"/>
            </w:tcMar>
            <w:vAlign w:val="center"/>
          </w:tcPr>
          <w:p w14:paraId="6A9BD507" w14:textId="77777777" w:rsidR="00640F97" w:rsidRDefault="00640F97" w:rsidP="00D17807">
            <w:r>
              <w:rPr>
                <w:sz w:val="15"/>
              </w:rPr>
              <w:t>T7</w:t>
            </w:r>
          </w:p>
        </w:tc>
      </w:tr>
      <w:tr w:rsidR="00640F97" w14:paraId="0FD0E674" w14:textId="77777777" w:rsidTr="00D17807">
        <w:trPr>
          <w:cantSplit/>
          <w:jc w:val="center"/>
        </w:trPr>
        <w:tc>
          <w:tcPr>
            <w:tcW w:w="792" w:type="dxa"/>
            <w:tcMar>
              <w:top w:w="60" w:type="dxa"/>
              <w:left w:w="80" w:type="dxa"/>
              <w:bottom w:w="60" w:type="dxa"/>
              <w:right w:w="80" w:type="dxa"/>
            </w:tcMar>
            <w:vAlign w:val="center"/>
          </w:tcPr>
          <w:p w14:paraId="2DD2AAA6" w14:textId="77777777" w:rsidR="00640F97" w:rsidRDefault="00640F97" w:rsidP="00D17807">
            <w:r>
              <w:rPr>
                <w:sz w:val="15"/>
              </w:rPr>
              <w:t>A15</w:t>
            </w:r>
          </w:p>
        </w:tc>
        <w:tc>
          <w:tcPr>
            <w:tcW w:w="3096" w:type="dxa"/>
            <w:tcMar>
              <w:top w:w="60" w:type="dxa"/>
              <w:left w:w="80" w:type="dxa"/>
              <w:bottom w:w="60" w:type="dxa"/>
              <w:right w:w="80" w:type="dxa"/>
            </w:tcMar>
            <w:vAlign w:val="center"/>
          </w:tcPr>
          <w:p w14:paraId="05E97E65" w14:textId="77777777" w:rsidR="00640F97" w:rsidRDefault="00640F97" w:rsidP="00D17807">
            <w:r>
              <w:rPr>
                <w:sz w:val="15"/>
              </w:rPr>
              <w:t>Salehi-Esfahani, Torres and Hua (2023)</w:t>
            </w:r>
          </w:p>
        </w:tc>
        <w:tc>
          <w:tcPr>
            <w:tcW w:w="4896" w:type="dxa"/>
            <w:tcMar>
              <w:top w:w="60" w:type="dxa"/>
              <w:left w:w="80" w:type="dxa"/>
              <w:bottom w:w="60" w:type="dxa"/>
              <w:right w:w="80" w:type="dxa"/>
            </w:tcMar>
            <w:vAlign w:val="center"/>
          </w:tcPr>
          <w:p w14:paraId="69A2A53B" w14:textId="77777777" w:rsidR="00640F97" w:rsidRDefault="00640F97" w:rsidP="00D17807">
            <w:r>
              <w:rPr>
                <w:sz w:val="15"/>
              </w:rPr>
              <w:t>Response strategy and service-failure type</w:t>
            </w:r>
          </w:p>
        </w:tc>
        <w:tc>
          <w:tcPr>
            <w:tcW w:w="2520" w:type="dxa"/>
            <w:tcMar>
              <w:top w:w="60" w:type="dxa"/>
              <w:left w:w="80" w:type="dxa"/>
              <w:bottom w:w="60" w:type="dxa"/>
              <w:right w:w="80" w:type="dxa"/>
            </w:tcMar>
            <w:vAlign w:val="center"/>
          </w:tcPr>
          <w:p w14:paraId="1FA9BFA6" w14:textId="77777777" w:rsidR="00640F97" w:rsidRDefault="00640F97" w:rsidP="00D17807">
            <w:r>
              <w:rPr>
                <w:sz w:val="15"/>
              </w:rPr>
              <w:t>Hotels</w:t>
            </w:r>
          </w:p>
        </w:tc>
        <w:tc>
          <w:tcPr>
            <w:tcW w:w="1007" w:type="dxa"/>
            <w:tcMar>
              <w:top w:w="60" w:type="dxa"/>
              <w:left w:w="80" w:type="dxa"/>
              <w:bottom w:w="60" w:type="dxa"/>
              <w:right w:w="80" w:type="dxa"/>
            </w:tcMar>
            <w:vAlign w:val="center"/>
          </w:tcPr>
          <w:p w14:paraId="4E29F668" w14:textId="77777777" w:rsidR="00640F97" w:rsidRDefault="00640F97" w:rsidP="00D17807">
            <w:r>
              <w:rPr>
                <w:sz w:val="15"/>
              </w:rPr>
              <w:t>T4</w:t>
            </w:r>
          </w:p>
        </w:tc>
        <w:tc>
          <w:tcPr>
            <w:tcW w:w="1007" w:type="dxa"/>
            <w:tcMar>
              <w:top w:w="60" w:type="dxa"/>
              <w:left w:w="80" w:type="dxa"/>
              <w:bottom w:w="60" w:type="dxa"/>
              <w:right w:w="80" w:type="dxa"/>
            </w:tcMar>
            <w:vAlign w:val="center"/>
          </w:tcPr>
          <w:p w14:paraId="3ADEC8FA" w14:textId="77777777" w:rsidR="00640F97" w:rsidRDefault="00640F97" w:rsidP="00D17807">
            <w:r>
              <w:rPr>
                <w:sz w:val="15"/>
              </w:rPr>
              <w:t>T3</w:t>
            </w:r>
          </w:p>
        </w:tc>
      </w:tr>
      <w:tr w:rsidR="00640F97" w14:paraId="486F95F4" w14:textId="77777777" w:rsidTr="00D17807">
        <w:trPr>
          <w:cantSplit/>
          <w:jc w:val="center"/>
        </w:trPr>
        <w:tc>
          <w:tcPr>
            <w:tcW w:w="792" w:type="dxa"/>
            <w:shd w:val="clear" w:color="auto" w:fill="F2F2F2"/>
            <w:tcMar>
              <w:top w:w="60" w:type="dxa"/>
              <w:left w:w="80" w:type="dxa"/>
              <w:bottom w:w="60" w:type="dxa"/>
              <w:right w:w="80" w:type="dxa"/>
            </w:tcMar>
            <w:vAlign w:val="center"/>
          </w:tcPr>
          <w:p w14:paraId="5C25BC7E" w14:textId="77777777" w:rsidR="00640F97" w:rsidRDefault="00640F97" w:rsidP="00D17807">
            <w:r>
              <w:rPr>
                <w:sz w:val="15"/>
              </w:rPr>
              <w:t>A16</w:t>
            </w:r>
          </w:p>
        </w:tc>
        <w:tc>
          <w:tcPr>
            <w:tcW w:w="3096" w:type="dxa"/>
            <w:shd w:val="clear" w:color="auto" w:fill="F2F2F2"/>
            <w:tcMar>
              <w:top w:w="60" w:type="dxa"/>
              <w:left w:w="80" w:type="dxa"/>
              <w:bottom w:w="60" w:type="dxa"/>
              <w:right w:w="80" w:type="dxa"/>
            </w:tcMar>
            <w:vAlign w:val="center"/>
          </w:tcPr>
          <w:p w14:paraId="2EBD0B23" w14:textId="77777777" w:rsidR="00640F97" w:rsidRDefault="00640F97" w:rsidP="00D17807">
            <w:r>
              <w:rPr>
                <w:sz w:val="15"/>
              </w:rPr>
              <w:t>Singh and Mittal (2026)</w:t>
            </w:r>
          </w:p>
        </w:tc>
        <w:tc>
          <w:tcPr>
            <w:tcW w:w="4896" w:type="dxa"/>
            <w:shd w:val="clear" w:color="auto" w:fill="F2F2F2"/>
            <w:tcMar>
              <w:top w:w="60" w:type="dxa"/>
              <w:left w:w="80" w:type="dxa"/>
              <w:bottom w:w="60" w:type="dxa"/>
              <w:right w:w="80" w:type="dxa"/>
            </w:tcMar>
            <w:vAlign w:val="center"/>
          </w:tcPr>
          <w:p w14:paraId="2560FDA1" w14:textId="77777777" w:rsidR="00640F97" w:rsidRDefault="00640F97" w:rsidP="00D17807">
            <w:r>
              <w:rPr>
                <w:sz w:val="15"/>
              </w:rPr>
              <w:t>Review authenticity and helpfulness</w:t>
            </w:r>
          </w:p>
        </w:tc>
        <w:tc>
          <w:tcPr>
            <w:tcW w:w="2520" w:type="dxa"/>
            <w:shd w:val="clear" w:color="auto" w:fill="F2F2F2"/>
            <w:tcMar>
              <w:top w:w="60" w:type="dxa"/>
              <w:left w:w="80" w:type="dxa"/>
              <w:bottom w:w="60" w:type="dxa"/>
              <w:right w:w="80" w:type="dxa"/>
            </w:tcMar>
            <w:vAlign w:val="center"/>
          </w:tcPr>
          <w:p w14:paraId="14EEE102" w14:textId="77777777" w:rsidR="00640F97" w:rsidRDefault="00640F97" w:rsidP="00D17807">
            <w:r>
              <w:rPr>
                <w:sz w:val="15"/>
              </w:rPr>
              <w:t>Hospitality</w:t>
            </w:r>
          </w:p>
        </w:tc>
        <w:tc>
          <w:tcPr>
            <w:tcW w:w="1007" w:type="dxa"/>
            <w:shd w:val="clear" w:color="auto" w:fill="F2F2F2"/>
            <w:tcMar>
              <w:top w:w="60" w:type="dxa"/>
              <w:left w:w="80" w:type="dxa"/>
              <w:bottom w:w="60" w:type="dxa"/>
              <w:right w:w="80" w:type="dxa"/>
            </w:tcMar>
            <w:vAlign w:val="center"/>
          </w:tcPr>
          <w:p w14:paraId="2B3AC333" w14:textId="77777777" w:rsidR="00640F97" w:rsidRDefault="00640F97" w:rsidP="00D17807">
            <w:r>
              <w:rPr>
                <w:sz w:val="15"/>
              </w:rPr>
              <w:t>T3</w:t>
            </w:r>
          </w:p>
        </w:tc>
        <w:tc>
          <w:tcPr>
            <w:tcW w:w="1007" w:type="dxa"/>
            <w:shd w:val="clear" w:color="auto" w:fill="F2F2F2"/>
            <w:tcMar>
              <w:top w:w="60" w:type="dxa"/>
              <w:left w:w="80" w:type="dxa"/>
              <w:bottom w:w="60" w:type="dxa"/>
              <w:right w:w="80" w:type="dxa"/>
            </w:tcMar>
            <w:vAlign w:val="center"/>
          </w:tcPr>
          <w:p w14:paraId="085F3B38" w14:textId="77777777" w:rsidR="00640F97" w:rsidRDefault="00640F97" w:rsidP="00D17807">
            <w:r>
              <w:rPr>
                <w:sz w:val="15"/>
              </w:rPr>
              <w:t>T7</w:t>
            </w:r>
          </w:p>
        </w:tc>
      </w:tr>
      <w:tr w:rsidR="00640F97" w14:paraId="01B05479" w14:textId="77777777" w:rsidTr="00D17807">
        <w:trPr>
          <w:cantSplit/>
          <w:jc w:val="center"/>
        </w:trPr>
        <w:tc>
          <w:tcPr>
            <w:tcW w:w="792" w:type="dxa"/>
            <w:tcMar>
              <w:top w:w="60" w:type="dxa"/>
              <w:left w:w="80" w:type="dxa"/>
              <w:bottom w:w="60" w:type="dxa"/>
              <w:right w:w="80" w:type="dxa"/>
            </w:tcMar>
            <w:vAlign w:val="center"/>
          </w:tcPr>
          <w:p w14:paraId="7BD89DD5" w14:textId="77777777" w:rsidR="00640F97" w:rsidRDefault="00640F97" w:rsidP="00D17807">
            <w:r>
              <w:rPr>
                <w:sz w:val="15"/>
              </w:rPr>
              <w:t>A17</w:t>
            </w:r>
          </w:p>
        </w:tc>
        <w:tc>
          <w:tcPr>
            <w:tcW w:w="3096" w:type="dxa"/>
            <w:tcMar>
              <w:top w:w="60" w:type="dxa"/>
              <w:left w:w="80" w:type="dxa"/>
              <w:bottom w:w="60" w:type="dxa"/>
              <w:right w:w="80" w:type="dxa"/>
            </w:tcMar>
            <w:vAlign w:val="center"/>
          </w:tcPr>
          <w:p w14:paraId="402BFFAC" w14:textId="77777777" w:rsidR="00640F97" w:rsidRDefault="00640F97" w:rsidP="00D17807">
            <w:r>
              <w:rPr>
                <w:sz w:val="15"/>
              </w:rPr>
              <w:t>Tan and Zou (2024)</w:t>
            </w:r>
          </w:p>
        </w:tc>
        <w:tc>
          <w:tcPr>
            <w:tcW w:w="4896" w:type="dxa"/>
            <w:tcMar>
              <w:top w:w="60" w:type="dxa"/>
              <w:left w:w="80" w:type="dxa"/>
              <w:bottom w:w="60" w:type="dxa"/>
              <w:right w:w="80" w:type="dxa"/>
            </w:tcMar>
            <w:vAlign w:val="center"/>
          </w:tcPr>
          <w:p w14:paraId="72FC36BC" w14:textId="77777777" w:rsidR="00640F97" w:rsidRDefault="00640F97" w:rsidP="00D17807">
            <w:r>
              <w:rPr>
                <w:sz w:val="15"/>
              </w:rPr>
              <w:t>Justice-based service recovery and performance</w:t>
            </w:r>
          </w:p>
        </w:tc>
        <w:tc>
          <w:tcPr>
            <w:tcW w:w="2520" w:type="dxa"/>
            <w:tcMar>
              <w:top w:w="60" w:type="dxa"/>
              <w:left w:w="80" w:type="dxa"/>
              <w:bottom w:w="60" w:type="dxa"/>
              <w:right w:w="80" w:type="dxa"/>
            </w:tcMar>
            <w:vAlign w:val="center"/>
          </w:tcPr>
          <w:p w14:paraId="50CCAE8D" w14:textId="77777777" w:rsidR="00640F97" w:rsidRDefault="00640F97" w:rsidP="00D17807">
            <w:r>
              <w:rPr>
                <w:sz w:val="15"/>
              </w:rPr>
              <w:t>Hospitality</w:t>
            </w:r>
          </w:p>
        </w:tc>
        <w:tc>
          <w:tcPr>
            <w:tcW w:w="1007" w:type="dxa"/>
            <w:tcMar>
              <w:top w:w="60" w:type="dxa"/>
              <w:left w:w="80" w:type="dxa"/>
              <w:bottom w:w="60" w:type="dxa"/>
              <w:right w:w="80" w:type="dxa"/>
            </w:tcMar>
            <w:vAlign w:val="center"/>
          </w:tcPr>
          <w:p w14:paraId="57513269" w14:textId="77777777" w:rsidR="00640F97" w:rsidRDefault="00640F97" w:rsidP="00D17807">
            <w:r>
              <w:rPr>
                <w:sz w:val="15"/>
              </w:rPr>
              <w:t>T4</w:t>
            </w:r>
          </w:p>
        </w:tc>
        <w:tc>
          <w:tcPr>
            <w:tcW w:w="1007" w:type="dxa"/>
            <w:tcMar>
              <w:top w:w="60" w:type="dxa"/>
              <w:left w:w="80" w:type="dxa"/>
              <w:bottom w:w="60" w:type="dxa"/>
              <w:right w:w="80" w:type="dxa"/>
            </w:tcMar>
            <w:vAlign w:val="center"/>
          </w:tcPr>
          <w:p w14:paraId="6107C228" w14:textId="77777777" w:rsidR="00640F97" w:rsidRDefault="00640F97" w:rsidP="00D17807">
            <w:r>
              <w:rPr>
                <w:sz w:val="15"/>
              </w:rPr>
              <w:t>T2</w:t>
            </w:r>
          </w:p>
        </w:tc>
      </w:tr>
      <w:tr w:rsidR="00640F97" w14:paraId="75EB7053" w14:textId="77777777" w:rsidTr="00D17807">
        <w:trPr>
          <w:cantSplit/>
          <w:jc w:val="center"/>
        </w:trPr>
        <w:tc>
          <w:tcPr>
            <w:tcW w:w="792" w:type="dxa"/>
            <w:shd w:val="clear" w:color="auto" w:fill="F2F2F2"/>
            <w:tcMar>
              <w:top w:w="60" w:type="dxa"/>
              <w:left w:w="80" w:type="dxa"/>
              <w:bottom w:w="60" w:type="dxa"/>
              <w:right w:w="80" w:type="dxa"/>
            </w:tcMar>
            <w:vAlign w:val="center"/>
          </w:tcPr>
          <w:p w14:paraId="64A5548F" w14:textId="77777777" w:rsidR="00640F97" w:rsidRDefault="00640F97" w:rsidP="00D17807">
            <w:r>
              <w:rPr>
                <w:sz w:val="15"/>
              </w:rPr>
              <w:t>A18</w:t>
            </w:r>
          </w:p>
        </w:tc>
        <w:tc>
          <w:tcPr>
            <w:tcW w:w="3096" w:type="dxa"/>
            <w:shd w:val="clear" w:color="auto" w:fill="F2F2F2"/>
            <w:tcMar>
              <w:top w:w="60" w:type="dxa"/>
              <w:left w:w="80" w:type="dxa"/>
              <w:bottom w:w="60" w:type="dxa"/>
              <w:right w:w="80" w:type="dxa"/>
            </w:tcMar>
            <w:vAlign w:val="center"/>
          </w:tcPr>
          <w:p w14:paraId="35A9F168" w14:textId="77777777" w:rsidR="00640F97" w:rsidRDefault="00640F97" w:rsidP="00D17807">
            <w:r>
              <w:rPr>
                <w:sz w:val="15"/>
              </w:rPr>
              <w:t>Thi et al. (2022)</w:t>
            </w:r>
          </w:p>
        </w:tc>
        <w:tc>
          <w:tcPr>
            <w:tcW w:w="4896" w:type="dxa"/>
            <w:shd w:val="clear" w:color="auto" w:fill="F2F2F2"/>
            <w:tcMar>
              <w:top w:w="60" w:type="dxa"/>
              <w:left w:w="80" w:type="dxa"/>
              <w:bottom w:w="60" w:type="dxa"/>
              <w:right w:w="80" w:type="dxa"/>
            </w:tcMar>
            <w:vAlign w:val="center"/>
          </w:tcPr>
          <w:p w14:paraId="539EEC23" w14:textId="77777777" w:rsidR="00640F97" w:rsidRDefault="00640F97" w:rsidP="00D17807">
            <w:r>
              <w:rPr>
                <w:sz w:val="15"/>
              </w:rPr>
              <w:t>Satisfaction, engagement and loyalty</w:t>
            </w:r>
          </w:p>
        </w:tc>
        <w:tc>
          <w:tcPr>
            <w:tcW w:w="2520" w:type="dxa"/>
            <w:shd w:val="clear" w:color="auto" w:fill="F2F2F2"/>
            <w:tcMar>
              <w:top w:w="60" w:type="dxa"/>
              <w:left w:w="80" w:type="dxa"/>
              <w:bottom w:w="60" w:type="dxa"/>
              <w:right w:w="80" w:type="dxa"/>
            </w:tcMar>
            <w:vAlign w:val="center"/>
          </w:tcPr>
          <w:p w14:paraId="12D5CDE3" w14:textId="77777777" w:rsidR="00640F97" w:rsidRDefault="00640F97" w:rsidP="00D17807">
            <w:r>
              <w:rPr>
                <w:sz w:val="15"/>
              </w:rPr>
              <w:t>Hotel users</w:t>
            </w:r>
          </w:p>
        </w:tc>
        <w:tc>
          <w:tcPr>
            <w:tcW w:w="1007" w:type="dxa"/>
            <w:shd w:val="clear" w:color="auto" w:fill="F2F2F2"/>
            <w:tcMar>
              <w:top w:w="60" w:type="dxa"/>
              <w:left w:w="80" w:type="dxa"/>
              <w:bottom w:w="60" w:type="dxa"/>
              <w:right w:w="80" w:type="dxa"/>
            </w:tcMar>
            <w:vAlign w:val="center"/>
          </w:tcPr>
          <w:p w14:paraId="2F4848C5" w14:textId="77777777" w:rsidR="00640F97" w:rsidRDefault="00640F97" w:rsidP="00D17807">
            <w:r>
              <w:rPr>
                <w:sz w:val="15"/>
              </w:rPr>
              <w:t>T5</w:t>
            </w:r>
          </w:p>
        </w:tc>
        <w:tc>
          <w:tcPr>
            <w:tcW w:w="1007" w:type="dxa"/>
            <w:shd w:val="clear" w:color="auto" w:fill="F2F2F2"/>
            <w:tcMar>
              <w:top w:w="60" w:type="dxa"/>
              <w:left w:w="80" w:type="dxa"/>
              <w:bottom w:w="60" w:type="dxa"/>
              <w:right w:w="80" w:type="dxa"/>
            </w:tcMar>
            <w:vAlign w:val="center"/>
          </w:tcPr>
          <w:p w14:paraId="031C761A" w14:textId="77777777" w:rsidR="00640F97" w:rsidRDefault="00640F97" w:rsidP="00D17807">
            <w:r>
              <w:rPr>
                <w:sz w:val="15"/>
              </w:rPr>
              <w:t>T3</w:t>
            </w:r>
          </w:p>
        </w:tc>
      </w:tr>
      <w:tr w:rsidR="00640F97" w14:paraId="2ECC4AE8" w14:textId="77777777" w:rsidTr="00D17807">
        <w:trPr>
          <w:cantSplit/>
          <w:jc w:val="center"/>
        </w:trPr>
        <w:tc>
          <w:tcPr>
            <w:tcW w:w="792" w:type="dxa"/>
            <w:tcMar>
              <w:top w:w="60" w:type="dxa"/>
              <w:left w:w="80" w:type="dxa"/>
              <w:bottom w:w="60" w:type="dxa"/>
              <w:right w:w="80" w:type="dxa"/>
            </w:tcMar>
            <w:vAlign w:val="center"/>
          </w:tcPr>
          <w:p w14:paraId="644118CA" w14:textId="77777777" w:rsidR="00640F97" w:rsidRDefault="00640F97" w:rsidP="00D17807">
            <w:r>
              <w:rPr>
                <w:sz w:val="15"/>
              </w:rPr>
              <w:t>A19</w:t>
            </w:r>
          </w:p>
        </w:tc>
        <w:tc>
          <w:tcPr>
            <w:tcW w:w="3096" w:type="dxa"/>
            <w:tcMar>
              <w:top w:w="60" w:type="dxa"/>
              <w:left w:w="80" w:type="dxa"/>
              <w:bottom w:w="60" w:type="dxa"/>
              <w:right w:w="80" w:type="dxa"/>
            </w:tcMar>
            <w:vAlign w:val="center"/>
          </w:tcPr>
          <w:p w14:paraId="3060D8B9" w14:textId="77777777" w:rsidR="00640F97" w:rsidRDefault="00640F97" w:rsidP="00D17807">
            <w:r>
              <w:rPr>
                <w:sz w:val="15"/>
              </w:rPr>
              <w:t>Wang, Lin and Li (2023)</w:t>
            </w:r>
          </w:p>
        </w:tc>
        <w:tc>
          <w:tcPr>
            <w:tcW w:w="4896" w:type="dxa"/>
            <w:tcMar>
              <w:top w:w="60" w:type="dxa"/>
              <w:left w:w="80" w:type="dxa"/>
              <w:bottom w:w="60" w:type="dxa"/>
              <w:right w:w="80" w:type="dxa"/>
            </w:tcMar>
            <w:vAlign w:val="center"/>
          </w:tcPr>
          <w:p w14:paraId="0E66F4CC" w14:textId="77777777" w:rsidR="00640F97" w:rsidRDefault="00640F97" w:rsidP="00D17807">
            <w:r>
              <w:rPr>
                <w:sz w:val="15"/>
              </w:rPr>
              <w:t>Reputation, online failure exposure and revenue</w:t>
            </w:r>
          </w:p>
        </w:tc>
        <w:tc>
          <w:tcPr>
            <w:tcW w:w="2520" w:type="dxa"/>
            <w:tcMar>
              <w:top w:w="60" w:type="dxa"/>
              <w:left w:w="80" w:type="dxa"/>
              <w:bottom w:w="60" w:type="dxa"/>
              <w:right w:w="80" w:type="dxa"/>
            </w:tcMar>
            <w:vAlign w:val="center"/>
          </w:tcPr>
          <w:p w14:paraId="1EC9E371" w14:textId="77777777" w:rsidR="00640F97" w:rsidRDefault="00640F97" w:rsidP="00D17807">
            <w:r>
              <w:rPr>
                <w:sz w:val="15"/>
              </w:rPr>
              <w:t>Chinese hotels</w:t>
            </w:r>
          </w:p>
        </w:tc>
        <w:tc>
          <w:tcPr>
            <w:tcW w:w="1007" w:type="dxa"/>
            <w:tcMar>
              <w:top w:w="60" w:type="dxa"/>
              <w:left w:w="80" w:type="dxa"/>
              <w:bottom w:w="60" w:type="dxa"/>
              <w:right w:w="80" w:type="dxa"/>
            </w:tcMar>
            <w:vAlign w:val="center"/>
          </w:tcPr>
          <w:p w14:paraId="42273BC5" w14:textId="77777777" w:rsidR="00640F97" w:rsidRDefault="00640F97" w:rsidP="00D17807">
            <w:r>
              <w:rPr>
                <w:sz w:val="15"/>
              </w:rPr>
              <w:t>T2</w:t>
            </w:r>
          </w:p>
        </w:tc>
        <w:tc>
          <w:tcPr>
            <w:tcW w:w="1007" w:type="dxa"/>
            <w:tcMar>
              <w:top w:w="60" w:type="dxa"/>
              <w:left w:w="80" w:type="dxa"/>
              <w:bottom w:w="60" w:type="dxa"/>
              <w:right w:w="80" w:type="dxa"/>
            </w:tcMar>
            <w:vAlign w:val="center"/>
          </w:tcPr>
          <w:p w14:paraId="762CC69C" w14:textId="77777777" w:rsidR="00640F97" w:rsidRDefault="00640F97" w:rsidP="00D17807">
            <w:r>
              <w:rPr>
                <w:sz w:val="15"/>
              </w:rPr>
              <w:t>T4</w:t>
            </w:r>
          </w:p>
        </w:tc>
      </w:tr>
      <w:tr w:rsidR="00640F97" w14:paraId="02CDD8BB" w14:textId="77777777" w:rsidTr="00D17807">
        <w:trPr>
          <w:cantSplit/>
          <w:jc w:val="center"/>
        </w:trPr>
        <w:tc>
          <w:tcPr>
            <w:tcW w:w="792" w:type="dxa"/>
            <w:shd w:val="clear" w:color="auto" w:fill="F2F2F2"/>
            <w:tcMar>
              <w:top w:w="60" w:type="dxa"/>
              <w:left w:w="80" w:type="dxa"/>
              <w:bottom w:w="60" w:type="dxa"/>
              <w:right w:w="80" w:type="dxa"/>
            </w:tcMar>
            <w:vAlign w:val="center"/>
          </w:tcPr>
          <w:p w14:paraId="6E625FE6" w14:textId="77777777" w:rsidR="00640F97" w:rsidRDefault="00640F97" w:rsidP="00D17807">
            <w:r>
              <w:rPr>
                <w:sz w:val="15"/>
              </w:rPr>
              <w:t>A20</w:t>
            </w:r>
          </w:p>
        </w:tc>
        <w:tc>
          <w:tcPr>
            <w:tcW w:w="3096" w:type="dxa"/>
            <w:shd w:val="clear" w:color="auto" w:fill="F2F2F2"/>
            <w:tcMar>
              <w:top w:w="60" w:type="dxa"/>
              <w:left w:w="80" w:type="dxa"/>
              <w:bottom w:w="60" w:type="dxa"/>
              <w:right w:w="80" w:type="dxa"/>
            </w:tcMar>
            <w:vAlign w:val="center"/>
          </w:tcPr>
          <w:p w14:paraId="4F05EE8B" w14:textId="77777777" w:rsidR="00640F97" w:rsidRDefault="00640F97" w:rsidP="00D17807">
            <w:r>
              <w:rPr>
                <w:sz w:val="15"/>
              </w:rPr>
              <w:t>Zhang, Cai and Qiao (2025)</w:t>
            </w:r>
          </w:p>
        </w:tc>
        <w:tc>
          <w:tcPr>
            <w:tcW w:w="4896" w:type="dxa"/>
            <w:shd w:val="clear" w:color="auto" w:fill="F2F2F2"/>
            <w:tcMar>
              <w:top w:w="60" w:type="dxa"/>
              <w:left w:w="80" w:type="dxa"/>
              <w:bottom w:w="60" w:type="dxa"/>
              <w:right w:w="80" w:type="dxa"/>
            </w:tcMar>
            <w:vAlign w:val="center"/>
          </w:tcPr>
          <w:p w14:paraId="319D2B3B" w14:textId="77777777" w:rsidR="00640F97" w:rsidRDefault="00640F97" w:rsidP="00D17807">
            <w:r>
              <w:rPr>
                <w:sz w:val="15"/>
              </w:rPr>
              <w:t>Failure type, response strategy and helpfulness</w:t>
            </w:r>
          </w:p>
        </w:tc>
        <w:tc>
          <w:tcPr>
            <w:tcW w:w="2520" w:type="dxa"/>
            <w:shd w:val="clear" w:color="auto" w:fill="F2F2F2"/>
            <w:tcMar>
              <w:top w:w="60" w:type="dxa"/>
              <w:left w:w="80" w:type="dxa"/>
              <w:bottom w:w="60" w:type="dxa"/>
              <w:right w:w="80" w:type="dxa"/>
            </w:tcMar>
            <w:vAlign w:val="center"/>
          </w:tcPr>
          <w:p w14:paraId="75903D03" w14:textId="77777777" w:rsidR="00640F97" w:rsidRDefault="00640F97" w:rsidP="00D17807">
            <w:r>
              <w:rPr>
                <w:sz w:val="15"/>
              </w:rPr>
              <w:t>TripAdvisor</w:t>
            </w:r>
          </w:p>
        </w:tc>
        <w:tc>
          <w:tcPr>
            <w:tcW w:w="1007" w:type="dxa"/>
            <w:shd w:val="clear" w:color="auto" w:fill="F2F2F2"/>
            <w:tcMar>
              <w:top w:w="60" w:type="dxa"/>
              <w:left w:w="80" w:type="dxa"/>
              <w:bottom w:w="60" w:type="dxa"/>
              <w:right w:w="80" w:type="dxa"/>
            </w:tcMar>
            <w:vAlign w:val="center"/>
          </w:tcPr>
          <w:p w14:paraId="3981A057" w14:textId="77777777" w:rsidR="00640F97" w:rsidRDefault="00640F97" w:rsidP="00D17807">
            <w:r>
              <w:rPr>
                <w:sz w:val="15"/>
              </w:rPr>
              <w:t>T4</w:t>
            </w:r>
          </w:p>
        </w:tc>
        <w:tc>
          <w:tcPr>
            <w:tcW w:w="1007" w:type="dxa"/>
            <w:shd w:val="clear" w:color="auto" w:fill="F2F2F2"/>
            <w:tcMar>
              <w:top w:w="60" w:type="dxa"/>
              <w:left w:w="80" w:type="dxa"/>
              <w:bottom w:w="60" w:type="dxa"/>
              <w:right w:w="80" w:type="dxa"/>
            </w:tcMar>
            <w:vAlign w:val="center"/>
          </w:tcPr>
          <w:p w14:paraId="3CF0F403" w14:textId="77777777" w:rsidR="00640F97" w:rsidRDefault="00640F97" w:rsidP="00D17807">
            <w:r>
              <w:rPr>
                <w:sz w:val="15"/>
              </w:rPr>
              <w:t>T3</w:t>
            </w:r>
          </w:p>
        </w:tc>
      </w:tr>
      <w:tr w:rsidR="00640F97" w14:paraId="75497B0C" w14:textId="77777777" w:rsidTr="00D17807">
        <w:trPr>
          <w:cantSplit/>
          <w:jc w:val="center"/>
        </w:trPr>
        <w:tc>
          <w:tcPr>
            <w:tcW w:w="792" w:type="dxa"/>
            <w:tcMar>
              <w:top w:w="60" w:type="dxa"/>
              <w:left w:w="80" w:type="dxa"/>
              <w:bottom w:w="60" w:type="dxa"/>
              <w:right w:w="80" w:type="dxa"/>
            </w:tcMar>
            <w:vAlign w:val="center"/>
          </w:tcPr>
          <w:p w14:paraId="2E0035E8" w14:textId="77777777" w:rsidR="00640F97" w:rsidRDefault="00640F97" w:rsidP="00D17807">
            <w:r>
              <w:rPr>
                <w:sz w:val="15"/>
              </w:rPr>
              <w:t>A21</w:t>
            </w:r>
          </w:p>
        </w:tc>
        <w:tc>
          <w:tcPr>
            <w:tcW w:w="3096" w:type="dxa"/>
            <w:tcMar>
              <w:top w:w="60" w:type="dxa"/>
              <w:left w:w="80" w:type="dxa"/>
              <w:bottom w:w="60" w:type="dxa"/>
              <w:right w:w="80" w:type="dxa"/>
            </w:tcMar>
            <w:vAlign w:val="center"/>
          </w:tcPr>
          <w:p w14:paraId="5920D30F" w14:textId="77777777" w:rsidR="00640F97" w:rsidRDefault="00640F97" w:rsidP="00D17807">
            <w:r>
              <w:rPr>
                <w:sz w:val="15"/>
              </w:rPr>
              <w:t>Zhang et al. (2021)</w:t>
            </w:r>
          </w:p>
        </w:tc>
        <w:tc>
          <w:tcPr>
            <w:tcW w:w="4896" w:type="dxa"/>
            <w:tcMar>
              <w:top w:w="60" w:type="dxa"/>
              <w:left w:w="80" w:type="dxa"/>
              <w:bottom w:w="60" w:type="dxa"/>
              <w:right w:w="80" w:type="dxa"/>
            </w:tcMar>
            <w:vAlign w:val="center"/>
          </w:tcPr>
          <w:p w14:paraId="5B4DC5C2" w14:textId="77777777" w:rsidR="00640F97" w:rsidRDefault="00640F97" w:rsidP="00D17807">
            <w:r>
              <w:rPr>
                <w:sz w:val="15"/>
              </w:rPr>
              <w:t>Response content and customer engagement</w:t>
            </w:r>
          </w:p>
        </w:tc>
        <w:tc>
          <w:tcPr>
            <w:tcW w:w="2520" w:type="dxa"/>
            <w:tcMar>
              <w:top w:w="60" w:type="dxa"/>
              <w:left w:w="80" w:type="dxa"/>
              <w:bottom w:w="60" w:type="dxa"/>
              <w:right w:w="80" w:type="dxa"/>
            </w:tcMar>
            <w:vAlign w:val="center"/>
          </w:tcPr>
          <w:p w14:paraId="51A87F1D" w14:textId="77777777" w:rsidR="00640F97" w:rsidRDefault="00640F97" w:rsidP="00D17807">
            <w:r>
              <w:rPr>
                <w:sz w:val="15"/>
              </w:rPr>
              <w:t>Hotels</w:t>
            </w:r>
          </w:p>
        </w:tc>
        <w:tc>
          <w:tcPr>
            <w:tcW w:w="1007" w:type="dxa"/>
            <w:tcMar>
              <w:top w:w="60" w:type="dxa"/>
              <w:left w:w="80" w:type="dxa"/>
              <w:bottom w:w="60" w:type="dxa"/>
              <w:right w:w="80" w:type="dxa"/>
            </w:tcMar>
            <w:vAlign w:val="center"/>
          </w:tcPr>
          <w:p w14:paraId="48215AFE" w14:textId="77777777" w:rsidR="00640F97" w:rsidRDefault="00640F97" w:rsidP="00D17807">
            <w:r>
              <w:rPr>
                <w:sz w:val="15"/>
              </w:rPr>
              <w:t>T4</w:t>
            </w:r>
          </w:p>
        </w:tc>
        <w:tc>
          <w:tcPr>
            <w:tcW w:w="1007" w:type="dxa"/>
            <w:tcMar>
              <w:top w:w="60" w:type="dxa"/>
              <w:left w:w="80" w:type="dxa"/>
              <w:bottom w:w="60" w:type="dxa"/>
              <w:right w:w="80" w:type="dxa"/>
            </w:tcMar>
            <w:vAlign w:val="center"/>
          </w:tcPr>
          <w:p w14:paraId="42ACABD9" w14:textId="77777777" w:rsidR="00640F97" w:rsidRDefault="00640F97" w:rsidP="00D17807">
            <w:r>
              <w:rPr>
                <w:sz w:val="15"/>
              </w:rPr>
              <w:t>T5</w:t>
            </w:r>
          </w:p>
        </w:tc>
      </w:tr>
      <w:tr w:rsidR="00640F97" w14:paraId="0E012F1E" w14:textId="77777777" w:rsidTr="00D17807">
        <w:trPr>
          <w:cantSplit/>
          <w:jc w:val="center"/>
        </w:trPr>
        <w:tc>
          <w:tcPr>
            <w:tcW w:w="792" w:type="dxa"/>
            <w:shd w:val="clear" w:color="auto" w:fill="F2F2F2"/>
            <w:tcMar>
              <w:top w:w="60" w:type="dxa"/>
              <w:left w:w="80" w:type="dxa"/>
              <w:bottom w:w="60" w:type="dxa"/>
              <w:right w:w="80" w:type="dxa"/>
            </w:tcMar>
            <w:vAlign w:val="center"/>
          </w:tcPr>
          <w:p w14:paraId="1F0265AF" w14:textId="77777777" w:rsidR="00640F97" w:rsidRDefault="00640F97" w:rsidP="00D17807">
            <w:r>
              <w:rPr>
                <w:sz w:val="15"/>
              </w:rPr>
              <w:t>A22</w:t>
            </w:r>
          </w:p>
        </w:tc>
        <w:tc>
          <w:tcPr>
            <w:tcW w:w="3096" w:type="dxa"/>
            <w:shd w:val="clear" w:color="auto" w:fill="F2F2F2"/>
            <w:tcMar>
              <w:top w:w="60" w:type="dxa"/>
              <w:left w:w="80" w:type="dxa"/>
              <w:bottom w:w="60" w:type="dxa"/>
              <w:right w:w="80" w:type="dxa"/>
            </w:tcMar>
            <w:vAlign w:val="center"/>
          </w:tcPr>
          <w:p w14:paraId="3A03BAD3" w14:textId="77777777" w:rsidR="00640F97" w:rsidRDefault="00640F97" w:rsidP="00D17807">
            <w:r>
              <w:rPr>
                <w:sz w:val="15"/>
              </w:rPr>
              <w:t>Lopes et al. (2024)</w:t>
            </w:r>
          </w:p>
        </w:tc>
        <w:tc>
          <w:tcPr>
            <w:tcW w:w="4896" w:type="dxa"/>
            <w:shd w:val="clear" w:color="auto" w:fill="F2F2F2"/>
            <w:tcMar>
              <w:top w:w="60" w:type="dxa"/>
              <w:left w:w="80" w:type="dxa"/>
              <w:bottom w:w="60" w:type="dxa"/>
              <w:right w:w="80" w:type="dxa"/>
            </w:tcMar>
            <w:vAlign w:val="center"/>
          </w:tcPr>
          <w:p w14:paraId="3C22F8BC" w14:textId="77777777" w:rsidR="00640F97" w:rsidRDefault="00640F97" w:rsidP="00D17807">
            <w:r>
              <w:rPr>
                <w:sz w:val="15"/>
              </w:rPr>
              <w:t>Webcare response strategies and hotel bookings</w:t>
            </w:r>
          </w:p>
        </w:tc>
        <w:tc>
          <w:tcPr>
            <w:tcW w:w="2520" w:type="dxa"/>
            <w:shd w:val="clear" w:color="auto" w:fill="F2F2F2"/>
            <w:tcMar>
              <w:top w:w="60" w:type="dxa"/>
              <w:left w:w="80" w:type="dxa"/>
              <w:bottom w:w="60" w:type="dxa"/>
              <w:right w:w="80" w:type="dxa"/>
            </w:tcMar>
            <w:vAlign w:val="center"/>
          </w:tcPr>
          <w:p w14:paraId="24AD1419" w14:textId="77777777" w:rsidR="00640F97" w:rsidRDefault="00640F97" w:rsidP="00D17807">
            <w:r>
              <w:rPr>
                <w:sz w:val="15"/>
              </w:rPr>
              <w:t>Hotels</w:t>
            </w:r>
          </w:p>
        </w:tc>
        <w:tc>
          <w:tcPr>
            <w:tcW w:w="1007" w:type="dxa"/>
            <w:shd w:val="clear" w:color="auto" w:fill="F2F2F2"/>
            <w:tcMar>
              <w:top w:w="60" w:type="dxa"/>
              <w:left w:w="80" w:type="dxa"/>
              <w:bottom w:w="60" w:type="dxa"/>
              <w:right w:w="80" w:type="dxa"/>
            </w:tcMar>
            <w:vAlign w:val="center"/>
          </w:tcPr>
          <w:p w14:paraId="1EE8C7B8" w14:textId="77777777" w:rsidR="00640F97" w:rsidRDefault="00640F97" w:rsidP="00D17807">
            <w:r>
              <w:rPr>
                <w:sz w:val="15"/>
              </w:rPr>
              <w:t>T4</w:t>
            </w:r>
          </w:p>
        </w:tc>
        <w:tc>
          <w:tcPr>
            <w:tcW w:w="1007" w:type="dxa"/>
            <w:shd w:val="clear" w:color="auto" w:fill="F2F2F2"/>
            <w:tcMar>
              <w:top w:w="60" w:type="dxa"/>
              <w:left w:w="80" w:type="dxa"/>
              <w:bottom w:w="60" w:type="dxa"/>
              <w:right w:w="80" w:type="dxa"/>
            </w:tcMar>
            <w:vAlign w:val="center"/>
          </w:tcPr>
          <w:p w14:paraId="6342A001" w14:textId="77777777" w:rsidR="00640F97" w:rsidRDefault="00640F97" w:rsidP="00D17807">
            <w:r>
              <w:rPr>
                <w:sz w:val="15"/>
              </w:rPr>
              <w:t>T2</w:t>
            </w:r>
          </w:p>
        </w:tc>
      </w:tr>
      <w:tr w:rsidR="00640F97" w14:paraId="23739993" w14:textId="77777777" w:rsidTr="00D17807">
        <w:trPr>
          <w:cantSplit/>
          <w:jc w:val="center"/>
        </w:trPr>
        <w:tc>
          <w:tcPr>
            <w:tcW w:w="792" w:type="dxa"/>
            <w:tcMar>
              <w:top w:w="60" w:type="dxa"/>
              <w:left w:w="80" w:type="dxa"/>
              <w:bottom w:w="60" w:type="dxa"/>
              <w:right w:w="80" w:type="dxa"/>
            </w:tcMar>
            <w:vAlign w:val="center"/>
          </w:tcPr>
          <w:p w14:paraId="5E7942D3" w14:textId="77777777" w:rsidR="00640F97" w:rsidRDefault="00640F97" w:rsidP="00D17807">
            <w:r>
              <w:rPr>
                <w:sz w:val="15"/>
              </w:rPr>
              <w:t>A23</w:t>
            </w:r>
          </w:p>
        </w:tc>
        <w:tc>
          <w:tcPr>
            <w:tcW w:w="3096" w:type="dxa"/>
            <w:tcMar>
              <w:top w:w="60" w:type="dxa"/>
              <w:left w:w="80" w:type="dxa"/>
              <w:bottom w:w="60" w:type="dxa"/>
              <w:right w:w="80" w:type="dxa"/>
            </w:tcMar>
            <w:vAlign w:val="center"/>
          </w:tcPr>
          <w:p w14:paraId="6D0589F1" w14:textId="77777777" w:rsidR="00640F97" w:rsidRDefault="00640F97" w:rsidP="00D17807">
            <w:r>
              <w:rPr>
                <w:sz w:val="15"/>
              </w:rPr>
              <w:t>Anagnostopoulou et al. (2020)</w:t>
            </w:r>
          </w:p>
        </w:tc>
        <w:tc>
          <w:tcPr>
            <w:tcW w:w="4896" w:type="dxa"/>
            <w:tcMar>
              <w:top w:w="60" w:type="dxa"/>
              <w:left w:w="80" w:type="dxa"/>
              <w:bottom w:w="60" w:type="dxa"/>
              <w:right w:w="80" w:type="dxa"/>
            </w:tcMar>
            <w:vAlign w:val="center"/>
          </w:tcPr>
          <w:p w14:paraId="0889D4F8" w14:textId="77777777" w:rsidR="00640F97" w:rsidRDefault="00640F97" w:rsidP="00D17807">
            <w:r>
              <w:rPr>
                <w:sz w:val="15"/>
              </w:rPr>
              <w:t>Online reputation and hotel profitability</w:t>
            </w:r>
          </w:p>
        </w:tc>
        <w:tc>
          <w:tcPr>
            <w:tcW w:w="2520" w:type="dxa"/>
            <w:tcMar>
              <w:top w:w="60" w:type="dxa"/>
              <w:left w:w="80" w:type="dxa"/>
              <w:bottom w:w="60" w:type="dxa"/>
              <w:right w:w="80" w:type="dxa"/>
            </w:tcMar>
            <w:vAlign w:val="center"/>
          </w:tcPr>
          <w:p w14:paraId="2ABBEFA8" w14:textId="77777777" w:rsidR="00640F97" w:rsidRDefault="00640F97" w:rsidP="00D17807">
            <w:r>
              <w:rPr>
                <w:sz w:val="15"/>
              </w:rPr>
              <w:t>Hotels</w:t>
            </w:r>
          </w:p>
        </w:tc>
        <w:tc>
          <w:tcPr>
            <w:tcW w:w="1007" w:type="dxa"/>
            <w:tcMar>
              <w:top w:w="60" w:type="dxa"/>
              <w:left w:w="80" w:type="dxa"/>
              <w:bottom w:w="60" w:type="dxa"/>
              <w:right w:w="80" w:type="dxa"/>
            </w:tcMar>
            <w:vAlign w:val="center"/>
          </w:tcPr>
          <w:p w14:paraId="06E5D767" w14:textId="77777777" w:rsidR="00640F97" w:rsidRDefault="00640F97" w:rsidP="00D17807">
            <w:r>
              <w:rPr>
                <w:sz w:val="15"/>
              </w:rPr>
              <w:t>T2</w:t>
            </w:r>
          </w:p>
        </w:tc>
        <w:tc>
          <w:tcPr>
            <w:tcW w:w="1007" w:type="dxa"/>
            <w:tcMar>
              <w:top w:w="60" w:type="dxa"/>
              <w:left w:w="80" w:type="dxa"/>
              <w:bottom w:w="60" w:type="dxa"/>
              <w:right w:w="80" w:type="dxa"/>
            </w:tcMar>
            <w:vAlign w:val="center"/>
          </w:tcPr>
          <w:p w14:paraId="3A8535F4" w14:textId="77777777" w:rsidR="00640F97" w:rsidRDefault="00640F97" w:rsidP="00D17807">
            <w:r>
              <w:rPr>
                <w:sz w:val="15"/>
              </w:rPr>
              <w:t>T7</w:t>
            </w:r>
          </w:p>
        </w:tc>
      </w:tr>
      <w:tr w:rsidR="00640F97" w14:paraId="42C87CF8" w14:textId="77777777" w:rsidTr="00D17807">
        <w:trPr>
          <w:cantSplit/>
          <w:jc w:val="center"/>
        </w:trPr>
        <w:tc>
          <w:tcPr>
            <w:tcW w:w="792" w:type="dxa"/>
            <w:shd w:val="clear" w:color="auto" w:fill="F2F2F2"/>
            <w:tcMar>
              <w:top w:w="60" w:type="dxa"/>
              <w:left w:w="80" w:type="dxa"/>
              <w:bottom w:w="60" w:type="dxa"/>
              <w:right w:w="80" w:type="dxa"/>
            </w:tcMar>
            <w:vAlign w:val="center"/>
          </w:tcPr>
          <w:p w14:paraId="24D75E44" w14:textId="77777777" w:rsidR="00640F97" w:rsidRDefault="00640F97" w:rsidP="00D17807">
            <w:r>
              <w:rPr>
                <w:sz w:val="15"/>
              </w:rPr>
              <w:t>A24</w:t>
            </w:r>
          </w:p>
        </w:tc>
        <w:tc>
          <w:tcPr>
            <w:tcW w:w="3096" w:type="dxa"/>
            <w:shd w:val="clear" w:color="auto" w:fill="F2F2F2"/>
            <w:tcMar>
              <w:top w:w="60" w:type="dxa"/>
              <w:left w:w="80" w:type="dxa"/>
              <w:bottom w:w="60" w:type="dxa"/>
              <w:right w:w="80" w:type="dxa"/>
            </w:tcMar>
            <w:vAlign w:val="center"/>
          </w:tcPr>
          <w:p w14:paraId="75482394" w14:textId="77777777" w:rsidR="00640F97" w:rsidRDefault="00640F97" w:rsidP="00D17807">
            <w:r>
              <w:rPr>
                <w:sz w:val="15"/>
              </w:rPr>
              <w:t>Asgeirsson, Gudlaugsson and Jóhannesson (2024)</w:t>
            </w:r>
          </w:p>
        </w:tc>
        <w:tc>
          <w:tcPr>
            <w:tcW w:w="4896" w:type="dxa"/>
            <w:shd w:val="clear" w:color="auto" w:fill="F2F2F2"/>
            <w:tcMar>
              <w:top w:w="60" w:type="dxa"/>
              <w:left w:w="80" w:type="dxa"/>
              <w:bottom w:w="60" w:type="dxa"/>
              <w:right w:w="80" w:type="dxa"/>
            </w:tcMar>
            <w:vAlign w:val="center"/>
          </w:tcPr>
          <w:p w14:paraId="6B89CC8A" w14:textId="77777777" w:rsidR="00640F97" w:rsidRDefault="00640F97" w:rsidP="00D17807">
            <w:r>
              <w:rPr>
                <w:sz w:val="15"/>
              </w:rPr>
              <w:t>Service quality, reputation and performance</w:t>
            </w:r>
          </w:p>
        </w:tc>
        <w:tc>
          <w:tcPr>
            <w:tcW w:w="2520" w:type="dxa"/>
            <w:shd w:val="clear" w:color="auto" w:fill="F2F2F2"/>
            <w:tcMar>
              <w:top w:w="60" w:type="dxa"/>
              <w:left w:w="80" w:type="dxa"/>
              <w:bottom w:w="60" w:type="dxa"/>
              <w:right w:w="80" w:type="dxa"/>
            </w:tcMar>
            <w:vAlign w:val="center"/>
          </w:tcPr>
          <w:p w14:paraId="2078BA01" w14:textId="77777777" w:rsidR="00640F97" w:rsidRDefault="00640F97" w:rsidP="00D17807">
            <w:r>
              <w:rPr>
                <w:sz w:val="15"/>
              </w:rPr>
              <w:t>Hospitality</w:t>
            </w:r>
          </w:p>
        </w:tc>
        <w:tc>
          <w:tcPr>
            <w:tcW w:w="1007" w:type="dxa"/>
            <w:shd w:val="clear" w:color="auto" w:fill="F2F2F2"/>
            <w:tcMar>
              <w:top w:w="60" w:type="dxa"/>
              <w:left w:w="80" w:type="dxa"/>
              <w:bottom w:w="60" w:type="dxa"/>
              <w:right w:w="80" w:type="dxa"/>
            </w:tcMar>
            <w:vAlign w:val="center"/>
          </w:tcPr>
          <w:p w14:paraId="5284732E" w14:textId="77777777" w:rsidR="00640F97" w:rsidRDefault="00640F97" w:rsidP="00D17807">
            <w:r>
              <w:rPr>
                <w:sz w:val="15"/>
              </w:rPr>
              <w:t>T2</w:t>
            </w:r>
          </w:p>
        </w:tc>
        <w:tc>
          <w:tcPr>
            <w:tcW w:w="1007" w:type="dxa"/>
            <w:shd w:val="clear" w:color="auto" w:fill="F2F2F2"/>
            <w:tcMar>
              <w:top w:w="60" w:type="dxa"/>
              <w:left w:w="80" w:type="dxa"/>
              <w:bottom w:w="60" w:type="dxa"/>
              <w:right w:w="80" w:type="dxa"/>
            </w:tcMar>
            <w:vAlign w:val="center"/>
          </w:tcPr>
          <w:p w14:paraId="3E439C1B" w14:textId="77777777" w:rsidR="00640F97" w:rsidRDefault="00640F97" w:rsidP="00D17807">
            <w:r>
              <w:rPr>
                <w:sz w:val="15"/>
              </w:rPr>
              <w:t>T5</w:t>
            </w:r>
          </w:p>
        </w:tc>
      </w:tr>
      <w:tr w:rsidR="00640F97" w14:paraId="356FEB3F" w14:textId="77777777" w:rsidTr="00D17807">
        <w:trPr>
          <w:cantSplit/>
          <w:jc w:val="center"/>
        </w:trPr>
        <w:tc>
          <w:tcPr>
            <w:tcW w:w="792" w:type="dxa"/>
            <w:tcMar>
              <w:top w:w="60" w:type="dxa"/>
              <w:left w:w="80" w:type="dxa"/>
              <w:bottom w:w="60" w:type="dxa"/>
              <w:right w:w="80" w:type="dxa"/>
            </w:tcMar>
            <w:vAlign w:val="center"/>
          </w:tcPr>
          <w:p w14:paraId="206F02AC" w14:textId="77777777" w:rsidR="00640F97" w:rsidRDefault="00640F97" w:rsidP="00D17807">
            <w:r>
              <w:rPr>
                <w:sz w:val="15"/>
              </w:rPr>
              <w:t>A25</w:t>
            </w:r>
          </w:p>
        </w:tc>
        <w:tc>
          <w:tcPr>
            <w:tcW w:w="3096" w:type="dxa"/>
            <w:tcMar>
              <w:top w:w="60" w:type="dxa"/>
              <w:left w:w="80" w:type="dxa"/>
              <w:bottom w:w="60" w:type="dxa"/>
              <w:right w:w="80" w:type="dxa"/>
            </w:tcMar>
            <w:vAlign w:val="center"/>
          </w:tcPr>
          <w:p w14:paraId="5DC64C63" w14:textId="77777777" w:rsidR="00640F97" w:rsidRDefault="00640F97" w:rsidP="00D17807">
            <w:r>
              <w:rPr>
                <w:sz w:val="15"/>
              </w:rPr>
              <w:t>Chen et al. (2022)</w:t>
            </w:r>
          </w:p>
        </w:tc>
        <w:tc>
          <w:tcPr>
            <w:tcW w:w="4896" w:type="dxa"/>
            <w:tcMar>
              <w:top w:w="60" w:type="dxa"/>
              <w:left w:w="80" w:type="dxa"/>
              <w:bottom w:w="60" w:type="dxa"/>
              <w:right w:w="80" w:type="dxa"/>
            </w:tcMar>
            <w:vAlign w:val="center"/>
          </w:tcPr>
          <w:p w14:paraId="1B6D4BE2" w14:textId="77777777" w:rsidR="00640F97" w:rsidRDefault="00640F97" w:rsidP="00D17807">
            <w:r>
              <w:rPr>
                <w:sz w:val="15"/>
              </w:rPr>
              <w:t>Managerial response and review helpfulness</w:t>
            </w:r>
          </w:p>
        </w:tc>
        <w:tc>
          <w:tcPr>
            <w:tcW w:w="2520" w:type="dxa"/>
            <w:tcMar>
              <w:top w:w="60" w:type="dxa"/>
              <w:left w:w="80" w:type="dxa"/>
              <w:bottom w:w="60" w:type="dxa"/>
              <w:right w:w="80" w:type="dxa"/>
            </w:tcMar>
            <w:vAlign w:val="center"/>
          </w:tcPr>
          <w:p w14:paraId="4B04CF61" w14:textId="77777777" w:rsidR="00640F97" w:rsidRDefault="00640F97" w:rsidP="00D17807">
            <w:r>
              <w:rPr>
                <w:sz w:val="15"/>
              </w:rPr>
              <w:t>Tourism reviews</w:t>
            </w:r>
          </w:p>
        </w:tc>
        <w:tc>
          <w:tcPr>
            <w:tcW w:w="1007" w:type="dxa"/>
            <w:tcMar>
              <w:top w:w="60" w:type="dxa"/>
              <w:left w:w="80" w:type="dxa"/>
              <w:bottom w:w="60" w:type="dxa"/>
              <w:right w:w="80" w:type="dxa"/>
            </w:tcMar>
            <w:vAlign w:val="center"/>
          </w:tcPr>
          <w:p w14:paraId="12949183" w14:textId="77777777" w:rsidR="00640F97" w:rsidRDefault="00640F97" w:rsidP="00D17807">
            <w:r>
              <w:rPr>
                <w:sz w:val="15"/>
              </w:rPr>
              <w:t>T3</w:t>
            </w:r>
          </w:p>
        </w:tc>
        <w:tc>
          <w:tcPr>
            <w:tcW w:w="1007" w:type="dxa"/>
            <w:tcMar>
              <w:top w:w="60" w:type="dxa"/>
              <w:left w:w="80" w:type="dxa"/>
              <w:bottom w:w="60" w:type="dxa"/>
              <w:right w:w="80" w:type="dxa"/>
            </w:tcMar>
            <w:vAlign w:val="center"/>
          </w:tcPr>
          <w:p w14:paraId="689EF6D3" w14:textId="77777777" w:rsidR="00640F97" w:rsidRDefault="00640F97" w:rsidP="00D17807">
            <w:r>
              <w:rPr>
                <w:sz w:val="15"/>
              </w:rPr>
              <w:t>T4</w:t>
            </w:r>
          </w:p>
        </w:tc>
      </w:tr>
      <w:tr w:rsidR="00640F97" w14:paraId="6443C371" w14:textId="77777777" w:rsidTr="00D17807">
        <w:trPr>
          <w:cantSplit/>
          <w:jc w:val="center"/>
        </w:trPr>
        <w:tc>
          <w:tcPr>
            <w:tcW w:w="792" w:type="dxa"/>
            <w:shd w:val="clear" w:color="auto" w:fill="F2F2F2"/>
            <w:tcMar>
              <w:top w:w="60" w:type="dxa"/>
              <w:left w:w="80" w:type="dxa"/>
              <w:bottom w:w="60" w:type="dxa"/>
              <w:right w:w="80" w:type="dxa"/>
            </w:tcMar>
            <w:vAlign w:val="center"/>
          </w:tcPr>
          <w:p w14:paraId="21A0ADA0" w14:textId="77777777" w:rsidR="00640F97" w:rsidRDefault="00640F97" w:rsidP="00D17807">
            <w:r>
              <w:rPr>
                <w:sz w:val="15"/>
              </w:rPr>
              <w:t>A26</w:t>
            </w:r>
          </w:p>
        </w:tc>
        <w:tc>
          <w:tcPr>
            <w:tcW w:w="3096" w:type="dxa"/>
            <w:shd w:val="clear" w:color="auto" w:fill="F2F2F2"/>
            <w:tcMar>
              <w:top w:w="60" w:type="dxa"/>
              <w:left w:w="80" w:type="dxa"/>
              <w:bottom w:w="60" w:type="dxa"/>
              <w:right w:w="80" w:type="dxa"/>
            </w:tcMar>
            <w:vAlign w:val="center"/>
          </w:tcPr>
          <w:p w14:paraId="2C318F85" w14:textId="77777777" w:rsidR="00640F97" w:rsidRDefault="00640F97" w:rsidP="00D17807">
            <w:r>
              <w:rPr>
                <w:sz w:val="15"/>
              </w:rPr>
              <w:t>Choi and Leon (2020)</w:t>
            </w:r>
          </w:p>
        </w:tc>
        <w:tc>
          <w:tcPr>
            <w:tcW w:w="4896" w:type="dxa"/>
            <w:shd w:val="clear" w:color="auto" w:fill="F2F2F2"/>
            <w:tcMar>
              <w:top w:w="60" w:type="dxa"/>
              <w:left w:w="80" w:type="dxa"/>
              <w:bottom w:w="60" w:type="dxa"/>
              <w:right w:w="80" w:type="dxa"/>
            </w:tcMar>
            <w:vAlign w:val="center"/>
          </w:tcPr>
          <w:p w14:paraId="045BA43B" w14:textId="77777777" w:rsidR="00640F97" w:rsidRDefault="00640F97" w:rsidP="00D17807">
            <w:r>
              <w:rPr>
                <w:sz w:val="15"/>
              </w:rPr>
              <w:t>Online-review helpfulness</w:t>
            </w:r>
          </w:p>
        </w:tc>
        <w:tc>
          <w:tcPr>
            <w:tcW w:w="2520" w:type="dxa"/>
            <w:shd w:val="clear" w:color="auto" w:fill="F2F2F2"/>
            <w:tcMar>
              <w:top w:w="60" w:type="dxa"/>
              <w:left w:w="80" w:type="dxa"/>
              <w:bottom w:w="60" w:type="dxa"/>
              <w:right w:w="80" w:type="dxa"/>
            </w:tcMar>
            <w:vAlign w:val="center"/>
          </w:tcPr>
          <w:p w14:paraId="4AB826C7" w14:textId="77777777" w:rsidR="00640F97" w:rsidRDefault="00640F97" w:rsidP="00D17807">
            <w:r>
              <w:rPr>
                <w:sz w:val="15"/>
              </w:rPr>
              <w:t>Large-scale review data</w:t>
            </w:r>
          </w:p>
        </w:tc>
        <w:tc>
          <w:tcPr>
            <w:tcW w:w="1007" w:type="dxa"/>
            <w:shd w:val="clear" w:color="auto" w:fill="F2F2F2"/>
            <w:tcMar>
              <w:top w:w="60" w:type="dxa"/>
              <w:left w:w="80" w:type="dxa"/>
              <w:bottom w:w="60" w:type="dxa"/>
              <w:right w:w="80" w:type="dxa"/>
            </w:tcMar>
            <w:vAlign w:val="center"/>
          </w:tcPr>
          <w:p w14:paraId="15B474BD" w14:textId="77777777" w:rsidR="00640F97" w:rsidRDefault="00640F97" w:rsidP="00D17807">
            <w:r>
              <w:rPr>
                <w:sz w:val="15"/>
              </w:rPr>
              <w:t>T3</w:t>
            </w:r>
          </w:p>
        </w:tc>
        <w:tc>
          <w:tcPr>
            <w:tcW w:w="1007" w:type="dxa"/>
            <w:shd w:val="clear" w:color="auto" w:fill="F2F2F2"/>
            <w:tcMar>
              <w:top w:w="60" w:type="dxa"/>
              <w:left w:w="80" w:type="dxa"/>
              <w:bottom w:w="60" w:type="dxa"/>
              <w:right w:w="80" w:type="dxa"/>
            </w:tcMar>
            <w:vAlign w:val="center"/>
          </w:tcPr>
          <w:p w14:paraId="46EF4556" w14:textId="77777777" w:rsidR="00640F97" w:rsidRDefault="00640F97" w:rsidP="00D17807">
            <w:r>
              <w:rPr>
                <w:sz w:val="15"/>
              </w:rPr>
              <w:t>T6</w:t>
            </w:r>
          </w:p>
        </w:tc>
      </w:tr>
      <w:tr w:rsidR="00640F97" w14:paraId="44E6A50C" w14:textId="77777777" w:rsidTr="00D17807">
        <w:trPr>
          <w:cantSplit/>
          <w:jc w:val="center"/>
        </w:trPr>
        <w:tc>
          <w:tcPr>
            <w:tcW w:w="792" w:type="dxa"/>
            <w:tcMar>
              <w:top w:w="60" w:type="dxa"/>
              <w:left w:w="80" w:type="dxa"/>
              <w:bottom w:w="60" w:type="dxa"/>
              <w:right w:w="80" w:type="dxa"/>
            </w:tcMar>
            <w:vAlign w:val="center"/>
          </w:tcPr>
          <w:p w14:paraId="16AD9FAB" w14:textId="77777777" w:rsidR="00640F97" w:rsidRDefault="00640F97" w:rsidP="00D17807">
            <w:r>
              <w:rPr>
                <w:sz w:val="15"/>
              </w:rPr>
              <w:lastRenderedPageBreak/>
              <w:t>A27</w:t>
            </w:r>
          </w:p>
        </w:tc>
        <w:tc>
          <w:tcPr>
            <w:tcW w:w="3096" w:type="dxa"/>
            <w:tcMar>
              <w:top w:w="60" w:type="dxa"/>
              <w:left w:w="80" w:type="dxa"/>
              <w:bottom w:w="60" w:type="dxa"/>
              <w:right w:w="80" w:type="dxa"/>
            </w:tcMar>
            <w:vAlign w:val="center"/>
          </w:tcPr>
          <w:p w14:paraId="1DD31FE4" w14:textId="77777777" w:rsidR="00640F97" w:rsidRDefault="00640F97" w:rsidP="00D17807">
            <w:r>
              <w:rPr>
                <w:sz w:val="15"/>
              </w:rPr>
              <w:t>Ciasullo, Montera and Palumbo (2024)</w:t>
            </w:r>
          </w:p>
        </w:tc>
        <w:tc>
          <w:tcPr>
            <w:tcW w:w="4896" w:type="dxa"/>
            <w:tcMar>
              <w:top w:w="60" w:type="dxa"/>
              <w:left w:w="80" w:type="dxa"/>
              <w:bottom w:w="60" w:type="dxa"/>
              <w:right w:w="80" w:type="dxa"/>
            </w:tcMar>
            <w:vAlign w:val="center"/>
          </w:tcPr>
          <w:p w14:paraId="477B2D38" w14:textId="77777777" w:rsidR="00640F97" w:rsidRDefault="00640F97" w:rsidP="00D17807">
            <w:r>
              <w:rPr>
                <w:sz w:val="15"/>
              </w:rPr>
              <w:t>Online-content responsiveness strategies</w:t>
            </w:r>
          </w:p>
        </w:tc>
        <w:tc>
          <w:tcPr>
            <w:tcW w:w="2520" w:type="dxa"/>
            <w:tcMar>
              <w:top w:w="60" w:type="dxa"/>
              <w:left w:w="80" w:type="dxa"/>
              <w:bottom w:w="60" w:type="dxa"/>
              <w:right w:w="80" w:type="dxa"/>
            </w:tcMar>
            <w:vAlign w:val="center"/>
          </w:tcPr>
          <w:p w14:paraId="5B828A72" w14:textId="77777777" w:rsidR="00640F97" w:rsidRDefault="00640F97" w:rsidP="00D17807">
            <w:r>
              <w:rPr>
                <w:sz w:val="15"/>
              </w:rPr>
              <w:t>Hospitality</w:t>
            </w:r>
          </w:p>
        </w:tc>
        <w:tc>
          <w:tcPr>
            <w:tcW w:w="1007" w:type="dxa"/>
            <w:tcMar>
              <w:top w:w="60" w:type="dxa"/>
              <w:left w:w="80" w:type="dxa"/>
              <w:bottom w:w="60" w:type="dxa"/>
              <w:right w:w="80" w:type="dxa"/>
            </w:tcMar>
            <w:vAlign w:val="center"/>
          </w:tcPr>
          <w:p w14:paraId="3A060DBB" w14:textId="77777777" w:rsidR="00640F97" w:rsidRDefault="00640F97" w:rsidP="00D17807">
            <w:r>
              <w:rPr>
                <w:sz w:val="15"/>
              </w:rPr>
              <w:t>T4</w:t>
            </w:r>
          </w:p>
        </w:tc>
        <w:tc>
          <w:tcPr>
            <w:tcW w:w="1007" w:type="dxa"/>
            <w:tcMar>
              <w:top w:w="60" w:type="dxa"/>
              <w:left w:w="80" w:type="dxa"/>
              <w:bottom w:w="60" w:type="dxa"/>
              <w:right w:w="80" w:type="dxa"/>
            </w:tcMar>
            <w:vAlign w:val="center"/>
          </w:tcPr>
          <w:p w14:paraId="1549A25E" w14:textId="77777777" w:rsidR="00640F97" w:rsidRDefault="00640F97" w:rsidP="00D17807">
            <w:r>
              <w:rPr>
                <w:sz w:val="15"/>
              </w:rPr>
              <w:t>T7</w:t>
            </w:r>
          </w:p>
        </w:tc>
      </w:tr>
      <w:tr w:rsidR="00640F97" w14:paraId="2F86AEF1" w14:textId="77777777" w:rsidTr="00D17807">
        <w:trPr>
          <w:cantSplit/>
          <w:jc w:val="center"/>
        </w:trPr>
        <w:tc>
          <w:tcPr>
            <w:tcW w:w="792" w:type="dxa"/>
            <w:shd w:val="clear" w:color="auto" w:fill="F2F2F2"/>
            <w:tcMar>
              <w:top w:w="60" w:type="dxa"/>
              <w:left w:w="80" w:type="dxa"/>
              <w:bottom w:w="60" w:type="dxa"/>
              <w:right w:w="80" w:type="dxa"/>
            </w:tcMar>
            <w:vAlign w:val="center"/>
          </w:tcPr>
          <w:p w14:paraId="5F56A057" w14:textId="77777777" w:rsidR="00640F97" w:rsidRDefault="00640F97" w:rsidP="00D17807">
            <w:r>
              <w:rPr>
                <w:sz w:val="15"/>
              </w:rPr>
              <w:t>A28</w:t>
            </w:r>
          </w:p>
        </w:tc>
        <w:tc>
          <w:tcPr>
            <w:tcW w:w="3096" w:type="dxa"/>
            <w:shd w:val="clear" w:color="auto" w:fill="F2F2F2"/>
            <w:tcMar>
              <w:top w:w="60" w:type="dxa"/>
              <w:left w:w="80" w:type="dxa"/>
              <w:bottom w:w="60" w:type="dxa"/>
              <w:right w:w="80" w:type="dxa"/>
            </w:tcMar>
            <w:vAlign w:val="center"/>
          </w:tcPr>
          <w:p w14:paraId="1952016D" w14:textId="77777777" w:rsidR="00640F97" w:rsidRDefault="00640F97" w:rsidP="00D17807">
            <w:r>
              <w:rPr>
                <w:sz w:val="15"/>
              </w:rPr>
              <w:t>Dewani (2023)</w:t>
            </w:r>
          </w:p>
        </w:tc>
        <w:tc>
          <w:tcPr>
            <w:tcW w:w="4896" w:type="dxa"/>
            <w:shd w:val="clear" w:color="auto" w:fill="F2F2F2"/>
            <w:tcMar>
              <w:top w:w="60" w:type="dxa"/>
              <w:left w:w="80" w:type="dxa"/>
              <w:bottom w:w="60" w:type="dxa"/>
              <w:right w:w="80" w:type="dxa"/>
            </w:tcMar>
            <w:vAlign w:val="center"/>
          </w:tcPr>
          <w:p w14:paraId="7A0D6193" w14:textId="77777777" w:rsidR="00640F97" w:rsidRDefault="00640F97" w:rsidP="00D17807">
            <w:r>
              <w:rPr>
                <w:sz w:val="15"/>
              </w:rPr>
              <w:t>Online reviews in tourism and hospitality</w:t>
            </w:r>
          </w:p>
        </w:tc>
        <w:tc>
          <w:tcPr>
            <w:tcW w:w="2520" w:type="dxa"/>
            <w:shd w:val="clear" w:color="auto" w:fill="F2F2F2"/>
            <w:tcMar>
              <w:top w:w="60" w:type="dxa"/>
              <w:left w:w="80" w:type="dxa"/>
              <w:bottom w:w="60" w:type="dxa"/>
              <w:right w:w="80" w:type="dxa"/>
            </w:tcMar>
            <w:vAlign w:val="center"/>
          </w:tcPr>
          <w:p w14:paraId="6E654055" w14:textId="77777777" w:rsidR="00640F97" w:rsidRDefault="00640F97" w:rsidP="00D17807">
            <w:r>
              <w:rPr>
                <w:sz w:val="15"/>
              </w:rPr>
              <w:t>Meta-analytic perspective</w:t>
            </w:r>
          </w:p>
        </w:tc>
        <w:tc>
          <w:tcPr>
            <w:tcW w:w="1007" w:type="dxa"/>
            <w:shd w:val="clear" w:color="auto" w:fill="F2F2F2"/>
            <w:tcMar>
              <w:top w:w="60" w:type="dxa"/>
              <w:left w:w="80" w:type="dxa"/>
              <w:bottom w:w="60" w:type="dxa"/>
              <w:right w:w="80" w:type="dxa"/>
            </w:tcMar>
            <w:vAlign w:val="center"/>
          </w:tcPr>
          <w:p w14:paraId="3D61E75A" w14:textId="77777777" w:rsidR="00640F97" w:rsidRDefault="00640F97" w:rsidP="00D17807">
            <w:r>
              <w:rPr>
                <w:sz w:val="15"/>
              </w:rPr>
              <w:t>T1</w:t>
            </w:r>
          </w:p>
        </w:tc>
        <w:tc>
          <w:tcPr>
            <w:tcW w:w="1007" w:type="dxa"/>
            <w:shd w:val="clear" w:color="auto" w:fill="F2F2F2"/>
            <w:tcMar>
              <w:top w:w="60" w:type="dxa"/>
              <w:left w:w="80" w:type="dxa"/>
              <w:bottom w:w="60" w:type="dxa"/>
              <w:right w:w="80" w:type="dxa"/>
            </w:tcMar>
            <w:vAlign w:val="center"/>
          </w:tcPr>
          <w:p w14:paraId="6FF545E1" w14:textId="77777777" w:rsidR="00640F97" w:rsidRDefault="00640F97" w:rsidP="00D17807">
            <w:r>
              <w:rPr>
                <w:sz w:val="15"/>
              </w:rPr>
              <w:t>T2</w:t>
            </w:r>
          </w:p>
        </w:tc>
      </w:tr>
      <w:tr w:rsidR="00640F97" w14:paraId="2EB41C3B" w14:textId="77777777" w:rsidTr="00D17807">
        <w:trPr>
          <w:cantSplit/>
          <w:jc w:val="center"/>
        </w:trPr>
        <w:tc>
          <w:tcPr>
            <w:tcW w:w="792" w:type="dxa"/>
            <w:tcMar>
              <w:top w:w="60" w:type="dxa"/>
              <w:left w:w="80" w:type="dxa"/>
              <w:bottom w:w="60" w:type="dxa"/>
              <w:right w:w="80" w:type="dxa"/>
            </w:tcMar>
            <w:vAlign w:val="center"/>
          </w:tcPr>
          <w:p w14:paraId="5CF22419" w14:textId="77777777" w:rsidR="00640F97" w:rsidRDefault="00640F97" w:rsidP="00D17807">
            <w:r>
              <w:rPr>
                <w:sz w:val="15"/>
              </w:rPr>
              <w:t>A29</w:t>
            </w:r>
          </w:p>
        </w:tc>
        <w:tc>
          <w:tcPr>
            <w:tcW w:w="3096" w:type="dxa"/>
            <w:tcMar>
              <w:top w:w="60" w:type="dxa"/>
              <w:left w:w="80" w:type="dxa"/>
              <w:bottom w:w="60" w:type="dxa"/>
              <w:right w:w="80" w:type="dxa"/>
            </w:tcMar>
            <w:vAlign w:val="center"/>
          </w:tcPr>
          <w:p w14:paraId="505FB709" w14:textId="77777777" w:rsidR="00640F97" w:rsidRDefault="00640F97" w:rsidP="00D17807">
            <w:r>
              <w:rPr>
                <w:sz w:val="15"/>
              </w:rPr>
              <w:t>Pollák and Markovič (2023)</w:t>
            </w:r>
          </w:p>
        </w:tc>
        <w:tc>
          <w:tcPr>
            <w:tcW w:w="4896" w:type="dxa"/>
            <w:tcMar>
              <w:top w:w="60" w:type="dxa"/>
              <w:left w:w="80" w:type="dxa"/>
              <w:bottom w:w="60" w:type="dxa"/>
              <w:right w:w="80" w:type="dxa"/>
            </w:tcMar>
            <w:vAlign w:val="center"/>
          </w:tcPr>
          <w:p w14:paraId="02FDB9F4" w14:textId="77777777" w:rsidR="00640F97" w:rsidRDefault="00640F97" w:rsidP="00D17807">
            <w:r>
              <w:rPr>
                <w:sz w:val="15"/>
              </w:rPr>
              <w:t>Online branding and reputation infrastructure</w:t>
            </w:r>
          </w:p>
        </w:tc>
        <w:tc>
          <w:tcPr>
            <w:tcW w:w="2520" w:type="dxa"/>
            <w:tcMar>
              <w:top w:w="60" w:type="dxa"/>
              <w:left w:w="80" w:type="dxa"/>
              <w:bottom w:w="60" w:type="dxa"/>
              <w:right w:w="80" w:type="dxa"/>
            </w:tcMar>
            <w:vAlign w:val="center"/>
          </w:tcPr>
          <w:p w14:paraId="5AD36569" w14:textId="77777777" w:rsidR="00640F97" w:rsidRDefault="00640F97" w:rsidP="00D17807">
            <w:r>
              <w:rPr>
                <w:sz w:val="15"/>
              </w:rPr>
              <w:t>Luxury hotels</w:t>
            </w:r>
          </w:p>
        </w:tc>
        <w:tc>
          <w:tcPr>
            <w:tcW w:w="1007" w:type="dxa"/>
            <w:tcMar>
              <w:top w:w="60" w:type="dxa"/>
              <w:left w:w="80" w:type="dxa"/>
              <w:bottom w:w="60" w:type="dxa"/>
              <w:right w:w="80" w:type="dxa"/>
            </w:tcMar>
            <w:vAlign w:val="center"/>
          </w:tcPr>
          <w:p w14:paraId="7AE64795" w14:textId="77777777" w:rsidR="00640F97" w:rsidRDefault="00640F97" w:rsidP="00D17807">
            <w:r>
              <w:rPr>
                <w:sz w:val="15"/>
              </w:rPr>
              <w:t>T2</w:t>
            </w:r>
          </w:p>
        </w:tc>
        <w:tc>
          <w:tcPr>
            <w:tcW w:w="1007" w:type="dxa"/>
            <w:tcMar>
              <w:top w:w="60" w:type="dxa"/>
              <w:left w:w="80" w:type="dxa"/>
              <w:bottom w:w="60" w:type="dxa"/>
              <w:right w:w="80" w:type="dxa"/>
            </w:tcMar>
            <w:vAlign w:val="center"/>
          </w:tcPr>
          <w:p w14:paraId="6F55192F" w14:textId="77777777" w:rsidR="00640F97" w:rsidRDefault="00640F97" w:rsidP="00D17807">
            <w:r>
              <w:rPr>
                <w:sz w:val="15"/>
              </w:rPr>
              <w:t>T7</w:t>
            </w:r>
          </w:p>
        </w:tc>
      </w:tr>
      <w:tr w:rsidR="00640F97" w14:paraId="6CF30289" w14:textId="77777777" w:rsidTr="00D17807">
        <w:trPr>
          <w:cantSplit/>
          <w:jc w:val="center"/>
        </w:trPr>
        <w:tc>
          <w:tcPr>
            <w:tcW w:w="792" w:type="dxa"/>
            <w:shd w:val="clear" w:color="auto" w:fill="F2F2F2"/>
            <w:tcMar>
              <w:top w:w="60" w:type="dxa"/>
              <w:left w:w="80" w:type="dxa"/>
              <w:bottom w:w="60" w:type="dxa"/>
              <w:right w:w="80" w:type="dxa"/>
            </w:tcMar>
            <w:vAlign w:val="center"/>
          </w:tcPr>
          <w:p w14:paraId="4EABDC86" w14:textId="77777777" w:rsidR="00640F97" w:rsidRDefault="00640F97" w:rsidP="00D17807">
            <w:r>
              <w:rPr>
                <w:sz w:val="15"/>
              </w:rPr>
              <w:t>A30</w:t>
            </w:r>
          </w:p>
        </w:tc>
        <w:tc>
          <w:tcPr>
            <w:tcW w:w="3096" w:type="dxa"/>
            <w:shd w:val="clear" w:color="auto" w:fill="F2F2F2"/>
            <w:tcMar>
              <w:top w:w="60" w:type="dxa"/>
              <w:left w:w="80" w:type="dxa"/>
              <w:bottom w:w="60" w:type="dxa"/>
              <w:right w:w="80" w:type="dxa"/>
            </w:tcMar>
            <w:vAlign w:val="center"/>
          </w:tcPr>
          <w:p w14:paraId="3237D965" w14:textId="77777777" w:rsidR="00640F97" w:rsidRDefault="00640F97" w:rsidP="00D17807">
            <w:r>
              <w:rPr>
                <w:sz w:val="15"/>
              </w:rPr>
              <w:t>Kim and Kim (2022)</w:t>
            </w:r>
          </w:p>
        </w:tc>
        <w:tc>
          <w:tcPr>
            <w:tcW w:w="4896" w:type="dxa"/>
            <w:shd w:val="clear" w:color="auto" w:fill="F2F2F2"/>
            <w:tcMar>
              <w:top w:w="60" w:type="dxa"/>
              <w:left w:w="80" w:type="dxa"/>
              <w:bottom w:w="60" w:type="dxa"/>
              <w:right w:w="80" w:type="dxa"/>
            </w:tcMar>
            <w:vAlign w:val="center"/>
          </w:tcPr>
          <w:p w14:paraId="239BD3EE" w14:textId="77777777" w:rsidR="00640F97" w:rsidRDefault="00640F97" w:rsidP="00D17807">
            <w:r>
              <w:rPr>
                <w:sz w:val="15"/>
              </w:rPr>
              <w:t>Customer experience, satisfaction and reviews</w:t>
            </w:r>
          </w:p>
        </w:tc>
        <w:tc>
          <w:tcPr>
            <w:tcW w:w="2520" w:type="dxa"/>
            <w:shd w:val="clear" w:color="auto" w:fill="F2F2F2"/>
            <w:tcMar>
              <w:top w:w="60" w:type="dxa"/>
              <w:left w:w="80" w:type="dxa"/>
              <w:bottom w:w="60" w:type="dxa"/>
              <w:right w:w="80" w:type="dxa"/>
            </w:tcMar>
            <w:vAlign w:val="center"/>
          </w:tcPr>
          <w:p w14:paraId="2C1E1BF1" w14:textId="77777777" w:rsidR="00640F97" w:rsidRDefault="00640F97" w:rsidP="00D17807">
            <w:r>
              <w:rPr>
                <w:sz w:val="15"/>
              </w:rPr>
              <w:t>Hotels</w:t>
            </w:r>
          </w:p>
        </w:tc>
        <w:tc>
          <w:tcPr>
            <w:tcW w:w="1007" w:type="dxa"/>
            <w:shd w:val="clear" w:color="auto" w:fill="F2F2F2"/>
            <w:tcMar>
              <w:top w:w="60" w:type="dxa"/>
              <w:left w:w="80" w:type="dxa"/>
              <w:bottom w:w="60" w:type="dxa"/>
              <w:right w:w="80" w:type="dxa"/>
            </w:tcMar>
            <w:vAlign w:val="center"/>
          </w:tcPr>
          <w:p w14:paraId="1A22B529" w14:textId="77777777" w:rsidR="00640F97" w:rsidRDefault="00640F97" w:rsidP="00D17807">
            <w:r>
              <w:rPr>
                <w:sz w:val="15"/>
              </w:rPr>
              <w:t>T2</w:t>
            </w:r>
          </w:p>
        </w:tc>
        <w:tc>
          <w:tcPr>
            <w:tcW w:w="1007" w:type="dxa"/>
            <w:shd w:val="clear" w:color="auto" w:fill="F2F2F2"/>
            <w:tcMar>
              <w:top w:w="60" w:type="dxa"/>
              <w:left w:w="80" w:type="dxa"/>
              <w:bottom w:w="60" w:type="dxa"/>
              <w:right w:w="80" w:type="dxa"/>
            </w:tcMar>
            <w:vAlign w:val="center"/>
          </w:tcPr>
          <w:p w14:paraId="408C99BF" w14:textId="77777777" w:rsidR="00640F97" w:rsidRDefault="00640F97" w:rsidP="00D17807">
            <w:r>
              <w:rPr>
                <w:sz w:val="15"/>
              </w:rPr>
              <w:t>T3</w:t>
            </w:r>
          </w:p>
        </w:tc>
      </w:tr>
      <w:tr w:rsidR="00640F97" w14:paraId="74B6DE3B" w14:textId="77777777" w:rsidTr="00D17807">
        <w:trPr>
          <w:cantSplit/>
          <w:jc w:val="center"/>
        </w:trPr>
        <w:tc>
          <w:tcPr>
            <w:tcW w:w="792" w:type="dxa"/>
            <w:tcMar>
              <w:top w:w="60" w:type="dxa"/>
              <w:left w:w="80" w:type="dxa"/>
              <w:bottom w:w="60" w:type="dxa"/>
              <w:right w:w="80" w:type="dxa"/>
            </w:tcMar>
            <w:vAlign w:val="center"/>
          </w:tcPr>
          <w:p w14:paraId="41B52CEB" w14:textId="77777777" w:rsidR="00640F97" w:rsidRDefault="00640F97" w:rsidP="00D17807">
            <w:r>
              <w:rPr>
                <w:sz w:val="15"/>
              </w:rPr>
              <w:t>A31</w:t>
            </w:r>
          </w:p>
        </w:tc>
        <w:tc>
          <w:tcPr>
            <w:tcW w:w="3096" w:type="dxa"/>
            <w:tcMar>
              <w:top w:w="60" w:type="dxa"/>
              <w:left w:w="80" w:type="dxa"/>
              <w:bottom w:w="60" w:type="dxa"/>
              <w:right w:w="80" w:type="dxa"/>
            </w:tcMar>
            <w:vAlign w:val="center"/>
          </w:tcPr>
          <w:p w14:paraId="5E890378" w14:textId="77777777" w:rsidR="00640F97" w:rsidRDefault="00640F97" w:rsidP="00D17807">
            <w:r>
              <w:rPr>
                <w:sz w:val="15"/>
              </w:rPr>
              <w:t>Maria Helena et al. (2024)</w:t>
            </w:r>
          </w:p>
        </w:tc>
        <w:tc>
          <w:tcPr>
            <w:tcW w:w="4896" w:type="dxa"/>
            <w:tcMar>
              <w:top w:w="60" w:type="dxa"/>
              <w:left w:w="80" w:type="dxa"/>
              <w:bottom w:w="60" w:type="dxa"/>
              <w:right w:w="80" w:type="dxa"/>
            </w:tcMar>
            <w:vAlign w:val="center"/>
          </w:tcPr>
          <w:p w14:paraId="4956F31A" w14:textId="77777777" w:rsidR="00640F97" w:rsidRDefault="00640F97" w:rsidP="00D17807">
            <w:r>
              <w:rPr>
                <w:sz w:val="15"/>
              </w:rPr>
              <w:t>Network structure of online hotel-review research</w:t>
            </w:r>
          </w:p>
        </w:tc>
        <w:tc>
          <w:tcPr>
            <w:tcW w:w="2520" w:type="dxa"/>
            <w:tcMar>
              <w:top w:w="60" w:type="dxa"/>
              <w:left w:w="80" w:type="dxa"/>
              <w:bottom w:w="60" w:type="dxa"/>
              <w:right w:w="80" w:type="dxa"/>
            </w:tcMar>
            <w:vAlign w:val="center"/>
          </w:tcPr>
          <w:p w14:paraId="27B9047D" w14:textId="77777777" w:rsidR="00640F97" w:rsidRDefault="00640F97" w:rsidP="00D17807">
            <w:r>
              <w:rPr>
                <w:sz w:val="15"/>
              </w:rPr>
              <w:t>Systematic review</w:t>
            </w:r>
          </w:p>
        </w:tc>
        <w:tc>
          <w:tcPr>
            <w:tcW w:w="1007" w:type="dxa"/>
            <w:tcMar>
              <w:top w:w="60" w:type="dxa"/>
              <w:left w:w="80" w:type="dxa"/>
              <w:bottom w:w="60" w:type="dxa"/>
              <w:right w:w="80" w:type="dxa"/>
            </w:tcMar>
            <w:vAlign w:val="center"/>
          </w:tcPr>
          <w:p w14:paraId="7FEDF34B" w14:textId="77777777" w:rsidR="00640F97" w:rsidRDefault="00640F97" w:rsidP="00D17807">
            <w:r>
              <w:rPr>
                <w:sz w:val="15"/>
              </w:rPr>
              <w:t>T1</w:t>
            </w:r>
          </w:p>
        </w:tc>
        <w:tc>
          <w:tcPr>
            <w:tcW w:w="1007" w:type="dxa"/>
            <w:tcMar>
              <w:top w:w="60" w:type="dxa"/>
              <w:left w:w="80" w:type="dxa"/>
              <w:bottom w:w="60" w:type="dxa"/>
              <w:right w:w="80" w:type="dxa"/>
            </w:tcMar>
            <w:vAlign w:val="center"/>
          </w:tcPr>
          <w:p w14:paraId="669B73D0" w14:textId="77777777" w:rsidR="00640F97" w:rsidRDefault="00640F97" w:rsidP="00D17807">
            <w:r>
              <w:rPr>
                <w:sz w:val="15"/>
              </w:rPr>
              <w:t>T7</w:t>
            </w:r>
          </w:p>
        </w:tc>
      </w:tr>
      <w:tr w:rsidR="00640F97" w14:paraId="51157E8E" w14:textId="77777777" w:rsidTr="00D17807">
        <w:trPr>
          <w:cantSplit/>
          <w:jc w:val="center"/>
        </w:trPr>
        <w:tc>
          <w:tcPr>
            <w:tcW w:w="792" w:type="dxa"/>
            <w:shd w:val="clear" w:color="auto" w:fill="F2F2F2"/>
            <w:tcMar>
              <w:top w:w="60" w:type="dxa"/>
              <w:left w:w="80" w:type="dxa"/>
              <w:bottom w:w="60" w:type="dxa"/>
              <w:right w:w="80" w:type="dxa"/>
            </w:tcMar>
            <w:vAlign w:val="center"/>
          </w:tcPr>
          <w:p w14:paraId="26787E50" w14:textId="77777777" w:rsidR="00640F97" w:rsidRDefault="00640F97" w:rsidP="00D17807">
            <w:r>
              <w:rPr>
                <w:sz w:val="15"/>
              </w:rPr>
              <w:t>A32</w:t>
            </w:r>
          </w:p>
        </w:tc>
        <w:tc>
          <w:tcPr>
            <w:tcW w:w="3096" w:type="dxa"/>
            <w:shd w:val="clear" w:color="auto" w:fill="F2F2F2"/>
            <w:tcMar>
              <w:top w:w="60" w:type="dxa"/>
              <w:left w:w="80" w:type="dxa"/>
              <w:bottom w:w="60" w:type="dxa"/>
              <w:right w:w="80" w:type="dxa"/>
            </w:tcMar>
            <w:vAlign w:val="center"/>
          </w:tcPr>
          <w:p w14:paraId="779286B8" w14:textId="77777777" w:rsidR="00640F97" w:rsidRDefault="00640F97" w:rsidP="00D17807">
            <w:r>
              <w:rPr>
                <w:sz w:val="15"/>
              </w:rPr>
              <w:t>Mathews et al. (2022)</w:t>
            </w:r>
          </w:p>
        </w:tc>
        <w:tc>
          <w:tcPr>
            <w:tcW w:w="4896" w:type="dxa"/>
            <w:shd w:val="clear" w:color="auto" w:fill="F2F2F2"/>
            <w:tcMar>
              <w:top w:w="60" w:type="dxa"/>
              <w:left w:w="80" w:type="dxa"/>
              <w:bottom w:w="60" w:type="dxa"/>
              <w:right w:w="80" w:type="dxa"/>
            </w:tcMar>
            <w:vAlign w:val="center"/>
          </w:tcPr>
          <w:p w14:paraId="4B4741DF" w14:textId="77777777" w:rsidR="00640F97" w:rsidRDefault="00640F97" w:rsidP="00D17807">
            <w:r>
              <w:rPr>
                <w:sz w:val="15"/>
              </w:rPr>
              <w:t>Managing eWOM for hotel performance</w:t>
            </w:r>
          </w:p>
        </w:tc>
        <w:tc>
          <w:tcPr>
            <w:tcW w:w="2520" w:type="dxa"/>
            <w:shd w:val="clear" w:color="auto" w:fill="F2F2F2"/>
            <w:tcMar>
              <w:top w:w="60" w:type="dxa"/>
              <w:left w:w="80" w:type="dxa"/>
              <w:bottom w:w="60" w:type="dxa"/>
              <w:right w:w="80" w:type="dxa"/>
            </w:tcMar>
            <w:vAlign w:val="center"/>
          </w:tcPr>
          <w:p w14:paraId="07B6D99D" w14:textId="77777777" w:rsidR="00640F97" w:rsidRDefault="00640F97" w:rsidP="00D17807">
            <w:r>
              <w:rPr>
                <w:sz w:val="15"/>
              </w:rPr>
              <w:t>Hotels</w:t>
            </w:r>
          </w:p>
        </w:tc>
        <w:tc>
          <w:tcPr>
            <w:tcW w:w="1007" w:type="dxa"/>
            <w:shd w:val="clear" w:color="auto" w:fill="F2F2F2"/>
            <w:tcMar>
              <w:top w:w="60" w:type="dxa"/>
              <w:left w:w="80" w:type="dxa"/>
              <w:bottom w:w="60" w:type="dxa"/>
              <w:right w:w="80" w:type="dxa"/>
            </w:tcMar>
            <w:vAlign w:val="center"/>
          </w:tcPr>
          <w:p w14:paraId="0CC70819" w14:textId="77777777" w:rsidR="00640F97" w:rsidRDefault="00640F97" w:rsidP="00D17807">
            <w:r>
              <w:rPr>
                <w:sz w:val="15"/>
              </w:rPr>
              <w:t>T1</w:t>
            </w:r>
          </w:p>
        </w:tc>
        <w:tc>
          <w:tcPr>
            <w:tcW w:w="1007" w:type="dxa"/>
            <w:shd w:val="clear" w:color="auto" w:fill="F2F2F2"/>
            <w:tcMar>
              <w:top w:w="60" w:type="dxa"/>
              <w:left w:w="80" w:type="dxa"/>
              <w:bottom w:w="60" w:type="dxa"/>
              <w:right w:w="80" w:type="dxa"/>
            </w:tcMar>
            <w:vAlign w:val="center"/>
          </w:tcPr>
          <w:p w14:paraId="4A8E5311" w14:textId="77777777" w:rsidR="00640F97" w:rsidRDefault="00640F97" w:rsidP="00D17807">
            <w:r>
              <w:rPr>
                <w:sz w:val="15"/>
              </w:rPr>
              <w:t>T2</w:t>
            </w:r>
          </w:p>
        </w:tc>
      </w:tr>
      <w:tr w:rsidR="00640F97" w14:paraId="3667B392" w14:textId="77777777" w:rsidTr="00D17807">
        <w:trPr>
          <w:cantSplit/>
          <w:jc w:val="center"/>
        </w:trPr>
        <w:tc>
          <w:tcPr>
            <w:tcW w:w="792" w:type="dxa"/>
            <w:tcMar>
              <w:top w:w="60" w:type="dxa"/>
              <w:left w:w="80" w:type="dxa"/>
              <w:bottom w:w="60" w:type="dxa"/>
              <w:right w:w="80" w:type="dxa"/>
            </w:tcMar>
            <w:vAlign w:val="center"/>
          </w:tcPr>
          <w:p w14:paraId="40A4DD16" w14:textId="77777777" w:rsidR="00640F97" w:rsidRDefault="00640F97" w:rsidP="00D17807">
            <w:r>
              <w:rPr>
                <w:sz w:val="15"/>
              </w:rPr>
              <w:t>A33</w:t>
            </w:r>
          </w:p>
        </w:tc>
        <w:tc>
          <w:tcPr>
            <w:tcW w:w="3096" w:type="dxa"/>
            <w:tcMar>
              <w:top w:w="60" w:type="dxa"/>
              <w:left w:w="80" w:type="dxa"/>
              <w:bottom w:w="60" w:type="dxa"/>
              <w:right w:w="80" w:type="dxa"/>
            </w:tcMar>
            <w:vAlign w:val="center"/>
          </w:tcPr>
          <w:p w14:paraId="0FC2641F" w14:textId="77777777" w:rsidR="00640F97" w:rsidRDefault="00640F97" w:rsidP="00D17807">
            <w:r>
              <w:rPr>
                <w:sz w:val="15"/>
              </w:rPr>
              <w:t>Niu and Fan (2021)</w:t>
            </w:r>
          </w:p>
        </w:tc>
        <w:tc>
          <w:tcPr>
            <w:tcW w:w="4896" w:type="dxa"/>
            <w:tcMar>
              <w:top w:w="60" w:type="dxa"/>
              <w:left w:w="80" w:type="dxa"/>
              <w:bottom w:w="60" w:type="dxa"/>
              <w:right w:w="80" w:type="dxa"/>
            </w:tcMar>
            <w:vAlign w:val="center"/>
          </w:tcPr>
          <w:p w14:paraId="2F87A58C" w14:textId="77777777" w:rsidR="00640F97" w:rsidRDefault="00640F97" w:rsidP="00D17807">
            <w:r>
              <w:rPr>
                <w:sz w:val="15"/>
              </w:rPr>
              <w:t>Comparative online-review management</w:t>
            </w:r>
          </w:p>
        </w:tc>
        <w:tc>
          <w:tcPr>
            <w:tcW w:w="2520" w:type="dxa"/>
            <w:tcMar>
              <w:top w:w="60" w:type="dxa"/>
              <w:left w:w="80" w:type="dxa"/>
              <w:bottom w:w="60" w:type="dxa"/>
              <w:right w:w="80" w:type="dxa"/>
            </w:tcMar>
            <w:vAlign w:val="center"/>
          </w:tcPr>
          <w:p w14:paraId="01E6ACC0" w14:textId="77777777" w:rsidR="00640F97" w:rsidRDefault="00640F97" w:rsidP="00D17807">
            <w:r>
              <w:rPr>
                <w:sz w:val="15"/>
              </w:rPr>
              <w:t>Hospitality services</w:t>
            </w:r>
          </w:p>
        </w:tc>
        <w:tc>
          <w:tcPr>
            <w:tcW w:w="1007" w:type="dxa"/>
            <w:tcMar>
              <w:top w:w="60" w:type="dxa"/>
              <w:left w:w="80" w:type="dxa"/>
              <w:bottom w:w="60" w:type="dxa"/>
              <w:right w:w="80" w:type="dxa"/>
            </w:tcMar>
            <w:vAlign w:val="center"/>
          </w:tcPr>
          <w:p w14:paraId="097E00C5" w14:textId="77777777" w:rsidR="00640F97" w:rsidRDefault="00640F97" w:rsidP="00D17807">
            <w:r>
              <w:rPr>
                <w:sz w:val="15"/>
              </w:rPr>
              <w:t>T4</w:t>
            </w:r>
          </w:p>
        </w:tc>
        <w:tc>
          <w:tcPr>
            <w:tcW w:w="1007" w:type="dxa"/>
            <w:tcMar>
              <w:top w:w="60" w:type="dxa"/>
              <w:left w:w="80" w:type="dxa"/>
              <w:bottom w:w="60" w:type="dxa"/>
              <w:right w:w="80" w:type="dxa"/>
            </w:tcMar>
            <w:vAlign w:val="center"/>
          </w:tcPr>
          <w:p w14:paraId="41F02FD4" w14:textId="77777777" w:rsidR="00640F97" w:rsidRDefault="00640F97" w:rsidP="00D17807">
            <w:r>
              <w:rPr>
                <w:sz w:val="15"/>
              </w:rPr>
              <w:t>T1</w:t>
            </w:r>
          </w:p>
        </w:tc>
      </w:tr>
      <w:tr w:rsidR="00640F97" w14:paraId="2AFF7522" w14:textId="77777777" w:rsidTr="00D17807">
        <w:trPr>
          <w:cantSplit/>
          <w:jc w:val="center"/>
        </w:trPr>
        <w:tc>
          <w:tcPr>
            <w:tcW w:w="792" w:type="dxa"/>
            <w:shd w:val="clear" w:color="auto" w:fill="F2F2F2"/>
            <w:tcMar>
              <w:top w:w="60" w:type="dxa"/>
              <w:left w:w="80" w:type="dxa"/>
              <w:bottom w:w="60" w:type="dxa"/>
              <w:right w:w="80" w:type="dxa"/>
            </w:tcMar>
            <w:vAlign w:val="center"/>
          </w:tcPr>
          <w:p w14:paraId="4360B13E" w14:textId="77777777" w:rsidR="00640F97" w:rsidRDefault="00640F97" w:rsidP="00D17807">
            <w:r>
              <w:rPr>
                <w:sz w:val="15"/>
              </w:rPr>
              <w:t>A34</w:t>
            </w:r>
          </w:p>
        </w:tc>
        <w:tc>
          <w:tcPr>
            <w:tcW w:w="3096" w:type="dxa"/>
            <w:shd w:val="clear" w:color="auto" w:fill="F2F2F2"/>
            <w:tcMar>
              <w:top w:w="60" w:type="dxa"/>
              <w:left w:w="80" w:type="dxa"/>
              <w:bottom w:w="60" w:type="dxa"/>
              <w:right w:w="80" w:type="dxa"/>
            </w:tcMar>
            <w:vAlign w:val="center"/>
          </w:tcPr>
          <w:p w14:paraId="6F7C831E" w14:textId="77777777" w:rsidR="00640F97" w:rsidRDefault="00640F97" w:rsidP="00D17807">
            <w:r>
              <w:rPr>
                <w:sz w:val="15"/>
              </w:rPr>
              <w:t>O’Connor and Assaker (2022)</w:t>
            </w:r>
          </w:p>
        </w:tc>
        <w:tc>
          <w:tcPr>
            <w:tcW w:w="4896" w:type="dxa"/>
            <w:shd w:val="clear" w:color="auto" w:fill="F2F2F2"/>
            <w:tcMar>
              <w:top w:w="60" w:type="dxa"/>
              <w:left w:w="80" w:type="dxa"/>
              <w:bottom w:w="60" w:type="dxa"/>
              <w:right w:w="80" w:type="dxa"/>
            </w:tcMar>
            <w:vAlign w:val="center"/>
          </w:tcPr>
          <w:p w14:paraId="16BF0FCF" w14:textId="77777777" w:rsidR="00640F97" w:rsidRDefault="00640F97" w:rsidP="00D17807">
            <w:r>
              <w:rPr>
                <w:sz w:val="15"/>
              </w:rPr>
              <w:t>Corporate reputation, loyalty and citizenship</w:t>
            </w:r>
          </w:p>
        </w:tc>
        <w:tc>
          <w:tcPr>
            <w:tcW w:w="2520" w:type="dxa"/>
            <w:shd w:val="clear" w:color="auto" w:fill="F2F2F2"/>
            <w:tcMar>
              <w:top w:w="60" w:type="dxa"/>
              <w:left w:w="80" w:type="dxa"/>
              <w:bottom w:w="60" w:type="dxa"/>
              <w:right w:w="80" w:type="dxa"/>
            </w:tcMar>
            <w:vAlign w:val="center"/>
          </w:tcPr>
          <w:p w14:paraId="3ACE400E" w14:textId="77777777" w:rsidR="00640F97" w:rsidRDefault="00640F97" w:rsidP="00D17807">
            <w:r>
              <w:rPr>
                <w:sz w:val="15"/>
              </w:rPr>
              <w:t>Hotels</w:t>
            </w:r>
          </w:p>
        </w:tc>
        <w:tc>
          <w:tcPr>
            <w:tcW w:w="1007" w:type="dxa"/>
            <w:shd w:val="clear" w:color="auto" w:fill="F2F2F2"/>
            <w:tcMar>
              <w:top w:w="60" w:type="dxa"/>
              <w:left w:w="80" w:type="dxa"/>
              <w:bottom w:w="60" w:type="dxa"/>
              <w:right w:w="80" w:type="dxa"/>
            </w:tcMar>
            <w:vAlign w:val="center"/>
          </w:tcPr>
          <w:p w14:paraId="157C3A59" w14:textId="77777777" w:rsidR="00640F97" w:rsidRDefault="00640F97" w:rsidP="00D17807">
            <w:r>
              <w:rPr>
                <w:sz w:val="15"/>
              </w:rPr>
              <w:t>T5</w:t>
            </w:r>
          </w:p>
        </w:tc>
        <w:tc>
          <w:tcPr>
            <w:tcW w:w="1007" w:type="dxa"/>
            <w:shd w:val="clear" w:color="auto" w:fill="F2F2F2"/>
            <w:tcMar>
              <w:top w:w="60" w:type="dxa"/>
              <w:left w:w="80" w:type="dxa"/>
              <w:bottom w:w="60" w:type="dxa"/>
              <w:right w:w="80" w:type="dxa"/>
            </w:tcMar>
            <w:vAlign w:val="center"/>
          </w:tcPr>
          <w:p w14:paraId="59D712F7" w14:textId="77777777" w:rsidR="00640F97" w:rsidRDefault="00640F97" w:rsidP="00D17807">
            <w:r>
              <w:rPr>
                <w:sz w:val="15"/>
              </w:rPr>
              <w:t>T2</w:t>
            </w:r>
          </w:p>
        </w:tc>
      </w:tr>
      <w:tr w:rsidR="00640F97" w14:paraId="6EEEFD76" w14:textId="77777777" w:rsidTr="00D17807">
        <w:trPr>
          <w:cantSplit/>
          <w:jc w:val="center"/>
        </w:trPr>
        <w:tc>
          <w:tcPr>
            <w:tcW w:w="792" w:type="dxa"/>
            <w:tcMar>
              <w:top w:w="60" w:type="dxa"/>
              <w:left w:w="80" w:type="dxa"/>
              <w:bottom w:w="60" w:type="dxa"/>
              <w:right w:w="80" w:type="dxa"/>
            </w:tcMar>
            <w:vAlign w:val="center"/>
          </w:tcPr>
          <w:p w14:paraId="253D664E" w14:textId="77777777" w:rsidR="00640F97" w:rsidRDefault="00640F97" w:rsidP="00D17807">
            <w:r>
              <w:rPr>
                <w:sz w:val="15"/>
              </w:rPr>
              <w:t>A35</w:t>
            </w:r>
          </w:p>
        </w:tc>
        <w:tc>
          <w:tcPr>
            <w:tcW w:w="3096" w:type="dxa"/>
            <w:tcMar>
              <w:top w:w="60" w:type="dxa"/>
              <w:left w:w="80" w:type="dxa"/>
              <w:bottom w:w="60" w:type="dxa"/>
              <w:right w:w="80" w:type="dxa"/>
            </w:tcMar>
            <w:vAlign w:val="center"/>
          </w:tcPr>
          <w:p w14:paraId="3F8A86B8" w14:textId="77777777" w:rsidR="00640F97" w:rsidRDefault="00640F97" w:rsidP="00D17807">
            <w:r>
              <w:rPr>
                <w:sz w:val="15"/>
              </w:rPr>
              <w:t>Oshriyeh and Egger (2025)</w:t>
            </w:r>
          </w:p>
        </w:tc>
        <w:tc>
          <w:tcPr>
            <w:tcW w:w="4896" w:type="dxa"/>
            <w:tcMar>
              <w:top w:w="60" w:type="dxa"/>
              <w:left w:w="80" w:type="dxa"/>
              <w:bottom w:w="60" w:type="dxa"/>
              <w:right w:w="80" w:type="dxa"/>
            </w:tcMar>
            <w:vAlign w:val="center"/>
          </w:tcPr>
          <w:p w14:paraId="405F0627" w14:textId="77777777" w:rsidR="00640F97" w:rsidRDefault="00640F97" w:rsidP="00D17807">
            <w:r>
              <w:rPr>
                <w:sz w:val="15"/>
              </w:rPr>
              <w:t>Reviews that build or damage hotel brands</w:t>
            </w:r>
          </w:p>
        </w:tc>
        <w:tc>
          <w:tcPr>
            <w:tcW w:w="2520" w:type="dxa"/>
            <w:tcMar>
              <w:top w:w="60" w:type="dxa"/>
              <w:left w:w="80" w:type="dxa"/>
              <w:bottom w:w="60" w:type="dxa"/>
              <w:right w:w="80" w:type="dxa"/>
            </w:tcMar>
            <w:vAlign w:val="center"/>
          </w:tcPr>
          <w:p w14:paraId="187BE0AF" w14:textId="77777777" w:rsidR="00640F97" w:rsidRDefault="00640F97" w:rsidP="00D17807">
            <w:r>
              <w:rPr>
                <w:sz w:val="15"/>
              </w:rPr>
              <w:t>Hotels</w:t>
            </w:r>
          </w:p>
        </w:tc>
        <w:tc>
          <w:tcPr>
            <w:tcW w:w="1007" w:type="dxa"/>
            <w:tcMar>
              <w:top w:w="60" w:type="dxa"/>
              <w:left w:w="80" w:type="dxa"/>
              <w:bottom w:w="60" w:type="dxa"/>
              <w:right w:w="80" w:type="dxa"/>
            </w:tcMar>
            <w:vAlign w:val="center"/>
          </w:tcPr>
          <w:p w14:paraId="63675D3C" w14:textId="77777777" w:rsidR="00640F97" w:rsidRDefault="00640F97" w:rsidP="00D17807">
            <w:r>
              <w:rPr>
                <w:sz w:val="15"/>
              </w:rPr>
              <w:t>T2</w:t>
            </w:r>
          </w:p>
        </w:tc>
        <w:tc>
          <w:tcPr>
            <w:tcW w:w="1007" w:type="dxa"/>
            <w:tcMar>
              <w:top w:w="60" w:type="dxa"/>
              <w:left w:w="80" w:type="dxa"/>
              <w:bottom w:w="60" w:type="dxa"/>
              <w:right w:w="80" w:type="dxa"/>
            </w:tcMar>
            <w:vAlign w:val="center"/>
          </w:tcPr>
          <w:p w14:paraId="0F70A177" w14:textId="77777777" w:rsidR="00640F97" w:rsidRDefault="00640F97" w:rsidP="00D17807">
            <w:r>
              <w:rPr>
                <w:sz w:val="15"/>
              </w:rPr>
              <w:t>T7</w:t>
            </w:r>
          </w:p>
        </w:tc>
      </w:tr>
      <w:tr w:rsidR="00640F97" w14:paraId="50844EFF" w14:textId="77777777" w:rsidTr="00D17807">
        <w:trPr>
          <w:cantSplit/>
          <w:jc w:val="center"/>
        </w:trPr>
        <w:tc>
          <w:tcPr>
            <w:tcW w:w="792" w:type="dxa"/>
            <w:shd w:val="clear" w:color="auto" w:fill="F2F2F2"/>
            <w:tcMar>
              <w:top w:w="60" w:type="dxa"/>
              <w:left w:w="80" w:type="dxa"/>
              <w:bottom w:w="60" w:type="dxa"/>
              <w:right w:w="80" w:type="dxa"/>
            </w:tcMar>
            <w:vAlign w:val="center"/>
          </w:tcPr>
          <w:p w14:paraId="617E90A6" w14:textId="77777777" w:rsidR="00640F97" w:rsidRDefault="00640F97" w:rsidP="00D17807">
            <w:r>
              <w:rPr>
                <w:sz w:val="15"/>
              </w:rPr>
              <w:t>A36</w:t>
            </w:r>
          </w:p>
        </w:tc>
        <w:tc>
          <w:tcPr>
            <w:tcW w:w="3096" w:type="dxa"/>
            <w:shd w:val="clear" w:color="auto" w:fill="F2F2F2"/>
            <w:tcMar>
              <w:top w:w="60" w:type="dxa"/>
              <w:left w:w="80" w:type="dxa"/>
              <w:bottom w:w="60" w:type="dxa"/>
              <w:right w:w="80" w:type="dxa"/>
            </w:tcMar>
            <w:vAlign w:val="center"/>
          </w:tcPr>
          <w:p w14:paraId="4F802903" w14:textId="77777777" w:rsidR="00640F97" w:rsidRDefault="00640F97" w:rsidP="00D17807">
            <w:r>
              <w:rPr>
                <w:sz w:val="15"/>
              </w:rPr>
              <w:t>Sann, Lai and Chen (2021)</w:t>
            </w:r>
          </w:p>
        </w:tc>
        <w:tc>
          <w:tcPr>
            <w:tcW w:w="4896" w:type="dxa"/>
            <w:shd w:val="clear" w:color="auto" w:fill="F2F2F2"/>
            <w:tcMar>
              <w:top w:w="60" w:type="dxa"/>
              <w:left w:w="80" w:type="dxa"/>
              <w:bottom w:w="60" w:type="dxa"/>
              <w:right w:w="80" w:type="dxa"/>
            </w:tcMar>
            <w:vAlign w:val="center"/>
          </w:tcPr>
          <w:p w14:paraId="02B249D6" w14:textId="77777777" w:rsidR="00640F97" w:rsidRDefault="00640F97" w:rsidP="00D17807">
            <w:r>
              <w:rPr>
                <w:sz w:val="15"/>
              </w:rPr>
              <w:t>eWOM research in hospitality</w:t>
            </w:r>
          </w:p>
        </w:tc>
        <w:tc>
          <w:tcPr>
            <w:tcW w:w="2520" w:type="dxa"/>
            <w:shd w:val="clear" w:color="auto" w:fill="F2F2F2"/>
            <w:tcMar>
              <w:top w:w="60" w:type="dxa"/>
              <w:left w:w="80" w:type="dxa"/>
              <w:bottom w:w="60" w:type="dxa"/>
              <w:right w:w="80" w:type="dxa"/>
            </w:tcMar>
            <w:vAlign w:val="center"/>
          </w:tcPr>
          <w:p w14:paraId="0CC73FE2" w14:textId="77777777" w:rsidR="00640F97" w:rsidRDefault="00640F97" w:rsidP="00D17807">
            <w:r>
              <w:rPr>
                <w:sz w:val="15"/>
              </w:rPr>
              <w:t>Review study</w:t>
            </w:r>
          </w:p>
        </w:tc>
        <w:tc>
          <w:tcPr>
            <w:tcW w:w="1007" w:type="dxa"/>
            <w:shd w:val="clear" w:color="auto" w:fill="F2F2F2"/>
            <w:tcMar>
              <w:top w:w="60" w:type="dxa"/>
              <w:left w:w="80" w:type="dxa"/>
              <w:bottom w:w="60" w:type="dxa"/>
              <w:right w:w="80" w:type="dxa"/>
            </w:tcMar>
            <w:vAlign w:val="center"/>
          </w:tcPr>
          <w:p w14:paraId="52EA69DD" w14:textId="77777777" w:rsidR="00640F97" w:rsidRDefault="00640F97" w:rsidP="00D17807">
            <w:r>
              <w:rPr>
                <w:sz w:val="15"/>
              </w:rPr>
              <w:t>T1</w:t>
            </w:r>
          </w:p>
        </w:tc>
        <w:tc>
          <w:tcPr>
            <w:tcW w:w="1007" w:type="dxa"/>
            <w:shd w:val="clear" w:color="auto" w:fill="F2F2F2"/>
            <w:tcMar>
              <w:top w:w="60" w:type="dxa"/>
              <w:left w:w="80" w:type="dxa"/>
              <w:bottom w:w="60" w:type="dxa"/>
              <w:right w:w="80" w:type="dxa"/>
            </w:tcMar>
            <w:vAlign w:val="center"/>
          </w:tcPr>
          <w:p w14:paraId="05EC2CEE" w14:textId="77777777" w:rsidR="00640F97" w:rsidRDefault="00640F97" w:rsidP="00D17807">
            <w:r>
              <w:rPr>
                <w:sz w:val="15"/>
              </w:rPr>
              <w:t>T3</w:t>
            </w:r>
          </w:p>
        </w:tc>
      </w:tr>
      <w:tr w:rsidR="00640F97" w14:paraId="6C3CD6B0" w14:textId="77777777" w:rsidTr="00D17807">
        <w:trPr>
          <w:cantSplit/>
          <w:jc w:val="center"/>
        </w:trPr>
        <w:tc>
          <w:tcPr>
            <w:tcW w:w="792" w:type="dxa"/>
            <w:tcMar>
              <w:top w:w="60" w:type="dxa"/>
              <w:left w:w="80" w:type="dxa"/>
              <w:bottom w:w="60" w:type="dxa"/>
              <w:right w:w="80" w:type="dxa"/>
            </w:tcMar>
            <w:vAlign w:val="center"/>
          </w:tcPr>
          <w:p w14:paraId="7ED770BD" w14:textId="77777777" w:rsidR="00640F97" w:rsidRDefault="00640F97" w:rsidP="00D17807">
            <w:r>
              <w:rPr>
                <w:sz w:val="15"/>
              </w:rPr>
              <w:t>A37</w:t>
            </w:r>
          </w:p>
        </w:tc>
        <w:tc>
          <w:tcPr>
            <w:tcW w:w="3096" w:type="dxa"/>
            <w:tcMar>
              <w:top w:w="60" w:type="dxa"/>
              <w:left w:w="80" w:type="dxa"/>
              <w:bottom w:w="60" w:type="dxa"/>
              <w:right w:w="80" w:type="dxa"/>
            </w:tcMar>
            <w:vAlign w:val="center"/>
          </w:tcPr>
          <w:p w14:paraId="2A0CF647" w14:textId="77777777" w:rsidR="00640F97" w:rsidRDefault="00640F97" w:rsidP="00D17807">
            <w:r>
              <w:rPr>
                <w:sz w:val="15"/>
              </w:rPr>
              <w:t>Sann et al. (2022)</w:t>
            </w:r>
          </w:p>
        </w:tc>
        <w:tc>
          <w:tcPr>
            <w:tcW w:w="4896" w:type="dxa"/>
            <w:tcMar>
              <w:top w:w="60" w:type="dxa"/>
              <w:left w:w="80" w:type="dxa"/>
              <w:bottom w:w="60" w:type="dxa"/>
              <w:right w:w="80" w:type="dxa"/>
            </w:tcMar>
            <w:vAlign w:val="center"/>
          </w:tcPr>
          <w:p w14:paraId="4E50BFC2" w14:textId="77777777" w:rsidR="00640F97" w:rsidRDefault="00640F97" w:rsidP="00D17807">
            <w:r>
              <w:rPr>
                <w:sz w:val="15"/>
              </w:rPr>
              <w:t>Online complaining behaviour and big-data analytics</w:t>
            </w:r>
          </w:p>
        </w:tc>
        <w:tc>
          <w:tcPr>
            <w:tcW w:w="2520" w:type="dxa"/>
            <w:tcMar>
              <w:top w:w="60" w:type="dxa"/>
              <w:left w:w="80" w:type="dxa"/>
              <w:bottom w:w="60" w:type="dxa"/>
              <w:right w:w="80" w:type="dxa"/>
            </w:tcMar>
            <w:vAlign w:val="center"/>
          </w:tcPr>
          <w:p w14:paraId="0AD957A3" w14:textId="77777777" w:rsidR="00640F97" w:rsidRDefault="00640F97" w:rsidP="00D17807">
            <w:r>
              <w:rPr>
                <w:sz w:val="15"/>
              </w:rPr>
              <w:t>Hospitality</w:t>
            </w:r>
          </w:p>
        </w:tc>
        <w:tc>
          <w:tcPr>
            <w:tcW w:w="1007" w:type="dxa"/>
            <w:tcMar>
              <w:top w:w="60" w:type="dxa"/>
              <w:left w:w="80" w:type="dxa"/>
              <w:bottom w:w="60" w:type="dxa"/>
              <w:right w:w="80" w:type="dxa"/>
            </w:tcMar>
            <w:vAlign w:val="center"/>
          </w:tcPr>
          <w:p w14:paraId="4F03B9BE" w14:textId="77777777" w:rsidR="00640F97" w:rsidRDefault="00640F97" w:rsidP="00D17807">
            <w:r>
              <w:rPr>
                <w:sz w:val="15"/>
              </w:rPr>
              <w:t>T4</w:t>
            </w:r>
          </w:p>
        </w:tc>
        <w:tc>
          <w:tcPr>
            <w:tcW w:w="1007" w:type="dxa"/>
            <w:tcMar>
              <w:top w:w="60" w:type="dxa"/>
              <w:left w:w="80" w:type="dxa"/>
              <w:bottom w:w="60" w:type="dxa"/>
              <w:right w:w="80" w:type="dxa"/>
            </w:tcMar>
            <w:vAlign w:val="center"/>
          </w:tcPr>
          <w:p w14:paraId="5CF98A55" w14:textId="77777777" w:rsidR="00640F97" w:rsidRDefault="00640F97" w:rsidP="00D17807">
            <w:r>
              <w:rPr>
                <w:sz w:val="15"/>
              </w:rPr>
              <w:t>T6</w:t>
            </w:r>
          </w:p>
        </w:tc>
      </w:tr>
      <w:tr w:rsidR="00640F97" w14:paraId="1B0E050F" w14:textId="77777777" w:rsidTr="00D17807">
        <w:trPr>
          <w:cantSplit/>
          <w:jc w:val="center"/>
        </w:trPr>
        <w:tc>
          <w:tcPr>
            <w:tcW w:w="792" w:type="dxa"/>
            <w:shd w:val="clear" w:color="auto" w:fill="F2F2F2"/>
            <w:tcMar>
              <w:top w:w="60" w:type="dxa"/>
              <w:left w:w="80" w:type="dxa"/>
              <w:bottom w:w="60" w:type="dxa"/>
              <w:right w:w="80" w:type="dxa"/>
            </w:tcMar>
            <w:vAlign w:val="center"/>
          </w:tcPr>
          <w:p w14:paraId="750508C8" w14:textId="77777777" w:rsidR="00640F97" w:rsidRDefault="00640F97" w:rsidP="00D17807">
            <w:r>
              <w:rPr>
                <w:sz w:val="15"/>
              </w:rPr>
              <w:t>A38</w:t>
            </w:r>
          </w:p>
        </w:tc>
        <w:tc>
          <w:tcPr>
            <w:tcW w:w="3096" w:type="dxa"/>
            <w:shd w:val="clear" w:color="auto" w:fill="F2F2F2"/>
            <w:tcMar>
              <w:top w:w="60" w:type="dxa"/>
              <w:left w:w="80" w:type="dxa"/>
              <w:bottom w:w="60" w:type="dxa"/>
              <w:right w:w="80" w:type="dxa"/>
            </w:tcMar>
            <w:vAlign w:val="center"/>
          </w:tcPr>
          <w:p w14:paraId="5D2EE19B" w14:textId="77777777" w:rsidR="00640F97" w:rsidRDefault="00640F97" w:rsidP="00D17807">
            <w:r>
              <w:rPr>
                <w:sz w:val="15"/>
              </w:rPr>
              <w:t>Sutherland, Sim and Lee (2021)</w:t>
            </w:r>
          </w:p>
        </w:tc>
        <w:tc>
          <w:tcPr>
            <w:tcW w:w="4896" w:type="dxa"/>
            <w:shd w:val="clear" w:color="auto" w:fill="F2F2F2"/>
            <w:tcMar>
              <w:top w:w="60" w:type="dxa"/>
              <w:left w:w="80" w:type="dxa"/>
              <w:bottom w:w="60" w:type="dxa"/>
              <w:right w:w="80" w:type="dxa"/>
            </w:tcMar>
            <w:vAlign w:val="center"/>
          </w:tcPr>
          <w:p w14:paraId="6A91E860" w14:textId="77777777" w:rsidR="00640F97" w:rsidRDefault="00640F97" w:rsidP="00D17807">
            <w:r>
              <w:rPr>
                <w:sz w:val="15"/>
              </w:rPr>
              <w:t>Certification, reviews and pricing</w:t>
            </w:r>
          </w:p>
        </w:tc>
        <w:tc>
          <w:tcPr>
            <w:tcW w:w="2520" w:type="dxa"/>
            <w:shd w:val="clear" w:color="auto" w:fill="F2F2F2"/>
            <w:tcMar>
              <w:top w:w="60" w:type="dxa"/>
              <w:left w:w="80" w:type="dxa"/>
              <w:bottom w:w="60" w:type="dxa"/>
              <w:right w:w="80" w:type="dxa"/>
            </w:tcMar>
            <w:vAlign w:val="center"/>
          </w:tcPr>
          <w:p w14:paraId="7A8C8862" w14:textId="77777777" w:rsidR="00640F97" w:rsidRDefault="00640F97" w:rsidP="00D17807">
            <w:r>
              <w:rPr>
                <w:sz w:val="15"/>
              </w:rPr>
              <w:t>Hospitality</w:t>
            </w:r>
          </w:p>
        </w:tc>
        <w:tc>
          <w:tcPr>
            <w:tcW w:w="1007" w:type="dxa"/>
            <w:shd w:val="clear" w:color="auto" w:fill="F2F2F2"/>
            <w:tcMar>
              <w:top w:w="60" w:type="dxa"/>
              <w:left w:w="80" w:type="dxa"/>
              <w:bottom w:w="60" w:type="dxa"/>
              <w:right w:w="80" w:type="dxa"/>
            </w:tcMar>
            <w:vAlign w:val="center"/>
          </w:tcPr>
          <w:p w14:paraId="7C590BD0" w14:textId="77777777" w:rsidR="00640F97" w:rsidRDefault="00640F97" w:rsidP="00D17807">
            <w:r>
              <w:rPr>
                <w:sz w:val="15"/>
              </w:rPr>
              <w:t>T2</w:t>
            </w:r>
          </w:p>
        </w:tc>
        <w:tc>
          <w:tcPr>
            <w:tcW w:w="1007" w:type="dxa"/>
            <w:shd w:val="clear" w:color="auto" w:fill="F2F2F2"/>
            <w:tcMar>
              <w:top w:w="60" w:type="dxa"/>
              <w:left w:w="80" w:type="dxa"/>
              <w:bottom w:w="60" w:type="dxa"/>
              <w:right w:w="80" w:type="dxa"/>
            </w:tcMar>
            <w:vAlign w:val="center"/>
          </w:tcPr>
          <w:p w14:paraId="7F272045" w14:textId="77777777" w:rsidR="00640F97" w:rsidRDefault="00640F97" w:rsidP="00D17807">
            <w:r>
              <w:rPr>
                <w:sz w:val="15"/>
              </w:rPr>
              <w:t>T7</w:t>
            </w:r>
          </w:p>
        </w:tc>
      </w:tr>
      <w:tr w:rsidR="00640F97" w14:paraId="02891B47" w14:textId="77777777" w:rsidTr="00D17807">
        <w:trPr>
          <w:cantSplit/>
          <w:jc w:val="center"/>
        </w:trPr>
        <w:tc>
          <w:tcPr>
            <w:tcW w:w="792" w:type="dxa"/>
            <w:tcMar>
              <w:top w:w="60" w:type="dxa"/>
              <w:left w:w="80" w:type="dxa"/>
              <w:bottom w:w="60" w:type="dxa"/>
              <w:right w:w="80" w:type="dxa"/>
            </w:tcMar>
            <w:vAlign w:val="center"/>
          </w:tcPr>
          <w:p w14:paraId="03E4CC05" w14:textId="77777777" w:rsidR="00640F97" w:rsidRDefault="00640F97" w:rsidP="00D17807">
            <w:r>
              <w:rPr>
                <w:sz w:val="15"/>
              </w:rPr>
              <w:t>A39</w:t>
            </w:r>
          </w:p>
        </w:tc>
        <w:tc>
          <w:tcPr>
            <w:tcW w:w="3096" w:type="dxa"/>
            <w:tcMar>
              <w:top w:w="60" w:type="dxa"/>
              <w:left w:w="80" w:type="dxa"/>
              <w:bottom w:w="60" w:type="dxa"/>
              <w:right w:w="80" w:type="dxa"/>
            </w:tcMar>
            <w:vAlign w:val="center"/>
          </w:tcPr>
          <w:p w14:paraId="7B739ECD" w14:textId="77777777" w:rsidR="00640F97" w:rsidRDefault="00640F97" w:rsidP="00D17807">
            <w:r>
              <w:rPr>
                <w:sz w:val="15"/>
              </w:rPr>
              <w:t>Tsai et al. (2020)</w:t>
            </w:r>
          </w:p>
        </w:tc>
        <w:tc>
          <w:tcPr>
            <w:tcW w:w="4896" w:type="dxa"/>
            <w:tcMar>
              <w:top w:w="60" w:type="dxa"/>
              <w:left w:w="80" w:type="dxa"/>
              <w:bottom w:w="60" w:type="dxa"/>
              <w:right w:w="80" w:type="dxa"/>
            </w:tcMar>
            <w:vAlign w:val="center"/>
          </w:tcPr>
          <w:p w14:paraId="1DA00726" w14:textId="77777777" w:rsidR="00640F97" w:rsidRDefault="00640F97" w:rsidP="00D17807">
            <w:r>
              <w:rPr>
                <w:sz w:val="15"/>
              </w:rPr>
              <w:t>Review summarisation, helpfulness and sentiment</w:t>
            </w:r>
          </w:p>
        </w:tc>
        <w:tc>
          <w:tcPr>
            <w:tcW w:w="2520" w:type="dxa"/>
            <w:tcMar>
              <w:top w:w="60" w:type="dxa"/>
              <w:left w:w="80" w:type="dxa"/>
              <w:bottom w:w="60" w:type="dxa"/>
              <w:right w:w="80" w:type="dxa"/>
            </w:tcMar>
            <w:vAlign w:val="center"/>
          </w:tcPr>
          <w:p w14:paraId="1F3F0D34" w14:textId="77777777" w:rsidR="00640F97" w:rsidRDefault="00640F97" w:rsidP="00D17807">
            <w:r>
              <w:rPr>
                <w:sz w:val="15"/>
              </w:rPr>
              <w:t>Hotel reviews</w:t>
            </w:r>
          </w:p>
        </w:tc>
        <w:tc>
          <w:tcPr>
            <w:tcW w:w="1007" w:type="dxa"/>
            <w:tcMar>
              <w:top w:w="60" w:type="dxa"/>
              <w:left w:w="80" w:type="dxa"/>
              <w:bottom w:w="60" w:type="dxa"/>
              <w:right w:w="80" w:type="dxa"/>
            </w:tcMar>
            <w:vAlign w:val="center"/>
          </w:tcPr>
          <w:p w14:paraId="50EA59E8" w14:textId="77777777" w:rsidR="00640F97" w:rsidRDefault="00640F97" w:rsidP="00D17807">
            <w:r>
              <w:rPr>
                <w:sz w:val="15"/>
              </w:rPr>
              <w:t>T6</w:t>
            </w:r>
          </w:p>
        </w:tc>
        <w:tc>
          <w:tcPr>
            <w:tcW w:w="1007" w:type="dxa"/>
            <w:tcMar>
              <w:top w:w="60" w:type="dxa"/>
              <w:left w:w="80" w:type="dxa"/>
              <w:bottom w:w="60" w:type="dxa"/>
              <w:right w:w="80" w:type="dxa"/>
            </w:tcMar>
            <w:vAlign w:val="center"/>
          </w:tcPr>
          <w:p w14:paraId="49880733" w14:textId="77777777" w:rsidR="00640F97" w:rsidRDefault="00640F97" w:rsidP="00D17807">
            <w:r>
              <w:rPr>
                <w:sz w:val="15"/>
              </w:rPr>
              <w:t>T3</w:t>
            </w:r>
          </w:p>
        </w:tc>
      </w:tr>
      <w:tr w:rsidR="00640F97" w14:paraId="1C96AB19" w14:textId="77777777" w:rsidTr="00D17807">
        <w:trPr>
          <w:cantSplit/>
          <w:jc w:val="center"/>
        </w:trPr>
        <w:tc>
          <w:tcPr>
            <w:tcW w:w="792" w:type="dxa"/>
            <w:shd w:val="clear" w:color="auto" w:fill="F2F2F2"/>
            <w:tcMar>
              <w:top w:w="60" w:type="dxa"/>
              <w:left w:w="80" w:type="dxa"/>
              <w:bottom w:w="60" w:type="dxa"/>
              <w:right w:w="80" w:type="dxa"/>
            </w:tcMar>
            <w:vAlign w:val="center"/>
          </w:tcPr>
          <w:p w14:paraId="60E82DE9" w14:textId="77777777" w:rsidR="00640F97" w:rsidRDefault="00640F97" w:rsidP="00D17807">
            <w:r>
              <w:rPr>
                <w:sz w:val="15"/>
              </w:rPr>
              <w:t>A40</w:t>
            </w:r>
          </w:p>
        </w:tc>
        <w:tc>
          <w:tcPr>
            <w:tcW w:w="3096" w:type="dxa"/>
            <w:shd w:val="clear" w:color="auto" w:fill="F2F2F2"/>
            <w:tcMar>
              <w:top w:w="60" w:type="dxa"/>
              <w:left w:w="80" w:type="dxa"/>
              <w:bottom w:w="60" w:type="dxa"/>
              <w:right w:w="80" w:type="dxa"/>
            </w:tcMar>
            <w:vAlign w:val="center"/>
          </w:tcPr>
          <w:p w14:paraId="4636298D" w14:textId="77777777" w:rsidR="00640F97" w:rsidRDefault="00640F97" w:rsidP="00D17807">
            <w:r>
              <w:rPr>
                <w:sz w:val="15"/>
              </w:rPr>
              <w:t>Wen and Ha (2024)</w:t>
            </w:r>
          </w:p>
        </w:tc>
        <w:tc>
          <w:tcPr>
            <w:tcW w:w="4896" w:type="dxa"/>
            <w:shd w:val="clear" w:color="auto" w:fill="F2F2F2"/>
            <w:tcMar>
              <w:top w:w="60" w:type="dxa"/>
              <w:left w:w="80" w:type="dxa"/>
              <w:bottom w:w="60" w:type="dxa"/>
              <w:right w:w="80" w:type="dxa"/>
            </w:tcMar>
            <w:vAlign w:val="center"/>
          </w:tcPr>
          <w:p w14:paraId="26E4D1E7" w14:textId="77777777" w:rsidR="00640F97" w:rsidRDefault="00640F97" w:rsidP="00D17807">
            <w:r>
              <w:rPr>
                <w:sz w:val="15"/>
              </w:rPr>
              <w:t>Review scepticism and behavioural intentions</w:t>
            </w:r>
          </w:p>
        </w:tc>
        <w:tc>
          <w:tcPr>
            <w:tcW w:w="2520" w:type="dxa"/>
            <w:shd w:val="clear" w:color="auto" w:fill="F2F2F2"/>
            <w:tcMar>
              <w:top w:w="60" w:type="dxa"/>
              <w:left w:w="80" w:type="dxa"/>
              <w:bottom w:w="60" w:type="dxa"/>
              <w:right w:w="80" w:type="dxa"/>
            </w:tcMar>
            <w:vAlign w:val="center"/>
          </w:tcPr>
          <w:p w14:paraId="33554FEE" w14:textId="77777777" w:rsidR="00640F97" w:rsidRDefault="00640F97" w:rsidP="00D17807">
            <w:r>
              <w:rPr>
                <w:sz w:val="15"/>
              </w:rPr>
              <w:t>Hospitality</w:t>
            </w:r>
          </w:p>
        </w:tc>
        <w:tc>
          <w:tcPr>
            <w:tcW w:w="1007" w:type="dxa"/>
            <w:shd w:val="clear" w:color="auto" w:fill="F2F2F2"/>
            <w:tcMar>
              <w:top w:w="60" w:type="dxa"/>
              <w:left w:w="80" w:type="dxa"/>
              <w:bottom w:w="60" w:type="dxa"/>
              <w:right w:w="80" w:type="dxa"/>
            </w:tcMar>
            <w:vAlign w:val="center"/>
          </w:tcPr>
          <w:p w14:paraId="6AE81C19" w14:textId="77777777" w:rsidR="00640F97" w:rsidRDefault="00640F97" w:rsidP="00D17807">
            <w:r>
              <w:rPr>
                <w:sz w:val="15"/>
              </w:rPr>
              <w:t>T3</w:t>
            </w:r>
          </w:p>
        </w:tc>
        <w:tc>
          <w:tcPr>
            <w:tcW w:w="1007" w:type="dxa"/>
            <w:shd w:val="clear" w:color="auto" w:fill="F2F2F2"/>
            <w:tcMar>
              <w:top w:w="60" w:type="dxa"/>
              <w:left w:w="80" w:type="dxa"/>
              <w:bottom w:w="60" w:type="dxa"/>
              <w:right w:w="80" w:type="dxa"/>
            </w:tcMar>
            <w:vAlign w:val="center"/>
          </w:tcPr>
          <w:p w14:paraId="658AE596" w14:textId="77777777" w:rsidR="00640F97" w:rsidRDefault="00640F97" w:rsidP="00D17807">
            <w:r>
              <w:rPr>
                <w:sz w:val="15"/>
              </w:rPr>
              <w:t>T7</w:t>
            </w:r>
          </w:p>
        </w:tc>
      </w:tr>
      <w:tr w:rsidR="00640F97" w14:paraId="33CAC9A0" w14:textId="77777777" w:rsidTr="00D17807">
        <w:trPr>
          <w:cantSplit/>
          <w:jc w:val="center"/>
        </w:trPr>
        <w:tc>
          <w:tcPr>
            <w:tcW w:w="792" w:type="dxa"/>
            <w:tcMar>
              <w:top w:w="60" w:type="dxa"/>
              <w:left w:w="80" w:type="dxa"/>
              <w:bottom w:w="60" w:type="dxa"/>
              <w:right w:w="80" w:type="dxa"/>
            </w:tcMar>
            <w:vAlign w:val="center"/>
          </w:tcPr>
          <w:p w14:paraId="5B2E9E5F" w14:textId="77777777" w:rsidR="00640F97" w:rsidRDefault="00640F97" w:rsidP="00D17807">
            <w:r>
              <w:rPr>
                <w:sz w:val="15"/>
              </w:rPr>
              <w:t>A41</w:t>
            </w:r>
          </w:p>
        </w:tc>
        <w:tc>
          <w:tcPr>
            <w:tcW w:w="3096" w:type="dxa"/>
            <w:tcMar>
              <w:top w:w="60" w:type="dxa"/>
              <w:left w:w="80" w:type="dxa"/>
              <w:bottom w:w="60" w:type="dxa"/>
              <w:right w:w="80" w:type="dxa"/>
            </w:tcMar>
            <w:vAlign w:val="center"/>
          </w:tcPr>
          <w:p w14:paraId="267E7682" w14:textId="77777777" w:rsidR="00640F97" w:rsidRDefault="00640F97" w:rsidP="00D17807">
            <w:r>
              <w:rPr>
                <w:sz w:val="15"/>
              </w:rPr>
              <w:t>Xu et al. (2020)</w:t>
            </w:r>
          </w:p>
        </w:tc>
        <w:tc>
          <w:tcPr>
            <w:tcW w:w="4896" w:type="dxa"/>
            <w:tcMar>
              <w:top w:w="60" w:type="dxa"/>
              <w:left w:w="80" w:type="dxa"/>
              <w:bottom w:w="60" w:type="dxa"/>
              <w:right w:w="80" w:type="dxa"/>
            </w:tcMar>
            <w:vAlign w:val="center"/>
          </w:tcPr>
          <w:p w14:paraId="5C952474" w14:textId="77777777" w:rsidR="00640F97" w:rsidRDefault="00640F97" w:rsidP="00D17807">
            <w:r>
              <w:rPr>
                <w:sz w:val="15"/>
              </w:rPr>
              <w:t>Reviews, managerial responses and manipulation</w:t>
            </w:r>
          </w:p>
        </w:tc>
        <w:tc>
          <w:tcPr>
            <w:tcW w:w="2520" w:type="dxa"/>
            <w:tcMar>
              <w:top w:w="60" w:type="dxa"/>
              <w:left w:w="80" w:type="dxa"/>
              <w:bottom w:w="60" w:type="dxa"/>
              <w:right w:w="80" w:type="dxa"/>
            </w:tcMar>
            <w:vAlign w:val="center"/>
          </w:tcPr>
          <w:p w14:paraId="60A45E11" w14:textId="77777777" w:rsidR="00640F97" w:rsidRDefault="00640F97" w:rsidP="00D17807">
            <w:r>
              <w:rPr>
                <w:sz w:val="15"/>
              </w:rPr>
              <w:t>Tourism reviews</w:t>
            </w:r>
          </w:p>
        </w:tc>
        <w:tc>
          <w:tcPr>
            <w:tcW w:w="1007" w:type="dxa"/>
            <w:tcMar>
              <w:top w:w="60" w:type="dxa"/>
              <w:left w:w="80" w:type="dxa"/>
              <w:bottom w:w="60" w:type="dxa"/>
              <w:right w:w="80" w:type="dxa"/>
            </w:tcMar>
            <w:vAlign w:val="center"/>
          </w:tcPr>
          <w:p w14:paraId="1CB9898B" w14:textId="77777777" w:rsidR="00640F97" w:rsidRDefault="00640F97" w:rsidP="00D17807">
            <w:r>
              <w:rPr>
                <w:sz w:val="15"/>
              </w:rPr>
              <w:t>T3</w:t>
            </w:r>
          </w:p>
        </w:tc>
        <w:tc>
          <w:tcPr>
            <w:tcW w:w="1007" w:type="dxa"/>
            <w:tcMar>
              <w:top w:w="60" w:type="dxa"/>
              <w:left w:w="80" w:type="dxa"/>
              <w:bottom w:w="60" w:type="dxa"/>
              <w:right w:w="80" w:type="dxa"/>
            </w:tcMar>
            <w:vAlign w:val="center"/>
          </w:tcPr>
          <w:p w14:paraId="14DE6B65" w14:textId="77777777" w:rsidR="00640F97" w:rsidRDefault="00640F97" w:rsidP="00D17807">
            <w:r>
              <w:rPr>
                <w:sz w:val="15"/>
              </w:rPr>
              <w:t>T4</w:t>
            </w:r>
          </w:p>
        </w:tc>
      </w:tr>
      <w:tr w:rsidR="00640F97" w14:paraId="2BB0B6F1" w14:textId="77777777" w:rsidTr="00D17807">
        <w:trPr>
          <w:cantSplit/>
          <w:jc w:val="center"/>
        </w:trPr>
        <w:tc>
          <w:tcPr>
            <w:tcW w:w="792" w:type="dxa"/>
            <w:shd w:val="clear" w:color="auto" w:fill="F2F2F2"/>
            <w:tcMar>
              <w:top w:w="60" w:type="dxa"/>
              <w:left w:w="80" w:type="dxa"/>
              <w:bottom w:w="60" w:type="dxa"/>
              <w:right w:w="80" w:type="dxa"/>
            </w:tcMar>
            <w:vAlign w:val="center"/>
          </w:tcPr>
          <w:p w14:paraId="05A5C0FE" w14:textId="77777777" w:rsidR="00640F97" w:rsidRDefault="00640F97" w:rsidP="00D17807">
            <w:r>
              <w:rPr>
                <w:sz w:val="15"/>
              </w:rPr>
              <w:t>A42</w:t>
            </w:r>
          </w:p>
        </w:tc>
        <w:tc>
          <w:tcPr>
            <w:tcW w:w="3096" w:type="dxa"/>
            <w:shd w:val="clear" w:color="auto" w:fill="F2F2F2"/>
            <w:tcMar>
              <w:top w:w="60" w:type="dxa"/>
              <w:left w:w="80" w:type="dxa"/>
              <w:bottom w:w="60" w:type="dxa"/>
              <w:right w:w="80" w:type="dxa"/>
            </w:tcMar>
            <w:vAlign w:val="center"/>
          </w:tcPr>
          <w:p w14:paraId="42E976C9" w14:textId="77777777" w:rsidR="00640F97" w:rsidRDefault="00640F97" w:rsidP="00D17807">
            <w:r>
              <w:rPr>
                <w:sz w:val="15"/>
              </w:rPr>
              <w:t>Yao, Han and Bi (2024)</w:t>
            </w:r>
          </w:p>
        </w:tc>
        <w:tc>
          <w:tcPr>
            <w:tcW w:w="4896" w:type="dxa"/>
            <w:shd w:val="clear" w:color="auto" w:fill="F2F2F2"/>
            <w:tcMar>
              <w:top w:w="60" w:type="dxa"/>
              <w:left w:w="80" w:type="dxa"/>
              <w:bottom w:w="60" w:type="dxa"/>
              <w:right w:w="80" w:type="dxa"/>
            </w:tcMar>
            <w:vAlign w:val="center"/>
          </w:tcPr>
          <w:p w14:paraId="117EE4CC" w14:textId="77777777" w:rsidR="00640F97" w:rsidRDefault="00640F97" w:rsidP="00D17807">
            <w:r>
              <w:rPr>
                <w:sz w:val="15"/>
              </w:rPr>
              <w:t>Employee loyalty and online reputation</w:t>
            </w:r>
          </w:p>
        </w:tc>
        <w:tc>
          <w:tcPr>
            <w:tcW w:w="2520" w:type="dxa"/>
            <w:shd w:val="clear" w:color="auto" w:fill="F2F2F2"/>
            <w:tcMar>
              <w:top w:w="60" w:type="dxa"/>
              <w:left w:w="80" w:type="dxa"/>
              <w:bottom w:w="60" w:type="dxa"/>
              <w:right w:w="80" w:type="dxa"/>
            </w:tcMar>
            <w:vAlign w:val="center"/>
          </w:tcPr>
          <w:p w14:paraId="4C1C2F8A" w14:textId="77777777" w:rsidR="00640F97" w:rsidRDefault="00640F97" w:rsidP="00D17807">
            <w:r>
              <w:rPr>
                <w:sz w:val="15"/>
              </w:rPr>
              <w:t>Tourism and hospitality</w:t>
            </w:r>
          </w:p>
        </w:tc>
        <w:tc>
          <w:tcPr>
            <w:tcW w:w="1007" w:type="dxa"/>
            <w:shd w:val="clear" w:color="auto" w:fill="F2F2F2"/>
            <w:tcMar>
              <w:top w:w="60" w:type="dxa"/>
              <w:left w:w="80" w:type="dxa"/>
              <w:bottom w:w="60" w:type="dxa"/>
              <w:right w:w="80" w:type="dxa"/>
            </w:tcMar>
            <w:vAlign w:val="center"/>
          </w:tcPr>
          <w:p w14:paraId="70589B45" w14:textId="77777777" w:rsidR="00640F97" w:rsidRDefault="00640F97" w:rsidP="00D17807">
            <w:r>
              <w:rPr>
                <w:sz w:val="15"/>
              </w:rPr>
              <w:t>T2</w:t>
            </w:r>
          </w:p>
        </w:tc>
        <w:tc>
          <w:tcPr>
            <w:tcW w:w="1007" w:type="dxa"/>
            <w:shd w:val="clear" w:color="auto" w:fill="F2F2F2"/>
            <w:tcMar>
              <w:top w:w="60" w:type="dxa"/>
              <w:left w:w="80" w:type="dxa"/>
              <w:bottom w:w="60" w:type="dxa"/>
              <w:right w:w="80" w:type="dxa"/>
            </w:tcMar>
            <w:vAlign w:val="center"/>
          </w:tcPr>
          <w:p w14:paraId="1249939D" w14:textId="77777777" w:rsidR="00640F97" w:rsidRDefault="00640F97" w:rsidP="00640F97">
            <w:pPr>
              <w:keepNext/>
            </w:pPr>
            <w:r>
              <w:rPr>
                <w:sz w:val="15"/>
              </w:rPr>
              <w:t>T5</w:t>
            </w:r>
          </w:p>
        </w:tc>
      </w:tr>
    </w:tbl>
    <w:p w14:paraId="35670B47" w14:textId="2FB90164" w:rsidR="00640F97" w:rsidRDefault="00640F97" w:rsidP="00640F97">
      <w:pPr>
        <w:pStyle w:val="Caption"/>
      </w:pPr>
      <w:bookmarkStart w:id="173" w:name="_Toc239699726"/>
      <w:bookmarkStart w:id="174" w:name="_Toc240986977"/>
      <w:bookmarkStart w:id="175" w:name="_Toc241014817"/>
      <w:r>
        <w:t xml:space="preserve">Table </w:t>
      </w:r>
      <w:r>
        <w:fldChar w:fldCharType="begin"/>
      </w:r>
      <w:r>
        <w:instrText xml:space="preserve"> SEQ Table \* ARABIC </w:instrText>
      </w:r>
      <w:r>
        <w:fldChar w:fldCharType="separate"/>
      </w:r>
      <w:r w:rsidR="005E5A7B">
        <w:t>20</w:t>
      </w:r>
      <w:r>
        <w:fldChar w:fldCharType="end"/>
      </w:r>
      <w:r>
        <w:rPr>
          <w:lang w:val="en-US"/>
        </w:rPr>
        <w:t xml:space="preserve">: </w:t>
      </w:r>
      <w:r w:rsidRPr="006F642C">
        <w:rPr>
          <w:lang w:val="en-US"/>
        </w:rPr>
        <w:t>Included-study register and coding allocation. Source: Author’s synthesis.</w:t>
      </w:r>
      <w:bookmarkEnd w:id="173"/>
      <w:bookmarkEnd w:id="174"/>
      <w:bookmarkEnd w:id="175"/>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440"/>
        <w:gridCol w:w="12960"/>
      </w:tblGrid>
      <w:tr w:rsidR="00640F97" w14:paraId="7E147B2D" w14:textId="77777777" w:rsidTr="00D17807">
        <w:trPr>
          <w:cantSplit/>
          <w:tblHeader/>
          <w:jc w:val="center"/>
        </w:trPr>
        <w:tc>
          <w:tcPr>
            <w:tcW w:w="1440" w:type="dxa"/>
            <w:shd w:val="clear" w:color="auto" w:fill="1F4E79"/>
            <w:tcMar>
              <w:top w:w="60" w:type="dxa"/>
              <w:left w:w="80" w:type="dxa"/>
              <w:bottom w:w="60" w:type="dxa"/>
              <w:right w:w="80" w:type="dxa"/>
            </w:tcMar>
            <w:vAlign w:val="center"/>
          </w:tcPr>
          <w:p w14:paraId="4D286075" w14:textId="77777777" w:rsidR="00640F97" w:rsidRDefault="00640F97" w:rsidP="00D17807">
            <w:pPr>
              <w:jc w:val="center"/>
            </w:pPr>
            <w:r>
              <w:rPr>
                <w:b/>
                <w:color w:val="FFFFFF"/>
                <w:sz w:val="18"/>
              </w:rPr>
              <w:t>Code</w:t>
            </w:r>
          </w:p>
        </w:tc>
        <w:tc>
          <w:tcPr>
            <w:tcW w:w="12960" w:type="dxa"/>
            <w:shd w:val="clear" w:color="auto" w:fill="1F4E79"/>
            <w:tcMar>
              <w:top w:w="60" w:type="dxa"/>
              <w:left w:w="80" w:type="dxa"/>
              <w:bottom w:w="60" w:type="dxa"/>
              <w:right w:w="80" w:type="dxa"/>
            </w:tcMar>
            <w:vAlign w:val="center"/>
          </w:tcPr>
          <w:p w14:paraId="21095527" w14:textId="77777777" w:rsidR="00640F97" w:rsidRDefault="00640F97" w:rsidP="00D17807">
            <w:pPr>
              <w:jc w:val="center"/>
            </w:pPr>
            <w:r>
              <w:rPr>
                <w:b/>
                <w:color w:val="FFFFFF"/>
                <w:sz w:val="18"/>
              </w:rPr>
              <w:t>Theme</w:t>
            </w:r>
          </w:p>
        </w:tc>
      </w:tr>
      <w:tr w:rsidR="00640F97" w14:paraId="09480A3D" w14:textId="77777777" w:rsidTr="00D17807">
        <w:trPr>
          <w:cantSplit/>
          <w:jc w:val="center"/>
        </w:trPr>
        <w:tc>
          <w:tcPr>
            <w:tcW w:w="1440" w:type="dxa"/>
            <w:tcMar>
              <w:top w:w="60" w:type="dxa"/>
              <w:left w:w="80" w:type="dxa"/>
              <w:bottom w:w="60" w:type="dxa"/>
              <w:right w:w="80" w:type="dxa"/>
            </w:tcMar>
            <w:vAlign w:val="center"/>
          </w:tcPr>
          <w:p w14:paraId="72C66E85" w14:textId="77777777" w:rsidR="00640F97" w:rsidRDefault="00640F97" w:rsidP="00D17807">
            <w:r>
              <w:rPr>
                <w:sz w:val="18"/>
              </w:rPr>
              <w:t>T1</w:t>
            </w:r>
          </w:p>
        </w:tc>
        <w:tc>
          <w:tcPr>
            <w:tcW w:w="12960" w:type="dxa"/>
            <w:tcMar>
              <w:top w:w="60" w:type="dxa"/>
              <w:left w:w="80" w:type="dxa"/>
              <w:bottom w:w="60" w:type="dxa"/>
              <w:right w:w="80" w:type="dxa"/>
            </w:tcMar>
            <w:vAlign w:val="center"/>
          </w:tcPr>
          <w:p w14:paraId="418AEA37" w14:textId="77777777" w:rsidR="00640F97" w:rsidRDefault="00640F97" w:rsidP="00D17807">
            <w:r>
              <w:rPr>
                <w:sz w:val="18"/>
              </w:rPr>
              <w:t>Foundations of online review management</w:t>
            </w:r>
          </w:p>
        </w:tc>
      </w:tr>
      <w:tr w:rsidR="00640F97" w14:paraId="4AD6A287" w14:textId="77777777" w:rsidTr="00D17807">
        <w:trPr>
          <w:cantSplit/>
          <w:jc w:val="center"/>
        </w:trPr>
        <w:tc>
          <w:tcPr>
            <w:tcW w:w="1440" w:type="dxa"/>
            <w:shd w:val="clear" w:color="auto" w:fill="F2F2F2"/>
            <w:tcMar>
              <w:top w:w="60" w:type="dxa"/>
              <w:left w:w="80" w:type="dxa"/>
              <w:bottom w:w="60" w:type="dxa"/>
              <w:right w:w="80" w:type="dxa"/>
            </w:tcMar>
            <w:vAlign w:val="center"/>
          </w:tcPr>
          <w:p w14:paraId="2BBD79DD" w14:textId="77777777" w:rsidR="00640F97" w:rsidRDefault="00640F97" w:rsidP="00D17807">
            <w:r>
              <w:rPr>
                <w:sz w:val="18"/>
              </w:rPr>
              <w:t>T2</w:t>
            </w:r>
          </w:p>
        </w:tc>
        <w:tc>
          <w:tcPr>
            <w:tcW w:w="12960" w:type="dxa"/>
            <w:shd w:val="clear" w:color="auto" w:fill="F2F2F2"/>
            <w:tcMar>
              <w:top w:w="60" w:type="dxa"/>
              <w:left w:w="80" w:type="dxa"/>
              <w:bottom w:w="60" w:type="dxa"/>
              <w:right w:w="80" w:type="dxa"/>
            </w:tcMar>
            <w:vAlign w:val="center"/>
          </w:tcPr>
          <w:p w14:paraId="1EF8D380" w14:textId="77777777" w:rsidR="00640F97" w:rsidRDefault="00640F97" w:rsidP="00D17807">
            <w:r>
              <w:rPr>
                <w:sz w:val="18"/>
              </w:rPr>
              <w:t>Brand reputation in hospitality</w:t>
            </w:r>
          </w:p>
        </w:tc>
      </w:tr>
      <w:tr w:rsidR="00640F97" w14:paraId="6A160DA0" w14:textId="77777777" w:rsidTr="00D17807">
        <w:trPr>
          <w:cantSplit/>
          <w:jc w:val="center"/>
        </w:trPr>
        <w:tc>
          <w:tcPr>
            <w:tcW w:w="1440" w:type="dxa"/>
            <w:tcMar>
              <w:top w:w="60" w:type="dxa"/>
              <w:left w:w="80" w:type="dxa"/>
              <w:bottom w:w="60" w:type="dxa"/>
              <w:right w:w="80" w:type="dxa"/>
            </w:tcMar>
            <w:vAlign w:val="center"/>
          </w:tcPr>
          <w:p w14:paraId="2725E465" w14:textId="77777777" w:rsidR="00640F97" w:rsidRDefault="00640F97" w:rsidP="00D17807">
            <w:r>
              <w:rPr>
                <w:sz w:val="18"/>
              </w:rPr>
              <w:t>T3</w:t>
            </w:r>
          </w:p>
        </w:tc>
        <w:tc>
          <w:tcPr>
            <w:tcW w:w="12960" w:type="dxa"/>
            <w:tcMar>
              <w:top w:w="60" w:type="dxa"/>
              <w:left w:w="80" w:type="dxa"/>
              <w:bottom w:w="60" w:type="dxa"/>
              <w:right w:w="80" w:type="dxa"/>
            </w:tcMar>
            <w:vAlign w:val="center"/>
          </w:tcPr>
          <w:p w14:paraId="73B7B7E0" w14:textId="77777777" w:rsidR="00640F97" w:rsidRDefault="00640F97" w:rsidP="00D17807">
            <w:r>
              <w:rPr>
                <w:sz w:val="18"/>
              </w:rPr>
              <w:t>Customer trust and review credibility</w:t>
            </w:r>
          </w:p>
        </w:tc>
      </w:tr>
      <w:tr w:rsidR="00640F97" w14:paraId="0CDDE739" w14:textId="77777777" w:rsidTr="00D17807">
        <w:trPr>
          <w:cantSplit/>
          <w:jc w:val="center"/>
        </w:trPr>
        <w:tc>
          <w:tcPr>
            <w:tcW w:w="1440" w:type="dxa"/>
            <w:shd w:val="clear" w:color="auto" w:fill="F2F2F2"/>
            <w:tcMar>
              <w:top w:w="60" w:type="dxa"/>
              <w:left w:w="80" w:type="dxa"/>
              <w:bottom w:w="60" w:type="dxa"/>
              <w:right w:w="80" w:type="dxa"/>
            </w:tcMar>
            <w:vAlign w:val="center"/>
          </w:tcPr>
          <w:p w14:paraId="6B1599B3" w14:textId="77777777" w:rsidR="00640F97" w:rsidRDefault="00640F97" w:rsidP="00D17807">
            <w:r>
              <w:rPr>
                <w:sz w:val="18"/>
              </w:rPr>
              <w:t>T4</w:t>
            </w:r>
          </w:p>
        </w:tc>
        <w:tc>
          <w:tcPr>
            <w:tcW w:w="12960" w:type="dxa"/>
            <w:shd w:val="clear" w:color="auto" w:fill="F2F2F2"/>
            <w:tcMar>
              <w:top w:w="60" w:type="dxa"/>
              <w:left w:w="80" w:type="dxa"/>
              <w:bottom w:w="60" w:type="dxa"/>
              <w:right w:w="80" w:type="dxa"/>
            </w:tcMar>
            <w:vAlign w:val="center"/>
          </w:tcPr>
          <w:p w14:paraId="36B65B6B" w14:textId="77777777" w:rsidR="00640F97" w:rsidRDefault="00640F97" w:rsidP="00D17807">
            <w:r>
              <w:rPr>
                <w:sz w:val="18"/>
              </w:rPr>
              <w:t>Service recovery and management responses</w:t>
            </w:r>
          </w:p>
        </w:tc>
      </w:tr>
      <w:tr w:rsidR="00640F97" w14:paraId="6E9F47C4" w14:textId="77777777" w:rsidTr="00D17807">
        <w:trPr>
          <w:cantSplit/>
          <w:jc w:val="center"/>
        </w:trPr>
        <w:tc>
          <w:tcPr>
            <w:tcW w:w="1440" w:type="dxa"/>
            <w:tcMar>
              <w:top w:w="60" w:type="dxa"/>
              <w:left w:w="80" w:type="dxa"/>
              <w:bottom w:w="60" w:type="dxa"/>
              <w:right w:w="80" w:type="dxa"/>
            </w:tcMar>
            <w:vAlign w:val="center"/>
          </w:tcPr>
          <w:p w14:paraId="37FC36E5" w14:textId="77777777" w:rsidR="00640F97" w:rsidRDefault="00640F97" w:rsidP="00D17807">
            <w:r>
              <w:rPr>
                <w:sz w:val="18"/>
              </w:rPr>
              <w:lastRenderedPageBreak/>
              <w:t>T5</w:t>
            </w:r>
          </w:p>
        </w:tc>
        <w:tc>
          <w:tcPr>
            <w:tcW w:w="12960" w:type="dxa"/>
            <w:tcMar>
              <w:top w:w="60" w:type="dxa"/>
              <w:left w:w="80" w:type="dxa"/>
              <w:bottom w:w="60" w:type="dxa"/>
              <w:right w:w="80" w:type="dxa"/>
            </w:tcMar>
            <w:vAlign w:val="center"/>
          </w:tcPr>
          <w:p w14:paraId="61D2CA14" w14:textId="77777777" w:rsidR="00640F97" w:rsidRDefault="00640F97" w:rsidP="00D17807">
            <w:r>
              <w:rPr>
                <w:sz w:val="18"/>
              </w:rPr>
              <w:t>Relationship marketing and loyalty</w:t>
            </w:r>
          </w:p>
        </w:tc>
      </w:tr>
      <w:tr w:rsidR="00640F97" w14:paraId="0E1B4D58" w14:textId="77777777" w:rsidTr="00D17807">
        <w:trPr>
          <w:cantSplit/>
          <w:jc w:val="center"/>
        </w:trPr>
        <w:tc>
          <w:tcPr>
            <w:tcW w:w="1440" w:type="dxa"/>
            <w:shd w:val="clear" w:color="auto" w:fill="F2F2F2"/>
            <w:tcMar>
              <w:top w:w="60" w:type="dxa"/>
              <w:left w:w="80" w:type="dxa"/>
              <w:bottom w:w="60" w:type="dxa"/>
              <w:right w:w="80" w:type="dxa"/>
            </w:tcMar>
            <w:vAlign w:val="center"/>
          </w:tcPr>
          <w:p w14:paraId="6F91169F" w14:textId="77777777" w:rsidR="00640F97" w:rsidRDefault="00640F97" w:rsidP="00D17807">
            <w:r>
              <w:rPr>
                <w:sz w:val="18"/>
              </w:rPr>
              <w:t>T6</w:t>
            </w:r>
          </w:p>
        </w:tc>
        <w:tc>
          <w:tcPr>
            <w:tcW w:w="12960" w:type="dxa"/>
            <w:shd w:val="clear" w:color="auto" w:fill="F2F2F2"/>
            <w:tcMar>
              <w:top w:w="60" w:type="dxa"/>
              <w:left w:w="80" w:type="dxa"/>
              <w:bottom w:w="60" w:type="dxa"/>
              <w:right w:w="80" w:type="dxa"/>
            </w:tcMar>
            <w:vAlign w:val="center"/>
          </w:tcPr>
          <w:p w14:paraId="2C1DCBAC" w14:textId="77777777" w:rsidR="00640F97" w:rsidRDefault="00640F97" w:rsidP="00D17807">
            <w:r>
              <w:rPr>
                <w:sz w:val="18"/>
              </w:rPr>
              <w:t>Emerging technologies</w:t>
            </w:r>
          </w:p>
        </w:tc>
      </w:tr>
      <w:tr w:rsidR="00640F97" w14:paraId="5D0CBF8E" w14:textId="77777777" w:rsidTr="00D17807">
        <w:trPr>
          <w:cantSplit/>
          <w:jc w:val="center"/>
        </w:trPr>
        <w:tc>
          <w:tcPr>
            <w:tcW w:w="1440" w:type="dxa"/>
            <w:tcMar>
              <w:top w:w="60" w:type="dxa"/>
              <w:left w:w="80" w:type="dxa"/>
              <w:bottom w:w="60" w:type="dxa"/>
              <w:right w:w="80" w:type="dxa"/>
            </w:tcMar>
            <w:vAlign w:val="center"/>
          </w:tcPr>
          <w:p w14:paraId="4872E3DD" w14:textId="77777777" w:rsidR="00640F97" w:rsidRDefault="00640F97" w:rsidP="00D17807">
            <w:r>
              <w:rPr>
                <w:sz w:val="18"/>
              </w:rPr>
              <w:t>T7</w:t>
            </w:r>
          </w:p>
        </w:tc>
        <w:tc>
          <w:tcPr>
            <w:tcW w:w="12960" w:type="dxa"/>
            <w:tcMar>
              <w:top w:w="60" w:type="dxa"/>
              <w:left w:w="80" w:type="dxa"/>
              <w:bottom w:w="60" w:type="dxa"/>
              <w:right w:w="80" w:type="dxa"/>
            </w:tcMar>
            <w:vAlign w:val="center"/>
          </w:tcPr>
          <w:p w14:paraId="7A9C6648" w14:textId="77777777" w:rsidR="00640F97" w:rsidRDefault="00640F97" w:rsidP="00640F97">
            <w:pPr>
              <w:keepNext/>
            </w:pPr>
            <w:r>
              <w:rPr>
                <w:sz w:val="18"/>
              </w:rPr>
              <w:t>Research gaps and context</w:t>
            </w:r>
          </w:p>
        </w:tc>
      </w:tr>
    </w:tbl>
    <w:p w14:paraId="3B9E226B" w14:textId="61A77FEB" w:rsidR="00640F97" w:rsidRDefault="00640F97">
      <w:pPr>
        <w:pStyle w:val="Caption"/>
      </w:pPr>
      <w:bookmarkStart w:id="176" w:name="_Toc239699727"/>
      <w:bookmarkStart w:id="177" w:name="_Toc240986978"/>
      <w:bookmarkStart w:id="178" w:name="_Toc241014818"/>
      <w:r>
        <w:t xml:space="preserve">Table </w:t>
      </w:r>
      <w:r>
        <w:fldChar w:fldCharType="begin"/>
      </w:r>
      <w:r>
        <w:instrText xml:space="preserve"> SEQ Table \* ARABIC </w:instrText>
      </w:r>
      <w:r>
        <w:fldChar w:fldCharType="separate"/>
      </w:r>
      <w:r w:rsidR="005E5A7B">
        <w:t>21</w:t>
      </w:r>
      <w:r>
        <w:fldChar w:fldCharType="end"/>
      </w:r>
      <w:r>
        <w:rPr>
          <w:lang w:val="en-US"/>
        </w:rPr>
        <w:t xml:space="preserve">: </w:t>
      </w:r>
      <w:r w:rsidRPr="003B4CBC">
        <w:rPr>
          <w:lang w:val="en-US"/>
        </w:rPr>
        <w:t>Theme-code legend. Source: Author.</w:t>
      </w:r>
      <w:bookmarkEnd w:id="176"/>
      <w:bookmarkEnd w:id="177"/>
      <w:bookmarkEnd w:id="178"/>
    </w:p>
    <w:p w14:paraId="043F6F4D" w14:textId="77777777" w:rsidR="00640F97" w:rsidRDefault="00640F97" w:rsidP="00640F97">
      <w:pPr>
        <w:pStyle w:val="Heading1"/>
      </w:pPr>
      <w:bookmarkStart w:id="179" w:name="_Toc240986951"/>
      <w:r>
        <w:t>Appendix E: Data Extraction and Coding Process</w:t>
      </w:r>
      <w:bookmarkEnd w:id="179"/>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168"/>
        <w:gridCol w:w="6336"/>
        <w:gridCol w:w="4896"/>
      </w:tblGrid>
      <w:tr w:rsidR="00640F97" w14:paraId="45D6761B" w14:textId="77777777" w:rsidTr="00D17807">
        <w:trPr>
          <w:cantSplit/>
          <w:tblHeader/>
          <w:jc w:val="center"/>
        </w:trPr>
        <w:tc>
          <w:tcPr>
            <w:tcW w:w="3168" w:type="dxa"/>
            <w:shd w:val="clear" w:color="auto" w:fill="1F4E79"/>
            <w:tcMar>
              <w:top w:w="60" w:type="dxa"/>
              <w:left w:w="80" w:type="dxa"/>
              <w:bottom w:w="60" w:type="dxa"/>
              <w:right w:w="80" w:type="dxa"/>
            </w:tcMar>
            <w:vAlign w:val="center"/>
          </w:tcPr>
          <w:p w14:paraId="109DA249" w14:textId="77777777" w:rsidR="00640F97" w:rsidRDefault="00640F97" w:rsidP="00D17807">
            <w:pPr>
              <w:jc w:val="center"/>
            </w:pPr>
            <w:r>
              <w:rPr>
                <w:b/>
                <w:color w:val="FFFFFF"/>
                <w:sz w:val="17"/>
              </w:rPr>
              <w:t>Extraction field</w:t>
            </w:r>
          </w:p>
        </w:tc>
        <w:tc>
          <w:tcPr>
            <w:tcW w:w="6336" w:type="dxa"/>
            <w:shd w:val="clear" w:color="auto" w:fill="1F4E79"/>
            <w:tcMar>
              <w:top w:w="60" w:type="dxa"/>
              <w:left w:w="80" w:type="dxa"/>
              <w:bottom w:w="60" w:type="dxa"/>
              <w:right w:w="80" w:type="dxa"/>
            </w:tcMar>
            <w:vAlign w:val="center"/>
          </w:tcPr>
          <w:p w14:paraId="0A677EAC" w14:textId="77777777" w:rsidR="00640F97" w:rsidRDefault="00640F97" w:rsidP="00D17807">
            <w:pPr>
              <w:jc w:val="center"/>
            </w:pPr>
            <w:r>
              <w:rPr>
                <w:b/>
                <w:color w:val="FFFFFF"/>
                <w:sz w:val="17"/>
              </w:rPr>
              <w:t>Recorded information</w:t>
            </w:r>
          </w:p>
        </w:tc>
        <w:tc>
          <w:tcPr>
            <w:tcW w:w="4896" w:type="dxa"/>
            <w:shd w:val="clear" w:color="auto" w:fill="1F4E79"/>
            <w:tcMar>
              <w:top w:w="60" w:type="dxa"/>
              <w:left w:w="80" w:type="dxa"/>
              <w:bottom w:w="60" w:type="dxa"/>
              <w:right w:w="80" w:type="dxa"/>
            </w:tcMar>
            <w:vAlign w:val="center"/>
          </w:tcPr>
          <w:p w14:paraId="3F735025" w14:textId="77777777" w:rsidR="00640F97" w:rsidRDefault="00640F97" w:rsidP="00D17807">
            <w:pPr>
              <w:jc w:val="center"/>
            </w:pPr>
            <w:r>
              <w:rPr>
                <w:b/>
                <w:color w:val="FFFFFF"/>
                <w:sz w:val="17"/>
              </w:rPr>
              <w:t>Purpose</w:t>
            </w:r>
          </w:p>
        </w:tc>
      </w:tr>
      <w:tr w:rsidR="00640F97" w14:paraId="4383478A" w14:textId="77777777" w:rsidTr="00D17807">
        <w:trPr>
          <w:cantSplit/>
          <w:jc w:val="center"/>
        </w:trPr>
        <w:tc>
          <w:tcPr>
            <w:tcW w:w="3168" w:type="dxa"/>
            <w:tcMar>
              <w:top w:w="60" w:type="dxa"/>
              <w:left w:w="80" w:type="dxa"/>
              <w:bottom w:w="60" w:type="dxa"/>
              <w:right w:w="80" w:type="dxa"/>
            </w:tcMar>
            <w:vAlign w:val="center"/>
          </w:tcPr>
          <w:p w14:paraId="4F7DBB68" w14:textId="77777777" w:rsidR="00640F97" w:rsidRDefault="00640F97" w:rsidP="00D17807">
            <w:r>
              <w:rPr>
                <w:sz w:val="17"/>
              </w:rPr>
              <w:t>Study identification</w:t>
            </w:r>
          </w:p>
        </w:tc>
        <w:tc>
          <w:tcPr>
            <w:tcW w:w="6336" w:type="dxa"/>
            <w:tcMar>
              <w:top w:w="60" w:type="dxa"/>
              <w:left w:w="80" w:type="dxa"/>
              <w:bottom w:w="60" w:type="dxa"/>
              <w:right w:w="80" w:type="dxa"/>
            </w:tcMar>
            <w:vAlign w:val="center"/>
          </w:tcPr>
          <w:p w14:paraId="258B5734" w14:textId="77777777" w:rsidR="00640F97" w:rsidRDefault="00640F97" w:rsidP="00D17807">
            <w:r>
              <w:rPr>
                <w:sz w:val="17"/>
              </w:rPr>
              <w:t>Stable ID A01–A42 and full citation</w:t>
            </w:r>
          </w:p>
        </w:tc>
        <w:tc>
          <w:tcPr>
            <w:tcW w:w="4896" w:type="dxa"/>
            <w:tcMar>
              <w:top w:w="60" w:type="dxa"/>
              <w:left w:w="80" w:type="dxa"/>
              <w:bottom w:w="60" w:type="dxa"/>
              <w:right w:w="80" w:type="dxa"/>
            </w:tcMar>
            <w:vAlign w:val="center"/>
          </w:tcPr>
          <w:p w14:paraId="6D9D383C" w14:textId="77777777" w:rsidR="00640F97" w:rsidRDefault="00640F97" w:rsidP="00D17807">
            <w:r>
              <w:rPr>
                <w:sz w:val="17"/>
              </w:rPr>
              <w:t>Linked screening, appraisal, coding and citations</w:t>
            </w:r>
          </w:p>
        </w:tc>
      </w:tr>
      <w:tr w:rsidR="00640F97" w14:paraId="56E5267B" w14:textId="77777777" w:rsidTr="00D17807">
        <w:trPr>
          <w:cantSplit/>
          <w:jc w:val="center"/>
        </w:trPr>
        <w:tc>
          <w:tcPr>
            <w:tcW w:w="3168" w:type="dxa"/>
            <w:shd w:val="clear" w:color="auto" w:fill="F2F2F2"/>
            <w:tcMar>
              <w:top w:w="60" w:type="dxa"/>
              <w:left w:w="80" w:type="dxa"/>
              <w:bottom w:w="60" w:type="dxa"/>
              <w:right w:w="80" w:type="dxa"/>
            </w:tcMar>
            <w:vAlign w:val="center"/>
          </w:tcPr>
          <w:p w14:paraId="1E5C48A2" w14:textId="77777777" w:rsidR="00640F97" w:rsidRDefault="00640F97" w:rsidP="00D17807">
            <w:r>
              <w:rPr>
                <w:sz w:val="17"/>
              </w:rPr>
              <w:t>Context</w:t>
            </w:r>
          </w:p>
        </w:tc>
        <w:tc>
          <w:tcPr>
            <w:tcW w:w="6336" w:type="dxa"/>
            <w:shd w:val="clear" w:color="auto" w:fill="F2F2F2"/>
            <w:tcMar>
              <w:top w:w="60" w:type="dxa"/>
              <w:left w:w="80" w:type="dxa"/>
              <w:bottom w:w="60" w:type="dxa"/>
              <w:right w:w="80" w:type="dxa"/>
            </w:tcMar>
            <w:vAlign w:val="center"/>
          </w:tcPr>
          <w:p w14:paraId="555B3DFA" w14:textId="77777777" w:rsidR="00640F97" w:rsidRDefault="00640F97" w:rsidP="00D17807">
            <w:r>
              <w:rPr>
                <w:sz w:val="17"/>
              </w:rPr>
              <w:t>Country, hotel segment, ownership and platform where reported</w:t>
            </w:r>
          </w:p>
        </w:tc>
        <w:tc>
          <w:tcPr>
            <w:tcW w:w="4896" w:type="dxa"/>
            <w:shd w:val="clear" w:color="auto" w:fill="F2F2F2"/>
            <w:tcMar>
              <w:top w:w="60" w:type="dxa"/>
              <w:left w:w="80" w:type="dxa"/>
              <w:bottom w:w="60" w:type="dxa"/>
              <w:right w:w="80" w:type="dxa"/>
            </w:tcMar>
            <w:vAlign w:val="center"/>
          </w:tcPr>
          <w:p w14:paraId="28657278" w14:textId="77777777" w:rsidR="00640F97" w:rsidRDefault="00640F97" w:rsidP="00D17807">
            <w:r>
              <w:rPr>
                <w:sz w:val="17"/>
              </w:rPr>
              <w:t>Supported contextual comparison</w:t>
            </w:r>
          </w:p>
        </w:tc>
      </w:tr>
      <w:tr w:rsidR="00640F97" w14:paraId="3C2A9B72" w14:textId="77777777" w:rsidTr="00D17807">
        <w:trPr>
          <w:cantSplit/>
          <w:jc w:val="center"/>
        </w:trPr>
        <w:tc>
          <w:tcPr>
            <w:tcW w:w="3168" w:type="dxa"/>
            <w:tcMar>
              <w:top w:w="60" w:type="dxa"/>
              <w:left w:w="80" w:type="dxa"/>
              <w:bottom w:w="60" w:type="dxa"/>
              <w:right w:w="80" w:type="dxa"/>
            </w:tcMar>
            <w:vAlign w:val="center"/>
          </w:tcPr>
          <w:p w14:paraId="30022210" w14:textId="77777777" w:rsidR="00640F97" w:rsidRDefault="00640F97" w:rsidP="00D17807">
            <w:r>
              <w:rPr>
                <w:sz w:val="17"/>
              </w:rPr>
              <w:t>Method and evidence</w:t>
            </w:r>
          </w:p>
        </w:tc>
        <w:tc>
          <w:tcPr>
            <w:tcW w:w="6336" w:type="dxa"/>
            <w:tcMar>
              <w:top w:w="60" w:type="dxa"/>
              <w:left w:w="80" w:type="dxa"/>
              <w:bottom w:w="60" w:type="dxa"/>
              <w:right w:w="80" w:type="dxa"/>
            </w:tcMar>
            <w:vAlign w:val="center"/>
          </w:tcPr>
          <w:p w14:paraId="5CE1906F" w14:textId="77777777" w:rsidR="00640F97" w:rsidRDefault="00640F97" w:rsidP="00D17807">
            <w:r>
              <w:rPr>
                <w:sz w:val="17"/>
              </w:rPr>
              <w:t>Design, data source, sample and analytical approach</w:t>
            </w:r>
          </w:p>
        </w:tc>
        <w:tc>
          <w:tcPr>
            <w:tcW w:w="4896" w:type="dxa"/>
            <w:tcMar>
              <w:top w:w="60" w:type="dxa"/>
              <w:left w:w="80" w:type="dxa"/>
              <w:bottom w:w="60" w:type="dxa"/>
              <w:right w:w="80" w:type="dxa"/>
            </w:tcMar>
            <w:vAlign w:val="center"/>
          </w:tcPr>
          <w:p w14:paraId="546EDD3F" w14:textId="77777777" w:rsidR="00640F97" w:rsidRDefault="00640F97" w:rsidP="00D17807">
            <w:r>
              <w:rPr>
                <w:sz w:val="17"/>
              </w:rPr>
              <w:t>Supported methodological comparison</w:t>
            </w:r>
          </w:p>
        </w:tc>
      </w:tr>
      <w:tr w:rsidR="00640F97" w14:paraId="4F7D668E" w14:textId="77777777" w:rsidTr="00D17807">
        <w:trPr>
          <w:cantSplit/>
          <w:jc w:val="center"/>
        </w:trPr>
        <w:tc>
          <w:tcPr>
            <w:tcW w:w="3168" w:type="dxa"/>
            <w:shd w:val="clear" w:color="auto" w:fill="F2F2F2"/>
            <w:tcMar>
              <w:top w:w="60" w:type="dxa"/>
              <w:left w:w="80" w:type="dxa"/>
              <w:bottom w:w="60" w:type="dxa"/>
              <w:right w:w="80" w:type="dxa"/>
            </w:tcMar>
            <w:vAlign w:val="center"/>
          </w:tcPr>
          <w:p w14:paraId="499A2AEC" w14:textId="77777777" w:rsidR="00640F97" w:rsidRDefault="00640F97" w:rsidP="00D17807">
            <w:r>
              <w:rPr>
                <w:sz w:val="17"/>
              </w:rPr>
              <w:t>Theory</w:t>
            </w:r>
          </w:p>
        </w:tc>
        <w:tc>
          <w:tcPr>
            <w:tcW w:w="6336" w:type="dxa"/>
            <w:shd w:val="clear" w:color="auto" w:fill="F2F2F2"/>
            <w:tcMar>
              <w:top w:w="60" w:type="dxa"/>
              <w:left w:w="80" w:type="dxa"/>
              <w:bottom w:w="60" w:type="dxa"/>
              <w:right w:w="80" w:type="dxa"/>
            </w:tcMar>
            <w:vAlign w:val="center"/>
          </w:tcPr>
          <w:p w14:paraId="3A6D76A7" w14:textId="77777777" w:rsidR="00640F97" w:rsidRDefault="00640F97" w:rsidP="00D17807">
            <w:r>
              <w:rPr>
                <w:sz w:val="17"/>
              </w:rPr>
              <w:t>Stated or implied theoretical perspective</w:t>
            </w:r>
          </w:p>
        </w:tc>
        <w:tc>
          <w:tcPr>
            <w:tcW w:w="4896" w:type="dxa"/>
            <w:shd w:val="clear" w:color="auto" w:fill="F2F2F2"/>
            <w:tcMar>
              <w:top w:w="60" w:type="dxa"/>
              <w:left w:w="80" w:type="dxa"/>
              <w:bottom w:w="60" w:type="dxa"/>
              <w:right w:w="80" w:type="dxa"/>
            </w:tcMar>
            <w:vAlign w:val="center"/>
          </w:tcPr>
          <w:p w14:paraId="146DB31F" w14:textId="77777777" w:rsidR="00640F97" w:rsidRDefault="00640F97" w:rsidP="00D17807">
            <w:r>
              <w:rPr>
                <w:sz w:val="17"/>
              </w:rPr>
              <w:t>Supported theory integration</w:t>
            </w:r>
          </w:p>
        </w:tc>
      </w:tr>
      <w:tr w:rsidR="00640F97" w14:paraId="60811193" w14:textId="77777777" w:rsidTr="00D17807">
        <w:trPr>
          <w:cantSplit/>
          <w:jc w:val="center"/>
        </w:trPr>
        <w:tc>
          <w:tcPr>
            <w:tcW w:w="3168" w:type="dxa"/>
            <w:tcMar>
              <w:top w:w="60" w:type="dxa"/>
              <w:left w:w="80" w:type="dxa"/>
              <w:bottom w:w="60" w:type="dxa"/>
              <w:right w:w="80" w:type="dxa"/>
            </w:tcMar>
            <w:vAlign w:val="center"/>
          </w:tcPr>
          <w:p w14:paraId="18D43B91" w14:textId="77777777" w:rsidR="00640F97" w:rsidRDefault="00640F97" w:rsidP="00D17807">
            <w:r>
              <w:rPr>
                <w:sz w:val="17"/>
              </w:rPr>
              <w:t>Findings</w:t>
            </w:r>
          </w:p>
        </w:tc>
        <w:tc>
          <w:tcPr>
            <w:tcW w:w="6336" w:type="dxa"/>
            <w:tcMar>
              <w:top w:w="60" w:type="dxa"/>
              <w:left w:w="80" w:type="dxa"/>
              <w:bottom w:w="60" w:type="dxa"/>
              <w:right w:w="80" w:type="dxa"/>
            </w:tcMar>
            <w:vAlign w:val="center"/>
          </w:tcPr>
          <w:p w14:paraId="20FDE552" w14:textId="77777777" w:rsidR="00640F97" w:rsidRDefault="00640F97" w:rsidP="00D17807">
            <w:r>
              <w:rPr>
                <w:sz w:val="17"/>
              </w:rPr>
              <w:t>Results relevant to the research questions</w:t>
            </w:r>
          </w:p>
        </w:tc>
        <w:tc>
          <w:tcPr>
            <w:tcW w:w="4896" w:type="dxa"/>
            <w:tcMar>
              <w:top w:w="60" w:type="dxa"/>
              <w:left w:w="80" w:type="dxa"/>
              <w:bottom w:w="60" w:type="dxa"/>
              <w:right w:w="80" w:type="dxa"/>
            </w:tcMar>
            <w:vAlign w:val="center"/>
          </w:tcPr>
          <w:p w14:paraId="475344BE" w14:textId="77777777" w:rsidR="00640F97" w:rsidRDefault="00640F97" w:rsidP="00D17807">
            <w:r>
              <w:rPr>
                <w:sz w:val="17"/>
              </w:rPr>
              <w:t>Supported thematic synthesis</w:t>
            </w:r>
          </w:p>
        </w:tc>
      </w:tr>
      <w:tr w:rsidR="00640F97" w14:paraId="096621E5" w14:textId="77777777" w:rsidTr="00D17807">
        <w:trPr>
          <w:cantSplit/>
          <w:jc w:val="center"/>
        </w:trPr>
        <w:tc>
          <w:tcPr>
            <w:tcW w:w="3168" w:type="dxa"/>
            <w:shd w:val="clear" w:color="auto" w:fill="F2F2F2"/>
            <w:tcMar>
              <w:top w:w="60" w:type="dxa"/>
              <w:left w:w="80" w:type="dxa"/>
              <w:bottom w:w="60" w:type="dxa"/>
              <w:right w:w="80" w:type="dxa"/>
            </w:tcMar>
            <w:vAlign w:val="center"/>
          </w:tcPr>
          <w:p w14:paraId="528C2B76" w14:textId="77777777" w:rsidR="00640F97" w:rsidRDefault="00640F97" w:rsidP="00D17807">
            <w:r>
              <w:rPr>
                <w:sz w:val="17"/>
              </w:rPr>
              <w:t>Limitations</w:t>
            </w:r>
          </w:p>
        </w:tc>
        <w:tc>
          <w:tcPr>
            <w:tcW w:w="6336" w:type="dxa"/>
            <w:shd w:val="clear" w:color="auto" w:fill="F2F2F2"/>
            <w:tcMar>
              <w:top w:w="60" w:type="dxa"/>
              <w:left w:w="80" w:type="dxa"/>
              <w:bottom w:w="60" w:type="dxa"/>
              <w:right w:w="80" w:type="dxa"/>
            </w:tcMar>
            <w:vAlign w:val="center"/>
          </w:tcPr>
          <w:p w14:paraId="666C3FC2" w14:textId="77777777" w:rsidR="00640F97" w:rsidRDefault="00640F97" w:rsidP="00D17807">
            <w:r>
              <w:rPr>
                <w:sz w:val="17"/>
              </w:rPr>
              <w:t>Reported limitations and critical review notes</w:t>
            </w:r>
          </w:p>
        </w:tc>
        <w:tc>
          <w:tcPr>
            <w:tcW w:w="4896" w:type="dxa"/>
            <w:shd w:val="clear" w:color="auto" w:fill="F2F2F2"/>
            <w:tcMar>
              <w:top w:w="60" w:type="dxa"/>
              <w:left w:w="80" w:type="dxa"/>
              <w:bottom w:w="60" w:type="dxa"/>
              <w:right w:w="80" w:type="dxa"/>
            </w:tcMar>
            <w:vAlign w:val="center"/>
          </w:tcPr>
          <w:p w14:paraId="61D6D2E9" w14:textId="77777777" w:rsidR="00640F97" w:rsidRDefault="00640F97" w:rsidP="00D17807">
            <w:r>
              <w:rPr>
                <w:sz w:val="17"/>
              </w:rPr>
              <w:t>Supported evidence evaluation</w:t>
            </w:r>
          </w:p>
        </w:tc>
      </w:tr>
      <w:tr w:rsidR="00640F97" w14:paraId="3EB3EA81" w14:textId="77777777" w:rsidTr="00D17807">
        <w:trPr>
          <w:cantSplit/>
          <w:jc w:val="center"/>
        </w:trPr>
        <w:tc>
          <w:tcPr>
            <w:tcW w:w="3168" w:type="dxa"/>
            <w:tcMar>
              <w:top w:w="60" w:type="dxa"/>
              <w:left w:w="80" w:type="dxa"/>
              <w:bottom w:w="60" w:type="dxa"/>
              <w:right w:w="80" w:type="dxa"/>
            </w:tcMar>
            <w:vAlign w:val="center"/>
          </w:tcPr>
          <w:p w14:paraId="2E2EFB3A" w14:textId="77777777" w:rsidR="00640F97" w:rsidRDefault="00640F97" w:rsidP="00D17807">
            <w:r>
              <w:rPr>
                <w:sz w:val="17"/>
              </w:rPr>
              <w:t>Coding allocation</w:t>
            </w:r>
          </w:p>
        </w:tc>
        <w:tc>
          <w:tcPr>
            <w:tcW w:w="6336" w:type="dxa"/>
            <w:tcMar>
              <w:top w:w="60" w:type="dxa"/>
              <w:left w:w="80" w:type="dxa"/>
              <w:bottom w:w="60" w:type="dxa"/>
              <w:right w:w="80" w:type="dxa"/>
            </w:tcMar>
            <w:vAlign w:val="center"/>
          </w:tcPr>
          <w:p w14:paraId="5B6899EA" w14:textId="77777777" w:rsidR="00640F97" w:rsidRDefault="00640F97" w:rsidP="00D17807">
            <w:r>
              <w:rPr>
                <w:sz w:val="17"/>
              </w:rPr>
              <w:t>Primary and secondary T1–T7 codes</w:t>
            </w:r>
          </w:p>
        </w:tc>
        <w:tc>
          <w:tcPr>
            <w:tcW w:w="4896" w:type="dxa"/>
            <w:tcMar>
              <w:top w:w="60" w:type="dxa"/>
              <w:left w:w="80" w:type="dxa"/>
              <w:bottom w:w="60" w:type="dxa"/>
              <w:right w:w="80" w:type="dxa"/>
            </w:tcMar>
            <w:vAlign w:val="center"/>
          </w:tcPr>
          <w:p w14:paraId="56E5888A" w14:textId="77777777" w:rsidR="00640F97" w:rsidRDefault="00640F97" w:rsidP="00640F97">
            <w:pPr>
              <w:keepNext/>
            </w:pPr>
            <w:r>
              <w:rPr>
                <w:sz w:val="17"/>
              </w:rPr>
              <w:t>Maintained traceability</w:t>
            </w:r>
          </w:p>
        </w:tc>
      </w:tr>
    </w:tbl>
    <w:p w14:paraId="17381E93" w14:textId="74A09568" w:rsidR="00640F97" w:rsidRDefault="00640F97" w:rsidP="00640F97">
      <w:pPr>
        <w:pStyle w:val="Caption"/>
      </w:pPr>
      <w:bookmarkStart w:id="180" w:name="_Toc239699728"/>
      <w:bookmarkStart w:id="181" w:name="_Toc240986979"/>
      <w:bookmarkStart w:id="182" w:name="_Toc241014819"/>
      <w:r>
        <w:t xml:space="preserve">Table </w:t>
      </w:r>
      <w:r>
        <w:fldChar w:fldCharType="begin"/>
      </w:r>
      <w:r>
        <w:instrText xml:space="preserve"> SEQ Table \* ARABIC </w:instrText>
      </w:r>
      <w:r>
        <w:fldChar w:fldCharType="separate"/>
      </w:r>
      <w:r w:rsidR="005E5A7B">
        <w:t>22</w:t>
      </w:r>
      <w:r>
        <w:fldChar w:fldCharType="end"/>
      </w:r>
      <w:r>
        <w:rPr>
          <w:lang w:val="en-US"/>
        </w:rPr>
        <w:t xml:space="preserve">: </w:t>
      </w:r>
      <w:r w:rsidRPr="00804A8A">
        <w:rPr>
          <w:lang w:val="en-US"/>
        </w:rPr>
        <w:t>Standard data-extraction fields. Source: Author.</w:t>
      </w:r>
      <w:bookmarkEnd w:id="180"/>
      <w:bookmarkEnd w:id="181"/>
      <w:bookmarkEnd w:id="182"/>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024"/>
        <w:gridCol w:w="2592"/>
        <w:gridCol w:w="2880"/>
        <w:gridCol w:w="2736"/>
        <w:gridCol w:w="3168"/>
      </w:tblGrid>
      <w:tr w:rsidR="00640F97" w14:paraId="7BC86471" w14:textId="77777777" w:rsidTr="00D17807">
        <w:trPr>
          <w:cantSplit/>
          <w:tblHeader/>
          <w:jc w:val="center"/>
        </w:trPr>
        <w:tc>
          <w:tcPr>
            <w:tcW w:w="3024" w:type="dxa"/>
            <w:shd w:val="clear" w:color="auto" w:fill="1F4E79"/>
            <w:tcMar>
              <w:top w:w="60" w:type="dxa"/>
              <w:left w:w="80" w:type="dxa"/>
              <w:bottom w:w="60" w:type="dxa"/>
              <w:right w:w="80" w:type="dxa"/>
            </w:tcMar>
            <w:vAlign w:val="center"/>
          </w:tcPr>
          <w:p w14:paraId="5EF99A5C" w14:textId="77777777" w:rsidR="00640F97" w:rsidRDefault="00640F97" w:rsidP="00D17807">
            <w:pPr>
              <w:jc w:val="center"/>
            </w:pPr>
            <w:r>
              <w:rPr>
                <w:b/>
                <w:color w:val="FFFFFF"/>
                <w:sz w:val="16"/>
              </w:rPr>
              <w:t>Initial codes</w:t>
            </w:r>
          </w:p>
        </w:tc>
        <w:tc>
          <w:tcPr>
            <w:tcW w:w="2592" w:type="dxa"/>
            <w:shd w:val="clear" w:color="auto" w:fill="1F4E79"/>
            <w:tcMar>
              <w:top w:w="60" w:type="dxa"/>
              <w:left w:w="80" w:type="dxa"/>
              <w:bottom w:w="60" w:type="dxa"/>
              <w:right w:w="80" w:type="dxa"/>
            </w:tcMar>
            <w:vAlign w:val="center"/>
          </w:tcPr>
          <w:p w14:paraId="28A394AA" w14:textId="77777777" w:rsidR="00640F97" w:rsidRDefault="00640F97" w:rsidP="00D17807">
            <w:pPr>
              <w:jc w:val="center"/>
            </w:pPr>
            <w:r>
              <w:rPr>
                <w:b/>
                <w:color w:val="FFFFFF"/>
                <w:sz w:val="16"/>
              </w:rPr>
              <w:t>Analytical category</w:t>
            </w:r>
          </w:p>
        </w:tc>
        <w:tc>
          <w:tcPr>
            <w:tcW w:w="2880" w:type="dxa"/>
            <w:shd w:val="clear" w:color="auto" w:fill="1F4E79"/>
            <w:tcMar>
              <w:top w:w="60" w:type="dxa"/>
              <w:left w:w="80" w:type="dxa"/>
              <w:bottom w:w="60" w:type="dxa"/>
              <w:right w:w="80" w:type="dxa"/>
            </w:tcMar>
            <w:vAlign w:val="center"/>
          </w:tcPr>
          <w:p w14:paraId="268AFE0C" w14:textId="77777777" w:rsidR="00640F97" w:rsidRDefault="00640F97" w:rsidP="00D17807">
            <w:pPr>
              <w:jc w:val="center"/>
            </w:pPr>
            <w:r>
              <w:rPr>
                <w:b/>
                <w:color w:val="FFFFFF"/>
                <w:sz w:val="16"/>
              </w:rPr>
              <w:t>Interpretive category</w:t>
            </w:r>
          </w:p>
        </w:tc>
        <w:tc>
          <w:tcPr>
            <w:tcW w:w="2736" w:type="dxa"/>
            <w:shd w:val="clear" w:color="auto" w:fill="1F4E79"/>
            <w:tcMar>
              <w:top w:w="60" w:type="dxa"/>
              <w:left w:w="80" w:type="dxa"/>
              <w:bottom w:w="60" w:type="dxa"/>
              <w:right w:w="80" w:type="dxa"/>
            </w:tcMar>
            <w:vAlign w:val="center"/>
          </w:tcPr>
          <w:p w14:paraId="3D40E65B" w14:textId="77777777" w:rsidR="00640F97" w:rsidRDefault="00640F97" w:rsidP="00D17807">
            <w:pPr>
              <w:jc w:val="center"/>
            </w:pPr>
            <w:r>
              <w:rPr>
                <w:b/>
                <w:color w:val="FFFFFF"/>
                <w:sz w:val="16"/>
              </w:rPr>
              <w:t>Mechanism</w:t>
            </w:r>
          </w:p>
        </w:tc>
        <w:tc>
          <w:tcPr>
            <w:tcW w:w="3168" w:type="dxa"/>
            <w:shd w:val="clear" w:color="auto" w:fill="1F4E79"/>
            <w:tcMar>
              <w:top w:w="60" w:type="dxa"/>
              <w:left w:w="80" w:type="dxa"/>
              <w:bottom w:w="60" w:type="dxa"/>
              <w:right w:w="80" w:type="dxa"/>
            </w:tcMar>
            <w:vAlign w:val="center"/>
          </w:tcPr>
          <w:p w14:paraId="7DD1FC48" w14:textId="77777777" w:rsidR="00640F97" w:rsidRDefault="00640F97" w:rsidP="00D17807">
            <w:pPr>
              <w:jc w:val="center"/>
            </w:pPr>
            <w:r>
              <w:rPr>
                <w:b/>
                <w:color w:val="FFFFFF"/>
                <w:sz w:val="16"/>
              </w:rPr>
              <w:t>Higher-order outcome</w:t>
            </w:r>
          </w:p>
        </w:tc>
      </w:tr>
      <w:tr w:rsidR="00640F97" w14:paraId="689E6E8B" w14:textId="77777777" w:rsidTr="00D17807">
        <w:trPr>
          <w:cantSplit/>
          <w:jc w:val="center"/>
        </w:trPr>
        <w:tc>
          <w:tcPr>
            <w:tcW w:w="3024" w:type="dxa"/>
            <w:tcMar>
              <w:top w:w="60" w:type="dxa"/>
              <w:left w:w="80" w:type="dxa"/>
              <w:bottom w:w="60" w:type="dxa"/>
              <w:right w:w="80" w:type="dxa"/>
            </w:tcMar>
            <w:vAlign w:val="center"/>
          </w:tcPr>
          <w:p w14:paraId="51C240DB" w14:textId="77777777" w:rsidR="00640F97" w:rsidRDefault="00640F97" w:rsidP="00D17807">
            <w:r>
              <w:rPr>
                <w:sz w:val="16"/>
              </w:rPr>
              <w:t>Credibility; reassurance; reliability</w:t>
            </w:r>
          </w:p>
        </w:tc>
        <w:tc>
          <w:tcPr>
            <w:tcW w:w="2592" w:type="dxa"/>
            <w:tcMar>
              <w:top w:w="60" w:type="dxa"/>
              <w:left w:w="80" w:type="dxa"/>
              <w:bottom w:w="60" w:type="dxa"/>
              <w:right w:w="80" w:type="dxa"/>
            </w:tcMar>
            <w:vAlign w:val="center"/>
          </w:tcPr>
          <w:p w14:paraId="243EEA80" w14:textId="77777777" w:rsidR="00640F97" w:rsidRDefault="00640F97" w:rsidP="00D17807">
            <w:r>
              <w:rPr>
                <w:sz w:val="16"/>
              </w:rPr>
              <w:t>Customer trust</w:t>
            </w:r>
          </w:p>
        </w:tc>
        <w:tc>
          <w:tcPr>
            <w:tcW w:w="2880" w:type="dxa"/>
            <w:tcMar>
              <w:top w:w="60" w:type="dxa"/>
              <w:left w:w="80" w:type="dxa"/>
              <w:bottom w:w="60" w:type="dxa"/>
              <w:right w:w="80" w:type="dxa"/>
            </w:tcMar>
            <w:vAlign w:val="center"/>
          </w:tcPr>
          <w:p w14:paraId="1CB6FB48" w14:textId="77777777" w:rsidR="00640F97" w:rsidRDefault="00640F97" w:rsidP="00D17807">
            <w:r>
              <w:rPr>
                <w:sz w:val="16"/>
              </w:rPr>
              <w:t>Trust signals</w:t>
            </w:r>
          </w:p>
        </w:tc>
        <w:tc>
          <w:tcPr>
            <w:tcW w:w="2736" w:type="dxa"/>
            <w:tcMar>
              <w:top w:w="60" w:type="dxa"/>
              <w:left w:w="80" w:type="dxa"/>
              <w:bottom w:w="60" w:type="dxa"/>
              <w:right w:w="80" w:type="dxa"/>
            </w:tcMar>
            <w:vAlign w:val="center"/>
          </w:tcPr>
          <w:p w14:paraId="32D2B746" w14:textId="77777777" w:rsidR="00640F97" w:rsidRDefault="00640F97" w:rsidP="00D17807">
            <w:r>
              <w:rPr>
                <w:sz w:val="16"/>
              </w:rPr>
              <w:t>Relationship building</w:t>
            </w:r>
          </w:p>
        </w:tc>
        <w:tc>
          <w:tcPr>
            <w:tcW w:w="3168" w:type="dxa"/>
            <w:tcMar>
              <w:top w:w="60" w:type="dxa"/>
              <w:left w:w="80" w:type="dxa"/>
              <w:bottom w:w="60" w:type="dxa"/>
              <w:right w:w="80" w:type="dxa"/>
            </w:tcMar>
            <w:vAlign w:val="center"/>
          </w:tcPr>
          <w:p w14:paraId="58CDC228" w14:textId="77777777" w:rsidR="00640F97" w:rsidRDefault="00640F97" w:rsidP="00D17807">
            <w:r>
              <w:rPr>
                <w:sz w:val="16"/>
              </w:rPr>
              <w:t>Brand reputation</w:t>
            </w:r>
          </w:p>
        </w:tc>
      </w:tr>
      <w:tr w:rsidR="00640F97" w14:paraId="4C0B7D99" w14:textId="77777777" w:rsidTr="00D17807">
        <w:trPr>
          <w:cantSplit/>
          <w:jc w:val="center"/>
        </w:trPr>
        <w:tc>
          <w:tcPr>
            <w:tcW w:w="3024" w:type="dxa"/>
            <w:shd w:val="clear" w:color="auto" w:fill="F2F2F2"/>
            <w:tcMar>
              <w:top w:w="60" w:type="dxa"/>
              <w:left w:w="80" w:type="dxa"/>
              <w:bottom w:w="60" w:type="dxa"/>
              <w:right w:w="80" w:type="dxa"/>
            </w:tcMar>
            <w:vAlign w:val="center"/>
          </w:tcPr>
          <w:p w14:paraId="2103A78F" w14:textId="77777777" w:rsidR="00640F97" w:rsidRDefault="00640F97" w:rsidP="00D17807">
            <w:r>
              <w:rPr>
                <w:sz w:val="16"/>
              </w:rPr>
              <w:t>Apology; empathy; accountability; corrective action</w:t>
            </w:r>
          </w:p>
        </w:tc>
        <w:tc>
          <w:tcPr>
            <w:tcW w:w="2592" w:type="dxa"/>
            <w:shd w:val="clear" w:color="auto" w:fill="F2F2F2"/>
            <w:tcMar>
              <w:top w:w="60" w:type="dxa"/>
              <w:left w:w="80" w:type="dxa"/>
              <w:bottom w:w="60" w:type="dxa"/>
              <w:right w:w="80" w:type="dxa"/>
            </w:tcMar>
            <w:vAlign w:val="center"/>
          </w:tcPr>
          <w:p w14:paraId="243FE35B" w14:textId="77777777" w:rsidR="00640F97" w:rsidRDefault="00640F97" w:rsidP="00D17807">
            <w:r>
              <w:rPr>
                <w:sz w:val="16"/>
              </w:rPr>
              <w:t>Service recovery</w:t>
            </w:r>
          </w:p>
        </w:tc>
        <w:tc>
          <w:tcPr>
            <w:tcW w:w="2880" w:type="dxa"/>
            <w:shd w:val="clear" w:color="auto" w:fill="F2F2F2"/>
            <w:tcMar>
              <w:top w:w="60" w:type="dxa"/>
              <w:left w:w="80" w:type="dxa"/>
              <w:bottom w:w="60" w:type="dxa"/>
              <w:right w:w="80" w:type="dxa"/>
            </w:tcMar>
            <w:vAlign w:val="center"/>
          </w:tcPr>
          <w:p w14:paraId="4201DBB2" w14:textId="77777777" w:rsidR="00640F97" w:rsidRDefault="00640F97" w:rsidP="00D17807">
            <w:r>
              <w:rPr>
                <w:sz w:val="16"/>
              </w:rPr>
              <w:t>Recovery quality</w:t>
            </w:r>
          </w:p>
        </w:tc>
        <w:tc>
          <w:tcPr>
            <w:tcW w:w="2736" w:type="dxa"/>
            <w:shd w:val="clear" w:color="auto" w:fill="F2F2F2"/>
            <w:tcMar>
              <w:top w:w="60" w:type="dxa"/>
              <w:left w:w="80" w:type="dxa"/>
              <w:bottom w:w="60" w:type="dxa"/>
              <w:right w:w="80" w:type="dxa"/>
            </w:tcMar>
            <w:vAlign w:val="center"/>
          </w:tcPr>
          <w:p w14:paraId="5C5619FF" w14:textId="77777777" w:rsidR="00640F97" w:rsidRDefault="00640F97" w:rsidP="00D17807">
            <w:r>
              <w:rPr>
                <w:sz w:val="16"/>
              </w:rPr>
              <w:t>Reduced perceived risk</w:t>
            </w:r>
          </w:p>
        </w:tc>
        <w:tc>
          <w:tcPr>
            <w:tcW w:w="3168" w:type="dxa"/>
            <w:shd w:val="clear" w:color="auto" w:fill="F2F2F2"/>
            <w:tcMar>
              <w:top w:w="60" w:type="dxa"/>
              <w:left w:w="80" w:type="dxa"/>
              <w:bottom w:w="60" w:type="dxa"/>
              <w:right w:w="80" w:type="dxa"/>
            </w:tcMar>
            <w:vAlign w:val="center"/>
          </w:tcPr>
          <w:p w14:paraId="6E303FC6" w14:textId="77777777" w:rsidR="00640F97" w:rsidRDefault="00640F97" w:rsidP="00D17807">
            <w:r>
              <w:rPr>
                <w:sz w:val="16"/>
              </w:rPr>
              <w:t>Brand reputation</w:t>
            </w:r>
          </w:p>
        </w:tc>
      </w:tr>
      <w:tr w:rsidR="00640F97" w14:paraId="39584168" w14:textId="77777777" w:rsidTr="00D17807">
        <w:trPr>
          <w:cantSplit/>
          <w:jc w:val="center"/>
        </w:trPr>
        <w:tc>
          <w:tcPr>
            <w:tcW w:w="3024" w:type="dxa"/>
            <w:tcMar>
              <w:top w:w="60" w:type="dxa"/>
              <w:left w:w="80" w:type="dxa"/>
              <w:bottom w:w="60" w:type="dxa"/>
              <w:right w:w="80" w:type="dxa"/>
            </w:tcMar>
            <w:vAlign w:val="center"/>
          </w:tcPr>
          <w:p w14:paraId="6FDE3B5C" w14:textId="77777777" w:rsidR="00640F97" w:rsidRDefault="00640F97" w:rsidP="00D17807">
            <w:r>
              <w:rPr>
                <w:sz w:val="16"/>
              </w:rPr>
              <w:t>Speed; tone; personalisation</w:t>
            </w:r>
          </w:p>
        </w:tc>
        <w:tc>
          <w:tcPr>
            <w:tcW w:w="2592" w:type="dxa"/>
            <w:tcMar>
              <w:top w:w="60" w:type="dxa"/>
              <w:left w:w="80" w:type="dxa"/>
              <w:bottom w:w="60" w:type="dxa"/>
              <w:right w:w="80" w:type="dxa"/>
            </w:tcMar>
            <w:vAlign w:val="center"/>
          </w:tcPr>
          <w:p w14:paraId="3B981E06" w14:textId="77777777" w:rsidR="00640F97" w:rsidRDefault="00640F97" w:rsidP="00D17807">
            <w:r>
              <w:rPr>
                <w:sz w:val="16"/>
              </w:rPr>
              <w:t>Response quality</w:t>
            </w:r>
          </w:p>
        </w:tc>
        <w:tc>
          <w:tcPr>
            <w:tcW w:w="2880" w:type="dxa"/>
            <w:tcMar>
              <w:top w:w="60" w:type="dxa"/>
              <w:left w:w="80" w:type="dxa"/>
              <w:bottom w:w="60" w:type="dxa"/>
              <w:right w:w="80" w:type="dxa"/>
            </w:tcMar>
            <w:vAlign w:val="center"/>
          </w:tcPr>
          <w:p w14:paraId="55C4B1B5" w14:textId="77777777" w:rsidR="00640F97" w:rsidRDefault="00640F97" w:rsidP="00D17807">
            <w:r>
              <w:rPr>
                <w:sz w:val="16"/>
              </w:rPr>
              <w:t>Managerial signals</w:t>
            </w:r>
          </w:p>
        </w:tc>
        <w:tc>
          <w:tcPr>
            <w:tcW w:w="2736" w:type="dxa"/>
            <w:tcMar>
              <w:top w:w="60" w:type="dxa"/>
              <w:left w:w="80" w:type="dxa"/>
              <w:bottom w:w="60" w:type="dxa"/>
              <w:right w:w="80" w:type="dxa"/>
            </w:tcMar>
            <w:vAlign w:val="center"/>
          </w:tcPr>
          <w:p w14:paraId="75E24B4F" w14:textId="77777777" w:rsidR="00640F97" w:rsidRDefault="00640F97" w:rsidP="00D17807">
            <w:r>
              <w:rPr>
                <w:sz w:val="16"/>
              </w:rPr>
              <w:t>Customer confidence</w:t>
            </w:r>
          </w:p>
        </w:tc>
        <w:tc>
          <w:tcPr>
            <w:tcW w:w="3168" w:type="dxa"/>
            <w:tcMar>
              <w:top w:w="60" w:type="dxa"/>
              <w:left w:w="80" w:type="dxa"/>
              <w:bottom w:w="60" w:type="dxa"/>
              <w:right w:w="80" w:type="dxa"/>
            </w:tcMar>
            <w:vAlign w:val="center"/>
          </w:tcPr>
          <w:p w14:paraId="05701EBF" w14:textId="77777777" w:rsidR="00640F97" w:rsidRDefault="00640F97" w:rsidP="00640F97">
            <w:pPr>
              <w:keepNext/>
            </w:pPr>
            <w:r>
              <w:rPr>
                <w:sz w:val="16"/>
              </w:rPr>
              <w:t>Booking intention and loyalty</w:t>
            </w:r>
          </w:p>
        </w:tc>
      </w:tr>
    </w:tbl>
    <w:p w14:paraId="09D1F938" w14:textId="79AB5FB6" w:rsidR="00640F97" w:rsidRDefault="00640F97" w:rsidP="00640F97">
      <w:pPr>
        <w:pStyle w:val="Caption"/>
      </w:pPr>
      <w:bookmarkStart w:id="183" w:name="_Toc239699729"/>
      <w:bookmarkStart w:id="184" w:name="_Toc240986980"/>
      <w:bookmarkStart w:id="185" w:name="_Toc241014820"/>
      <w:r>
        <w:t xml:space="preserve">Table </w:t>
      </w:r>
      <w:r>
        <w:fldChar w:fldCharType="begin"/>
      </w:r>
      <w:r>
        <w:instrText xml:space="preserve"> SEQ Table \* ARABIC </w:instrText>
      </w:r>
      <w:r>
        <w:fldChar w:fldCharType="separate"/>
      </w:r>
      <w:r w:rsidR="005E5A7B">
        <w:t>23</w:t>
      </w:r>
      <w:r>
        <w:fldChar w:fldCharType="end"/>
      </w:r>
      <w:r>
        <w:rPr>
          <w:lang w:val="en-US"/>
        </w:rPr>
        <w:t xml:space="preserve">: </w:t>
      </w:r>
      <w:r w:rsidRPr="00145826">
        <w:rPr>
          <w:lang w:val="en-US"/>
        </w:rPr>
        <w:t>Example of code-to-theme development. Source: Author.</w:t>
      </w:r>
      <w:bookmarkEnd w:id="183"/>
      <w:bookmarkEnd w:id="184"/>
      <w:bookmarkEnd w:id="185"/>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168"/>
        <w:gridCol w:w="11232"/>
      </w:tblGrid>
      <w:tr w:rsidR="00640F97" w14:paraId="25FB8E31" w14:textId="77777777" w:rsidTr="00D17807">
        <w:trPr>
          <w:cantSplit/>
          <w:tblHeader/>
          <w:jc w:val="center"/>
        </w:trPr>
        <w:tc>
          <w:tcPr>
            <w:tcW w:w="3168" w:type="dxa"/>
            <w:shd w:val="clear" w:color="auto" w:fill="1F4E79"/>
            <w:tcMar>
              <w:top w:w="60" w:type="dxa"/>
              <w:left w:w="80" w:type="dxa"/>
              <w:bottom w:w="60" w:type="dxa"/>
              <w:right w:w="80" w:type="dxa"/>
            </w:tcMar>
            <w:vAlign w:val="center"/>
          </w:tcPr>
          <w:p w14:paraId="575282EE" w14:textId="77777777" w:rsidR="00640F97" w:rsidRDefault="00640F97" w:rsidP="00D17807">
            <w:pPr>
              <w:jc w:val="center"/>
            </w:pPr>
            <w:r>
              <w:rPr>
                <w:b/>
                <w:color w:val="FFFFFF"/>
                <w:sz w:val="17"/>
              </w:rPr>
              <w:lastRenderedPageBreak/>
              <w:t>Coding rule</w:t>
            </w:r>
          </w:p>
        </w:tc>
        <w:tc>
          <w:tcPr>
            <w:tcW w:w="11232" w:type="dxa"/>
            <w:shd w:val="clear" w:color="auto" w:fill="1F4E79"/>
            <w:tcMar>
              <w:top w:w="60" w:type="dxa"/>
              <w:left w:w="80" w:type="dxa"/>
              <w:bottom w:w="60" w:type="dxa"/>
              <w:right w:w="80" w:type="dxa"/>
            </w:tcMar>
            <w:vAlign w:val="center"/>
          </w:tcPr>
          <w:p w14:paraId="1375B709" w14:textId="77777777" w:rsidR="00640F97" w:rsidRDefault="00640F97" w:rsidP="00D17807">
            <w:pPr>
              <w:jc w:val="center"/>
            </w:pPr>
            <w:r>
              <w:rPr>
                <w:b/>
                <w:color w:val="FFFFFF"/>
                <w:sz w:val="17"/>
              </w:rPr>
              <w:t>Application</w:t>
            </w:r>
          </w:p>
        </w:tc>
      </w:tr>
      <w:tr w:rsidR="00640F97" w14:paraId="08340BC6" w14:textId="77777777" w:rsidTr="00D17807">
        <w:trPr>
          <w:cantSplit/>
          <w:jc w:val="center"/>
        </w:trPr>
        <w:tc>
          <w:tcPr>
            <w:tcW w:w="3168" w:type="dxa"/>
            <w:tcMar>
              <w:top w:w="60" w:type="dxa"/>
              <w:left w:w="80" w:type="dxa"/>
              <w:bottom w:w="60" w:type="dxa"/>
              <w:right w:w="80" w:type="dxa"/>
            </w:tcMar>
            <w:vAlign w:val="center"/>
          </w:tcPr>
          <w:p w14:paraId="3E8AB0F0" w14:textId="77777777" w:rsidR="00640F97" w:rsidRDefault="00640F97" w:rsidP="00D17807">
            <w:r>
              <w:rPr>
                <w:sz w:val="17"/>
              </w:rPr>
              <w:t>Unit of coding</w:t>
            </w:r>
          </w:p>
        </w:tc>
        <w:tc>
          <w:tcPr>
            <w:tcW w:w="11232" w:type="dxa"/>
            <w:tcMar>
              <w:top w:w="60" w:type="dxa"/>
              <w:left w:w="80" w:type="dxa"/>
              <w:bottom w:w="60" w:type="dxa"/>
              <w:right w:w="80" w:type="dxa"/>
            </w:tcMar>
            <w:vAlign w:val="center"/>
          </w:tcPr>
          <w:p w14:paraId="69B2B76F" w14:textId="77777777" w:rsidR="00640F97" w:rsidRDefault="00640F97" w:rsidP="00D17807">
            <w:r>
              <w:rPr>
                <w:sz w:val="17"/>
              </w:rPr>
              <w:t>A reported argument, finding, limitation or recommendation</w:t>
            </w:r>
          </w:p>
        </w:tc>
      </w:tr>
      <w:tr w:rsidR="00640F97" w14:paraId="52E2072E" w14:textId="77777777" w:rsidTr="00D17807">
        <w:trPr>
          <w:cantSplit/>
          <w:jc w:val="center"/>
        </w:trPr>
        <w:tc>
          <w:tcPr>
            <w:tcW w:w="3168" w:type="dxa"/>
            <w:shd w:val="clear" w:color="auto" w:fill="F2F2F2"/>
            <w:tcMar>
              <w:top w:w="60" w:type="dxa"/>
              <w:left w:w="80" w:type="dxa"/>
              <w:bottom w:w="60" w:type="dxa"/>
              <w:right w:w="80" w:type="dxa"/>
            </w:tcMar>
            <w:vAlign w:val="center"/>
          </w:tcPr>
          <w:p w14:paraId="4FB4545D" w14:textId="77777777" w:rsidR="00640F97" w:rsidRDefault="00640F97" w:rsidP="00D17807">
            <w:r>
              <w:rPr>
                <w:sz w:val="17"/>
              </w:rPr>
              <w:t>Multiple coding</w:t>
            </w:r>
          </w:p>
        </w:tc>
        <w:tc>
          <w:tcPr>
            <w:tcW w:w="11232" w:type="dxa"/>
            <w:shd w:val="clear" w:color="auto" w:fill="F2F2F2"/>
            <w:tcMar>
              <w:top w:w="60" w:type="dxa"/>
              <w:left w:w="80" w:type="dxa"/>
              <w:bottom w:w="60" w:type="dxa"/>
              <w:right w:w="80" w:type="dxa"/>
            </w:tcMar>
            <w:vAlign w:val="center"/>
          </w:tcPr>
          <w:p w14:paraId="54155EC8" w14:textId="77777777" w:rsidR="00640F97" w:rsidRDefault="00640F97" w:rsidP="00D17807">
            <w:r>
              <w:rPr>
                <w:sz w:val="17"/>
              </w:rPr>
              <w:t>A study could receive primary and secondary codes</w:t>
            </w:r>
          </w:p>
        </w:tc>
      </w:tr>
      <w:tr w:rsidR="00640F97" w14:paraId="49D4B5D3" w14:textId="77777777" w:rsidTr="00D17807">
        <w:trPr>
          <w:cantSplit/>
          <w:jc w:val="center"/>
        </w:trPr>
        <w:tc>
          <w:tcPr>
            <w:tcW w:w="3168" w:type="dxa"/>
            <w:tcMar>
              <w:top w:w="60" w:type="dxa"/>
              <w:left w:w="80" w:type="dxa"/>
              <w:bottom w:w="60" w:type="dxa"/>
              <w:right w:w="80" w:type="dxa"/>
            </w:tcMar>
            <w:vAlign w:val="center"/>
          </w:tcPr>
          <w:p w14:paraId="443A5876" w14:textId="77777777" w:rsidR="00640F97" w:rsidRDefault="00640F97" w:rsidP="00D17807">
            <w:r>
              <w:rPr>
                <w:sz w:val="17"/>
              </w:rPr>
              <w:t>Theme refinement</w:t>
            </w:r>
          </w:p>
        </w:tc>
        <w:tc>
          <w:tcPr>
            <w:tcW w:w="11232" w:type="dxa"/>
            <w:tcMar>
              <w:top w:w="60" w:type="dxa"/>
              <w:left w:w="80" w:type="dxa"/>
              <w:bottom w:w="60" w:type="dxa"/>
              <w:right w:w="80" w:type="dxa"/>
            </w:tcMar>
            <w:vAlign w:val="center"/>
          </w:tcPr>
          <w:p w14:paraId="0D607E29" w14:textId="77777777" w:rsidR="00640F97" w:rsidRDefault="00640F97" w:rsidP="00D17807">
            <w:r>
              <w:rPr>
                <w:sz w:val="17"/>
              </w:rPr>
              <w:t>Overlapping codes were combined; distinct concepts were retained</w:t>
            </w:r>
          </w:p>
        </w:tc>
      </w:tr>
      <w:tr w:rsidR="00640F97" w14:paraId="67A99AEC" w14:textId="77777777" w:rsidTr="00D17807">
        <w:trPr>
          <w:cantSplit/>
          <w:jc w:val="center"/>
        </w:trPr>
        <w:tc>
          <w:tcPr>
            <w:tcW w:w="3168" w:type="dxa"/>
            <w:shd w:val="clear" w:color="auto" w:fill="F2F2F2"/>
            <w:tcMar>
              <w:top w:w="60" w:type="dxa"/>
              <w:left w:w="80" w:type="dxa"/>
              <w:bottom w:w="60" w:type="dxa"/>
              <w:right w:w="80" w:type="dxa"/>
            </w:tcMar>
            <w:vAlign w:val="center"/>
          </w:tcPr>
          <w:p w14:paraId="00502BB5" w14:textId="77777777" w:rsidR="00640F97" w:rsidRDefault="00640F97" w:rsidP="00D17807">
            <w:r>
              <w:rPr>
                <w:sz w:val="17"/>
              </w:rPr>
              <w:t>Contradictory evidence</w:t>
            </w:r>
          </w:p>
        </w:tc>
        <w:tc>
          <w:tcPr>
            <w:tcW w:w="11232" w:type="dxa"/>
            <w:shd w:val="clear" w:color="auto" w:fill="F2F2F2"/>
            <w:tcMar>
              <w:top w:w="60" w:type="dxa"/>
              <w:left w:w="80" w:type="dxa"/>
              <w:bottom w:w="60" w:type="dxa"/>
              <w:right w:w="80" w:type="dxa"/>
            </w:tcMar>
            <w:vAlign w:val="center"/>
          </w:tcPr>
          <w:p w14:paraId="1EA9803E" w14:textId="77777777" w:rsidR="00640F97" w:rsidRDefault="00640F97" w:rsidP="00D17807">
            <w:r>
              <w:rPr>
                <w:sz w:val="17"/>
              </w:rPr>
              <w:t>Disagreement was coded and compared rather than removed</w:t>
            </w:r>
          </w:p>
        </w:tc>
      </w:tr>
      <w:tr w:rsidR="00640F97" w14:paraId="4ECD0AF3" w14:textId="77777777" w:rsidTr="00D17807">
        <w:trPr>
          <w:cantSplit/>
          <w:jc w:val="center"/>
        </w:trPr>
        <w:tc>
          <w:tcPr>
            <w:tcW w:w="3168" w:type="dxa"/>
            <w:tcMar>
              <w:top w:w="60" w:type="dxa"/>
              <w:left w:w="80" w:type="dxa"/>
              <w:bottom w:w="60" w:type="dxa"/>
              <w:right w:w="80" w:type="dxa"/>
            </w:tcMar>
            <w:vAlign w:val="center"/>
          </w:tcPr>
          <w:p w14:paraId="70A93423" w14:textId="77777777" w:rsidR="00640F97" w:rsidRDefault="00640F97" w:rsidP="00D17807">
            <w:r>
              <w:rPr>
                <w:sz w:val="17"/>
              </w:rPr>
              <w:t>Context coding</w:t>
            </w:r>
          </w:p>
        </w:tc>
        <w:tc>
          <w:tcPr>
            <w:tcW w:w="11232" w:type="dxa"/>
            <w:tcMar>
              <w:top w:w="60" w:type="dxa"/>
              <w:left w:w="80" w:type="dxa"/>
              <w:bottom w:w="60" w:type="dxa"/>
              <w:right w:w="80" w:type="dxa"/>
            </w:tcMar>
            <w:vAlign w:val="center"/>
          </w:tcPr>
          <w:p w14:paraId="26420BD7" w14:textId="77777777" w:rsidR="00640F97" w:rsidRDefault="00640F97" w:rsidP="00D17807">
            <w:r>
              <w:rPr>
                <w:sz w:val="17"/>
              </w:rPr>
              <w:t>Country, platform, hotel segment and ownership were recorded where reported</w:t>
            </w:r>
          </w:p>
        </w:tc>
      </w:tr>
      <w:tr w:rsidR="00640F97" w14:paraId="5D08901B" w14:textId="77777777" w:rsidTr="00D17807">
        <w:trPr>
          <w:cantSplit/>
          <w:jc w:val="center"/>
        </w:trPr>
        <w:tc>
          <w:tcPr>
            <w:tcW w:w="3168" w:type="dxa"/>
            <w:shd w:val="clear" w:color="auto" w:fill="F2F2F2"/>
            <w:tcMar>
              <w:top w:w="60" w:type="dxa"/>
              <w:left w:w="80" w:type="dxa"/>
              <w:bottom w:w="60" w:type="dxa"/>
              <w:right w:w="80" w:type="dxa"/>
            </w:tcMar>
            <w:vAlign w:val="center"/>
          </w:tcPr>
          <w:p w14:paraId="2B29EFEF" w14:textId="77777777" w:rsidR="00640F97" w:rsidRDefault="00640F97" w:rsidP="00D17807">
            <w:r>
              <w:rPr>
                <w:sz w:val="17"/>
              </w:rPr>
              <w:t>Audit trail</w:t>
            </w:r>
          </w:p>
        </w:tc>
        <w:tc>
          <w:tcPr>
            <w:tcW w:w="11232" w:type="dxa"/>
            <w:shd w:val="clear" w:color="auto" w:fill="F2F2F2"/>
            <w:tcMar>
              <w:top w:w="60" w:type="dxa"/>
              <w:left w:w="80" w:type="dxa"/>
              <w:bottom w:w="60" w:type="dxa"/>
              <w:right w:w="80" w:type="dxa"/>
            </w:tcMar>
            <w:vAlign w:val="center"/>
          </w:tcPr>
          <w:p w14:paraId="02E66DA2" w14:textId="77777777" w:rsidR="00640F97" w:rsidRDefault="00640F97" w:rsidP="00640F97">
            <w:pPr>
              <w:keepNext/>
            </w:pPr>
            <w:r>
              <w:rPr>
                <w:sz w:val="17"/>
              </w:rPr>
              <w:t>Study IDs linked extraction, appraisal, themes and chapter citations</w:t>
            </w:r>
          </w:p>
        </w:tc>
      </w:tr>
    </w:tbl>
    <w:p w14:paraId="72353829" w14:textId="6C900576" w:rsidR="00640F97" w:rsidRDefault="00640F97">
      <w:pPr>
        <w:pStyle w:val="Caption"/>
      </w:pPr>
      <w:bookmarkStart w:id="186" w:name="_Toc239699730"/>
      <w:bookmarkStart w:id="187" w:name="_Toc240986981"/>
      <w:bookmarkStart w:id="188" w:name="_Toc241014821"/>
      <w:r>
        <w:t xml:space="preserve">Table </w:t>
      </w:r>
      <w:r>
        <w:fldChar w:fldCharType="begin"/>
      </w:r>
      <w:r>
        <w:instrText xml:space="preserve"> SEQ Table \* ARABIC </w:instrText>
      </w:r>
      <w:r>
        <w:fldChar w:fldCharType="separate"/>
      </w:r>
      <w:r w:rsidR="005E5A7B">
        <w:t>24</w:t>
      </w:r>
      <w:r>
        <w:fldChar w:fldCharType="end"/>
      </w:r>
      <w:r>
        <w:rPr>
          <w:lang w:val="en-US"/>
        </w:rPr>
        <w:t xml:space="preserve">: </w:t>
      </w:r>
      <w:r w:rsidRPr="00F73140">
        <w:rPr>
          <w:lang w:val="en-US"/>
        </w:rPr>
        <w:t>Coding rules. Source: Author.</w:t>
      </w:r>
      <w:bookmarkEnd w:id="186"/>
      <w:bookmarkEnd w:id="187"/>
      <w:bookmarkEnd w:id="188"/>
    </w:p>
    <w:p w14:paraId="402D8B88" w14:textId="77777777" w:rsidR="00640F97" w:rsidRDefault="00640F97" w:rsidP="00640F97">
      <w:pPr>
        <w:pStyle w:val="Heading1"/>
      </w:pPr>
      <w:bookmarkStart w:id="189" w:name="_Toc240986952"/>
      <w:r>
        <w:t>Appendix F: Quality Appraisal Framework</w:t>
      </w:r>
      <w:bookmarkEnd w:id="189"/>
    </w:p>
    <w:p w14:paraId="2E4EBBD2" w14:textId="77777777" w:rsidR="00640F97" w:rsidRDefault="00640F97" w:rsidP="00640F97">
      <w:pPr>
        <w:spacing w:after="120"/>
      </w:pPr>
      <w:r>
        <w:t>Each full-text study was scored against five criteria on a 1–5 scale, producing a maximum score of 25.</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888"/>
        <w:gridCol w:w="8928"/>
        <w:gridCol w:w="1584"/>
      </w:tblGrid>
      <w:tr w:rsidR="00640F97" w14:paraId="761B5FE1" w14:textId="77777777" w:rsidTr="00D17807">
        <w:trPr>
          <w:cantSplit/>
          <w:tblHeader/>
          <w:jc w:val="center"/>
        </w:trPr>
        <w:tc>
          <w:tcPr>
            <w:tcW w:w="3888" w:type="dxa"/>
            <w:shd w:val="clear" w:color="auto" w:fill="1F4E79"/>
            <w:tcMar>
              <w:top w:w="60" w:type="dxa"/>
              <w:left w:w="80" w:type="dxa"/>
              <w:bottom w:w="60" w:type="dxa"/>
              <w:right w:w="80" w:type="dxa"/>
            </w:tcMar>
            <w:vAlign w:val="center"/>
          </w:tcPr>
          <w:p w14:paraId="1D8831D8" w14:textId="77777777" w:rsidR="00640F97" w:rsidRDefault="00640F97" w:rsidP="00D17807">
            <w:pPr>
              <w:jc w:val="center"/>
            </w:pPr>
            <w:r>
              <w:rPr>
                <w:b/>
                <w:color w:val="FFFFFF"/>
                <w:sz w:val="17"/>
              </w:rPr>
              <w:t>Criterion</w:t>
            </w:r>
          </w:p>
        </w:tc>
        <w:tc>
          <w:tcPr>
            <w:tcW w:w="8928" w:type="dxa"/>
            <w:shd w:val="clear" w:color="auto" w:fill="1F4E79"/>
            <w:tcMar>
              <w:top w:w="60" w:type="dxa"/>
              <w:left w:w="80" w:type="dxa"/>
              <w:bottom w:w="60" w:type="dxa"/>
              <w:right w:w="80" w:type="dxa"/>
            </w:tcMar>
            <w:vAlign w:val="center"/>
          </w:tcPr>
          <w:p w14:paraId="0CECFB0C" w14:textId="77777777" w:rsidR="00640F97" w:rsidRDefault="00640F97" w:rsidP="00D17807">
            <w:pPr>
              <w:jc w:val="center"/>
            </w:pPr>
            <w:r>
              <w:rPr>
                <w:b/>
                <w:color w:val="FFFFFF"/>
                <w:sz w:val="17"/>
              </w:rPr>
              <w:t>Assessment focus</w:t>
            </w:r>
          </w:p>
        </w:tc>
        <w:tc>
          <w:tcPr>
            <w:tcW w:w="1584" w:type="dxa"/>
            <w:shd w:val="clear" w:color="auto" w:fill="1F4E79"/>
            <w:tcMar>
              <w:top w:w="60" w:type="dxa"/>
              <w:left w:w="80" w:type="dxa"/>
              <w:bottom w:w="60" w:type="dxa"/>
              <w:right w:w="80" w:type="dxa"/>
            </w:tcMar>
            <w:vAlign w:val="center"/>
          </w:tcPr>
          <w:p w14:paraId="7A67AB16" w14:textId="77777777" w:rsidR="00640F97" w:rsidRDefault="00640F97" w:rsidP="00D17807">
            <w:pPr>
              <w:jc w:val="center"/>
            </w:pPr>
            <w:r>
              <w:rPr>
                <w:b/>
                <w:color w:val="FFFFFF"/>
                <w:sz w:val="17"/>
              </w:rPr>
              <w:t>Maximum</w:t>
            </w:r>
          </w:p>
        </w:tc>
      </w:tr>
      <w:tr w:rsidR="00640F97" w14:paraId="497F51B1" w14:textId="77777777" w:rsidTr="00D17807">
        <w:trPr>
          <w:cantSplit/>
          <w:jc w:val="center"/>
        </w:trPr>
        <w:tc>
          <w:tcPr>
            <w:tcW w:w="3888" w:type="dxa"/>
            <w:tcMar>
              <w:top w:w="60" w:type="dxa"/>
              <w:left w:w="80" w:type="dxa"/>
              <w:bottom w:w="60" w:type="dxa"/>
              <w:right w:w="80" w:type="dxa"/>
            </w:tcMar>
            <w:vAlign w:val="center"/>
          </w:tcPr>
          <w:p w14:paraId="133A225E" w14:textId="77777777" w:rsidR="00640F97" w:rsidRDefault="00640F97" w:rsidP="00D17807">
            <w:r>
              <w:rPr>
                <w:sz w:val="17"/>
              </w:rPr>
              <w:t>Theoretical contribution</w:t>
            </w:r>
          </w:p>
        </w:tc>
        <w:tc>
          <w:tcPr>
            <w:tcW w:w="8928" w:type="dxa"/>
            <w:tcMar>
              <w:top w:w="60" w:type="dxa"/>
              <w:left w:w="80" w:type="dxa"/>
              <w:bottom w:w="60" w:type="dxa"/>
              <w:right w:w="80" w:type="dxa"/>
            </w:tcMar>
            <w:vAlign w:val="center"/>
          </w:tcPr>
          <w:p w14:paraId="38452BB8" w14:textId="77777777" w:rsidR="00640F97" w:rsidRDefault="00640F97" w:rsidP="00D17807">
            <w:r>
              <w:rPr>
                <w:sz w:val="17"/>
              </w:rPr>
              <w:t>Clarity and value of the theoretical explanation</w:t>
            </w:r>
          </w:p>
        </w:tc>
        <w:tc>
          <w:tcPr>
            <w:tcW w:w="1584" w:type="dxa"/>
            <w:tcMar>
              <w:top w:w="60" w:type="dxa"/>
              <w:left w:w="80" w:type="dxa"/>
              <w:bottom w:w="60" w:type="dxa"/>
              <w:right w:w="80" w:type="dxa"/>
            </w:tcMar>
            <w:vAlign w:val="center"/>
          </w:tcPr>
          <w:p w14:paraId="50AAF4D4" w14:textId="77777777" w:rsidR="00640F97" w:rsidRDefault="00640F97" w:rsidP="00D17807">
            <w:r>
              <w:rPr>
                <w:sz w:val="17"/>
              </w:rPr>
              <w:t>5</w:t>
            </w:r>
          </w:p>
        </w:tc>
      </w:tr>
      <w:tr w:rsidR="00640F97" w14:paraId="4666938D" w14:textId="77777777" w:rsidTr="00D17807">
        <w:trPr>
          <w:cantSplit/>
          <w:jc w:val="center"/>
        </w:trPr>
        <w:tc>
          <w:tcPr>
            <w:tcW w:w="3888" w:type="dxa"/>
            <w:shd w:val="clear" w:color="auto" w:fill="F2F2F2"/>
            <w:tcMar>
              <w:top w:w="60" w:type="dxa"/>
              <w:left w:w="80" w:type="dxa"/>
              <w:bottom w:w="60" w:type="dxa"/>
              <w:right w:w="80" w:type="dxa"/>
            </w:tcMar>
            <w:vAlign w:val="center"/>
          </w:tcPr>
          <w:p w14:paraId="346DC3A0" w14:textId="77777777" w:rsidR="00640F97" w:rsidRDefault="00640F97" w:rsidP="00D17807">
            <w:r>
              <w:rPr>
                <w:sz w:val="17"/>
              </w:rPr>
              <w:t>Methodological transparency</w:t>
            </w:r>
          </w:p>
        </w:tc>
        <w:tc>
          <w:tcPr>
            <w:tcW w:w="8928" w:type="dxa"/>
            <w:shd w:val="clear" w:color="auto" w:fill="F2F2F2"/>
            <w:tcMar>
              <w:top w:w="60" w:type="dxa"/>
              <w:left w:w="80" w:type="dxa"/>
              <w:bottom w:w="60" w:type="dxa"/>
              <w:right w:w="80" w:type="dxa"/>
            </w:tcMar>
            <w:vAlign w:val="center"/>
          </w:tcPr>
          <w:p w14:paraId="71F6A02C" w14:textId="77777777" w:rsidR="00640F97" w:rsidRDefault="00640F97" w:rsidP="00D17807">
            <w:r>
              <w:rPr>
                <w:sz w:val="17"/>
              </w:rPr>
              <w:t>Clarity and justification of design and procedures</w:t>
            </w:r>
          </w:p>
        </w:tc>
        <w:tc>
          <w:tcPr>
            <w:tcW w:w="1584" w:type="dxa"/>
            <w:shd w:val="clear" w:color="auto" w:fill="F2F2F2"/>
            <w:tcMar>
              <w:top w:w="60" w:type="dxa"/>
              <w:left w:w="80" w:type="dxa"/>
              <w:bottom w:w="60" w:type="dxa"/>
              <w:right w:w="80" w:type="dxa"/>
            </w:tcMar>
            <w:vAlign w:val="center"/>
          </w:tcPr>
          <w:p w14:paraId="1D6BAA07" w14:textId="77777777" w:rsidR="00640F97" w:rsidRDefault="00640F97" w:rsidP="00D17807">
            <w:r>
              <w:rPr>
                <w:sz w:val="17"/>
              </w:rPr>
              <w:t>5</w:t>
            </w:r>
          </w:p>
        </w:tc>
      </w:tr>
      <w:tr w:rsidR="00640F97" w14:paraId="22795421" w14:textId="77777777" w:rsidTr="00D17807">
        <w:trPr>
          <w:cantSplit/>
          <w:jc w:val="center"/>
        </w:trPr>
        <w:tc>
          <w:tcPr>
            <w:tcW w:w="3888" w:type="dxa"/>
            <w:tcMar>
              <w:top w:w="60" w:type="dxa"/>
              <w:left w:w="80" w:type="dxa"/>
              <w:bottom w:w="60" w:type="dxa"/>
              <w:right w:w="80" w:type="dxa"/>
            </w:tcMar>
            <w:vAlign w:val="center"/>
          </w:tcPr>
          <w:p w14:paraId="68376D39" w14:textId="77777777" w:rsidR="00640F97" w:rsidRDefault="00640F97" w:rsidP="00D17807">
            <w:r>
              <w:rPr>
                <w:sz w:val="17"/>
              </w:rPr>
              <w:t>Sample or data adequacy</w:t>
            </w:r>
          </w:p>
        </w:tc>
        <w:tc>
          <w:tcPr>
            <w:tcW w:w="8928" w:type="dxa"/>
            <w:tcMar>
              <w:top w:w="60" w:type="dxa"/>
              <w:left w:w="80" w:type="dxa"/>
              <w:bottom w:w="60" w:type="dxa"/>
              <w:right w:w="80" w:type="dxa"/>
            </w:tcMar>
            <w:vAlign w:val="center"/>
          </w:tcPr>
          <w:p w14:paraId="31661E37" w14:textId="77777777" w:rsidR="00640F97" w:rsidRDefault="00640F97" w:rsidP="00D17807">
            <w:r>
              <w:rPr>
                <w:sz w:val="17"/>
              </w:rPr>
              <w:t>Appropriateness and sufficiency of the evidence base</w:t>
            </w:r>
          </w:p>
        </w:tc>
        <w:tc>
          <w:tcPr>
            <w:tcW w:w="1584" w:type="dxa"/>
            <w:tcMar>
              <w:top w:w="60" w:type="dxa"/>
              <w:left w:w="80" w:type="dxa"/>
              <w:bottom w:w="60" w:type="dxa"/>
              <w:right w:w="80" w:type="dxa"/>
            </w:tcMar>
            <w:vAlign w:val="center"/>
          </w:tcPr>
          <w:p w14:paraId="35A1FD25" w14:textId="77777777" w:rsidR="00640F97" w:rsidRDefault="00640F97" w:rsidP="00D17807">
            <w:r>
              <w:rPr>
                <w:sz w:val="17"/>
              </w:rPr>
              <w:t>5</w:t>
            </w:r>
          </w:p>
        </w:tc>
      </w:tr>
      <w:tr w:rsidR="00640F97" w14:paraId="45DDCE43" w14:textId="77777777" w:rsidTr="00D17807">
        <w:trPr>
          <w:cantSplit/>
          <w:jc w:val="center"/>
        </w:trPr>
        <w:tc>
          <w:tcPr>
            <w:tcW w:w="3888" w:type="dxa"/>
            <w:shd w:val="clear" w:color="auto" w:fill="F2F2F2"/>
            <w:tcMar>
              <w:top w:w="60" w:type="dxa"/>
              <w:left w:w="80" w:type="dxa"/>
              <w:bottom w:w="60" w:type="dxa"/>
              <w:right w:w="80" w:type="dxa"/>
            </w:tcMar>
            <w:vAlign w:val="center"/>
          </w:tcPr>
          <w:p w14:paraId="239D27BE" w14:textId="77777777" w:rsidR="00640F97" w:rsidRDefault="00640F97" w:rsidP="00D17807">
            <w:r>
              <w:rPr>
                <w:sz w:val="17"/>
              </w:rPr>
              <w:t>Analytical rigour</w:t>
            </w:r>
          </w:p>
        </w:tc>
        <w:tc>
          <w:tcPr>
            <w:tcW w:w="8928" w:type="dxa"/>
            <w:shd w:val="clear" w:color="auto" w:fill="F2F2F2"/>
            <w:tcMar>
              <w:top w:w="60" w:type="dxa"/>
              <w:left w:w="80" w:type="dxa"/>
              <w:bottom w:w="60" w:type="dxa"/>
              <w:right w:w="80" w:type="dxa"/>
            </w:tcMar>
            <w:vAlign w:val="center"/>
          </w:tcPr>
          <w:p w14:paraId="5F0A6EE0" w14:textId="77777777" w:rsidR="00640F97" w:rsidRDefault="00640F97" w:rsidP="00D17807">
            <w:r>
              <w:rPr>
                <w:sz w:val="17"/>
              </w:rPr>
              <w:t>Fit between analysis, findings and conclusions</w:t>
            </w:r>
          </w:p>
        </w:tc>
        <w:tc>
          <w:tcPr>
            <w:tcW w:w="1584" w:type="dxa"/>
            <w:shd w:val="clear" w:color="auto" w:fill="F2F2F2"/>
            <w:tcMar>
              <w:top w:w="60" w:type="dxa"/>
              <w:left w:w="80" w:type="dxa"/>
              <w:bottom w:w="60" w:type="dxa"/>
              <w:right w:w="80" w:type="dxa"/>
            </w:tcMar>
            <w:vAlign w:val="center"/>
          </w:tcPr>
          <w:p w14:paraId="2E4C72D3" w14:textId="77777777" w:rsidR="00640F97" w:rsidRDefault="00640F97" w:rsidP="00D17807">
            <w:r>
              <w:rPr>
                <w:sz w:val="17"/>
              </w:rPr>
              <w:t>5</w:t>
            </w:r>
          </w:p>
        </w:tc>
      </w:tr>
      <w:tr w:rsidR="00640F97" w14:paraId="51B7C3EF" w14:textId="77777777" w:rsidTr="00D17807">
        <w:trPr>
          <w:cantSplit/>
          <w:jc w:val="center"/>
        </w:trPr>
        <w:tc>
          <w:tcPr>
            <w:tcW w:w="3888" w:type="dxa"/>
            <w:tcMar>
              <w:top w:w="60" w:type="dxa"/>
              <w:left w:w="80" w:type="dxa"/>
              <w:bottom w:w="60" w:type="dxa"/>
              <w:right w:w="80" w:type="dxa"/>
            </w:tcMar>
            <w:vAlign w:val="center"/>
          </w:tcPr>
          <w:p w14:paraId="693EB05C" w14:textId="77777777" w:rsidR="00640F97" w:rsidRDefault="00640F97" w:rsidP="00D17807">
            <w:r>
              <w:rPr>
                <w:sz w:val="17"/>
              </w:rPr>
              <w:t>Relevance to research questions</w:t>
            </w:r>
          </w:p>
        </w:tc>
        <w:tc>
          <w:tcPr>
            <w:tcW w:w="8928" w:type="dxa"/>
            <w:tcMar>
              <w:top w:w="60" w:type="dxa"/>
              <w:left w:w="80" w:type="dxa"/>
              <w:bottom w:w="60" w:type="dxa"/>
              <w:right w:w="80" w:type="dxa"/>
            </w:tcMar>
            <w:vAlign w:val="center"/>
          </w:tcPr>
          <w:p w14:paraId="2500B954" w14:textId="77777777" w:rsidR="00640F97" w:rsidRDefault="00640F97" w:rsidP="00D17807">
            <w:r>
              <w:rPr>
                <w:sz w:val="17"/>
              </w:rPr>
              <w:t>Direct contribution to the review aim and questions</w:t>
            </w:r>
          </w:p>
        </w:tc>
        <w:tc>
          <w:tcPr>
            <w:tcW w:w="1584" w:type="dxa"/>
            <w:tcMar>
              <w:top w:w="60" w:type="dxa"/>
              <w:left w:w="80" w:type="dxa"/>
              <w:bottom w:w="60" w:type="dxa"/>
              <w:right w:w="80" w:type="dxa"/>
            </w:tcMar>
            <w:vAlign w:val="center"/>
          </w:tcPr>
          <w:p w14:paraId="27D28151" w14:textId="77777777" w:rsidR="00640F97" w:rsidRDefault="00640F97" w:rsidP="00D17807">
            <w:r>
              <w:rPr>
                <w:sz w:val="17"/>
              </w:rPr>
              <w:t>5</w:t>
            </w:r>
          </w:p>
        </w:tc>
      </w:tr>
      <w:tr w:rsidR="00640F97" w14:paraId="63842840" w14:textId="77777777" w:rsidTr="00D17807">
        <w:trPr>
          <w:cantSplit/>
          <w:jc w:val="center"/>
        </w:trPr>
        <w:tc>
          <w:tcPr>
            <w:tcW w:w="3888" w:type="dxa"/>
            <w:shd w:val="clear" w:color="auto" w:fill="F2F2F2"/>
            <w:tcMar>
              <w:top w:w="60" w:type="dxa"/>
              <w:left w:w="80" w:type="dxa"/>
              <w:bottom w:w="60" w:type="dxa"/>
              <w:right w:w="80" w:type="dxa"/>
            </w:tcMar>
            <w:vAlign w:val="center"/>
          </w:tcPr>
          <w:p w14:paraId="11E49AEB" w14:textId="77777777" w:rsidR="00640F97" w:rsidRDefault="00640F97" w:rsidP="00D17807">
            <w:r>
              <w:rPr>
                <w:sz w:val="17"/>
              </w:rPr>
              <w:t>Total</w:t>
            </w:r>
          </w:p>
        </w:tc>
        <w:tc>
          <w:tcPr>
            <w:tcW w:w="8928" w:type="dxa"/>
            <w:shd w:val="clear" w:color="auto" w:fill="F2F2F2"/>
            <w:tcMar>
              <w:top w:w="60" w:type="dxa"/>
              <w:left w:w="80" w:type="dxa"/>
              <w:bottom w:w="60" w:type="dxa"/>
              <w:right w:w="80" w:type="dxa"/>
            </w:tcMar>
            <w:vAlign w:val="center"/>
          </w:tcPr>
          <w:p w14:paraId="0A17DCDA" w14:textId="77777777" w:rsidR="00640F97" w:rsidRDefault="00640F97" w:rsidP="00D17807"/>
        </w:tc>
        <w:tc>
          <w:tcPr>
            <w:tcW w:w="1584" w:type="dxa"/>
            <w:shd w:val="clear" w:color="auto" w:fill="F2F2F2"/>
            <w:tcMar>
              <w:top w:w="60" w:type="dxa"/>
              <w:left w:w="80" w:type="dxa"/>
              <w:bottom w:w="60" w:type="dxa"/>
              <w:right w:w="80" w:type="dxa"/>
            </w:tcMar>
            <w:vAlign w:val="center"/>
          </w:tcPr>
          <w:p w14:paraId="50804281" w14:textId="77777777" w:rsidR="00640F97" w:rsidRDefault="00640F97" w:rsidP="00640F97">
            <w:pPr>
              <w:keepNext/>
            </w:pPr>
            <w:r>
              <w:rPr>
                <w:sz w:val="17"/>
              </w:rPr>
              <w:t>25</w:t>
            </w:r>
          </w:p>
        </w:tc>
      </w:tr>
    </w:tbl>
    <w:p w14:paraId="600913D6" w14:textId="7CB39C29" w:rsidR="00640F97" w:rsidRDefault="00640F97" w:rsidP="00640F97">
      <w:pPr>
        <w:pStyle w:val="Caption"/>
        <w:rPr>
          <w:lang w:val="en-US"/>
        </w:rPr>
      </w:pPr>
      <w:bookmarkStart w:id="190" w:name="_Toc239699731"/>
      <w:bookmarkStart w:id="191" w:name="_Toc240986982"/>
      <w:bookmarkStart w:id="192" w:name="_Toc241014822"/>
      <w:r>
        <w:t xml:space="preserve">Table </w:t>
      </w:r>
      <w:r>
        <w:fldChar w:fldCharType="begin"/>
      </w:r>
      <w:r>
        <w:instrText xml:space="preserve"> SEQ Table \* ARABIC </w:instrText>
      </w:r>
      <w:r>
        <w:fldChar w:fldCharType="separate"/>
      </w:r>
      <w:r w:rsidR="005E5A7B">
        <w:t>25</w:t>
      </w:r>
      <w:r>
        <w:fldChar w:fldCharType="end"/>
      </w:r>
      <w:r>
        <w:rPr>
          <w:lang w:val="en-US"/>
        </w:rPr>
        <w:t xml:space="preserve">: </w:t>
      </w:r>
      <w:r w:rsidRPr="00D62F0E">
        <w:rPr>
          <w:lang w:val="en-US"/>
        </w:rPr>
        <w:t>Quality-appraisal criteria. Source: Author.</w:t>
      </w:r>
      <w:bookmarkEnd w:id="190"/>
      <w:bookmarkEnd w:id="191"/>
      <w:bookmarkEnd w:id="192"/>
    </w:p>
    <w:p w14:paraId="548A754D" w14:textId="77777777" w:rsidR="00640F97" w:rsidRPr="00640F97" w:rsidRDefault="00640F97" w:rsidP="00640F97"/>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728"/>
        <w:gridCol w:w="12672"/>
      </w:tblGrid>
      <w:tr w:rsidR="00640F97" w14:paraId="3454E970" w14:textId="77777777" w:rsidTr="00D17807">
        <w:trPr>
          <w:cantSplit/>
          <w:tblHeader/>
          <w:jc w:val="center"/>
        </w:trPr>
        <w:tc>
          <w:tcPr>
            <w:tcW w:w="1728" w:type="dxa"/>
            <w:shd w:val="clear" w:color="auto" w:fill="1F4E79"/>
            <w:tcMar>
              <w:top w:w="60" w:type="dxa"/>
              <w:left w:w="80" w:type="dxa"/>
              <w:bottom w:w="60" w:type="dxa"/>
              <w:right w:w="80" w:type="dxa"/>
            </w:tcMar>
            <w:vAlign w:val="center"/>
          </w:tcPr>
          <w:p w14:paraId="574AEADB" w14:textId="77777777" w:rsidR="00640F97" w:rsidRDefault="00640F97" w:rsidP="00D17807">
            <w:pPr>
              <w:jc w:val="center"/>
            </w:pPr>
            <w:r>
              <w:rPr>
                <w:b/>
                <w:color w:val="FFFFFF"/>
                <w:sz w:val="18"/>
              </w:rPr>
              <w:lastRenderedPageBreak/>
              <w:t>Score</w:t>
            </w:r>
          </w:p>
        </w:tc>
        <w:tc>
          <w:tcPr>
            <w:tcW w:w="12672" w:type="dxa"/>
            <w:shd w:val="clear" w:color="auto" w:fill="1F4E79"/>
            <w:tcMar>
              <w:top w:w="60" w:type="dxa"/>
              <w:left w:w="80" w:type="dxa"/>
              <w:bottom w:w="60" w:type="dxa"/>
              <w:right w:w="80" w:type="dxa"/>
            </w:tcMar>
            <w:vAlign w:val="center"/>
          </w:tcPr>
          <w:p w14:paraId="7020C5E6" w14:textId="77777777" w:rsidR="00640F97" w:rsidRDefault="00640F97" w:rsidP="00D17807">
            <w:pPr>
              <w:jc w:val="center"/>
            </w:pPr>
            <w:r>
              <w:rPr>
                <w:b/>
                <w:color w:val="FFFFFF"/>
                <w:sz w:val="18"/>
              </w:rPr>
              <w:t>Interpretation</w:t>
            </w:r>
          </w:p>
        </w:tc>
      </w:tr>
      <w:tr w:rsidR="00640F97" w14:paraId="263F6C87" w14:textId="77777777" w:rsidTr="00D17807">
        <w:trPr>
          <w:cantSplit/>
          <w:jc w:val="center"/>
        </w:trPr>
        <w:tc>
          <w:tcPr>
            <w:tcW w:w="1728" w:type="dxa"/>
            <w:tcMar>
              <w:top w:w="60" w:type="dxa"/>
              <w:left w:w="80" w:type="dxa"/>
              <w:bottom w:w="60" w:type="dxa"/>
              <w:right w:w="80" w:type="dxa"/>
            </w:tcMar>
            <w:vAlign w:val="center"/>
          </w:tcPr>
          <w:p w14:paraId="388C4248" w14:textId="77777777" w:rsidR="00640F97" w:rsidRDefault="00640F97" w:rsidP="00D17807">
            <w:r>
              <w:rPr>
                <w:sz w:val="18"/>
              </w:rPr>
              <w:t>1</w:t>
            </w:r>
          </w:p>
        </w:tc>
        <w:tc>
          <w:tcPr>
            <w:tcW w:w="12672" w:type="dxa"/>
            <w:tcMar>
              <w:top w:w="60" w:type="dxa"/>
              <w:left w:w="80" w:type="dxa"/>
              <w:bottom w:w="60" w:type="dxa"/>
              <w:right w:w="80" w:type="dxa"/>
            </w:tcMar>
            <w:vAlign w:val="center"/>
          </w:tcPr>
          <w:p w14:paraId="77D7A0C4" w14:textId="77777777" w:rsidR="00640F97" w:rsidRDefault="00640F97" w:rsidP="00D17807">
            <w:r>
              <w:rPr>
                <w:sz w:val="18"/>
              </w:rPr>
              <w:t>Very weak</w:t>
            </w:r>
          </w:p>
        </w:tc>
      </w:tr>
      <w:tr w:rsidR="00640F97" w14:paraId="42D36F6D" w14:textId="77777777" w:rsidTr="00D17807">
        <w:trPr>
          <w:cantSplit/>
          <w:jc w:val="center"/>
        </w:trPr>
        <w:tc>
          <w:tcPr>
            <w:tcW w:w="1728" w:type="dxa"/>
            <w:shd w:val="clear" w:color="auto" w:fill="F2F2F2"/>
            <w:tcMar>
              <w:top w:w="60" w:type="dxa"/>
              <w:left w:w="80" w:type="dxa"/>
              <w:bottom w:w="60" w:type="dxa"/>
              <w:right w:w="80" w:type="dxa"/>
            </w:tcMar>
            <w:vAlign w:val="center"/>
          </w:tcPr>
          <w:p w14:paraId="6A332B1E" w14:textId="77777777" w:rsidR="00640F97" w:rsidRDefault="00640F97" w:rsidP="00D17807">
            <w:r>
              <w:rPr>
                <w:sz w:val="18"/>
              </w:rPr>
              <w:t>2</w:t>
            </w:r>
          </w:p>
        </w:tc>
        <w:tc>
          <w:tcPr>
            <w:tcW w:w="12672" w:type="dxa"/>
            <w:shd w:val="clear" w:color="auto" w:fill="F2F2F2"/>
            <w:tcMar>
              <w:top w:w="60" w:type="dxa"/>
              <w:left w:w="80" w:type="dxa"/>
              <w:bottom w:w="60" w:type="dxa"/>
              <w:right w:w="80" w:type="dxa"/>
            </w:tcMar>
            <w:vAlign w:val="center"/>
          </w:tcPr>
          <w:p w14:paraId="480A00F4" w14:textId="77777777" w:rsidR="00640F97" w:rsidRDefault="00640F97" w:rsidP="00D17807">
            <w:r>
              <w:rPr>
                <w:sz w:val="18"/>
              </w:rPr>
              <w:t>Weak</w:t>
            </w:r>
          </w:p>
        </w:tc>
      </w:tr>
      <w:tr w:rsidR="00640F97" w14:paraId="308C1563" w14:textId="77777777" w:rsidTr="00D17807">
        <w:trPr>
          <w:cantSplit/>
          <w:jc w:val="center"/>
        </w:trPr>
        <w:tc>
          <w:tcPr>
            <w:tcW w:w="1728" w:type="dxa"/>
            <w:tcMar>
              <w:top w:w="60" w:type="dxa"/>
              <w:left w:w="80" w:type="dxa"/>
              <w:bottom w:w="60" w:type="dxa"/>
              <w:right w:w="80" w:type="dxa"/>
            </w:tcMar>
            <w:vAlign w:val="center"/>
          </w:tcPr>
          <w:p w14:paraId="446679D2" w14:textId="77777777" w:rsidR="00640F97" w:rsidRDefault="00640F97" w:rsidP="00D17807">
            <w:r>
              <w:rPr>
                <w:sz w:val="18"/>
              </w:rPr>
              <w:t>3</w:t>
            </w:r>
          </w:p>
        </w:tc>
        <w:tc>
          <w:tcPr>
            <w:tcW w:w="12672" w:type="dxa"/>
            <w:tcMar>
              <w:top w:w="60" w:type="dxa"/>
              <w:left w:w="80" w:type="dxa"/>
              <w:bottom w:w="60" w:type="dxa"/>
              <w:right w:w="80" w:type="dxa"/>
            </w:tcMar>
            <w:vAlign w:val="center"/>
          </w:tcPr>
          <w:p w14:paraId="2A5C433C" w14:textId="77777777" w:rsidR="00640F97" w:rsidRDefault="00640F97" w:rsidP="00D17807">
            <w:r>
              <w:rPr>
                <w:sz w:val="18"/>
              </w:rPr>
              <w:t>Adequate</w:t>
            </w:r>
          </w:p>
        </w:tc>
      </w:tr>
      <w:tr w:rsidR="00640F97" w14:paraId="0A3CE874" w14:textId="77777777" w:rsidTr="00D17807">
        <w:trPr>
          <w:cantSplit/>
          <w:jc w:val="center"/>
        </w:trPr>
        <w:tc>
          <w:tcPr>
            <w:tcW w:w="1728" w:type="dxa"/>
            <w:shd w:val="clear" w:color="auto" w:fill="F2F2F2"/>
            <w:tcMar>
              <w:top w:w="60" w:type="dxa"/>
              <w:left w:w="80" w:type="dxa"/>
              <w:bottom w:w="60" w:type="dxa"/>
              <w:right w:w="80" w:type="dxa"/>
            </w:tcMar>
            <w:vAlign w:val="center"/>
          </w:tcPr>
          <w:p w14:paraId="091D4079" w14:textId="77777777" w:rsidR="00640F97" w:rsidRDefault="00640F97" w:rsidP="00D17807">
            <w:r>
              <w:rPr>
                <w:sz w:val="18"/>
              </w:rPr>
              <w:t>4</w:t>
            </w:r>
          </w:p>
        </w:tc>
        <w:tc>
          <w:tcPr>
            <w:tcW w:w="12672" w:type="dxa"/>
            <w:shd w:val="clear" w:color="auto" w:fill="F2F2F2"/>
            <w:tcMar>
              <w:top w:w="60" w:type="dxa"/>
              <w:left w:w="80" w:type="dxa"/>
              <w:bottom w:w="60" w:type="dxa"/>
              <w:right w:w="80" w:type="dxa"/>
            </w:tcMar>
            <w:vAlign w:val="center"/>
          </w:tcPr>
          <w:p w14:paraId="423F1CB3" w14:textId="77777777" w:rsidR="00640F97" w:rsidRDefault="00640F97" w:rsidP="00D17807">
            <w:r>
              <w:rPr>
                <w:sz w:val="18"/>
              </w:rPr>
              <w:t>Good</w:t>
            </w:r>
          </w:p>
        </w:tc>
      </w:tr>
      <w:tr w:rsidR="00640F97" w14:paraId="67C6121C" w14:textId="77777777" w:rsidTr="00D17807">
        <w:trPr>
          <w:cantSplit/>
          <w:jc w:val="center"/>
        </w:trPr>
        <w:tc>
          <w:tcPr>
            <w:tcW w:w="1728" w:type="dxa"/>
            <w:tcMar>
              <w:top w:w="60" w:type="dxa"/>
              <w:left w:w="80" w:type="dxa"/>
              <w:bottom w:w="60" w:type="dxa"/>
              <w:right w:w="80" w:type="dxa"/>
            </w:tcMar>
            <w:vAlign w:val="center"/>
          </w:tcPr>
          <w:p w14:paraId="5DAE736B" w14:textId="77777777" w:rsidR="00640F97" w:rsidRDefault="00640F97" w:rsidP="00D17807">
            <w:r>
              <w:rPr>
                <w:sz w:val="18"/>
              </w:rPr>
              <w:t>5</w:t>
            </w:r>
          </w:p>
        </w:tc>
        <w:tc>
          <w:tcPr>
            <w:tcW w:w="12672" w:type="dxa"/>
            <w:tcMar>
              <w:top w:w="60" w:type="dxa"/>
              <w:left w:w="80" w:type="dxa"/>
              <w:bottom w:w="60" w:type="dxa"/>
              <w:right w:w="80" w:type="dxa"/>
            </w:tcMar>
            <w:vAlign w:val="center"/>
          </w:tcPr>
          <w:p w14:paraId="088EC271" w14:textId="77777777" w:rsidR="00640F97" w:rsidRDefault="00640F97" w:rsidP="00640F97">
            <w:pPr>
              <w:keepNext/>
            </w:pPr>
            <w:r>
              <w:rPr>
                <w:sz w:val="18"/>
              </w:rPr>
              <w:t>Excellent</w:t>
            </w:r>
          </w:p>
        </w:tc>
      </w:tr>
    </w:tbl>
    <w:p w14:paraId="34B1AAB1" w14:textId="3E508D86" w:rsidR="00640F97" w:rsidRDefault="00640F97" w:rsidP="00640F97">
      <w:pPr>
        <w:pStyle w:val="Caption"/>
      </w:pPr>
      <w:bookmarkStart w:id="193" w:name="_Toc239699732"/>
      <w:bookmarkStart w:id="194" w:name="_Toc240986983"/>
      <w:bookmarkStart w:id="195" w:name="_Toc241014823"/>
      <w:r>
        <w:t xml:space="preserve">Table </w:t>
      </w:r>
      <w:r>
        <w:fldChar w:fldCharType="begin"/>
      </w:r>
      <w:r>
        <w:instrText xml:space="preserve"> SEQ Table \* ARABIC </w:instrText>
      </w:r>
      <w:r>
        <w:fldChar w:fldCharType="separate"/>
      </w:r>
      <w:r w:rsidR="005E5A7B">
        <w:t>26</w:t>
      </w:r>
      <w:r>
        <w:fldChar w:fldCharType="end"/>
      </w:r>
      <w:r>
        <w:rPr>
          <w:lang w:val="en-US"/>
        </w:rPr>
        <w:t xml:space="preserve">: </w:t>
      </w:r>
      <w:r w:rsidRPr="00F47E89">
        <w:rPr>
          <w:lang w:val="en-US"/>
        </w:rPr>
        <w:t>Criterion-level scoring scale. Source: Author.</w:t>
      </w:r>
      <w:bookmarkEnd w:id="193"/>
      <w:bookmarkEnd w:id="194"/>
      <w:bookmarkEnd w:id="195"/>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2880"/>
        <w:gridCol w:w="11520"/>
      </w:tblGrid>
      <w:tr w:rsidR="00640F97" w14:paraId="7196F99F" w14:textId="77777777" w:rsidTr="00D17807">
        <w:trPr>
          <w:cantSplit/>
          <w:tblHeader/>
          <w:jc w:val="center"/>
        </w:trPr>
        <w:tc>
          <w:tcPr>
            <w:tcW w:w="2880" w:type="dxa"/>
            <w:shd w:val="clear" w:color="auto" w:fill="1F4E79"/>
            <w:tcMar>
              <w:top w:w="60" w:type="dxa"/>
              <w:left w:w="80" w:type="dxa"/>
              <w:bottom w:w="60" w:type="dxa"/>
              <w:right w:w="80" w:type="dxa"/>
            </w:tcMar>
            <w:vAlign w:val="center"/>
          </w:tcPr>
          <w:p w14:paraId="1EEE1F12" w14:textId="77777777" w:rsidR="00640F97" w:rsidRDefault="00640F97" w:rsidP="00D17807">
            <w:pPr>
              <w:jc w:val="center"/>
            </w:pPr>
            <w:r>
              <w:rPr>
                <w:b/>
                <w:color w:val="FFFFFF"/>
                <w:sz w:val="18"/>
              </w:rPr>
              <w:t>Total score</w:t>
            </w:r>
          </w:p>
        </w:tc>
        <w:tc>
          <w:tcPr>
            <w:tcW w:w="11520" w:type="dxa"/>
            <w:shd w:val="clear" w:color="auto" w:fill="1F4E79"/>
            <w:tcMar>
              <w:top w:w="60" w:type="dxa"/>
              <w:left w:w="80" w:type="dxa"/>
              <w:bottom w:w="60" w:type="dxa"/>
              <w:right w:w="80" w:type="dxa"/>
            </w:tcMar>
            <w:vAlign w:val="center"/>
          </w:tcPr>
          <w:p w14:paraId="302AB60E" w14:textId="77777777" w:rsidR="00640F97" w:rsidRDefault="00640F97" w:rsidP="00D17807">
            <w:pPr>
              <w:jc w:val="center"/>
            </w:pPr>
            <w:r>
              <w:rPr>
                <w:b/>
                <w:color w:val="FFFFFF"/>
                <w:sz w:val="18"/>
              </w:rPr>
              <w:t>Decision</w:t>
            </w:r>
          </w:p>
        </w:tc>
      </w:tr>
      <w:tr w:rsidR="00640F97" w14:paraId="20FE290B" w14:textId="77777777" w:rsidTr="00D17807">
        <w:trPr>
          <w:cantSplit/>
          <w:jc w:val="center"/>
        </w:trPr>
        <w:tc>
          <w:tcPr>
            <w:tcW w:w="2880" w:type="dxa"/>
            <w:tcMar>
              <w:top w:w="60" w:type="dxa"/>
              <w:left w:w="80" w:type="dxa"/>
              <w:bottom w:w="60" w:type="dxa"/>
              <w:right w:w="80" w:type="dxa"/>
            </w:tcMar>
            <w:vAlign w:val="center"/>
          </w:tcPr>
          <w:p w14:paraId="47F32DFD" w14:textId="77777777" w:rsidR="00640F97" w:rsidRDefault="00640F97" w:rsidP="00D17807">
            <w:r>
              <w:rPr>
                <w:sz w:val="18"/>
              </w:rPr>
              <w:t>21–25</w:t>
            </w:r>
          </w:p>
        </w:tc>
        <w:tc>
          <w:tcPr>
            <w:tcW w:w="11520" w:type="dxa"/>
            <w:tcMar>
              <w:top w:w="60" w:type="dxa"/>
              <w:left w:w="80" w:type="dxa"/>
              <w:bottom w:w="60" w:type="dxa"/>
              <w:right w:w="80" w:type="dxa"/>
            </w:tcMar>
            <w:vAlign w:val="center"/>
          </w:tcPr>
          <w:p w14:paraId="57382C09" w14:textId="04DE511C" w:rsidR="00640F97" w:rsidRDefault="00640F97" w:rsidP="00D17807">
            <w:r>
              <w:rPr>
                <w:sz w:val="18"/>
              </w:rPr>
              <w:t xml:space="preserve">Included and </w:t>
            </w:r>
            <w:r w:rsidR="00CB463B">
              <w:rPr>
                <w:sz w:val="18"/>
              </w:rPr>
              <w:t>prioritized</w:t>
            </w:r>
          </w:p>
        </w:tc>
      </w:tr>
      <w:tr w:rsidR="00640F97" w14:paraId="28E0A6BA" w14:textId="77777777" w:rsidTr="00D17807">
        <w:trPr>
          <w:cantSplit/>
          <w:jc w:val="center"/>
        </w:trPr>
        <w:tc>
          <w:tcPr>
            <w:tcW w:w="2880" w:type="dxa"/>
            <w:shd w:val="clear" w:color="auto" w:fill="F2F2F2"/>
            <w:tcMar>
              <w:top w:w="60" w:type="dxa"/>
              <w:left w:w="80" w:type="dxa"/>
              <w:bottom w:w="60" w:type="dxa"/>
              <w:right w:w="80" w:type="dxa"/>
            </w:tcMar>
            <w:vAlign w:val="center"/>
          </w:tcPr>
          <w:p w14:paraId="51794152" w14:textId="77777777" w:rsidR="00640F97" w:rsidRDefault="00640F97" w:rsidP="00D17807">
            <w:r>
              <w:rPr>
                <w:sz w:val="18"/>
              </w:rPr>
              <w:t>16–20</w:t>
            </w:r>
          </w:p>
        </w:tc>
        <w:tc>
          <w:tcPr>
            <w:tcW w:w="11520" w:type="dxa"/>
            <w:shd w:val="clear" w:color="auto" w:fill="F2F2F2"/>
            <w:tcMar>
              <w:top w:w="60" w:type="dxa"/>
              <w:left w:w="80" w:type="dxa"/>
              <w:bottom w:w="60" w:type="dxa"/>
              <w:right w:w="80" w:type="dxa"/>
            </w:tcMar>
            <w:vAlign w:val="center"/>
          </w:tcPr>
          <w:p w14:paraId="33CBB4B7" w14:textId="77777777" w:rsidR="00640F97" w:rsidRDefault="00640F97" w:rsidP="00D17807">
            <w:r>
              <w:rPr>
                <w:sz w:val="18"/>
              </w:rPr>
              <w:t>Included with limitations</w:t>
            </w:r>
          </w:p>
        </w:tc>
      </w:tr>
      <w:tr w:rsidR="00640F97" w14:paraId="42E79578" w14:textId="77777777" w:rsidTr="00D17807">
        <w:trPr>
          <w:cantSplit/>
          <w:jc w:val="center"/>
        </w:trPr>
        <w:tc>
          <w:tcPr>
            <w:tcW w:w="2880" w:type="dxa"/>
            <w:tcMar>
              <w:top w:w="60" w:type="dxa"/>
              <w:left w:w="80" w:type="dxa"/>
              <w:bottom w:w="60" w:type="dxa"/>
              <w:right w:w="80" w:type="dxa"/>
            </w:tcMar>
            <w:vAlign w:val="center"/>
          </w:tcPr>
          <w:p w14:paraId="4D68E3AB" w14:textId="77777777" w:rsidR="00640F97" w:rsidRDefault="00640F97" w:rsidP="00D17807">
            <w:r>
              <w:rPr>
                <w:sz w:val="18"/>
              </w:rPr>
              <w:t>5–15</w:t>
            </w:r>
          </w:p>
        </w:tc>
        <w:tc>
          <w:tcPr>
            <w:tcW w:w="11520" w:type="dxa"/>
            <w:tcMar>
              <w:top w:w="60" w:type="dxa"/>
              <w:left w:w="80" w:type="dxa"/>
              <w:bottom w:w="60" w:type="dxa"/>
              <w:right w:w="80" w:type="dxa"/>
            </w:tcMar>
            <w:vAlign w:val="center"/>
          </w:tcPr>
          <w:p w14:paraId="4BF2F681" w14:textId="77777777" w:rsidR="00640F97" w:rsidRDefault="00640F97" w:rsidP="00640F97">
            <w:pPr>
              <w:keepNext/>
            </w:pPr>
            <w:r>
              <w:rPr>
                <w:sz w:val="18"/>
              </w:rPr>
              <w:t>Excluded</w:t>
            </w:r>
          </w:p>
        </w:tc>
      </w:tr>
    </w:tbl>
    <w:p w14:paraId="495DF7EE" w14:textId="774DEB9C" w:rsidR="00640F97" w:rsidRDefault="00640F97" w:rsidP="00640F97">
      <w:pPr>
        <w:pStyle w:val="Caption"/>
      </w:pPr>
      <w:bookmarkStart w:id="196" w:name="_Toc239699733"/>
      <w:bookmarkStart w:id="197" w:name="_Toc240986984"/>
      <w:bookmarkStart w:id="198" w:name="_Toc241014824"/>
      <w:r>
        <w:t xml:space="preserve">Table </w:t>
      </w:r>
      <w:r>
        <w:fldChar w:fldCharType="begin"/>
      </w:r>
      <w:r>
        <w:instrText xml:space="preserve"> SEQ Table \* ARABIC </w:instrText>
      </w:r>
      <w:r>
        <w:fldChar w:fldCharType="separate"/>
      </w:r>
      <w:r w:rsidR="005E5A7B">
        <w:t>27</w:t>
      </w:r>
      <w:r>
        <w:fldChar w:fldCharType="end"/>
      </w:r>
      <w:r>
        <w:rPr>
          <w:lang w:val="en-US"/>
        </w:rPr>
        <w:t xml:space="preserve">: </w:t>
      </w:r>
      <w:r w:rsidRPr="005F45E7">
        <w:rPr>
          <w:lang w:val="en-US"/>
        </w:rPr>
        <w:t>Quality-appraisal decision thresholds. Source: Author.</w:t>
      </w:r>
      <w:bookmarkEnd w:id="196"/>
      <w:bookmarkEnd w:id="197"/>
      <w:bookmarkEnd w:id="198"/>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5760"/>
        <w:gridCol w:w="8640"/>
      </w:tblGrid>
      <w:tr w:rsidR="00640F97" w14:paraId="40FD07D3" w14:textId="77777777" w:rsidTr="00D17807">
        <w:trPr>
          <w:cantSplit/>
          <w:tblHeader/>
          <w:jc w:val="center"/>
        </w:trPr>
        <w:tc>
          <w:tcPr>
            <w:tcW w:w="5760" w:type="dxa"/>
            <w:shd w:val="clear" w:color="auto" w:fill="1F4E79"/>
            <w:tcMar>
              <w:top w:w="60" w:type="dxa"/>
              <w:left w:w="80" w:type="dxa"/>
              <w:bottom w:w="60" w:type="dxa"/>
              <w:right w:w="80" w:type="dxa"/>
            </w:tcMar>
            <w:vAlign w:val="center"/>
          </w:tcPr>
          <w:p w14:paraId="34FD4F69" w14:textId="77777777" w:rsidR="00640F97" w:rsidRDefault="00640F97" w:rsidP="00D17807">
            <w:pPr>
              <w:jc w:val="center"/>
            </w:pPr>
            <w:r>
              <w:rPr>
                <w:b/>
                <w:color w:val="FFFFFF"/>
                <w:sz w:val="17"/>
              </w:rPr>
              <w:t>Appraisal item</w:t>
            </w:r>
          </w:p>
        </w:tc>
        <w:tc>
          <w:tcPr>
            <w:tcW w:w="8640" w:type="dxa"/>
            <w:shd w:val="clear" w:color="auto" w:fill="1F4E79"/>
            <w:tcMar>
              <w:top w:w="60" w:type="dxa"/>
              <w:left w:w="80" w:type="dxa"/>
              <w:bottom w:w="60" w:type="dxa"/>
              <w:right w:w="80" w:type="dxa"/>
            </w:tcMar>
            <w:vAlign w:val="center"/>
          </w:tcPr>
          <w:p w14:paraId="74DC42D6" w14:textId="77777777" w:rsidR="00640F97" w:rsidRDefault="00640F97" w:rsidP="00D17807">
            <w:pPr>
              <w:jc w:val="center"/>
            </w:pPr>
            <w:r>
              <w:rPr>
                <w:b/>
                <w:color w:val="FFFFFF"/>
                <w:sz w:val="17"/>
              </w:rPr>
              <w:t>Outcome</w:t>
            </w:r>
          </w:p>
        </w:tc>
      </w:tr>
      <w:tr w:rsidR="00640F97" w14:paraId="47844C2D" w14:textId="77777777" w:rsidTr="00D17807">
        <w:trPr>
          <w:cantSplit/>
          <w:jc w:val="center"/>
        </w:trPr>
        <w:tc>
          <w:tcPr>
            <w:tcW w:w="5760" w:type="dxa"/>
            <w:tcMar>
              <w:top w:w="60" w:type="dxa"/>
              <w:left w:w="80" w:type="dxa"/>
              <w:bottom w:w="60" w:type="dxa"/>
              <w:right w:w="80" w:type="dxa"/>
            </w:tcMar>
            <w:vAlign w:val="center"/>
          </w:tcPr>
          <w:p w14:paraId="4621FBB3" w14:textId="77777777" w:rsidR="00640F97" w:rsidRDefault="00640F97" w:rsidP="00D17807">
            <w:r>
              <w:rPr>
                <w:sz w:val="17"/>
              </w:rPr>
              <w:t>Full-text reports assessed</w:t>
            </w:r>
          </w:p>
        </w:tc>
        <w:tc>
          <w:tcPr>
            <w:tcW w:w="8640" w:type="dxa"/>
            <w:tcMar>
              <w:top w:w="60" w:type="dxa"/>
              <w:left w:w="80" w:type="dxa"/>
              <w:bottom w:w="60" w:type="dxa"/>
              <w:right w:w="80" w:type="dxa"/>
            </w:tcMar>
            <w:vAlign w:val="center"/>
          </w:tcPr>
          <w:p w14:paraId="20C1D7E6" w14:textId="77777777" w:rsidR="00640F97" w:rsidRDefault="00640F97" w:rsidP="00D17807">
            <w:r>
              <w:rPr>
                <w:sz w:val="17"/>
              </w:rPr>
              <w:t>103</w:t>
            </w:r>
          </w:p>
        </w:tc>
      </w:tr>
      <w:tr w:rsidR="00640F97" w14:paraId="39828A62" w14:textId="77777777" w:rsidTr="00D17807">
        <w:trPr>
          <w:cantSplit/>
          <w:jc w:val="center"/>
        </w:trPr>
        <w:tc>
          <w:tcPr>
            <w:tcW w:w="5760" w:type="dxa"/>
            <w:shd w:val="clear" w:color="auto" w:fill="F2F2F2"/>
            <w:tcMar>
              <w:top w:w="60" w:type="dxa"/>
              <w:left w:w="80" w:type="dxa"/>
              <w:bottom w:w="60" w:type="dxa"/>
              <w:right w:w="80" w:type="dxa"/>
            </w:tcMar>
            <w:vAlign w:val="center"/>
          </w:tcPr>
          <w:p w14:paraId="396B27F9" w14:textId="77777777" w:rsidR="00640F97" w:rsidRDefault="00640F97" w:rsidP="00D17807">
            <w:r>
              <w:rPr>
                <w:sz w:val="17"/>
              </w:rPr>
              <w:t>Studies included in the final synthesis</w:t>
            </w:r>
          </w:p>
        </w:tc>
        <w:tc>
          <w:tcPr>
            <w:tcW w:w="8640" w:type="dxa"/>
            <w:shd w:val="clear" w:color="auto" w:fill="F2F2F2"/>
            <w:tcMar>
              <w:top w:w="60" w:type="dxa"/>
              <w:left w:w="80" w:type="dxa"/>
              <w:bottom w:w="60" w:type="dxa"/>
              <w:right w:w="80" w:type="dxa"/>
            </w:tcMar>
            <w:vAlign w:val="center"/>
          </w:tcPr>
          <w:p w14:paraId="5EE95C30" w14:textId="77777777" w:rsidR="00640F97" w:rsidRDefault="00640F97" w:rsidP="00D17807">
            <w:r>
              <w:rPr>
                <w:sz w:val="17"/>
              </w:rPr>
              <w:t>42</w:t>
            </w:r>
          </w:p>
        </w:tc>
      </w:tr>
      <w:tr w:rsidR="00640F97" w14:paraId="4F71EBB1" w14:textId="77777777" w:rsidTr="00D17807">
        <w:trPr>
          <w:cantSplit/>
          <w:jc w:val="center"/>
        </w:trPr>
        <w:tc>
          <w:tcPr>
            <w:tcW w:w="5760" w:type="dxa"/>
            <w:tcMar>
              <w:top w:w="60" w:type="dxa"/>
              <w:left w:w="80" w:type="dxa"/>
              <w:bottom w:w="60" w:type="dxa"/>
              <w:right w:w="80" w:type="dxa"/>
            </w:tcMar>
            <w:vAlign w:val="center"/>
          </w:tcPr>
          <w:p w14:paraId="6003AF7C" w14:textId="77777777" w:rsidR="00640F97" w:rsidRDefault="00640F97" w:rsidP="00D17807">
            <w:r>
              <w:rPr>
                <w:sz w:val="17"/>
              </w:rPr>
              <w:t>Minimum inclusion threshold</w:t>
            </w:r>
          </w:p>
        </w:tc>
        <w:tc>
          <w:tcPr>
            <w:tcW w:w="8640" w:type="dxa"/>
            <w:tcMar>
              <w:top w:w="60" w:type="dxa"/>
              <w:left w:w="80" w:type="dxa"/>
              <w:bottom w:w="60" w:type="dxa"/>
              <w:right w:w="80" w:type="dxa"/>
            </w:tcMar>
            <w:vAlign w:val="center"/>
          </w:tcPr>
          <w:p w14:paraId="087018BE" w14:textId="77777777" w:rsidR="00640F97" w:rsidRDefault="00640F97" w:rsidP="00D17807">
            <w:r>
              <w:rPr>
                <w:sz w:val="17"/>
              </w:rPr>
              <w:t>16 of 25</w:t>
            </w:r>
          </w:p>
        </w:tc>
      </w:tr>
      <w:tr w:rsidR="00640F97" w14:paraId="7008C590" w14:textId="77777777" w:rsidTr="00D17807">
        <w:trPr>
          <w:cantSplit/>
          <w:jc w:val="center"/>
        </w:trPr>
        <w:tc>
          <w:tcPr>
            <w:tcW w:w="5760" w:type="dxa"/>
            <w:shd w:val="clear" w:color="auto" w:fill="F2F2F2"/>
            <w:tcMar>
              <w:top w:w="60" w:type="dxa"/>
              <w:left w:w="80" w:type="dxa"/>
              <w:bottom w:w="60" w:type="dxa"/>
              <w:right w:w="80" w:type="dxa"/>
            </w:tcMar>
            <w:vAlign w:val="center"/>
          </w:tcPr>
          <w:p w14:paraId="606BC7C1" w14:textId="77777777" w:rsidR="00640F97" w:rsidRDefault="00640F97" w:rsidP="00D17807">
            <w:r>
              <w:rPr>
                <w:sz w:val="17"/>
              </w:rPr>
              <w:t>Treatment of journal rankings and citation counts</w:t>
            </w:r>
          </w:p>
        </w:tc>
        <w:tc>
          <w:tcPr>
            <w:tcW w:w="8640" w:type="dxa"/>
            <w:shd w:val="clear" w:color="auto" w:fill="F2F2F2"/>
            <w:tcMar>
              <w:top w:w="60" w:type="dxa"/>
              <w:left w:w="80" w:type="dxa"/>
              <w:bottom w:w="60" w:type="dxa"/>
              <w:right w:w="80" w:type="dxa"/>
            </w:tcMar>
            <w:vAlign w:val="center"/>
          </w:tcPr>
          <w:p w14:paraId="21DB2AE1" w14:textId="77777777" w:rsidR="00640F97" w:rsidRDefault="00640F97" w:rsidP="00D17807">
            <w:r>
              <w:rPr>
                <w:sz w:val="17"/>
              </w:rPr>
              <w:t>Supporting information only; not included in the score</w:t>
            </w:r>
          </w:p>
        </w:tc>
      </w:tr>
      <w:tr w:rsidR="00640F97" w14:paraId="55E54771" w14:textId="77777777" w:rsidTr="00D17807">
        <w:trPr>
          <w:cantSplit/>
          <w:jc w:val="center"/>
        </w:trPr>
        <w:tc>
          <w:tcPr>
            <w:tcW w:w="5760" w:type="dxa"/>
            <w:tcMar>
              <w:top w:w="60" w:type="dxa"/>
              <w:left w:w="80" w:type="dxa"/>
              <w:bottom w:w="60" w:type="dxa"/>
              <w:right w:w="80" w:type="dxa"/>
            </w:tcMar>
            <w:vAlign w:val="center"/>
          </w:tcPr>
          <w:p w14:paraId="1B901EA0" w14:textId="77777777" w:rsidR="00640F97" w:rsidRDefault="00640F97" w:rsidP="00D17807">
            <w:r>
              <w:rPr>
                <w:sz w:val="17"/>
              </w:rPr>
              <w:t>Treatment of contradictory findings</w:t>
            </w:r>
          </w:p>
        </w:tc>
        <w:tc>
          <w:tcPr>
            <w:tcW w:w="8640" w:type="dxa"/>
            <w:tcMar>
              <w:top w:w="60" w:type="dxa"/>
              <w:left w:w="80" w:type="dxa"/>
              <w:bottom w:w="60" w:type="dxa"/>
              <w:right w:w="80" w:type="dxa"/>
            </w:tcMar>
            <w:vAlign w:val="center"/>
          </w:tcPr>
          <w:p w14:paraId="02F3969A" w14:textId="77777777" w:rsidR="00640F97" w:rsidRDefault="00640F97" w:rsidP="00640F97">
            <w:pPr>
              <w:keepNext/>
            </w:pPr>
            <w:r>
              <w:rPr>
                <w:sz w:val="17"/>
              </w:rPr>
              <w:t>Retained where the study met the quality and relevance threshold</w:t>
            </w:r>
          </w:p>
        </w:tc>
      </w:tr>
    </w:tbl>
    <w:p w14:paraId="4F1FFC38" w14:textId="2AA0FEA3" w:rsidR="00640F97" w:rsidRDefault="00640F97">
      <w:pPr>
        <w:pStyle w:val="Caption"/>
      </w:pPr>
      <w:bookmarkStart w:id="199" w:name="_Toc239699734"/>
      <w:bookmarkStart w:id="200" w:name="_Toc240986985"/>
      <w:bookmarkStart w:id="201" w:name="_Toc241014825"/>
      <w:r>
        <w:t xml:space="preserve">Table </w:t>
      </w:r>
      <w:r>
        <w:fldChar w:fldCharType="begin"/>
      </w:r>
      <w:r>
        <w:instrText xml:space="preserve"> SEQ Table \* ARABIC </w:instrText>
      </w:r>
      <w:r>
        <w:fldChar w:fldCharType="separate"/>
      </w:r>
      <w:r w:rsidR="005E5A7B">
        <w:t>28</w:t>
      </w:r>
      <w:r>
        <w:fldChar w:fldCharType="end"/>
      </w:r>
      <w:r>
        <w:rPr>
          <w:lang w:val="en-US"/>
        </w:rPr>
        <w:t xml:space="preserve">: </w:t>
      </w:r>
      <w:r w:rsidRPr="00877321">
        <w:rPr>
          <w:lang w:val="en-US"/>
        </w:rPr>
        <w:t>Quality-appraisal outcome and control rules. Source: Author.</w:t>
      </w:r>
      <w:bookmarkEnd w:id="199"/>
      <w:bookmarkEnd w:id="200"/>
      <w:bookmarkEnd w:id="201"/>
    </w:p>
    <w:p w14:paraId="141A0CB9" w14:textId="77777777" w:rsidR="00640F97" w:rsidRDefault="00640F97" w:rsidP="00640F97">
      <w:pPr>
        <w:pStyle w:val="Heading1"/>
      </w:pPr>
      <w:bookmarkStart w:id="202" w:name="_Toc240986953"/>
      <w:r>
        <w:lastRenderedPageBreak/>
        <w:t>Appendix G: Thematic Coding Framework</w:t>
      </w:r>
      <w:bookmarkEnd w:id="202"/>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456"/>
        <w:gridCol w:w="6336"/>
        <w:gridCol w:w="4608"/>
      </w:tblGrid>
      <w:tr w:rsidR="00640F97" w14:paraId="66CD1A3E" w14:textId="77777777" w:rsidTr="00D17807">
        <w:trPr>
          <w:cantSplit/>
          <w:tblHeader/>
          <w:jc w:val="center"/>
        </w:trPr>
        <w:tc>
          <w:tcPr>
            <w:tcW w:w="3456" w:type="dxa"/>
            <w:shd w:val="clear" w:color="auto" w:fill="1F4E79"/>
            <w:tcMar>
              <w:top w:w="60" w:type="dxa"/>
              <w:left w:w="80" w:type="dxa"/>
              <w:bottom w:w="60" w:type="dxa"/>
              <w:right w:w="80" w:type="dxa"/>
            </w:tcMar>
            <w:vAlign w:val="center"/>
          </w:tcPr>
          <w:p w14:paraId="4666E47B" w14:textId="77777777" w:rsidR="00640F97" w:rsidRDefault="00640F97" w:rsidP="00D17807">
            <w:pPr>
              <w:jc w:val="center"/>
            </w:pPr>
            <w:r>
              <w:rPr>
                <w:b/>
                <w:color w:val="FFFFFF"/>
                <w:sz w:val="16"/>
              </w:rPr>
              <w:t>Theme</w:t>
            </w:r>
          </w:p>
        </w:tc>
        <w:tc>
          <w:tcPr>
            <w:tcW w:w="6336" w:type="dxa"/>
            <w:shd w:val="clear" w:color="auto" w:fill="1F4E79"/>
            <w:tcMar>
              <w:top w:w="60" w:type="dxa"/>
              <w:left w:w="80" w:type="dxa"/>
              <w:bottom w:w="60" w:type="dxa"/>
              <w:right w:w="80" w:type="dxa"/>
            </w:tcMar>
            <w:vAlign w:val="center"/>
          </w:tcPr>
          <w:p w14:paraId="74582343" w14:textId="77777777" w:rsidR="00640F97" w:rsidRDefault="00640F97" w:rsidP="00D17807">
            <w:pPr>
              <w:jc w:val="center"/>
            </w:pPr>
            <w:r>
              <w:rPr>
                <w:b/>
                <w:color w:val="FFFFFF"/>
                <w:sz w:val="16"/>
              </w:rPr>
              <w:t>Codes</w:t>
            </w:r>
          </w:p>
        </w:tc>
        <w:tc>
          <w:tcPr>
            <w:tcW w:w="4608" w:type="dxa"/>
            <w:shd w:val="clear" w:color="auto" w:fill="1F4E79"/>
            <w:tcMar>
              <w:top w:w="60" w:type="dxa"/>
              <w:left w:w="80" w:type="dxa"/>
              <w:bottom w:w="60" w:type="dxa"/>
              <w:right w:w="80" w:type="dxa"/>
            </w:tcMar>
            <w:vAlign w:val="center"/>
          </w:tcPr>
          <w:p w14:paraId="744DC6B6" w14:textId="77777777" w:rsidR="00640F97" w:rsidRDefault="00640F97" w:rsidP="00D17807">
            <w:pPr>
              <w:jc w:val="center"/>
            </w:pPr>
            <w:r>
              <w:rPr>
                <w:b/>
                <w:color w:val="FFFFFF"/>
                <w:sz w:val="16"/>
              </w:rPr>
              <w:t>Coding question</w:t>
            </w:r>
          </w:p>
        </w:tc>
      </w:tr>
      <w:tr w:rsidR="00640F97" w14:paraId="01D08F71" w14:textId="77777777" w:rsidTr="00D17807">
        <w:trPr>
          <w:cantSplit/>
          <w:jc w:val="center"/>
        </w:trPr>
        <w:tc>
          <w:tcPr>
            <w:tcW w:w="3456" w:type="dxa"/>
            <w:tcMar>
              <w:top w:w="60" w:type="dxa"/>
              <w:left w:w="80" w:type="dxa"/>
              <w:bottom w:w="60" w:type="dxa"/>
              <w:right w:w="80" w:type="dxa"/>
            </w:tcMar>
            <w:vAlign w:val="center"/>
          </w:tcPr>
          <w:p w14:paraId="6574AC8A" w14:textId="77777777" w:rsidR="00640F97" w:rsidRDefault="00640F97" w:rsidP="00D17807">
            <w:r>
              <w:rPr>
                <w:sz w:val="16"/>
              </w:rPr>
              <w:t>T1 Foundations of online review management</w:t>
            </w:r>
          </w:p>
        </w:tc>
        <w:tc>
          <w:tcPr>
            <w:tcW w:w="6336" w:type="dxa"/>
            <w:tcMar>
              <w:top w:w="60" w:type="dxa"/>
              <w:left w:w="80" w:type="dxa"/>
              <w:bottom w:w="60" w:type="dxa"/>
              <w:right w:w="80" w:type="dxa"/>
            </w:tcMar>
            <w:vAlign w:val="center"/>
          </w:tcPr>
          <w:p w14:paraId="480C192D" w14:textId="77777777" w:rsidR="00640F97" w:rsidRDefault="00640F97" w:rsidP="00D17807">
            <w:r>
              <w:rPr>
                <w:sz w:val="16"/>
              </w:rPr>
              <w:t>eWOM; digital reputation; platform ecosystem; response management; signalling</w:t>
            </w:r>
          </w:p>
        </w:tc>
        <w:tc>
          <w:tcPr>
            <w:tcW w:w="4608" w:type="dxa"/>
            <w:tcMar>
              <w:top w:w="60" w:type="dxa"/>
              <w:left w:w="80" w:type="dxa"/>
              <w:bottom w:w="60" w:type="dxa"/>
              <w:right w:w="80" w:type="dxa"/>
            </w:tcMar>
            <w:vAlign w:val="center"/>
          </w:tcPr>
          <w:p w14:paraId="132EB488" w14:textId="77777777" w:rsidR="00640F97" w:rsidRDefault="00640F97" w:rsidP="00D17807">
            <w:r>
              <w:rPr>
                <w:sz w:val="16"/>
              </w:rPr>
              <w:t>How reviews circulated and how hotels entered the review ecosystem</w:t>
            </w:r>
          </w:p>
        </w:tc>
      </w:tr>
      <w:tr w:rsidR="00640F97" w14:paraId="07F99F93" w14:textId="77777777" w:rsidTr="00D17807">
        <w:trPr>
          <w:cantSplit/>
          <w:jc w:val="center"/>
        </w:trPr>
        <w:tc>
          <w:tcPr>
            <w:tcW w:w="3456" w:type="dxa"/>
            <w:shd w:val="clear" w:color="auto" w:fill="F2F2F2"/>
            <w:tcMar>
              <w:top w:w="60" w:type="dxa"/>
              <w:left w:w="80" w:type="dxa"/>
              <w:bottom w:w="60" w:type="dxa"/>
              <w:right w:w="80" w:type="dxa"/>
            </w:tcMar>
            <w:vAlign w:val="center"/>
          </w:tcPr>
          <w:p w14:paraId="391B80D9" w14:textId="77777777" w:rsidR="00640F97" w:rsidRDefault="00640F97" w:rsidP="00D17807">
            <w:r>
              <w:rPr>
                <w:sz w:val="16"/>
              </w:rPr>
              <w:t>T2 Brand reputation in hospitality</w:t>
            </w:r>
          </w:p>
        </w:tc>
        <w:tc>
          <w:tcPr>
            <w:tcW w:w="6336" w:type="dxa"/>
            <w:shd w:val="clear" w:color="auto" w:fill="F2F2F2"/>
            <w:tcMar>
              <w:top w:w="60" w:type="dxa"/>
              <w:left w:w="80" w:type="dxa"/>
              <w:bottom w:w="60" w:type="dxa"/>
              <w:right w:w="80" w:type="dxa"/>
            </w:tcMar>
            <w:vAlign w:val="center"/>
          </w:tcPr>
          <w:p w14:paraId="6F2AD169" w14:textId="77777777" w:rsidR="00640F97" w:rsidRDefault="00640F97" w:rsidP="00D17807">
            <w:r>
              <w:rPr>
                <w:sz w:val="16"/>
              </w:rPr>
              <w:t>Definitions; dimensions; formation; measurement; performance</w:t>
            </w:r>
          </w:p>
        </w:tc>
        <w:tc>
          <w:tcPr>
            <w:tcW w:w="4608" w:type="dxa"/>
            <w:shd w:val="clear" w:color="auto" w:fill="F2F2F2"/>
            <w:tcMar>
              <w:top w:w="60" w:type="dxa"/>
              <w:left w:w="80" w:type="dxa"/>
              <w:bottom w:w="60" w:type="dxa"/>
              <w:right w:w="80" w:type="dxa"/>
            </w:tcMar>
            <w:vAlign w:val="center"/>
          </w:tcPr>
          <w:p w14:paraId="58B08C0C" w14:textId="77777777" w:rsidR="00640F97" w:rsidRDefault="00640F97" w:rsidP="00D17807">
            <w:r>
              <w:rPr>
                <w:sz w:val="16"/>
              </w:rPr>
              <w:t>How reputation was conceptualised, produced and measured</w:t>
            </w:r>
          </w:p>
        </w:tc>
      </w:tr>
      <w:tr w:rsidR="00640F97" w14:paraId="5493E7FB" w14:textId="77777777" w:rsidTr="00D17807">
        <w:trPr>
          <w:cantSplit/>
          <w:jc w:val="center"/>
        </w:trPr>
        <w:tc>
          <w:tcPr>
            <w:tcW w:w="3456" w:type="dxa"/>
            <w:tcMar>
              <w:top w:w="60" w:type="dxa"/>
              <w:left w:w="80" w:type="dxa"/>
              <w:bottom w:w="60" w:type="dxa"/>
              <w:right w:w="80" w:type="dxa"/>
            </w:tcMar>
            <w:vAlign w:val="center"/>
          </w:tcPr>
          <w:p w14:paraId="0E6B7D82" w14:textId="77777777" w:rsidR="00640F97" w:rsidRDefault="00640F97" w:rsidP="00D17807">
            <w:r>
              <w:rPr>
                <w:sz w:val="16"/>
              </w:rPr>
              <w:t>T3 Customer trust and review credibility</w:t>
            </w:r>
          </w:p>
        </w:tc>
        <w:tc>
          <w:tcPr>
            <w:tcW w:w="6336" w:type="dxa"/>
            <w:tcMar>
              <w:top w:w="60" w:type="dxa"/>
              <w:left w:w="80" w:type="dxa"/>
              <w:bottom w:w="60" w:type="dxa"/>
              <w:right w:w="80" w:type="dxa"/>
            </w:tcMar>
            <w:vAlign w:val="center"/>
          </w:tcPr>
          <w:p w14:paraId="4CBA930E" w14:textId="77777777" w:rsidR="00640F97" w:rsidRDefault="00640F97" w:rsidP="00D17807">
            <w:r>
              <w:rPr>
                <w:sz w:val="16"/>
              </w:rPr>
              <w:t>Trust; helpfulness; authenticity; credibility; scepticism</w:t>
            </w:r>
          </w:p>
        </w:tc>
        <w:tc>
          <w:tcPr>
            <w:tcW w:w="4608" w:type="dxa"/>
            <w:tcMar>
              <w:top w:w="60" w:type="dxa"/>
              <w:left w:w="80" w:type="dxa"/>
              <w:bottom w:w="60" w:type="dxa"/>
              <w:right w:w="80" w:type="dxa"/>
            </w:tcMar>
            <w:vAlign w:val="center"/>
          </w:tcPr>
          <w:p w14:paraId="2CA86E15" w14:textId="77777777" w:rsidR="00640F97" w:rsidRDefault="00640F97" w:rsidP="00D17807">
            <w:r>
              <w:rPr>
                <w:sz w:val="16"/>
              </w:rPr>
              <w:t>Why customers accepted, rejected or compared reviews and responses</w:t>
            </w:r>
          </w:p>
        </w:tc>
      </w:tr>
      <w:tr w:rsidR="00640F97" w14:paraId="36CB8F40" w14:textId="77777777" w:rsidTr="00D17807">
        <w:trPr>
          <w:cantSplit/>
          <w:jc w:val="center"/>
        </w:trPr>
        <w:tc>
          <w:tcPr>
            <w:tcW w:w="3456" w:type="dxa"/>
            <w:shd w:val="clear" w:color="auto" w:fill="F2F2F2"/>
            <w:tcMar>
              <w:top w:w="60" w:type="dxa"/>
              <w:left w:w="80" w:type="dxa"/>
              <w:bottom w:w="60" w:type="dxa"/>
              <w:right w:w="80" w:type="dxa"/>
            </w:tcMar>
            <w:vAlign w:val="center"/>
          </w:tcPr>
          <w:p w14:paraId="4937658B" w14:textId="77777777" w:rsidR="00640F97" w:rsidRDefault="00640F97" w:rsidP="00D17807">
            <w:r>
              <w:rPr>
                <w:sz w:val="16"/>
              </w:rPr>
              <w:t>T4 Service recovery and management responses</w:t>
            </w:r>
          </w:p>
        </w:tc>
        <w:tc>
          <w:tcPr>
            <w:tcW w:w="6336" w:type="dxa"/>
            <w:shd w:val="clear" w:color="auto" w:fill="F2F2F2"/>
            <w:tcMar>
              <w:top w:w="60" w:type="dxa"/>
              <w:left w:w="80" w:type="dxa"/>
              <w:bottom w:w="60" w:type="dxa"/>
              <w:right w:w="80" w:type="dxa"/>
            </w:tcMar>
            <w:vAlign w:val="center"/>
          </w:tcPr>
          <w:p w14:paraId="6D3F6BC5" w14:textId="77777777" w:rsidR="00640F97" w:rsidRDefault="00640F97" w:rsidP="00D17807">
            <w:r>
              <w:rPr>
                <w:sz w:val="16"/>
              </w:rPr>
              <w:t>Apology; empathy; accountability; speed; personalisation; corrective action; defensiveness</w:t>
            </w:r>
          </w:p>
        </w:tc>
        <w:tc>
          <w:tcPr>
            <w:tcW w:w="4608" w:type="dxa"/>
            <w:shd w:val="clear" w:color="auto" w:fill="F2F2F2"/>
            <w:tcMar>
              <w:top w:w="60" w:type="dxa"/>
              <w:left w:w="80" w:type="dxa"/>
              <w:bottom w:w="60" w:type="dxa"/>
              <w:right w:w="80" w:type="dxa"/>
            </w:tcMar>
            <w:vAlign w:val="center"/>
          </w:tcPr>
          <w:p w14:paraId="35166272" w14:textId="77777777" w:rsidR="00640F97" w:rsidRDefault="00640F97" w:rsidP="00D17807">
            <w:r>
              <w:rPr>
                <w:sz w:val="16"/>
              </w:rPr>
              <w:t>How responses repaired or intensified reputational harm</w:t>
            </w:r>
          </w:p>
        </w:tc>
      </w:tr>
      <w:tr w:rsidR="00640F97" w14:paraId="339BD149" w14:textId="77777777" w:rsidTr="00D17807">
        <w:trPr>
          <w:cantSplit/>
          <w:jc w:val="center"/>
        </w:trPr>
        <w:tc>
          <w:tcPr>
            <w:tcW w:w="3456" w:type="dxa"/>
            <w:tcMar>
              <w:top w:w="60" w:type="dxa"/>
              <w:left w:w="80" w:type="dxa"/>
              <w:bottom w:w="60" w:type="dxa"/>
              <w:right w:w="80" w:type="dxa"/>
            </w:tcMar>
            <w:vAlign w:val="center"/>
          </w:tcPr>
          <w:p w14:paraId="3A4349F1" w14:textId="77777777" w:rsidR="00640F97" w:rsidRDefault="00640F97" w:rsidP="00D17807">
            <w:r>
              <w:rPr>
                <w:sz w:val="16"/>
              </w:rPr>
              <w:t>T5 Relationship marketing and loyalty</w:t>
            </w:r>
          </w:p>
        </w:tc>
        <w:tc>
          <w:tcPr>
            <w:tcW w:w="6336" w:type="dxa"/>
            <w:tcMar>
              <w:top w:w="60" w:type="dxa"/>
              <w:left w:w="80" w:type="dxa"/>
              <w:bottom w:w="60" w:type="dxa"/>
              <w:right w:w="80" w:type="dxa"/>
            </w:tcMar>
            <w:vAlign w:val="center"/>
          </w:tcPr>
          <w:p w14:paraId="4278652A" w14:textId="77777777" w:rsidR="00640F97" w:rsidRDefault="00640F97" w:rsidP="00D17807">
            <w:r>
              <w:rPr>
                <w:sz w:val="16"/>
              </w:rPr>
              <w:t>Engagement; trust building; relationship repair; retention; loyalty</w:t>
            </w:r>
          </w:p>
        </w:tc>
        <w:tc>
          <w:tcPr>
            <w:tcW w:w="4608" w:type="dxa"/>
            <w:tcMar>
              <w:top w:w="60" w:type="dxa"/>
              <w:left w:w="80" w:type="dxa"/>
              <w:bottom w:w="60" w:type="dxa"/>
              <w:right w:w="80" w:type="dxa"/>
            </w:tcMar>
            <w:vAlign w:val="center"/>
          </w:tcPr>
          <w:p w14:paraId="1FCDC218" w14:textId="77777777" w:rsidR="00640F97" w:rsidRDefault="00640F97" w:rsidP="00D17807">
            <w:r>
              <w:rPr>
                <w:sz w:val="16"/>
              </w:rPr>
              <w:t>How review management supported continuing relationships</w:t>
            </w:r>
          </w:p>
        </w:tc>
      </w:tr>
      <w:tr w:rsidR="00640F97" w14:paraId="537E9E13" w14:textId="77777777" w:rsidTr="00D17807">
        <w:trPr>
          <w:cantSplit/>
          <w:jc w:val="center"/>
        </w:trPr>
        <w:tc>
          <w:tcPr>
            <w:tcW w:w="3456" w:type="dxa"/>
            <w:shd w:val="clear" w:color="auto" w:fill="F2F2F2"/>
            <w:tcMar>
              <w:top w:w="60" w:type="dxa"/>
              <w:left w:w="80" w:type="dxa"/>
              <w:bottom w:w="60" w:type="dxa"/>
              <w:right w:w="80" w:type="dxa"/>
            </w:tcMar>
            <w:vAlign w:val="center"/>
          </w:tcPr>
          <w:p w14:paraId="7BB8AAB1" w14:textId="77777777" w:rsidR="00640F97" w:rsidRDefault="00640F97" w:rsidP="00D17807">
            <w:r>
              <w:rPr>
                <w:sz w:val="16"/>
              </w:rPr>
              <w:t>T6 Emerging technologies</w:t>
            </w:r>
          </w:p>
        </w:tc>
        <w:tc>
          <w:tcPr>
            <w:tcW w:w="6336" w:type="dxa"/>
            <w:shd w:val="clear" w:color="auto" w:fill="F2F2F2"/>
            <w:tcMar>
              <w:top w:w="60" w:type="dxa"/>
              <w:left w:w="80" w:type="dxa"/>
              <w:bottom w:w="60" w:type="dxa"/>
              <w:right w:w="80" w:type="dxa"/>
            </w:tcMar>
            <w:vAlign w:val="center"/>
          </w:tcPr>
          <w:p w14:paraId="76794BF2" w14:textId="77777777" w:rsidR="00640F97" w:rsidRDefault="00640F97" w:rsidP="00D17807">
            <w:r>
              <w:rPr>
                <w:sz w:val="16"/>
              </w:rPr>
              <w:t>Sentiment analysis; analytics; automation; AI responses; authenticity risk</w:t>
            </w:r>
          </w:p>
        </w:tc>
        <w:tc>
          <w:tcPr>
            <w:tcW w:w="4608" w:type="dxa"/>
            <w:shd w:val="clear" w:color="auto" w:fill="F2F2F2"/>
            <w:tcMar>
              <w:top w:w="60" w:type="dxa"/>
              <w:left w:w="80" w:type="dxa"/>
              <w:bottom w:w="60" w:type="dxa"/>
              <w:right w:w="80" w:type="dxa"/>
            </w:tcMar>
            <w:vAlign w:val="center"/>
          </w:tcPr>
          <w:p w14:paraId="266388AA" w14:textId="77777777" w:rsidR="00640F97" w:rsidRDefault="00640F97" w:rsidP="00D17807">
            <w:r>
              <w:rPr>
                <w:sz w:val="16"/>
              </w:rPr>
              <w:t>How technology improved scale while creating relational risks</w:t>
            </w:r>
          </w:p>
        </w:tc>
      </w:tr>
      <w:tr w:rsidR="00640F97" w14:paraId="2C5A8E3A" w14:textId="77777777" w:rsidTr="00D17807">
        <w:trPr>
          <w:cantSplit/>
          <w:jc w:val="center"/>
        </w:trPr>
        <w:tc>
          <w:tcPr>
            <w:tcW w:w="3456" w:type="dxa"/>
            <w:tcMar>
              <w:top w:w="60" w:type="dxa"/>
              <w:left w:w="80" w:type="dxa"/>
              <w:bottom w:w="60" w:type="dxa"/>
              <w:right w:w="80" w:type="dxa"/>
            </w:tcMar>
            <w:vAlign w:val="center"/>
          </w:tcPr>
          <w:p w14:paraId="3B832135" w14:textId="77777777" w:rsidR="00640F97" w:rsidRDefault="00640F97" w:rsidP="00D17807">
            <w:r>
              <w:rPr>
                <w:sz w:val="16"/>
              </w:rPr>
              <w:t>T7 Research gaps and context</w:t>
            </w:r>
          </w:p>
        </w:tc>
        <w:tc>
          <w:tcPr>
            <w:tcW w:w="6336" w:type="dxa"/>
            <w:tcMar>
              <w:top w:w="60" w:type="dxa"/>
              <w:left w:w="80" w:type="dxa"/>
              <w:bottom w:w="60" w:type="dxa"/>
              <w:right w:w="80" w:type="dxa"/>
            </w:tcMar>
            <w:vAlign w:val="center"/>
          </w:tcPr>
          <w:p w14:paraId="309DD415" w14:textId="77777777" w:rsidR="00640F97" w:rsidRDefault="00640F97" w:rsidP="00D17807">
            <w:r>
              <w:rPr>
                <w:sz w:val="16"/>
              </w:rPr>
              <w:t>UK evidence; ownership; hotel segment; platform; AI; methods</w:t>
            </w:r>
          </w:p>
        </w:tc>
        <w:tc>
          <w:tcPr>
            <w:tcW w:w="4608" w:type="dxa"/>
            <w:tcMar>
              <w:top w:w="60" w:type="dxa"/>
              <w:left w:w="80" w:type="dxa"/>
              <w:bottom w:w="60" w:type="dxa"/>
              <w:right w:w="80" w:type="dxa"/>
            </w:tcMar>
            <w:vAlign w:val="center"/>
          </w:tcPr>
          <w:p w14:paraId="31DDFDB3" w14:textId="77777777" w:rsidR="00640F97" w:rsidRDefault="00640F97" w:rsidP="00640F97">
            <w:pPr>
              <w:keepNext/>
            </w:pPr>
            <w:r>
              <w:rPr>
                <w:sz w:val="16"/>
              </w:rPr>
              <w:t>Where context, comparison and theory remained underdeveloped</w:t>
            </w:r>
          </w:p>
        </w:tc>
      </w:tr>
    </w:tbl>
    <w:p w14:paraId="290F0483" w14:textId="08ABEE63" w:rsidR="00640F97" w:rsidRDefault="00640F97" w:rsidP="00640F97">
      <w:pPr>
        <w:pStyle w:val="Caption"/>
      </w:pPr>
      <w:bookmarkStart w:id="203" w:name="_Toc239699735"/>
      <w:bookmarkStart w:id="204" w:name="_Toc240986986"/>
      <w:bookmarkStart w:id="205" w:name="_Toc241014826"/>
      <w:r>
        <w:t xml:space="preserve">Table </w:t>
      </w:r>
      <w:r>
        <w:fldChar w:fldCharType="begin"/>
      </w:r>
      <w:r>
        <w:instrText xml:space="preserve"> SEQ Table \* ARABIC </w:instrText>
      </w:r>
      <w:r>
        <w:fldChar w:fldCharType="separate"/>
      </w:r>
      <w:r w:rsidR="005E5A7B">
        <w:t>29</w:t>
      </w:r>
      <w:r>
        <w:fldChar w:fldCharType="end"/>
      </w:r>
      <w:r>
        <w:rPr>
          <w:lang w:val="en-US"/>
        </w:rPr>
        <w:t xml:space="preserve">: </w:t>
      </w:r>
      <w:r w:rsidRPr="00AD5B9C">
        <w:rPr>
          <w:lang w:val="en-US"/>
        </w:rPr>
        <w:t>Final thematic codebook. Source: Author.</w:t>
      </w:r>
      <w:bookmarkEnd w:id="203"/>
      <w:bookmarkEnd w:id="204"/>
      <w:bookmarkEnd w:id="205"/>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1194"/>
        <w:gridCol w:w="3206"/>
      </w:tblGrid>
      <w:tr w:rsidR="0033473F" w:rsidRPr="0033473F" w14:paraId="1F3F2B4E" w14:textId="77777777" w:rsidTr="0033473F">
        <w:trPr>
          <w:cantSplit/>
          <w:tblHeader/>
          <w:jc w:val="center"/>
        </w:trPr>
        <w:tc>
          <w:tcPr>
            <w:tcW w:w="11194" w:type="dxa"/>
            <w:shd w:val="clear" w:color="auto" w:fill="1F4E79"/>
            <w:tcMar>
              <w:top w:w="60" w:type="dxa"/>
              <w:left w:w="80" w:type="dxa"/>
              <w:bottom w:w="60" w:type="dxa"/>
              <w:right w:w="80" w:type="dxa"/>
            </w:tcMar>
            <w:vAlign w:val="center"/>
          </w:tcPr>
          <w:p w14:paraId="402CED55" w14:textId="59D3CA10" w:rsidR="0033473F" w:rsidRPr="0033473F" w:rsidRDefault="0033473F" w:rsidP="0033473F">
            <w:pPr>
              <w:jc w:val="center"/>
              <w:rPr>
                <w:color w:val="FFFFFF" w:themeColor="background1"/>
                <w:sz w:val="16"/>
                <w:szCs w:val="16"/>
              </w:rPr>
            </w:pPr>
            <w:r w:rsidRPr="0033473F">
              <w:rPr>
                <w:b/>
                <w:bCs/>
                <w:color w:val="FFFFFF" w:themeColor="background1"/>
                <w:sz w:val="16"/>
                <w:szCs w:val="16"/>
              </w:rPr>
              <w:t>Theme</w:t>
            </w:r>
          </w:p>
        </w:tc>
        <w:tc>
          <w:tcPr>
            <w:tcW w:w="3206" w:type="dxa"/>
            <w:shd w:val="clear" w:color="auto" w:fill="1F4E79"/>
            <w:tcMar>
              <w:top w:w="60" w:type="dxa"/>
              <w:left w:w="80" w:type="dxa"/>
              <w:bottom w:w="60" w:type="dxa"/>
              <w:right w:w="80" w:type="dxa"/>
            </w:tcMar>
            <w:vAlign w:val="center"/>
          </w:tcPr>
          <w:p w14:paraId="1699A442" w14:textId="4D63EA9B" w:rsidR="0033473F" w:rsidRPr="0033473F" w:rsidRDefault="0033473F" w:rsidP="0033473F">
            <w:pPr>
              <w:jc w:val="center"/>
              <w:rPr>
                <w:color w:val="FFFFFF" w:themeColor="background1"/>
                <w:sz w:val="16"/>
                <w:szCs w:val="16"/>
              </w:rPr>
            </w:pPr>
            <w:r w:rsidRPr="0033473F">
              <w:rPr>
                <w:b/>
                <w:bCs/>
                <w:color w:val="FFFFFF" w:themeColor="background1"/>
                <w:sz w:val="16"/>
                <w:szCs w:val="16"/>
              </w:rPr>
              <w:t>Primary-theme studies (n)</w:t>
            </w:r>
          </w:p>
        </w:tc>
      </w:tr>
      <w:tr w:rsidR="0033473F" w:rsidRPr="0033473F" w14:paraId="065F1477" w14:textId="77777777" w:rsidTr="0033473F">
        <w:trPr>
          <w:cantSplit/>
          <w:jc w:val="center"/>
        </w:trPr>
        <w:tc>
          <w:tcPr>
            <w:tcW w:w="11194" w:type="dxa"/>
            <w:tcMar>
              <w:top w:w="60" w:type="dxa"/>
              <w:left w:w="80" w:type="dxa"/>
              <w:bottom w:w="60" w:type="dxa"/>
              <w:right w:w="80" w:type="dxa"/>
            </w:tcMar>
            <w:vAlign w:val="center"/>
          </w:tcPr>
          <w:p w14:paraId="556D1312" w14:textId="6FC4DCB0" w:rsidR="0033473F" w:rsidRPr="0033473F" w:rsidRDefault="0033473F" w:rsidP="0033473F">
            <w:pPr>
              <w:rPr>
                <w:sz w:val="16"/>
                <w:szCs w:val="16"/>
              </w:rPr>
            </w:pPr>
            <w:r w:rsidRPr="0033473F">
              <w:rPr>
                <w:color w:val="000000"/>
                <w:sz w:val="16"/>
                <w:szCs w:val="16"/>
              </w:rPr>
              <w:t>T1 Foundations of online review management</w:t>
            </w:r>
          </w:p>
        </w:tc>
        <w:tc>
          <w:tcPr>
            <w:tcW w:w="3206" w:type="dxa"/>
            <w:tcMar>
              <w:top w:w="60" w:type="dxa"/>
              <w:left w:w="80" w:type="dxa"/>
              <w:bottom w:w="60" w:type="dxa"/>
              <w:right w:w="80" w:type="dxa"/>
            </w:tcMar>
            <w:vAlign w:val="center"/>
          </w:tcPr>
          <w:p w14:paraId="54817B2B" w14:textId="0CB0F1D9" w:rsidR="0033473F" w:rsidRPr="0033473F" w:rsidRDefault="0033473F" w:rsidP="0033473F">
            <w:pPr>
              <w:rPr>
                <w:sz w:val="16"/>
                <w:szCs w:val="16"/>
              </w:rPr>
            </w:pPr>
            <w:r w:rsidRPr="0033473F">
              <w:rPr>
                <w:color w:val="000000"/>
                <w:sz w:val="16"/>
                <w:szCs w:val="16"/>
              </w:rPr>
              <w:t>6</w:t>
            </w:r>
          </w:p>
        </w:tc>
      </w:tr>
      <w:tr w:rsidR="0033473F" w:rsidRPr="0033473F" w14:paraId="19670644" w14:textId="77777777" w:rsidTr="0033473F">
        <w:trPr>
          <w:cantSplit/>
          <w:jc w:val="center"/>
        </w:trPr>
        <w:tc>
          <w:tcPr>
            <w:tcW w:w="11194" w:type="dxa"/>
            <w:shd w:val="clear" w:color="auto" w:fill="F2F2F2"/>
            <w:tcMar>
              <w:top w:w="60" w:type="dxa"/>
              <w:left w:w="80" w:type="dxa"/>
              <w:bottom w:w="60" w:type="dxa"/>
              <w:right w:w="80" w:type="dxa"/>
            </w:tcMar>
            <w:vAlign w:val="center"/>
          </w:tcPr>
          <w:p w14:paraId="08A0C5AB" w14:textId="1A0EE999" w:rsidR="0033473F" w:rsidRPr="0033473F" w:rsidRDefault="0033473F" w:rsidP="0033473F">
            <w:pPr>
              <w:rPr>
                <w:sz w:val="16"/>
                <w:szCs w:val="16"/>
              </w:rPr>
            </w:pPr>
            <w:r w:rsidRPr="0033473F">
              <w:rPr>
                <w:color w:val="000000"/>
                <w:sz w:val="16"/>
                <w:szCs w:val="16"/>
              </w:rPr>
              <w:t>T2 Brand reputation in hospitality</w:t>
            </w:r>
          </w:p>
        </w:tc>
        <w:tc>
          <w:tcPr>
            <w:tcW w:w="3206" w:type="dxa"/>
            <w:shd w:val="clear" w:color="auto" w:fill="F2F2F2"/>
            <w:tcMar>
              <w:top w:w="60" w:type="dxa"/>
              <w:left w:w="80" w:type="dxa"/>
              <w:bottom w:w="60" w:type="dxa"/>
              <w:right w:w="80" w:type="dxa"/>
            </w:tcMar>
            <w:vAlign w:val="center"/>
          </w:tcPr>
          <w:p w14:paraId="1ACBD996" w14:textId="0EF406E2" w:rsidR="0033473F" w:rsidRPr="0033473F" w:rsidRDefault="0033473F" w:rsidP="0033473F">
            <w:pPr>
              <w:rPr>
                <w:sz w:val="16"/>
                <w:szCs w:val="16"/>
              </w:rPr>
            </w:pPr>
            <w:r w:rsidRPr="0033473F">
              <w:rPr>
                <w:color w:val="000000"/>
                <w:sz w:val="16"/>
                <w:szCs w:val="16"/>
              </w:rPr>
              <w:t>10</w:t>
            </w:r>
          </w:p>
        </w:tc>
      </w:tr>
      <w:tr w:rsidR="0033473F" w:rsidRPr="0033473F" w14:paraId="7307D35D" w14:textId="77777777" w:rsidTr="0033473F">
        <w:trPr>
          <w:cantSplit/>
          <w:jc w:val="center"/>
        </w:trPr>
        <w:tc>
          <w:tcPr>
            <w:tcW w:w="11194" w:type="dxa"/>
            <w:tcMar>
              <w:top w:w="60" w:type="dxa"/>
              <w:left w:w="80" w:type="dxa"/>
              <w:bottom w:w="60" w:type="dxa"/>
              <w:right w:w="80" w:type="dxa"/>
            </w:tcMar>
            <w:vAlign w:val="center"/>
          </w:tcPr>
          <w:p w14:paraId="20683014" w14:textId="471885BA" w:rsidR="0033473F" w:rsidRPr="0033473F" w:rsidRDefault="0033473F" w:rsidP="0033473F">
            <w:pPr>
              <w:rPr>
                <w:sz w:val="16"/>
                <w:szCs w:val="16"/>
              </w:rPr>
            </w:pPr>
            <w:r w:rsidRPr="0033473F">
              <w:rPr>
                <w:color w:val="000000"/>
                <w:sz w:val="16"/>
                <w:szCs w:val="16"/>
              </w:rPr>
              <w:t>T3 Customer trust and review credibility</w:t>
            </w:r>
          </w:p>
        </w:tc>
        <w:tc>
          <w:tcPr>
            <w:tcW w:w="3206" w:type="dxa"/>
            <w:tcMar>
              <w:top w:w="60" w:type="dxa"/>
              <w:left w:w="80" w:type="dxa"/>
              <w:bottom w:w="60" w:type="dxa"/>
              <w:right w:w="80" w:type="dxa"/>
            </w:tcMar>
            <w:vAlign w:val="center"/>
          </w:tcPr>
          <w:p w14:paraId="58092CC8" w14:textId="2C9E2682" w:rsidR="0033473F" w:rsidRPr="0033473F" w:rsidRDefault="0033473F" w:rsidP="0033473F">
            <w:pPr>
              <w:rPr>
                <w:sz w:val="16"/>
                <w:szCs w:val="16"/>
              </w:rPr>
            </w:pPr>
            <w:r w:rsidRPr="0033473F">
              <w:rPr>
                <w:color w:val="000000"/>
                <w:sz w:val="16"/>
                <w:szCs w:val="16"/>
              </w:rPr>
              <w:t>9</w:t>
            </w:r>
          </w:p>
        </w:tc>
      </w:tr>
      <w:tr w:rsidR="0033473F" w:rsidRPr="0033473F" w14:paraId="2BB7B922" w14:textId="77777777" w:rsidTr="0033473F">
        <w:trPr>
          <w:cantSplit/>
          <w:jc w:val="center"/>
        </w:trPr>
        <w:tc>
          <w:tcPr>
            <w:tcW w:w="11194" w:type="dxa"/>
            <w:shd w:val="clear" w:color="auto" w:fill="F2F2F2"/>
            <w:tcMar>
              <w:top w:w="60" w:type="dxa"/>
              <w:left w:w="80" w:type="dxa"/>
              <w:bottom w:w="60" w:type="dxa"/>
              <w:right w:w="80" w:type="dxa"/>
            </w:tcMar>
            <w:vAlign w:val="center"/>
          </w:tcPr>
          <w:p w14:paraId="0E448768" w14:textId="625C0640" w:rsidR="0033473F" w:rsidRPr="0033473F" w:rsidRDefault="0033473F" w:rsidP="0033473F">
            <w:pPr>
              <w:rPr>
                <w:sz w:val="16"/>
                <w:szCs w:val="16"/>
              </w:rPr>
            </w:pPr>
            <w:r w:rsidRPr="0033473F">
              <w:rPr>
                <w:color w:val="000000"/>
                <w:sz w:val="16"/>
                <w:szCs w:val="16"/>
              </w:rPr>
              <w:t>T4 Service recovery and management responses</w:t>
            </w:r>
          </w:p>
        </w:tc>
        <w:tc>
          <w:tcPr>
            <w:tcW w:w="3206" w:type="dxa"/>
            <w:shd w:val="clear" w:color="auto" w:fill="F2F2F2"/>
            <w:tcMar>
              <w:top w:w="60" w:type="dxa"/>
              <w:left w:w="80" w:type="dxa"/>
              <w:bottom w:w="60" w:type="dxa"/>
              <w:right w:w="80" w:type="dxa"/>
            </w:tcMar>
            <w:vAlign w:val="center"/>
          </w:tcPr>
          <w:p w14:paraId="760B548E" w14:textId="6BCE8579" w:rsidR="0033473F" w:rsidRPr="0033473F" w:rsidRDefault="0033473F" w:rsidP="0033473F">
            <w:pPr>
              <w:rPr>
                <w:sz w:val="16"/>
                <w:szCs w:val="16"/>
              </w:rPr>
            </w:pPr>
            <w:r w:rsidRPr="0033473F">
              <w:rPr>
                <w:color w:val="000000"/>
                <w:sz w:val="16"/>
                <w:szCs w:val="16"/>
              </w:rPr>
              <w:t>12</w:t>
            </w:r>
          </w:p>
        </w:tc>
      </w:tr>
      <w:tr w:rsidR="0033473F" w:rsidRPr="0033473F" w14:paraId="023E0410" w14:textId="77777777" w:rsidTr="0033473F">
        <w:trPr>
          <w:cantSplit/>
          <w:jc w:val="center"/>
        </w:trPr>
        <w:tc>
          <w:tcPr>
            <w:tcW w:w="11194" w:type="dxa"/>
            <w:tcMar>
              <w:top w:w="60" w:type="dxa"/>
              <w:left w:w="80" w:type="dxa"/>
              <w:bottom w:w="60" w:type="dxa"/>
              <w:right w:w="80" w:type="dxa"/>
            </w:tcMar>
            <w:vAlign w:val="center"/>
          </w:tcPr>
          <w:p w14:paraId="42461642" w14:textId="6B0B118E" w:rsidR="0033473F" w:rsidRPr="0033473F" w:rsidRDefault="0033473F" w:rsidP="0033473F">
            <w:pPr>
              <w:rPr>
                <w:sz w:val="16"/>
                <w:szCs w:val="16"/>
              </w:rPr>
            </w:pPr>
            <w:r w:rsidRPr="0033473F">
              <w:rPr>
                <w:color w:val="000000"/>
                <w:sz w:val="16"/>
                <w:szCs w:val="16"/>
              </w:rPr>
              <w:t>T5 Relationship marketing and loyalty</w:t>
            </w:r>
          </w:p>
        </w:tc>
        <w:tc>
          <w:tcPr>
            <w:tcW w:w="3206" w:type="dxa"/>
            <w:tcMar>
              <w:top w:w="60" w:type="dxa"/>
              <w:left w:w="80" w:type="dxa"/>
              <w:bottom w:w="60" w:type="dxa"/>
              <w:right w:w="80" w:type="dxa"/>
            </w:tcMar>
            <w:vAlign w:val="center"/>
          </w:tcPr>
          <w:p w14:paraId="15D0B1B4" w14:textId="71C28E02" w:rsidR="0033473F" w:rsidRPr="0033473F" w:rsidRDefault="0033473F" w:rsidP="0033473F">
            <w:pPr>
              <w:rPr>
                <w:sz w:val="16"/>
                <w:szCs w:val="16"/>
              </w:rPr>
            </w:pPr>
            <w:r w:rsidRPr="0033473F">
              <w:rPr>
                <w:color w:val="000000"/>
                <w:sz w:val="16"/>
                <w:szCs w:val="16"/>
              </w:rPr>
              <w:t>2</w:t>
            </w:r>
          </w:p>
        </w:tc>
      </w:tr>
      <w:tr w:rsidR="0033473F" w:rsidRPr="0033473F" w14:paraId="671D3F83" w14:textId="77777777" w:rsidTr="0033473F">
        <w:trPr>
          <w:cantSplit/>
          <w:jc w:val="center"/>
        </w:trPr>
        <w:tc>
          <w:tcPr>
            <w:tcW w:w="11194" w:type="dxa"/>
            <w:shd w:val="clear" w:color="auto" w:fill="F2F2F2"/>
            <w:tcMar>
              <w:top w:w="60" w:type="dxa"/>
              <w:left w:w="80" w:type="dxa"/>
              <w:bottom w:w="60" w:type="dxa"/>
              <w:right w:w="80" w:type="dxa"/>
            </w:tcMar>
            <w:vAlign w:val="center"/>
          </w:tcPr>
          <w:p w14:paraId="202E79BC" w14:textId="4E0CFFD5" w:rsidR="0033473F" w:rsidRPr="0033473F" w:rsidRDefault="0033473F" w:rsidP="0033473F">
            <w:pPr>
              <w:rPr>
                <w:sz w:val="16"/>
                <w:szCs w:val="16"/>
              </w:rPr>
            </w:pPr>
            <w:r w:rsidRPr="0033473F">
              <w:rPr>
                <w:color w:val="000000"/>
                <w:sz w:val="16"/>
                <w:szCs w:val="16"/>
              </w:rPr>
              <w:t>T6 Emerging technologies</w:t>
            </w:r>
          </w:p>
        </w:tc>
        <w:tc>
          <w:tcPr>
            <w:tcW w:w="3206" w:type="dxa"/>
            <w:shd w:val="clear" w:color="auto" w:fill="F2F2F2"/>
            <w:tcMar>
              <w:top w:w="60" w:type="dxa"/>
              <w:left w:w="80" w:type="dxa"/>
              <w:bottom w:w="60" w:type="dxa"/>
              <w:right w:w="80" w:type="dxa"/>
            </w:tcMar>
            <w:vAlign w:val="center"/>
          </w:tcPr>
          <w:p w14:paraId="3200E350" w14:textId="41501B0B" w:rsidR="0033473F" w:rsidRPr="0033473F" w:rsidRDefault="0033473F" w:rsidP="0033473F">
            <w:pPr>
              <w:rPr>
                <w:sz w:val="16"/>
                <w:szCs w:val="16"/>
              </w:rPr>
            </w:pPr>
            <w:r w:rsidRPr="0033473F">
              <w:rPr>
                <w:color w:val="000000"/>
                <w:sz w:val="16"/>
                <w:szCs w:val="16"/>
              </w:rPr>
              <w:t>1</w:t>
            </w:r>
          </w:p>
        </w:tc>
      </w:tr>
      <w:tr w:rsidR="0033473F" w:rsidRPr="0033473F" w14:paraId="4EC5122E" w14:textId="77777777" w:rsidTr="0033473F">
        <w:trPr>
          <w:cantSplit/>
          <w:jc w:val="center"/>
        </w:trPr>
        <w:tc>
          <w:tcPr>
            <w:tcW w:w="11194" w:type="dxa"/>
            <w:tcMar>
              <w:top w:w="60" w:type="dxa"/>
              <w:left w:w="80" w:type="dxa"/>
              <w:bottom w:w="60" w:type="dxa"/>
              <w:right w:w="80" w:type="dxa"/>
            </w:tcMar>
            <w:vAlign w:val="center"/>
          </w:tcPr>
          <w:p w14:paraId="681A816B" w14:textId="2459395C" w:rsidR="0033473F" w:rsidRPr="0033473F" w:rsidRDefault="0033473F" w:rsidP="0033473F">
            <w:pPr>
              <w:rPr>
                <w:sz w:val="16"/>
                <w:szCs w:val="16"/>
              </w:rPr>
            </w:pPr>
            <w:r w:rsidRPr="0033473F">
              <w:rPr>
                <w:color w:val="000000"/>
                <w:sz w:val="16"/>
                <w:szCs w:val="16"/>
              </w:rPr>
              <w:t>T7 Research gaps and context</w:t>
            </w:r>
          </w:p>
        </w:tc>
        <w:tc>
          <w:tcPr>
            <w:tcW w:w="3206" w:type="dxa"/>
            <w:tcMar>
              <w:top w:w="60" w:type="dxa"/>
              <w:left w:w="80" w:type="dxa"/>
              <w:bottom w:w="60" w:type="dxa"/>
              <w:right w:w="80" w:type="dxa"/>
            </w:tcMar>
            <w:vAlign w:val="center"/>
          </w:tcPr>
          <w:p w14:paraId="5BE3D73C" w14:textId="555893B2" w:rsidR="0033473F" w:rsidRPr="0033473F" w:rsidRDefault="0033473F" w:rsidP="0033473F">
            <w:pPr>
              <w:rPr>
                <w:sz w:val="16"/>
                <w:szCs w:val="16"/>
              </w:rPr>
            </w:pPr>
            <w:r w:rsidRPr="0033473F">
              <w:rPr>
                <w:color w:val="000000"/>
                <w:sz w:val="16"/>
                <w:szCs w:val="16"/>
              </w:rPr>
              <w:t>2</w:t>
            </w:r>
          </w:p>
        </w:tc>
      </w:tr>
      <w:tr w:rsidR="0033473F" w:rsidRPr="0033473F" w14:paraId="4A6E3626" w14:textId="77777777" w:rsidTr="0033473F">
        <w:trPr>
          <w:cantSplit/>
          <w:jc w:val="center"/>
        </w:trPr>
        <w:tc>
          <w:tcPr>
            <w:tcW w:w="11194" w:type="dxa"/>
            <w:shd w:val="clear" w:color="auto" w:fill="F2F2F2"/>
            <w:tcMar>
              <w:top w:w="60" w:type="dxa"/>
              <w:left w:w="80" w:type="dxa"/>
              <w:bottom w:w="60" w:type="dxa"/>
              <w:right w:w="80" w:type="dxa"/>
            </w:tcMar>
            <w:vAlign w:val="center"/>
          </w:tcPr>
          <w:p w14:paraId="79575270" w14:textId="6C358B3B" w:rsidR="0033473F" w:rsidRPr="0033473F" w:rsidRDefault="0033473F" w:rsidP="0033473F">
            <w:pPr>
              <w:rPr>
                <w:sz w:val="16"/>
                <w:szCs w:val="16"/>
              </w:rPr>
            </w:pPr>
            <w:r w:rsidRPr="0033473F">
              <w:rPr>
                <w:b/>
                <w:bCs/>
                <w:color w:val="000000"/>
                <w:sz w:val="16"/>
                <w:szCs w:val="16"/>
              </w:rPr>
              <w:t>Theme</w:t>
            </w:r>
          </w:p>
        </w:tc>
        <w:tc>
          <w:tcPr>
            <w:tcW w:w="3206" w:type="dxa"/>
            <w:shd w:val="clear" w:color="auto" w:fill="F2F2F2"/>
            <w:tcMar>
              <w:top w:w="60" w:type="dxa"/>
              <w:left w:w="80" w:type="dxa"/>
              <w:bottom w:w="60" w:type="dxa"/>
              <w:right w:w="80" w:type="dxa"/>
            </w:tcMar>
            <w:vAlign w:val="center"/>
          </w:tcPr>
          <w:p w14:paraId="260289D3" w14:textId="5D9CD6F4" w:rsidR="0033473F" w:rsidRPr="0033473F" w:rsidRDefault="0033473F" w:rsidP="0033473F">
            <w:pPr>
              <w:keepNext/>
              <w:rPr>
                <w:sz w:val="16"/>
                <w:szCs w:val="16"/>
              </w:rPr>
            </w:pPr>
            <w:r w:rsidRPr="0033473F">
              <w:rPr>
                <w:b/>
                <w:bCs/>
                <w:color w:val="000000"/>
                <w:sz w:val="16"/>
                <w:szCs w:val="16"/>
              </w:rPr>
              <w:t>Primary-theme studies (n)</w:t>
            </w:r>
          </w:p>
        </w:tc>
      </w:tr>
    </w:tbl>
    <w:p w14:paraId="6A2E5802" w14:textId="2AF34B64" w:rsidR="00640F97" w:rsidRDefault="00640F97">
      <w:pPr>
        <w:pStyle w:val="Caption"/>
        <w:rPr>
          <w:lang w:val="en-US"/>
        </w:rPr>
      </w:pPr>
      <w:bookmarkStart w:id="206" w:name="_Toc239699736"/>
      <w:bookmarkStart w:id="207" w:name="_Toc240986987"/>
      <w:bookmarkStart w:id="208" w:name="_Toc241014827"/>
      <w:r>
        <w:t xml:space="preserve">Table </w:t>
      </w:r>
      <w:r>
        <w:fldChar w:fldCharType="begin"/>
      </w:r>
      <w:r>
        <w:instrText xml:space="preserve"> SEQ Table \* ARABIC </w:instrText>
      </w:r>
      <w:r>
        <w:fldChar w:fldCharType="separate"/>
      </w:r>
      <w:r w:rsidR="005E5A7B">
        <w:t>30</w:t>
      </w:r>
      <w:r>
        <w:fldChar w:fldCharType="end"/>
      </w:r>
      <w:r>
        <w:rPr>
          <w:lang w:val="en-US"/>
        </w:rPr>
        <w:t xml:space="preserve">: </w:t>
      </w:r>
      <w:r w:rsidRPr="006B11AB">
        <w:rPr>
          <w:lang w:val="en-US"/>
        </w:rPr>
        <w:t xml:space="preserve">Distribution of studies by primary theme. Source: </w:t>
      </w:r>
      <w:r w:rsidR="0033473F" w:rsidRPr="0033473F">
        <w:rPr>
          <w:lang w:val="en-US"/>
        </w:rPr>
        <w:t>Author’s synthesis based on primary and secondary coding in Appendix D.</w:t>
      </w:r>
      <w:bookmarkEnd w:id="206"/>
      <w:bookmarkEnd w:id="207"/>
      <w:bookmarkEnd w:id="208"/>
    </w:p>
    <w:p w14:paraId="3705B909" w14:textId="592113DE" w:rsidR="0033473F" w:rsidRDefault="0033473F" w:rsidP="0033473F">
      <w:r w:rsidRPr="0033473F">
        <w:rPr>
          <w:b/>
          <w:bCs/>
        </w:rPr>
        <w:lastRenderedPageBreak/>
        <w:t>Note:</w:t>
      </w:r>
      <w:r w:rsidRPr="0033473F">
        <w:t xml:space="preserve"> Primary-theme counts are for studies that had a "primary" analytical focus, while secondary-theme counts are for studies that also included “secondary” analytical focus. Secondary coding extends the evidence base of each theme but does not mean that the same level of evidence has been attained. Themes that were found to be supported by a smaller number of primary studies, especially T5 and T6, were interpreted more tentatively in the synthesis.</w:t>
      </w:r>
    </w:p>
    <w:p w14:paraId="66CEF885" w14:textId="77777777" w:rsidR="0033473F" w:rsidRPr="0033473F" w:rsidRDefault="0033473F" w:rsidP="0033473F"/>
    <w:p w14:paraId="49D65185" w14:textId="77777777" w:rsidR="00640F97" w:rsidRDefault="00640F97" w:rsidP="00640F97">
      <w:pPr>
        <w:pStyle w:val="Heading1"/>
      </w:pPr>
      <w:bookmarkStart w:id="209" w:name="_Toc240986954"/>
      <w:r>
        <w:t>Appendix H: Theory Mapping and Final Conceptual Framework</w:t>
      </w:r>
      <w:bookmarkEnd w:id="209"/>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2448"/>
        <w:gridCol w:w="3600"/>
        <w:gridCol w:w="3168"/>
        <w:gridCol w:w="3168"/>
        <w:gridCol w:w="2015"/>
      </w:tblGrid>
      <w:tr w:rsidR="00640F97" w14:paraId="74E6E9D3" w14:textId="77777777" w:rsidTr="00D17807">
        <w:trPr>
          <w:cantSplit/>
          <w:tblHeader/>
          <w:jc w:val="center"/>
        </w:trPr>
        <w:tc>
          <w:tcPr>
            <w:tcW w:w="2448" w:type="dxa"/>
            <w:shd w:val="clear" w:color="auto" w:fill="1F4E79"/>
            <w:tcMar>
              <w:top w:w="60" w:type="dxa"/>
              <w:left w:w="80" w:type="dxa"/>
              <w:bottom w:w="60" w:type="dxa"/>
              <w:right w:w="80" w:type="dxa"/>
            </w:tcMar>
            <w:vAlign w:val="center"/>
          </w:tcPr>
          <w:p w14:paraId="3E022B31" w14:textId="77777777" w:rsidR="00640F97" w:rsidRDefault="00640F97" w:rsidP="00D17807">
            <w:pPr>
              <w:jc w:val="center"/>
            </w:pPr>
            <w:r>
              <w:rPr>
                <w:b/>
                <w:color w:val="FFFFFF"/>
                <w:sz w:val="15"/>
              </w:rPr>
              <w:t>Theory</w:t>
            </w:r>
          </w:p>
        </w:tc>
        <w:tc>
          <w:tcPr>
            <w:tcW w:w="3600" w:type="dxa"/>
            <w:shd w:val="clear" w:color="auto" w:fill="1F4E79"/>
            <w:tcMar>
              <w:top w:w="60" w:type="dxa"/>
              <w:left w:w="80" w:type="dxa"/>
              <w:bottom w:w="60" w:type="dxa"/>
              <w:right w:w="80" w:type="dxa"/>
            </w:tcMar>
            <w:vAlign w:val="center"/>
          </w:tcPr>
          <w:p w14:paraId="743FCDDD" w14:textId="77777777" w:rsidR="00640F97" w:rsidRDefault="00640F97" w:rsidP="00D17807">
            <w:pPr>
              <w:jc w:val="center"/>
            </w:pPr>
            <w:r>
              <w:rPr>
                <w:b/>
                <w:color w:val="FFFFFF"/>
                <w:sz w:val="15"/>
              </w:rPr>
              <w:t>Explanatory role</w:t>
            </w:r>
          </w:p>
        </w:tc>
        <w:tc>
          <w:tcPr>
            <w:tcW w:w="3168" w:type="dxa"/>
            <w:shd w:val="clear" w:color="auto" w:fill="1F4E79"/>
            <w:tcMar>
              <w:top w:w="60" w:type="dxa"/>
              <w:left w:w="80" w:type="dxa"/>
              <w:bottom w:w="60" w:type="dxa"/>
              <w:right w:w="80" w:type="dxa"/>
            </w:tcMar>
            <w:vAlign w:val="center"/>
          </w:tcPr>
          <w:p w14:paraId="4EC99A09" w14:textId="77777777" w:rsidR="00640F97" w:rsidRDefault="00640F97" w:rsidP="00D17807">
            <w:pPr>
              <w:jc w:val="center"/>
            </w:pPr>
            <w:r>
              <w:rPr>
                <w:b/>
                <w:color w:val="FFFFFF"/>
                <w:sz w:val="15"/>
              </w:rPr>
              <w:t>Strength</w:t>
            </w:r>
          </w:p>
        </w:tc>
        <w:tc>
          <w:tcPr>
            <w:tcW w:w="3168" w:type="dxa"/>
            <w:shd w:val="clear" w:color="auto" w:fill="1F4E79"/>
            <w:tcMar>
              <w:top w:w="60" w:type="dxa"/>
              <w:left w:w="80" w:type="dxa"/>
              <w:bottom w:w="60" w:type="dxa"/>
              <w:right w:w="80" w:type="dxa"/>
            </w:tcMar>
            <w:vAlign w:val="center"/>
          </w:tcPr>
          <w:p w14:paraId="272723C3" w14:textId="77777777" w:rsidR="00640F97" w:rsidRDefault="00640F97" w:rsidP="00D17807">
            <w:pPr>
              <w:jc w:val="center"/>
            </w:pPr>
            <w:r>
              <w:rPr>
                <w:b/>
                <w:color w:val="FFFFFF"/>
                <w:sz w:val="15"/>
              </w:rPr>
              <w:t>Limitation</w:t>
            </w:r>
          </w:p>
        </w:tc>
        <w:tc>
          <w:tcPr>
            <w:tcW w:w="2015" w:type="dxa"/>
            <w:shd w:val="clear" w:color="auto" w:fill="1F4E79"/>
            <w:tcMar>
              <w:top w:w="60" w:type="dxa"/>
              <w:left w:w="80" w:type="dxa"/>
              <w:bottom w:w="60" w:type="dxa"/>
              <w:right w:w="80" w:type="dxa"/>
            </w:tcMar>
            <w:vAlign w:val="center"/>
          </w:tcPr>
          <w:p w14:paraId="2393B72C" w14:textId="77777777" w:rsidR="00640F97" w:rsidRDefault="00640F97" w:rsidP="00D17807">
            <w:pPr>
              <w:jc w:val="center"/>
            </w:pPr>
            <w:r>
              <w:rPr>
                <w:b/>
                <w:color w:val="FFFFFF"/>
                <w:sz w:val="15"/>
              </w:rPr>
              <w:t>Use</w:t>
            </w:r>
          </w:p>
        </w:tc>
      </w:tr>
      <w:tr w:rsidR="00640F97" w14:paraId="292C92AD" w14:textId="77777777" w:rsidTr="00D17807">
        <w:trPr>
          <w:cantSplit/>
          <w:jc w:val="center"/>
        </w:trPr>
        <w:tc>
          <w:tcPr>
            <w:tcW w:w="2448" w:type="dxa"/>
            <w:tcMar>
              <w:top w:w="60" w:type="dxa"/>
              <w:left w:w="80" w:type="dxa"/>
              <w:bottom w:w="60" w:type="dxa"/>
              <w:right w:w="80" w:type="dxa"/>
            </w:tcMar>
            <w:vAlign w:val="center"/>
          </w:tcPr>
          <w:p w14:paraId="59A5317F" w14:textId="77777777" w:rsidR="00640F97" w:rsidRDefault="00640F97" w:rsidP="00D17807">
            <w:r>
              <w:rPr>
                <w:sz w:val="15"/>
              </w:rPr>
              <w:t>eWOM Theory</w:t>
            </w:r>
          </w:p>
        </w:tc>
        <w:tc>
          <w:tcPr>
            <w:tcW w:w="3600" w:type="dxa"/>
            <w:tcMar>
              <w:top w:w="60" w:type="dxa"/>
              <w:left w:w="80" w:type="dxa"/>
              <w:bottom w:w="60" w:type="dxa"/>
              <w:right w:w="80" w:type="dxa"/>
            </w:tcMar>
            <w:vAlign w:val="center"/>
          </w:tcPr>
          <w:p w14:paraId="3168B9EB" w14:textId="77777777" w:rsidR="00640F97" w:rsidRDefault="00640F97" w:rsidP="00D17807">
            <w:r>
              <w:rPr>
                <w:sz w:val="15"/>
              </w:rPr>
              <w:t>Guest experiences influenced other customers</w:t>
            </w:r>
          </w:p>
        </w:tc>
        <w:tc>
          <w:tcPr>
            <w:tcW w:w="3168" w:type="dxa"/>
            <w:tcMar>
              <w:top w:w="60" w:type="dxa"/>
              <w:left w:w="80" w:type="dxa"/>
              <w:bottom w:w="60" w:type="dxa"/>
              <w:right w:w="80" w:type="dxa"/>
            </w:tcMar>
            <w:vAlign w:val="center"/>
          </w:tcPr>
          <w:p w14:paraId="19B12B9D" w14:textId="77777777" w:rsidR="00640F97" w:rsidRDefault="00640F97" w:rsidP="00D17807">
            <w:r>
              <w:rPr>
                <w:sz w:val="15"/>
              </w:rPr>
              <w:t>Peer influence and uncertainty reduction</w:t>
            </w:r>
          </w:p>
        </w:tc>
        <w:tc>
          <w:tcPr>
            <w:tcW w:w="3168" w:type="dxa"/>
            <w:tcMar>
              <w:top w:w="60" w:type="dxa"/>
              <w:left w:w="80" w:type="dxa"/>
              <w:bottom w:w="60" w:type="dxa"/>
              <w:right w:w="80" w:type="dxa"/>
            </w:tcMar>
            <w:vAlign w:val="center"/>
          </w:tcPr>
          <w:p w14:paraId="3CE2E533" w14:textId="77777777" w:rsidR="00640F97" w:rsidRDefault="00640F97" w:rsidP="00D17807">
            <w:r>
              <w:rPr>
                <w:sz w:val="15"/>
              </w:rPr>
              <w:t>Underexplained hotel-generated responses</w:t>
            </w:r>
          </w:p>
        </w:tc>
        <w:tc>
          <w:tcPr>
            <w:tcW w:w="2015" w:type="dxa"/>
            <w:tcMar>
              <w:top w:w="60" w:type="dxa"/>
              <w:left w:w="80" w:type="dxa"/>
              <w:bottom w:w="60" w:type="dxa"/>
              <w:right w:w="80" w:type="dxa"/>
            </w:tcMar>
            <w:vAlign w:val="center"/>
          </w:tcPr>
          <w:p w14:paraId="677FB416" w14:textId="77777777" w:rsidR="00640F97" w:rsidRDefault="00640F97" w:rsidP="00D17807">
            <w:r>
              <w:rPr>
                <w:sz w:val="15"/>
              </w:rPr>
              <w:t>T1 and T3</w:t>
            </w:r>
          </w:p>
        </w:tc>
      </w:tr>
      <w:tr w:rsidR="00640F97" w14:paraId="74632045" w14:textId="77777777" w:rsidTr="00D17807">
        <w:trPr>
          <w:cantSplit/>
          <w:jc w:val="center"/>
        </w:trPr>
        <w:tc>
          <w:tcPr>
            <w:tcW w:w="2448" w:type="dxa"/>
            <w:shd w:val="clear" w:color="auto" w:fill="F2F2F2"/>
            <w:tcMar>
              <w:top w:w="60" w:type="dxa"/>
              <w:left w:w="80" w:type="dxa"/>
              <w:bottom w:w="60" w:type="dxa"/>
              <w:right w:w="80" w:type="dxa"/>
            </w:tcMar>
            <w:vAlign w:val="center"/>
          </w:tcPr>
          <w:p w14:paraId="2E03B2CB" w14:textId="77777777" w:rsidR="00640F97" w:rsidRDefault="00640F97" w:rsidP="00D17807">
            <w:r>
              <w:rPr>
                <w:sz w:val="15"/>
              </w:rPr>
              <w:t>Signalling Theory</w:t>
            </w:r>
          </w:p>
        </w:tc>
        <w:tc>
          <w:tcPr>
            <w:tcW w:w="3600" w:type="dxa"/>
            <w:shd w:val="clear" w:color="auto" w:fill="F2F2F2"/>
            <w:tcMar>
              <w:top w:w="60" w:type="dxa"/>
              <w:left w:w="80" w:type="dxa"/>
              <w:bottom w:w="60" w:type="dxa"/>
              <w:right w:w="80" w:type="dxa"/>
            </w:tcMar>
            <w:vAlign w:val="center"/>
          </w:tcPr>
          <w:p w14:paraId="5EEED535" w14:textId="77777777" w:rsidR="00640F97" w:rsidRDefault="00640F97" w:rsidP="00D17807">
            <w:r>
              <w:rPr>
                <w:sz w:val="15"/>
              </w:rPr>
              <w:t>Responses acted as visible signals of quality and care</w:t>
            </w:r>
          </w:p>
        </w:tc>
        <w:tc>
          <w:tcPr>
            <w:tcW w:w="3168" w:type="dxa"/>
            <w:shd w:val="clear" w:color="auto" w:fill="F2F2F2"/>
            <w:tcMar>
              <w:top w:w="60" w:type="dxa"/>
              <w:left w:w="80" w:type="dxa"/>
              <w:bottom w:w="60" w:type="dxa"/>
              <w:right w:w="80" w:type="dxa"/>
            </w:tcMar>
            <w:vAlign w:val="center"/>
          </w:tcPr>
          <w:p w14:paraId="0B764CB1" w14:textId="77777777" w:rsidR="00640F97" w:rsidRDefault="00640F97" w:rsidP="00D17807">
            <w:r>
              <w:rPr>
                <w:sz w:val="15"/>
              </w:rPr>
              <w:t>Linked response practices with credibility</w:t>
            </w:r>
          </w:p>
        </w:tc>
        <w:tc>
          <w:tcPr>
            <w:tcW w:w="3168" w:type="dxa"/>
            <w:shd w:val="clear" w:color="auto" w:fill="F2F2F2"/>
            <w:tcMar>
              <w:top w:w="60" w:type="dxa"/>
              <w:left w:w="80" w:type="dxa"/>
              <w:bottom w:w="60" w:type="dxa"/>
              <w:right w:w="80" w:type="dxa"/>
            </w:tcMar>
            <w:vAlign w:val="center"/>
          </w:tcPr>
          <w:p w14:paraId="5468CE22" w14:textId="77777777" w:rsidR="00640F97" w:rsidRDefault="00640F97" w:rsidP="00D17807">
            <w:r>
              <w:rPr>
                <w:sz w:val="15"/>
              </w:rPr>
              <w:t>Signals were not interpreted consistently</w:t>
            </w:r>
          </w:p>
        </w:tc>
        <w:tc>
          <w:tcPr>
            <w:tcW w:w="2015" w:type="dxa"/>
            <w:shd w:val="clear" w:color="auto" w:fill="F2F2F2"/>
            <w:tcMar>
              <w:top w:w="60" w:type="dxa"/>
              <w:left w:w="80" w:type="dxa"/>
              <w:bottom w:w="60" w:type="dxa"/>
              <w:right w:w="80" w:type="dxa"/>
            </w:tcMar>
            <w:vAlign w:val="center"/>
          </w:tcPr>
          <w:p w14:paraId="53B8D228" w14:textId="77777777" w:rsidR="00640F97" w:rsidRDefault="00640F97" w:rsidP="00D17807">
            <w:r>
              <w:rPr>
                <w:sz w:val="15"/>
              </w:rPr>
              <w:t>T1–T3</w:t>
            </w:r>
          </w:p>
        </w:tc>
      </w:tr>
      <w:tr w:rsidR="00640F97" w14:paraId="2E876F12" w14:textId="77777777" w:rsidTr="00D17807">
        <w:trPr>
          <w:cantSplit/>
          <w:jc w:val="center"/>
        </w:trPr>
        <w:tc>
          <w:tcPr>
            <w:tcW w:w="2448" w:type="dxa"/>
            <w:tcMar>
              <w:top w:w="60" w:type="dxa"/>
              <w:left w:w="80" w:type="dxa"/>
              <w:bottom w:w="60" w:type="dxa"/>
              <w:right w:w="80" w:type="dxa"/>
            </w:tcMar>
            <w:vAlign w:val="center"/>
          </w:tcPr>
          <w:p w14:paraId="19D9EBCF" w14:textId="77777777" w:rsidR="00640F97" w:rsidRDefault="00640F97" w:rsidP="00D17807">
            <w:r>
              <w:rPr>
                <w:sz w:val="15"/>
              </w:rPr>
              <w:t>Service Recovery Theory</w:t>
            </w:r>
          </w:p>
        </w:tc>
        <w:tc>
          <w:tcPr>
            <w:tcW w:w="3600" w:type="dxa"/>
            <w:tcMar>
              <w:top w:w="60" w:type="dxa"/>
              <w:left w:w="80" w:type="dxa"/>
              <w:bottom w:w="60" w:type="dxa"/>
              <w:right w:w="80" w:type="dxa"/>
            </w:tcMar>
            <w:vAlign w:val="center"/>
          </w:tcPr>
          <w:p w14:paraId="58381786" w14:textId="77777777" w:rsidR="00640F97" w:rsidRDefault="00640F97" w:rsidP="00D17807">
            <w:r>
              <w:rPr>
                <w:sz w:val="15"/>
              </w:rPr>
              <w:t>Apology, accountability and corrective action followed failure</w:t>
            </w:r>
          </w:p>
        </w:tc>
        <w:tc>
          <w:tcPr>
            <w:tcW w:w="3168" w:type="dxa"/>
            <w:tcMar>
              <w:top w:w="60" w:type="dxa"/>
              <w:left w:w="80" w:type="dxa"/>
              <w:bottom w:w="60" w:type="dxa"/>
              <w:right w:w="80" w:type="dxa"/>
            </w:tcMar>
            <w:vAlign w:val="center"/>
          </w:tcPr>
          <w:p w14:paraId="7AEB59C6" w14:textId="77777777" w:rsidR="00640F97" w:rsidRDefault="00640F97" w:rsidP="00D17807">
            <w:r>
              <w:rPr>
                <w:sz w:val="15"/>
              </w:rPr>
              <w:t>Compared recovery strategies</w:t>
            </w:r>
          </w:p>
        </w:tc>
        <w:tc>
          <w:tcPr>
            <w:tcW w:w="3168" w:type="dxa"/>
            <w:tcMar>
              <w:top w:w="60" w:type="dxa"/>
              <w:left w:w="80" w:type="dxa"/>
              <w:bottom w:w="60" w:type="dxa"/>
              <w:right w:w="80" w:type="dxa"/>
            </w:tcMar>
            <w:vAlign w:val="center"/>
          </w:tcPr>
          <w:p w14:paraId="31E008ED" w14:textId="77777777" w:rsidR="00640F97" w:rsidRDefault="00640F97" w:rsidP="00D17807">
            <w:r>
              <w:rPr>
                <w:sz w:val="15"/>
              </w:rPr>
              <w:t>Focused mainly on negative experiences</w:t>
            </w:r>
          </w:p>
        </w:tc>
        <w:tc>
          <w:tcPr>
            <w:tcW w:w="2015" w:type="dxa"/>
            <w:tcMar>
              <w:top w:w="60" w:type="dxa"/>
              <w:left w:w="80" w:type="dxa"/>
              <w:bottom w:w="60" w:type="dxa"/>
              <w:right w:w="80" w:type="dxa"/>
            </w:tcMar>
            <w:vAlign w:val="center"/>
          </w:tcPr>
          <w:p w14:paraId="7AC339A5" w14:textId="77777777" w:rsidR="00640F97" w:rsidRDefault="00640F97" w:rsidP="00D17807">
            <w:r>
              <w:rPr>
                <w:sz w:val="15"/>
              </w:rPr>
              <w:t>T4</w:t>
            </w:r>
          </w:p>
        </w:tc>
      </w:tr>
      <w:tr w:rsidR="00640F97" w14:paraId="007F32B6" w14:textId="77777777" w:rsidTr="00D17807">
        <w:trPr>
          <w:cantSplit/>
          <w:jc w:val="center"/>
        </w:trPr>
        <w:tc>
          <w:tcPr>
            <w:tcW w:w="2448" w:type="dxa"/>
            <w:shd w:val="clear" w:color="auto" w:fill="F2F2F2"/>
            <w:tcMar>
              <w:top w:w="60" w:type="dxa"/>
              <w:left w:w="80" w:type="dxa"/>
              <w:bottom w:w="60" w:type="dxa"/>
              <w:right w:w="80" w:type="dxa"/>
            </w:tcMar>
            <w:vAlign w:val="center"/>
          </w:tcPr>
          <w:p w14:paraId="1CBCD03F" w14:textId="77777777" w:rsidR="00640F97" w:rsidRDefault="00640F97" w:rsidP="00D17807">
            <w:r>
              <w:rPr>
                <w:sz w:val="15"/>
              </w:rPr>
              <w:t>Relationship Marketing Theory</w:t>
            </w:r>
          </w:p>
        </w:tc>
        <w:tc>
          <w:tcPr>
            <w:tcW w:w="3600" w:type="dxa"/>
            <w:shd w:val="clear" w:color="auto" w:fill="F2F2F2"/>
            <w:tcMar>
              <w:top w:w="60" w:type="dxa"/>
              <w:left w:w="80" w:type="dxa"/>
              <w:bottom w:w="60" w:type="dxa"/>
              <w:right w:w="80" w:type="dxa"/>
            </w:tcMar>
            <w:vAlign w:val="center"/>
          </w:tcPr>
          <w:p w14:paraId="128DB809" w14:textId="77777777" w:rsidR="00640F97" w:rsidRDefault="00640F97" w:rsidP="00D17807">
            <w:r>
              <w:rPr>
                <w:sz w:val="15"/>
              </w:rPr>
              <w:t>Trust, engagement, retention and loyalty</w:t>
            </w:r>
          </w:p>
        </w:tc>
        <w:tc>
          <w:tcPr>
            <w:tcW w:w="3168" w:type="dxa"/>
            <w:shd w:val="clear" w:color="auto" w:fill="F2F2F2"/>
            <w:tcMar>
              <w:top w:w="60" w:type="dxa"/>
              <w:left w:w="80" w:type="dxa"/>
              <w:bottom w:w="60" w:type="dxa"/>
              <w:right w:w="80" w:type="dxa"/>
            </w:tcMar>
            <w:vAlign w:val="center"/>
          </w:tcPr>
          <w:p w14:paraId="61D9FF1E" w14:textId="77777777" w:rsidR="00640F97" w:rsidRDefault="00640F97" w:rsidP="00D17807">
            <w:r>
              <w:rPr>
                <w:sz w:val="15"/>
              </w:rPr>
              <w:t>Extended effects beyond one complaint</w:t>
            </w:r>
          </w:p>
        </w:tc>
        <w:tc>
          <w:tcPr>
            <w:tcW w:w="3168" w:type="dxa"/>
            <w:shd w:val="clear" w:color="auto" w:fill="F2F2F2"/>
            <w:tcMar>
              <w:top w:w="60" w:type="dxa"/>
              <w:left w:w="80" w:type="dxa"/>
              <w:bottom w:w="60" w:type="dxa"/>
              <w:right w:w="80" w:type="dxa"/>
            </w:tcMar>
            <w:vAlign w:val="center"/>
          </w:tcPr>
          <w:p w14:paraId="031D178A" w14:textId="77777777" w:rsidR="00640F97" w:rsidRDefault="00640F97" w:rsidP="00D17807">
            <w:r>
              <w:rPr>
                <w:sz w:val="15"/>
              </w:rPr>
              <w:t>Ongoing relationships were not always observable</w:t>
            </w:r>
          </w:p>
        </w:tc>
        <w:tc>
          <w:tcPr>
            <w:tcW w:w="2015" w:type="dxa"/>
            <w:shd w:val="clear" w:color="auto" w:fill="F2F2F2"/>
            <w:tcMar>
              <w:top w:w="60" w:type="dxa"/>
              <w:left w:w="80" w:type="dxa"/>
              <w:bottom w:w="60" w:type="dxa"/>
              <w:right w:w="80" w:type="dxa"/>
            </w:tcMar>
            <w:vAlign w:val="center"/>
          </w:tcPr>
          <w:p w14:paraId="0E1CC35B" w14:textId="77777777" w:rsidR="00640F97" w:rsidRDefault="00640F97" w:rsidP="00D17807">
            <w:r>
              <w:rPr>
                <w:sz w:val="15"/>
              </w:rPr>
              <w:t>T5</w:t>
            </w:r>
          </w:p>
        </w:tc>
      </w:tr>
      <w:tr w:rsidR="00640F97" w14:paraId="1CA024D6" w14:textId="77777777" w:rsidTr="00D17807">
        <w:trPr>
          <w:cantSplit/>
          <w:jc w:val="center"/>
        </w:trPr>
        <w:tc>
          <w:tcPr>
            <w:tcW w:w="2448" w:type="dxa"/>
            <w:tcMar>
              <w:top w:w="60" w:type="dxa"/>
              <w:left w:w="80" w:type="dxa"/>
              <w:bottom w:w="60" w:type="dxa"/>
              <w:right w:w="80" w:type="dxa"/>
            </w:tcMar>
            <w:vAlign w:val="center"/>
          </w:tcPr>
          <w:p w14:paraId="2AC92086" w14:textId="77777777" w:rsidR="00640F97" w:rsidRDefault="00640F97" w:rsidP="00D17807">
            <w:r>
              <w:rPr>
                <w:sz w:val="15"/>
              </w:rPr>
              <w:t>Expectation Confirmation Theory</w:t>
            </w:r>
          </w:p>
        </w:tc>
        <w:tc>
          <w:tcPr>
            <w:tcW w:w="3600" w:type="dxa"/>
            <w:tcMar>
              <w:top w:w="60" w:type="dxa"/>
              <w:left w:w="80" w:type="dxa"/>
              <w:bottom w:w="60" w:type="dxa"/>
              <w:right w:w="80" w:type="dxa"/>
            </w:tcMar>
            <w:vAlign w:val="center"/>
          </w:tcPr>
          <w:p w14:paraId="00F17533" w14:textId="77777777" w:rsidR="00640F97" w:rsidRDefault="00640F97" w:rsidP="00D17807">
            <w:r>
              <w:rPr>
                <w:sz w:val="15"/>
              </w:rPr>
              <w:t>Satisfaction reflected expected versus experienced service</w:t>
            </w:r>
          </w:p>
        </w:tc>
        <w:tc>
          <w:tcPr>
            <w:tcW w:w="3168" w:type="dxa"/>
            <w:tcMar>
              <w:top w:w="60" w:type="dxa"/>
              <w:left w:w="80" w:type="dxa"/>
              <w:bottom w:w="60" w:type="dxa"/>
              <w:right w:w="80" w:type="dxa"/>
            </w:tcMar>
            <w:vAlign w:val="center"/>
          </w:tcPr>
          <w:p w14:paraId="4A29CD34" w14:textId="77777777" w:rsidR="00640F97" w:rsidRDefault="00640F97" w:rsidP="00D17807">
            <w:r>
              <w:rPr>
                <w:sz w:val="15"/>
              </w:rPr>
              <w:t>Connected pre-stay reviews with post-stay evaluation</w:t>
            </w:r>
          </w:p>
        </w:tc>
        <w:tc>
          <w:tcPr>
            <w:tcW w:w="3168" w:type="dxa"/>
            <w:tcMar>
              <w:top w:w="60" w:type="dxa"/>
              <w:left w:w="80" w:type="dxa"/>
              <w:bottom w:w="60" w:type="dxa"/>
              <w:right w:w="80" w:type="dxa"/>
            </w:tcMar>
            <w:vAlign w:val="center"/>
          </w:tcPr>
          <w:p w14:paraId="40B21168" w14:textId="77777777" w:rsidR="00640F97" w:rsidRDefault="00640F97" w:rsidP="00D17807">
            <w:r>
              <w:rPr>
                <w:sz w:val="15"/>
              </w:rPr>
              <w:t>Did not specify response strategy</w:t>
            </w:r>
          </w:p>
        </w:tc>
        <w:tc>
          <w:tcPr>
            <w:tcW w:w="2015" w:type="dxa"/>
            <w:tcMar>
              <w:top w:w="60" w:type="dxa"/>
              <w:left w:w="80" w:type="dxa"/>
              <w:bottom w:w="60" w:type="dxa"/>
              <w:right w:w="80" w:type="dxa"/>
            </w:tcMar>
            <w:vAlign w:val="center"/>
          </w:tcPr>
          <w:p w14:paraId="0A529162" w14:textId="77777777" w:rsidR="00640F97" w:rsidRDefault="00640F97" w:rsidP="00640F97">
            <w:pPr>
              <w:keepNext/>
            </w:pPr>
            <w:r>
              <w:rPr>
                <w:sz w:val="15"/>
              </w:rPr>
              <w:t>T2 and T3</w:t>
            </w:r>
          </w:p>
        </w:tc>
      </w:tr>
    </w:tbl>
    <w:p w14:paraId="46B1DD1D" w14:textId="39E8DA87" w:rsidR="00640F97" w:rsidRDefault="00640F97" w:rsidP="00640F97">
      <w:pPr>
        <w:pStyle w:val="Caption"/>
      </w:pPr>
      <w:bookmarkStart w:id="210" w:name="_Toc239699737"/>
      <w:bookmarkStart w:id="211" w:name="_Toc240986988"/>
      <w:bookmarkStart w:id="212" w:name="_Toc241014828"/>
      <w:r>
        <w:t xml:space="preserve">Table </w:t>
      </w:r>
      <w:r>
        <w:fldChar w:fldCharType="begin"/>
      </w:r>
      <w:r>
        <w:instrText xml:space="preserve"> SEQ Table \* ARABIC </w:instrText>
      </w:r>
      <w:r>
        <w:fldChar w:fldCharType="separate"/>
      </w:r>
      <w:r w:rsidR="005E5A7B">
        <w:t>31</w:t>
      </w:r>
      <w:r>
        <w:fldChar w:fldCharType="end"/>
      </w:r>
      <w:r>
        <w:rPr>
          <w:lang w:val="en-US"/>
        </w:rPr>
        <w:t xml:space="preserve">: </w:t>
      </w:r>
      <w:r w:rsidRPr="009D291D">
        <w:rPr>
          <w:lang w:val="en-US"/>
        </w:rPr>
        <w:t>Theory mapping. Source: Author.</w:t>
      </w:r>
      <w:bookmarkEnd w:id="210"/>
      <w:bookmarkEnd w:id="211"/>
      <w:bookmarkEnd w:id="212"/>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456"/>
        <w:gridCol w:w="5472"/>
        <w:gridCol w:w="5472"/>
      </w:tblGrid>
      <w:tr w:rsidR="00640F97" w14:paraId="4197EC9B" w14:textId="77777777" w:rsidTr="00D17807">
        <w:trPr>
          <w:cantSplit/>
          <w:tblHeader/>
          <w:jc w:val="center"/>
        </w:trPr>
        <w:tc>
          <w:tcPr>
            <w:tcW w:w="3456" w:type="dxa"/>
            <w:shd w:val="clear" w:color="auto" w:fill="1F4E79"/>
            <w:tcMar>
              <w:top w:w="60" w:type="dxa"/>
              <w:left w:w="80" w:type="dxa"/>
              <w:bottom w:w="60" w:type="dxa"/>
              <w:right w:w="80" w:type="dxa"/>
            </w:tcMar>
            <w:vAlign w:val="center"/>
          </w:tcPr>
          <w:p w14:paraId="307C844B" w14:textId="77777777" w:rsidR="00640F97" w:rsidRDefault="00640F97" w:rsidP="00D17807">
            <w:pPr>
              <w:jc w:val="center"/>
            </w:pPr>
            <w:r>
              <w:rPr>
                <w:b/>
                <w:color w:val="FFFFFF"/>
                <w:sz w:val="17"/>
              </w:rPr>
              <w:t>Conceptual stage</w:t>
            </w:r>
          </w:p>
        </w:tc>
        <w:tc>
          <w:tcPr>
            <w:tcW w:w="5472" w:type="dxa"/>
            <w:shd w:val="clear" w:color="auto" w:fill="1F4E79"/>
            <w:tcMar>
              <w:top w:w="60" w:type="dxa"/>
              <w:left w:w="80" w:type="dxa"/>
              <w:bottom w:w="60" w:type="dxa"/>
              <w:right w:w="80" w:type="dxa"/>
            </w:tcMar>
            <w:vAlign w:val="center"/>
          </w:tcPr>
          <w:p w14:paraId="33EBF428" w14:textId="77777777" w:rsidR="00640F97" w:rsidRDefault="00640F97" w:rsidP="00D17807">
            <w:pPr>
              <w:jc w:val="center"/>
            </w:pPr>
            <w:r>
              <w:rPr>
                <w:b/>
                <w:color w:val="FFFFFF"/>
                <w:sz w:val="17"/>
              </w:rPr>
              <w:t>Evidence base</w:t>
            </w:r>
          </w:p>
        </w:tc>
        <w:tc>
          <w:tcPr>
            <w:tcW w:w="5472" w:type="dxa"/>
            <w:shd w:val="clear" w:color="auto" w:fill="1F4E79"/>
            <w:tcMar>
              <w:top w:w="60" w:type="dxa"/>
              <w:left w:w="80" w:type="dxa"/>
              <w:bottom w:w="60" w:type="dxa"/>
              <w:right w:w="80" w:type="dxa"/>
            </w:tcMar>
            <w:vAlign w:val="center"/>
          </w:tcPr>
          <w:p w14:paraId="7E02843C" w14:textId="77777777" w:rsidR="00640F97" w:rsidRDefault="00640F97" w:rsidP="00D17807">
            <w:pPr>
              <w:jc w:val="center"/>
            </w:pPr>
            <w:r>
              <w:rPr>
                <w:b/>
                <w:color w:val="FFFFFF"/>
                <w:sz w:val="17"/>
              </w:rPr>
              <w:t>Theoretical interpretation</w:t>
            </w:r>
          </w:p>
        </w:tc>
      </w:tr>
      <w:tr w:rsidR="00640F97" w14:paraId="35CE9E55" w14:textId="77777777" w:rsidTr="00D17807">
        <w:trPr>
          <w:cantSplit/>
          <w:jc w:val="center"/>
        </w:trPr>
        <w:tc>
          <w:tcPr>
            <w:tcW w:w="3456" w:type="dxa"/>
            <w:tcMar>
              <w:top w:w="60" w:type="dxa"/>
              <w:left w:w="80" w:type="dxa"/>
              <w:bottom w:w="60" w:type="dxa"/>
              <w:right w:w="80" w:type="dxa"/>
            </w:tcMar>
            <w:vAlign w:val="center"/>
          </w:tcPr>
          <w:p w14:paraId="7C5CC50E" w14:textId="77777777" w:rsidR="00640F97" w:rsidRDefault="00640F97" w:rsidP="00D17807">
            <w:r>
              <w:rPr>
                <w:sz w:val="17"/>
              </w:rPr>
              <w:t>Guest online reviews</w:t>
            </w:r>
          </w:p>
        </w:tc>
        <w:tc>
          <w:tcPr>
            <w:tcW w:w="5472" w:type="dxa"/>
            <w:tcMar>
              <w:top w:w="60" w:type="dxa"/>
              <w:left w:w="80" w:type="dxa"/>
              <w:bottom w:w="60" w:type="dxa"/>
              <w:right w:w="80" w:type="dxa"/>
            </w:tcMar>
            <w:vAlign w:val="center"/>
          </w:tcPr>
          <w:p w14:paraId="0E00A69F" w14:textId="77777777" w:rsidR="00640F97" w:rsidRDefault="00640F97" w:rsidP="00D17807">
            <w:r>
              <w:rPr>
                <w:sz w:val="17"/>
              </w:rPr>
              <w:t>Ratings, narratives and review credibility</w:t>
            </w:r>
          </w:p>
        </w:tc>
        <w:tc>
          <w:tcPr>
            <w:tcW w:w="5472" w:type="dxa"/>
            <w:tcMar>
              <w:top w:w="60" w:type="dxa"/>
              <w:left w:w="80" w:type="dxa"/>
              <w:bottom w:w="60" w:type="dxa"/>
              <w:right w:w="80" w:type="dxa"/>
            </w:tcMar>
            <w:vAlign w:val="center"/>
          </w:tcPr>
          <w:p w14:paraId="4A04D0E4" w14:textId="77777777" w:rsidR="00640F97" w:rsidRDefault="00640F97" w:rsidP="00D17807">
            <w:r>
              <w:rPr>
                <w:sz w:val="17"/>
              </w:rPr>
              <w:t>eWOM shaped expectations and reduced uncertainty</w:t>
            </w:r>
          </w:p>
        </w:tc>
      </w:tr>
      <w:tr w:rsidR="00640F97" w14:paraId="75B901FA" w14:textId="77777777" w:rsidTr="00D17807">
        <w:trPr>
          <w:cantSplit/>
          <w:jc w:val="center"/>
        </w:trPr>
        <w:tc>
          <w:tcPr>
            <w:tcW w:w="3456" w:type="dxa"/>
            <w:shd w:val="clear" w:color="auto" w:fill="F2F2F2"/>
            <w:tcMar>
              <w:top w:w="60" w:type="dxa"/>
              <w:left w:w="80" w:type="dxa"/>
              <w:bottom w:w="60" w:type="dxa"/>
              <w:right w:w="80" w:type="dxa"/>
            </w:tcMar>
            <w:vAlign w:val="center"/>
          </w:tcPr>
          <w:p w14:paraId="529D051C" w14:textId="77777777" w:rsidR="00640F97" w:rsidRDefault="00640F97" w:rsidP="00D17807">
            <w:r>
              <w:rPr>
                <w:sz w:val="17"/>
              </w:rPr>
              <w:t>Review management strategy</w:t>
            </w:r>
          </w:p>
        </w:tc>
        <w:tc>
          <w:tcPr>
            <w:tcW w:w="5472" w:type="dxa"/>
            <w:shd w:val="clear" w:color="auto" w:fill="F2F2F2"/>
            <w:tcMar>
              <w:top w:w="60" w:type="dxa"/>
              <w:left w:w="80" w:type="dxa"/>
              <w:bottom w:w="60" w:type="dxa"/>
              <w:right w:w="80" w:type="dxa"/>
            </w:tcMar>
            <w:vAlign w:val="center"/>
          </w:tcPr>
          <w:p w14:paraId="6CD9E207" w14:textId="77777777" w:rsidR="00640F97" w:rsidRDefault="00640F97" w:rsidP="00D17807">
            <w:r>
              <w:rPr>
                <w:sz w:val="17"/>
              </w:rPr>
              <w:t>Speed, tone, personalisation and accountability</w:t>
            </w:r>
          </w:p>
        </w:tc>
        <w:tc>
          <w:tcPr>
            <w:tcW w:w="5472" w:type="dxa"/>
            <w:shd w:val="clear" w:color="auto" w:fill="F2F2F2"/>
            <w:tcMar>
              <w:top w:w="60" w:type="dxa"/>
              <w:left w:w="80" w:type="dxa"/>
              <w:bottom w:w="60" w:type="dxa"/>
              <w:right w:w="80" w:type="dxa"/>
            </w:tcMar>
            <w:vAlign w:val="center"/>
          </w:tcPr>
          <w:p w14:paraId="7DC12518" w14:textId="77777777" w:rsidR="00640F97" w:rsidRDefault="00640F97" w:rsidP="00D17807">
            <w:r>
              <w:rPr>
                <w:sz w:val="17"/>
              </w:rPr>
              <w:t>Signalling explained visible managerial responses</w:t>
            </w:r>
          </w:p>
        </w:tc>
      </w:tr>
      <w:tr w:rsidR="00640F97" w14:paraId="35DCE95A" w14:textId="77777777" w:rsidTr="00D17807">
        <w:trPr>
          <w:cantSplit/>
          <w:jc w:val="center"/>
        </w:trPr>
        <w:tc>
          <w:tcPr>
            <w:tcW w:w="3456" w:type="dxa"/>
            <w:tcMar>
              <w:top w:w="60" w:type="dxa"/>
              <w:left w:w="80" w:type="dxa"/>
              <w:bottom w:w="60" w:type="dxa"/>
              <w:right w:w="80" w:type="dxa"/>
            </w:tcMar>
            <w:vAlign w:val="center"/>
          </w:tcPr>
          <w:p w14:paraId="558DC230" w14:textId="77777777" w:rsidR="00640F97" w:rsidRDefault="00640F97" w:rsidP="00D17807">
            <w:r>
              <w:rPr>
                <w:sz w:val="17"/>
              </w:rPr>
              <w:t>Service recovery</w:t>
            </w:r>
          </w:p>
        </w:tc>
        <w:tc>
          <w:tcPr>
            <w:tcW w:w="5472" w:type="dxa"/>
            <w:tcMar>
              <w:top w:w="60" w:type="dxa"/>
              <w:left w:w="80" w:type="dxa"/>
              <w:bottom w:w="60" w:type="dxa"/>
              <w:right w:w="80" w:type="dxa"/>
            </w:tcMar>
            <w:vAlign w:val="center"/>
          </w:tcPr>
          <w:p w14:paraId="3A5F9AB5" w14:textId="77777777" w:rsidR="00640F97" w:rsidRDefault="00640F97" w:rsidP="00D17807">
            <w:r>
              <w:rPr>
                <w:sz w:val="17"/>
              </w:rPr>
              <w:t>Apology, empathy, explanation and corrective action</w:t>
            </w:r>
          </w:p>
        </w:tc>
        <w:tc>
          <w:tcPr>
            <w:tcW w:w="5472" w:type="dxa"/>
            <w:tcMar>
              <w:top w:w="60" w:type="dxa"/>
              <w:left w:w="80" w:type="dxa"/>
              <w:bottom w:w="60" w:type="dxa"/>
              <w:right w:w="80" w:type="dxa"/>
            </w:tcMar>
            <w:vAlign w:val="center"/>
          </w:tcPr>
          <w:p w14:paraId="00BEE17B" w14:textId="77777777" w:rsidR="00640F97" w:rsidRDefault="00640F97" w:rsidP="00D17807">
            <w:r>
              <w:rPr>
                <w:sz w:val="17"/>
              </w:rPr>
              <w:t>Service Recovery Theory explained repair</w:t>
            </w:r>
          </w:p>
        </w:tc>
      </w:tr>
      <w:tr w:rsidR="00640F97" w14:paraId="3697B1A0" w14:textId="77777777" w:rsidTr="00D17807">
        <w:trPr>
          <w:cantSplit/>
          <w:jc w:val="center"/>
        </w:trPr>
        <w:tc>
          <w:tcPr>
            <w:tcW w:w="3456" w:type="dxa"/>
            <w:shd w:val="clear" w:color="auto" w:fill="F2F2F2"/>
            <w:tcMar>
              <w:top w:w="60" w:type="dxa"/>
              <w:left w:w="80" w:type="dxa"/>
              <w:bottom w:w="60" w:type="dxa"/>
              <w:right w:w="80" w:type="dxa"/>
            </w:tcMar>
            <w:vAlign w:val="center"/>
          </w:tcPr>
          <w:p w14:paraId="76F0E7FA" w14:textId="77777777" w:rsidR="00640F97" w:rsidRDefault="00640F97" w:rsidP="00D17807">
            <w:r>
              <w:rPr>
                <w:sz w:val="17"/>
              </w:rPr>
              <w:t>Customer trust</w:t>
            </w:r>
          </w:p>
        </w:tc>
        <w:tc>
          <w:tcPr>
            <w:tcW w:w="5472" w:type="dxa"/>
            <w:shd w:val="clear" w:color="auto" w:fill="F2F2F2"/>
            <w:tcMar>
              <w:top w:w="60" w:type="dxa"/>
              <w:left w:w="80" w:type="dxa"/>
              <w:bottom w:w="60" w:type="dxa"/>
              <w:right w:w="80" w:type="dxa"/>
            </w:tcMar>
            <w:vAlign w:val="center"/>
          </w:tcPr>
          <w:p w14:paraId="130055AA" w14:textId="77777777" w:rsidR="00640F97" w:rsidRDefault="00640F97" w:rsidP="00D17807">
            <w:r>
              <w:rPr>
                <w:sz w:val="17"/>
              </w:rPr>
              <w:t>Reduced uncertainty, perceived fairness and reliability</w:t>
            </w:r>
          </w:p>
        </w:tc>
        <w:tc>
          <w:tcPr>
            <w:tcW w:w="5472" w:type="dxa"/>
            <w:shd w:val="clear" w:color="auto" w:fill="F2F2F2"/>
            <w:tcMar>
              <w:top w:w="60" w:type="dxa"/>
              <w:left w:w="80" w:type="dxa"/>
              <w:bottom w:w="60" w:type="dxa"/>
              <w:right w:w="80" w:type="dxa"/>
            </w:tcMar>
            <w:vAlign w:val="center"/>
          </w:tcPr>
          <w:p w14:paraId="0EE30732" w14:textId="77777777" w:rsidR="00640F97" w:rsidRDefault="00640F97" w:rsidP="00D17807">
            <w:r>
              <w:rPr>
                <w:sz w:val="17"/>
              </w:rPr>
              <w:t>Signalling and Relationship Marketing explained confidence</w:t>
            </w:r>
          </w:p>
        </w:tc>
      </w:tr>
      <w:tr w:rsidR="00640F97" w14:paraId="373FA159" w14:textId="77777777" w:rsidTr="00D17807">
        <w:trPr>
          <w:cantSplit/>
          <w:jc w:val="center"/>
        </w:trPr>
        <w:tc>
          <w:tcPr>
            <w:tcW w:w="3456" w:type="dxa"/>
            <w:tcMar>
              <w:top w:w="60" w:type="dxa"/>
              <w:left w:w="80" w:type="dxa"/>
              <w:bottom w:w="60" w:type="dxa"/>
              <w:right w:w="80" w:type="dxa"/>
            </w:tcMar>
            <w:vAlign w:val="center"/>
          </w:tcPr>
          <w:p w14:paraId="74862442" w14:textId="77777777" w:rsidR="00640F97" w:rsidRDefault="00640F97" w:rsidP="00D17807">
            <w:r>
              <w:rPr>
                <w:sz w:val="17"/>
              </w:rPr>
              <w:t>Brand reputation</w:t>
            </w:r>
          </w:p>
        </w:tc>
        <w:tc>
          <w:tcPr>
            <w:tcW w:w="5472" w:type="dxa"/>
            <w:tcMar>
              <w:top w:w="60" w:type="dxa"/>
              <w:left w:w="80" w:type="dxa"/>
              <w:bottom w:w="60" w:type="dxa"/>
              <w:right w:w="80" w:type="dxa"/>
            </w:tcMar>
            <w:vAlign w:val="center"/>
          </w:tcPr>
          <w:p w14:paraId="5929EFB6" w14:textId="77777777" w:rsidR="00640F97" w:rsidRDefault="00640F97" w:rsidP="00D17807">
            <w:r>
              <w:rPr>
                <w:sz w:val="17"/>
              </w:rPr>
              <w:t>Credibility, service quality, consistency and online reputation</w:t>
            </w:r>
          </w:p>
        </w:tc>
        <w:tc>
          <w:tcPr>
            <w:tcW w:w="5472" w:type="dxa"/>
            <w:tcMar>
              <w:top w:w="60" w:type="dxa"/>
              <w:left w:w="80" w:type="dxa"/>
              <w:bottom w:w="60" w:type="dxa"/>
              <w:right w:w="80" w:type="dxa"/>
            </w:tcMar>
            <w:vAlign w:val="center"/>
          </w:tcPr>
          <w:p w14:paraId="38DDFCFF" w14:textId="77777777" w:rsidR="00640F97" w:rsidRDefault="00640F97" w:rsidP="00D17807">
            <w:r>
              <w:rPr>
                <w:sz w:val="17"/>
              </w:rPr>
              <w:t>Accumulated guest and managerial signals shaped reputation</w:t>
            </w:r>
          </w:p>
        </w:tc>
      </w:tr>
      <w:tr w:rsidR="00640F97" w14:paraId="3E4ED349" w14:textId="77777777" w:rsidTr="00D17807">
        <w:trPr>
          <w:cantSplit/>
          <w:jc w:val="center"/>
        </w:trPr>
        <w:tc>
          <w:tcPr>
            <w:tcW w:w="3456" w:type="dxa"/>
            <w:shd w:val="clear" w:color="auto" w:fill="F2F2F2"/>
            <w:tcMar>
              <w:top w:w="60" w:type="dxa"/>
              <w:left w:w="80" w:type="dxa"/>
              <w:bottom w:w="60" w:type="dxa"/>
              <w:right w:w="80" w:type="dxa"/>
            </w:tcMar>
            <w:vAlign w:val="center"/>
          </w:tcPr>
          <w:p w14:paraId="1F1D9D97" w14:textId="77777777" w:rsidR="00640F97" w:rsidRDefault="00640F97" w:rsidP="00D17807">
            <w:r>
              <w:rPr>
                <w:sz w:val="17"/>
              </w:rPr>
              <w:t>Customer loyalty and booking intention</w:t>
            </w:r>
          </w:p>
        </w:tc>
        <w:tc>
          <w:tcPr>
            <w:tcW w:w="5472" w:type="dxa"/>
            <w:shd w:val="clear" w:color="auto" w:fill="F2F2F2"/>
            <w:tcMar>
              <w:top w:w="60" w:type="dxa"/>
              <w:left w:w="80" w:type="dxa"/>
              <w:bottom w:w="60" w:type="dxa"/>
              <w:right w:w="80" w:type="dxa"/>
            </w:tcMar>
            <w:vAlign w:val="center"/>
          </w:tcPr>
          <w:p w14:paraId="4E335D8E" w14:textId="77777777" w:rsidR="00640F97" w:rsidRDefault="00640F97" w:rsidP="00D17807">
            <w:r>
              <w:rPr>
                <w:sz w:val="17"/>
              </w:rPr>
              <w:t>Repeat intention, advocacy and retention</w:t>
            </w:r>
          </w:p>
        </w:tc>
        <w:tc>
          <w:tcPr>
            <w:tcW w:w="5472" w:type="dxa"/>
            <w:shd w:val="clear" w:color="auto" w:fill="F2F2F2"/>
            <w:tcMar>
              <w:top w:w="60" w:type="dxa"/>
              <w:left w:w="80" w:type="dxa"/>
              <w:bottom w:w="60" w:type="dxa"/>
              <w:right w:w="80" w:type="dxa"/>
            </w:tcMar>
            <w:vAlign w:val="center"/>
          </w:tcPr>
          <w:p w14:paraId="2398F72A" w14:textId="77777777" w:rsidR="00640F97" w:rsidRDefault="00640F97" w:rsidP="00640F97">
            <w:pPr>
              <w:keepNext/>
            </w:pPr>
            <w:r>
              <w:rPr>
                <w:sz w:val="17"/>
              </w:rPr>
              <w:t>Relationship Marketing and Expectation Confirmation explained outcomes</w:t>
            </w:r>
          </w:p>
        </w:tc>
      </w:tr>
    </w:tbl>
    <w:p w14:paraId="58039DCE" w14:textId="3DE5464F" w:rsidR="00640F97" w:rsidRDefault="00640F97">
      <w:pPr>
        <w:pStyle w:val="Caption"/>
      </w:pPr>
      <w:bookmarkStart w:id="213" w:name="_Toc239699738"/>
      <w:bookmarkStart w:id="214" w:name="_Toc240986989"/>
      <w:bookmarkStart w:id="215" w:name="_Toc241014829"/>
      <w:r>
        <w:t xml:space="preserve">Table </w:t>
      </w:r>
      <w:r>
        <w:fldChar w:fldCharType="begin"/>
      </w:r>
      <w:r>
        <w:instrText xml:space="preserve"> SEQ Table \* ARABIC </w:instrText>
      </w:r>
      <w:r>
        <w:fldChar w:fldCharType="separate"/>
      </w:r>
      <w:r w:rsidR="005E5A7B">
        <w:t>32</w:t>
      </w:r>
      <w:r>
        <w:fldChar w:fldCharType="end"/>
      </w:r>
      <w:r>
        <w:rPr>
          <w:lang w:val="en-US"/>
        </w:rPr>
        <w:t xml:space="preserve">: </w:t>
      </w:r>
      <w:r w:rsidRPr="00C012EC">
        <w:rPr>
          <w:lang w:val="en-US"/>
        </w:rPr>
        <w:t>Evidence chain supporting the final conceptual framework. Source: Author.</w:t>
      </w:r>
      <w:bookmarkEnd w:id="213"/>
      <w:bookmarkEnd w:id="214"/>
      <w:bookmarkEnd w:id="215"/>
    </w:p>
    <w:p w14:paraId="36E582D8" w14:textId="189FB26A" w:rsidR="00524200" w:rsidRDefault="00A137F5" w:rsidP="00524200">
      <w:pPr>
        <w:keepNext/>
        <w:jc w:val="center"/>
      </w:pPr>
      <w:r>
        <w:rPr>
          <w:noProof/>
          <w14:ligatures w14:val="standardContextual"/>
        </w:rPr>
        <w:lastRenderedPageBreak/>
        <w:drawing>
          <wp:inline distT="0" distB="0" distL="0" distR="0" wp14:anchorId="418C4288" wp14:editId="3CE133D2">
            <wp:extent cx="5943600" cy="3794760"/>
            <wp:effectExtent l="0" t="0" r="0" b="2540"/>
            <wp:docPr id="975039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086922" name="Picture 390086922"/>
                    <pic:cNvPicPr/>
                  </pic:nvPicPr>
                  <pic:blipFill>
                    <a:blip r:embed="rId17">
                      <a:extLst>
                        <a:ext uri="{28A0092B-C50C-407E-A947-70E740481C1C}">
                          <a14:useLocalDpi xmlns:a14="http://schemas.microsoft.com/office/drawing/2010/main" val="0"/>
                        </a:ext>
                      </a:extLst>
                    </a:blip>
                    <a:stretch>
                      <a:fillRect/>
                    </a:stretch>
                  </pic:blipFill>
                  <pic:spPr>
                    <a:xfrm>
                      <a:off x="0" y="0"/>
                      <a:ext cx="5943600" cy="3794760"/>
                    </a:xfrm>
                    <a:prstGeom prst="rect">
                      <a:avLst/>
                    </a:prstGeom>
                  </pic:spPr>
                </pic:pic>
              </a:graphicData>
            </a:graphic>
          </wp:inline>
        </w:drawing>
      </w:r>
    </w:p>
    <w:p w14:paraId="5F671E1F" w14:textId="2ADB5351" w:rsidR="00524200" w:rsidRDefault="00524200" w:rsidP="00524200">
      <w:pPr>
        <w:pStyle w:val="Caption"/>
        <w:rPr>
          <w:lang w:val="en-US"/>
        </w:rPr>
      </w:pPr>
      <w:bookmarkStart w:id="216" w:name="_Toc239699699"/>
      <w:bookmarkStart w:id="217" w:name="_Toc241014842"/>
      <w:r>
        <w:t xml:space="preserve">Figure </w:t>
      </w:r>
      <w:r>
        <w:fldChar w:fldCharType="begin"/>
      </w:r>
      <w:r>
        <w:instrText xml:space="preserve"> SEQ Figure \* ARABIC </w:instrText>
      </w:r>
      <w:r>
        <w:fldChar w:fldCharType="separate"/>
      </w:r>
      <w:r w:rsidR="00872882">
        <w:t>10</w:t>
      </w:r>
      <w:r>
        <w:fldChar w:fldCharType="end"/>
      </w:r>
      <w:r>
        <w:rPr>
          <w:lang w:val="en-US"/>
        </w:rPr>
        <w:t xml:space="preserve">: </w:t>
      </w:r>
      <w:r w:rsidRPr="001F026B">
        <w:rPr>
          <w:lang w:val="en-US"/>
        </w:rPr>
        <w:t>Final conceptual framework.</w:t>
      </w:r>
      <w:bookmarkEnd w:id="216"/>
      <w:bookmarkEnd w:id="217"/>
      <w:r w:rsidRPr="001F026B">
        <w:rPr>
          <w:lang w:val="en-US"/>
        </w:rPr>
        <w:t xml:space="preserve"> </w:t>
      </w:r>
    </w:p>
    <w:p w14:paraId="03D33A34" w14:textId="75F2115E" w:rsidR="00640F97" w:rsidRDefault="00A137F5" w:rsidP="00524200">
      <w:pPr>
        <w:pStyle w:val="Caption"/>
      </w:pPr>
      <w:r w:rsidRPr="00A137F5">
        <w:rPr>
          <w:bCs/>
          <w:lang w:val="en-US"/>
        </w:rPr>
        <w:t>Source: Author's synthesis based on Wang, Lin and Li (2023), Thi et al. (2022), Le and Ryu (2023), and the wider review corpus.</w:t>
      </w:r>
    </w:p>
    <w:p w14:paraId="35137603" w14:textId="77777777" w:rsidR="00640F97" w:rsidRDefault="00640F97" w:rsidP="00640F97">
      <w:pPr>
        <w:pStyle w:val="Heading1"/>
      </w:pPr>
      <w:bookmarkStart w:id="218" w:name="_Toc240986955"/>
      <w:r>
        <w:t>Appendix I: Research Question–Evidence Mapping</w:t>
      </w:r>
      <w:bookmarkEnd w:id="218"/>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600"/>
        <w:gridCol w:w="3311"/>
        <w:gridCol w:w="7488"/>
      </w:tblGrid>
      <w:tr w:rsidR="00640F97" w14:paraId="545E4CCB" w14:textId="77777777" w:rsidTr="00D17807">
        <w:trPr>
          <w:cantSplit/>
          <w:tblHeader/>
          <w:jc w:val="center"/>
        </w:trPr>
        <w:tc>
          <w:tcPr>
            <w:tcW w:w="3600" w:type="dxa"/>
            <w:shd w:val="clear" w:color="auto" w:fill="1F4E79"/>
            <w:tcMar>
              <w:top w:w="60" w:type="dxa"/>
              <w:left w:w="80" w:type="dxa"/>
              <w:bottom w:w="60" w:type="dxa"/>
              <w:right w:w="80" w:type="dxa"/>
            </w:tcMar>
            <w:vAlign w:val="center"/>
          </w:tcPr>
          <w:p w14:paraId="46A31726" w14:textId="77777777" w:rsidR="00640F97" w:rsidRDefault="00640F97" w:rsidP="00D17807">
            <w:pPr>
              <w:jc w:val="center"/>
            </w:pPr>
            <w:r>
              <w:rPr>
                <w:b/>
                <w:color w:val="FFFFFF"/>
                <w:sz w:val="17"/>
              </w:rPr>
              <w:t>Research question</w:t>
            </w:r>
          </w:p>
        </w:tc>
        <w:tc>
          <w:tcPr>
            <w:tcW w:w="3311" w:type="dxa"/>
            <w:shd w:val="clear" w:color="auto" w:fill="1F4E79"/>
            <w:tcMar>
              <w:top w:w="60" w:type="dxa"/>
              <w:left w:w="80" w:type="dxa"/>
              <w:bottom w:w="60" w:type="dxa"/>
              <w:right w:w="80" w:type="dxa"/>
            </w:tcMar>
            <w:vAlign w:val="center"/>
          </w:tcPr>
          <w:p w14:paraId="79BBE046" w14:textId="77777777" w:rsidR="00640F97" w:rsidRDefault="00640F97" w:rsidP="00D17807">
            <w:pPr>
              <w:jc w:val="center"/>
            </w:pPr>
            <w:r>
              <w:rPr>
                <w:b/>
                <w:color w:val="FFFFFF"/>
                <w:sz w:val="17"/>
              </w:rPr>
              <w:t>Evidence base</w:t>
            </w:r>
          </w:p>
        </w:tc>
        <w:tc>
          <w:tcPr>
            <w:tcW w:w="7488" w:type="dxa"/>
            <w:shd w:val="clear" w:color="auto" w:fill="1F4E79"/>
            <w:tcMar>
              <w:top w:w="60" w:type="dxa"/>
              <w:left w:w="80" w:type="dxa"/>
              <w:bottom w:w="60" w:type="dxa"/>
              <w:right w:w="80" w:type="dxa"/>
            </w:tcMar>
            <w:vAlign w:val="center"/>
          </w:tcPr>
          <w:p w14:paraId="3797C49B" w14:textId="77777777" w:rsidR="00640F97" w:rsidRDefault="00640F97" w:rsidP="00D17807">
            <w:pPr>
              <w:jc w:val="center"/>
            </w:pPr>
            <w:r>
              <w:rPr>
                <w:b/>
                <w:color w:val="FFFFFF"/>
                <w:sz w:val="17"/>
              </w:rPr>
              <w:t>Synthesis output</w:t>
            </w:r>
          </w:p>
        </w:tc>
      </w:tr>
      <w:tr w:rsidR="00640F97" w14:paraId="3308A89A" w14:textId="77777777" w:rsidTr="00D17807">
        <w:trPr>
          <w:cantSplit/>
          <w:jc w:val="center"/>
        </w:trPr>
        <w:tc>
          <w:tcPr>
            <w:tcW w:w="3600" w:type="dxa"/>
            <w:tcMar>
              <w:top w:w="60" w:type="dxa"/>
              <w:left w:w="80" w:type="dxa"/>
              <w:bottom w:w="60" w:type="dxa"/>
              <w:right w:w="80" w:type="dxa"/>
            </w:tcMar>
            <w:vAlign w:val="center"/>
          </w:tcPr>
          <w:p w14:paraId="40B4E375" w14:textId="77777777" w:rsidR="00640F97" w:rsidRDefault="00640F97" w:rsidP="00D17807">
            <w:r>
              <w:rPr>
                <w:sz w:val="17"/>
              </w:rPr>
              <w:t>Primary question</w:t>
            </w:r>
          </w:p>
        </w:tc>
        <w:tc>
          <w:tcPr>
            <w:tcW w:w="3311" w:type="dxa"/>
            <w:tcMar>
              <w:top w:w="60" w:type="dxa"/>
              <w:left w:w="80" w:type="dxa"/>
              <w:bottom w:w="60" w:type="dxa"/>
              <w:right w:w="80" w:type="dxa"/>
            </w:tcMar>
            <w:vAlign w:val="center"/>
          </w:tcPr>
          <w:p w14:paraId="7686E5EE" w14:textId="77777777" w:rsidR="00640F97" w:rsidRDefault="00640F97" w:rsidP="00D17807">
            <w:r>
              <w:rPr>
                <w:sz w:val="17"/>
              </w:rPr>
              <w:t>T1–T6; A01–A42</w:t>
            </w:r>
          </w:p>
        </w:tc>
        <w:tc>
          <w:tcPr>
            <w:tcW w:w="7488" w:type="dxa"/>
            <w:tcMar>
              <w:top w:w="60" w:type="dxa"/>
              <w:left w:w="80" w:type="dxa"/>
              <w:bottom w:w="60" w:type="dxa"/>
              <w:right w:w="80" w:type="dxa"/>
            </w:tcMar>
            <w:vAlign w:val="center"/>
          </w:tcPr>
          <w:p w14:paraId="302FC0EA" w14:textId="77777777" w:rsidR="00640F97" w:rsidRDefault="00640F97" w:rsidP="00D17807">
            <w:r>
              <w:rPr>
                <w:sz w:val="17"/>
              </w:rPr>
              <w:t>Review management influenced reputation through service recovery, trust and perceived credibility</w:t>
            </w:r>
          </w:p>
        </w:tc>
      </w:tr>
      <w:tr w:rsidR="00640F97" w14:paraId="1FEEBBA9" w14:textId="77777777" w:rsidTr="00D17807">
        <w:trPr>
          <w:cantSplit/>
          <w:jc w:val="center"/>
        </w:trPr>
        <w:tc>
          <w:tcPr>
            <w:tcW w:w="3600" w:type="dxa"/>
            <w:shd w:val="clear" w:color="auto" w:fill="F2F2F2"/>
            <w:tcMar>
              <w:top w:w="60" w:type="dxa"/>
              <w:left w:w="80" w:type="dxa"/>
              <w:bottom w:w="60" w:type="dxa"/>
              <w:right w:w="80" w:type="dxa"/>
            </w:tcMar>
            <w:vAlign w:val="center"/>
          </w:tcPr>
          <w:p w14:paraId="6E38DC62" w14:textId="77777777" w:rsidR="00640F97" w:rsidRDefault="00640F97" w:rsidP="00D17807">
            <w:r>
              <w:rPr>
                <w:sz w:val="17"/>
              </w:rPr>
              <w:t>RQ1: Theoretical perspectives</w:t>
            </w:r>
          </w:p>
        </w:tc>
        <w:tc>
          <w:tcPr>
            <w:tcW w:w="3311" w:type="dxa"/>
            <w:shd w:val="clear" w:color="auto" w:fill="F2F2F2"/>
            <w:tcMar>
              <w:top w:w="60" w:type="dxa"/>
              <w:left w:w="80" w:type="dxa"/>
              <w:bottom w:w="60" w:type="dxa"/>
              <w:right w:w="80" w:type="dxa"/>
            </w:tcMar>
            <w:vAlign w:val="center"/>
          </w:tcPr>
          <w:p w14:paraId="166B7D89" w14:textId="77777777" w:rsidR="00640F97" w:rsidRDefault="00640F97" w:rsidP="00D17807">
            <w:r>
              <w:rPr>
                <w:sz w:val="17"/>
              </w:rPr>
              <w:t>T1, T3, T4 and T5; Table H1</w:t>
            </w:r>
          </w:p>
        </w:tc>
        <w:tc>
          <w:tcPr>
            <w:tcW w:w="7488" w:type="dxa"/>
            <w:shd w:val="clear" w:color="auto" w:fill="F2F2F2"/>
            <w:tcMar>
              <w:top w:w="60" w:type="dxa"/>
              <w:left w:w="80" w:type="dxa"/>
              <w:bottom w:w="60" w:type="dxa"/>
              <w:right w:w="80" w:type="dxa"/>
            </w:tcMar>
            <w:vAlign w:val="center"/>
          </w:tcPr>
          <w:p w14:paraId="34BBB3D5" w14:textId="77777777" w:rsidR="00640F97" w:rsidRDefault="00640F97" w:rsidP="00D17807">
            <w:r>
              <w:rPr>
                <w:sz w:val="17"/>
              </w:rPr>
              <w:t>eWOM, Signalling, Service Recovery, Relationship Marketing and Expectation Confirmation were integrated</w:t>
            </w:r>
          </w:p>
        </w:tc>
      </w:tr>
      <w:tr w:rsidR="00640F97" w14:paraId="7099A3F1" w14:textId="77777777" w:rsidTr="00D17807">
        <w:trPr>
          <w:cantSplit/>
          <w:jc w:val="center"/>
        </w:trPr>
        <w:tc>
          <w:tcPr>
            <w:tcW w:w="3600" w:type="dxa"/>
            <w:tcMar>
              <w:top w:w="60" w:type="dxa"/>
              <w:left w:w="80" w:type="dxa"/>
              <w:bottom w:w="60" w:type="dxa"/>
              <w:right w:w="80" w:type="dxa"/>
            </w:tcMar>
            <w:vAlign w:val="center"/>
          </w:tcPr>
          <w:p w14:paraId="24A20E99" w14:textId="77777777" w:rsidR="00640F97" w:rsidRDefault="00640F97" w:rsidP="00D17807">
            <w:r>
              <w:rPr>
                <w:sz w:val="17"/>
              </w:rPr>
              <w:lastRenderedPageBreak/>
              <w:t>RQ2: Most influential practices</w:t>
            </w:r>
          </w:p>
        </w:tc>
        <w:tc>
          <w:tcPr>
            <w:tcW w:w="3311" w:type="dxa"/>
            <w:tcMar>
              <w:top w:w="60" w:type="dxa"/>
              <w:left w:w="80" w:type="dxa"/>
              <w:bottom w:w="60" w:type="dxa"/>
              <w:right w:w="80" w:type="dxa"/>
            </w:tcMar>
            <w:vAlign w:val="center"/>
          </w:tcPr>
          <w:p w14:paraId="7816D301" w14:textId="77777777" w:rsidR="00640F97" w:rsidRDefault="00640F97" w:rsidP="00D17807">
            <w:r>
              <w:rPr>
                <w:sz w:val="17"/>
              </w:rPr>
              <w:t>T4 and T6</w:t>
            </w:r>
          </w:p>
        </w:tc>
        <w:tc>
          <w:tcPr>
            <w:tcW w:w="7488" w:type="dxa"/>
            <w:tcMar>
              <w:top w:w="60" w:type="dxa"/>
              <w:left w:w="80" w:type="dxa"/>
              <w:bottom w:w="60" w:type="dxa"/>
              <w:right w:w="80" w:type="dxa"/>
            </w:tcMar>
            <w:vAlign w:val="center"/>
          </w:tcPr>
          <w:p w14:paraId="1EA9BBE3" w14:textId="77777777" w:rsidR="00640F97" w:rsidRDefault="00640F97" w:rsidP="00D17807">
            <w:r>
              <w:rPr>
                <w:sz w:val="17"/>
              </w:rPr>
              <w:t>Quality, tone, personalisation and accountability were more decisive than response frequency alone</w:t>
            </w:r>
          </w:p>
        </w:tc>
      </w:tr>
      <w:tr w:rsidR="00640F97" w14:paraId="456EE9B1" w14:textId="77777777" w:rsidTr="00D17807">
        <w:trPr>
          <w:cantSplit/>
          <w:jc w:val="center"/>
        </w:trPr>
        <w:tc>
          <w:tcPr>
            <w:tcW w:w="3600" w:type="dxa"/>
            <w:shd w:val="clear" w:color="auto" w:fill="F2F2F2"/>
            <w:tcMar>
              <w:top w:w="60" w:type="dxa"/>
              <w:left w:w="80" w:type="dxa"/>
              <w:bottom w:w="60" w:type="dxa"/>
              <w:right w:w="80" w:type="dxa"/>
            </w:tcMar>
            <w:vAlign w:val="center"/>
          </w:tcPr>
          <w:p w14:paraId="51334265" w14:textId="77777777" w:rsidR="00640F97" w:rsidRDefault="00640F97" w:rsidP="00D17807">
            <w:r>
              <w:rPr>
                <w:sz w:val="17"/>
              </w:rPr>
              <w:t>RQ3: Trust and perceived service quality</w:t>
            </w:r>
          </w:p>
        </w:tc>
        <w:tc>
          <w:tcPr>
            <w:tcW w:w="3311" w:type="dxa"/>
            <w:shd w:val="clear" w:color="auto" w:fill="F2F2F2"/>
            <w:tcMar>
              <w:top w:w="60" w:type="dxa"/>
              <w:left w:w="80" w:type="dxa"/>
              <w:bottom w:w="60" w:type="dxa"/>
              <w:right w:w="80" w:type="dxa"/>
            </w:tcMar>
            <w:vAlign w:val="center"/>
          </w:tcPr>
          <w:p w14:paraId="36870179" w14:textId="77777777" w:rsidR="00640F97" w:rsidRDefault="00640F97" w:rsidP="00D17807">
            <w:r>
              <w:rPr>
                <w:sz w:val="17"/>
              </w:rPr>
              <w:t>T2–T5</w:t>
            </w:r>
          </w:p>
        </w:tc>
        <w:tc>
          <w:tcPr>
            <w:tcW w:w="7488" w:type="dxa"/>
            <w:shd w:val="clear" w:color="auto" w:fill="F2F2F2"/>
            <w:tcMar>
              <w:top w:w="60" w:type="dxa"/>
              <w:left w:w="80" w:type="dxa"/>
              <w:bottom w:w="60" w:type="dxa"/>
              <w:right w:w="80" w:type="dxa"/>
            </w:tcMar>
            <w:vAlign w:val="center"/>
          </w:tcPr>
          <w:p w14:paraId="74503E32" w14:textId="77777777" w:rsidR="00640F97" w:rsidRDefault="00640F97" w:rsidP="00D17807">
            <w:r>
              <w:rPr>
                <w:sz w:val="17"/>
              </w:rPr>
              <w:t>Responses strengthened trust when they aligned with review evidence and credible recovery</w:t>
            </w:r>
          </w:p>
        </w:tc>
      </w:tr>
      <w:tr w:rsidR="00640F97" w14:paraId="51198248" w14:textId="77777777" w:rsidTr="00D17807">
        <w:trPr>
          <w:cantSplit/>
          <w:jc w:val="center"/>
        </w:trPr>
        <w:tc>
          <w:tcPr>
            <w:tcW w:w="3600" w:type="dxa"/>
            <w:tcMar>
              <w:top w:w="60" w:type="dxa"/>
              <w:left w:w="80" w:type="dxa"/>
              <w:bottom w:w="60" w:type="dxa"/>
              <w:right w:w="80" w:type="dxa"/>
            </w:tcMar>
            <w:vAlign w:val="center"/>
          </w:tcPr>
          <w:p w14:paraId="4B0809EF" w14:textId="77777777" w:rsidR="00640F97" w:rsidRDefault="00640F97" w:rsidP="00D17807">
            <w:r>
              <w:rPr>
                <w:sz w:val="17"/>
              </w:rPr>
              <w:t>RQ4: Gaps and inconsistencies</w:t>
            </w:r>
          </w:p>
        </w:tc>
        <w:tc>
          <w:tcPr>
            <w:tcW w:w="3311" w:type="dxa"/>
            <w:tcMar>
              <w:top w:w="60" w:type="dxa"/>
              <w:left w:w="80" w:type="dxa"/>
              <w:bottom w:w="60" w:type="dxa"/>
              <w:right w:w="80" w:type="dxa"/>
            </w:tcMar>
            <w:vAlign w:val="center"/>
          </w:tcPr>
          <w:p w14:paraId="0E71FF7A" w14:textId="77777777" w:rsidR="00640F97" w:rsidRDefault="00640F97" w:rsidP="00D17807">
            <w:r>
              <w:rPr>
                <w:sz w:val="17"/>
              </w:rPr>
              <w:t>T7 and contextual coding</w:t>
            </w:r>
          </w:p>
        </w:tc>
        <w:tc>
          <w:tcPr>
            <w:tcW w:w="7488" w:type="dxa"/>
            <w:tcMar>
              <w:top w:w="60" w:type="dxa"/>
              <w:left w:w="80" w:type="dxa"/>
              <w:bottom w:w="60" w:type="dxa"/>
              <w:right w:w="80" w:type="dxa"/>
            </w:tcMar>
            <w:vAlign w:val="center"/>
          </w:tcPr>
          <w:p w14:paraId="4662A324" w14:textId="77777777" w:rsidR="00640F97" w:rsidRDefault="00640F97" w:rsidP="00D17807">
            <w:r>
              <w:rPr>
                <w:sz w:val="17"/>
              </w:rPr>
              <w:t>UK evidence, hotel type, platform differences, longitudinal effects and AI responses remained underdeveloped</w:t>
            </w:r>
          </w:p>
        </w:tc>
      </w:tr>
      <w:tr w:rsidR="00640F97" w14:paraId="1519F084" w14:textId="77777777" w:rsidTr="00D17807">
        <w:trPr>
          <w:cantSplit/>
          <w:jc w:val="center"/>
        </w:trPr>
        <w:tc>
          <w:tcPr>
            <w:tcW w:w="3600" w:type="dxa"/>
            <w:shd w:val="clear" w:color="auto" w:fill="F2F2F2"/>
            <w:tcMar>
              <w:top w:w="60" w:type="dxa"/>
              <w:left w:w="80" w:type="dxa"/>
              <w:bottom w:w="60" w:type="dxa"/>
              <w:right w:w="80" w:type="dxa"/>
            </w:tcMar>
            <w:vAlign w:val="center"/>
          </w:tcPr>
          <w:p w14:paraId="5AA7D4B4" w14:textId="77777777" w:rsidR="00640F97" w:rsidRDefault="00640F97" w:rsidP="00D17807">
            <w:r>
              <w:rPr>
                <w:sz w:val="17"/>
              </w:rPr>
              <w:t>RQ5: Conceptual framework</w:t>
            </w:r>
          </w:p>
        </w:tc>
        <w:tc>
          <w:tcPr>
            <w:tcW w:w="3311" w:type="dxa"/>
            <w:shd w:val="clear" w:color="auto" w:fill="F2F2F2"/>
            <w:tcMar>
              <w:top w:w="60" w:type="dxa"/>
              <w:left w:w="80" w:type="dxa"/>
              <w:bottom w:w="60" w:type="dxa"/>
              <w:right w:w="80" w:type="dxa"/>
            </w:tcMar>
            <w:vAlign w:val="center"/>
          </w:tcPr>
          <w:p w14:paraId="7397E158" w14:textId="77777777" w:rsidR="00640F97" w:rsidRDefault="00640F97" w:rsidP="00D17807">
            <w:r>
              <w:rPr>
                <w:sz w:val="17"/>
              </w:rPr>
              <w:t>Tables H1–H2 and Figure H1</w:t>
            </w:r>
          </w:p>
        </w:tc>
        <w:tc>
          <w:tcPr>
            <w:tcW w:w="7488" w:type="dxa"/>
            <w:shd w:val="clear" w:color="auto" w:fill="F2F2F2"/>
            <w:tcMar>
              <w:top w:w="60" w:type="dxa"/>
              <w:left w:w="80" w:type="dxa"/>
              <w:bottom w:w="60" w:type="dxa"/>
              <w:right w:w="80" w:type="dxa"/>
            </w:tcMar>
            <w:vAlign w:val="center"/>
          </w:tcPr>
          <w:p w14:paraId="24ACD2A6" w14:textId="77777777" w:rsidR="00640F97" w:rsidRDefault="00640F97" w:rsidP="00640F97">
            <w:pPr>
              <w:keepNext/>
            </w:pPr>
            <w:r>
              <w:rPr>
                <w:sz w:val="17"/>
              </w:rPr>
              <w:t>Themes and theories were integrated into a staged framework from reviews to loyalty</w:t>
            </w:r>
          </w:p>
        </w:tc>
      </w:tr>
    </w:tbl>
    <w:p w14:paraId="2356B985" w14:textId="752610DD" w:rsidR="00640F97" w:rsidRDefault="00640F97">
      <w:pPr>
        <w:pStyle w:val="Caption"/>
      </w:pPr>
      <w:bookmarkStart w:id="219" w:name="_Toc239699739"/>
      <w:bookmarkStart w:id="220" w:name="_Toc240986990"/>
      <w:bookmarkStart w:id="221" w:name="_Toc241014830"/>
      <w:r>
        <w:t xml:space="preserve">Table </w:t>
      </w:r>
      <w:r>
        <w:fldChar w:fldCharType="begin"/>
      </w:r>
      <w:r>
        <w:instrText xml:space="preserve"> SEQ Table \* ARABIC </w:instrText>
      </w:r>
      <w:r>
        <w:fldChar w:fldCharType="separate"/>
      </w:r>
      <w:r w:rsidR="005E5A7B">
        <w:t>33</w:t>
      </w:r>
      <w:r>
        <w:fldChar w:fldCharType="end"/>
      </w:r>
      <w:r>
        <w:rPr>
          <w:lang w:val="en-US"/>
        </w:rPr>
        <w:t xml:space="preserve">: </w:t>
      </w:r>
      <w:r w:rsidRPr="00504157">
        <w:rPr>
          <w:lang w:val="en-US"/>
        </w:rPr>
        <w:t>Research question–evidence mapping. Source: Author.</w:t>
      </w:r>
      <w:bookmarkEnd w:id="219"/>
      <w:bookmarkEnd w:id="220"/>
      <w:bookmarkEnd w:id="221"/>
    </w:p>
    <w:p w14:paraId="10DBBF93" w14:textId="77777777" w:rsidR="00640F97" w:rsidRDefault="00640F97" w:rsidP="00640F97">
      <w:pPr>
        <w:pStyle w:val="Heading1"/>
      </w:pPr>
      <w:bookmarkStart w:id="222" w:name="_Toc240986956"/>
      <w:r>
        <w:t>Appendix J: Review Audit Trail and Bias Control</w:t>
      </w:r>
      <w:bookmarkEnd w:id="222"/>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3024"/>
        <w:gridCol w:w="4752"/>
        <w:gridCol w:w="6623"/>
      </w:tblGrid>
      <w:tr w:rsidR="00640F97" w14:paraId="0AB7D765" w14:textId="77777777" w:rsidTr="00D17807">
        <w:trPr>
          <w:cantSplit/>
          <w:tblHeader/>
          <w:jc w:val="center"/>
        </w:trPr>
        <w:tc>
          <w:tcPr>
            <w:tcW w:w="3024" w:type="dxa"/>
            <w:shd w:val="clear" w:color="auto" w:fill="1F4E79"/>
            <w:tcMar>
              <w:top w:w="60" w:type="dxa"/>
              <w:left w:w="80" w:type="dxa"/>
              <w:bottom w:w="60" w:type="dxa"/>
              <w:right w:w="80" w:type="dxa"/>
            </w:tcMar>
            <w:vAlign w:val="center"/>
          </w:tcPr>
          <w:p w14:paraId="59512332" w14:textId="77777777" w:rsidR="00640F97" w:rsidRDefault="00640F97" w:rsidP="00D17807">
            <w:pPr>
              <w:jc w:val="center"/>
            </w:pPr>
            <w:r>
              <w:rPr>
                <w:b/>
                <w:color w:val="FFFFFF"/>
                <w:sz w:val="16"/>
              </w:rPr>
              <w:t>Review stage</w:t>
            </w:r>
          </w:p>
        </w:tc>
        <w:tc>
          <w:tcPr>
            <w:tcW w:w="4752" w:type="dxa"/>
            <w:shd w:val="clear" w:color="auto" w:fill="1F4E79"/>
            <w:tcMar>
              <w:top w:w="60" w:type="dxa"/>
              <w:left w:w="80" w:type="dxa"/>
              <w:bottom w:w="60" w:type="dxa"/>
              <w:right w:w="80" w:type="dxa"/>
            </w:tcMar>
            <w:vAlign w:val="center"/>
          </w:tcPr>
          <w:p w14:paraId="18C0293B" w14:textId="77777777" w:rsidR="00640F97" w:rsidRDefault="00640F97" w:rsidP="00D17807">
            <w:pPr>
              <w:jc w:val="center"/>
            </w:pPr>
            <w:r>
              <w:rPr>
                <w:b/>
                <w:color w:val="FFFFFF"/>
                <w:sz w:val="16"/>
              </w:rPr>
              <w:t>Evidence retained</w:t>
            </w:r>
          </w:p>
        </w:tc>
        <w:tc>
          <w:tcPr>
            <w:tcW w:w="6623" w:type="dxa"/>
            <w:shd w:val="clear" w:color="auto" w:fill="1F4E79"/>
            <w:tcMar>
              <w:top w:w="60" w:type="dxa"/>
              <w:left w:w="80" w:type="dxa"/>
              <w:bottom w:w="60" w:type="dxa"/>
              <w:right w:w="80" w:type="dxa"/>
            </w:tcMar>
            <w:vAlign w:val="center"/>
          </w:tcPr>
          <w:p w14:paraId="1EFA7DC6" w14:textId="77777777" w:rsidR="00640F97" w:rsidRDefault="00640F97" w:rsidP="00D17807">
            <w:pPr>
              <w:jc w:val="center"/>
            </w:pPr>
            <w:r>
              <w:rPr>
                <w:b/>
                <w:color w:val="FFFFFF"/>
                <w:sz w:val="16"/>
              </w:rPr>
              <w:t>Bias-control measure</w:t>
            </w:r>
          </w:p>
        </w:tc>
      </w:tr>
      <w:tr w:rsidR="00640F97" w14:paraId="00A90568" w14:textId="77777777" w:rsidTr="00D17807">
        <w:trPr>
          <w:cantSplit/>
          <w:jc w:val="center"/>
        </w:trPr>
        <w:tc>
          <w:tcPr>
            <w:tcW w:w="3024" w:type="dxa"/>
            <w:tcMar>
              <w:top w:w="60" w:type="dxa"/>
              <w:left w:w="80" w:type="dxa"/>
              <w:bottom w:w="60" w:type="dxa"/>
              <w:right w:w="80" w:type="dxa"/>
            </w:tcMar>
            <w:vAlign w:val="center"/>
          </w:tcPr>
          <w:p w14:paraId="49CEF596" w14:textId="77777777" w:rsidR="00640F97" w:rsidRDefault="00640F97" w:rsidP="00D17807">
            <w:r>
              <w:rPr>
                <w:sz w:val="16"/>
              </w:rPr>
              <w:t>Search design</w:t>
            </w:r>
          </w:p>
        </w:tc>
        <w:tc>
          <w:tcPr>
            <w:tcW w:w="4752" w:type="dxa"/>
            <w:tcMar>
              <w:top w:w="60" w:type="dxa"/>
              <w:left w:w="80" w:type="dxa"/>
              <w:bottom w:w="60" w:type="dxa"/>
              <w:right w:w="80" w:type="dxa"/>
            </w:tcMar>
            <w:vAlign w:val="center"/>
          </w:tcPr>
          <w:p w14:paraId="23B068AA" w14:textId="77777777" w:rsidR="00640F97" w:rsidRDefault="00640F97" w:rsidP="00D17807">
            <w:r>
              <w:rPr>
                <w:sz w:val="16"/>
              </w:rPr>
              <w:t>Database list, search strings and limits</w:t>
            </w:r>
          </w:p>
        </w:tc>
        <w:tc>
          <w:tcPr>
            <w:tcW w:w="6623" w:type="dxa"/>
            <w:tcMar>
              <w:top w:w="60" w:type="dxa"/>
              <w:left w:w="80" w:type="dxa"/>
              <w:bottom w:w="60" w:type="dxa"/>
              <w:right w:w="80" w:type="dxa"/>
            </w:tcMar>
            <w:vAlign w:val="center"/>
          </w:tcPr>
          <w:p w14:paraId="41AC0E2F" w14:textId="77777777" w:rsidR="00640F97" w:rsidRDefault="00640F97" w:rsidP="00D17807">
            <w:r>
              <w:rPr>
                <w:sz w:val="16"/>
              </w:rPr>
              <w:t>Multiple databases and predefined concepts reduced source-selection bias</w:t>
            </w:r>
          </w:p>
        </w:tc>
      </w:tr>
      <w:tr w:rsidR="00640F97" w14:paraId="0B2AE19D" w14:textId="77777777" w:rsidTr="00D17807">
        <w:trPr>
          <w:cantSplit/>
          <w:jc w:val="center"/>
        </w:trPr>
        <w:tc>
          <w:tcPr>
            <w:tcW w:w="3024" w:type="dxa"/>
            <w:shd w:val="clear" w:color="auto" w:fill="F2F2F2"/>
            <w:tcMar>
              <w:top w:w="60" w:type="dxa"/>
              <w:left w:w="80" w:type="dxa"/>
              <w:bottom w:w="60" w:type="dxa"/>
              <w:right w:w="80" w:type="dxa"/>
            </w:tcMar>
            <w:vAlign w:val="center"/>
          </w:tcPr>
          <w:p w14:paraId="6F412292" w14:textId="77777777" w:rsidR="00640F97" w:rsidRDefault="00640F97" w:rsidP="00D17807">
            <w:r>
              <w:rPr>
                <w:sz w:val="16"/>
              </w:rPr>
              <w:t>Record management</w:t>
            </w:r>
          </w:p>
        </w:tc>
        <w:tc>
          <w:tcPr>
            <w:tcW w:w="4752" w:type="dxa"/>
            <w:shd w:val="clear" w:color="auto" w:fill="F2F2F2"/>
            <w:tcMar>
              <w:top w:w="60" w:type="dxa"/>
              <w:left w:w="80" w:type="dxa"/>
              <w:bottom w:w="60" w:type="dxa"/>
              <w:right w:w="80" w:type="dxa"/>
            </w:tcMar>
            <w:vAlign w:val="center"/>
          </w:tcPr>
          <w:p w14:paraId="30D8394C" w14:textId="77777777" w:rsidR="00640F97" w:rsidRDefault="00640F97" w:rsidP="00D17807">
            <w:r>
              <w:rPr>
                <w:sz w:val="16"/>
              </w:rPr>
              <w:t>Merged exports and duplicate-removal record</w:t>
            </w:r>
          </w:p>
        </w:tc>
        <w:tc>
          <w:tcPr>
            <w:tcW w:w="6623" w:type="dxa"/>
            <w:shd w:val="clear" w:color="auto" w:fill="F2F2F2"/>
            <w:tcMar>
              <w:top w:w="60" w:type="dxa"/>
              <w:left w:w="80" w:type="dxa"/>
              <w:bottom w:w="60" w:type="dxa"/>
              <w:right w:w="80" w:type="dxa"/>
            </w:tcMar>
            <w:vAlign w:val="center"/>
          </w:tcPr>
          <w:p w14:paraId="721ADA05" w14:textId="77777777" w:rsidR="00640F97" w:rsidRDefault="00640F97" w:rsidP="00D17807">
            <w:r>
              <w:rPr>
                <w:sz w:val="16"/>
              </w:rPr>
              <w:t>Duplicates were removed before screening</w:t>
            </w:r>
          </w:p>
        </w:tc>
      </w:tr>
      <w:tr w:rsidR="00640F97" w14:paraId="154BA9F9" w14:textId="77777777" w:rsidTr="00D17807">
        <w:trPr>
          <w:cantSplit/>
          <w:jc w:val="center"/>
        </w:trPr>
        <w:tc>
          <w:tcPr>
            <w:tcW w:w="3024" w:type="dxa"/>
            <w:tcMar>
              <w:top w:w="60" w:type="dxa"/>
              <w:left w:w="80" w:type="dxa"/>
              <w:bottom w:w="60" w:type="dxa"/>
              <w:right w:w="80" w:type="dxa"/>
            </w:tcMar>
            <w:vAlign w:val="center"/>
          </w:tcPr>
          <w:p w14:paraId="071DF7D0" w14:textId="77777777" w:rsidR="00640F97" w:rsidRDefault="00640F97" w:rsidP="00D17807">
            <w:r>
              <w:rPr>
                <w:sz w:val="16"/>
              </w:rPr>
              <w:t>Title and abstract screening</w:t>
            </w:r>
          </w:p>
        </w:tc>
        <w:tc>
          <w:tcPr>
            <w:tcW w:w="4752" w:type="dxa"/>
            <w:tcMar>
              <w:top w:w="60" w:type="dxa"/>
              <w:left w:w="80" w:type="dxa"/>
              <w:bottom w:w="60" w:type="dxa"/>
              <w:right w:w="80" w:type="dxa"/>
            </w:tcMar>
            <w:vAlign w:val="center"/>
          </w:tcPr>
          <w:p w14:paraId="23B8ADBF" w14:textId="77777777" w:rsidR="00640F97" w:rsidRDefault="00640F97" w:rsidP="00D17807">
            <w:r>
              <w:rPr>
                <w:sz w:val="16"/>
              </w:rPr>
              <w:t>Eligibility decisions</w:t>
            </w:r>
          </w:p>
        </w:tc>
        <w:tc>
          <w:tcPr>
            <w:tcW w:w="6623" w:type="dxa"/>
            <w:tcMar>
              <w:top w:w="60" w:type="dxa"/>
              <w:left w:w="80" w:type="dxa"/>
              <w:bottom w:w="60" w:type="dxa"/>
              <w:right w:w="80" w:type="dxa"/>
            </w:tcMar>
            <w:vAlign w:val="center"/>
          </w:tcPr>
          <w:p w14:paraId="7EEE414A" w14:textId="77777777" w:rsidR="00640F97" w:rsidRDefault="00640F97" w:rsidP="00D17807">
            <w:r>
              <w:rPr>
                <w:sz w:val="16"/>
              </w:rPr>
              <w:t>Predefined criteria were applied consistently</w:t>
            </w:r>
          </w:p>
        </w:tc>
      </w:tr>
      <w:tr w:rsidR="00640F97" w14:paraId="17859BD9" w14:textId="77777777" w:rsidTr="00D17807">
        <w:trPr>
          <w:cantSplit/>
          <w:jc w:val="center"/>
        </w:trPr>
        <w:tc>
          <w:tcPr>
            <w:tcW w:w="3024" w:type="dxa"/>
            <w:shd w:val="clear" w:color="auto" w:fill="F2F2F2"/>
            <w:tcMar>
              <w:top w:w="60" w:type="dxa"/>
              <w:left w:w="80" w:type="dxa"/>
              <w:bottom w:w="60" w:type="dxa"/>
              <w:right w:w="80" w:type="dxa"/>
            </w:tcMar>
            <w:vAlign w:val="center"/>
          </w:tcPr>
          <w:p w14:paraId="12C47320" w14:textId="77777777" w:rsidR="00640F97" w:rsidRDefault="00640F97" w:rsidP="00D17807">
            <w:r>
              <w:rPr>
                <w:sz w:val="16"/>
              </w:rPr>
              <w:t>Full-text assessment</w:t>
            </w:r>
          </w:p>
        </w:tc>
        <w:tc>
          <w:tcPr>
            <w:tcW w:w="4752" w:type="dxa"/>
            <w:shd w:val="clear" w:color="auto" w:fill="F2F2F2"/>
            <w:tcMar>
              <w:top w:w="60" w:type="dxa"/>
              <w:left w:w="80" w:type="dxa"/>
              <w:bottom w:w="60" w:type="dxa"/>
              <w:right w:w="80" w:type="dxa"/>
            </w:tcMar>
            <w:vAlign w:val="center"/>
          </w:tcPr>
          <w:p w14:paraId="158158E9" w14:textId="77777777" w:rsidR="00640F97" w:rsidRDefault="00640F97" w:rsidP="00D17807">
            <w:r>
              <w:rPr>
                <w:sz w:val="16"/>
              </w:rPr>
              <w:t>Exclusion reasons and PRISMA counts</w:t>
            </w:r>
          </w:p>
        </w:tc>
        <w:tc>
          <w:tcPr>
            <w:tcW w:w="6623" w:type="dxa"/>
            <w:shd w:val="clear" w:color="auto" w:fill="F2F2F2"/>
            <w:tcMar>
              <w:top w:w="60" w:type="dxa"/>
              <w:left w:w="80" w:type="dxa"/>
              <w:bottom w:w="60" w:type="dxa"/>
              <w:right w:w="80" w:type="dxa"/>
            </w:tcMar>
            <w:vAlign w:val="center"/>
          </w:tcPr>
          <w:p w14:paraId="1E3CA4A9" w14:textId="77777777" w:rsidR="00640F97" w:rsidRDefault="00640F97" w:rsidP="00D17807">
            <w:r>
              <w:rPr>
                <w:sz w:val="16"/>
              </w:rPr>
              <w:t>Reasons were recorded and numerically reconciled</w:t>
            </w:r>
          </w:p>
        </w:tc>
      </w:tr>
      <w:tr w:rsidR="00640F97" w14:paraId="1F4267A1" w14:textId="77777777" w:rsidTr="00D17807">
        <w:trPr>
          <w:cantSplit/>
          <w:jc w:val="center"/>
        </w:trPr>
        <w:tc>
          <w:tcPr>
            <w:tcW w:w="3024" w:type="dxa"/>
            <w:tcMar>
              <w:top w:w="60" w:type="dxa"/>
              <w:left w:w="80" w:type="dxa"/>
              <w:bottom w:w="60" w:type="dxa"/>
              <w:right w:w="80" w:type="dxa"/>
            </w:tcMar>
            <w:vAlign w:val="center"/>
          </w:tcPr>
          <w:p w14:paraId="7BB88D00" w14:textId="77777777" w:rsidR="00640F97" w:rsidRDefault="00640F97" w:rsidP="00D17807">
            <w:r>
              <w:rPr>
                <w:sz w:val="16"/>
              </w:rPr>
              <w:t>Quality appraisal</w:t>
            </w:r>
          </w:p>
        </w:tc>
        <w:tc>
          <w:tcPr>
            <w:tcW w:w="4752" w:type="dxa"/>
            <w:tcMar>
              <w:top w:w="60" w:type="dxa"/>
              <w:left w:w="80" w:type="dxa"/>
              <w:bottom w:w="60" w:type="dxa"/>
              <w:right w:w="80" w:type="dxa"/>
            </w:tcMar>
            <w:vAlign w:val="center"/>
          </w:tcPr>
          <w:p w14:paraId="7206298A" w14:textId="77777777" w:rsidR="00640F97" w:rsidRDefault="00640F97" w:rsidP="00D17807">
            <w:r>
              <w:rPr>
                <w:sz w:val="16"/>
              </w:rPr>
              <w:t>Common five-criterion, 25-point tool</w:t>
            </w:r>
          </w:p>
        </w:tc>
        <w:tc>
          <w:tcPr>
            <w:tcW w:w="6623" w:type="dxa"/>
            <w:tcMar>
              <w:top w:w="60" w:type="dxa"/>
              <w:left w:w="80" w:type="dxa"/>
              <w:bottom w:w="60" w:type="dxa"/>
              <w:right w:w="80" w:type="dxa"/>
            </w:tcMar>
            <w:vAlign w:val="center"/>
          </w:tcPr>
          <w:p w14:paraId="71748C97" w14:textId="77777777" w:rsidR="00640F97" w:rsidRDefault="00640F97" w:rsidP="00D17807">
            <w:r>
              <w:rPr>
                <w:sz w:val="16"/>
              </w:rPr>
              <w:t>The same threshold was applied to all full texts</w:t>
            </w:r>
          </w:p>
        </w:tc>
      </w:tr>
      <w:tr w:rsidR="00640F97" w14:paraId="12E9259E" w14:textId="77777777" w:rsidTr="00D17807">
        <w:trPr>
          <w:cantSplit/>
          <w:jc w:val="center"/>
        </w:trPr>
        <w:tc>
          <w:tcPr>
            <w:tcW w:w="3024" w:type="dxa"/>
            <w:shd w:val="clear" w:color="auto" w:fill="F2F2F2"/>
            <w:tcMar>
              <w:top w:w="60" w:type="dxa"/>
              <w:left w:w="80" w:type="dxa"/>
              <w:bottom w:w="60" w:type="dxa"/>
              <w:right w:w="80" w:type="dxa"/>
            </w:tcMar>
            <w:vAlign w:val="center"/>
          </w:tcPr>
          <w:p w14:paraId="518E5F2F" w14:textId="77777777" w:rsidR="00640F97" w:rsidRDefault="00640F97" w:rsidP="00D17807">
            <w:r>
              <w:rPr>
                <w:sz w:val="16"/>
              </w:rPr>
              <w:t>Data extraction</w:t>
            </w:r>
          </w:p>
        </w:tc>
        <w:tc>
          <w:tcPr>
            <w:tcW w:w="4752" w:type="dxa"/>
            <w:shd w:val="clear" w:color="auto" w:fill="F2F2F2"/>
            <w:tcMar>
              <w:top w:w="60" w:type="dxa"/>
              <w:left w:w="80" w:type="dxa"/>
              <w:bottom w:w="60" w:type="dxa"/>
              <w:right w:w="80" w:type="dxa"/>
            </w:tcMar>
            <w:vAlign w:val="center"/>
          </w:tcPr>
          <w:p w14:paraId="5DE663CA" w14:textId="77777777" w:rsidR="00640F97" w:rsidRDefault="00640F97" w:rsidP="00D17807">
            <w:r>
              <w:rPr>
                <w:sz w:val="16"/>
              </w:rPr>
              <w:t>Stable IDs A01–A42 and common fields</w:t>
            </w:r>
          </w:p>
        </w:tc>
        <w:tc>
          <w:tcPr>
            <w:tcW w:w="6623" w:type="dxa"/>
            <w:shd w:val="clear" w:color="auto" w:fill="F2F2F2"/>
            <w:tcMar>
              <w:top w:w="60" w:type="dxa"/>
              <w:left w:w="80" w:type="dxa"/>
              <w:bottom w:w="60" w:type="dxa"/>
              <w:right w:w="80" w:type="dxa"/>
            </w:tcMar>
            <w:vAlign w:val="center"/>
          </w:tcPr>
          <w:p w14:paraId="6A8F34CA" w14:textId="77777777" w:rsidR="00640F97" w:rsidRDefault="00640F97" w:rsidP="00D17807">
            <w:r>
              <w:rPr>
                <w:sz w:val="16"/>
              </w:rPr>
              <w:t>The same data fields were applied across studies</w:t>
            </w:r>
          </w:p>
        </w:tc>
      </w:tr>
      <w:tr w:rsidR="00640F97" w14:paraId="0EDE05AE" w14:textId="77777777" w:rsidTr="00D17807">
        <w:trPr>
          <w:cantSplit/>
          <w:jc w:val="center"/>
        </w:trPr>
        <w:tc>
          <w:tcPr>
            <w:tcW w:w="3024" w:type="dxa"/>
            <w:tcMar>
              <w:top w:w="60" w:type="dxa"/>
              <w:left w:w="80" w:type="dxa"/>
              <w:bottom w:w="60" w:type="dxa"/>
              <w:right w:w="80" w:type="dxa"/>
            </w:tcMar>
            <w:vAlign w:val="center"/>
          </w:tcPr>
          <w:p w14:paraId="1554D805" w14:textId="77777777" w:rsidR="00640F97" w:rsidRDefault="00640F97" w:rsidP="00D17807">
            <w:r>
              <w:rPr>
                <w:sz w:val="16"/>
              </w:rPr>
              <w:t>Theme development</w:t>
            </w:r>
          </w:p>
        </w:tc>
        <w:tc>
          <w:tcPr>
            <w:tcW w:w="4752" w:type="dxa"/>
            <w:tcMar>
              <w:top w:w="60" w:type="dxa"/>
              <w:left w:w="80" w:type="dxa"/>
              <w:bottom w:w="60" w:type="dxa"/>
              <w:right w:w="80" w:type="dxa"/>
            </w:tcMar>
            <w:vAlign w:val="center"/>
          </w:tcPr>
          <w:p w14:paraId="72F00570" w14:textId="77777777" w:rsidR="00640F97" w:rsidRDefault="00640F97" w:rsidP="00D17807">
            <w:r>
              <w:rPr>
                <w:sz w:val="16"/>
              </w:rPr>
              <w:t>Initial codes, categories and final themes</w:t>
            </w:r>
          </w:p>
        </w:tc>
        <w:tc>
          <w:tcPr>
            <w:tcW w:w="6623" w:type="dxa"/>
            <w:tcMar>
              <w:top w:w="60" w:type="dxa"/>
              <w:left w:w="80" w:type="dxa"/>
              <w:bottom w:w="60" w:type="dxa"/>
              <w:right w:w="80" w:type="dxa"/>
            </w:tcMar>
            <w:vAlign w:val="center"/>
          </w:tcPr>
          <w:p w14:paraId="7D0DA0C8" w14:textId="77777777" w:rsidR="00640F97" w:rsidRDefault="00640F97" w:rsidP="00D17807">
            <w:r>
              <w:rPr>
                <w:sz w:val="16"/>
              </w:rPr>
              <w:t>Repeated comparison supported transparent refinement</w:t>
            </w:r>
          </w:p>
        </w:tc>
      </w:tr>
      <w:tr w:rsidR="00640F97" w14:paraId="2B9C100C" w14:textId="77777777" w:rsidTr="00D17807">
        <w:trPr>
          <w:cantSplit/>
          <w:jc w:val="center"/>
        </w:trPr>
        <w:tc>
          <w:tcPr>
            <w:tcW w:w="3024" w:type="dxa"/>
            <w:shd w:val="clear" w:color="auto" w:fill="F2F2F2"/>
            <w:tcMar>
              <w:top w:w="60" w:type="dxa"/>
              <w:left w:w="80" w:type="dxa"/>
              <w:bottom w:w="60" w:type="dxa"/>
              <w:right w:w="80" w:type="dxa"/>
            </w:tcMar>
            <w:vAlign w:val="center"/>
          </w:tcPr>
          <w:p w14:paraId="768CA2C6" w14:textId="77777777" w:rsidR="00640F97" w:rsidRDefault="00640F97" w:rsidP="00D17807">
            <w:r>
              <w:rPr>
                <w:sz w:val="16"/>
              </w:rPr>
              <w:t>Contradictory evidence</w:t>
            </w:r>
          </w:p>
        </w:tc>
        <w:tc>
          <w:tcPr>
            <w:tcW w:w="4752" w:type="dxa"/>
            <w:shd w:val="clear" w:color="auto" w:fill="F2F2F2"/>
            <w:tcMar>
              <w:top w:w="60" w:type="dxa"/>
              <w:left w:w="80" w:type="dxa"/>
              <w:bottom w:w="60" w:type="dxa"/>
              <w:right w:w="80" w:type="dxa"/>
            </w:tcMar>
            <w:vAlign w:val="center"/>
          </w:tcPr>
          <w:p w14:paraId="0C4D7979" w14:textId="77777777" w:rsidR="00640F97" w:rsidRDefault="00640F97" w:rsidP="00D17807">
            <w:r>
              <w:rPr>
                <w:sz w:val="16"/>
              </w:rPr>
              <w:t>Negative and conflicting findings</w:t>
            </w:r>
          </w:p>
        </w:tc>
        <w:tc>
          <w:tcPr>
            <w:tcW w:w="6623" w:type="dxa"/>
            <w:shd w:val="clear" w:color="auto" w:fill="F2F2F2"/>
            <w:tcMar>
              <w:top w:w="60" w:type="dxa"/>
              <w:left w:w="80" w:type="dxa"/>
              <w:bottom w:w="60" w:type="dxa"/>
              <w:right w:w="80" w:type="dxa"/>
            </w:tcMar>
            <w:vAlign w:val="center"/>
          </w:tcPr>
          <w:p w14:paraId="1339CDE2" w14:textId="77777777" w:rsidR="00640F97" w:rsidRDefault="00640F97" w:rsidP="00D17807">
            <w:r>
              <w:rPr>
                <w:sz w:val="16"/>
              </w:rPr>
              <w:t>Disagreement was retained rather than suppressed</w:t>
            </w:r>
          </w:p>
        </w:tc>
      </w:tr>
      <w:tr w:rsidR="00640F97" w14:paraId="6357E776" w14:textId="77777777" w:rsidTr="00D17807">
        <w:trPr>
          <w:cantSplit/>
          <w:jc w:val="center"/>
        </w:trPr>
        <w:tc>
          <w:tcPr>
            <w:tcW w:w="3024" w:type="dxa"/>
            <w:tcMar>
              <w:top w:w="60" w:type="dxa"/>
              <w:left w:w="80" w:type="dxa"/>
              <w:bottom w:w="60" w:type="dxa"/>
              <w:right w:w="80" w:type="dxa"/>
            </w:tcMar>
            <w:vAlign w:val="center"/>
          </w:tcPr>
          <w:p w14:paraId="1D207800" w14:textId="77777777" w:rsidR="00640F97" w:rsidRDefault="00640F97" w:rsidP="00D17807">
            <w:r>
              <w:rPr>
                <w:sz w:val="16"/>
              </w:rPr>
              <w:t>Theory synthesis</w:t>
            </w:r>
          </w:p>
        </w:tc>
        <w:tc>
          <w:tcPr>
            <w:tcW w:w="4752" w:type="dxa"/>
            <w:tcMar>
              <w:top w:w="60" w:type="dxa"/>
              <w:left w:w="80" w:type="dxa"/>
              <w:bottom w:w="60" w:type="dxa"/>
              <w:right w:w="80" w:type="dxa"/>
            </w:tcMar>
            <w:vAlign w:val="center"/>
          </w:tcPr>
          <w:p w14:paraId="01A85119" w14:textId="77777777" w:rsidR="00640F97" w:rsidRDefault="00640F97" w:rsidP="00D17807">
            <w:r>
              <w:rPr>
                <w:sz w:val="16"/>
              </w:rPr>
              <w:t>Theory-to-theme and framework mapping</w:t>
            </w:r>
          </w:p>
        </w:tc>
        <w:tc>
          <w:tcPr>
            <w:tcW w:w="6623" w:type="dxa"/>
            <w:tcMar>
              <w:top w:w="60" w:type="dxa"/>
              <w:left w:w="80" w:type="dxa"/>
              <w:bottom w:w="60" w:type="dxa"/>
              <w:right w:w="80" w:type="dxa"/>
            </w:tcMar>
            <w:vAlign w:val="center"/>
          </w:tcPr>
          <w:p w14:paraId="313BEF4B" w14:textId="77777777" w:rsidR="00640F97" w:rsidRDefault="00640F97" w:rsidP="00D17807">
            <w:r>
              <w:rPr>
                <w:sz w:val="16"/>
              </w:rPr>
              <w:t>No single theory was treated as sufficient</w:t>
            </w:r>
          </w:p>
        </w:tc>
      </w:tr>
      <w:tr w:rsidR="00640F97" w14:paraId="01711ED1" w14:textId="77777777" w:rsidTr="00D17807">
        <w:trPr>
          <w:cantSplit/>
          <w:jc w:val="center"/>
        </w:trPr>
        <w:tc>
          <w:tcPr>
            <w:tcW w:w="3024" w:type="dxa"/>
            <w:shd w:val="clear" w:color="auto" w:fill="F2F2F2"/>
            <w:tcMar>
              <w:top w:w="60" w:type="dxa"/>
              <w:left w:w="80" w:type="dxa"/>
              <w:bottom w:w="60" w:type="dxa"/>
              <w:right w:w="80" w:type="dxa"/>
            </w:tcMar>
            <w:vAlign w:val="center"/>
          </w:tcPr>
          <w:p w14:paraId="3E578FB1" w14:textId="77777777" w:rsidR="00640F97" w:rsidRDefault="00640F97" w:rsidP="00D17807">
            <w:r>
              <w:rPr>
                <w:sz w:val="16"/>
              </w:rPr>
              <w:t>Reporting</w:t>
            </w:r>
          </w:p>
        </w:tc>
        <w:tc>
          <w:tcPr>
            <w:tcW w:w="4752" w:type="dxa"/>
            <w:shd w:val="clear" w:color="auto" w:fill="F2F2F2"/>
            <w:tcMar>
              <w:top w:w="60" w:type="dxa"/>
              <w:left w:w="80" w:type="dxa"/>
              <w:bottom w:w="60" w:type="dxa"/>
              <w:right w:w="80" w:type="dxa"/>
            </w:tcMar>
            <w:vAlign w:val="center"/>
          </w:tcPr>
          <w:p w14:paraId="40305829" w14:textId="77777777" w:rsidR="00640F97" w:rsidRDefault="00640F97" w:rsidP="00D17807">
            <w:r>
              <w:rPr>
                <w:sz w:val="16"/>
              </w:rPr>
              <w:t>PRISMA diagram, matrices and appendix tables</w:t>
            </w:r>
          </w:p>
        </w:tc>
        <w:tc>
          <w:tcPr>
            <w:tcW w:w="6623" w:type="dxa"/>
            <w:shd w:val="clear" w:color="auto" w:fill="F2F2F2"/>
            <w:tcMar>
              <w:top w:w="60" w:type="dxa"/>
              <w:left w:w="80" w:type="dxa"/>
              <w:bottom w:w="60" w:type="dxa"/>
              <w:right w:w="80" w:type="dxa"/>
            </w:tcMar>
            <w:vAlign w:val="center"/>
          </w:tcPr>
          <w:p w14:paraId="19B2F516" w14:textId="77777777" w:rsidR="00640F97" w:rsidRDefault="00640F97" w:rsidP="00640F97">
            <w:pPr>
              <w:keepNext/>
            </w:pPr>
            <w:r>
              <w:rPr>
                <w:sz w:val="16"/>
              </w:rPr>
              <w:t>The decision trail remained visible</w:t>
            </w:r>
          </w:p>
        </w:tc>
      </w:tr>
    </w:tbl>
    <w:p w14:paraId="18D7D95C" w14:textId="62C48FD9" w:rsidR="00640F97" w:rsidRDefault="00640F97">
      <w:pPr>
        <w:pStyle w:val="Caption"/>
      </w:pPr>
      <w:bookmarkStart w:id="223" w:name="_Toc239699740"/>
      <w:bookmarkStart w:id="224" w:name="_Toc240986991"/>
      <w:bookmarkStart w:id="225" w:name="_Toc241014831"/>
      <w:r>
        <w:t xml:space="preserve">Table </w:t>
      </w:r>
      <w:r>
        <w:fldChar w:fldCharType="begin"/>
      </w:r>
      <w:r>
        <w:instrText xml:space="preserve"> SEQ Table \* ARABIC </w:instrText>
      </w:r>
      <w:r>
        <w:fldChar w:fldCharType="separate"/>
      </w:r>
      <w:r w:rsidR="005E5A7B">
        <w:t>34</w:t>
      </w:r>
      <w:r>
        <w:fldChar w:fldCharType="end"/>
      </w:r>
      <w:r>
        <w:rPr>
          <w:lang w:val="en-US"/>
        </w:rPr>
        <w:t xml:space="preserve">: </w:t>
      </w:r>
      <w:r w:rsidRPr="00F3784E">
        <w:rPr>
          <w:lang w:val="en-US"/>
        </w:rPr>
        <w:t>Audit trail and reviewer-bias controls. Source: Author.</w:t>
      </w:r>
      <w:bookmarkEnd w:id="223"/>
      <w:bookmarkEnd w:id="224"/>
      <w:bookmarkEnd w:id="225"/>
    </w:p>
    <w:p w14:paraId="0BD408D1" w14:textId="77777777" w:rsidR="00640F97" w:rsidRDefault="00640F97" w:rsidP="00640F97">
      <w:pPr>
        <w:spacing w:before="80"/>
      </w:pPr>
      <w:r>
        <w:rPr>
          <w:b/>
        </w:rPr>
        <w:t xml:space="preserve">Reviewer-bias statement. </w:t>
      </w:r>
      <w:r>
        <w:t>The single-reviewer design remained a limitation. It was mitigated through predefined eligibility criteria, a common appraisal tool, stable study IDs, repeated coding checks, retention of contradictory findings and a documented audit trail.</w:t>
      </w:r>
    </w:p>
    <w:p w14:paraId="18A978A9" w14:textId="1BF67220" w:rsidR="0043638B" w:rsidRDefault="0043638B">
      <w:pPr>
        <w:spacing w:after="160" w:line="259" w:lineRule="auto"/>
        <w:jc w:val="left"/>
      </w:pPr>
    </w:p>
    <w:p w14:paraId="57FEBAC7" w14:textId="54A0FEB6" w:rsidR="00711F51" w:rsidRDefault="00711F51" w:rsidP="00711F51">
      <w:pPr>
        <w:pStyle w:val="Heading1"/>
      </w:pPr>
      <w:bookmarkStart w:id="226" w:name="_Toc240986957"/>
      <w:r>
        <w:lastRenderedPageBreak/>
        <w:t xml:space="preserve">Appendix K: </w:t>
      </w:r>
      <w:r w:rsidRPr="00711F51">
        <w:rPr>
          <w:bCs/>
        </w:rPr>
        <w:t xml:space="preserve">Boolean </w:t>
      </w:r>
      <w:r>
        <w:rPr>
          <w:bCs/>
        </w:rPr>
        <w:t>S</w:t>
      </w:r>
      <w:r w:rsidRPr="00711F51">
        <w:rPr>
          <w:bCs/>
        </w:rPr>
        <w:t xml:space="preserve">earch </w:t>
      </w:r>
      <w:r>
        <w:rPr>
          <w:bCs/>
        </w:rPr>
        <w:t>S</w:t>
      </w:r>
      <w:r w:rsidRPr="00711F51">
        <w:rPr>
          <w:bCs/>
        </w:rPr>
        <w:t>trings</w:t>
      </w:r>
      <w:r>
        <w:rPr>
          <w:bCs/>
        </w:rPr>
        <w:t xml:space="preserve"> Development and Search</w:t>
      </w:r>
      <w:bookmarkEnd w:id="226"/>
    </w:p>
    <w:p w14:paraId="5652380B" w14:textId="77777777" w:rsidR="00524200" w:rsidRDefault="00711F51" w:rsidP="00524200">
      <w:pPr>
        <w:keepNext/>
        <w:spacing w:after="160" w:line="259" w:lineRule="auto"/>
        <w:jc w:val="center"/>
      </w:pPr>
      <w:r>
        <w:rPr>
          <w:noProof/>
          <w14:ligatures w14:val="standardContextual"/>
        </w:rPr>
        <w:drawing>
          <wp:inline distT="0" distB="0" distL="0" distR="0" wp14:anchorId="02F33118" wp14:editId="48868728">
            <wp:extent cx="6595167" cy="4450981"/>
            <wp:effectExtent l="0" t="0" r="0" b="0"/>
            <wp:docPr id="1320248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48883" name="Picture 1320248883"/>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604184" cy="4457066"/>
                    </a:xfrm>
                    <a:prstGeom prst="rect">
                      <a:avLst/>
                    </a:prstGeom>
                  </pic:spPr>
                </pic:pic>
              </a:graphicData>
            </a:graphic>
          </wp:inline>
        </w:drawing>
      </w:r>
    </w:p>
    <w:p w14:paraId="08954826" w14:textId="77777777" w:rsidR="00524200" w:rsidRDefault="00711F51" w:rsidP="00524200">
      <w:pPr>
        <w:keepNext/>
        <w:spacing w:after="160" w:line="259" w:lineRule="auto"/>
        <w:jc w:val="center"/>
      </w:pPr>
      <w:r>
        <w:rPr>
          <w:noProof/>
          <w14:ligatures w14:val="standardContextual"/>
        </w:rPr>
        <w:lastRenderedPageBreak/>
        <w:drawing>
          <wp:inline distT="0" distB="0" distL="0" distR="0" wp14:anchorId="5EFBC1DB" wp14:editId="1CAE089E">
            <wp:extent cx="7039897" cy="4646332"/>
            <wp:effectExtent l="0" t="0" r="0" b="1905"/>
            <wp:docPr id="4669616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961667" name="Picture 466961667"/>
                    <pic:cNvPicPr/>
                  </pic:nvPicPr>
                  <pic:blipFill>
                    <a:blip r:embed="rId78" cstate="print">
                      <a:extLst>
                        <a:ext uri="{28A0092B-C50C-407E-A947-70E740481C1C}">
                          <a14:useLocalDpi xmlns:a14="http://schemas.microsoft.com/office/drawing/2010/main" val="0"/>
                        </a:ext>
                      </a:extLst>
                    </a:blip>
                    <a:stretch>
                      <a:fillRect/>
                    </a:stretch>
                  </pic:blipFill>
                  <pic:spPr>
                    <a:xfrm>
                      <a:off x="0" y="0"/>
                      <a:ext cx="7063272" cy="4661759"/>
                    </a:xfrm>
                    <a:prstGeom prst="rect">
                      <a:avLst/>
                    </a:prstGeom>
                  </pic:spPr>
                </pic:pic>
              </a:graphicData>
            </a:graphic>
          </wp:inline>
        </w:drawing>
      </w:r>
    </w:p>
    <w:p w14:paraId="54A48E69" w14:textId="266ED5B4" w:rsidR="00524200" w:rsidRDefault="00524200" w:rsidP="00524200">
      <w:pPr>
        <w:pStyle w:val="Caption"/>
        <w:rPr>
          <w:lang w:val="en-US"/>
        </w:rPr>
      </w:pPr>
      <w:bookmarkStart w:id="227" w:name="_Toc239699700"/>
      <w:bookmarkStart w:id="228" w:name="_Toc241014843"/>
      <w:r>
        <w:t xml:space="preserve">Figure </w:t>
      </w:r>
      <w:r>
        <w:fldChar w:fldCharType="begin"/>
      </w:r>
      <w:r>
        <w:instrText xml:space="preserve"> SEQ Figure \* ARABIC </w:instrText>
      </w:r>
      <w:r>
        <w:fldChar w:fldCharType="separate"/>
      </w:r>
      <w:r w:rsidR="00872882">
        <w:t>11</w:t>
      </w:r>
      <w:r>
        <w:fldChar w:fldCharType="end"/>
      </w:r>
      <w:r>
        <w:rPr>
          <w:lang w:val="en-US"/>
        </w:rPr>
        <w:t xml:space="preserve">: </w:t>
      </w:r>
      <w:r w:rsidRPr="0091586A">
        <w:rPr>
          <w:lang w:val="en-US"/>
        </w:rPr>
        <w:t>Boolean Search Strings Development and Search</w:t>
      </w:r>
      <w:bookmarkEnd w:id="227"/>
      <w:bookmarkEnd w:id="228"/>
      <w:r>
        <w:rPr>
          <w:lang w:val="en-US"/>
        </w:rPr>
        <w:t xml:space="preserve"> </w:t>
      </w:r>
    </w:p>
    <w:p w14:paraId="3D8896F6" w14:textId="39F705C1" w:rsidR="00711F51" w:rsidRDefault="00524200" w:rsidP="00524200">
      <w:pPr>
        <w:pStyle w:val="Caption"/>
      </w:pPr>
      <w:r>
        <w:rPr>
          <w:lang w:val="en-US"/>
        </w:rPr>
        <w:t>Source: Author</w:t>
      </w:r>
    </w:p>
    <w:p w14:paraId="6A42AC51" w14:textId="77777777" w:rsidR="006A6C9A" w:rsidRDefault="006A6C9A">
      <w:pPr>
        <w:spacing w:after="160" w:line="259" w:lineRule="auto"/>
        <w:jc w:val="left"/>
        <w:sectPr w:rsidR="006A6C9A" w:rsidSect="00034616">
          <w:headerReference w:type="default" r:id="rId79"/>
          <w:footerReference w:type="default" r:id="rId80"/>
          <w:pgSz w:w="16834" w:h="11909" w:orient="landscape"/>
          <w:pgMar w:top="792" w:right="792" w:bottom="792" w:left="792" w:header="720" w:footer="720" w:gutter="0"/>
          <w:pgNumType w:start="1"/>
          <w:cols w:space="720"/>
          <w:docGrid w:linePitch="360"/>
        </w:sectPr>
      </w:pPr>
      <w:r>
        <w:br w:type="page"/>
      </w:r>
    </w:p>
    <w:p w14:paraId="271783E7" w14:textId="4BF3E16E" w:rsidR="006A6C9A" w:rsidRDefault="006A6C9A" w:rsidP="006A6C9A">
      <w:pPr>
        <w:pStyle w:val="Heading1"/>
      </w:pPr>
      <w:bookmarkStart w:id="229" w:name="_Toc240986958"/>
      <w:r>
        <w:lastRenderedPageBreak/>
        <w:t xml:space="preserve">Appendix L: </w:t>
      </w:r>
      <w:r w:rsidRPr="006A6C9A">
        <w:t>Comprehensive Literature Synthesis Matrix of the 42 Included Studies</w:t>
      </w:r>
      <w:bookmarkEnd w:id="229"/>
    </w:p>
    <w:tbl>
      <w:tblPr>
        <w:tblStyle w:val="GridTable4-Accent6"/>
        <w:tblW w:w="0" w:type="auto"/>
        <w:tblLook w:val="04A0" w:firstRow="1" w:lastRow="0" w:firstColumn="1" w:lastColumn="0" w:noHBand="0" w:noVBand="1"/>
      </w:tblPr>
      <w:tblGrid>
        <w:gridCol w:w="561"/>
        <w:gridCol w:w="1949"/>
        <w:gridCol w:w="1370"/>
        <w:gridCol w:w="1887"/>
        <w:gridCol w:w="2684"/>
        <w:gridCol w:w="2335"/>
        <w:gridCol w:w="2197"/>
        <w:gridCol w:w="2257"/>
      </w:tblGrid>
      <w:tr w:rsidR="006A6C9A" w:rsidRPr="006A6C9A" w14:paraId="4FABC0C7" w14:textId="77777777" w:rsidTr="006A6C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5B12AB" w14:textId="77777777" w:rsidR="006A6C9A" w:rsidRPr="006A6C9A" w:rsidRDefault="006A6C9A" w:rsidP="006A6C9A">
            <w:pPr>
              <w:spacing w:line="240" w:lineRule="auto"/>
              <w:jc w:val="center"/>
              <w:rPr>
                <w:color w:val="000000"/>
                <w:sz w:val="20"/>
                <w:szCs w:val="20"/>
              </w:rPr>
            </w:pPr>
            <w:r w:rsidRPr="006A6C9A">
              <w:rPr>
                <w:color w:val="000000"/>
                <w:sz w:val="20"/>
                <w:szCs w:val="20"/>
              </w:rPr>
              <w:t>ID</w:t>
            </w:r>
          </w:p>
        </w:tc>
        <w:tc>
          <w:tcPr>
            <w:tcW w:w="0" w:type="auto"/>
            <w:hideMark/>
          </w:tcPr>
          <w:p w14:paraId="54E7F7F8" w14:textId="77777777" w:rsidR="006A6C9A" w:rsidRPr="006A6C9A" w:rsidRDefault="006A6C9A" w:rsidP="006A6C9A">
            <w:pPr>
              <w:spacing w:line="240"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Author(s)</w:t>
            </w:r>
          </w:p>
        </w:tc>
        <w:tc>
          <w:tcPr>
            <w:tcW w:w="0" w:type="auto"/>
            <w:hideMark/>
          </w:tcPr>
          <w:p w14:paraId="6220DABB" w14:textId="77777777" w:rsidR="006A6C9A" w:rsidRPr="006A6C9A" w:rsidRDefault="006A6C9A" w:rsidP="006A6C9A">
            <w:pPr>
              <w:spacing w:line="240"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Context</w:t>
            </w:r>
          </w:p>
        </w:tc>
        <w:tc>
          <w:tcPr>
            <w:tcW w:w="0" w:type="auto"/>
            <w:hideMark/>
          </w:tcPr>
          <w:p w14:paraId="21741885" w14:textId="77777777" w:rsidR="006A6C9A" w:rsidRPr="006A6C9A" w:rsidRDefault="006A6C9A" w:rsidP="006A6C9A">
            <w:pPr>
              <w:spacing w:line="240"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Theory / Lens Used in Review</w:t>
            </w:r>
          </w:p>
        </w:tc>
        <w:tc>
          <w:tcPr>
            <w:tcW w:w="0" w:type="auto"/>
            <w:hideMark/>
          </w:tcPr>
          <w:p w14:paraId="7DDD5EF5" w14:textId="77777777" w:rsidR="006A6C9A" w:rsidRPr="006A6C9A" w:rsidRDefault="006A6C9A" w:rsidP="006A6C9A">
            <w:pPr>
              <w:spacing w:line="240"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Method / Evidence</w:t>
            </w:r>
          </w:p>
        </w:tc>
        <w:tc>
          <w:tcPr>
            <w:tcW w:w="0" w:type="auto"/>
            <w:hideMark/>
          </w:tcPr>
          <w:p w14:paraId="3090E97F" w14:textId="77777777" w:rsidR="006A6C9A" w:rsidRPr="006A6C9A" w:rsidRDefault="006A6C9A" w:rsidP="006A6C9A">
            <w:pPr>
              <w:spacing w:line="240"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Key Findings</w:t>
            </w:r>
          </w:p>
        </w:tc>
        <w:tc>
          <w:tcPr>
            <w:tcW w:w="0" w:type="auto"/>
            <w:hideMark/>
          </w:tcPr>
          <w:p w14:paraId="425A76CB" w14:textId="77777777" w:rsidR="006A6C9A" w:rsidRPr="006A6C9A" w:rsidRDefault="006A6C9A" w:rsidP="006A6C9A">
            <w:pPr>
              <w:spacing w:line="240"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Limitation for This Review</w:t>
            </w:r>
          </w:p>
        </w:tc>
        <w:tc>
          <w:tcPr>
            <w:tcW w:w="0" w:type="auto"/>
            <w:hideMark/>
          </w:tcPr>
          <w:p w14:paraId="238C126E" w14:textId="77777777" w:rsidR="006A6C9A" w:rsidRPr="006A6C9A" w:rsidRDefault="006A6C9A" w:rsidP="006A6C9A">
            <w:pPr>
              <w:spacing w:line="240"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Contribution to the Review</w:t>
            </w:r>
          </w:p>
        </w:tc>
      </w:tr>
      <w:tr w:rsidR="006A6C9A" w:rsidRPr="006A6C9A" w14:paraId="2F4D10D8"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F82B0" w14:textId="77777777" w:rsidR="006A6C9A" w:rsidRPr="006A6C9A" w:rsidRDefault="006A6C9A" w:rsidP="006A6C9A">
            <w:pPr>
              <w:spacing w:line="240" w:lineRule="auto"/>
              <w:jc w:val="left"/>
              <w:rPr>
                <w:color w:val="000000"/>
                <w:sz w:val="20"/>
                <w:szCs w:val="20"/>
              </w:rPr>
            </w:pPr>
            <w:r w:rsidRPr="006A6C9A">
              <w:rPr>
                <w:color w:val="000000"/>
                <w:sz w:val="20"/>
                <w:szCs w:val="20"/>
              </w:rPr>
              <w:t>A01</w:t>
            </w:r>
          </w:p>
        </w:tc>
        <w:tc>
          <w:tcPr>
            <w:tcW w:w="0" w:type="auto"/>
            <w:hideMark/>
          </w:tcPr>
          <w:p w14:paraId="6D155F18"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Armas-Cruz, Gil-Soto and Morini-Marrero (2022)</w:t>
            </w:r>
          </w:p>
        </w:tc>
        <w:tc>
          <w:tcPr>
            <w:tcW w:w="0" w:type="auto"/>
            <w:hideMark/>
          </w:tcPr>
          <w:p w14:paraId="67EE0EA8"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32B5354C"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Service Recovery; Signalling</w:t>
            </w:r>
          </w:p>
        </w:tc>
        <w:tc>
          <w:tcPr>
            <w:tcW w:w="0" w:type="auto"/>
            <w:hideMark/>
          </w:tcPr>
          <w:p w14:paraId="6CCA7E8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Multidimensional response-management study</w:t>
            </w:r>
          </w:p>
        </w:tc>
        <w:tc>
          <w:tcPr>
            <w:tcW w:w="0" w:type="auto"/>
            <w:hideMark/>
          </w:tcPr>
          <w:p w14:paraId="2F64B35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Effective response management involves several dimensions rather than response presence alone.</w:t>
            </w:r>
          </w:p>
        </w:tc>
        <w:tc>
          <w:tcPr>
            <w:tcW w:w="0" w:type="auto"/>
            <w:hideMark/>
          </w:tcPr>
          <w:p w14:paraId="4540262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Gives less attention to long-term relational outcomes.</w:t>
            </w:r>
          </w:p>
        </w:tc>
        <w:tc>
          <w:tcPr>
            <w:tcW w:w="0" w:type="auto"/>
            <w:hideMark/>
          </w:tcPr>
          <w:p w14:paraId="4903BBEB"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Supports response quality as a multidimensional reputation mechanism.</w:t>
            </w:r>
          </w:p>
        </w:tc>
      </w:tr>
      <w:tr w:rsidR="006A6C9A" w:rsidRPr="006A6C9A" w14:paraId="4EE5A7F4"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3A8C0C94" w14:textId="77777777" w:rsidR="006A6C9A" w:rsidRPr="006A6C9A" w:rsidRDefault="006A6C9A" w:rsidP="006A6C9A">
            <w:pPr>
              <w:spacing w:line="240" w:lineRule="auto"/>
              <w:jc w:val="left"/>
              <w:rPr>
                <w:color w:val="000000"/>
                <w:sz w:val="20"/>
                <w:szCs w:val="20"/>
              </w:rPr>
            </w:pPr>
            <w:r w:rsidRPr="006A6C9A">
              <w:rPr>
                <w:color w:val="000000"/>
                <w:sz w:val="20"/>
                <w:szCs w:val="20"/>
              </w:rPr>
              <w:t>A02</w:t>
            </w:r>
          </w:p>
        </w:tc>
        <w:tc>
          <w:tcPr>
            <w:tcW w:w="0" w:type="auto"/>
            <w:hideMark/>
          </w:tcPr>
          <w:p w14:paraId="29CB690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Berné Manero et al. (2023)</w:t>
            </w:r>
          </w:p>
        </w:tc>
        <w:tc>
          <w:tcPr>
            <w:tcW w:w="0" w:type="auto"/>
            <w:hideMark/>
          </w:tcPr>
          <w:p w14:paraId="7B87F9A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 managers</w:t>
            </w:r>
          </w:p>
        </w:tc>
        <w:tc>
          <w:tcPr>
            <w:tcW w:w="0" w:type="auto"/>
            <w:hideMark/>
          </w:tcPr>
          <w:p w14:paraId="2A81F8B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eWOM; Signalling</w:t>
            </w:r>
          </w:p>
        </w:tc>
        <w:tc>
          <w:tcPr>
            <w:tcW w:w="0" w:type="auto"/>
            <w:hideMark/>
          </w:tcPr>
          <w:p w14:paraId="572ED44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Managerial decision-making study</w:t>
            </w:r>
          </w:p>
        </w:tc>
        <w:tc>
          <w:tcPr>
            <w:tcW w:w="0" w:type="auto"/>
            <w:hideMark/>
          </w:tcPr>
          <w:p w14:paraId="3A936FA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Managers actively participate in shaping the hotel eWOM ecosystem.</w:t>
            </w:r>
          </w:p>
        </w:tc>
        <w:tc>
          <w:tcPr>
            <w:tcW w:w="0" w:type="auto"/>
            <w:hideMark/>
          </w:tcPr>
          <w:p w14:paraId="45303AA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Managerial perspective gives less direct evidence of customer interpretation.</w:t>
            </w:r>
          </w:p>
        </w:tc>
        <w:tc>
          <w:tcPr>
            <w:tcW w:w="0" w:type="auto"/>
            <w:hideMark/>
          </w:tcPr>
          <w:p w14:paraId="66470DB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Links customer-generated eWOM with active managerial communication.</w:t>
            </w:r>
          </w:p>
        </w:tc>
      </w:tr>
      <w:tr w:rsidR="006A6C9A" w:rsidRPr="006A6C9A" w14:paraId="28ED5D63"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691541" w14:textId="77777777" w:rsidR="006A6C9A" w:rsidRPr="006A6C9A" w:rsidRDefault="006A6C9A" w:rsidP="006A6C9A">
            <w:pPr>
              <w:spacing w:line="240" w:lineRule="auto"/>
              <w:jc w:val="left"/>
              <w:rPr>
                <w:color w:val="000000"/>
                <w:sz w:val="20"/>
                <w:szCs w:val="20"/>
              </w:rPr>
            </w:pPr>
            <w:r w:rsidRPr="006A6C9A">
              <w:rPr>
                <w:color w:val="000000"/>
                <w:sz w:val="20"/>
                <w:szCs w:val="20"/>
              </w:rPr>
              <w:t>A03</w:t>
            </w:r>
          </w:p>
        </w:tc>
        <w:tc>
          <w:tcPr>
            <w:tcW w:w="0" w:type="auto"/>
            <w:hideMark/>
          </w:tcPr>
          <w:p w14:paraId="696141B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Chen, Law and Yan (2022)</w:t>
            </w:r>
          </w:p>
        </w:tc>
        <w:tc>
          <w:tcPr>
            <w:tcW w:w="0" w:type="auto"/>
            <w:hideMark/>
          </w:tcPr>
          <w:p w14:paraId="5323FBC6"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267ECE6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eWOM; Service Recovery</w:t>
            </w:r>
          </w:p>
        </w:tc>
        <w:tc>
          <w:tcPr>
            <w:tcW w:w="0" w:type="auto"/>
            <w:hideMark/>
          </w:tcPr>
          <w:p w14:paraId="69C0CF0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Negative-eWOM management study</w:t>
            </w:r>
          </w:p>
        </w:tc>
        <w:tc>
          <w:tcPr>
            <w:tcW w:w="0" w:type="auto"/>
            <w:hideMark/>
          </w:tcPr>
          <w:p w14:paraId="24D2632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Appropriate responses can turn negative eWOM into an opportunity for recovery.</w:t>
            </w:r>
          </w:p>
        </w:tc>
        <w:tc>
          <w:tcPr>
            <w:tcW w:w="0" w:type="auto"/>
            <w:hideMark/>
          </w:tcPr>
          <w:p w14:paraId="3632D0CB"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Mainly concerned with negative rather than positive review management.</w:t>
            </w:r>
          </w:p>
        </w:tc>
        <w:tc>
          <w:tcPr>
            <w:tcW w:w="0" w:type="auto"/>
            <w:hideMark/>
          </w:tcPr>
          <w:p w14:paraId="5680DEB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Supports the service-recovery role of online responses.</w:t>
            </w:r>
          </w:p>
        </w:tc>
      </w:tr>
      <w:tr w:rsidR="006A6C9A" w:rsidRPr="006A6C9A" w14:paraId="5BC0B21C"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3524744F" w14:textId="77777777" w:rsidR="006A6C9A" w:rsidRPr="006A6C9A" w:rsidRDefault="006A6C9A" w:rsidP="006A6C9A">
            <w:pPr>
              <w:spacing w:line="240" w:lineRule="auto"/>
              <w:jc w:val="left"/>
              <w:rPr>
                <w:color w:val="000000"/>
                <w:sz w:val="20"/>
                <w:szCs w:val="20"/>
              </w:rPr>
            </w:pPr>
            <w:r w:rsidRPr="006A6C9A">
              <w:rPr>
                <w:color w:val="000000"/>
                <w:sz w:val="20"/>
                <w:szCs w:val="20"/>
              </w:rPr>
              <w:t>A04</w:t>
            </w:r>
          </w:p>
        </w:tc>
        <w:tc>
          <w:tcPr>
            <w:tcW w:w="0" w:type="auto"/>
            <w:hideMark/>
          </w:tcPr>
          <w:p w14:paraId="528ED04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Chu, Lai and Nathan (2025)</w:t>
            </w:r>
          </w:p>
        </w:tc>
        <w:tc>
          <w:tcPr>
            <w:tcW w:w="0" w:type="auto"/>
            <w:hideMark/>
          </w:tcPr>
          <w:p w14:paraId="4BD8AB2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UK hospitality</w:t>
            </w:r>
          </w:p>
        </w:tc>
        <w:tc>
          <w:tcPr>
            <w:tcW w:w="0" w:type="auto"/>
            <w:hideMark/>
          </w:tcPr>
          <w:p w14:paraId="522BBB75"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eWOM; Signalling</w:t>
            </w:r>
          </w:p>
        </w:tc>
        <w:tc>
          <w:tcPr>
            <w:tcW w:w="0" w:type="auto"/>
            <w:hideMark/>
          </w:tcPr>
          <w:p w14:paraId="72C356BC"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UK hospitality study</w:t>
            </w:r>
          </w:p>
        </w:tc>
        <w:tc>
          <w:tcPr>
            <w:tcW w:w="0" w:type="auto"/>
            <w:hideMark/>
          </w:tcPr>
          <w:p w14:paraId="4AE3655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Visual eWOM and brand factors influence hotel booking decisions.</w:t>
            </w:r>
          </w:p>
        </w:tc>
        <w:tc>
          <w:tcPr>
            <w:tcW w:w="0" w:type="auto"/>
            <w:hideMark/>
          </w:tcPr>
          <w:p w14:paraId="10B32B19"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Booking intention does not necessarily represent actual behaviour.</w:t>
            </w:r>
          </w:p>
        </w:tc>
        <w:tc>
          <w:tcPr>
            <w:tcW w:w="0" w:type="auto"/>
            <w:hideMark/>
          </w:tcPr>
          <w:p w14:paraId="448920EB"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Provides particularly relevant UK-specific evidence.</w:t>
            </w:r>
          </w:p>
        </w:tc>
      </w:tr>
      <w:tr w:rsidR="006A6C9A" w:rsidRPr="006A6C9A" w14:paraId="1E8C81C0"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7DB4BE" w14:textId="77777777" w:rsidR="006A6C9A" w:rsidRPr="006A6C9A" w:rsidRDefault="006A6C9A" w:rsidP="006A6C9A">
            <w:pPr>
              <w:spacing w:line="240" w:lineRule="auto"/>
              <w:jc w:val="left"/>
              <w:rPr>
                <w:color w:val="000000"/>
                <w:sz w:val="20"/>
                <w:szCs w:val="20"/>
              </w:rPr>
            </w:pPr>
            <w:r w:rsidRPr="006A6C9A">
              <w:rPr>
                <w:color w:val="000000"/>
                <w:sz w:val="20"/>
                <w:szCs w:val="20"/>
              </w:rPr>
              <w:t>A05</w:t>
            </w:r>
          </w:p>
        </w:tc>
        <w:tc>
          <w:tcPr>
            <w:tcW w:w="0" w:type="auto"/>
            <w:hideMark/>
          </w:tcPr>
          <w:p w14:paraId="138B84F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Floriano (2025)</w:t>
            </w:r>
          </w:p>
        </w:tc>
        <w:tc>
          <w:tcPr>
            <w:tcW w:w="0" w:type="auto"/>
            <w:hideMark/>
          </w:tcPr>
          <w:p w14:paraId="6A78A416"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 observers</w:t>
            </w:r>
          </w:p>
        </w:tc>
        <w:tc>
          <w:tcPr>
            <w:tcW w:w="0" w:type="auto"/>
            <w:hideMark/>
          </w:tcPr>
          <w:p w14:paraId="313BCE3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Service Recovery; Signalling</w:t>
            </w:r>
          </w:p>
        </w:tc>
        <w:tc>
          <w:tcPr>
            <w:tcW w:w="0" w:type="auto"/>
            <w:hideMark/>
          </w:tcPr>
          <w:p w14:paraId="5E62CEDF"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Observer-effects study</w:t>
            </w:r>
          </w:p>
        </w:tc>
        <w:tc>
          <w:tcPr>
            <w:tcW w:w="0" w:type="auto"/>
            <w:hideMark/>
          </w:tcPr>
          <w:p w14:paraId="0FA7386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Response effectiveness changes according to failure severity and complaint characteristics.</w:t>
            </w:r>
          </w:p>
        </w:tc>
        <w:tc>
          <w:tcPr>
            <w:tcW w:w="0" w:type="auto"/>
            <w:hideMark/>
          </w:tcPr>
          <w:p w14:paraId="1D2A7BE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Observer reactions may vary across platforms and hotel segments.</w:t>
            </w:r>
          </w:p>
        </w:tc>
        <w:tc>
          <w:tcPr>
            <w:tcW w:w="0" w:type="auto"/>
            <w:hideMark/>
          </w:tcPr>
          <w:p w14:paraId="01E08CF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Shows that response effectiveness is context-dependent.</w:t>
            </w:r>
          </w:p>
        </w:tc>
      </w:tr>
      <w:tr w:rsidR="006A6C9A" w:rsidRPr="006A6C9A" w14:paraId="67367312"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0F5A6810" w14:textId="77777777" w:rsidR="006A6C9A" w:rsidRPr="006A6C9A" w:rsidRDefault="006A6C9A" w:rsidP="006A6C9A">
            <w:pPr>
              <w:spacing w:line="240" w:lineRule="auto"/>
              <w:jc w:val="left"/>
              <w:rPr>
                <w:color w:val="000000"/>
                <w:sz w:val="20"/>
                <w:szCs w:val="20"/>
              </w:rPr>
            </w:pPr>
            <w:r w:rsidRPr="006A6C9A">
              <w:rPr>
                <w:color w:val="000000"/>
                <w:sz w:val="20"/>
                <w:szCs w:val="20"/>
              </w:rPr>
              <w:t>A06</w:t>
            </w:r>
          </w:p>
        </w:tc>
        <w:tc>
          <w:tcPr>
            <w:tcW w:w="0" w:type="auto"/>
            <w:hideMark/>
          </w:tcPr>
          <w:p w14:paraId="1A56F8F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Hung et al. (2024)</w:t>
            </w:r>
          </w:p>
        </w:tc>
        <w:tc>
          <w:tcPr>
            <w:tcW w:w="0" w:type="auto"/>
            <w:hideMark/>
          </w:tcPr>
          <w:p w14:paraId="1599FCB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Online consumers</w:t>
            </w:r>
          </w:p>
        </w:tc>
        <w:tc>
          <w:tcPr>
            <w:tcW w:w="0" w:type="auto"/>
            <w:hideMark/>
          </w:tcPr>
          <w:p w14:paraId="4F7FC76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Heuristic-Systematic; Signalling</w:t>
            </w:r>
          </w:p>
        </w:tc>
        <w:tc>
          <w:tcPr>
            <w:tcW w:w="0" w:type="auto"/>
            <w:hideMark/>
          </w:tcPr>
          <w:p w14:paraId="7412721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Consumer response-dynamics study</w:t>
            </w:r>
          </w:p>
        </w:tc>
        <w:tc>
          <w:tcPr>
            <w:tcW w:w="0" w:type="auto"/>
            <w:hideMark/>
          </w:tcPr>
          <w:p w14:paraId="02B0DAB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Consumers process reviews and managerial responses through different judgement routes.</w:t>
            </w:r>
          </w:p>
        </w:tc>
        <w:tc>
          <w:tcPr>
            <w:tcW w:w="0" w:type="auto"/>
            <w:hideMark/>
          </w:tcPr>
          <w:p w14:paraId="55C37506"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Does not fully explain long-term reputation or loyalty.</w:t>
            </w:r>
          </w:p>
        </w:tc>
        <w:tc>
          <w:tcPr>
            <w:tcW w:w="0" w:type="auto"/>
            <w:hideMark/>
          </w:tcPr>
          <w:p w14:paraId="466D3927"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Explains why response presence alone cannot guarantee credibility.</w:t>
            </w:r>
          </w:p>
        </w:tc>
      </w:tr>
      <w:tr w:rsidR="006A6C9A" w:rsidRPr="006A6C9A" w14:paraId="0EAC4911"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E95494" w14:textId="77777777" w:rsidR="006A6C9A" w:rsidRPr="006A6C9A" w:rsidRDefault="006A6C9A" w:rsidP="006A6C9A">
            <w:pPr>
              <w:spacing w:line="240" w:lineRule="auto"/>
              <w:jc w:val="left"/>
              <w:rPr>
                <w:color w:val="000000"/>
                <w:sz w:val="20"/>
                <w:szCs w:val="20"/>
              </w:rPr>
            </w:pPr>
            <w:r w:rsidRPr="006A6C9A">
              <w:rPr>
                <w:color w:val="000000"/>
                <w:sz w:val="20"/>
                <w:szCs w:val="20"/>
              </w:rPr>
              <w:t>A07</w:t>
            </w:r>
          </w:p>
        </w:tc>
        <w:tc>
          <w:tcPr>
            <w:tcW w:w="0" w:type="auto"/>
            <w:hideMark/>
          </w:tcPr>
          <w:p w14:paraId="485E7FD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Jeong et al. (2023)</w:t>
            </w:r>
          </w:p>
        </w:tc>
        <w:tc>
          <w:tcPr>
            <w:tcW w:w="0" w:type="auto"/>
            <w:hideMark/>
          </w:tcPr>
          <w:p w14:paraId="6C5B3F48"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US hotels</w:t>
            </w:r>
          </w:p>
        </w:tc>
        <w:tc>
          <w:tcPr>
            <w:tcW w:w="0" w:type="auto"/>
            <w:hideMark/>
          </w:tcPr>
          <w:p w14:paraId="0397A7B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Reputation; Signalling</w:t>
            </w:r>
          </w:p>
        </w:tc>
        <w:tc>
          <w:tcPr>
            <w:tcW w:w="0" w:type="auto"/>
            <w:hideMark/>
          </w:tcPr>
          <w:p w14:paraId="6C0ADDC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Consumer-generated media analysis</w:t>
            </w:r>
          </w:p>
        </w:tc>
        <w:tc>
          <w:tcPr>
            <w:tcW w:w="0" w:type="auto"/>
            <w:hideMark/>
          </w:tcPr>
          <w:p w14:paraId="77EB904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Consumer-generated media can reveal consistency in hotel brand performance.</w:t>
            </w:r>
          </w:p>
        </w:tc>
        <w:tc>
          <w:tcPr>
            <w:tcW w:w="0" w:type="auto"/>
            <w:hideMark/>
          </w:tcPr>
          <w:p w14:paraId="230BFF3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US findings may not transfer directly to the UK context.</w:t>
            </w:r>
          </w:p>
        </w:tc>
        <w:tc>
          <w:tcPr>
            <w:tcW w:w="0" w:type="auto"/>
            <w:hideMark/>
          </w:tcPr>
          <w:p w14:paraId="1E49C236"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Supports hotel market and national context as moderators.</w:t>
            </w:r>
          </w:p>
        </w:tc>
      </w:tr>
      <w:tr w:rsidR="006A6C9A" w:rsidRPr="006A6C9A" w14:paraId="090EBA3E"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027BD48A" w14:textId="77777777" w:rsidR="006A6C9A" w:rsidRPr="006A6C9A" w:rsidRDefault="006A6C9A" w:rsidP="006A6C9A">
            <w:pPr>
              <w:spacing w:line="240" w:lineRule="auto"/>
              <w:jc w:val="left"/>
              <w:rPr>
                <w:color w:val="000000"/>
                <w:sz w:val="20"/>
                <w:szCs w:val="20"/>
              </w:rPr>
            </w:pPr>
            <w:r w:rsidRPr="006A6C9A">
              <w:rPr>
                <w:color w:val="000000"/>
                <w:sz w:val="20"/>
                <w:szCs w:val="20"/>
              </w:rPr>
              <w:t>A08</w:t>
            </w:r>
          </w:p>
        </w:tc>
        <w:tc>
          <w:tcPr>
            <w:tcW w:w="0" w:type="auto"/>
            <w:hideMark/>
          </w:tcPr>
          <w:p w14:paraId="639570EC"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Lai, Wang and Wang (2021)</w:t>
            </w:r>
          </w:p>
        </w:tc>
        <w:tc>
          <w:tcPr>
            <w:tcW w:w="0" w:type="auto"/>
            <w:hideMark/>
          </w:tcPr>
          <w:p w14:paraId="7719EFD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 reviews</w:t>
            </w:r>
          </w:p>
        </w:tc>
        <w:tc>
          <w:tcPr>
            <w:tcW w:w="0" w:type="auto"/>
            <w:hideMark/>
          </w:tcPr>
          <w:p w14:paraId="39120CD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eWOM; Expectation-based evaluation</w:t>
            </w:r>
          </w:p>
        </w:tc>
        <w:tc>
          <w:tcPr>
            <w:tcW w:w="0" w:type="auto"/>
            <w:hideMark/>
          </w:tcPr>
          <w:p w14:paraId="0483DEA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Review-data analysis</w:t>
            </w:r>
          </w:p>
        </w:tc>
        <w:tc>
          <w:tcPr>
            <w:tcW w:w="0" w:type="auto"/>
            <w:hideMark/>
          </w:tcPr>
          <w:p w14:paraId="5200EC1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Customer sentiment and numerical ratings have an asymmetric relationship.</w:t>
            </w:r>
          </w:p>
        </w:tc>
        <w:tc>
          <w:tcPr>
            <w:tcW w:w="0" w:type="auto"/>
            <w:hideMark/>
          </w:tcPr>
          <w:p w14:paraId="086DA57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Numerical indicators cannot capture all interpretive aspects of reputation.</w:t>
            </w:r>
          </w:p>
        </w:tc>
        <w:tc>
          <w:tcPr>
            <w:tcW w:w="0" w:type="auto"/>
            <w:hideMark/>
          </w:tcPr>
          <w:p w14:paraId="7170A249"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Challenges reliance on ratings alone as reputation measures.</w:t>
            </w:r>
          </w:p>
        </w:tc>
      </w:tr>
      <w:tr w:rsidR="006A6C9A" w:rsidRPr="006A6C9A" w14:paraId="6AE8707D"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0B8969" w14:textId="77777777" w:rsidR="006A6C9A" w:rsidRPr="006A6C9A" w:rsidRDefault="006A6C9A" w:rsidP="006A6C9A">
            <w:pPr>
              <w:spacing w:line="240" w:lineRule="auto"/>
              <w:jc w:val="left"/>
              <w:rPr>
                <w:color w:val="000000"/>
                <w:sz w:val="20"/>
                <w:szCs w:val="20"/>
              </w:rPr>
            </w:pPr>
            <w:r w:rsidRPr="006A6C9A">
              <w:rPr>
                <w:color w:val="000000"/>
                <w:sz w:val="20"/>
                <w:szCs w:val="20"/>
              </w:rPr>
              <w:t>A09</w:t>
            </w:r>
          </w:p>
        </w:tc>
        <w:tc>
          <w:tcPr>
            <w:tcW w:w="0" w:type="auto"/>
            <w:hideMark/>
          </w:tcPr>
          <w:p w14:paraId="76A32D0D"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Li and Qi (2023)</w:t>
            </w:r>
          </w:p>
        </w:tc>
        <w:tc>
          <w:tcPr>
            <w:tcW w:w="0" w:type="auto"/>
            <w:hideMark/>
          </w:tcPr>
          <w:p w14:paraId="6D04367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Macao budget hotels</w:t>
            </w:r>
          </w:p>
        </w:tc>
        <w:tc>
          <w:tcPr>
            <w:tcW w:w="0" w:type="auto"/>
            <w:hideMark/>
          </w:tcPr>
          <w:p w14:paraId="55AB79D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Expectation Confirmation</w:t>
            </w:r>
          </w:p>
        </w:tc>
        <w:tc>
          <w:tcPr>
            <w:tcW w:w="0" w:type="auto"/>
            <w:hideMark/>
          </w:tcPr>
          <w:p w14:paraId="2E6DB62C"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Online-review case evidence</w:t>
            </w:r>
          </w:p>
        </w:tc>
        <w:tc>
          <w:tcPr>
            <w:tcW w:w="0" w:type="auto"/>
            <w:hideMark/>
          </w:tcPr>
          <w:p w14:paraId="41F28F0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Customer perceptions reflect expectations associated with budget-hotel positioning.</w:t>
            </w:r>
          </w:p>
        </w:tc>
        <w:tc>
          <w:tcPr>
            <w:tcW w:w="0" w:type="auto"/>
            <w:hideMark/>
          </w:tcPr>
          <w:p w14:paraId="1164C4C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Single location and hotel category restrict generalisation.</w:t>
            </w:r>
          </w:p>
        </w:tc>
        <w:tc>
          <w:tcPr>
            <w:tcW w:w="0" w:type="auto"/>
            <w:hideMark/>
          </w:tcPr>
          <w:p w14:paraId="61DCB3B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Supports hotel type as a contextual moderator.</w:t>
            </w:r>
          </w:p>
        </w:tc>
      </w:tr>
      <w:tr w:rsidR="006A6C9A" w:rsidRPr="006A6C9A" w14:paraId="18443188"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72305DE6" w14:textId="77777777" w:rsidR="006A6C9A" w:rsidRPr="006A6C9A" w:rsidRDefault="006A6C9A" w:rsidP="006A6C9A">
            <w:pPr>
              <w:spacing w:line="240" w:lineRule="auto"/>
              <w:jc w:val="left"/>
              <w:rPr>
                <w:color w:val="000000"/>
                <w:sz w:val="20"/>
                <w:szCs w:val="20"/>
              </w:rPr>
            </w:pPr>
            <w:r w:rsidRPr="006A6C9A">
              <w:rPr>
                <w:color w:val="000000"/>
                <w:sz w:val="20"/>
                <w:szCs w:val="20"/>
              </w:rPr>
              <w:lastRenderedPageBreak/>
              <w:t>A10</w:t>
            </w:r>
          </w:p>
        </w:tc>
        <w:tc>
          <w:tcPr>
            <w:tcW w:w="0" w:type="auto"/>
            <w:hideMark/>
          </w:tcPr>
          <w:p w14:paraId="448F2F6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Liu et al. (2021)</w:t>
            </w:r>
          </w:p>
        </w:tc>
        <w:tc>
          <w:tcPr>
            <w:tcW w:w="0" w:type="auto"/>
            <w:hideMark/>
          </w:tcPr>
          <w:p w14:paraId="4419423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180E886F"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Signalling</w:t>
            </w:r>
          </w:p>
        </w:tc>
        <w:tc>
          <w:tcPr>
            <w:tcW w:w="0" w:type="auto"/>
            <w:hideMark/>
          </w:tcPr>
          <w:p w14:paraId="0094CA3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Managerial-response and subsequent-review study</w:t>
            </w:r>
          </w:p>
        </w:tc>
        <w:tc>
          <w:tcPr>
            <w:tcW w:w="0" w:type="auto"/>
            <w:hideMark/>
          </w:tcPr>
          <w:p w14:paraId="671F5DA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Rote or repetitive responses can influence subsequent customer reviews.</w:t>
            </w:r>
          </w:p>
        </w:tc>
        <w:tc>
          <w:tcPr>
            <w:tcW w:w="0" w:type="auto"/>
            <w:hideMark/>
          </w:tcPr>
          <w:p w14:paraId="395995AF"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Effects may differ across platforms and customer groups.</w:t>
            </w:r>
          </w:p>
        </w:tc>
        <w:tc>
          <w:tcPr>
            <w:tcW w:w="0" w:type="auto"/>
            <w:hideMark/>
          </w:tcPr>
          <w:p w14:paraId="3CD025B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Demonstrates the importance of personalisation and authenticity.</w:t>
            </w:r>
          </w:p>
        </w:tc>
      </w:tr>
      <w:tr w:rsidR="006A6C9A" w:rsidRPr="006A6C9A" w14:paraId="5169431C"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2CE389" w14:textId="77777777" w:rsidR="006A6C9A" w:rsidRPr="006A6C9A" w:rsidRDefault="006A6C9A" w:rsidP="006A6C9A">
            <w:pPr>
              <w:spacing w:line="240" w:lineRule="auto"/>
              <w:jc w:val="left"/>
              <w:rPr>
                <w:color w:val="000000"/>
                <w:sz w:val="20"/>
                <w:szCs w:val="20"/>
              </w:rPr>
            </w:pPr>
            <w:r w:rsidRPr="006A6C9A">
              <w:rPr>
                <w:color w:val="000000"/>
                <w:sz w:val="20"/>
                <w:szCs w:val="20"/>
              </w:rPr>
              <w:t>A11</w:t>
            </w:r>
          </w:p>
        </w:tc>
        <w:tc>
          <w:tcPr>
            <w:tcW w:w="0" w:type="auto"/>
            <w:hideMark/>
          </w:tcPr>
          <w:p w14:paraId="5421A9ED"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Neirotti and Raguseo (2021)</w:t>
            </w:r>
          </w:p>
        </w:tc>
        <w:tc>
          <w:tcPr>
            <w:tcW w:w="0" w:type="auto"/>
            <w:hideMark/>
          </w:tcPr>
          <w:p w14:paraId="2A80DAE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Small hotels</w:t>
            </w:r>
          </w:p>
        </w:tc>
        <w:tc>
          <w:tcPr>
            <w:tcW w:w="0" w:type="auto"/>
            <w:hideMark/>
          </w:tcPr>
          <w:p w14:paraId="2C5B197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Resource Dependence; Signalling</w:t>
            </w:r>
          </w:p>
        </w:tc>
        <w:tc>
          <w:tcPr>
            <w:tcW w:w="0" w:type="auto"/>
            <w:hideMark/>
          </w:tcPr>
          <w:p w14:paraId="3DED2853"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Online-intermediary study</w:t>
            </w:r>
          </w:p>
        </w:tc>
        <w:tc>
          <w:tcPr>
            <w:tcW w:w="0" w:type="auto"/>
            <w:hideMark/>
          </w:tcPr>
          <w:p w14:paraId="4E30CB2C"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Small hotels depend strongly on digital intermediaries for visibility and positioning.</w:t>
            </w:r>
          </w:p>
        </w:tc>
        <w:tc>
          <w:tcPr>
            <w:tcW w:w="0" w:type="auto"/>
            <w:hideMark/>
          </w:tcPr>
          <w:p w14:paraId="40EF3AB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Focus is broader than managerial response content.</w:t>
            </w:r>
          </w:p>
        </w:tc>
        <w:tc>
          <w:tcPr>
            <w:tcW w:w="0" w:type="auto"/>
            <w:hideMark/>
          </w:tcPr>
          <w:p w14:paraId="34AC4F4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Supports platform and ownership structure as contextual factors.</w:t>
            </w:r>
          </w:p>
        </w:tc>
      </w:tr>
      <w:tr w:rsidR="006A6C9A" w:rsidRPr="006A6C9A" w14:paraId="169448BB"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4E40627C" w14:textId="77777777" w:rsidR="006A6C9A" w:rsidRPr="006A6C9A" w:rsidRDefault="006A6C9A" w:rsidP="006A6C9A">
            <w:pPr>
              <w:spacing w:line="240" w:lineRule="auto"/>
              <w:jc w:val="left"/>
              <w:rPr>
                <w:color w:val="000000"/>
                <w:sz w:val="20"/>
                <w:szCs w:val="20"/>
              </w:rPr>
            </w:pPr>
            <w:r w:rsidRPr="006A6C9A">
              <w:rPr>
                <w:color w:val="000000"/>
                <w:sz w:val="20"/>
                <w:szCs w:val="20"/>
              </w:rPr>
              <w:t>A12</w:t>
            </w:r>
          </w:p>
        </w:tc>
        <w:tc>
          <w:tcPr>
            <w:tcW w:w="0" w:type="auto"/>
            <w:hideMark/>
          </w:tcPr>
          <w:p w14:paraId="170F1CAB"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Nicolau, Xiang and Wang (2024)</w:t>
            </w:r>
          </w:p>
        </w:tc>
        <w:tc>
          <w:tcPr>
            <w:tcW w:w="0" w:type="auto"/>
            <w:hideMark/>
          </w:tcPr>
          <w:p w14:paraId="39CB9BFF"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532C513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eWOM; Reputation-performance</w:t>
            </w:r>
          </w:p>
        </w:tc>
        <w:tc>
          <w:tcPr>
            <w:tcW w:w="0" w:type="auto"/>
            <w:hideMark/>
          </w:tcPr>
          <w:p w14:paraId="6635759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Daily review sentiment/performance analysis</w:t>
            </w:r>
          </w:p>
        </w:tc>
        <w:tc>
          <w:tcPr>
            <w:tcW w:w="0" w:type="auto"/>
            <w:hideMark/>
          </w:tcPr>
          <w:p w14:paraId="2BEBFE7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Changes in online review sentiment are associated with hotel performance.</w:t>
            </w:r>
          </w:p>
        </w:tc>
        <w:tc>
          <w:tcPr>
            <w:tcW w:w="0" w:type="auto"/>
            <w:hideMark/>
          </w:tcPr>
          <w:p w14:paraId="178CE276"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Performance indicators do not capture relational reputation fully.</w:t>
            </w:r>
          </w:p>
        </w:tc>
        <w:tc>
          <w:tcPr>
            <w:tcW w:w="0" w:type="auto"/>
            <w:hideMark/>
          </w:tcPr>
          <w:p w14:paraId="12D87F3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Demonstrates the commercial importance of review sentiment.</w:t>
            </w:r>
          </w:p>
        </w:tc>
      </w:tr>
      <w:tr w:rsidR="006A6C9A" w:rsidRPr="006A6C9A" w14:paraId="6BBB4C25"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B6DDD0" w14:textId="77777777" w:rsidR="006A6C9A" w:rsidRPr="006A6C9A" w:rsidRDefault="006A6C9A" w:rsidP="006A6C9A">
            <w:pPr>
              <w:spacing w:line="240" w:lineRule="auto"/>
              <w:jc w:val="left"/>
              <w:rPr>
                <w:color w:val="000000"/>
                <w:sz w:val="20"/>
                <w:szCs w:val="20"/>
              </w:rPr>
            </w:pPr>
            <w:r w:rsidRPr="006A6C9A">
              <w:rPr>
                <w:color w:val="000000"/>
                <w:sz w:val="20"/>
                <w:szCs w:val="20"/>
              </w:rPr>
              <w:t>A13</w:t>
            </w:r>
          </w:p>
        </w:tc>
        <w:tc>
          <w:tcPr>
            <w:tcW w:w="0" w:type="auto"/>
            <w:hideMark/>
          </w:tcPr>
          <w:p w14:paraId="6F68510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Peco-Torres, Polo-Peña and Frías Jamilena (2023)</w:t>
            </w:r>
          </w:p>
        </w:tc>
        <w:tc>
          <w:tcPr>
            <w:tcW w:w="0" w:type="auto"/>
            <w:hideMark/>
          </w:tcPr>
          <w:p w14:paraId="0FF9329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Hospitality</w:t>
            </w:r>
          </w:p>
        </w:tc>
        <w:tc>
          <w:tcPr>
            <w:tcW w:w="0" w:type="auto"/>
            <w:hideMark/>
          </w:tcPr>
          <w:p w14:paraId="6615A0F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eWOM; Signalling</w:t>
            </w:r>
          </w:p>
        </w:tc>
        <w:tc>
          <w:tcPr>
            <w:tcW w:w="0" w:type="auto"/>
            <w:hideMark/>
          </w:tcPr>
          <w:p w14:paraId="66CE1294"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Strategic online-reputation-management study</w:t>
            </w:r>
          </w:p>
        </w:tc>
        <w:tc>
          <w:tcPr>
            <w:tcW w:w="0" w:type="auto"/>
            <w:hideMark/>
          </w:tcPr>
          <w:p w14:paraId="0AAB9D9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 tools influence the effectiveness of strategic reputation management.</w:t>
            </w:r>
          </w:p>
        </w:tc>
        <w:tc>
          <w:tcPr>
            <w:tcW w:w="0" w:type="auto"/>
            <w:hideMark/>
          </w:tcPr>
          <w:p w14:paraId="74C9A44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Broad hospitality context reduces UK hotel specificity.</w:t>
            </w:r>
          </w:p>
        </w:tc>
        <w:tc>
          <w:tcPr>
            <w:tcW w:w="0" w:type="auto"/>
            <w:hideMark/>
          </w:tcPr>
          <w:p w14:paraId="76B07D13"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Supports technology and platform conditions as moderators.</w:t>
            </w:r>
          </w:p>
        </w:tc>
      </w:tr>
      <w:tr w:rsidR="006A6C9A" w:rsidRPr="006A6C9A" w14:paraId="0EB03E4A"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0B65063B" w14:textId="77777777" w:rsidR="006A6C9A" w:rsidRPr="006A6C9A" w:rsidRDefault="006A6C9A" w:rsidP="006A6C9A">
            <w:pPr>
              <w:spacing w:line="240" w:lineRule="auto"/>
              <w:jc w:val="left"/>
              <w:rPr>
                <w:color w:val="000000"/>
                <w:sz w:val="20"/>
                <w:szCs w:val="20"/>
              </w:rPr>
            </w:pPr>
            <w:r w:rsidRPr="006A6C9A">
              <w:rPr>
                <w:color w:val="000000"/>
                <w:sz w:val="20"/>
                <w:szCs w:val="20"/>
              </w:rPr>
              <w:t>A14</w:t>
            </w:r>
          </w:p>
        </w:tc>
        <w:tc>
          <w:tcPr>
            <w:tcW w:w="0" w:type="auto"/>
            <w:hideMark/>
          </w:tcPr>
          <w:p w14:paraId="3DACB05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Petrescu, Gironda and O’Leary (2024)</w:t>
            </w:r>
          </w:p>
        </w:tc>
        <w:tc>
          <w:tcPr>
            <w:tcW w:w="0" w:type="auto"/>
            <w:hideMark/>
          </w:tcPr>
          <w:p w14:paraId="24F6E31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Luxury hotels</w:t>
            </w:r>
          </w:p>
        </w:tc>
        <w:tc>
          <w:tcPr>
            <w:tcW w:w="0" w:type="auto"/>
            <w:hideMark/>
          </w:tcPr>
          <w:p w14:paraId="2E71994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Consumer-brand heuristics</w:t>
            </w:r>
          </w:p>
        </w:tc>
        <w:tc>
          <w:tcPr>
            <w:tcW w:w="0" w:type="auto"/>
            <w:hideMark/>
          </w:tcPr>
          <w:p w14:paraId="57122909"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Luxury-hotel review study</w:t>
            </w:r>
          </w:p>
        </w:tc>
        <w:tc>
          <w:tcPr>
            <w:tcW w:w="0" w:type="auto"/>
            <w:hideMark/>
          </w:tcPr>
          <w:p w14:paraId="6EBD1BD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Consumers use brand and review cues when evaluating luxury hotels.</w:t>
            </w:r>
          </w:p>
        </w:tc>
        <w:tc>
          <w:tcPr>
            <w:tcW w:w="0" w:type="auto"/>
            <w:hideMark/>
          </w:tcPr>
          <w:p w14:paraId="67E2756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Luxury-hotel evidence may not apply to budget hotels.</w:t>
            </w:r>
          </w:p>
        </w:tc>
        <w:tc>
          <w:tcPr>
            <w:tcW w:w="0" w:type="auto"/>
            <w:hideMark/>
          </w:tcPr>
          <w:p w14:paraId="75BDD563"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Supports market segment and customer expectations as moderators.</w:t>
            </w:r>
          </w:p>
        </w:tc>
      </w:tr>
      <w:tr w:rsidR="006A6C9A" w:rsidRPr="006A6C9A" w14:paraId="14309CDD"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525202" w14:textId="77777777" w:rsidR="006A6C9A" w:rsidRPr="006A6C9A" w:rsidRDefault="006A6C9A" w:rsidP="006A6C9A">
            <w:pPr>
              <w:spacing w:line="240" w:lineRule="auto"/>
              <w:jc w:val="left"/>
              <w:rPr>
                <w:color w:val="000000"/>
                <w:sz w:val="20"/>
                <w:szCs w:val="20"/>
              </w:rPr>
            </w:pPr>
            <w:r w:rsidRPr="006A6C9A">
              <w:rPr>
                <w:color w:val="000000"/>
                <w:sz w:val="20"/>
                <w:szCs w:val="20"/>
              </w:rPr>
              <w:t>A15</w:t>
            </w:r>
          </w:p>
        </w:tc>
        <w:tc>
          <w:tcPr>
            <w:tcW w:w="0" w:type="auto"/>
            <w:hideMark/>
          </w:tcPr>
          <w:p w14:paraId="6320E83F"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Salehi-Esfahani, Torres and Hua (2023)</w:t>
            </w:r>
          </w:p>
        </w:tc>
        <w:tc>
          <w:tcPr>
            <w:tcW w:w="0" w:type="auto"/>
            <w:hideMark/>
          </w:tcPr>
          <w:p w14:paraId="007AAAB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7CF391DB"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Service Recovery</w:t>
            </w:r>
          </w:p>
        </w:tc>
        <w:tc>
          <w:tcPr>
            <w:tcW w:w="0" w:type="auto"/>
            <w:hideMark/>
          </w:tcPr>
          <w:p w14:paraId="272F6FE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Response-strategy and service-failure study</w:t>
            </w:r>
          </w:p>
        </w:tc>
        <w:tc>
          <w:tcPr>
            <w:tcW w:w="0" w:type="auto"/>
            <w:hideMark/>
          </w:tcPr>
          <w:p w14:paraId="61E5B59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Response effectiveness depends on the interaction between failure type and response strategy.</w:t>
            </w:r>
          </w:p>
        </w:tc>
        <w:tc>
          <w:tcPr>
            <w:tcW w:w="0" w:type="auto"/>
            <w:hideMark/>
          </w:tcPr>
          <w:p w14:paraId="4473F0D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Concentrates mainly on negative service experiences.</w:t>
            </w:r>
          </w:p>
        </w:tc>
        <w:tc>
          <w:tcPr>
            <w:tcW w:w="0" w:type="auto"/>
            <w:hideMark/>
          </w:tcPr>
          <w:p w14:paraId="2EEB4E8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Strong evidence that response strategies should fit the failure context.</w:t>
            </w:r>
          </w:p>
        </w:tc>
      </w:tr>
      <w:tr w:rsidR="006A6C9A" w:rsidRPr="006A6C9A" w14:paraId="4A1C7620"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27FE7B84" w14:textId="77777777" w:rsidR="006A6C9A" w:rsidRPr="006A6C9A" w:rsidRDefault="006A6C9A" w:rsidP="006A6C9A">
            <w:pPr>
              <w:spacing w:line="240" w:lineRule="auto"/>
              <w:jc w:val="left"/>
              <w:rPr>
                <w:color w:val="000000"/>
                <w:sz w:val="20"/>
                <w:szCs w:val="20"/>
              </w:rPr>
            </w:pPr>
            <w:r w:rsidRPr="006A6C9A">
              <w:rPr>
                <w:color w:val="000000"/>
                <w:sz w:val="20"/>
                <w:szCs w:val="20"/>
              </w:rPr>
              <w:t>A16</w:t>
            </w:r>
          </w:p>
        </w:tc>
        <w:tc>
          <w:tcPr>
            <w:tcW w:w="0" w:type="auto"/>
            <w:hideMark/>
          </w:tcPr>
          <w:p w14:paraId="68D5376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Singh and Mittal (2026)</w:t>
            </w:r>
          </w:p>
        </w:tc>
        <w:tc>
          <w:tcPr>
            <w:tcW w:w="0" w:type="auto"/>
            <w:hideMark/>
          </w:tcPr>
          <w:p w14:paraId="56BAD942"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Hospitality</w:t>
            </w:r>
          </w:p>
        </w:tc>
        <w:tc>
          <w:tcPr>
            <w:tcW w:w="0" w:type="auto"/>
            <w:hideMark/>
          </w:tcPr>
          <w:p w14:paraId="592DA253"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eWOM; Trust/Credibility</w:t>
            </w:r>
          </w:p>
        </w:tc>
        <w:tc>
          <w:tcPr>
            <w:tcW w:w="0" w:type="auto"/>
            <w:hideMark/>
          </w:tcPr>
          <w:p w14:paraId="46B932D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Integrative literature review</w:t>
            </w:r>
          </w:p>
        </w:tc>
        <w:tc>
          <w:tcPr>
            <w:tcW w:w="0" w:type="auto"/>
            <w:hideMark/>
          </w:tcPr>
          <w:p w14:paraId="49DFBF57"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Authenticity and helpfulness are central to consumer evaluation of reviews.</w:t>
            </w:r>
          </w:p>
        </w:tc>
        <w:tc>
          <w:tcPr>
            <w:tcW w:w="0" w:type="auto"/>
            <w:hideMark/>
          </w:tcPr>
          <w:p w14:paraId="27BC3BA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Evidence concerning AI-generated managerial responses remains limited.</w:t>
            </w:r>
          </w:p>
        </w:tc>
        <w:tc>
          <w:tcPr>
            <w:tcW w:w="0" w:type="auto"/>
            <w:hideMark/>
          </w:tcPr>
          <w:p w14:paraId="7B4967B5"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Strengthens the authenticity theme and identifies an AI-related gap.</w:t>
            </w:r>
          </w:p>
        </w:tc>
      </w:tr>
      <w:tr w:rsidR="006A6C9A" w:rsidRPr="006A6C9A" w14:paraId="35837FF0"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EC8EB4" w14:textId="77777777" w:rsidR="006A6C9A" w:rsidRPr="006A6C9A" w:rsidRDefault="006A6C9A" w:rsidP="006A6C9A">
            <w:pPr>
              <w:spacing w:line="240" w:lineRule="auto"/>
              <w:jc w:val="left"/>
              <w:rPr>
                <w:color w:val="000000"/>
                <w:sz w:val="20"/>
                <w:szCs w:val="20"/>
              </w:rPr>
            </w:pPr>
            <w:r w:rsidRPr="006A6C9A">
              <w:rPr>
                <w:color w:val="000000"/>
                <w:sz w:val="20"/>
                <w:szCs w:val="20"/>
              </w:rPr>
              <w:t>A17</w:t>
            </w:r>
          </w:p>
        </w:tc>
        <w:tc>
          <w:tcPr>
            <w:tcW w:w="0" w:type="auto"/>
            <w:hideMark/>
          </w:tcPr>
          <w:p w14:paraId="4E2B6A8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Tan and Zou (2024)</w:t>
            </w:r>
          </w:p>
        </w:tc>
        <w:tc>
          <w:tcPr>
            <w:tcW w:w="0" w:type="auto"/>
            <w:hideMark/>
          </w:tcPr>
          <w:p w14:paraId="72A1ABE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Hospitality</w:t>
            </w:r>
          </w:p>
        </w:tc>
        <w:tc>
          <w:tcPr>
            <w:tcW w:w="0" w:type="auto"/>
            <w:hideMark/>
          </w:tcPr>
          <w:p w14:paraId="3F4CC35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Justice Theory; Service Recovery</w:t>
            </w:r>
          </w:p>
        </w:tc>
        <w:tc>
          <w:tcPr>
            <w:tcW w:w="0" w:type="auto"/>
            <w:hideMark/>
          </w:tcPr>
          <w:p w14:paraId="7EEEB53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Justice-based empirical investigation</w:t>
            </w:r>
          </w:p>
        </w:tc>
        <w:tc>
          <w:tcPr>
            <w:tcW w:w="0" w:type="auto"/>
            <w:hideMark/>
          </w:tcPr>
          <w:p w14:paraId="26AA4224"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Justice-oriented managerial responses can contribute to recovery and organisational performance.</w:t>
            </w:r>
          </w:p>
        </w:tc>
        <w:tc>
          <w:tcPr>
            <w:tcW w:w="0" w:type="auto"/>
            <w:hideMark/>
          </w:tcPr>
          <w:p w14:paraId="6CB82608"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Performance outcomes explain less about response-language mechanisms.</w:t>
            </w:r>
          </w:p>
        </w:tc>
        <w:tc>
          <w:tcPr>
            <w:tcW w:w="0" w:type="auto"/>
            <w:hideMark/>
          </w:tcPr>
          <w:p w14:paraId="6F9801A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Links service recovery with measurable organisational outcomes.</w:t>
            </w:r>
          </w:p>
        </w:tc>
      </w:tr>
      <w:tr w:rsidR="006A6C9A" w:rsidRPr="006A6C9A" w14:paraId="426DA829"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10CFFD2C" w14:textId="77777777" w:rsidR="006A6C9A" w:rsidRPr="006A6C9A" w:rsidRDefault="006A6C9A" w:rsidP="006A6C9A">
            <w:pPr>
              <w:spacing w:line="240" w:lineRule="auto"/>
              <w:jc w:val="left"/>
              <w:rPr>
                <w:color w:val="000000"/>
                <w:sz w:val="20"/>
                <w:szCs w:val="20"/>
              </w:rPr>
            </w:pPr>
            <w:r w:rsidRPr="006A6C9A">
              <w:rPr>
                <w:color w:val="000000"/>
                <w:sz w:val="20"/>
                <w:szCs w:val="20"/>
              </w:rPr>
              <w:t>A18</w:t>
            </w:r>
          </w:p>
        </w:tc>
        <w:tc>
          <w:tcPr>
            <w:tcW w:w="0" w:type="auto"/>
            <w:hideMark/>
          </w:tcPr>
          <w:p w14:paraId="1630327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Thi et al. (2022)</w:t>
            </w:r>
          </w:p>
        </w:tc>
        <w:tc>
          <w:tcPr>
            <w:tcW w:w="0" w:type="auto"/>
            <w:hideMark/>
          </w:tcPr>
          <w:p w14:paraId="520BC80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 users</w:t>
            </w:r>
          </w:p>
        </w:tc>
        <w:tc>
          <w:tcPr>
            <w:tcW w:w="0" w:type="auto"/>
            <w:hideMark/>
          </w:tcPr>
          <w:p w14:paraId="2905B07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Relationship Marketing; Expectation Confirmation</w:t>
            </w:r>
          </w:p>
        </w:tc>
        <w:tc>
          <w:tcPr>
            <w:tcW w:w="0" w:type="auto"/>
            <w:hideMark/>
          </w:tcPr>
          <w:p w14:paraId="5A4FFC6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Guest-review empirical study</w:t>
            </w:r>
          </w:p>
        </w:tc>
        <w:tc>
          <w:tcPr>
            <w:tcW w:w="0" w:type="auto"/>
            <w:hideMark/>
          </w:tcPr>
          <w:p w14:paraId="4993E612"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Online reviews are related to satisfaction, engagement and loyalty.</w:t>
            </w:r>
          </w:p>
        </w:tc>
        <w:tc>
          <w:tcPr>
            <w:tcW w:w="0" w:type="auto"/>
            <w:hideMark/>
          </w:tcPr>
          <w:p w14:paraId="49EE1FC6"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Behavioural intentions may not equal actual retention.</w:t>
            </w:r>
          </w:p>
        </w:tc>
        <w:tc>
          <w:tcPr>
            <w:tcW w:w="0" w:type="auto"/>
            <w:hideMark/>
          </w:tcPr>
          <w:p w14:paraId="4F45C399"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Links review activity with downstream relational outcomes.</w:t>
            </w:r>
          </w:p>
        </w:tc>
      </w:tr>
      <w:tr w:rsidR="006A6C9A" w:rsidRPr="006A6C9A" w14:paraId="14F6A537"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D91619" w14:textId="77777777" w:rsidR="006A6C9A" w:rsidRPr="006A6C9A" w:rsidRDefault="006A6C9A" w:rsidP="006A6C9A">
            <w:pPr>
              <w:spacing w:line="240" w:lineRule="auto"/>
              <w:jc w:val="left"/>
              <w:rPr>
                <w:color w:val="000000"/>
                <w:sz w:val="20"/>
                <w:szCs w:val="20"/>
              </w:rPr>
            </w:pPr>
            <w:r w:rsidRPr="006A6C9A">
              <w:rPr>
                <w:color w:val="000000"/>
                <w:sz w:val="20"/>
                <w:szCs w:val="20"/>
              </w:rPr>
              <w:t>A19</w:t>
            </w:r>
          </w:p>
        </w:tc>
        <w:tc>
          <w:tcPr>
            <w:tcW w:w="0" w:type="auto"/>
            <w:hideMark/>
          </w:tcPr>
          <w:p w14:paraId="3A31717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Wang, Lin and Li (2023)</w:t>
            </w:r>
          </w:p>
        </w:tc>
        <w:tc>
          <w:tcPr>
            <w:tcW w:w="0" w:type="auto"/>
            <w:hideMark/>
          </w:tcPr>
          <w:p w14:paraId="15DA6E1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Chinese hotels</w:t>
            </w:r>
          </w:p>
        </w:tc>
        <w:tc>
          <w:tcPr>
            <w:tcW w:w="0" w:type="auto"/>
            <w:hideMark/>
          </w:tcPr>
          <w:p w14:paraId="77BD76D6"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Signalling; Reputation-performance</w:t>
            </w:r>
          </w:p>
        </w:tc>
        <w:tc>
          <w:tcPr>
            <w:tcW w:w="0" w:type="auto"/>
            <w:hideMark/>
          </w:tcPr>
          <w:p w14:paraId="3A84E8D4"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Hotel reputation/revenue study</w:t>
            </w:r>
          </w:p>
        </w:tc>
        <w:tc>
          <w:tcPr>
            <w:tcW w:w="0" w:type="auto"/>
            <w:hideMark/>
          </w:tcPr>
          <w:p w14:paraId="17E4D4E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 exposure of service failures and reputation has implications for revenue performance.</w:t>
            </w:r>
          </w:p>
        </w:tc>
        <w:tc>
          <w:tcPr>
            <w:tcW w:w="0" w:type="auto"/>
            <w:hideMark/>
          </w:tcPr>
          <w:p w14:paraId="40C7504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China-specific and strongly performance-focused.</w:t>
            </w:r>
          </w:p>
        </w:tc>
        <w:tc>
          <w:tcPr>
            <w:tcW w:w="0" w:type="auto"/>
            <w:hideMark/>
          </w:tcPr>
          <w:p w14:paraId="395F381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Demonstrates commercial consequences of reputational damage.</w:t>
            </w:r>
          </w:p>
        </w:tc>
      </w:tr>
      <w:tr w:rsidR="006A6C9A" w:rsidRPr="006A6C9A" w14:paraId="1F68FB24"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552CFBEE" w14:textId="77777777" w:rsidR="006A6C9A" w:rsidRPr="006A6C9A" w:rsidRDefault="006A6C9A" w:rsidP="006A6C9A">
            <w:pPr>
              <w:spacing w:line="240" w:lineRule="auto"/>
              <w:jc w:val="left"/>
              <w:rPr>
                <w:color w:val="000000"/>
                <w:sz w:val="20"/>
                <w:szCs w:val="20"/>
              </w:rPr>
            </w:pPr>
            <w:r w:rsidRPr="006A6C9A">
              <w:rPr>
                <w:color w:val="000000"/>
                <w:sz w:val="20"/>
                <w:szCs w:val="20"/>
              </w:rPr>
              <w:t>A20</w:t>
            </w:r>
          </w:p>
        </w:tc>
        <w:tc>
          <w:tcPr>
            <w:tcW w:w="0" w:type="auto"/>
            <w:hideMark/>
          </w:tcPr>
          <w:p w14:paraId="39C9C835"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Zhang, Cai and Qiao (2025)</w:t>
            </w:r>
          </w:p>
        </w:tc>
        <w:tc>
          <w:tcPr>
            <w:tcW w:w="0" w:type="auto"/>
            <w:hideMark/>
          </w:tcPr>
          <w:p w14:paraId="0D125E9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TripAdvisor</w:t>
            </w:r>
          </w:p>
        </w:tc>
        <w:tc>
          <w:tcPr>
            <w:tcW w:w="0" w:type="auto"/>
            <w:hideMark/>
          </w:tcPr>
          <w:p w14:paraId="14C294D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Service Recovery; Signalling</w:t>
            </w:r>
          </w:p>
        </w:tc>
        <w:tc>
          <w:tcPr>
            <w:tcW w:w="0" w:type="auto"/>
            <w:hideMark/>
          </w:tcPr>
          <w:p w14:paraId="07D44CA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TripAdvisor response-strategy study</w:t>
            </w:r>
          </w:p>
        </w:tc>
        <w:tc>
          <w:tcPr>
            <w:tcW w:w="0" w:type="auto"/>
            <w:hideMark/>
          </w:tcPr>
          <w:p w14:paraId="768E6382"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 xml:space="preserve">Failure type and response strategy jointly influence </w:t>
            </w:r>
            <w:r w:rsidRPr="006A6C9A">
              <w:rPr>
                <w:color w:val="000000"/>
                <w:sz w:val="20"/>
                <w:szCs w:val="20"/>
              </w:rPr>
              <w:lastRenderedPageBreak/>
              <w:t>observers' perceived helpfulness.</w:t>
            </w:r>
          </w:p>
        </w:tc>
        <w:tc>
          <w:tcPr>
            <w:tcW w:w="0" w:type="auto"/>
            <w:hideMark/>
          </w:tcPr>
          <w:p w14:paraId="4F8C6A3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lastRenderedPageBreak/>
              <w:t>Evidence is based on one platform.</w:t>
            </w:r>
          </w:p>
        </w:tc>
        <w:tc>
          <w:tcPr>
            <w:tcW w:w="0" w:type="auto"/>
            <w:hideMark/>
          </w:tcPr>
          <w:p w14:paraId="58D285EF"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Supports failure severity and platform as contextual moderators.</w:t>
            </w:r>
          </w:p>
        </w:tc>
      </w:tr>
      <w:tr w:rsidR="006A6C9A" w:rsidRPr="006A6C9A" w14:paraId="48998F5B"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775B56" w14:textId="77777777" w:rsidR="006A6C9A" w:rsidRPr="006A6C9A" w:rsidRDefault="006A6C9A" w:rsidP="006A6C9A">
            <w:pPr>
              <w:spacing w:line="240" w:lineRule="auto"/>
              <w:jc w:val="left"/>
              <w:rPr>
                <w:color w:val="000000"/>
                <w:sz w:val="20"/>
                <w:szCs w:val="20"/>
              </w:rPr>
            </w:pPr>
            <w:r w:rsidRPr="006A6C9A">
              <w:rPr>
                <w:color w:val="000000"/>
                <w:sz w:val="20"/>
                <w:szCs w:val="20"/>
              </w:rPr>
              <w:t>A21</w:t>
            </w:r>
          </w:p>
        </w:tc>
        <w:tc>
          <w:tcPr>
            <w:tcW w:w="0" w:type="auto"/>
            <w:hideMark/>
          </w:tcPr>
          <w:p w14:paraId="12F7C21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Zhang et al. (2021)</w:t>
            </w:r>
          </w:p>
        </w:tc>
        <w:tc>
          <w:tcPr>
            <w:tcW w:w="0" w:type="auto"/>
            <w:hideMark/>
          </w:tcPr>
          <w:p w14:paraId="45DEC48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0E2546E8"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Signalling; Relationship Marketing</w:t>
            </w:r>
          </w:p>
        </w:tc>
        <w:tc>
          <w:tcPr>
            <w:tcW w:w="0" w:type="auto"/>
            <w:hideMark/>
          </w:tcPr>
          <w:p w14:paraId="471DF50B"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Management-response content study</w:t>
            </w:r>
          </w:p>
        </w:tc>
        <w:tc>
          <w:tcPr>
            <w:tcW w:w="0" w:type="auto"/>
            <w:hideMark/>
          </w:tcPr>
          <w:p w14:paraId="634E7AC4"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Different response contents produce different levels of customer engagement.</w:t>
            </w:r>
          </w:p>
        </w:tc>
        <w:tc>
          <w:tcPr>
            <w:tcW w:w="0" w:type="auto"/>
            <w:hideMark/>
          </w:tcPr>
          <w:p w14:paraId="54C88DE3"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Engagement is not equivalent to loyalty or reputation.</w:t>
            </w:r>
          </w:p>
        </w:tc>
        <w:tc>
          <w:tcPr>
            <w:tcW w:w="0" w:type="auto"/>
            <w:hideMark/>
          </w:tcPr>
          <w:p w14:paraId="2CF831C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Demonstrates that response content matters more than response presence alone.</w:t>
            </w:r>
          </w:p>
        </w:tc>
      </w:tr>
      <w:tr w:rsidR="006A6C9A" w:rsidRPr="006A6C9A" w14:paraId="72A19EFE"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461D7285" w14:textId="77777777" w:rsidR="006A6C9A" w:rsidRPr="006A6C9A" w:rsidRDefault="006A6C9A" w:rsidP="006A6C9A">
            <w:pPr>
              <w:spacing w:line="240" w:lineRule="auto"/>
              <w:jc w:val="left"/>
              <w:rPr>
                <w:color w:val="000000"/>
                <w:sz w:val="20"/>
                <w:szCs w:val="20"/>
              </w:rPr>
            </w:pPr>
            <w:r w:rsidRPr="006A6C9A">
              <w:rPr>
                <w:color w:val="000000"/>
                <w:sz w:val="20"/>
                <w:szCs w:val="20"/>
              </w:rPr>
              <w:t>A22</w:t>
            </w:r>
          </w:p>
        </w:tc>
        <w:tc>
          <w:tcPr>
            <w:tcW w:w="0" w:type="auto"/>
            <w:hideMark/>
          </w:tcPr>
          <w:p w14:paraId="72BF37B3"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Lopes et al. (2024)</w:t>
            </w:r>
          </w:p>
        </w:tc>
        <w:tc>
          <w:tcPr>
            <w:tcW w:w="0" w:type="auto"/>
            <w:hideMark/>
          </w:tcPr>
          <w:p w14:paraId="2CC8B0A2"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2A2D123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Service Recovery; Signalling</w:t>
            </w:r>
          </w:p>
        </w:tc>
        <w:tc>
          <w:tcPr>
            <w:tcW w:w="0" w:type="auto"/>
            <w:hideMark/>
          </w:tcPr>
          <w:p w14:paraId="1E1FA563"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Webcare response-strategy study</w:t>
            </w:r>
          </w:p>
        </w:tc>
        <w:tc>
          <w:tcPr>
            <w:tcW w:w="0" w:type="auto"/>
            <w:hideMark/>
          </w:tcPr>
          <w:p w14:paraId="3F189AA9"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Managerial response strategies can influence hotel booking outcomes.</w:t>
            </w:r>
          </w:p>
        </w:tc>
        <w:tc>
          <w:tcPr>
            <w:tcW w:w="0" w:type="auto"/>
            <w:hideMark/>
          </w:tcPr>
          <w:p w14:paraId="2DF21B1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Booking outcomes offer limited insight into long-term relationships.</w:t>
            </w:r>
          </w:p>
        </w:tc>
        <w:tc>
          <w:tcPr>
            <w:tcW w:w="0" w:type="auto"/>
            <w:hideMark/>
          </w:tcPr>
          <w:p w14:paraId="3C06F995"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Connects webcare strategy with behavioural outcomes.</w:t>
            </w:r>
          </w:p>
        </w:tc>
      </w:tr>
      <w:tr w:rsidR="006A6C9A" w:rsidRPr="006A6C9A" w14:paraId="5F4AE963"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5D7C9F" w14:textId="77777777" w:rsidR="006A6C9A" w:rsidRPr="006A6C9A" w:rsidRDefault="006A6C9A" w:rsidP="006A6C9A">
            <w:pPr>
              <w:spacing w:line="240" w:lineRule="auto"/>
              <w:jc w:val="left"/>
              <w:rPr>
                <w:color w:val="000000"/>
                <w:sz w:val="20"/>
                <w:szCs w:val="20"/>
              </w:rPr>
            </w:pPr>
            <w:r w:rsidRPr="006A6C9A">
              <w:rPr>
                <w:color w:val="000000"/>
                <w:sz w:val="20"/>
                <w:szCs w:val="20"/>
              </w:rPr>
              <w:t>A23</w:t>
            </w:r>
          </w:p>
        </w:tc>
        <w:tc>
          <w:tcPr>
            <w:tcW w:w="0" w:type="auto"/>
            <w:hideMark/>
          </w:tcPr>
          <w:p w14:paraId="4682AD76"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Anagnostopoulou et al. (2020)</w:t>
            </w:r>
          </w:p>
        </w:tc>
        <w:tc>
          <w:tcPr>
            <w:tcW w:w="0" w:type="auto"/>
            <w:hideMark/>
          </w:tcPr>
          <w:p w14:paraId="1E456F9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68D5F68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Reputation; Signalling</w:t>
            </w:r>
          </w:p>
        </w:tc>
        <w:tc>
          <w:tcPr>
            <w:tcW w:w="0" w:type="auto"/>
            <w:hideMark/>
          </w:tcPr>
          <w:p w14:paraId="735E6AC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 reputation/profitability study</w:t>
            </w:r>
          </w:p>
        </w:tc>
        <w:tc>
          <w:tcPr>
            <w:tcW w:w="0" w:type="auto"/>
            <w:hideMark/>
          </w:tcPr>
          <w:p w14:paraId="083281A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 reputation has clear implications for hotel profitability.</w:t>
            </w:r>
          </w:p>
        </w:tc>
        <w:tc>
          <w:tcPr>
            <w:tcW w:w="0" w:type="auto"/>
            <w:hideMark/>
          </w:tcPr>
          <w:p w14:paraId="14A489CF"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Financial outcomes provide a narrow representation of reputation.</w:t>
            </w:r>
          </w:p>
        </w:tc>
        <w:tc>
          <w:tcPr>
            <w:tcW w:w="0" w:type="auto"/>
            <w:hideMark/>
          </w:tcPr>
          <w:p w14:paraId="07478F23"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Establishes the strategic business importance of online reputation.</w:t>
            </w:r>
          </w:p>
        </w:tc>
      </w:tr>
      <w:tr w:rsidR="006A6C9A" w:rsidRPr="006A6C9A" w14:paraId="2CB5103A"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57E8533B" w14:textId="77777777" w:rsidR="006A6C9A" w:rsidRPr="006A6C9A" w:rsidRDefault="006A6C9A" w:rsidP="006A6C9A">
            <w:pPr>
              <w:spacing w:line="240" w:lineRule="auto"/>
              <w:jc w:val="left"/>
              <w:rPr>
                <w:color w:val="000000"/>
                <w:sz w:val="20"/>
                <w:szCs w:val="20"/>
              </w:rPr>
            </w:pPr>
            <w:r w:rsidRPr="006A6C9A">
              <w:rPr>
                <w:color w:val="000000"/>
                <w:sz w:val="20"/>
                <w:szCs w:val="20"/>
              </w:rPr>
              <w:t>A24</w:t>
            </w:r>
          </w:p>
        </w:tc>
        <w:tc>
          <w:tcPr>
            <w:tcW w:w="0" w:type="auto"/>
            <w:hideMark/>
          </w:tcPr>
          <w:p w14:paraId="06CDD73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Asgeirsson, Gudlaugsson and Jóhannesson (2024)</w:t>
            </w:r>
          </w:p>
        </w:tc>
        <w:tc>
          <w:tcPr>
            <w:tcW w:w="0" w:type="auto"/>
            <w:hideMark/>
          </w:tcPr>
          <w:p w14:paraId="21C688E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Hospitality</w:t>
            </w:r>
          </w:p>
        </w:tc>
        <w:tc>
          <w:tcPr>
            <w:tcW w:w="0" w:type="auto"/>
            <w:hideMark/>
          </w:tcPr>
          <w:p w14:paraId="587F3F5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Service Quality; Reputation</w:t>
            </w:r>
          </w:p>
        </w:tc>
        <w:tc>
          <w:tcPr>
            <w:tcW w:w="0" w:type="auto"/>
            <w:hideMark/>
          </w:tcPr>
          <w:p w14:paraId="24AEC22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Service quality–reputation–performance study</w:t>
            </w:r>
          </w:p>
        </w:tc>
        <w:tc>
          <w:tcPr>
            <w:tcW w:w="0" w:type="auto"/>
            <w:hideMark/>
          </w:tcPr>
          <w:p w14:paraId="5F5A42A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Service quality, reputation and organisational performance are interconnected.</w:t>
            </w:r>
          </w:p>
        </w:tc>
        <w:tc>
          <w:tcPr>
            <w:tcW w:w="0" w:type="auto"/>
            <w:hideMark/>
          </w:tcPr>
          <w:p w14:paraId="24BCED1F"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Broad hospitality approach gives limited attention to response communication.</w:t>
            </w:r>
          </w:p>
        </w:tc>
        <w:tc>
          <w:tcPr>
            <w:tcW w:w="0" w:type="auto"/>
            <w:hideMark/>
          </w:tcPr>
          <w:p w14:paraId="7EE184E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Supports reputation as a multidimensional construct.</w:t>
            </w:r>
          </w:p>
        </w:tc>
      </w:tr>
      <w:tr w:rsidR="006A6C9A" w:rsidRPr="006A6C9A" w14:paraId="3CA259EE"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3C4747" w14:textId="77777777" w:rsidR="006A6C9A" w:rsidRPr="006A6C9A" w:rsidRDefault="006A6C9A" w:rsidP="006A6C9A">
            <w:pPr>
              <w:spacing w:line="240" w:lineRule="auto"/>
              <w:jc w:val="left"/>
              <w:rPr>
                <w:color w:val="000000"/>
                <w:sz w:val="20"/>
                <w:szCs w:val="20"/>
              </w:rPr>
            </w:pPr>
            <w:r w:rsidRPr="006A6C9A">
              <w:rPr>
                <w:color w:val="000000"/>
                <w:sz w:val="20"/>
                <w:szCs w:val="20"/>
              </w:rPr>
              <w:t>A25</w:t>
            </w:r>
          </w:p>
        </w:tc>
        <w:tc>
          <w:tcPr>
            <w:tcW w:w="0" w:type="auto"/>
            <w:hideMark/>
          </w:tcPr>
          <w:p w14:paraId="58875033"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Chen et al. (2022)</w:t>
            </w:r>
          </w:p>
        </w:tc>
        <w:tc>
          <w:tcPr>
            <w:tcW w:w="0" w:type="auto"/>
            <w:hideMark/>
          </w:tcPr>
          <w:p w14:paraId="5A1C9376"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Tourism reviews</w:t>
            </w:r>
          </w:p>
        </w:tc>
        <w:tc>
          <w:tcPr>
            <w:tcW w:w="0" w:type="auto"/>
            <w:hideMark/>
          </w:tcPr>
          <w:p w14:paraId="1551F50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eWOM; Signalling</w:t>
            </w:r>
          </w:p>
        </w:tc>
        <w:tc>
          <w:tcPr>
            <w:tcW w:w="0" w:type="auto"/>
            <w:hideMark/>
          </w:tcPr>
          <w:p w14:paraId="0431DB3F"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Managerial-response/helpfulness study</w:t>
            </w:r>
          </w:p>
        </w:tc>
        <w:tc>
          <w:tcPr>
            <w:tcW w:w="0" w:type="auto"/>
            <w:hideMark/>
          </w:tcPr>
          <w:p w14:paraId="07B4C13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Managerial responses can alter the relationship between review characteristics and helpfulness.</w:t>
            </w:r>
          </w:p>
        </w:tc>
        <w:tc>
          <w:tcPr>
            <w:tcW w:w="0" w:type="auto"/>
            <w:hideMark/>
          </w:tcPr>
          <w:p w14:paraId="3C659088"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Helpfulness does not necessarily equal credibility or trust.</w:t>
            </w:r>
          </w:p>
        </w:tc>
        <w:tc>
          <w:tcPr>
            <w:tcW w:w="0" w:type="auto"/>
            <w:hideMark/>
          </w:tcPr>
          <w:p w14:paraId="1F668FAB"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Shows interaction between customer reviews and hotel-generated messages.</w:t>
            </w:r>
          </w:p>
        </w:tc>
      </w:tr>
      <w:tr w:rsidR="006A6C9A" w:rsidRPr="006A6C9A" w14:paraId="59BD8F68"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3B60CBE3" w14:textId="77777777" w:rsidR="006A6C9A" w:rsidRPr="006A6C9A" w:rsidRDefault="006A6C9A" w:rsidP="006A6C9A">
            <w:pPr>
              <w:spacing w:line="240" w:lineRule="auto"/>
              <w:jc w:val="left"/>
              <w:rPr>
                <w:color w:val="000000"/>
                <w:sz w:val="20"/>
                <w:szCs w:val="20"/>
              </w:rPr>
            </w:pPr>
            <w:r w:rsidRPr="006A6C9A">
              <w:rPr>
                <w:color w:val="000000"/>
                <w:sz w:val="20"/>
                <w:szCs w:val="20"/>
              </w:rPr>
              <w:t>A26</w:t>
            </w:r>
          </w:p>
        </w:tc>
        <w:tc>
          <w:tcPr>
            <w:tcW w:w="0" w:type="auto"/>
            <w:hideMark/>
          </w:tcPr>
          <w:p w14:paraId="0B7AA7CC"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Choi and Leon (2020)</w:t>
            </w:r>
          </w:p>
        </w:tc>
        <w:tc>
          <w:tcPr>
            <w:tcW w:w="0" w:type="auto"/>
            <w:hideMark/>
          </w:tcPr>
          <w:p w14:paraId="7B83F8E6"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Large-scale review data</w:t>
            </w:r>
          </w:p>
        </w:tc>
        <w:tc>
          <w:tcPr>
            <w:tcW w:w="0" w:type="auto"/>
            <w:hideMark/>
          </w:tcPr>
          <w:p w14:paraId="10F08DD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Information Processing</w:t>
            </w:r>
          </w:p>
        </w:tc>
        <w:tc>
          <w:tcPr>
            <w:tcW w:w="0" w:type="auto"/>
            <w:hideMark/>
          </w:tcPr>
          <w:p w14:paraId="777D1A95"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Big-data analysis</w:t>
            </w:r>
          </w:p>
        </w:tc>
        <w:tc>
          <w:tcPr>
            <w:tcW w:w="0" w:type="auto"/>
            <w:hideMark/>
          </w:tcPr>
          <w:p w14:paraId="1571C4E9"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Review characteristics systematically influence perceived helpfulness.</w:t>
            </w:r>
          </w:p>
        </w:tc>
        <w:tc>
          <w:tcPr>
            <w:tcW w:w="0" w:type="auto"/>
            <w:hideMark/>
          </w:tcPr>
          <w:p w14:paraId="489BDF02"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Focuses on measurable review attributes rather than managerial communication.</w:t>
            </w:r>
          </w:p>
        </w:tc>
        <w:tc>
          <w:tcPr>
            <w:tcW w:w="0" w:type="auto"/>
            <w:hideMark/>
          </w:tcPr>
          <w:p w14:paraId="1EC72AB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Supplies quantitative evidence while exposing the communication gap.</w:t>
            </w:r>
          </w:p>
        </w:tc>
      </w:tr>
      <w:tr w:rsidR="006A6C9A" w:rsidRPr="006A6C9A" w14:paraId="29E23167"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337115" w14:textId="77777777" w:rsidR="006A6C9A" w:rsidRPr="006A6C9A" w:rsidRDefault="006A6C9A" w:rsidP="006A6C9A">
            <w:pPr>
              <w:spacing w:line="240" w:lineRule="auto"/>
              <w:jc w:val="left"/>
              <w:rPr>
                <w:color w:val="000000"/>
                <w:sz w:val="20"/>
                <w:szCs w:val="20"/>
              </w:rPr>
            </w:pPr>
            <w:r w:rsidRPr="006A6C9A">
              <w:rPr>
                <w:color w:val="000000"/>
                <w:sz w:val="20"/>
                <w:szCs w:val="20"/>
              </w:rPr>
              <w:t>A27</w:t>
            </w:r>
          </w:p>
        </w:tc>
        <w:tc>
          <w:tcPr>
            <w:tcW w:w="0" w:type="auto"/>
            <w:hideMark/>
          </w:tcPr>
          <w:p w14:paraId="4886067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Ciasullo, Montera and Palumbo (2024)</w:t>
            </w:r>
          </w:p>
        </w:tc>
        <w:tc>
          <w:tcPr>
            <w:tcW w:w="0" w:type="auto"/>
            <w:hideMark/>
          </w:tcPr>
          <w:p w14:paraId="58B3339C"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Hospitality</w:t>
            </w:r>
          </w:p>
        </w:tc>
        <w:tc>
          <w:tcPr>
            <w:tcW w:w="0" w:type="auto"/>
            <w:hideMark/>
          </w:tcPr>
          <w:p w14:paraId="6DCFD7D6"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Signalling; Service Recovery</w:t>
            </w:r>
          </w:p>
        </w:tc>
        <w:tc>
          <w:tcPr>
            <w:tcW w:w="0" w:type="auto"/>
            <w:hideMark/>
          </w:tcPr>
          <w:p w14:paraId="599829B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Exploratory responsiveness study</w:t>
            </w:r>
          </w:p>
        </w:tc>
        <w:tc>
          <w:tcPr>
            <w:tcW w:w="0" w:type="auto"/>
            <w:hideMark/>
          </w:tcPr>
          <w:p w14:paraId="3D857726"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 responsiveness should be treated as a strategic management activity.</w:t>
            </w:r>
          </w:p>
        </w:tc>
        <w:tc>
          <w:tcPr>
            <w:tcW w:w="0" w:type="auto"/>
            <w:hideMark/>
          </w:tcPr>
          <w:p w14:paraId="4438B79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Exploratory nature limits causal conclusions.</w:t>
            </w:r>
          </w:p>
        </w:tc>
        <w:tc>
          <w:tcPr>
            <w:tcW w:w="0" w:type="auto"/>
            <w:hideMark/>
          </w:tcPr>
          <w:p w14:paraId="4EE7B39B"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Positions hotel management as an active actor in review ecosystems.</w:t>
            </w:r>
          </w:p>
        </w:tc>
      </w:tr>
      <w:tr w:rsidR="006A6C9A" w:rsidRPr="006A6C9A" w14:paraId="37375BDD"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658E0C11" w14:textId="77777777" w:rsidR="006A6C9A" w:rsidRPr="006A6C9A" w:rsidRDefault="006A6C9A" w:rsidP="006A6C9A">
            <w:pPr>
              <w:spacing w:line="240" w:lineRule="auto"/>
              <w:jc w:val="left"/>
              <w:rPr>
                <w:color w:val="000000"/>
                <w:sz w:val="20"/>
                <w:szCs w:val="20"/>
              </w:rPr>
            </w:pPr>
            <w:r w:rsidRPr="006A6C9A">
              <w:rPr>
                <w:color w:val="000000"/>
                <w:sz w:val="20"/>
                <w:szCs w:val="20"/>
              </w:rPr>
              <w:t>A28</w:t>
            </w:r>
          </w:p>
        </w:tc>
        <w:tc>
          <w:tcPr>
            <w:tcW w:w="0" w:type="auto"/>
            <w:hideMark/>
          </w:tcPr>
          <w:p w14:paraId="1571C53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Dewani (2023)</w:t>
            </w:r>
          </w:p>
        </w:tc>
        <w:tc>
          <w:tcPr>
            <w:tcW w:w="0" w:type="auto"/>
            <w:hideMark/>
          </w:tcPr>
          <w:p w14:paraId="48A87F9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Tourism and hospitality</w:t>
            </w:r>
          </w:p>
        </w:tc>
        <w:tc>
          <w:tcPr>
            <w:tcW w:w="0" w:type="auto"/>
            <w:hideMark/>
          </w:tcPr>
          <w:p w14:paraId="03329F5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eWOM</w:t>
            </w:r>
          </w:p>
        </w:tc>
        <w:tc>
          <w:tcPr>
            <w:tcW w:w="0" w:type="auto"/>
            <w:hideMark/>
          </w:tcPr>
          <w:p w14:paraId="48169E66"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Meta-analytical review</w:t>
            </w:r>
          </w:p>
        </w:tc>
        <w:tc>
          <w:tcPr>
            <w:tcW w:w="0" w:type="auto"/>
            <w:hideMark/>
          </w:tcPr>
          <w:p w14:paraId="26C77CD6"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Online reviews influence multiple tourism and hospitality outcomes.</w:t>
            </w:r>
          </w:p>
        </w:tc>
        <w:tc>
          <w:tcPr>
            <w:tcW w:w="0" w:type="auto"/>
            <w:hideMark/>
          </w:tcPr>
          <w:p w14:paraId="4E0CD6B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Aggregation may conceal platform, country and hotel-type differences.</w:t>
            </w:r>
          </w:p>
        </w:tc>
        <w:tc>
          <w:tcPr>
            <w:tcW w:w="0" w:type="auto"/>
            <w:hideMark/>
          </w:tcPr>
          <w:p w14:paraId="5D94F993"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Establishes the broad significance of eWOM.</w:t>
            </w:r>
          </w:p>
        </w:tc>
      </w:tr>
      <w:tr w:rsidR="006A6C9A" w:rsidRPr="006A6C9A" w14:paraId="31E7289B"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CBF07E" w14:textId="77777777" w:rsidR="006A6C9A" w:rsidRPr="006A6C9A" w:rsidRDefault="006A6C9A" w:rsidP="006A6C9A">
            <w:pPr>
              <w:spacing w:line="240" w:lineRule="auto"/>
              <w:jc w:val="left"/>
              <w:rPr>
                <w:color w:val="000000"/>
                <w:sz w:val="20"/>
                <w:szCs w:val="20"/>
              </w:rPr>
            </w:pPr>
            <w:r w:rsidRPr="006A6C9A">
              <w:rPr>
                <w:color w:val="000000"/>
                <w:sz w:val="20"/>
                <w:szCs w:val="20"/>
              </w:rPr>
              <w:t>A29</w:t>
            </w:r>
          </w:p>
        </w:tc>
        <w:tc>
          <w:tcPr>
            <w:tcW w:w="0" w:type="auto"/>
            <w:hideMark/>
          </w:tcPr>
          <w:p w14:paraId="67D60F5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Pollák and Markovič (2023)</w:t>
            </w:r>
          </w:p>
        </w:tc>
        <w:tc>
          <w:tcPr>
            <w:tcW w:w="0" w:type="auto"/>
            <w:hideMark/>
          </w:tcPr>
          <w:p w14:paraId="1A17DA05"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Luxury hotels</w:t>
            </w:r>
          </w:p>
        </w:tc>
        <w:tc>
          <w:tcPr>
            <w:tcW w:w="0" w:type="auto"/>
            <w:hideMark/>
          </w:tcPr>
          <w:p w14:paraId="2013C1F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Reputation; Branding</w:t>
            </w:r>
          </w:p>
        </w:tc>
        <w:tc>
          <w:tcPr>
            <w:tcW w:w="0" w:type="auto"/>
            <w:hideMark/>
          </w:tcPr>
          <w:p w14:paraId="3105EE63"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Pre-/post-COVID reputation analysis</w:t>
            </w:r>
          </w:p>
        </w:tc>
        <w:tc>
          <w:tcPr>
            <w:tcW w:w="0" w:type="auto"/>
            <w:hideMark/>
          </w:tcPr>
          <w:p w14:paraId="4B971FE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 reputation forms an important element of luxury-hotel branding infrastructure.</w:t>
            </w:r>
          </w:p>
        </w:tc>
        <w:tc>
          <w:tcPr>
            <w:tcW w:w="0" w:type="auto"/>
            <w:hideMark/>
          </w:tcPr>
          <w:p w14:paraId="7FAF0BB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Luxury and regional context restrict wider application.</w:t>
            </w:r>
          </w:p>
        </w:tc>
        <w:tc>
          <w:tcPr>
            <w:tcW w:w="0" w:type="auto"/>
            <w:hideMark/>
          </w:tcPr>
          <w:p w14:paraId="7961A44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Supports a broader interpretation of reputation beyond ratings.</w:t>
            </w:r>
          </w:p>
        </w:tc>
      </w:tr>
      <w:tr w:rsidR="006A6C9A" w:rsidRPr="006A6C9A" w14:paraId="144EF317"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0C0D97CE" w14:textId="77777777" w:rsidR="006A6C9A" w:rsidRPr="006A6C9A" w:rsidRDefault="006A6C9A" w:rsidP="006A6C9A">
            <w:pPr>
              <w:spacing w:line="240" w:lineRule="auto"/>
              <w:jc w:val="left"/>
              <w:rPr>
                <w:color w:val="000000"/>
                <w:sz w:val="20"/>
                <w:szCs w:val="20"/>
              </w:rPr>
            </w:pPr>
            <w:r w:rsidRPr="006A6C9A">
              <w:rPr>
                <w:color w:val="000000"/>
                <w:sz w:val="20"/>
                <w:szCs w:val="20"/>
              </w:rPr>
              <w:t>A30</w:t>
            </w:r>
          </w:p>
        </w:tc>
        <w:tc>
          <w:tcPr>
            <w:tcW w:w="0" w:type="auto"/>
            <w:hideMark/>
          </w:tcPr>
          <w:p w14:paraId="008576FB"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Kim and Kim (2022)</w:t>
            </w:r>
          </w:p>
        </w:tc>
        <w:tc>
          <w:tcPr>
            <w:tcW w:w="0" w:type="auto"/>
            <w:hideMark/>
          </w:tcPr>
          <w:p w14:paraId="1B32370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7076CC95"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Expectation Confirmation</w:t>
            </w:r>
          </w:p>
        </w:tc>
        <w:tc>
          <w:tcPr>
            <w:tcW w:w="0" w:type="auto"/>
            <w:hideMark/>
          </w:tcPr>
          <w:p w14:paraId="189353D3"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Customer-experience/review study</w:t>
            </w:r>
          </w:p>
        </w:tc>
        <w:tc>
          <w:tcPr>
            <w:tcW w:w="0" w:type="auto"/>
            <w:hideMark/>
          </w:tcPr>
          <w:p w14:paraId="67037FB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 customer experience communicated through reviews is related to satisfaction.</w:t>
            </w:r>
          </w:p>
        </w:tc>
        <w:tc>
          <w:tcPr>
            <w:tcW w:w="0" w:type="auto"/>
            <w:hideMark/>
          </w:tcPr>
          <w:p w14:paraId="0C47AD4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Gives less attention to managerial response behaviour.</w:t>
            </w:r>
          </w:p>
        </w:tc>
        <w:tc>
          <w:tcPr>
            <w:tcW w:w="0" w:type="auto"/>
            <w:hideMark/>
          </w:tcPr>
          <w:p w14:paraId="34CF6B2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Connects guest experience, online reviews and satisfaction.</w:t>
            </w:r>
          </w:p>
        </w:tc>
      </w:tr>
      <w:tr w:rsidR="006A6C9A" w:rsidRPr="006A6C9A" w14:paraId="080EDCF8"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D0821D" w14:textId="77777777" w:rsidR="006A6C9A" w:rsidRPr="006A6C9A" w:rsidRDefault="006A6C9A" w:rsidP="006A6C9A">
            <w:pPr>
              <w:spacing w:line="240" w:lineRule="auto"/>
              <w:jc w:val="left"/>
              <w:rPr>
                <w:color w:val="000000"/>
                <w:sz w:val="20"/>
                <w:szCs w:val="20"/>
              </w:rPr>
            </w:pPr>
            <w:r w:rsidRPr="006A6C9A">
              <w:rPr>
                <w:color w:val="000000"/>
                <w:sz w:val="20"/>
                <w:szCs w:val="20"/>
              </w:rPr>
              <w:lastRenderedPageBreak/>
              <w:t>A31</w:t>
            </w:r>
          </w:p>
        </w:tc>
        <w:tc>
          <w:tcPr>
            <w:tcW w:w="0" w:type="auto"/>
            <w:hideMark/>
          </w:tcPr>
          <w:p w14:paraId="611C545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Maria Helena et al. (2024)</w:t>
            </w:r>
          </w:p>
        </w:tc>
        <w:tc>
          <w:tcPr>
            <w:tcW w:w="0" w:type="auto"/>
            <w:hideMark/>
          </w:tcPr>
          <w:p w14:paraId="16DBBA1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 hotel-review literature</w:t>
            </w:r>
          </w:p>
        </w:tc>
        <w:tc>
          <w:tcPr>
            <w:tcW w:w="0" w:type="auto"/>
            <w:hideMark/>
          </w:tcPr>
          <w:p w14:paraId="067DBD5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eWOM</w:t>
            </w:r>
          </w:p>
        </w:tc>
        <w:tc>
          <w:tcPr>
            <w:tcW w:w="0" w:type="auto"/>
            <w:hideMark/>
          </w:tcPr>
          <w:p w14:paraId="20D5C864"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Systematic literature review</w:t>
            </w:r>
          </w:p>
        </w:tc>
        <w:tc>
          <w:tcPr>
            <w:tcW w:w="0" w:type="auto"/>
            <w:hideMark/>
          </w:tcPr>
          <w:p w14:paraId="44755BA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 hotel-review research contains several interconnected but fragmented streams.</w:t>
            </w:r>
          </w:p>
        </w:tc>
        <w:tc>
          <w:tcPr>
            <w:tcW w:w="0" w:type="auto"/>
            <w:hideMark/>
          </w:tcPr>
          <w:p w14:paraId="6548E4E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Secondary review cannot directly establish causal effects.</w:t>
            </w:r>
          </w:p>
        </w:tc>
        <w:tc>
          <w:tcPr>
            <w:tcW w:w="0" w:type="auto"/>
            <w:hideMark/>
          </w:tcPr>
          <w:p w14:paraId="3882AC0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Reinforces the need for an integrative synthesis.</w:t>
            </w:r>
          </w:p>
        </w:tc>
      </w:tr>
      <w:tr w:rsidR="006A6C9A" w:rsidRPr="006A6C9A" w14:paraId="2C8C1FAB"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3D3FC7B2" w14:textId="77777777" w:rsidR="006A6C9A" w:rsidRPr="006A6C9A" w:rsidRDefault="006A6C9A" w:rsidP="006A6C9A">
            <w:pPr>
              <w:spacing w:line="240" w:lineRule="auto"/>
              <w:jc w:val="left"/>
              <w:rPr>
                <w:color w:val="000000"/>
                <w:sz w:val="20"/>
                <w:szCs w:val="20"/>
              </w:rPr>
            </w:pPr>
            <w:r w:rsidRPr="006A6C9A">
              <w:rPr>
                <w:color w:val="000000"/>
                <w:sz w:val="20"/>
                <w:szCs w:val="20"/>
              </w:rPr>
              <w:t>A32</w:t>
            </w:r>
          </w:p>
        </w:tc>
        <w:tc>
          <w:tcPr>
            <w:tcW w:w="0" w:type="auto"/>
            <w:hideMark/>
          </w:tcPr>
          <w:p w14:paraId="52DCDAF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Mathews et al. (2022)</w:t>
            </w:r>
          </w:p>
        </w:tc>
        <w:tc>
          <w:tcPr>
            <w:tcW w:w="0" w:type="auto"/>
            <w:hideMark/>
          </w:tcPr>
          <w:p w14:paraId="7DC8433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06C86663"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eWOM; Signalling</w:t>
            </w:r>
          </w:p>
        </w:tc>
        <w:tc>
          <w:tcPr>
            <w:tcW w:w="0" w:type="auto"/>
            <w:hideMark/>
          </w:tcPr>
          <w:p w14:paraId="510C94B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 eWOM-performance study</w:t>
            </w:r>
          </w:p>
        </w:tc>
        <w:tc>
          <w:tcPr>
            <w:tcW w:w="0" w:type="auto"/>
            <w:hideMark/>
          </w:tcPr>
          <w:p w14:paraId="6AB3206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Managing eWOM is strategically relevant to hotel performance.</w:t>
            </w:r>
          </w:p>
        </w:tc>
        <w:tc>
          <w:tcPr>
            <w:tcW w:w="0" w:type="auto"/>
            <w:hideMark/>
          </w:tcPr>
          <w:p w14:paraId="74EDFD8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Performance emphasis gives less explanation of response interpretation.</w:t>
            </w:r>
          </w:p>
        </w:tc>
        <w:tc>
          <w:tcPr>
            <w:tcW w:w="0" w:type="auto"/>
            <w:hideMark/>
          </w:tcPr>
          <w:p w14:paraId="69243181"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Connects active eWOM management with organisational outcomes.</w:t>
            </w:r>
          </w:p>
        </w:tc>
      </w:tr>
      <w:tr w:rsidR="006A6C9A" w:rsidRPr="006A6C9A" w14:paraId="620CE9A7"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A7BBFD" w14:textId="77777777" w:rsidR="006A6C9A" w:rsidRPr="006A6C9A" w:rsidRDefault="006A6C9A" w:rsidP="006A6C9A">
            <w:pPr>
              <w:spacing w:line="240" w:lineRule="auto"/>
              <w:jc w:val="left"/>
              <w:rPr>
                <w:color w:val="000000"/>
                <w:sz w:val="20"/>
                <w:szCs w:val="20"/>
              </w:rPr>
            </w:pPr>
            <w:r w:rsidRPr="006A6C9A">
              <w:rPr>
                <w:color w:val="000000"/>
                <w:sz w:val="20"/>
                <w:szCs w:val="20"/>
              </w:rPr>
              <w:t>A33</w:t>
            </w:r>
          </w:p>
        </w:tc>
        <w:tc>
          <w:tcPr>
            <w:tcW w:w="0" w:type="auto"/>
            <w:hideMark/>
          </w:tcPr>
          <w:p w14:paraId="3BE39CB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Niu and Fan (2021)</w:t>
            </w:r>
          </w:p>
        </w:tc>
        <w:tc>
          <w:tcPr>
            <w:tcW w:w="0" w:type="auto"/>
            <w:hideMark/>
          </w:tcPr>
          <w:p w14:paraId="2600277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Hospitality services</w:t>
            </w:r>
          </w:p>
        </w:tc>
        <w:tc>
          <w:tcPr>
            <w:tcW w:w="0" w:type="auto"/>
            <w:hideMark/>
          </w:tcPr>
          <w:p w14:paraId="6EF609C4"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Service Recovery; Signalling</w:t>
            </w:r>
          </w:p>
        </w:tc>
        <w:tc>
          <w:tcPr>
            <w:tcW w:w="0" w:type="auto"/>
            <w:hideMark/>
          </w:tcPr>
          <w:p w14:paraId="6FE19DBC"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Comparative study</w:t>
            </w:r>
          </w:p>
        </w:tc>
        <w:tc>
          <w:tcPr>
            <w:tcW w:w="0" w:type="auto"/>
            <w:hideMark/>
          </w:tcPr>
          <w:p w14:paraId="3D6D26F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Online-review management practices differ between hospitality-service settings.</w:t>
            </w:r>
          </w:p>
        </w:tc>
        <w:tc>
          <w:tcPr>
            <w:tcW w:w="0" w:type="auto"/>
            <w:hideMark/>
          </w:tcPr>
          <w:p w14:paraId="1F7C9A5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Cross-service comparison may obscure hotel-specific mechanisms.</w:t>
            </w:r>
          </w:p>
        </w:tc>
        <w:tc>
          <w:tcPr>
            <w:tcW w:w="0" w:type="auto"/>
            <w:hideMark/>
          </w:tcPr>
          <w:p w14:paraId="0A39AF76"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Demonstrates that review-management strategies are not universally effective.</w:t>
            </w:r>
          </w:p>
        </w:tc>
      </w:tr>
      <w:tr w:rsidR="006A6C9A" w:rsidRPr="006A6C9A" w14:paraId="0AF5C68F"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246C96D1" w14:textId="77777777" w:rsidR="006A6C9A" w:rsidRPr="006A6C9A" w:rsidRDefault="006A6C9A" w:rsidP="006A6C9A">
            <w:pPr>
              <w:spacing w:line="240" w:lineRule="auto"/>
              <w:jc w:val="left"/>
              <w:rPr>
                <w:color w:val="000000"/>
                <w:sz w:val="20"/>
                <w:szCs w:val="20"/>
              </w:rPr>
            </w:pPr>
            <w:r w:rsidRPr="006A6C9A">
              <w:rPr>
                <w:color w:val="000000"/>
                <w:sz w:val="20"/>
                <w:szCs w:val="20"/>
              </w:rPr>
              <w:t>A34</w:t>
            </w:r>
          </w:p>
        </w:tc>
        <w:tc>
          <w:tcPr>
            <w:tcW w:w="0" w:type="auto"/>
            <w:hideMark/>
          </w:tcPr>
          <w:p w14:paraId="74E2A005"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O’Connor and Assaker (2022)</w:t>
            </w:r>
          </w:p>
        </w:tc>
        <w:tc>
          <w:tcPr>
            <w:tcW w:w="0" w:type="auto"/>
            <w:hideMark/>
          </w:tcPr>
          <w:p w14:paraId="3521E6B0"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709BC5F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Relationship Marketing</w:t>
            </w:r>
          </w:p>
        </w:tc>
        <w:tc>
          <w:tcPr>
            <w:tcW w:w="0" w:type="auto"/>
            <w:hideMark/>
          </w:tcPr>
          <w:p w14:paraId="2306F212"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Integrated reputation framework</w:t>
            </w:r>
          </w:p>
        </w:tc>
        <w:tc>
          <w:tcPr>
            <w:tcW w:w="0" w:type="auto"/>
            <w:hideMark/>
          </w:tcPr>
          <w:p w14:paraId="5C8165B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Hotel corporate reputation influences loyalty and customer citizenship behaviour.</w:t>
            </w:r>
          </w:p>
        </w:tc>
        <w:tc>
          <w:tcPr>
            <w:tcW w:w="0" w:type="auto"/>
            <w:hideMark/>
          </w:tcPr>
          <w:p w14:paraId="6B29159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Corporate reputation extends beyond online review management.</w:t>
            </w:r>
          </w:p>
        </w:tc>
        <w:tc>
          <w:tcPr>
            <w:tcW w:w="0" w:type="auto"/>
            <w:hideMark/>
          </w:tcPr>
          <w:p w14:paraId="222F484F"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Connects reputation with long-term relational outcomes.</w:t>
            </w:r>
          </w:p>
        </w:tc>
      </w:tr>
      <w:tr w:rsidR="006A6C9A" w:rsidRPr="006A6C9A" w14:paraId="58BA2554"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CF16D9" w14:textId="77777777" w:rsidR="006A6C9A" w:rsidRPr="006A6C9A" w:rsidRDefault="006A6C9A" w:rsidP="006A6C9A">
            <w:pPr>
              <w:spacing w:line="240" w:lineRule="auto"/>
              <w:jc w:val="left"/>
              <w:rPr>
                <w:color w:val="000000"/>
                <w:sz w:val="20"/>
                <w:szCs w:val="20"/>
              </w:rPr>
            </w:pPr>
            <w:r w:rsidRPr="006A6C9A">
              <w:rPr>
                <w:color w:val="000000"/>
                <w:sz w:val="20"/>
                <w:szCs w:val="20"/>
              </w:rPr>
              <w:t>A35</w:t>
            </w:r>
          </w:p>
        </w:tc>
        <w:tc>
          <w:tcPr>
            <w:tcW w:w="0" w:type="auto"/>
            <w:hideMark/>
          </w:tcPr>
          <w:p w14:paraId="50AC2D7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Oshriyeh and Egger (2025)</w:t>
            </w:r>
          </w:p>
        </w:tc>
        <w:tc>
          <w:tcPr>
            <w:tcW w:w="0" w:type="auto"/>
            <w:hideMark/>
          </w:tcPr>
          <w:p w14:paraId="785915A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Hotels</w:t>
            </w:r>
          </w:p>
        </w:tc>
        <w:tc>
          <w:tcPr>
            <w:tcW w:w="0" w:type="auto"/>
            <w:hideMark/>
          </w:tcPr>
          <w:p w14:paraId="0C9FB4C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eWOM; Brand Reputation</w:t>
            </w:r>
          </w:p>
        </w:tc>
        <w:tc>
          <w:tcPr>
            <w:tcW w:w="0" w:type="auto"/>
            <w:hideMark/>
          </w:tcPr>
          <w:p w14:paraId="65E80B4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User-review/brand study</w:t>
            </w:r>
          </w:p>
        </w:tc>
        <w:tc>
          <w:tcPr>
            <w:tcW w:w="0" w:type="auto"/>
            <w:hideMark/>
          </w:tcPr>
          <w:p w14:paraId="1206088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Customer reviews can both strengthen and damage hotel brands.</w:t>
            </w:r>
          </w:p>
        </w:tc>
        <w:tc>
          <w:tcPr>
            <w:tcW w:w="0" w:type="auto"/>
            <w:hideMark/>
          </w:tcPr>
          <w:p w14:paraId="0C81D313"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Managerial intervention mechanisms remain less developed.</w:t>
            </w:r>
          </w:p>
        </w:tc>
        <w:tc>
          <w:tcPr>
            <w:tcW w:w="0" w:type="auto"/>
            <w:hideMark/>
          </w:tcPr>
          <w:p w14:paraId="6B8B43EF"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Reinforces the dual positive and negative role of online reviews.</w:t>
            </w:r>
          </w:p>
        </w:tc>
      </w:tr>
      <w:tr w:rsidR="006A6C9A" w:rsidRPr="006A6C9A" w14:paraId="2B2F6FAF"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7836EAF1" w14:textId="77777777" w:rsidR="006A6C9A" w:rsidRPr="006A6C9A" w:rsidRDefault="006A6C9A" w:rsidP="006A6C9A">
            <w:pPr>
              <w:spacing w:line="240" w:lineRule="auto"/>
              <w:jc w:val="left"/>
              <w:rPr>
                <w:color w:val="000000"/>
                <w:sz w:val="20"/>
                <w:szCs w:val="20"/>
              </w:rPr>
            </w:pPr>
            <w:r w:rsidRPr="006A6C9A">
              <w:rPr>
                <w:color w:val="000000"/>
                <w:sz w:val="20"/>
                <w:szCs w:val="20"/>
              </w:rPr>
              <w:t>A36</w:t>
            </w:r>
          </w:p>
        </w:tc>
        <w:tc>
          <w:tcPr>
            <w:tcW w:w="0" w:type="auto"/>
            <w:hideMark/>
          </w:tcPr>
          <w:p w14:paraId="6DE0212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Sann, Lai and Chen (2021)</w:t>
            </w:r>
          </w:p>
        </w:tc>
        <w:tc>
          <w:tcPr>
            <w:tcW w:w="0" w:type="auto"/>
            <w:hideMark/>
          </w:tcPr>
          <w:p w14:paraId="4A659E54"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Hospitality research</w:t>
            </w:r>
          </w:p>
        </w:tc>
        <w:tc>
          <w:tcPr>
            <w:tcW w:w="0" w:type="auto"/>
            <w:hideMark/>
          </w:tcPr>
          <w:p w14:paraId="3777D46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eWOM</w:t>
            </w:r>
          </w:p>
        </w:tc>
        <w:tc>
          <w:tcPr>
            <w:tcW w:w="0" w:type="auto"/>
            <w:hideMark/>
          </w:tcPr>
          <w:p w14:paraId="0B1C7619"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Review paper</w:t>
            </w:r>
          </w:p>
        </w:tc>
        <w:tc>
          <w:tcPr>
            <w:tcW w:w="0" w:type="auto"/>
            <w:hideMark/>
          </w:tcPr>
          <w:p w14:paraId="5DEB482A"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Hospitality eWOM research strongly demonstrates customer-to-customer influence.</w:t>
            </w:r>
          </w:p>
        </w:tc>
        <w:tc>
          <w:tcPr>
            <w:tcW w:w="0" w:type="auto"/>
            <w:hideMark/>
          </w:tcPr>
          <w:p w14:paraId="263C5E1C"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Traditional eWOM research gives limited attention to organisation-generated responses.</w:t>
            </w:r>
          </w:p>
        </w:tc>
        <w:tc>
          <w:tcPr>
            <w:tcW w:w="0" w:type="auto"/>
            <w:hideMark/>
          </w:tcPr>
          <w:p w14:paraId="74F30C65"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Justifies extending eWOM towards interactive review management.</w:t>
            </w:r>
          </w:p>
        </w:tc>
      </w:tr>
      <w:tr w:rsidR="006A6C9A" w:rsidRPr="006A6C9A" w14:paraId="11348CE6"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DC631E" w14:textId="77777777" w:rsidR="006A6C9A" w:rsidRPr="006A6C9A" w:rsidRDefault="006A6C9A" w:rsidP="006A6C9A">
            <w:pPr>
              <w:spacing w:line="240" w:lineRule="auto"/>
              <w:jc w:val="left"/>
              <w:rPr>
                <w:color w:val="000000"/>
                <w:sz w:val="20"/>
                <w:szCs w:val="20"/>
              </w:rPr>
            </w:pPr>
            <w:r w:rsidRPr="006A6C9A">
              <w:rPr>
                <w:color w:val="000000"/>
                <w:sz w:val="20"/>
                <w:szCs w:val="20"/>
              </w:rPr>
              <w:t>A37</w:t>
            </w:r>
          </w:p>
        </w:tc>
        <w:tc>
          <w:tcPr>
            <w:tcW w:w="0" w:type="auto"/>
            <w:hideMark/>
          </w:tcPr>
          <w:p w14:paraId="02D347E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Sann et al. (2022)</w:t>
            </w:r>
          </w:p>
        </w:tc>
        <w:tc>
          <w:tcPr>
            <w:tcW w:w="0" w:type="auto"/>
            <w:hideMark/>
          </w:tcPr>
          <w:p w14:paraId="7E7904E8"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Hospitality</w:t>
            </w:r>
          </w:p>
        </w:tc>
        <w:tc>
          <w:tcPr>
            <w:tcW w:w="0" w:type="auto"/>
            <w:hideMark/>
          </w:tcPr>
          <w:p w14:paraId="03BE42C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Complaint Analytics</w:t>
            </w:r>
          </w:p>
        </w:tc>
        <w:tc>
          <w:tcPr>
            <w:tcW w:w="0" w:type="auto"/>
            <w:hideMark/>
          </w:tcPr>
          <w:p w14:paraId="3513A3E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Big-data analytics</w:t>
            </w:r>
          </w:p>
        </w:tc>
        <w:tc>
          <w:tcPr>
            <w:tcW w:w="0" w:type="auto"/>
            <w:hideMark/>
          </w:tcPr>
          <w:p w14:paraId="4D84B5AE"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Review analytics can identify and predict online complaining behaviour.</w:t>
            </w:r>
          </w:p>
        </w:tc>
        <w:tc>
          <w:tcPr>
            <w:tcW w:w="0" w:type="auto"/>
            <w:hideMark/>
          </w:tcPr>
          <w:p w14:paraId="773AB45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Identifying complaints does not demonstrate effective recovery.</w:t>
            </w:r>
          </w:p>
        </w:tc>
        <w:tc>
          <w:tcPr>
            <w:tcW w:w="0" w:type="auto"/>
            <w:hideMark/>
          </w:tcPr>
          <w:p w14:paraId="22256F89"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Supports analytics while highlighting the continuing need for managerial judgement.</w:t>
            </w:r>
          </w:p>
        </w:tc>
      </w:tr>
      <w:tr w:rsidR="006A6C9A" w:rsidRPr="006A6C9A" w14:paraId="0504463D"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280E1AE3" w14:textId="77777777" w:rsidR="006A6C9A" w:rsidRPr="006A6C9A" w:rsidRDefault="006A6C9A" w:rsidP="006A6C9A">
            <w:pPr>
              <w:spacing w:line="240" w:lineRule="auto"/>
              <w:jc w:val="left"/>
              <w:rPr>
                <w:color w:val="000000"/>
                <w:sz w:val="20"/>
                <w:szCs w:val="20"/>
              </w:rPr>
            </w:pPr>
            <w:r w:rsidRPr="006A6C9A">
              <w:rPr>
                <w:color w:val="000000"/>
                <w:sz w:val="20"/>
                <w:szCs w:val="20"/>
              </w:rPr>
              <w:t>A38</w:t>
            </w:r>
          </w:p>
        </w:tc>
        <w:tc>
          <w:tcPr>
            <w:tcW w:w="0" w:type="auto"/>
            <w:hideMark/>
          </w:tcPr>
          <w:p w14:paraId="402A4D4F"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Sutherland, Sim and Lee (2021)</w:t>
            </w:r>
          </w:p>
        </w:tc>
        <w:tc>
          <w:tcPr>
            <w:tcW w:w="0" w:type="auto"/>
            <w:hideMark/>
          </w:tcPr>
          <w:p w14:paraId="31E4972F"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Hospitality</w:t>
            </w:r>
          </w:p>
        </w:tc>
        <w:tc>
          <w:tcPr>
            <w:tcW w:w="0" w:type="auto"/>
            <w:hideMark/>
          </w:tcPr>
          <w:p w14:paraId="2988A47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Signalling; Expectation Confirmation</w:t>
            </w:r>
          </w:p>
        </w:tc>
        <w:tc>
          <w:tcPr>
            <w:tcW w:w="0" w:type="auto"/>
            <w:hideMark/>
          </w:tcPr>
          <w:p w14:paraId="7A1B3502"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Certification/review/pricing study</w:t>
            </w:r>
          </w:p>
        </w:tc>
        <w:tc>
          <w:tcPr>
            <w:tcW w:w="0" w:type="auto"/>
            <w:hideMark/>
          </w:tcPr>
          <w:p w14:paraId="00CD999F"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Certification, online reviews and pricing jointly influence hospitality evaluation.</w:t>
            </w:r>
          </w:p>
        </w:tc>
        <w:tc>
          <w:tcPr>
            <w:tcW w:w="0" w:type="auto"/>
            <w:hideMark/>
          </w:tcPr>
          <w:p w14:paraId="6A8B210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Does not isolate managerial-response effects.</w:t>
            </w:r>
          </w:p>
        </w:tc>
        <w:tc>
          <w:tcPr>
            <w:tcW w:w="0" w:type="auto"/>
            <w:hideMark/>
          </w:tcPr>
          <w:p w14:paraId="767F198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Demonstrates that hotel reputation is shaped by multiple simultaneous signals.</w:t>
            </w:r>
          </w:p>
        </w:tc>
      </w:tr>
      <w:tr w:rsidR="006A6C9A" w:rsidRPr="006A6C9A" w14:paraId="7E3ED861"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749FC" w14:textId="77777777" w:rsidR="006A6C9A" w:rsidRPr="006A6C9A" w:rsidRDefault="006A6C9A" w:rsidP="006A6C9A">
            <w:pPr>
              <w:spacing w:line="240" w:lineRule="auto"/>
              <w:jc w:val="left"/>
              <w:rPr>
                <w:color w:val="000000"/>
                <w:sz w:val="20"/>
                <w:szCs w:val="20"/>
              </w:rPr>
            </w:pPr>
            <w:r w:rsidRPr="006A6C9A">
              <w:rPr>
                <w:color w:val="000000"/>
                <w:sz w:val="20"/>
                <w:szCs w:val="20"/>
              </w:rPr>
              <w:t>A39</w:t>
            </w:r>
          </w:p>
        </w:tc>
        <w:tc>
          <w:tcPr>
            <w:tcW w:w="0" w:type="auto"/>
            <w:hideMark/>
          </w:tcPr>
          <w:p w14:paraId="02AE0864"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Tsai et al. (2020)</w:t>
            </w:r>
          </w:p>
        </w:tc>
        <w:tc>
          <w:tcPr>
            <w:tcW w:w="0" w:type="auto"/>
            <w:hideMark/>
          </w:tcPr>
          <w:p w14:paraId="69848E83"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Hotel reviews</w:t>
            </w:r>
          </w:p>
        </w:tc>
        <w:tc>
          <w:tcPr>
            <w:tcW w:w="0" w:type="auto"/>
            <w:hideMark/>
          </w:tcPr>
          <w:p w14:paraId="1D5C1B8D"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eWOM; Information Processing</w:t>
            </w:r>
          </w:p>
        </w:tc>
        <w:tc>
          <w:tcPr>
            <w:tcW w:w="0" w:type="auto"/>
            <w:hideMark/>
          </w:tcPr>
          <w:p w14:paraId="7199A02D"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Text summarisation using helpfulness and sentiment</w:t>
            </w:r>
          </w:p>
        </w:tc>
        <w:tc>
          <w:tcPr>
            <w:tcW w:w="0" w:type="auto"/>
            <w:hideMark/>
          </w:tcPr>
          <w:p w14:paraId="2DA2C1C7"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Combining helpfulness and sentiment improves summarisation of hotel reviews.</w:t>
            </w:r>
          </w:p>
        </w:tc>
        <w:tc>
          <w:tcPr>
            <w:tcW w:w="0" w:type="auto"/>
            <w:hideMark/>
          </w:tcPr>
          <w:p w14:paraId="57F0CAA1"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Automated measures cannot fully capture irony, sincerity or context.</w:t>
            </w:r>
          </w:p>
        </w:tc>
        <w:tc>
          <w:tcPr>
            <w:tcW w:w="0" w:type="auto"/>
            <w:hideMark/>
          </w:tcPr>
          <w:p w14:paraId="4B9A6C7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Supports reputation analytics while identifying interpretive limitations.</w:t>
            </w:r>
          </w:p>
        </w:tc>
      </w:tr>
      <w:tr w:rsidR="006A6C9A" w:rsidRPr="006A6C9A" w14:paraId="2E96A5B0"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4BFFFD52" w14:textId="77777777" w:rsidR="006A6C9A" w:rsidRPr="006A6C9A" w:rsidRDefault="006A6C9A" w:rsidP="006A6C9A">
            <w:pPr>
              <w:spacing w:line="240" w:lineRule="auto"/>
              <w:jc w:val="left"/>
              <w:rPr>
                <w:color w:val="000000"/>
                <w:sz w:val="20"/>
                <w:szCs w:val="20"/>
              </w:rPr>
            </w:pPr>
            <w:r w:rsidRPr="006A6C9A">
              <w:rPr>
                <w:color w:val="000000"/>
                <w:sz w:val="20"/>
                <w:szCs w:val="20"/>
              </w:rPr>
              <w:t>A40</w:t>
            </w:r>
          </w:p>
        </w:tc>
        <w:tc>
          <w:tcPr>
            <w:tcW w:w="0" w:type="auto"/>
            <w:hideMark/>
          </w:tcPr>
          <w:p w14:paraId="36A604D6"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Wen and Ha (2024)</w:t>
            </w:r>
          </w:p>
        </w:tc>
        <w:tc>
          <w:tcPr>
            <w:tcW w:w="0" w:type="auto"/>
            <w:hideMark/>
          </w:tcPr>
          <w:p w14:paraId="1A145B9D"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Hospitality</w:t>
            </w:r>
          </w:p>
        </w:tc>
        <w:tc>
          <w:tcPr>
            <w:tcW w:w="0" w:type="auto"/>
            <w:hideMark/>
          </w:tcPr>
          <w:p w14:paraId="1A0B4FA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Review Scepticism; Expectation Confirmation</w:t>
            </w:r>
          </w:p>
        </w:tc>
        <w:tc>
          <w:tcPr>
            <w:tcW w:w="0" w:type="auto"/>
            <w:hideMark/>
          </w:tcPr>
          <w:p w14:paraId="3EFBADA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Time-lag empirical study</w:t>
            </w:r>
          </w:p>
        </w:tc>
        <w:tc>
          <w:tcPr>
            <w:tcW w:w="0" w:type="auto"/>
            <w:hideMark/>
          </w:tcPr>
          <w:p w14:paraId="5841E6C3"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Review scepticism influences behavioural intentions before and after hotel visits.</w:t>
            </w:r>
          </w:p>
        </w:tc>
        <w:tc>
          <w:tcPr>
            <w:tcW w:w="0" w:type="auto"/>
            <w:hideMark/>
          </w:tcPr>
          <w:p w14:paraId="733EB3C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Behavioural intention remains an indirect measure of reputation.</w:t>
            </w:r>
          </w:p>
        </w:tc>
        <w:tc>
          <w:tcPr>
            <w:tcW w:w="0" w:type="auto"/>
            <w:hideMark/>
          </w:tcPr>
          <w:p w14:paraId="478403E8"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Shows that customers critically evaluate rather than automatically trust reviews.</w:t>
            </w:r>
          </w:p>
        </w:tc>
      </w:tr>
      <w:tr w:rsidR="006A6C9A" w:rsidRPr="006A6C9A" w14:paraId="14F5A2E2" w14:textId="77777777" w:rsidTr="006A6C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5F1293" w14:textId="77777777" w:rsidR="006A6C9A" w:rsidRPr="006A6C9A" w:rsidRDefault="006A6C9A" w:rsidP="006A6C9A">
            <w:pPr>
              <w:spacing w:line="240" w:lineRule="auto"/>
              <w:jc w:val="left"/>
              <w:rPr>
                <w:color w:val="000000"/>
                <w:sz w:val="20"/>
                <w:szCs w:val="20"/>
              </w:rPr>
            </w:pPr>
            <w:r w:rsidRPr="006A6C9A">
              <w:rPr>
                <w:color w:val="000000"/>
                <w:sz w:val="20"/>
                <w:szCs w:val="20"/>
              </w:rPr>
              <w:t>A41</w:t>
            </w:r>
          </w:p>
        </w:tc>
        <w:tc>
          <w:tcPr>
            <w:tcW w:w="0" w:type="auto"/>
            <w:hideMark/>
          </w:tcPr>
          <w:p w14:paraId="2E586FBD"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Xu et al. (2020)</w:t>
            </w:r>
          </w:p>
        </w:tc>
        <w:tc>
          <w:tcPr>
            <w:tcW w:w="0" w:type="auto"/>
            <w:hideMark/>
          </w:tcPr>
          <w:p w14:paraId="11C37370"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Tourism reviews</w:t>
            </w:r>
          </w:p>
        </w:tc>
        <w:tc>
          <w:tcPr>
            <w:tcW w:w="0" w:type="auto"/>
            <w:hideMark/>
          </w:tcPr>
          <w:p w14:paraId="123057FF"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eWOM; Signalling</w:t>
            </w:r>
          </w:p>
        </w:tc>
        <w:tc>
          <w:tcPr>
            <w:tcW w:w="0" w:type="auto"/>
            <w:hideMark/>
          </w:tcPr>
          <w:p w14:paraId="63AC8FF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Review/manipulation study</w:t>
            </w:r>
          </w:p>
        </w:tc>
        <w:tc>
          <w:tcPr>
            <w:tcW w:w="0" w:type="auto"/>
            <w:hideMark/>
          </w:tcPr>
          <w:p w14:paraId="6E1C4874"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 xml:space="preserve">Online reviews and managerial responses are interpreted within </w:t>
            </w:r>
            <w:r w:rsidRPr="006A6C9A">
              <w:rPr>
                <w:color w:val="000000"/>
                <w:sz w:val="20"/>
                <w:szCs w:val="20"/>
              </w:rPr>
              <w:lastRenderedPageBreak/>
              <w:t>concerns about manipulation and credibility.</w:t>
            </w:r>
          </w:p>
        </w:tc>
        <w:tc>
          <w:tcPr>
            <w:tcW w:w="0" w:type="auto"/>
            <w:hideMark/>
          </w:tcPr>
          <w:p w14:paraId="4E1473CA"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lastRenderedPageBreak/>
              <w:t>Tourism-review context is broader than UK hotels.</w:t>
            </w:r>
          </w:p>
        </w:tc>
        <w:tc>
          <w:tcPr>
            <w:tcW w:w="0" w:type="auto"/>
            <w:hideMark/>
          </w:tcPr>
          <w:p w14:paraId="01AAEA92" w14:textId="77777777" w:rsidR="006A6C9A" w:rsidRPr="006A6C9A" w:rsidRDefault="006A6C9A" w:rsidP="006A6C9A">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6A6C9A">
              <w:rPr>
                <w:color w:val="000000"/>
                <w:sz w:val="20"/>
                <w:szCs w:val="20"/>
              </w:rPr>
              <w:t xml:space="preserve">Adds authenticity and manipulation to the </w:t>
            </w:r>
            <w:r w:rsidRPr="006A6C9A">
              <w:rPr>
                <w:color w:val="000000"/>
                <w:sz w:val="20"/>
                <w:szCs w:val="20"/>
              </w:rPr>
              <w:lastRenderedPageBreak/>
              <w:t>understanding of response credibility.</w:t>
            </w:r>
          </w:p>
        </w:tc>
      </w:tr>
      <w:tr w:rsidR="006A6C9A" w:rsidRPr="006A6C9A" w14:paraId="5F9C30C4" w14:textId="77777777" w:rsidTr="006A6C9A">
        <w:tc>
          <w:tcPr>
            <w:cnfStyle w:val="001000000000" w:firstRow="0" w:lastRow="0" w:firstColumn="1" w:lastColumn="0" w:oddVBand="0" w:evenVBand="0" w:oddHBand="0" w:evenHBand="0" w:firstRowFirstColumn="0" w:firstRowLastColumn="0" w:lastRowFirstColumn="0" w:lastRowLastColumn="0"/>
            <w:tcW w:w="0" w:type="auto"/>
            <w:hideMark/>
          </w:tcPr>
          <w:p w14:paraId="2E76624A" w14:textId="77777777" w:rsidR="006A6C9A" w:rsidRPr="006A6C9A" w:rsidRDefault="006A6C9A" w:rsidP="006A6C9A">
            <w:pPr>
              <w:spacing w:line="240" w:lineRule="auto"/>
              <w:jc w:val="left"/>
              <w:rPr>
                <w:color w:val="000000"/>
                <w:sz w:val="20"/>
                <w:szCs w:val="20"/>
              </w:rPr>
            </w:pPr>
            <w:r w:rsidRPr="006A6C9A">
              <w:rPr>
                <w:color w:val="000000"/>
                <w:sz w:val="20"/>
                <w:szCs w:val="20"/>
              </w:rPr>
              <w:lastRenderedPageBreak/>
              <w:t>A42</w:t>
            </w:r>
          </w:p>
        </w:tc>
        <w:tc>
          <w:tcPr>
            <w:tcW w:w="0" w:type="auto"/>
            <w:hideMark/>
          </w:tcPr>
          <w:p w14:paraId="0EA5857B"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Yao, Han and Bi (2024)</w:t>
            </w:r>
          </w:p>
        </w:tc>
        <w:tc>
          <w:tcPr>
            <w:tcW w:w="0" w:type="auto"/>
            <w:hideMark/>
          </w:tcPr>
          <w:p w14:paraId="7EFE75EE"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Tourism and hospitality</w:t>
            </w:r>
          </w:p>
        </w:tc>
        <w:tc>
          <w:tcPr>
            <w:tcW w:w="0" w:type="auto"/>
            <w:hideMark/>
          </w:tcPr>
          <w:p w14:paraId="02FF18C9"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Relationship Marketing; Reputation</w:t>
            </w:r>
          </w:p>
        </w:tc>
        <w:tc>
          <w:tcPr>
            <w:tcW w:w="0" w:type="auto"/>
            <w:hideMark/>
          </w:tcPr>
          <w:p w14:paraId="0F668B19"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Employee-loyalty/reputation study</w:t>
            </w:r>
          </w:p>
        </w:tc>
        <w:tc>
          <w:tcPr>
            <w:tcW w:w="0" w:type="auto"/>
            <w:hideMark/>
          </w:tcPr>
          <w:p w14:paraId="6BF2FAC6"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Employee loyalty and internal service factors are linked with online reputation.</w:t>
            </w:r>
          </w:p>
        </w:tc>
        <w:tc>
          <w:tcPr>
            <w:tcW w:w="0" w:type="auto"/>
            <w:hideMark/>
          </w:tcPr>
          <w:p w14:paraId="638B73B7" w14:textId="77777777" w:rsidR="006A6C9A" w:rsidRPr="006A6C9A" w:rsidRDefault="006A6C9A" w:rsidP="006A6C9A">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Internal employee factors extend beyond online review management itself.</w:t>
            </w:r>
          </w:p>
        </w:tc>
        <w:tc>
          <w:tcPr>
            <w:tcW w:w="0" w:type="auto"/>
            <w:hideMark/>
          </w:tcPr>
          <w:p w14:paraId="77E321FF" w14:textId="77777777" w:rsidR="006A6C9A" w:rsidRPr="006A6C9A" w:rsidRDefault="006A6C9A" w:rsidP="006A6C9A">
            <w:pPr>
              <w:keepNext/>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6A6C9A">
              <w:rPr>
                <w:color w:val="000000"/>
                <w:sz w:val="20"/>
                <w:szCs w:val="20"/>
              </w:rPr>
              <w:t>Shows that sustainable digital reputation also depends on internal service culture.</w:t>
            </w:r>
          </w:p>
        </w:tc>
      </w:tr>
    </w:tbl>
    <w:p w14:paraId="6736399F" w14:textId="1D4FCD20" w:rsidR="006A6C9A" w:rsidRDefault="006A6C9A" w:rsidP="006A6C9A">
      <w:pPr>
        <w:pStyle w:val="Caption"/>
        <w:rPr>
          <w:lang w:val="en-US"/>
        </w:rPr>
      </w:pPr>
      <w:bookmarkStart w:id="230" w:name="_Toc239699741"/>
      <w:bookmarkStart w:id="231" w:name="_Toc240986992"/>
      <w:bookmarkStart w:id="232" w:name="_Toc241014832"/>
      <w:r>
        <w:t xml:space="preserve">Table </w:t>
      </w:r>
      <w:r>
        <w:fldChar w:fldCharType="begin"/>
      </w:r>
      <w:r>
        <w:instrText xml:space="preserve"> SEQ Table \* ARABIC </w:instrText>
      </w:r>
      <w:r>
        <w:fldChar w:fldCharType="separate"/>
      </w:r>
      <w:r w:rsidR="005E5A7B">
        <w:t>35</w:t>
      </w:r>
      <w:r>
        <w:fldChar w:fldCharType="end"/>
      </w:r>
      <w:r>
        <w:rPr>
          <w:lang w:val="en-US"/>
        </w:rPr>
        <w:t xml:space="preserve">: </w:t>
      </w:r>
      <w:r w:rsidRPr="006A6C9A">
        <w:rPr>
          <w:lang w:val="en-US"/>
        </w:rPr>
        <w:t>Comprehensive Literature Synthesis Matrix of the 42 Included Studies</w:t>
      </w:r>
      <w:bookmarkEnd w:id="230"/>
      <w:bookmarkEnd w:id="231"/>
      <w:bookmarkEnd w:id="232"/>
      <w:r>
        <w:rPr>
          <w:lang w:val="en-US"/>
        </w:rPr>
        <w:t xml:space="preserve"> </w:t>
      </w:r>
    </w:p>
    <w:p w14:paraId="012A845B" w14:textId="58A9051E" w:rsidR="006A6C9A" w:rsidRDefault="006A6C9A" w:rsidP="006A6C9A">
      <w:pPr>
        <w:pStyle w:val="Caption"/>
      </w:pPr>
      <w:r>
        <w:rPr>
          <w:lang w:val="en-US"/>
        </w:rPr>
        <w:t>Source:</w:t>
      </w:r>
      <w:r w:rsidRPr="006A6C9A">
        <w:rPr>
          <w:rFonts w:ascii="-webkit-standard" w:hAnsi="-webkit-standard" w:cs="Times New Roman"/>
          <w:b w:val="0"/>
          <w:i w:val="0"/>
          <w:iCs w:val="0"/>
          <w:noProof w:val="0"/>
          <w:color w:val="000000"/>
          <w:kern w:val="0"/>
          <w:sz w:val="27"/>
          <w:szCs w:val="27"/>
          <w:lang w:val="en-US"/>
        </w:rPr>
        <w:t xml:space="preserve"> </w:t>
      </w:r>
      <w:r w:rsidRPr="006A6C9A">
        <w:rPr>
          <w:lang w:val="en-US"/>
        </w:rPr>
        <w:t>Author’s synthesis based on the 42 included studies.</w:t>
      </w:r>
    </w:p>
    <w:p w14:paraId="244F7256" w14:textId="77777777" w:rsidR="006A6C9A" w:rsidRDefault="006A6C9A">
      <w:pPr>
        <w:spacing w:after="160" w:line="259" w:lineRule="auto"/>
        <w:jc w:val="left"/>
      </w:pPr>
    </w:p>
    <w:p w14:paraId="1BA8B018" w14:textId="4E2DB84B" w:rsidR="009330EA" w:rsidRDefault="009330EA" w:rsidP="00CC18C0">
      <w:pPr>
        <w:spacing w:after="160" w:line="259" w:lineRule="auto"/>
        <w:jc w:val="left"/>
      </w:pPr>
    </w:p>
    <w:sectPr w:rsidR="009330EA" w:rsidSect="00034616">
      <w:pgSz w:w="16834" w:h="11909" w:orient="landscape"/>
      <w:pgMar w:top="792" w:right="792" w:bottom="792" w:left="792"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9AF39" w14:textId="77777777" w:rsidR="00016D2A" w:rsidRDefault="00016D2A" w:rsidP="00DD0BD2">
      <w:pPr>
        <w:spacing w:line="240" w:lineRule="auto"/>
      </w:pPr>
      <w:r>
        <w:separator/>
      </w:r>
    </w:p>
  </w:endnote>
  <w:endnote w:type="continuationSeparator" w:id="0">
    <w:p w14:paraId="298055C2" w14:textId="77777777" w:rsidR="00016D2A" w:rsidRDefault="00016D2A" w:rsidP="00DD0B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436965"/>
      <w:docPartObj>
        <w:docPartGallery w:val="Page Numbers (Bottom of Page)"/>
        <w:docPartUnique/>
      </w:docPartObj>
    </w:sdtPr>
    <w:sdtEndPr>
      <w:rPr>
        <w:color w:val="7F7F7F" w:themeColor="background1" w:themeShade="7F"/>
        <w:spacing w:val="60"/>
      </w:rPr>
    </w:sdtEndPr>
    <w:sdtContent>
      <w:p w14:paraId="5ECAF641" w14:textId="1D4E6273" w:rsidR="00DD0BD2" w:rsidRDefault="00DD0BD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C741655" w14:textId="77777777" w:rsidR="00DD0BD2" w:rsidRDefault="00DD0B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E399" w14:textId="77777777" w:rsidR="00753234" w:rsidRDefault="00F06EBC">
    <w:pPr>
      <w:pStyle w:val="Footer"/>
      <w:jc w:val="center"/>
    </w:pPr>
    <w:r>
      <w:rPr>
        <w:sz w:val="18"/>
      </w:rPr>
      <w:fldChar w:fldCharType="begin"/>
    </w:r>
    <w:r>
      <w:rPr>
        <w:sz w:val="18"/>
      </w:rPr>
      <w:instrText>PAGE</w:instrText>
    </w:r>
    <w:r>
      <w:rPr>
        <w:sz w:val="18"/>
      </w:rPr>
      <w:fldChar w:fldCharType="separate"/>
    </w:r>
    <w:r>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9DC0B" w14:textId="77777777" w:rsidR="00016D2A" w:rsidRDefault="00016D2A" w:rsidP="00DD0BD2">
      <w:pPr>
        <w:spacing w:line="240" w:lineRule="auto"/>
      </w:pPr>
      <w:r>
        <w:separator/>
      </w:r>
    </w:p>
  </w:footnote>
  <w:footnote w:type="continuationSeparator" w:id="0">
    <w:p w14:paraId="5A8125D9" w14:textId="77777777" w:rsidR="00016D2A" w:rsidRDefault="00016D2A" w:rsidP="00DD0B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85FEF" w14:textId="77777777" w:rsidR="00753234" w:rsidRDefault="00F06EBC">
    <w:pPr>
      <w:pStyle w:val="Header"/>
      <w:jc w:val="right"/>
    </w:pPr>
    <w:r>
      <w:rPr>
        <w:i/>
        <w:color w:val="595959"/>
        <w:sz w:val="18"/>
      </w:rPr>
      <w:t>Dissertation Appendices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3DB24A2"/>
    <w:multiLevelType w:val="multilevel"/>
    <w:tmpl w:val="243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3B5D05"/>
    <w:multiLevelType w:val="hybridMultilevel"/>
    <w:tmpl w:val="9AEE4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A7185D"/>
    <w:multiLevelType w:val="multilevel"/>
    <w:tmpl w:val="999C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540374"/>
    <w:multiLevelType w:val="multilevel"/>
    <w:tmpl w:val="4920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8F3D39"/>
    <w:multiLevelType w:val="multilevel"/>
    <w:tmpl w:val="FA40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AB3EA3"/>
    <w:multiLevelType w:val="multilevel"/>
    <w:tmpl w:val="592C4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B056E8"/>
    <w:multiLevelType w:val="multilevel"/>
    <w:tmpl w:val="B59E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225A81"/>
    <w:multiLevelType w:val="hybridMultilevel"/>
    <w:tmpl w:val="A55C3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902BA7"/>
    <w:multiLevelType w:val="multilevel"/>
    <w:tmpl w:val="ABC2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675ECC"/>
    <w:multiLevelType w:val="multilevel"/>
    <w:tmpl w:val="007C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B2217F"/>
    <w:multiLevelType w:val="multilevel"/>
    <w:tmpl w:val="5DDC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A22236"/>
    <w:multiLevelType w:val="multilevel"/>
    <w:tmpl w:val="792C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0F593E"/>
    <w:multiLevelType w:val="multilevel"/>
    <w:tmpl w:val="E562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1F3A87"/>
    <w:multiLevelType w:val="multilevel"/>
    <w:tmpl w:val="352C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997A54"/>
    <w:multiLevelType w:val="multilevel"/>
    <w:tmpl w:val="7FF4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40712"/>
    <w:multiLevelType w:val="multilevel"/>
    <w:tmpl w:val="EE0C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615711"/>
    <w:multiLevelType w:val="multilevel"/>
    <w:tmpl w:val="DF02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C3584E"/>
    <w:multiLevelType w:val="hybridMultilevel"/>
    <w:tmpl w:val="E8AE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9A21D3"/>
    <w:multiLevelType w:val="multilevel"/>
    <w:tmpl w:val="A8ECF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051EFD"/>
    <w:multiLevelType w:val="multilevel"/>
    <w:tmpl w:val="F7CC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344301"/>
    <w:multiLevelType w:val="multilevel"/>
    <w:tmpl w:val="9104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0206BE"/>
    <w:multiLevelType w:val="multilevel"/>
    <w:tmpl w:val="ACF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4A75E7"/>
    <w:multiLevelType w:val="multilevel"/>
    <w:tmpl w:val="01FC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AF11F4"/>
    <w:multiLevelType w:val="multilevel"/>
    <w:tmpl w:val="EDE62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C9052C"/>
    <w:multiLevelType w:val="multilevel"/>
    <w:tmpl w:val="2642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B540AE"/>
    <w:multiLevelType w:val="multilevel"/>
    <w:tmpl w:val="4ECA1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BD6F79"/>
    <w:multiLevelType w:val="multilevel"/>
    <w:tmpl w:val="828A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5B6DAB"/>
    <w:multiLevelType w:val="multilevel"/>
    <w:tmpl w:val="1CFA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0906D3"/>
    <w:multiLevelType w:val="multilevel"/>
    <w:tmpl w:val="03F4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EC618D"/>
    <w:multiLevelType w:val="multilevel"/>
    <w:tmpl w:val="6C74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4C65AF"/>
    <w:multiLevelType w:val="multilevel"/>
    <w:tmpl w:val="7030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39613A"/>
    <w:multiLevelType w:val="multilevel"/>
    <w:tmpl w:val="90AC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9F094F"/>
    <w:multiLevelType w:val="multilevel"/>
    <w:tmpl w:val="74AA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5572E9"/>
    <w:multiLevelType w:val="multilevel"/>
    <w:tmpl w:val="30AA3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9D0D08"/>
    <w:multiLevelType w:val="multilevel"/>
    <w:tmpl w:val="24509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1970AB"/>
    <w:multiLevelType w:val="multilevel"/>
    <w:tmpl w:val="55A2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9485310">
    <w:abstractNumId w:val="23"/>
  </w:num>
  <w:num w:numId="2" w16cid:durableId="968971574">
    <w:abstractNumId w:val="7"/>
  </w:num>
  <w:num w:numId="3" w16cid:durableId="2135440956">
    <w:abstractNumId w:val="5"/>
  </w:num>
  <w:num w:numId="4" w16cid:durableId="1836801130">
    <w:abstractNumId w:val="3"/>
  </w:num>
  <w:num w:numId="5" w16cid:durableId="276184871">
    <w:abstractNumId w:val="2"/>
  </w:num>
  <w:num w:numId="6" w16cid:durableId="40518203">
    <w:abstractNumId w:val="4"/>
  </w:num>
  <w:num w:numId="7" w16cid:durableId="611207311">
    <w:abstractNumId w:val="1"/>
  </w:num>
  <w:num w:numId="8" w16cid:durableId="2111005433">
    <w:abstractNumId w:val="0"/>
  </w:num>
  <w:num w:numId="9" w16cid:durableId="461920500">
    <w:abstractNumId w:val="13"/>
  </w:num>
  <w:num w:numId="10" w16cid:durableId="390857469">
    <w:abstractNumId w:val="15"/>
  </w:num>
  <w:num w:numId="11" w16cid:durableId="519976085">
    <w:abstractNumId w:val="22"/>
  </w:num>
  <w:num w:numId="12" w16cid:durableId="1677001835">
    <w:abstractNumId w:val="19"/>
  </w:num>
  <w:num w:numId="13" w16cid:durableId="462846276">
    <w:abstractNumId w:val="8"/>
  </w:num>
  <w:num w:numId="14" w16cid:durableId="42798784">
    <w:abstractNumId w:val="29"/>
  </w:num>
  <w:num w:numId="15" w16cid:durableId="168105587">
    <w:abstractNumId w:val="25"/>
  </w:num>
  <w:num w:numId="16" w16cid:durableId="621766914">
    <w:abstractNumId w:val="32"/>
  </w:num>
  <w:num w:numId="17" w16cid:durableId="900365697">
    <w:abstractNumId w:val="40"/>
  </w:num>
  <w:num w:numId="18" w16cid:durableId="1958442931">
    <w:abstractNumId w:val="30"/>
  </w:num>
  <w:num w:numId="19" w16cid:durableId="1628317257">
    <w:abstractNumId w:val="18"/>
  </w:num>
  <w:num w:numId="20" w16cid:durableId="957225405">
    <w:abstractNumId w:val="17"/>
  </w:num>
  <w:num w:numId="21" w16cid:durableId="504323001">
    <w:abstractNumId w:val="20"/>
  </w:num>
  <w:num w:numId="22" w16cid:durableId="2111270497">
    <w:abstractNumId w:val="34"/>
  </w:num>
  <w:num w:numId="23" w16cid:durableId="742066303">
    <w:abstractNumId w:val="37"/>
  </w:num>
  <w:num w:numId="24" w16cid:durableId="1654750429">
    <w:abstractNumId w:val="33"/>
  </w:num>
  <w:num w:numId="25" w16cid:durableId="893079682">
    <w:abstractNumId w:val="39"/>
  </w:num>
  <w:num w:numId="26" w16cid:durableId="942226709">
    <w:abstractNumId w:val="28"/>
  </w:num>
  <w:num w:numId="27" w16cid:durableId="1354575882">
    <w:abstractNumId w:val="12"/>
  </w:num>
  <w:num w:numId="28" w16cid:durableId="542710859">
    <w:abstractNumId w:val="10"/>
  </w:num>
  <w:num w:numId="29" w16cid:durableId="1428305339">
    <w:abstractNumId w:val="27"/>
  </w:num>
  <w:num w:numId="30" w16cid:durableId="860051761">
    <w:abstractNumId w:val="35"/>
  </w:num>
  <w:num w:numId="31" w16cid:durableId="220333518">
    <w:abstractNumId w:val="24"/>
  </w:num>
  <w:num w:numId="32" w16cid:durableId="166679719">
    <w:abstractNumId w:val="31"/>
  </w:num>
  <w:num w:numId="33" w16cid:durableId="735472864">
    <w:abstractNumId w:val="41"/>
  </w:num>
  <w:num w:numId="34" w16cid:durableId="242374227">
    <w:abstractNumId w:val="14"/>
  </w:num>
  <w:num w:numId="35" w16cid:durableId="445122724">
    <w:abstractNumId w:val="36"/>
  </w:num>
  <w:num w:numId="36" w16cid:durableId="1746534754">
    <w:abstractNumId w:val="21"/>
  </w:num>
  <w:num w:numId="37" w16cid:durableId="758448535">
    <w:abstractNumId w:val="26"/>
  </w:num>
  <w:num w:numId="38" w16cid:durableId="1807355235">
    <w:abstractNumId w:val="38"/>
  </w:num>
  <w:num w:numId="39" w16cid:durableId="1246645208">
    <w:abstractNumId w:val="9"/>
  </w:num>
  <w:num w:numId="40" w16cid:durableId="1821848811">
    <w:abstractNumId w:val="6"/>
  </w:num>
  <w:num w:numId="41" w16cid:durableId="1711957972">
    <w:abstractNumId w:val="16"/>
  </w:num>
  <w:num w:numId="42" w16cid:durableId="1239361983">
    <w:abstractNumId w:val="1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D2"/>
    <w:rsid w:val="00004EDA"/>
    <w:rsid w:val="00016D2A"/>
    <w:rsid w:val="0002233A"/>
    <w:rsid w:val="000243F0"/>
    <w:rsid w:val="0003411C"/>
    <w:rsid w:val="000565DE"/>
    <w:rsid w:val="000615C3"/>
    <w:rsid w:val="00073396"/>
    <w:rsid w:val="0008068A"/>
    <w:rsid w:val="000857E6"/>
    <w:rsid w:val="000859E5"/>
    <w:rsid w:val="00091FAF"/>
    <w:rsid w:val="00093EF6"/>
    <w:rsid w:val="000A06D2"/>
    <w:rsid w:val="000C6F55"/>
    <w:rsid w:val="000E06A7"/>
    <w:rsid w:val="000F545A"/>
    <w:rsid w:val="00103381"/>
    <w:rsid w:val="001212CB"/>
    <w:rsid w:val="001229B1"/>
    <w:rsid w:val="00124B90"/>
    <w:rsid w:val="001408E2"/>
    <w:rsid w:val="00142432"/>
    <w:rsid w:val="00163026"/>
    <w:rsid w:val="001718CA"/>
    <w:rsid w:val="001A173C"/>
    <w:rsid w:val="001A4769"/>
    <w:rsid w:val="001C4B76"/>
    <w:rsid w:val="001E045A"/>
    <w:rsid w:val="00207516"/>
    <w:rsid w:val="00214B6F"/>
    <w:rsid w:val="00216732"/>
    <w:rsid w:val="00232FCC"/>
    <w:rsid w:val="00235116"/>
    <w:rsid w:val="002433DF"/>
    <w:rsid w:val="00244D9C"/>
    <w:rsid w:val="00245027"/>
    <w:rsid w:val="002473B7"/>
    <w:rsid w:val="00256F59"/>
    <w:rsid w:val="0026138D"/>
    <w:rsid w:val="00266E19"/>
    <w:rsid w:val="00266FE2"/>
    <w:rsid w:val="002740C3"/>
    <w:rsid w:val="00290F57"/>
    <w:rsid w:val="002B0554"/>
    <w:rsid w:val="002D0AC0"/>
    <w:rsid w:val="002D2DFC"/>
    <w:rsid w:val="002E0968"/>
    <w:rsid w:val="002E4122"/>
    <w:rsid w:val="002F49AC"/>
    <w:rsid w:val="00302033"/>
    <w:rsid w:val="00307B1D"/>
    <w:rsid w:val="003259BD"/>
    <w:rsid w:val="00325FB8"/>
    <w:rsid w:val="0033473F"/>
    <w:rsid w:val="0036241D"/>
    <w:rsid w:val="00371D75"/>
    <w:rsid w:val="003814CE"/>
    <w:rsid w:val="00384ACD"/>
    <w:rsid w:val="00384E83"/>
    <w:rsid w:val="0039246E"/>
    <w:rsid w:val="003A0B66"/>
    <w:rsid w:val="003B0C51"/>
    <w:rsid w:val="003B7F84"/>
    <w:rsid w:val="003C0DA6"/>
    <w:rsid w:val="003C38FE"/>
    <w:rsid w:val="003C412F"/>
    <w:rsid w:val="003D00A8"/>
    <w:rsid w:val="003E626B"/>
    <w:rsid w:val="004024BA"/>
    <w:rsid w:val="00414BDF"/>
    <w:rsid w:val="00417D2B"/>
    <w:rsid w:val="00424881"/>
    <w:rsid w:val="004254A2"/>
    <w:rsid w:val="0043638B"/>
    <w:rsid w:val="00440740"/>
    <w:rsid w:val="00473D42"/>
    <w:rsid w:val="004764BD"/>
    <w:rsid w:val="004808BF"/>
    <w:rsid w:val="00482E78"/>
    <w:rsid w:val="00494A80"/>
    <w:rsid w:val="004B4DF1"/>
    <w:rsid w:val="004C3B8C"/>
    <w:rsid w:val="004C5F9D"/>
    <w:rsid w:val="004E29A1"/>
    <w:rsid w:val="004E2A8B"/>
    <w:rsid w:val="004F475B"/>
    <w:rsid w:val="004F61F9"/>
    <w:rsid w:val="00513C75"/>
    <w:rsid w:val="005147C8"/>
    <w:rsid w:val="00515807"/>
    <w:rsid w:val="00524200"/>
    <w:rsid w:val="0052690C"/>
    <w:rsid w:val="00530806"/>
    <w:rsid w:val="00533481"/>
    <w:rsid w:val="00535047"/>
    <w:rsid w:val="00535A66"/>
    <w:rsid w:val="0053691C"/>
    <w:rsid w:val="00562A9E"/>
    <w:rsid w:val="00572909"/>
    <w:rsid w:val="005740C3"/>
    <w:rsid w:val="005A1E2C"/>
    <w:rsid w:val="005A3F2F"/>
    <w:rsid w:val="005B5B0C"/>
    <w:rsid w:val="005C6864"/>
    <w:rsid w:val="005E46B0"/>
    <w:rsid w:val="005E5A7B"/>
    <w:rsid w:val="005E5D16"/>
    <w:rsid w:val="005F244D"/>
    <w:rsid w:val="00610BE1"/>
    <w:rsid w:val="0061410E"/>
    <w:rsid w:val="0062103B"/>
    <w:rsid w:val="00630BA1"/>
    <w:rsid w:val="006346E6"/>
    <w:rsid w:val="00635955"/>
    <w:rsid w:val="00637ED0"/>
    <w:rsid w:val="00640030"/>
    <w:rsid w:val="00640F97"/>
    <w:rsid w:val="00652E0A"/>
    <w:rsid w:val="00655EB1"/>
    <w:rsid w:val="0069283F"/>
    <w:rsid w:val="00697B0B"/>
    <w:rsid w:val="006A6C9A"/>
    <w:rsid w:val="006B3D0E"/>
    <w:rsid w:val="006B6B7D"/>
    <w:rsid w:val="006C3E39"/>
    <w:rsid w:val="006C3F76"/>
    <w:rsid w:val="006D7583"/>
    <w:rsid w:val="006F470E"/>
    <w:rsid w:val="006F5C6B"/>
    <w:rsid w:val="00711F51"/>
    <w:rsid w:val="00712B55"/>
    <w:rsid w:val="00717158"/>
    <w:rsid w:val="00723347"/>
    <w:rsid w:val="00735570"/>
    <w:rsid w:val="00735DBB"/>
    <w:rsid w:val="007371AC"/>
    <w:rsid w:val="00745C3F"/>
    <w:rsid w:val="007479C7"/>
    <w:rsid w:val="00753234"/>
    <w:rsid w:val="007679DC"/>
    <w:rsid w:val="007723B0"/>
    <w:rsid w:val="0077277E"/>
    <w:rsid w:val="00781EFC"/>
    <w:rsid w:val="0079267C"/>
    <w:rsid w:val="007A6975"/>
    <w:rsid w:val="007C4B45"/>
    <w:rsid w:val="007E5C38"/>
    <w:rsid w:val="007E774E"/>
    <w:rsid w:val="00813A22"/>
    <w:rsid w:val="008279BA"/>
    <w:rsid w:val="008369C3"/>
    <w:rsid w:val="00851C0B"/>
    <w:rsid w:val="008560C3"/>
    <w:rsid w:val="00857055"/>
    <w:rsid w:val="00867D07"/>
    <w:rsid w:val="00872882"/>
    <w:rsid w:val="008A1902"/>
    <w:rsid w:val="008B1134"/>
    <w:rsid w:val="008B412D"/>
    <w:rsid w:val="008B5D44"/>
    <w:rsid w:val="008C2400"/>
    <w:rsid w:val="008D6BD5"/>
    <w:rsid w:val="008E6971"/>
    <w:rsid w:val="00905401"/>
    <w:rsid w:val="00905EB2"/>
    <w:rsid w:val="0091104E"/>
    <w:rsid w:val="00920351"/>
    <w:rsid w:val="009330EA"/>
    <w:rsid w:val="00947DD2"/>
    <w:rsid w:val="009555C0"/>
    <w:rsid w:val="00957738"/>
    <w:rsid w:val="00964B1C"/>
    <w:rsid w:val="00964EA2"/>
    <w:rsid w:val="00966466"/>
    <w:rsid w:val="00970687"/>
    <w:rsid w:val="00970E8B"/>
    <w:rsid w:val="00977DD3"/>
    <w:rsid w:val="00992B41"/>
    <w:rsid w:val="009933BB"/>
    <w:rsid w:val="009A3C7A"/>
    <w:rsid w:val="009B5042"/>
    <w:rsid w:val="009C1FF0"/>
    <w:rsid w:val="009D03A0"/>
    <w:rsid w:val="009D1BF8"/>
    <w:rsid w:val="009D3DB5"/>
    <w:rsid w:val="009D7464"/>
    <w:rsid w:val="00A05CC8"/>
    <w:rsid w:val="00A137F5"/>
    <w:rsid w:val="00A20B42"/>
    <w:rsid w:val="00A27F91"/>
    <w:rsid w:val="00A3347D"/>
    <w:rsid w:val="00A440A7"/>
    <w:rsid w:val="00A53070"/>
    <w:rsid w:val="00A646A5"/>
    <w:rsid w:val="00A765A2"/>
    <w:rsid w:val="00A8298E"/>
    <w:rsid w:val="00AB0B84"/>
    <w:rsid w:val="00AB6B8C"/>
    <w:rsid w:val="00AB732E"/>
    <w:rsid w:val="00AB7E28"/>
    <w:rsid w:val="00AC2E58"/>
    <w:rsid w:val="00AD155D"/>
    <w:rsid w:val="00AE5BE4"/>
    <w:rsid w:val="00B12ECA"/>
    <w:rsid w:val="00B332FC"/>
    <w:rsid w:val="00B4694A"/>
    <w:rsid w:val="00B50F4D"/>
    <w:rsid w:val="00B65F15"/>
    <w:rsid w:val="00BA0B00"/>
    <w:rsid w:val="00BC332D"/>
    <w:rsid w:val="00BC5A7E"/>
    <w:rsid w:val="00BD6DF3"/>
    <w:rsid w:val="00BD7A84"/>
    <w:rsid w:val="00BE6BCA"/>
    <w:rsid w:val="00BF0B9C"/>
    <w:rsid w:val="00BF3385"/>
    <w:rsid w:val="00C03C22"/>
    <w:rsid w:val="00C108D8"/>
    <w:rsid w:val="00C11322"/>
    <w:rsid w:val="00C238E4"/>
    <w:rsid w:val="00C23CDD"/>
    <w:rsid w:val="00C33C88"/>
    <w:rsid w:val="00C355CB"/>
    <w:rsid w:val="00C43826"/>
    <w:rsid w:val="00C43B2A"/>
    <w:rsid w:val="00C44F76"/>
    <w:rsid w:val="00C45846"/>
    <w:rsid w:val="00C46DF7"/>
    <w:rsid w:val="00C57CBD"/>
    <w:rsid w:val="00C71EBA"/>
    <w:rsid w:val="00C74B3D"/>
    <w:rsid w:val="00C85FD9"/>
    <w:rsid w:val="00C92E61"/>
    <w:rsid w:val="00CA6C60"/>
    <w:rsid w:val="00CB463B"/>
    <w:rsid w:val="00CB4A41"/>
    <w:rsid w:val="00CC18C0"/>
    <w:rsid w:val="00CD2086"/>
    <w:rsid w:val="00CF2516"/>
    <w:rsid w:val="00D0150C"/>
    <w:rsid w:val="00D149F8"/>
    <w:rsid w:val="00D20CFE"/>
    <w:rsid w:val="00D24CAE"/>
    <w:rsid w:val="00D527A2"/>
    <w:rsid w:val="00D63ACD"/>
    <w:rsid w:val="00D64CE9"/>
    <w:rsid w:val="00D6730E"/>
    <w:rsid w:val="00D71863"/>
    <w:rsid w:val="00D71F19"/>
    <w:rsid w:val="00DC4968"/>
    <w:rsid w:val="00DD0BD2"/>
    <w:rsid w:val="00DE1A74"/>
    <w:rsid w:val="00DE7FE7"/>
    <w:rsid w:val="00DF104C"/>
    <w:rsid w:val="00DF3900"/>
    <w:rsid w:val="00E122B8"/>
    <w:rsid w:val="00E17863"/>
    <w:rsid w:val="00E43F18"/>
    <w:rsid w:val="00E6001B"/>
    <w:rsid w:val="00E60AE3"/>
    <w:rsid w:val="00E6429B"/>
    <w:rsid w:val="00E645D1"/>
    <w:rsid w:val="00E756CB"/>
    <w:rsid w:val="00E94F42"/>
    <w:rsid w:val="00EA1D43"/>
    <w:rsid w:val="00EB502D"/>
    <w:rsid w:val="00EC09FD"/>
    <w:rsid w:val="00EF2C01"/>
    <w:rsid w:val="00F013FB"/>
    <w:rsid w:val="00F0639A"/>
    <w:rsid w:val="00F06EBC"/>
    <w:rsid w:val="00F31233"/>
    <w:rsid w:val="00F31643"/>
    <w:rsid w:val="00F350AB"/>
    <w:rsid w:val="00F36ABD"/>
    <w:rsid w:val="00F54A8B"/>
    <w:rsid w:val="00F60332"/>
    <w:rsid w:val="00F653A2"/>
    <w:rsid w:val="00F725DF"/>
    <w:rsid w:val="00F73F60"/>
    <w:rsid w:val="00F7404F"/>
    <w:rsid w:val="00F76197"/>
    <w:rsid w:val="00F83B43"/>
    <w:rsid w:val="00F878CA"/>
    <w:rsid w:val="00FC0F7E"/>
    <w:rsid w:val="00FD629B"/>
    <w:rsid w:val="00FF547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A69E86"/>
  <w15:chartTrackingRefBased/>
  <w15:docId w15:val="{2E726272-E2DC-4880-B70D-D945020F6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47A"/>
    <w:pPr>
      <w:spacing w:after="0" w:line="360" w:lineRule="auto"/>
      <w:jc w:val="both"/>
    </w:pPr>
    <w:rPr>
      <w:rFonts w:ascii="Times New Roman" w:eastAsia="Times New Roman" w:hAnsi="Times New Roman" w:cs="Times New Roman"/>
      <w:kern w:val="0"/>
      <w:sz w:val="24"/>
      <w:szCs w:val="24"/>
      <w:lang w:eastAsia="en-GB" w:bidi="bn-IN"/>
      <w14:ligatures w14:val="none"/>
    </w:rPr>
  </w:style>
  <w:style w:type="paragraph" w:styleId="Heading1">
    <w:name w:val="heading 1"/>
    <w:basedOn w:val="Normal"/>
    <w:next w:val="Normal"/>
    <w:link w:val="Heading1Char"/>
    <w:autoRedefine/>
    <w:uiPriority w:val="9"/>
    <w:qFormat/>
    <w:rsid w:val="007679DC"/>
    <w:pPr>
      <w:keepNext/>
      <w:keepLines/>
      <w:spacing w:before="240"/>
      <w:ind w:left="480" w:hanging="48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A1D43"/>
    <w:pPr>
      <w:keepNext/>
      <w:keepLines/>
      <w:spacing w:before="40"/>
      <w:outlineLvl w:val="1"/>
    </w:pPr>
    <w:rPr>
      <w:rFonts w:eastAsiaTheme="majorEastAsia" w:cstheme="majorBidi"/>
      <w:b/>
      <w:color w:val="0070C0"/>
      <w:sz w:val="28"/>
      <w:szCs w:val="26"/>
    </w:rPr>
  </w:style>
  <w:style w:type="paragraph" w:styleId="Heading3">
    <w:name w:val="heading 3"/>
    <w:basedOn w:val="Normal"/>
    <w:next w:val="Normal"/>
    <w:link w:val="Heading3Char"/>
    <w:autoRedefine/>
    <w:uiPriority w:val="9"/>
    <w:unhideWhenUsed/>
    <w:qFormat/>
    <w:rsid w:val="00B4694A"/>
    <w:pPr>
      <w:keepNext/>
      <w:keepLines/>
      <w:spacing w:before="280" w:after="80"/>
      <w:outlineLvl w:val="2"/>
    </w:pPr>
    <w:rPr>
      <w:rFonts w:eastAsiaTheme="majorEastAsia" w:cstheme="majorBidi"/>
      <w:b/>
      <w:i/>
      <w:color w:val="538135" w:themeColor="accent6" w:themeShade="BF"/>
      <w:sz w:val="26"/>
      <w:szCs w:val="26"/>
    </w:rPr>
  </w:style>
  <w:style w:type="paragraph" w:styleId="Heading4">
    <w:name w:val="heading 4"/>
    <w:basedOn w:val="Normal"/>
    <w:next w:val="Normal"/>
    <w:link w:val="Heading4Char"/>
    <w:autoRedefine/>
    <w:uiPriority w:val="9"/>
    <w:unhideWhenUsed/>
    <w:qFormat/>
    <w:rsid w:val="0003411C"/>
    <w:pPr>
      <w:keepNext/>
      <w:keepLines/>
      <w:spacing w:before="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640F97"/>
    <w:pPr>
      <w:keepNext/>
      <w:keepLines/>
      <w:spacing w:before="200" w:line="252" w:lineRule="auto"/>
      <w:jc w:val="left"/>
      <w:outlineLvl w:val="4"/>
    </w:pPr>
    <w:rPr>
      <w:rFonts w:asciiTheme="majorHAnsi" w:eastAsiaTheme="majorEastAsia" w:hAnsiTheme="majorHAnsi" w:cstheme="majorBidi"/>
      <w:color w:val="1F3763" w:themeColor="accent1" w:themeShade="7F"/>
      <w:sz w:val="21"/>
      <w:szCs w:val="22"/>
      <w:lang w:eastAsia="en-US" w:bidi="ar-SA"/>
    </w:rPr>
  </w:style>
  <w:style w:type="paragraph" w:styleId="Heading6">
    <w:name w:val="heading 6"/>
    <w:basedOn w:val="Normal"/>
    <w:next w:val="Normal"/>
    <w:link w:val="Heading6Char"/>
    <w:uiPriority w:val="9"/>
    <w:semiHidden/>
    <w:unhideWhenUsed/>
    <w:qFormat/>
    <w:rsid w:val="00640F97"/>
    <w:pPr>
      <w:keepNext/>
      <w:keepLines/>
      <w:spacing w:before="200" w:line="252" w:lineRule="auto"/>
      <w:jc w:val="left"/>
      <w:outlineLvl w:val="5"/>
    </w:pPr>
    <w:rPr>
      <w:rFonts w:asciiTheme="majorHAnsi" w:eastAsiaTheme="majorEastAsia" w:hAnsiTheme="majorHAnsi" w:cstheme="majorBidi"/>
      <w:i/>
      <w:iCs/>
      <w:color w:val="1F3763" w:themeColor="accent1" w:themeShade="7F"/>
      <w:sz w:val="21"/>
      <w:szCs w:val="22"/>
      <w:lang w:eastAsia="en-US" w:bidi="ar-SA"/>
    </w:rPr>
  </w:style>
  <w:style w:type="paragraph" w:styleId="Heading7">
    <w:name w:val="heading 7"/>
    <w:basedOn w:val="Normal"/>
    <w:next w:val="Normal"/>
    <w:link w:val="Heading7Char"/>
    <w:uiPriority w:val="9"/>
    <w:semiHidden/>
    <w:unhideWhenUsed/>
    <w:qFormat/>
    <w:rsid w:val="00640F97"/>
    <w:pPr>
      <w:keepNext/>
      <w:keepLines/>
      <w:spacing w:before="200" w:line="252" w:lineRule="auto"/>
      <w:jc w:val="left"/>
      <w:outlineLvl w:val="6"/>
    </w:pPr>
    <w:rPr>
      <w:rFonts w:asciiTheme="majorHAnsi" w:eastAsiaTheme="majorEastAsia" w:hAnsiTheme="majorHAnsi" w:cstheme="majorBidi"/>
      <w:i/>
      <w:iCs/>
      <w:color w:val="404040" w:themeColor="text1" w:themeTint="BF"/>
      <w:sz w:val="21"/>
      <w:szCs w:val="22"/>
      <w:lang w:eastAsia="en-US" w:bidi="ar-SA"/>
    </w:rPr>
  </w:style>
  <w:style w:type="paragraph" w:styleId="Heading8">
    <w:name w:val="heading 8"/>
    <w:basedOn w:val="Normal"/>
    <w:next w:val="Normal"/>
    <w:link w:val="Heading8Char"/>
    <w:uiPriority w:val="9"/>
    <w:semiHidden/>
    <w:unhideWhenUsed/>
    <w:qFormat/>
    <w:rsid w:val="00640F97"/>
    <w:pPr>
      <w:keepNext/>
      <w:keepLines/>
      <w:spacing w:before="200" w:line="252" w:lineRule="auto"/>
      <w:jc w:val="left"/>
      <w:outlineLvl w:val="7"/>
    </w:pPr>
    <w:rPr>
      <w:rFonts w:asciiTheme="majorHAnsi" w:eastAsiaTheme="majorEastAsia" w:hAnsiTheme="majorHAnsi" w:cstheme="majorBidi"/>
      <w:color w:val="4472C4" w:themeColor="accent1"/>
      <w:sz w:val="20"/>
      <w:szCs w:val="20"/>
      <w:lang w:eastAsia="en-US" w:bidi="ar-SA"/>
    </w:rPr>
  </w:style>
  <w:style w:type="paragraph" w:styleId="Heading9">
    <w:name w:val="heading 9"/>
    <w:basedOn w:val="Normal"/>
    <w:next w:val="Normal"/>
    <w:link w:val="Heading9Char"/>
    <w:uiPriority w:val="9"/>
    <w:semiHidden/>
    <w:unhideWhenUsed/>
    <w:qFormat/>
    <w:rsid w:val="00640F97"/>
    <w:pPr>
      <w:keepNext/>
      <w:keepLines/>
      <w:spacing w:before="200" w:line="252" w:lineRule="auto"/>
      <w:jc w:val="left"/>
      <w:outlineLvl w:val="8"/>
    </w:pPr>
    <w:rPr>
      <w:rFonts w:asciiTheme="majorHAnsi" w:eastAsiaTheme="majorEastAsia" w:hAnsiTheme="majorHAnsi" w:cstheme="majorBidi"/>
      <w:i/>
      <w:iCs/>
      <w:color w:val="404040" w:themeColor="text1" w:themeTint="BF"/>
      <w:sz w:val="20"/>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9DC"/>
    <w:rPr>
      <w:rFonts w:ascii="Times New Roman" w:eastAsiaTheme="majorEastAsia" w:hAnsi="Times New Roman" w:cstheme="majorBidi"/>
      <w:b/>
      <w:kern w:val="0"/>
      <w:sz w:val="32"/>
      <w:szCs w:val="32"/>
      <w:lang w:eastAsia="en-GB" w:bidi="bn-IN"/>
      <w14:ligatures w14:val="none"/>
    </w:rPr>
  </w:style>
  <w:style w:type="character" w:customStyle="1" w:styleId="Heading2Char">
    <w:name w:val="Heading 2 Char"/>
    <w:basedOn w:val="DefaultParagraphFont"/>
    <w:link w:val="Heading2"/>
    <w:uiPriority w:val="9"/>
    <w:rsid w:val="00EA1D43"/>
    <w:rPr>
      <w:rFonts w:ascii="Times New Roman" w:eastAsiaTheme="majorEastAsia" w:hAnsi="Times New Roman" w:cstheme="majorBidi"/>
      <w:b/>
      <w:color w:val="0070C0"/>
      <w:kern w:val="0"/>
      <w:sz w:val="28"/>
      <w:szCs w:val="26"/>
      <w:lang w:eastAsia="en-GB" w:bidi="bn-IN"/>
      <w14:ligatures w14:val="none"/>
    </w:rPr>
  </w:style>
  <w:style w:type="character" w:customStyle="1" w:styleId="Heading3Char">
    <w:name w:val="Heading 3 Char"/>
    <w:basedOn w:val="DefaultParagraphFont"/>
    <w:link w:val="Heading3"/>
    <w:uiPriority w:val="9"/>
    <w:rsid w:val="00B4694A"/>
    <w:rPr>
      <w:rFonts w:ascii="Times New Roman" w:eastAsiaTheme="majorEastAsia" w:hAnsi="Times New Roman" w:cstheme="majorBidi"/>
      <w:b/>
      <w:i/>
      <w:color w:val="538135" w:themeColor="accent6" w:themeShade="BF"/>
      <w:kern w:val="0"/>
      <w:sz w:val="26"/>
      <w:szCs w:val="26"/>
      <w:lang w:eastAsia="en-GB" w:bidi="bn-IN"/>
      <w14:ligatures w14:val="none"/>
    </w:rPr>
  </w:style>
  <w:style w:type="paragraph" w:styleId="Title">
    <w:name w:val="Title"/>
    <w:basedOn w:val="Normal"/>
    <w:next w:val="Normal"/>
    <w:link w:val="TitleChar"/>
    <w:uiPriority w:val="10"/>
    <w:qFormat/>
    <w:rsid w:val="009D7464"/>
    <w:pPr>
      <w:spacing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9D7464"/>
    <w:rPr>
      <w:rFonts w:ascii="Times New Roman" w:eastAsiaTheme="majorEastAsia" w:hAnsi="Times New Roman" w:cstheme="majorBidi"/>
      <w:b/>
      <w:spacing w:val="-10"/>
      <w:kern w:val="28"/>
      <w:sz w:val="32"/>
      <w:szCs w:val="56"/>
      <w:lang w:val="en-GB" w:bidi="bn-BD"/>
      <w14:ligatures w14:val="none"/>
    </w:rPr>
  </w:style>
  <w:style w:type="character" w:customStyle="1" w:styleId="Heading4Char">
    <w:name w:val="Heading 4 Char"/>
    <w:basedOn w:val="DefaultParagraphFont"/>
    <w:link w:val="Heading4"/>
    <w:uiPriority w:val="9"/>
    <w:rsid w:val="0003411C"/>
    <w:rPr>
      <w:rFonts w:ascii="Times New Roman" w:eastAsiaTheme="majorEastAsia" w:hAnsi="Times New Roman" w:cstheme="majorBidi"/>
      <w:b/>
      <w:i/>
      <w:iCs/>
      <w:sz w:val="24"/>
    </w:rPr>
  </w:style>
  <w:style w:type="character" w:styleId="Strong">
    <w:name w:val="Strong"/>
    <w:basedOn w:val="DefaultParagraphFont"/>
    <w:uiPriority w:val="22"/>
    <w:qFormat/>
    <w:rsid w:val="00DD0BD2"/>
    <w:rPr>
      <w:b/>
      <w:bCs/>
    </w:rPr>
  </w:style>
  <w:style w:type="paragraph" w:styleId="NormalWeb">
    <w:name w:val="Normal (Web)"/>
    <w:basedOn w:val="Normal"/>
    <w:uiPriority w:val="99"/>
    <w:unhideWhenUsed/>
    <w:rsid w:val="00DD0BD2"/>
    <w:pPr>
      <w:spacing w:before="100" w:beforeAutospacing="1" w:after="100" w:afterAutospacing="1" w:line="240" w:lineRule="auto"/>
      <w:jc w:val="left"/>
    </w:pPr>
  </w:style>
  <w:style w:type="paragraph" w:styleId="IntenseQuote">
    <w:name w:val="Intense Quote"/>
    <w:basedOn w:val="Normal"/>
    <w:next w:val="Normal"/>
    <w:link w:val="IntenseQuoteChar"/>
    <w:uiPriority w:val="30"/>
    <w:qFormat/>
    <w:rsid w:val="00DD0BD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D0BD2"/>
    <w:rPr>
      <w:rFonts w:ascii="Times New Roman" w:eastAsiaTheme="minorEastAsia" w:hAnsi="Times New Roman"/>
      <w:i/>
      <w:iCs/>
      <w:color w:val="4472C4" w:themeColor="accent1"/>
      <w:kern w:val="0"/>
      <w:sz w:val="24"/>
      <w:szCs w:val="21"/>
      <w:lang w:val="en-GB"/>
      <w14:ligatures w14:val="none"/>
    </w:rPr>
  </w:style>
  <w:style w:type="paragraph" w:styleId="Header">
    <w:name w:val="header"/>
    <w:basedOn w:val="Normal"/>
    <w:link w:val="HeaderChar"/>
    <w:uiPriority w:val="99"/>
    <w:unhideWhenUsed/>
    <w:rsid w:val="00DD0BD2"/>
    <w:pPr>
      <w:tabs>
        <w:tab w:val="center" w:pos="4680"/>
        <w:tab w:val="right" w:pos="9360"/>
      </w:tabs>
      <w:spacing w:line="240" w:lineRule="auto"/>
    </w:pPr>
  </w:style>
  <w:style w:type="character" w:customStyle="1" w:styleId="HeaderChar">
    <w:name w:val="Header Char"/>
    <w:basedOn w:val="DefaultParagraphFont"/>
    <w:link w:val="Header"/>
    <w:uiPriority w:val="99"/>
    <w:rsid w:val="00DD0BD2"/>
    <w:rPr>
      <w:rFonts w:ascii="Times New Roman" w:eastAsiaTheme="minorEastAsia" w:hAnsi="Times New Roman"/>
      <w:kern w:val="0"/>
      <w:sz w:val="24"/>
      <w:szCs w:val="21"/>
      <w:lang w:val="en-GB"/>
      <w14:ligatures w14:val="none"/>
    </w:rPr>
  </w:style>
  <w:style w:type="paragraph" w:styleId="Footer">
    <w:name w:val="footer"/>
    <w:basedOn w:val="Normal"/>
    <w:link w:val="FooterChar"/>
    <w:uiPriority w:val="99"/>
    <w:unhideWhenUsed/>
    <w:rsid w:val="00DD0BD2"/>
    <w:pPr>
      <w:tabs>
        <w:tab w:val="center" w:pos="4680"/>
        <w:tab w:val="right" w:pos="9360"/>
      </w:tabs>
      <w:spacing w:line="240" w:lineRule="auto"/>
    </w:pPr>
  </w:style>
  <w:style w:type="character" w:customStyle="1" w:styleId="FooterChar">
    <w:name w:val="Footer Char"/>
    <w:basedOn w:val="DefaultParagraphFont"/>
    <w:link w:val="Footer"/>
    <w:uiPriority w:val="99"/>
    <w:rsid w:val="00DD0BD2"/>
    <w:rPr>
      <w:rFonts w:ascii="Times New Roman" w:eastAsiaTheme="minorEastAsia" w:hAnsi="Times New Roman"/>
      <w:kern w:val="0"/>
      <w:sz w:val="24"/>
      <w:szCs w:val="21"/>
      <w:lang w:val="en-GB"/>
      <w14:ligatures w14:val="none"/>
    </w:rPr>
  </w:style>
  <w:style w:type="character" w:styleId="Emphasis">
    <w:name w:val="Emphasis"/>
    <w:basedOn w:val="DefaultParagraphFont"/>
    <w:uiPriority w:val="20"/>
    <w:qFormat/>
    <w:rsid w:val="00371D75"/>
    <w:rPr>
      <w:i/>
      <w:iCs/>
    </w:rPr>
  </w:style>
  <w:style w:type="character" w:styleId="Hyperlink">
    <w:name w:val="Hyperlink"/>
    <w:basedOn w:val="DefaultParagraphFont"/>
    <w:uiPriority w:val="99"/>
    <w:unhideWhenUsed/>
    <w:rsid w:val="00371D75"/>
    <w:rPr>
      <w:color w:val="0000FF"/>
      <w:u w:val="single"/>
    </w:rPr>
  </w:style>
  <w:style w:type="table" w:styleId="TableGridLight">
    <w:name w:val="Grid Table Light"/>
    <w:basedOn w:val="TableNormal"/>
    <w:uiPriority w:val="40"/>
    <w:rsid w:val="005B5B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5B5B0C"/>
    <w:pPr>
      <w:ind w:left="720"/>
      <w:contextualSpacing/>
    </w:pPr>
  </w:style>
  <w:style w:type="table" w:styleId="GridTable1Light-Accent1">
    <w:name w:val="Grid Table 1 Light Accent 1"/>
    <w:basedOn w:val="TableNormal"/>
    <w:uiPriority w:val="46"/>
    <w:rsid w:val="00C4382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5A3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5A3F2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9D03A0"/>
    <w:rPr>
      <w:color w:val="954F72" w:themeColor="followedHyperlink"/>
      <w:u w:val="single"/>
    </w:rPr>
  </w:style>
  <w:style w:type="character" w:styleId="UnresolvedMention">
    <w:name w:val="Unresolved Mention"/>
    <w:basedOn w:val="DefaultParagraphFont"/>
    <w:uiPriority w:val="99"/>
    <w:semiHidden/>
    <w:unhideWhenUsed/>
    <w:rsid w:val="009D03A0"/>
    <w:rPr>
      <w:color w:val="605E5C"/>
      <w:shd w:val="clear" w:color="auto" w:fill="E1DFDD"/>
    </w:rPr>
  </w:style>
  <w:style w:type="table" w:styleId="TableGrid">
    <w:name w:val="Table Grid"/>
    <w:basedOn w:val="TableNormal"/>
    <w:uiPriority w:val="59"/>
    <w:rsid w:val="00061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38E4"/>
    <w:pPr>
      <w:spacing w:line="259" w:lineRule="auto"/>
      <w:ind w:left="0" w:firstLine="0"/>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238E4"/>
    <w:pPr>
      <w:spacing w:before="12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C238E4"/>
    <w:pPr>
      <w:spacing w:before="120"/>
      <w:ind w:left="240"/>
      <w:jc w:val="left"/>
    </w:pPr>
    <w:rPr>
      <w:rFonts w:asciiTheme="minorHAnsi" w:hAnsiTheme="minorHAnsi" w:cstheme="minorHAnsi"/>
      <w:b/>
      <w:bCs/>
      <w:sz w:val="22"/>
      <w:szCs w:val="26"/>
    </w:rPr>
  </w:style>
  <w:style w:type="table" w:styleId="PlainTable4">
    <w:name w:val="Plain Table 4"/>
    <w:basedOn w:val="TableNormal"/>
    <w:uiPriority w:val="44"/>
    <w:rsid w:val="00091FA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3348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autoRedefine/>
    <w:uiPriority w:val="35"/>
    <w:unhideWhenUsed/>
    <w:qFormat/>
    <w:rsid w:val="004C5F9D"/>
    <w:pPr>
      <w:spacing w:before="120" w:after="360"/>
      <w:jc w:val="center"/>
    </w:pPr>
    <w:rPr>
      <w:rFonts w:cstheme="minorHAnsi"/>
      <w:b/>
      <w:i/>
      <w:iCs/>
      <w:noProof/>
      <w:kern w:val="2"/>
      <w:sz w:val="20"/>
      <w:lang w:val="en-ZA"/>
    </w:rPr>
  </w:style>
  <w:style w:type="table" w:styleId="GridTable5Dark-Accent6">
    <w:name w:val="Grid Table 5 Dark Accent 6"/>
    <w:basedOn w:val="TableNormal"/>
    <w:uiPriority w:val="50"/>
    <w:rsid w:val="00A3347D"/>
    <w:pPr>
      <w:spacing w:after="0" w:line="240" w:lineRule="auto"/>
    </w:pPr>
    <w:rPr>
      <w:rFonts w:eastAsia="Times New Roman"/>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3">
    <w:name w:val="toc 3"/>
    <w:basedOn w:val="Normal"/>
    <w:next w:val="Normal"/>
    <w:autoRedefine/>
    <w:uiPriority w:val="39"/>
    <w:unhideWhenUsed/>
    <w:rsid w:val="00A3347D"/>
    <w:pPr>
      <w:ind w:left="480"/>
      <w:jc w:val="left"/>
    </w:pPr>
    <w:rPr>
      <w:rFonts w:asciiTheme="minorHAnsi" w:hAnsiTheme="minorHAnsi" w:cstheme="minorHAnsi"/>
      <w:sz w:val="20"/>
    </w:rPr>
  </w:style>
  <w:style w:type="paragraph" w:styleId="TOC4">
    <w:name w:val="toc 4"/>
    <w:basedOn w:val="Normal"/>
    <w:next w:val="Normal"/>
    <w:autoRedefine/>
    <w:uiPriority w:val="39"/>
    <w:unhideWhenUsed/>
    <w:rsid w:val="00A3347D"/>
    <w:pPr>
      <w:ind w:left="720"/>
      <w:jc w:val="left"/>
    </w:pPr>
    <w:rPr>
      <w:rFonts w:asciiTheme="minorHAnsi" w:hAnsiTheme="minorHAnsi" w:cstheme="minorHAnsi"/>
      <w:sz w:val="20"/>
    </w:rPr>
  </w:style>
  <w:style w:type="paragraph" w:styleId="TOC5">
    <w:name w:val="toc 5"/>
    <w:basedOn w:val="Normal"/>
    <w:next w:val="Normal"/>
    <w:autoRedefine/>
    <w:uiPriority w:val="39"/>
    <w:unhideWhenUsed/>
    <w:rsid w:val="00A3347D"/>
    <w:pPr>
      <w:ind w:left="960"/>
      <w:jc w:val="left"/>
    </w:pPr>
    <w:rPr>
      <w:rFonts w:asciiTheme="minorHAnsi" w:hAnsiTheme="minorHAnsi" w:cstheme="minorHAnsi"/>
      <w:sz w:val="20"/>
    </w:rPr>
  </w:style>
  <w:style w:type="paragraph" w:styleId="TOC6">
    <w:name w:val="toc 6"/>
    <w:basedOn w:val="Normal"/>
    <w:next w:val="Normal"/>
    <w:autoRedefine/>
    <w:uiPriority w:val="39"/>
    <w:unhideWhenUsed/>
    <w:rsid w:val="00A3347D"/>
    <w:pPr>
      <w:ind w:left="1200"/>
      <w:jc w:val="left"/>
    </w:pPr>
    <w:rPr>
      <w:rFonts w:asciiTheme="minorHAnsi" w:hAnsiTheme="minorHAnsi" w:cstheme="minorHAnsi"/>
      <w:sz w:val="20"/>
    </w:rPr>
  </w:style>
  <w:style w:type="paragraph" w:styleId="TOC7">
    <w:name w:val="toc 7"/>
    <w:basedOn w:val="Normal"/>
    <w:next w:val="Normal"/>
    <w:autoRedefine/>
    <w:uiPriority w:val="39"/>
    <w:unhideWhenUsed/>
    <w:rsid w:val="00A3347D"/>
    <w:pPr>
      <w:ind w:left="1440"/>
      <w:jc w:val="left"/>
    </w:pPr>
    <w:rPr>
      <w:rFonts w:asciiTheme="minorHAnsi" w:hAnsiTheme="minorHAnsi" w:cstheme="minorHAnsi"/>
      <w:sz w:val="20"/>
    </w:rPr>
  </w:style>
  <w:style w:type="paragraph" w:styleId="TOC8">
    <w:name w:val="toc 8"/>
    <w:basedOn w:val="Normal"/>
    <w:next w:val="Normal"/>
    <w:autoRedefine/>
    <w:uiPriority w:val="39"/>
    <w:unhideWhenUsed/>
    <w:rsid w:val="00A3347D"/>
    <w:pPr>
      <w:ind w:left="1680"/>
      <w:jc w:val="left"/>
    </w:pPr>
    <w:rPr>
      <w:rFonts w:asciiTheme="minorHAnsi" w:hAnsiTheme="minorHAnsi" w:cstheme="minorHAnsi"/>
      <w:sz w:val="20"/>
    </w:rPr>
  </w:style>
  <w:style w:type="paragraph" w:styleId="TOC9">
    <w:name w:val="toc 9"/>
    <w:basedOn w:val="Normal"/>
    <w:next w:val="Normal"/>
    <w:autoRedefine/>
    <w:uiPriority w:val="39"/>
    <w:unhideWhenUsed/>
    <w:rsid w:val="00A3347D"/>
    <w:pPr>
      <w:ind w:left="1920"/>
      <w:jc w:val="left"/>
    </w:pPr>
    <w:rPr>
      <w:rFonts w:asciiTheme="minorHAnsi" w:hAnsiTheme="minorHAnsi" w:cstheme="minorHAnsi"/>
      <w:sz w:val="20"/>
    </w:rPr>
  </w:style>
  <w:style w:type="paragraph" w:styleId="NoSpacing">
    <w:name w:val="No Spacing"/>
    <w:uiPriority w:val="1"/>
    <w:qFormat/>
    <w:rsid w:val="00572909"/>
    <w:pPr>
      <w:spacing w:after="0" w:line="240" w:lineRule="auto"/>
      <w:jc w:val="both"/>
    </w:pPr>
    <w:rPr>
      <w:rFonts w:ascii="Times New Roman" w:eastAsiaTheme="minorEastAsia" w:hAnsi="Times New Roman"/>
      <w:kern w:val="0"/>
      <w:sz w:val="24"/>
      <w:szCs w:val="21"/>
      <w:lang w:val="en-GB"/>
    </w:rPr>
  </w:style>
  <w:style w:type="table" w:styleId="PlainTable3">
    <w:name w:val="Plain Table 3"/>
    <w:basedOn w:val="TableNormal"/>
    <w:uiPriority w:val="43"/>
    <w:rsid w:val="005729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4024BA"/>
  </w:style>
  <w:style w:type="character" w:styleId="CommentReference">
    <w:name w:val="annotation reference"/>
    <w:basedOn w:val="DefaultParagraphFont"/>
    <w:uiPriority w:val="99"/>
    <w:semiHidden/>
    <w:unhideWhenUsed/>
    <w:rsid w:val="00E6429B"/>
    <w:rPr>
      <w:sz w:val="16"/>
      <w:szCs w:val="16"/>
    </w:rPr>
  </w:style>
  <w:style w:type="paragraph" w:styleId="CommentText">
    <w:name w:val="annotation text"/>
    <w:basedOn w:val="Normal"/>
    <w:link w:val="CommentTextChar"/>
    <w:uiPriority w:val="99"/>
    <w:unhideWhenUsed/>
    <w:rsid w:val="00E6429B"/>
    <w:pPr>
      <w:spacing w:line="240" w:lineRule="auto"/>
    </w:pPr>
    <w:rPr>
      <w:sz w:val="20"/>
      <w:szCs w:val="20"/>
    </w:rPr>
  </w:style>
  <w:style w:type="character" w:customStyle="1" w:styleId="CommentTextChar">
    <w:name w:val="Comment Text Char"/>
    <w:basedOn w:val="DefaultParagraphFont"/>
    <w:link w:val="CommentText"/>
    <w:uiPriority w:val="99"/>
    <w:rsid w:val="00E6429B"/>
    <w:rPr>
      <w:rFonts w:ascii="Times New Roman" w:eastAsiaTheme="minorEastAsia" w:hAnsi="Times New Roman"/>
      <w:kern w:val="0"/>
      <w:sz w:val="20"/>
      <w:szCs w:val="20"/>
      <w:lang w:val="en-GB"/>
    </w:rPr>
  </w:style>
  <w:style w:type="paragraph" w:styleId="CommentSubject">
    <w:name w:val="annotation subject"/>
    <w:basedOn w:val="CommentText"/>
    <w:next w:val="CommentText"/>
    <w:link w:val="CommentSubjectChar"/>
    <w:uiPriority w:val="99"/>
    <w:semiHidden/>
    <w:unhideWhenUsed/>
    <w:rsid w:val="00E6429B"/>
    <w:rPr>
      <w:b/>
      <w:bCs/>
    </w:rPr>
  </w:style>
  <w:style w:type="character" w:customStyle="1" w:styleId="CommentSubjectChar">
    <w:name w:val="Comment Subject Char"/>
    <w:basedOn w:val="CommentTextChar"/>
    <w:link w:val="CommentSubject"/>
    <w:uiPriority w:val="99"/>
    <w:semiHidden/>
    <w:rsid w:val="00E6429B"/>
    <w:rPr>
      <w:rFonts w:ascii="Times New Roman" w:eastAsiaTheme="minorEastAsia" w:hAnsi="Times New Roman"/>
      <w:b/>
      <w:bCs/>
      <w:kern w:val="0"/>
      <w:sz w:val="20"/>
      <w:szCs w:val="20"/>
      <w:lang w:val="en-GB"/>
    </w:rPr>
  </w:style>
  <w:style w:type="paragraph" w:customStyle="1" w:styleId="AppendixCaption">
    <w:name w:val="Appendix Caption"/>
    <w:rsid w:val="004808BF"/>
    <w:pPr>
      <w:spacing w:after="120" w:line="276" w:lineRule="auto"/>
    </w:pPr>
    <w:rPr>
      <w:rFonts w:ascii="Times New Roman" w:eastAsia="Times New Roman" w:hAnsi="Times New Roman"/>
      <w:i/>
      <w:kern w:val="0"/>
      <w:sz w:val="18"/>
      <w14:ligatures w14:val="none"/>
    </w:rPr>
  </w:style>
  <w:style w:type="table" w:customStyle="1" w:styleId="GridTable1Light-Accent11">
    <w:name w:val="Grid Table 1 Light - Accent 11"/>
    <w:basedOn w:val="TableNormal"/>
    <w:uiPriority w:val="46"/>
    <w:rsid w:val="00D149F8"/>
    <w:pPr>
      <w:spacing w:after="0" w:line="240" w:lineRule="auto"/>
    </w:pPr>
    <w:rPr>
      <w:rFonts w:ascii="Calibri" w:hAnsi="Calibri" w:cs="Vrinda"/>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uiPriority w:val="9"/>
    <w:semiHidden/>
    <w:rsid w:val="00640F97"/>
    <w:rPr>
      <w:rFonts w:asciiTheme="majorHAnsi" w:eastAsiaTheme="majorEastAsia" w:hAnsiTheme="majorHAnsi" w:cstheme="majorBidi"/>
      <w:color w:val="1F3763" w:themeColor="accent1" w:themeShade="7F"/>
      <w:kern w:val="0"/>
      <w:sz w:val="21"/>
      <w14:ligatures w14:val="none"/>
    </w:rPr>
  </w:style>
  <w:style w:type="character" w:customStyle="1" w:styleId="Heading6Char">
    <w:name w:val="Heading 6 Char"/>
    <w:basedOn w:val="DefaultParagraphFont"/>
    <w:link w:val="Heading6"/>
    <w:uiPriority w:val="9"/>
    <w:semiHidden/>
    <w:rsid w:val="00640F97"/>
    <w:rPr>
      <w:rFonts w:asciiTheme="majorHAnsi" w:eastAsiaTheme="majorEastAsia" w:hAnsiTheme="majorHAnsi" w:cstheme="majorBidi"/>
      <w:i/>
      <w:iCs/>
      <w:color w:val="1F3763" w:themeColor="accent1" w:themeShade="7F"/>
      <w:kern w:val="0"/>
      <w:sz w:val="21"/>
      <w14:ligatures w14:val="none"/>
    </w:rPr>
  </w:style>
  <w:style w:type="character" w:customStyle="1" w:styleId="Heading7Char">
    <w:name w:val="Heading 7 Char"/>
    <w:basedOn w:val="DefaultParagraphFont"/>
    <w:link w:val="Heading7"/>
    <w:uiPriority w:val="9"/>
    <w:semiHidden/>
    <w:rsid w:val="00640F97"/>
    <w:rPr>
      <w:rFonts w:asciiTheme="majorHAnsi" w:eastAsiaTheme="majorEastAsia" w:hAnsiTheme="majorHAnsi" w:cstheme="majorBidi"/>
      <w:i/>
      <w:iCs/>
      <w:color w:val="404040" w:themeColor="text1" w:themeTint="BF"/>
      <w:kern w:val="0"/>
      <w:sz w:val="21"/>
      <w14:ligatures w14:val="none"/>
    </w:rPr>
  </w:style>
  <w:style w:type="character" w:customStyle="1" w:styleId="Heading8Char">
    <w:name w:val="Heading 8 Char"/>
    <w:basedOn w:val="DefaultParagraphFont"/>
    <w:link w:val="Heading8"/>
    <w:uiPriority w:val="9"/>
    <w:semiHidden/>
    <w:rsid w:val="00640F97"/>
    <w:rPr>
      <w:rFonts w:asciiTheme="majorHAnsi" w:eastAsiaTheme="majorEastAsia" w:hAnsiTheme="majorHAnsi" w:cstheme="majorBidi"/>
      <w:color w:val="4472C4" w:themeColor="accent1"/>
      <w:kern w:val="0"/>
      <w:sz w:val="20"/>
      <w:szCs w:val="20"/>
      <w14:ligatures w14:val="none"/>
    </w:rPr>
  </w:style>
  <w:style w:type="character" w:customStyle="1" w:styleId="Heading9Char">
    <w:name w:val="Heading 9 Char"/>
    <w:basedOn w:val="DefaultParagraphFont"/>
    <w:link w:val="Heading9"/>
    <w:uiPriority w:val="9"/>
    <w:semiHidden/>
    <w:rsid w:val="00640F97"/>
    <w:rPr>
      <w:rFonts w:asciiTheme="majorHAnsi" w:eastAsiaTheme="majorEastAsia" w:hAnsiTheme="majorHAnsi" w:cstheme="majorBidi"/>
      <w:i/>
      <w:iCs/>
      <w:color w:val="404040" w:themeColor="text1" w:themeTint="BF"/>
      <w:kern w:val="0"/>
      <w:sz w:val="20"/>
      <w:szCs w:val="20"/>
      <w14:ligatures w14:val="none"/>
    </w:rPr>
  </w:style>
  <w:style w:type="paragraph" w:styleId="Subtitle">
    <w:name w:val="Subtitle"/>
    <w:basedOn w:val="Normal"/>
    <w:next w:val="Normal"/>
    <w:link w:val="SubtitleChar"/>
    <w:uiPriority w:val="11"/>
    <w:qFormat/>
    <w:rsid w:val="00640F97"/>
    <w:pPr>
      <w:numPr>
        <w:ilvl w:val="1"/>
      </w:numPr>
      <w:spacing w:after="80" w:line="252" w:lineRule="auto"/>
      <w:jc w:val="left"/>
    </w:pPr>
    <w:rPr>
      <w:rFonts w:asciiTheme="majorHAnsi" w:eastAsiaTheme="majorEastAsia" w:hAnsiTheme="majorHAnsi" w:cstheme="majorBidi"/>
      <w:i/>
      <w:iCs/>
      <w:color w:val="1F4E79"/>
      <w:spacing w:val="15"/>
      <w:sz w:val="26"/>
      <w:lang w:eastAsia="en-US" w:bidi="ar-SA"/>
    </w:rPr>
  </w:style>
  <w:style w:type="character" w:customStyle="1" w:styleId="SubtitleChar">
    <w:name w:val="Subtitle Char"/>
    <w:basedOn w:val="DefaultParagraphFont"/>
    <w:link w:val="Subtitle"/>
    <w:uiPriority w:val="11"/>
    <w:rsid w:val="00640F97"/>
    <w:rPr>
      <w:rFonts w:asciiTheme="majorHAnsi" w:eastAsiaTheme="majorEastAsia" w:hAnsiTheme="majorHAnsi" w:cstheme="majorBidi"/>
      <w:i/>
      <w:iCs/>
      <w:color w:val="1F4E79"/>
      <w:spacing w:val="15"/>
      <w:kern w:val="0"/>
      <w:sz w:val="26"/>
      <w:szCs w:val="24"/>
      <w14:ligatures w14:val="none"/>
    </w:rPr>
  </w:style>
  <w:style w:type="paragraph" w:styleId="BodyText">
    <w:name w:val="Body Text"/>
    <w:basedOn w:val="Normal"/>
    <w:link w:val="BodyTextChar"/>
    <w:uiPriority w:val="99"/>
    <w:unhideWhenUsed/>
    <w:rsid w:val="00640F97"/>
    <w:pPr>
      <w:spacing w:after="120" w:line="252" w:lineRule="auto"/>
      <w:jc w:val="left"/>
    </w:pPr>
    <w:rPr>
      <w:rFonts w:cstheme="minorBidi"/>
      <w:sz w:val="21"/>
      <w:szCs w:val="22"/>
      <w:lang w:eastAsia="en-US" w:bidi="ar-SA"/>
    </w:rPr>
  </w:style>
  <w:style w:type="character" w:customStyle="1" w:styleId="BodyTextChar">
    <w:name w:val="Body Text Char"/>
    <w:basedOn w:val="DefaultParagraphFont"/>
    <w:link w:val="BodyText"/>
    <w:uiPriority w:val="99"/>
    <w:rsid w:val="00640F97"/>
    <w:rPr>
      <w:rFonts w:ascii="Times New Roman" w:eastAsia="Times New Roman" w:hAnsi="Times New Roman"/>
      <w:kern w:val="0"/>
      <w:sz w:val="21"/>
      <w14:ligatures w14:val="none"/>
    </w:rPr>
  </w:style>
  <w:style w:type="paragraph" w:styleId="BodyText2">
    <w:name w:val="Body Text 2"/>
    <w:basedOn w:val="Normal"/>
    <w:link w:val="BodyText2Char"/>
    <w:uiPriority w:val="99"/>
    <w:unhideWhenUsed/>
    <w:rsid w:val="00640F97"/>
    <w:pPr>
      <w:spacing w:after="120" w:line="480" w:lineRule="auto"/>
      <w:jc w:val="left"/>
    </w:pPr>
    <w:rPr>
      <w:rFonts w:cstheme="minorBidi"/>
      <w:sz w:val="21"/>
      <w:szCs w:val="22"/>
      <w:lang w:eastAsia="en-US" w:bidi="ar-SA"/>
    </w:rPr>
  </w:style>
  <w:style w:type="character" w:customStyle="1" w:styleId="BodyText2Char">
    <w:name w:val="Body Text 2 Char"/>
    <w:basedOn w:val="DefaultParagraphFont"/>
    <w:link w:val="BodyText2"/>
    <w:uiPriority w:val="99"/>
    <w:rsid w:val="00640F97"/>
    <w:rPr>
      <w:rFonts w:ascii="Times New Roman" w:eastAsia="Times New Roman" w:hAnsi="Times New Roman"/>
      <w:kern w:val="0"/>
      <w:sz w:val="21"/>
      <w14:ligatures w14:val="none"/>
    </w:rPr>
  </w:style>
  <w:style w:type="paragraph" w:styleId="BodyText3">
    <w:name w:val="Body Text 3"/>
    <w:basedOn w:val="Normal"/>
    <w:link w:val="BodyText3Char"/>
    <w:uiPriority w:val="99"/>
    <w:unhideWhenUsed/>
    <w:rsid w:val="00640F97"/>
    <w:pPr>
      <w:spacing w:after="120" w:line="252" w:lineRule="auto"/>
      <w:jc w:val="left"/>
    </w:pPr>
    <w:rPr>
      <w:rFonts w:cstheme="minorBidi"/>
      <w:sz w:val="16"/>
      <w:szCs w:val="16"/>
      <w:lang w:eastAsia="en-US" w:bidi="ar-SA"/>
    </w:rPr>
  </w:style>
  <w:style w:type="character" w:customStyle="1" w:styleId="BodyText3Char">
    <w:name w:val="Body Text 3 Char"/>
    <w:basedOn w:val="DefaultParagraphFont"/>
    <w:link w:val="BodyText3"/>
    <w:uiPriority w:val="99"/>
    <w:rsid w:val="00640F97"/>
    <w:rPr>
      <w:rFonts w:ascii="Times New Roman" w:eastAsia="Times New Roman" w:hAnsi="Times New Roman"/>
      <w:kern w:val="0"/>
      <w:sz w:val="16"/>
      <w:szCs w:val="16"/>
      <w14:ligatures w14:val="none"/>
    </w:rPr>
  </w:style>
  <w:style w:type="paragraph" w:styleId="List">
    <w:name w:val="List"/>
    <w:basedOn w:val="Normal"/>
    <w:uiPriority w:val="99"/>
    <w:unhideWhenUsed/>
    <w:rsid w:val="00640F97"/>
    <w:pPr>
      <w:spacing w:after="80" w:line="252" w:lineRule="auto"/>
      <w:ind w:left="360" w:hanging="360"/>
      <w:contextualSpacing/>
      <w:jc w:val="left"/>
    </w:pPr>
    <w:rPr>
      <w:rFonts w:cstheme="minorBidi"/>
      <w:sz w:val="21"/>
      <w:szCs w:val="22"/>
      <w:lang w:eastAsia="en-US" w:bidi="ar-SA"/>
    </w:rPr>
  </w:style>
  <w:style w:type="paragraph" w:styleId="List2">
    <w:name w:val="List 2"/>
    <w:basedOn w:val="Normal"/>
    <w:uiPriority w:val="99"/>
    <w:unhideWhenUsed/>
    <w:rsid w:val="00640F97"/>
    <w:pPr>
      <w:spacing w:after="80" w:line="252" w:lineRule="auto"/>
      <w:ind w:left="720" w:hanging="360"/>
      <w:contextualSpacing/>
      <w:jc w:val="left"/>
    </w:pPr>
    <w:rPr>
      <w:rFonts w:cstheme="minorBidi"/>
      <w:sz w:val="21"/>
      <w:szCs w:val="22"/>
      <w:lang w:eastAsia="en-US" w:bidi="ar-SA"/>
    </w:rPr>
  </w:style>
  <w:style w:type="paragraph" w:styleId="List3">
    <w:name w:val="List 3"/>
    <w:basedOn w:val="Normal"/>
    <w:uiPriority w:val="99"/>
    <w:unhideWhenUsed/>
    <w:rsid w:val="00640F97"/>
    <w:pPr>
      <w:spacing w:after="80" w:line="252" w:lineRule="auto"/>
      <w:ind w:left="1080" w:hanging="360"/>
      <w:contextualSpacing/>
      <w:jc w:val="left"/>
    </w:pPr>
    <w:rPr>
      <w:rFonts w:cstheme="minorBidi"/>
      <w:sz w:val="21"/>
      <w:szCs w:val="22"/>
      <w:lang w:eastAsia="en-US" w:bidi="ar-SA"/>
    </w:rPr>
  </w:style>
  <w:style w:type="paragraph" w:styleId="ListBullet">
    <w:name w:val="List Bullet"/>
    <w:basedOn w:val="Normal"/>
    <w:uiPriority w:val="99"/>
    <w:unhideWhenUsed/>
    <w:rsid w:val="00640F97"/>
    <w:pPr>
      <w:numPr>
        <w:numId w:val="3"/>
      </w:numPr>
      <w:spacing w:after="80" w:line="252" w:lineRule="auto"/>
      <w:contextualSpacing/>
      <w:jc w:val="left"/>
    </w:pPr>
    <w:rPr>
      <w:rFonts w:cstheme="minorBidi"/>
      <w:sz w:val="21"/>
      <w:szCs w:val="22"/>
      <w:lang w:eastAsia="en-US" w:bidi="ar-SA"/>
    </w:rPr>
  </w:style>
  <w:style w:type="paragraph" w:styleId="ListBullet2">
    <w:name w:val="List Bullet 2"/>
    <w:basedOn w:val="Normal"/>
    <w:uiPriority w:val="99"/>
    <w:unhideWhenUsed/>
    <w:rsid w:val="00640F97"/>
    <w:pPr>
      <w:numPr>
        <w:numId w:val="4"/>
      </w:numPr>
      <w:spacing w:after="80" w:line="252" w:lineRule="auto"/>
      <w:contextualSpacing/>
      <w:jc w:val="left"/>
    </w:pPr>
    <w:rPr>
      <w:rFonts w:cstheme="minorBidi"/>
      <w:sz w:val="21"/>
      <w:szCs w:val="22"/>
      <w:lang w:eastAsia="en-US" w:bidi="ar-SA"/>
    </w:rPr>
  </w:style>
  <w:style w:type="paragraph" w:styleId="ListBullet3">
    <w:name w:val="List Bullet 3"/>
    <w:basedOn w:val="Normal"/>
    <w:uiPriority w:val="99"/>
    <w:unhideWhenUsed/>
    <w:rsid w:val="00640F97"/>
    <w:pPr>
      <w:numPr>
        <w:numId w:val="5"/>
      </w:numPr>
      <w:spacing w:after="80" w:line="252" w:lineRule="auto"/>
      <w:contextualSpacing/>
      <w:jc w:val="left"/>
    </w:pPr>
    <w:rPr>
      <w:rFonts w:cstheme="minorBidi"/>
      <w:sz w:val="21"/>
      <w:szCs w:val="22"/>
      <w:lang w:eastAsia="en-US" w:bidi="ar-SA"/>
    </w:rPr>
  </w:style>
  <w:style w:type="paragraph" w:styleId="ListNumber">
    <w:name w:val="List Number"/>
    <w:basedOn w:val="Normal"/>
    <w:uiPriority w:val="99"/>
    <w:unhideWhenUsed/>
    <w:rsid w:val="00640F97"/>
    <w:pPr>
      <w:numPr>
        <w:numId w:val="6"/>
      </w:numPr>
      <w:spacing w:after="80" w:line="252" w:lineRule="auto"/>
      <w:contextualSpacing/>
      <w:jc w:val="left"/>
    </w:pPr>
    <w:rPr>
      <w:rFonts w:cstheme="minorBidi"/>
      <w:sz w:val="21"/>
      <w:szCs w:val="22"/>
      <w:lang w:eastAsia="en-US" w:bidi="ar-SA"/>
    </w:rPr>
  </w:style>
  <w:style w:type="paragraph" w:styleId="ListNumber2">
    <w:name w:val="List Number 2"/>
    <w:basedOn w:val="Normal"/>
    <w:uiPriority w:val="99"/>
    <w:unhideWhenUsed/>
    <w:rsid w:val="00640F97"/>
    <w:pPr>
      <w:numPr>
        <w:numId w:val="7"/>
      </w:numPr>
      <w:spacing w:after="80" w:line="252" w:lineRule="auto"/>
      <w:contextualSpacing/>
      <w:jc w:val="left"/>
    </w:pPr>
    <w:rPr>
      <w:rFonts w:cstheme="minorBidi"/>
      <w:sz w:val="21"/>
      <w:szCs w:val="22"/>
      <w:lang w:eastAsia="en-US" w:bidi="ar-SA"/>
    </w:rPr>
  </w:style>
  <w:style w:type="paragraph" w:styleId="ListNumber3">
    <w:name w:val="List Number 3"/>
    <w:basedOn w:val="Normal"/>
    <w:uiPriority w:val="99"/>
    <w:unhideWhenUsed/>
    <w:rsid w:val="00640F97"/>
    <w:pPr>
      <w:numPr>
        <w:numId w:val="8"/>
      </w:numPr>
      <w:spacing w:after="80" w:line="252" w:lineRule="auto"/>
      <w:contextualSpacing/>
      <w:jc w:val="left"/>
    </w:pPr>
    <w:rPr>
      <w:rFonts w:cstheme="minorBidi"/>
      <w:sz w:val="21"/>
      <w:szCs w:val="22"/>
      <w:lang w:eastAsia="en-US" w:bidi="ar-SA"/>
    </w:rPr>
  </w:style>
  <w:style w:type="paragraph" w:styleId="ListContinue">
    <w:name w:val="List Continue"/>
    <w:basedOn w:val="Normal"/>
    <w:uiPriority w:val="99"/>
    <w:unhideWhenUsed/>
    <w:rsid w:val="00640F97"/>
    <w:pPr>
      <w:spacing w:after="120" w:line="252" w:lineRule="auto"/>
      <w:ind w:left="360"/>
      <w:contextualSpacing/>
      <w:jc w:val="left"/>
    </w:pPr>
    <w:rPr>
      <w:rFonts w:cstheme="minorBidi"/>
      <w:sz w:val="21"/>
      <w:szCs w:val="22"/>
      <w:lang w:eastAsia="en-US" w:bidi="ar-SA"/>
    </w:rPr>
  </w:style>
  <w:style w:type="paragraph" w:styleId="ListContinue2">
    <w:name w:val="List Continue 2"/>
    <w:basedOn w:val="Normal"/>
    <w:uiPriority w:val="99"/>
    <w:unhideWhenUsed/>
    <w:rsid w:val="00640F97"/>
    <w:pPr>
      <w:spacing w:after="120" w:line="252" w:lineRule="auto"/>
      <w:ind w:left="720"/>
      <w:contextualSpacing/>
      <w:jc w:val="left"/>
    </w:pPr>
    <w:rPr>
      <w:rFonts w:cstheme="minorBidi"/>
      <w:sz w:val="21"/>
      <w:szCs w:val="22"/>
      <w:lang w:eastAsia="en-US" w:bidi="ar-SA"/>
    </w:rPr>
  </w:style>
  <w:style w:type="paragraph" w:styleId="ListContinue3">
    <w:name w:val="List Continue 3"/>
    <w:basedOn w:val="Normal"/>
    <w:uiPriority w:val="99"/>
    <w:unhideWhenUsed/>
    <w:rsid w:val="00640F97"/>
    <w:pPr>
      <w:spacing w:after="120" w:line="252" w:lineRule="auto"/>
      <w:ind w:left="1080"/>
      <w:contextualSpacing/>
      <w:jc w:val="left"/>
    </w:pPr>
    <w:rPr>
      <w:rFonts w:cstheme="minorBidi"/>
      <w:sz w:val="21"/>
      <w:szCs w:val="22"/>
      <w:lang w:eastAsia="en-US" w:bidi="ar-SA"/>
    </w:rPr>
  </w:style>
  <w:style w:type="paragraph" w:styleId="MacroText">
    <w:name w:val="macro"/>
    <w:link w:val="MacroTextChar"/>
    <w:uiPriority w:val="99"/>
    <w:unhideWhenUsed/>
    <w:rsid w:val="00640F97"/>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640F97"/>
    <w:rPr>
      <w:rFonts w:ascii="Courier" w:eastAsiaTheme="minorEastAsia" w:hAnsi="Courier"/>
      <w:kern w:val="0"/>
      <w:sz w:val="20"/>
      <w:szCs w:val="20"/>
      <w14:ligatures w14:val="none"/>
    </w:rPr>
  </w:style>
  <w:style w:type="paragraph" w:styleId="Quote">
    <w:name w:val="Quote"/>
    <w:basedOn w:val="Normal"/>
    <w:next w:val="Normal"/>
    <w:link w:val="QuoteChar"/>
    <w:uiPriority w:val="29"/>
    <w:qFormat/>
    <w:rsid w:val="00640F97"/>
    <w:pPr>
      <w:spacing w:after="80" w:line="252" w:lineRule="auto"/>
      <w:jc w:val="left"/>
    </w:pPr>
    <w:rPr>
      <w:rFonts w:cstheme="minorBidi"/>
      <w:i/>
      <w:iCs/>
      <w:color w:val="000000" w:themeColor="text1"/>
      <w:sz w:val="21"/>
      <w:szCs w:val="22"/>
      <w:lang w:eastAsia="en-US" w:bidi="ar-SA"/>
    </w:rPr>
  </w:style>
  <w:style w:type="character" w:customStyle="1" w:styleId="QuoteChar">
    <w:name w:val="Quote Char"/>
    <w:basedOn w:val="DefaultParagraphFont"/>
    <w:link w:val="Quote"/>
    <w:uiPriority w:val="29"/>
    <w:rsid w:val="00640F97"/>
    <w:rPr>
      <w:rFonts w:ascii="Times New Roman" w:eastAsia="Times New Roman" w:hAnsi="Times New Roman"/>
      <w:i/>
      <w:iCs/>
      <w:color w:val="000000" w:themeColor="text1"/>
      <w:kern w:val="0"/>
      <w:sz w:val="21"/>
      <w14:ligatures w14:val="none"/>
    </w:rPr>
  </w:style>
  <w:style w:type="character" w:styleId="SubtleEmphasis">
    <w:name w:val="Subtle Emphasis"/>
    <w:basedOn w:val="DefaultParagraphFont"/>
    <w:uiPriority w:val="19"/>
    <w:qFormat/>
    <w:rsid w:val="00640F97"/>
    <w:rPr>
      <w:i/>
      <w:iCs/>
      <w:color w:val="808080" w:themeColor="text1" w:themeTint="7F"/>
    </w:rPr>
  </w:style>
  <w:style w:type="character" w:styleId="IntenseEmphasis">
    <w:name w:val="Intense Emphasis"/>
    <w:basedOn w:val="DefaultParagraphFont"/>
    <w:uiPriority w:val="21"/>
    <w:qFormat/>
    <w:rsid w:val="00640F97"/>
    <w:rPr>
      <w:b/>
      <w:bCs/>
      <w:i/>
      <w:iCs/>
      <w:color w:val="4472C4" w:themeColor="accent1"/>
    </w:rPr>
  </w:style>
  <w:style w:type="character" w:styleId="SubtleReference">
    <w:name w:val="Subtle Reference"/>
    <w:basedOn w:val="DefaultParagraphFont"/>
    <w:uiPriority w:val="31"/>
    <w:qFormat/>
    <w:rsid w:val="00640F97"/>
    <w:rPr>
      <w:smallCaps/>
      <w:color w:val="ED7D31" w:themeColor="accent2"/>
      <w:u w:val="single"/>
    </w:rPr>
  </w:style>
  <w:style w:type="character" w:styleId="IntenseReference">
    <w:name w:val="Intense Reference"/>
    <w:basedOn w:val="DefaultParagraphFont"/>
    <w:uiPriority w:val="32"/>
    <w:qFormat/>
    <w:rsid w:val="00640F97"/>
    <w:rPr>
      <w:b/>
      <w:bCs/>
      <w:smallCaps/>
      <w:color w:val="ED7D31" w:themeColor="accent2"/>
      <w:spacing w:val="5"/>
      <w:u w:val="single"/>
    </w:rPr>
  </w:style>
  <w:style w:type="character" w:styleId="BookTitle">
    <w:name w:val="Book Title"/>
    <w:basedOn w:val="DefaultParagraphFont"/>
    <w:uiPriority w:val="33"/>
    <w:qFormat/>
    <w:rsid w:val="00640F97"/>
    <w:rPr>
      <w:b/>
      <w:bCs/>
      <w:smallCaps/>
      <w:spacing w:val="5"/>
    </w:rPr>
  </w:style>
  <w:style w:type="table" w:styleId="LightShading">
    <w:name w:val="Light Shading"/>
    <w:basedOn w:val="TableNormal"/>
    <w:uiPriority w:val="60"/>
    <w:rsid w:val="00640F97"/>
    <w:pPr>
      <w:spacing w:after="0" w:line="240" w:lineRule="auto"/>
    </w:pPr>
    <w:rPr>
      <w:rFonts w:eastAsiaTheme="minorEastAsia"/>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640F97"/>
    <w:pPr>
      <w:spacing w:after="0" w:line="240" w:lineRule="auto"/>
    </w:pPr>
    <w:rPr>
      <w:rFonts w:eastAsiaTheme="minorEastAsia"/>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640F97"/>
    <w:pPr>
      <w:spacing w:after="0" w:line="240" w:lineRule="auto"/>
    </w:pPr>
    <w:rPr>
      <w:rFonts w:eastAsiaTheme="minorEastAsia"/>
      <w:color w:val="C45911" w:themeColor="accent2" w:themeShade="BF"/>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640F97"/>
    <w:pPr>
      <w:spacing w:after="0" w:line="240" w:lineRule="auto"/>
    </w:pPr>
    <w:rPr>
      <w:rFonts w:eastAsiaTheme="minorEastAsia"/>
      <w:color w:val="7B7B7B" w:themeColor="accent3" w:themeShade="BF"/>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640F97"/>
    <w:pPr>
      <w:spacing w:after="0" w:line="240" w:lineRule="auto"/>
    </w:pPr>
    <w:rPr>
      <w:rFonts w:eastAsiaTheme="minorEastAsia"/>
      <w:color w:val="BF8F00" w:themeColor="accent4" w:themeShade="BF"/>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640F97"/>
    <w:pPr>
      <w:spacing w:after="0" w:line="240" w:lineRule="auto"/>
    </w:pPr>
    <w:rPr>
      <w:rFonts w:eastAsiaTheme="minorEastAsia"/>
      <w:color w:val="2E74B5" w:themeColor="accent5" w:themeShade="BF"/>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640F97"/>
    <w:pPr>
      <w:spacing w:after="0" w:line="240" w:lineRule="auto"/>
    </w:pPr>
    <w:rPr>
      <w:rFonts w:eastAsiaTheme="minorEastAsia"/>
      <w:color w:val="538135" w:themeColor="accent6" w:themeShade="BF"/>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640F97"/>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640F97"/>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640F97"/>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640F97"/>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640F97"/>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640F97"/>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640F97"/>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640F97"/>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640F97"/>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640F97"/>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640F97"/>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640F97"/>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640F97"/>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640F97"/>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640F97"/>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640F97"/>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640F97"/>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640F97"/>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640F97"/>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640F97"/>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640F97"/>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640F9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640F9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640F9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640F9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640F9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640F9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640F9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640F97"/>
    <w:pPr>
      <w:spacing w:after="0" w:line="240" w:lineRule="auto"/>
    </w:pPr>
    <w:rPr>
      <w:rFonts w:eastAsiaTheme="minorEastAsia"/>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640F97"/>
    <w:pPr>
      <w:spacing w:after="0" w:line="240" w:lineRule="auto"/>
    </w:pPr>
    <w:rPr>
      <w:rFonts w:eastAsiaTheme="minorEastAsia"/>
      <w:color w:val="000000" w:themeColor="text1"/>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640F97"/>
    <w:pPr>
      <w:spacing w:after="0" w:line="240" w:lineRule="auto"/>
    </w:pPr>
    <w:rPr>
      <w:rFonts w:eastAsiaTheme="minorEastAsia"/>
      <w:color w:val="000000" w:themeColor="text1"/>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640F97"/>
    <w:pPr>
      <w:spacing w:after="0" w:line="240" w:lineRule="auto"/>
    </w:pPr>
    <w:rPr>
      <w:rFonts w:eastAsiaTheme="minorEastAsia"/>
      <w:color w:val="000000" w:themeColor="text1"/>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640F97"/>
    <w:pPr>
      <w:spacing w:after="0" w:line="240" w:lineRule="auto"/>
    </w:pPr>
    <w:rPr>
      <w:rFonts w:eastAsiaTheme="minorEastAsia"/>
      <w:color w:val="000000" w:themeColor="text1"/>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640F97"/>
    <w:pPr>
      <w:spacing w:after="0" w:line="240" w:lineRule="auto"/>
    </w:pPr>
    <w:rPr>
      <w:rFonts w:eastAsiaTheme="minorEastAsia"/>
      <w:color w:val="000000" w:themeColor="text1"/>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640F97"/>
    <w:pPr>
      <w:spacing w:after="0" w:line="240" w:lineRule="auto"/>
    </w:pPr>
    <w:rPr>
      <w:rFonts w:eastAsiaTheme="minorEastAsia"/>
      <w:color w:val="000000" w:themeColor="text1"/>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640F97"/>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640F97"/>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640F97"/>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640F97"/>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640F97"/>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640F97"/>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640F97"/>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640F9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640F9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640F9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640F9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640F9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640F9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640F9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640F9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640F9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640F9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640F9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640F9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640F9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640F9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640F9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urfulShading">
    <w:name w:val="Colorful Shading"/>
    <w:basedOn w:val="TableNormal"/>
    <w:uiPriority w:val="71"/>
    <w:rsid w:val="00640F97"/>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640F97"/>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640F97"/>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640F97"/>
    <w:pPr>
      <w:spacing w:after="0" w:line="240" w:lineRule="auto"/>
    </w:pPr>
    <w:rPr>
      <w:rFonts w:eastAsiaTheme="minorEastAsia"/>
      <w:color w:val="000000" w:themeColor="text1"/>
      <w:kern w:val="0"/>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urfulShadingAccent4">
    <w:name w:val="Colorful Shading Accent 4"/>
    <w:basedOn w:val="TableNormal"/>
    <w:uiPriority w:val="71"/>
    <w:rsid w:val="00640F97"/>
    <w:pPr>
      <w:spacing w:after="0" w:line="240" w:lineRule="auto"/>
    </w:pPr>
    <w:rPr>
      <w:rFonts w:eastAsiaTheme="minorEastAsia"/>
      <w:color w:val="000000" w:themeColor="text1"/>
      <w:kern w:val="0"/>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640F97"/>
    <w:pPr>
      <w:spacing w:after="0" w:line="240" w:lineRule="auto"/>
    </w:pPr>
    <w:rPr>
      <w:rFonts w:eastAsiaTheme="minorEastAsia"/>
      <w:color w:val="000000" w:themeColor="text1"/>
      <w:kern w:val="0"/>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640F97"/>
    <w:pPr>
      <w:spacing w:after="0" w:line="240" w:lineRule="auto"/>
    </w:pPr>
    <w:rPr>
      <w:rFonts w:eastAsiaTheme="minorEastAsia"/>
      <w:color w:val="000000" w:themeColor="text1"/>
      <w:kern w:val="0"/>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640F97"/>
    <w:pPr>
      <w:spacing w:after="0" w:line="240" w:lineRule="auto"/>
    </w:pPr>
    <w:rPr>
      <w:rFonts w:eastAsiaTheme="minorEastAsia"/>
      <w:color w:val="000000" w:themeColor="text1"/>
      <w:kern w:val="0"/>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640F97"/>
    <w:pPr>
      <w:spacing w:after="0" w:line="240" w:lineRule="auto"/>
    </w:pPr>
    <w:rPr>
      <w:rFonts w:eastAsiaTheme="minorEastAsia"/>
      <w:color w:val="000000" w:themeColor="text1"/>
      <w:kern w:val="0"/>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urfulListAccent2">
    <w:name w:val="Colorful List Accent 2"/>
    <w:basedOn w:val="TableNormal"/>
    <w:uiPriority w:val="72"/>
    <w:rsid w:val="00640F97"/>
    <w:pPr>
      <w:spacing w:after="0" w:line="240" w:lineRule="auto"/>
    </w:pPr>
    <w:rPr>
      <w:rFonts w:eastAsiaTheme="minorEastAsia"/>
      <w:color w:val="000000" w:themeColor="text1"/>
      <w:kern w:val="0"/>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urfulListAccent3">
    <w:name w:val="Colorful List Accent 3"/>
    <w:basedOn w:val="TableNormal"/>
    <w:uiPriority w:val="72"/>
    <w:rsid w:val="00640F97"/>
    <w:pPr>
      <w:spacing w:after="0" w:line="240" w:lineRule="auto"/>
    </w:pPr>
    <w:rPr>
      <w:rFonts w:eastAsiaTheme="minorEastAsia"/>
      <w:color w:val="000000" w:themeColor="text1"/>
      <w:kern w:val="0"/>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urfulListAccent4">
    <w:name w:val="Colorful List Accent 4"/>
    <w:basedOn w:val="TableNormal"/>
    <w:uiPriority w:val="72"/>
    <w:rsid w:val="00640F97"/>
    <w:pPr>
      <w:spacing w:after="0" w:line="240" w:lineRule="auto"/>
    </w:pPr>
    <w:rPr>
      <w:rFonts w:eastAsiaTheme="minorEastAsia"/>
      <w:color w:val="000000" w:themeColor="text1"/>
      <w:kern w:val="0"/>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urfulListAccent5">
    <w:name w:val="Colorful List Accent 5"/>
    <w:basedOn w:val="TableNormal"/>
    <w:uiPriority w:val="72"/>
    <w:rsid w:val="00640F97"/>
    <w:pPr>
      <w:spacing w:after="0" w:line="240" w:lineRule="auto"/>
    </w:pPr>
    <w:rPr>
      <w:rFonts w:eastAsiaTheme="minorEastAsia"/>
      <w:color w:val="000000" w:themeColor="text1"/>
      <w:kern w:val="0"/>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urfulListAccent6">
    <w:name w:val="Colorful List Accent 6"/>
    <w:basedOn w:val="TableNormal"/>
    <w:uiPriority w:val="72"/>
    <w:rsid w:val="00640F97"/>
    <w:pPr>
      <w:spacing w:after="0" w:line="240" w:lineRule="auto"/>
    </w:pPr>
    <w:rPr>
      <w:rFonts w:eastAsiaTheme="minorEastAsia"/>
      <w:color w:val="000000" w:themeColor="text1"/>
      <w:kern w:val="0"/>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urfulGrid">
    <w:name w:val="Colorful Grid"/>
    <w:basedOn w:val="TableNormal"/>
    <w:uiPriority w:val="73"/>
    <w:rsid w:val="00640F9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640F9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urfulGridAccent2">
    <w:name w:val="Colorful Grid Accent 2"/>
    <w:basedOn w:val="TableNormal"/>
    <w:uiPriority w:val="73"/>
    <w:rsid w:val="00640F9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urfulGridAccent3">
    <w:name w:val="Colorful Grid Accent 3"/>
    <w:basedOn w:val="TableNormal"/>
    <w:uiPriority w:val="73"/>
    <w:rsid w:val="00640F9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urfulGridAccent4">
    <w:name w:val="Colorful Grid Accent 4"/>
    <w:basedOn w:val="TableNormal"/>
    <w:uiPriority w:val="73"/>
    <w:rsid w:val="00640F9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urfulGridAccent5">
    <w:name w:val="Colorful Grid Accent 5"/>
    <w:basedOn w:val="TableNormal"/>
    <w:uiPriority w:val="73"/>
    <w:rsid w:val="00640F9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urfulGridAccent6">
    <w:name w:val="Colorful Grid Accent 6"/>
    <w:basedOn w:val="TableNormal"/>
    <w:uiPriority w:val="73"/>
    <w:rsid w:val="00640F9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idTable5Dark-Accent5">
    <w:name w:val="Grid Table 5 Dark Accent 5"/>
    <w:basedOn w:val="TableNormal"/>
    <w:uiPriority w:val="50"/>
    <w:rsid w:val="00513C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513C7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513C7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numbering" w:customStyle="1" w:styleId="NoList1">
    <w:name w:val="No List1"/>
    <w:next w:val="NoList"/>
    <w:uiPriority w:val="99"/>
    <w:semiHidden/>
    <w:unhideWhenUsed/>
    <w:rsid w:val="00CC18C0"/>
  </w:style>
  <w:style w:type="paragraph" w:customStyle="1" w:styleId="msonormal0">
    <w:name w:val="msonormal"/>
    <w:basedOn w:val="Normal"/>
    <w:rsid w:val="00CC18C0"/>
    <w:pPr>
      <w:spacing w:before="100" w:beforeAutospacing="1" w:after="100" w:afterAutospacing="1" w:line="240" w:lineRule="auto"/>
      <w:jc w:val="left"/>
    </w:pPr>
    <w:rPr>
      <w:lang w:val="en-GB" w:bidi="ar-SA"/>
    </w:rPr>
  </w:style>
  <w:style w:type="character" w:customStyle="1" w:styleId="pdq2pgselectionanchor">
    <w:name w:val="pdq2pg_selectionanchor"/>
    <w:basedOn w:val="DefaultParagraphFont"/>
    <w:rsid w:val="00CC18C0"/>
  </w:style>
  <w:style w:type="character" w:customStyle="1" w:styleId="contents">
    <w:name w:val="contents"/>
    <w:basedOn w:val="DefaultParagraphFont"/>
    <w:rsid w:val="00CC18C0"/>
  </w:style>
  <w:style w:type="paragraph" w:styleId="HTMLPreformatted">
    <w:name w:val="HTML Preformatted"/>
    <w:basedOn w:val="Normal"/>
    <w:link w:val="HTMLPreformattedChar"/>
    <w:uiPriority w:val="99"/>
    <w:semiHidden/>
    <w:unhideWhenUsed/>
    <w:rsid w:val="00CC18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lang w:val="en-GB" w:bidi="ar-SA"/>
    </w:rPr>
  </w:style>
  <w:style w:type="character" w:customStyle="1" w:styleId="HTMLPreformattedChar">
    <w:name w:val="HTML Preformatted Char"/>
    <w:basedOn w:val="DefaultParagraphFont"/>
    <w:link w:val="HTMLPreformatted"/>
    <w:uiPriority w:val="99"/>
    <w:semiHidden/>
    <w:rsid w:val="00CC18C0"/>
    <w:rPr>
      <w:rFonts w:ascii="Courier New" w:eastAsia="Times New Roman" w:hAnsi="Courier New" w:cs="Courier New"/>
      <w:kern w:val="0"/>
      <w:sz w:val="20"/>
      <w:szCs w:val="20"/>
      <w:lang w:val="en-GB" w:eastAsia="en-GB"/>
      <w14:ligatures w14:val="none"/>
    </w:rPr>
  </w:style>
  <w:style w:type="table" w:styleId="GridTable6ColourfulAccent2">
    <w:name w:val="Grid Table 6 Colorful Accent 2"/>
    <w:basedOn w:val="TableNormal"/>
    <w:uiPriority w:val="51"/>
    <w:rsid w:val="00F653A2"/>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ableofFigures">
    <w:name w:val="table of figures"/>
    <w:basedOn w:val="Normal"/>
    <w:next w:val="Normal"/>
    <w:uiPriority w:val="99"/>
    <w:unhideWhenUsed/>
    <w:rsid w:val="00524200"/>
    <w:rPr>
      <w:szCs w:val="30"/>
    </w:rPr>
  </w:style>
  <w:style w:type="paragraph" w:customStyle="1" w:styleId="pdq2pgselectionanchorcontainer">
    <w:name w:val="pdq2pg_selectionanchorcontainer"/>
    <w:basedOn w:val="Normal"/>
    <w:rsid w:val="009330EA"/>
    <w:pPr>
      <w:spacing w:before="100" w:beforeAutospacing="1" w:after="100" w:afterAutospacing="1" w:line="240" w:lineRule="auto"/>
      <w:jc w:val="left"/>
    </w:pPr>
    <w:rPr>
      <w:lang w:val="en-GB" w:bidi="ar-SA"/>
    </w:rPr>
  </w:style>
  <w:style w:type="character" w:styleId="HTMLCode">
    <w:name w:val="HTML Code"/>
    <w:basedOn w:val="DefaultParagraphFont"/>
    <w:uiPriority w:val="99"/>
    <w:semiHidden/>
    <w:unhideWhenUsed/>
    <w:rsid w:val="009330E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33490">
      <w:bodyDiv w:val="1"/>
      <w:marLeft w:val="0"/>
      <w:marRight w:val="0"/>
      <w:marTop w:val="0"/>
      <w:marBottom w:val="0"/>
      <w:divBdr>
        <w:top w:val="none" w:sz="0" w:space="0" w:color="auto"/>
        <w:left w:val="none" w:sz="0" w:space="0" w:color="auto"/>
        <w:bottom w:val="none" w:sz="0" w:space="0" w:color="auto"/>
        <w:right w:val="none" w:sz="0" w:space="0" w:color="auto"/>
      </w:divBdr>
    </w:div>
    <w:div w:id="60179977">
      <w:bodyDiv w:val="1"/>
      <w:marLeft w:val="0"/>
      <w:marRight w:val="0"/>
      <w:marTop w:val="0"/>
      <w:marBottom w:val="0"/>
      <w:divBdr>
        <w:top w:val="none" w:sz="0" w:space="0" w:color="auto"/>
        <w:left w:val="none" w:sz="0" w:space="0" w:color="auto"/>
        <w:bottom w:val="none" w:sz="0" w:space="0" w:color="auto"/>
        <w:right w:val="none" w:sz="0" w:space="0" w:color="auto"/>
      </w:divBdr>
      <w:divsChild>
        <w:div w:id="2034990379">
          <w:marLeft w:val="0"/>
          <w:marRight w:val="0"/>
          <w:marTop w:val="0"/>
          <w:marBottom w:val="0"/>
          <w:divBdr>
            <w:top w:val="none" w:sz="0" w:space="0" w:color="auto"/>
            <w:left w:val="none" w:sz="0" w:space="0" w:color="auto"/>
            <w:bottom w:val="none" w:sz="0" w:space="0" w:color="auto"/>
            <w:right w:val="none" w:sz="0" w:space="0" w:color="auto"/>
          </w:divBdr>
        </w:div>
      </w:divsChild>
    </w:div>
    <w:div w:id="91246761">
      <w:bodyDiv w:val="1"/>
      <w:marLeft w:val="0"/>
      <w:marRight w:val="0"/>
      <w:marTop w:val="0"/>
      <w:marBottom w:val="0"/>
      <w:divBdr>
        <w:top w:val="none" w:sz="0" w:space="0" w:color="auto"/>
        <w:left w:val="none" w:sz="0" w:space="0" w:color="auto"/>
        <w:bottom w:val="none" w:sz="0" w:space="0" w:color="auto"/>
        <w:right w:val="none" w:sz="0" w:space="0" w:color="auto"/>
      </w:divBdr>
      <w:divsChild>
        <w:div w:id="100417641">
          <w:marLeft w:val="0"/>
          <w:marRight w:val="0"/>
          <w:marTop w:val="0"/>
          <w:marBottom w:val="0"/>
          <w:divBdr>
            <w:top w:val="none" w:sz="0" w:space="0" w:color="auto"/>
            <w:left w:val="none" w:sz="0" w:space="0" w:color="auto"/>
            <w:bottom w:val="none" w:sz="0" w:space="0" w:color="auto"/>
            <w:right w:val="none" w:sz="0" w:space="0" w:color="auto"/>
          </w:divBdr>
        </w:div>
      </w:divsChild>
    </w:div>
    <w:div w:id="105583044">
      <w:bodyDiv w:val="1"/>
      <w:marLeft w:val="0"/>
      <w:marRight w:val="0"/>
      <w:marTop w:val="0"/>
      <w:marBottom w:val="0"/>
      <w:divBdr>
        <w:top w:val="none" w:sz="0" w:space="0" w:color="auto"/>
        <w:left w:val="none" w:sz="0" w:space="0" w:color="auto"/>
        <w:bottom w:val="none" w:sz="0" w:space="0" w:color="auto"/>
        <w:right w:val="none" w:sz="0" w:space="0" w:color="auto"/>
      </w:divBdr>
    </w:div>
    <w:div w:id="110172099">
      <w:bodyDiv w:val="1"/>
      <w:marLeft w:val="0"/>
      <w:marRight w:val="0"/>
      <w:marTop w:val="0"/>
      <w:marBottom w:val="0"/>
      <w:divBdr>
        <w:top w:val="none" w:sz="0" w:space="0" w:color="auto"/>
        <w:left w:val="none" w:sz="0" w:space="0" w:color="auto"/>
        <w:bottom w:val="none" w:sz="0" w:space="0" w:color="auto"/>
        <w:right w:val="none" w:sz="0" w:space="0" w:color="auto"/>
      </w:divBdr>
    </w:div>
    <w:div w:id="148904513">
      <w:bodyDiv w:val="1"/>
      <w:marLeft w:val="0"/>
      <w:marRight w:val="0"/>
      <w:marTop w:val="0"/>
      <w:marBottom w:val="0"/>
      <w:divBdr>
        <w:top w:val="none" w:sz="0" w:space="0" w:color="auto"/>
        <w:left w:val="none" w:sz="0" w:space="0" w:color="auto"/>
        <w:bottom w:val="none" w:sz="0" w:space="0" w:color="auto"/>
        <w:right w:val="none" w:sz="0" w:space="0" w:color="auto"/>
      </w:divBdr>
    </w:div>
    <w:div w:id="169488953">
      <w:bodyDiv w:val="1"/>
      <w:marLeft w:val="0"/>
      <w:marRight w:val="0"/>
      <w:marTop w:val="0"/>
      <w:marBottom w:val="0"/>
      <w:divBdr>
        <w:top w:val="none" w:sz="0" w:space="0" w:color="auto"/>
        <w:left w:val="none" w:sz="0" w:space="0" w:color="auto"/>
        <w:bottom w:val="none" w:sz="0" w:space="0" w:color="auto"/>
        <w:right w:val="none" w:sz="0" w:space="0" w:color="auto"/>
      </w:divBdr>
    </w:div>
    <w:div w:id="184752327">
      <w:bodyDiv w:val="1"/>
      <w:marLeft w:val="0"/>
      <w:marRight w:val="0"/>
      <w:marTop w:val="0"/>
      <w:marBottom w:val="0"/>
      <w:divBdr>
        <w:top w:val="none" w:sz="0" w:space="0" w:color="auto"/>
        <w:left w:val="none" w:sz="0" w:space="0" w:color="auto"/>
        <w:bottom w:val="none" w:sz="0" w:space="0" w:color="auto"/>
        <w:right w:val="none" w:sz="0" w:space="0" w:color="auto"/>
      </w:divBdr>
    </w:div>
    <w:div w:id="198586214">
      <w:bodyDiv w:val="1"/>
      <w:marLeft w:val="0"/>
      <w:marRight w:val="0"/>
      <w:marTop w:val="0"/>
      <w:marBottom w:val="0"/>
      <w:divBdr>
        <w:top w:val="none" w:sz="0" w:space="0" w:color="auto"/>
        <w:left w:val="none" w:sz="0" w:space="0" w:color="auto"/>
        <w:bottom w:val="none" w:sz="0" w:space="0" w:color="auto"/>
        <w:right w:val="none" w:sz="0" w:space="0" w:color="auto"/>
      </w:divBdr>
    </w:div>
    <w:div w:id="278340422">
      <w:bodyDiv w:val="1"/>
      <w:marLeft w:val="0"/>
      <w:marRight w:val="0"/>
      <w:marTop w:val="0"/>
      <w:marBottom w:val="0"/>
      <w:divBdr>
        <w:top w:val="none" w:sz="0" w:space="0" w:color="auto"/>
        <w:left w:val="none" w:sz="0" w:space="0" w:color="auto"/>
        <w:bottom w:val="none" w:sz="0" w:space="0" w:color="auto"/>
        <w:right w:val="none" w:sz="0" w:space="0" w:color="auto"/>
      </w:divBdr>
      <w:divsChild>
        <w:div w:id="910388573">
          <w:marLeft w:val="0"/>
          <w:marRight w:val="0"/>
          <w:marTop w:val="0"/>
          <w:marBottom w:val="0"/>
          <w:divBdr>
            <w:top w:val="none" w:sz="0" w:space="0" w:color="auto"/>
            <w:left w:val="none" w:sz="0" w:space="0" w:color="auto"/>
            <w:bottom w:val="none" w:sz="0" w:space="0" w:color="auto"/>
            <w:right w:val="none" w:sz="0" w:space="0" w:color="auto"/>
          </w:divBdr>
          <w:divsChild>
            <w:div w:id="11379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62945">
      <w:bodyDiv w:val="1"/>
      <w:marLeft w:val="0"/>
      <w:marRight w:val="0"/>
      <w:marTop w:val="0"/>
      <w:marBottom w:val="0"/>
      <w:divBdr>
        <w:top w:val="none" w:sz="0" w:space="0" w:color="auto"/>
        <w:left w:val="none" w:sz="0" w:space="0" w:color="auto"/>
        <w:bottom w:val="none" w:sz="0" w:space="0" w:color="auto"/>
        <w:right w:val="none" w:sz="0" w:space="0" w:color="auto"/>
      </w:divBdr>
    </w:div>
    <w:div w:id="337776994">
      <w:bodyDiv w:val="1"/>
      <w:marLeft w:val="0"/>
      <w:marRight w:val="0"/>
      <w:marTop w:val="0"/>
      <w:marBottom w:val="0"/>
      <w:divBdr>
        <w:top w:val="none" w:sz="0" w:space="0" w:color="auto"/>
        <w:left w:val="none" w:sz="0" w:space="0" w:color="auto"/>
        <w:bottom w:val="none" w:sz="0" w:space="0" w:color="auto"/>
        <w:right w:val="none" w:sz="0" w:space="0" w:color="auto"/>
      </w:divBdr>
    </w:div>
    <w:div w:id="360787587">
      <w:bodyDiv w:val="1"/>
      <w:marLeft w:val="0"/>
      <w:marRight w:val="0"/>
      <w:marTop w:val="0"/>
      <w:marBottom w:val="0"/>
      <w:divBdr>
        <w:top w:val="none" w:sz="0" w:space="0" w:color="auto"/>
        <w:left w:val="none" w:sz="0" w:space="0" w:color="auto"/>
        <w:bottom w:val="none" w:sz="0" w:space="0" w:color="auto"/>
        <w:right w:val="none" w:sz="0" w:space="0" w:color="auto"/>
      </w:divBdr>
    </w:div>
    <w:div w:id="455681820">
      <w:bodyDiv w:val="1"/>
      <w:marLeft w:val="0"/>
      <w:marRight w:val="0"/>
      <w:marTop w:val="0"/>
      <w:marBottom w:val="0"/>
      <w:divBdr>
        <w:top w:val="none" w:sz="0" w:space="0" w:color="auto"/>
        <w:left w:val="none" w:sz="0" w:space="0" w:color="auto"/>
        <w:bottom w:val="none" w:sz="0" w:space="0" w:color="auto"/>
        <w:right w:val="none" w:sz="0" w:space="0" w:color="auto"/>
      </w:divBdr>
    </w:div>
    <w:div w:id="475730381">
      <w:bodyDiv w:val="1"/>
      <w:marLeft w:val="0"/>
      <w:marRight w:val="0"/>
      <w:marTop w:val="0"/>
      <w:marBottom w:val="0"/>
      <w:divBdr>
        <w:top w:val="none" w:sz="0" w:space="0" w:color="auto"/>
        <w:left w:val="none" w:sz="0" w:space="0" w:color="auto"/>
        <w:bottom w:val="none" w:sz="0" w:space="0" w:color="auto"/>
        <w:right w:val="none" w:sz="0" w:space="0" w:color="auto"/>
      </w:divBdr>
      <w:divsChild>
        <w:div w:id="1780027240">
          <w:marLeft w:val="0"/>
          <w:marRight w:val="0"/>
          <w:marTop w:val="0"/>
          <w:marBottom w:val="0"/>
          <w:divBdr>
            <w:top w:val="none" w:sz="0" w:space="0" w:color="auto"/>
            <w:left w:val="none" w:sz="0" w:space="0" w:color="auto"/>
            <w:bottom w:val="none" w:sz="0" w:space="0" w:color="auto"/>
            <w:right w:val="none" w:sz="0" w:space="0" w:color="auto"/>
          </w:divBdr>
          <w:divsChild>
            <w:div w:id="3127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438367">
      <w:bodyDiv w:val="1"/>
      <w:marLeft w:val="0"/>
      <w:marRight w:val="0"/>
      <w:marTop w:val="0"/>
      <w:marBottom w:val="0"/>
      <w:divBdr>
        <w:top w:val="none" w:sz="0" w:space="0" w:color="auto"/>
        <w:left w:val="none" w:sz="0" w:space="0" w:color="auto"/>
        <w:bottom w:val="none" w:sz="0" w:space="0" w:color="auto"/>
        <w:right w:val="none" w:sz="0" w:space="0" w:color="auto"/>
      </w:divBdr>
    </w:div>
    <w:div w:id="521818924">
      <w:bodyDiv w:val="1"/>
      <w:marLeft w:val="0"/>
      <w:marRight w:val="0"/>
      <w:marTop w:val="0"/>
      <w:marBottom w:val="0"/>
      <w:divBdr>
        <w:top w:val="none" w:sz="0" w:space="0" w:color="auto"/>
        <w:left w:val="none" w:sz="0" w:space="0" w:color="auto"/>
        <w:bottom w:val="none" w:sz="0" w:space="0" w:color="auto"/>
        <w:right w:val="none" w:sz="0" w:space="0" w:color="auto"/>
      </w:divBdr>
    </w:div>
    <w:div w:id="528883421">
      <w:bodyDiv w:val="1"/>
      <w:marLeft w:val="0"/>
      <w:marRight w:val="0"/>
      <w:marTop w:val="0"/>
      <w:marBottom w:val="0"/>
      <w:divBdr>
        <w:top w:val="none" w:sz="0" w:space="0" w:color="auto"/>
        <w:left w:val="none" w:sz="0" w:space="0" w:color="auto"/>
        <w:bottom w:val="none" w:sz="0" w:space="0" w:color="auto"/>
        <w:right w:val="none" w:sz="0" w:space="0" w:color="auto"/>
      </w:divBdr>
    </w:div>
    <w:div w:id="538132277">
      <w:bodyDiv w:val="1"/>
      <w:marLeft w:val="0"/>
      <w:marRight w:val="0"/>
      <w:marTop w:val="0"/>
      <w:marBottom w:val="0"/>
      <w:divBdr>
        <w:top w:val="none" w:sz="0" w:space="0" w:color="auto"/>
        <w:left w:val="none" w:sz="0" w:space="0" w:color="auto"/>
        <w:bottom w:val="none" w:sz="0" w:space="0" w:color="auto"/>
        <w:right w:val="none" w:sz="0" w:space="0" w:color="auto"/>
      </w:divBdr>
    </w:div>
    <w:div w:id="574822764">
      <w:bodyDiv w:val="1"/>
      <w:marLeft w:val="0"/>
      <w:marRight w:val="0"/>
      <w:marTop w:val="0"/>
      <w:marBottom w:val="0"/>
      <w:divBdr>
        <w:top w:val="none" w:sz="0" w:space="0" w:color="auto"/>
        <w:left w:val="none" w:sz="0" w:space="0" w:color="auto"/>
        <w:bottom w:val="none" w:sz="0" w:space="0" w:color="auto"/>
        <w:right w:val="none" w:sz="0" w:space="0" w:color="auto"/>
      </w:divBdr>
    </w:div>
    <w:div w:id="580454369">
      <w:bodyDiv w:val="1"/>
      <w:marLeft w:val="0"/>
      <w:marRight w:val="0"/>
      <w:marTop w:val="0"/>
      <w:marBottom w:val="0"/>
      <w:divBdr>
        <w:top w:val="none" w:sz="0" w:space="0" w:color="auto"/>
        <w:left w:val="none" w:sz="0" w:space="0" w:color="auto"/>
        <w:bottom w:val="none" w:sz="0" w:space="0" w:color="auto"/>
        <w:right w:val="none" w:sz="0" w:space="0" w:color="auto"/>
      </w:divBdr>
    </w:div>
    <w:div w:id="585260755">
      <w:bodyDiv w:val="1"/>
      <w:marLeft w:val="0"/>
      <w:marRight w:val="0"/>
      <w:marTop w:val="0"/>
      <w:marBottom w:val="0"/>
      <w:divBdr>
        <w:top w:val="none" w:sz="0" w:space="0" w:color="auto"/>
        <w:left w:val="none" w:sz="0" w:space="0" w:color="auto"/>
        <w:bottom w:val="none" w:sz="0" w:space="0" w:color="auto"/>
        <w:right w:val="none" w:sz="0" w:space="0" w:color="auto"/>
      </w:divBdr>
    </w:div>
    <w:div w:id="625966112">
      <w:bodyDiv w:val="1"/>
      <w:marLeft w:val="0"/>
      <w:marRight w:val="0"/>
      <w:marTop w:val="0"/>
      <w:marBottom w:val="0"/>
      <w:divBdr>
        <w:top w:val="none" w:sz="0" w:space="0" w:color="auto"/>
        <w:left w:val="none" w:sz="0" w:space="0" w:color="auto"/>
        <w:bottom w:val="none" w:sz="0" w:space="0" w:color="auto"/>
        <w:right w:val="none" w:sz="0" w:space="0" w:color="auto"/>
      </w:divBdr>
      <w:divsChild>
        <w:div w:id="1216312616">
          <w:marLeft w:val="0"/>
          <w:marRight w:val="0"/>
          <w:marTop w:val="0"/>
          <w:marBottom w:val="0"/>
          <w:divBdr>
            <w:top w:val="none" w:sz="0" w:space="0" w:color="auto"/>
            <w:left w:val="none" w:sz="0" w:space="0" w:color="auto"/>
            <w:bottom w:val="none" w:sz="0" w:space="0" w:color="auto"/>
            <w:right w:val="none" w:sz="0" w:space="0" w:color="auto"/>
          </w:divBdr>
          <w:divsChild>
            <w:div w:id="186470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87101">
      <w:bodyDiv w:val="1"/>
      <w:marLeft w:val="0"/>
      <w:marRight w:val="0"/>
      <w:marTop w:val="0"/>
      <w:marBottom w:val="0"/>
      <w:divBdr>
        <w:top w:val="none" w:sz="0" w:space="0" w:color="auto"/>
        <w:left w:val="none" w:sz="0" w:space="0" w:color="auto"/>
        <w:bottom w:val="none" w:sz="0" w:space="0" w:color="auto"/>
        <w:right w:val="none" w:sz="0" w:space="0" w:color="auto"/>
      </w:divBdr>
    </w:div>
    <w:div w:id="703485948">
      <w:bodyDiv w:val="1"/>
      <w:marLeft w:val="0"/>
      <w:marRight w:val="0"/>
      <w:marTop w:val="0"/>
      <w:marBottom w:val="0"/>
      <w:divBdr>
        <w:top w:val="none" w:sz="0" w:space="0" w:color="auto"/>
        <w:left w:val="none" w:sz="0" w:space="0" w:color="auto"/>
        <w:bottom w:val="none" w:sz="0" w:space="0" w:color="auto"/>
        <w:right w:val="none" w:sz="0" w:space="0" w:color="auto"/>
      </w:divBdr>
      <w:divsChild>
        <w:div w:id="974027369">
          <w:marLeft w:val="0"/>
          <w:marRight w:val="0"/>
          <w:marTop w:val="0"/>
          <w:marBottom w:val="0"/>
          <w:divBdr>
            <w:top w:val="none" w:sz="0" w:space="0" w:color="auto"/>
            <w:left w:val="none" w:sz="0" w:space="0" w:color="auto"/>
            <w:bottom w:val="none" w:sz="0" w:space="0" w:color="auto"/>
            <w:right w:val="none" w:sz="0" w:space="0" w:color="auto"/>
          </w:divBdr>
        </w:div>
      </w:divsChild>
    </w:div>
    <w:div w:id="720788807">
      <w:bodyDiv w:val="1"/>
      <w:marLeft w:val="0"/>
      <w:marRight w:val="0"/>
      <w:marTop w:val="0"/>
      <w:marBottom w:val="0"/>
      <w:divBdr>
        <w:top w:val="none" w:sz="0" w:space="0" w:color="auto"/>
        <w:left w:val="none" w:sz="0" w:space="0" w:color="auto"/>
        <w:bottom w:val="none" w:sz="0" w:space="0" w:color="auto"/>
        <w:right w:val="none" w:sz="0" w:space="0" w:color="auto"/>
      </w:divBdr>
    </w:div>
    <w:div w:id="726224502">
      <w:bodyDiv w:val="1"/>
      <w:marLeft w:val="0"/>
      <w:marRight w:val="0"/>
      <w:marTop w:val="0"/>
      <w:marBottom w:val="0"/>
      <w:divBdr>
        <w:top w:val="none" w:sz="0" w:space="0" w:color="auto"/>
        <w:left w:val="none" w:sz="0" w:space="0" w:color="auto"/>
        <w:bottom w:val="none" w:sz="0" w:space="0" w:color="auto"/>
        <w:right w:val="none" w:sz="0" w:space="0" w:color="auto"/>
      </w:divBdr>
    </w:div>
    <w:div w:id="729615578">
      <w:bodyDiv w:val="1"/>
      <w:marLeft w:val="0"/>
      <w:marRight w:val="0"/>
      <w:marTop w:val="0"/>
      <w:marBottom w:val="0"/>
      <w:divBdr>
        <w:top w:val="none" w:sz="0" w:space="0" w:color="auto"/>
        <w:left w:val="none" w:sz="0" w:space="0" w:color="auto"/>
        <w:bottom w:val="none" w:sz="0" w:space="0" w:color="auto"/>
        <w:right w:val="none" w:sz="0" w:space="0" w:color="auto"/>
      </w:divBdr>
    </w:div>
    <w:div w:id="744500192">
      <w:bodyDiv w:val="1"/>
      <w:marLeft w:val="0"/>
      <w:marRight w:val="0"/>
      <w:marTop w:val="0"/>
      <w:marBottom w:val="0"/>
      <w:divBdr>
        <w:top w:val="none" w:sz="0" w:space="0" w:color="auto"/>
        <w:left w:val="none" w:sz="0" w:space="0" w:color="auto"/>
        <w:bottom w:val="none" w:sz="0" w:space="0" w:color="auto"/>
        <w:right w:val="none" w:sz="0" w:space="0" w:color="auto"/>
      </w:divBdr>
    </w:div>
    <w:div w:id="747844243">
      <w:bodyDiv w:val="1"/>
      <w:marLeft w:val="0"/>
      <w:marRight w:val="0"/>
      <w:marTop w:val="0"/>
      <w:marBottom w:val="0"/>
      <w:divBdr>
        <w:top w:val="none" w:sz="0" w:space="0" w:color="auto"/>
        <w:left w:val="none" w:sz="0" w:space="0" w:color="auto"/>
        <w:bottom w:val="none" w:sz="0" w:space="0" w:color="auto"/>
        <w:right w:val="none" w:sz="0" w:space="0" w:color="auto"/>
      </w:divBdr>
    </w:div>
    <w:div w:id="754203738">
      <w:bodyDiv w:val="1"/>
      <w:marLeft w:val="0"/>
      <w:marRight w:val="0"/>
      <w:marTop w:val="0"/>
      <w:marBottom w:val="0"/>
      <w:divBdr>
        <w:top w:val="none" w:sz="0" w:space="0" w:color="auto"/>
        <w:left w:val="none" w:sz="0" w:space="0" w:color="auto"/>
        <w:bottom w:val="none" w:sz="0" w:space="0" w:color="auto"/>
        <w:right w:val="none" w:sz="0" w:space="0" w:color="auto"/>
      </w:divBdr>
    </w:div>
    <w:div w:id="788473722">
      <w:bodyDiv w:val="1"/>
      <w:marLeft w:val="0"/>
      <w:marRight w:val="0"/>
      <w:marTop w:val="0"/>
      <w:marBottom w:val="0"/>
      <w:divBdr>
        <w:top w:val="none" w:sz="0" w:space="0" w:color="auto"/>
        <w:left w:val="none" w:sz="0" w:space="0" w:color="auto"/>
        <w:bottom w:val="none" w:sz="0" w:space="0" w:color="auto"/>
        <w:right w:val="none" w:sz="0" w:space="0" w:color="auto"/>
      </w:divBdr>
      <w:divsChild>
        <w:div w:id="1559248764">
          <w:marLeft w:val="0"/>
          <w:marRight w:val="0"/>
          <w:marTop w:val="0"/>
          <w:marBottom w:val="0"/>
          <w:divBdr>
            <w:top w:val="none" w:sz="0" w:space="0" w:color="auto"/>
            <w:left w:val="none" w:sz="0" w:space="0" w:color="auto"/>
            <w:bottom w:val="none" w:sz="0" w:space="0" w:color="auto"/>
            <w:right w:val="none" w:sz="0" w:space="0" w:color="auto"/>
          </w:divBdr>
          <w:divsChild>
            <w:div w:id="1183015165">
              <w:marLeft w:val="0"/>
              <w:marRight w:val="0"/>
              <w:marTop w:val="0"/>
              <w:marBottom w:val="0"/>
              <w:divBdr>
                <w:top w:val="none" w:sz="0" w:space="0" w:color="auto"/>
                <w:left w:val="none" w:sz="0" w:space="0" w:color="auto"/>
                <w:bottom w:val="none" w:sz="0" w:space="0" w:color="auto"/>
                <w:right w:val="none" w:sz="0" w:space="0" w:color="auto"/>
              </w:divBdr>
            </w:div>
          </w:divsChild>
        </w:div>
        <w:div w:id="707023735">
          <w:marLeft w:val="0"/>
          <w:marRight w:val="0"/>
          <w:marTop w:val="0"/>
          <w:marBottom w:val="0"/>
          <w:divBdr>
            <w:top w:val="none" w:sz="0" w:space="0" w:color="auto"/>
            <w:left w:val="none" w:sz="0" w:space="0" w:color="auto"/>
            <w:bottom w:val="none" w:sz="0" w:space="0" w:color="auto"/>
            <w:right w:val="none" w:sz="0" w:space="0" w:color="auto"/>
          </w:divBdr>
          <w:divsChild>
            <w:div w:id="184231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094200">
      <w:bodyDiv w:val="1"/>
      <w:marLeft w:val="0"/>
      <w:marRight w:val="0"/>
      <w:marTop w:val="0"/>
      <w:marBottom w:val="0"/>
      <w:divBdr>
        <w:top w:val="none" w:sz="0" w:space="0" w:color="auto"/>
        <w:left w:val="none" w:sz="0" w:space="0" w:color="auto"/>
        <w:bottom w:val="none" w:sz="0" w:space="0" w:color="auto"/>
        <w:right w:val="none" w:sz="0" w:space="0" w:color="auto"/>
      </w:divBdr>
    </w:div>
    <w:div w:id="816726108">
      <w:bodyDiv w:val="1"/>
      <w:marLeft w:val="0"/>
      <w:marRight w:val="0"/>
      <w:marTop w:val="0"/>
      <w:marBottom w:val="0"/>
      <w:divBdr>
        <w:top w:val="none" w:sz="0" w:space="0" w:color="auto"/>
        <w:left w:val="none" w:sz="0" w:space="0" w:color="auto"/>
        <w:bottom w:val="none" w:sz="0" w:space="0" w:color="auto"/>
        <w:right w:val="none" w:sz="0" w:space="0" w:color="auto"/>
      </w:divBdr>
    </w:div>
    <w:div w:id="894321073">
      <w:bodyDiv w:val="1"/>
      <w:marLeft w:val="0"/>
      <w:marRight w:val="0"/>
      <w:marTop w:val="0"/>
      <w:marBottom w:val="0"/>
      <w:divBdr>
        <w:top w:val="none" w:sz="0" w:space="0" w:color="auto"/>
        <w:left w:val="none" w:sz="0" w:space="0" w:color="auto"/>
        <w:bottom w:val="none" w:sz="0" w:space="0" w:color="auto"/>
        <w:right w:val="none" w:sz="0" w:space="0" w:color="auto"/>
      </w:divBdr>
    </w:div>
    <w:div w:id="910114601">
      <w:bodyDiv w:val="1"/>
      <w:marLeft w:val="0"/>
      <w:marRight w:val="0"/>
      <w:marTop w:val="0"/>
      <w:marBottom w:val="0"/>
      <w:divBdr>
        <w:top w:val="none" w:sz="0" w:space="0" w:color="auto"/>
        <w:left w:val="none" w:sz="0" w:space="0" w:color="auto"/>
        <w:bottom w:val="none" w:sz="0" w:space="0" w:color="auto"/>
        <w:right w:val="none" w:sz="0" w:space="0" w:color="auto"/>
      </w:divBdr>
      <w:divsChild>
        <w:div w:id="1666083889">
          <w:marLeft w:val="0"/>
          <w:marRight w:val="0"/>
          <w:marTop w:val="0"/>
          <w:marBottom w:val="0"/>
          <w:divBdr>
            <w:top w:val="none" w:sz="0" w:space="0" w:color="auto"/>
            <w:left w:val="none" w:sz="0" w:space="0" w:color="auto"/>
            <w:bottom w:val="none" w:sz="0" w:space="0" w:color="auto"/>
            <w:right w:val="none" w:sz="0" w:space="0" w:color="auto"/>
          </w:divBdr>
          <w:divsChild>
            <w:div w:id="3874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13277">
      <w:bodyDiv w:val="1"/>
      <w:marLeft w:val="0"/>
      <w:marRight w:val="0"/>
      <w:marTop w:val="0"/>
      <w:marBottom w:val="0"/>
      <w:divBdr>
        <w:top w:val="none" w:sz="0" w:space="0" w:color="auto"/>
        <w:left w:val="none" w:sz="0" w:space="0" w:color="auto"/>
        <w:bottom w:val="none" w:sz="0" w:space="0" w:color="auto"/>
        <w:right w:val="none" w:sz="0" w:space="0" w:color="auto"/>
      </w:divBdr>
    </w:div>
    <w:div w:id="946930160">
      <w:bodyDiv w:val="1"/>
      <w:marLeft w:val="0"/>
      <w:marRight w:val="0"/>
      <w:marTop w:val="0"/>
      <w:marBottom w:val="0"/>
      <w:divBdr>
        <w:top w:val="none" w:sz="0" w:space="0" w:color="auto"/>
        <w:left w:val="none" w:sz="0" w:space="0" w:color="auto"/>
        <w:bottom w:val="none" w:sz="0" w:space="0" w:color="auto"/>
        <w:right w:val="none" w:sz="0" w:space="0" w:color="auto"/>
      </w:divBdr>
    </w:div>
    <w:div w:id="949122532">
      <w:bodyDiv w:val="1"/>
      <w:marLeft w:val="0"/>
      <w:marRight w:val="0"/>
      <w:marTop w:val="0"/>
      <w:marBottom w:val="0"/>
      <w:divBdr>
        <w:top w:val="none" w:sz="0" w:space="0" w:color="auto"/>
        <w:left w:val="none" w:sz="0" w:space="0" w:color="auto"/>
        <w:bottom w:val="none" w:sz="0" w:space="0" w:color="auto"/>
        <w:right w:val="none" w:sz="0" w:space="0" w:color="auto"/>
      </w:divBdr>
    </w:div>
    <w:div w:id="971011017">
      <w:bodyDiv w:val="1"/>
      <w:marLeft w:val="0"/>
      <w:marRight w:val="0"/>
      <w:marTop w:val="0"/>
      <w:marBottom w:val="0"/>
      <w:divBdr>
        <w:top w:val="none" w:sz="0" w:space="0" w:color="auto"/>
        <w:left w:val="none" w:sz="0" w:space="0" w:color="auto"/>
        <w:bottom w:val="none" w:sz="0" w:space="0" w:color="auto"/>
        <w:right w:val="none" w:sz="0" w:space="0" w:color="auto"/>
      </w:divBdr>
    </w:div>
    <w:div w:id="981544080">
      <w:bodyDiv w:val="1"/>
      <w:marLeft w:val="0"/>
      <w:marRight w:val="0"/>
      <w:marTop w:val="0"/>
      <w:marBottom w:val="0"/>
      <w:divBdr>
        <w:top w:val="none" w:sz="0" w:space="0" w:color="auto"/>
        <w:left w:val="none" w:sz="0" w:space="0" w:color="auto"/>
        <w:bottom w:val="none" w:sz="0" w:space="0" w:color="auto"/>
        <w:right w:val="none" w:sz="0" w:space="0" w:color="auto"/>
      </w:divBdr>
    </w:div>
    <w:div w:id="987201384">
      <w:bodyDiv w:val="1"/>
      <w:marLeft w:val="0"/>
      <w:marRight w:val="0"/>
      <w:marTop w:val="0"/>
      <w:marBottom w:val="0"/>
      <w:divBdr>
        <w:top w:val="none" w:sz="0" w:space="0" w:color="auto"/>
        <w:left w:val="none" w:sz="0" w:space="0" w:color="auto"/>
        <w:bottom w:val="none" w:sz="0" w:space="0" w:color="auto"/>
        <w:right w:val="none" w:sz="0" w:space="0" w:color="auto"/>
      </w:divBdr>
    </w:div>
    <w:div w:id="992220226">
      <w:bodyDiv w:val="1"/>
      <w:marLeft w:val="0"/>
      <w:marRight w:val="0"/>
      <w:marTop w:val="0"/>
      <w:marBottom w:val="0"/>
      <w:divBdr>
        <w:top w:val="none" w:sz="0" w:space="0" w:color="auto"/>
        <w:left w:val="none" w:sz="0" w:space="0" w:color="auto"/>
        <w:bottom w:val="none" w:sz="0" w:space="0" w:color="auto"/>
        <w:right w:val="none" w:sz="0" w:space="0" w:color="auto"/>
      </w:divBdr>
    </w:div>
    <w:div w:id="1040473787">
      <w:bodyDiv w:val="1"/>
      <w:marLeft w:val="0"/>
      <w:marRight w:val="0"/>
      <w:marTop w:val="0"/>
      <w:marBottom w:val="0"/>
      <w:divBdr>
        <w:top w:val="none" w:sz="0" w:space="0" w:color="auto"/>
        <w:left w:val="none" w:sz="0" w:space="0" w:color="auto"/>
        <w:bottom w:val="none" w:sz="0" w:space="0" w:color="auto"/>
        <w:right w:val="none" w:sz="0" w:space="0" w:color="auto"/>
      </w:divBdr>
    </w:div>
    <w:div w:id="1062293729">
      <w:bodyDiv w:val="1"/>
      <w:marLeft w:val="0"/>
      <w:marRight w:val="0"/>
      <w:marTop w:val="0"/>
      <w:marBottom w:val="0"/>
      <w:divBdr>
        <w:top w:val="none" w:sz="0" w:space="0" w:color="auto"/>
        <w:left w:val="none" w:sz="0" w:space="0" w:color="auto"/>
        <w:bottom w:val="none" w:sz="0" w:space="0" w:color="auto"/>
        <w:right w:val="none" w:sz="0" w:space="0" w:color="auto"/>
      </w:divBdr>
    </w:div>
    <w:div w:id="1077704602">
      <w:bodyDiv w:val="1"/>
      <w:marLeft w:val="0"/>
      <w:marRight w:val="0"/>
      <w:marTop w:val="0"/>
      <w:marBottom w:val="0"/>
      <w:divBdr>
        <w:top w:val="none" w:sz="0" w:space="0" w:color="auto"/>
        <w:left w:val="none" w:sz="0" w:space="0" w:color="auto"/>
        <w:bottom w:val="none" w:sz="0" w:space="0" w:color="auto"/>
        <w:right w:val="none" w:sz="0" w:space="0" w:color="auto"/>
      </w:divBdr>
    </w:div>
    <w:div w:id="1143963375">
      <w:bodyDiv w:val="1"/>
      <w:marLeft w:val="0"/>
      <w:marRight w:val="0"/>
      <w:marTop w:val="0"/>
      <w:marBottom w:val="0"/>
      <w:divBdr>
        <w:top w:val="none" w:sz="0" w:space="0" w:color="auto"/>
        <w:left w:val="none" w:sz="0" w:space="0" w:color="auto"/>
        <w:bottom w:val="none" w:sz="0" w:space="0" w:color="auto"/>
        <w:right w:val="none" w:sz="0" w:space="0" w:color="auto"/>
      </w:divBdr>
    </w:div>
    <w:div w:id="1290237189">
      <w:bodyDiv w:val="1"/>
      <w:marLeft w:val="0"/>
      <w:marRight w:val="0"/>
      <w:marTop w:val="0"/>
      <w:marBottom w:val="0"/>
      <w:divBdr>
        <w:top w:val="none" w:sz="0" w:space="0" w:color="auto"/>
        <w:left w:val="none" w:sz="0" w:space="0" w:color="auto"/>
        <w:bottom w:val="none" w:sz="0" w:space="0" w:color="auto"/>
        <w:right w:val="none" w:sz="0" w:space="0" w:color="auto"/>
      </w:divBdr>
    </w:div>
    <w:div w:id="1319534091">
      <w:bodyDiv w:val="1"/>
      <w:marLeft w:val="0"/>
      <w:marRight w:val="0"/>
      <w:marTop w:val="0"/>
      <w:marBottom w:val="0"/>
      <w:divBdr>
        <w:top w:val="none" w:sz="0" w:space="0" w:color="auto"/>
        <w:left w:val="none" w:sz="0" w:space="0" w:color="auto"/>
        <w:bottom w:val="none" w:sz="0" w:space="0" w:color="auto"/>
        <w:right w:val="none" w:sz="0" w:space="0" w:color="auto"/>
      </w:divBdr>
    </w:div>
    <w:div w:id="1339770350">
      <w:bodyDiv w:val="1"/>
      <w:marLeft w:val="0"/>
      <w:marRight w:val="0"/>
      <w:marTop w:val="0"/>
      <w:marBottom w:val="0"/>
      <w:divBdr>
        <w:top w:val="none" w:sz="0" w:space="0" w:color="auto"/>
        <w:left w:val="none" w:sz="0" w:space="0" w:color="auto"/>
        <w:bottom w:val="none" w:sz="0" w:space="0" w:color="auto"/>
        <w:right w:val="none" w:sz="0" w:space="0" w:color="auto"/>
      </w:divBdr>
    </w:div>
    <w:div w:id="1345784373">
      <w:bodyDiv w:val="1"/>
      <w:marLeft w:val="0"/>
      <w:marRight w:val="0"/>
      <w:marTop w:val="0"/>
      <w:marBottom w:val="0"/>
      <w:divBdr>
        <w:top w:val="none" w:sz="0" w:space="0" w:color="auto"/>
        <w:left w:val="none" w:sz="0" w:space="0" w:color="auto"/>
        <w:bottom w:val="none" w:sz="0" w:space="0" w:color="auto"/>
        <w:right w:val="none" w:sz="0" w:space="0" w:color="auto"/>
      </w:divBdr>
    </w:div>
    <w:div w:id="1352145722">
      <w:bodyDiv w:val="1"/>
      <w:marLeft w:val="0"/>
      <w:marRight w:val="0"/>
      <w:marTop w:val="0"/>
      <w:marBottom w:val="0"/>
      <w:divBdr>
        <w:top w:val="none" w:sz="0" w:space="0" w:color="auto"/>
        <w:left w:val="none" w:sz="0" w:space="0" w:color="auto"/>
        <w:bottom w:val="none" w:sz="0" w:space="0" w:color="auto"/>
        <w:right w:val="none" w:sz="0" w:space="0" w:color="auto"/>
      </w:divBdr>
    </w:div>
    <w:div w:id="1354109695">
      <w:bodyDiv w:val="1"/>
      <w:marLeft w:val="0"/>
      <w:marRight w:val="0"/>
      <w:marTop w:val="0"/>
      <w:marBottom w:val="0"/>
      <w:divBdr>
        <w:top w:val="none" w:sz="0" w:space="0" w:color="auto"/>
        <w:left w:val="none" w:sz="0" w:space="0" w:color="auto"/>
        <w:bottom w:val="none" w:sz="0" w:space="0" w:color="auto"/>
        <w:right w:val="none" w:sz="0" w:space="0" w:color="auto"/>
      </w:divBdr>
    </w:div>
    <w:div w:id="1360159181">
      <w:bodyDiv w:val="1"/>
      <w:marLeft w:val="0"/>
      <w:marRight w:val="0"/>
      <w:marTop w:val="0"/>
      <w:marBottom w:val="0"/>
      <w:divBdr>
        <w:top w:val="none" w:sz="0" w:space="0" w:color="auto"/>
        <w:left w:val="none" w:sz="0" w:space="0" w:color="auto"/>
        <w:bottom w:val="none" w:sz="0" w:space="0" w:color="auto"/>
        <w:right w:val="none" w:sz="0" w:space="0" w:color="auto"/>
      </w:divBdr>
    </w:div>
    <w:div w:id="1373378964">
      <w:bodyDiv w:val="1"/>
      <w:marLeft w:val="0"/>
      <w:marRight w:val="0"/>
      <w:marTop w:val="0"/>
      <w:marBottom w:val="0"/>
      <w:divBdr>
        <w:top w:val="none" w:sz="0" w:space="0" w:color="auto"/>
        <w:left w:val="none" w:sz="0" w:space="0" w:color="auto"/>
        <w:bottom w:val="none" w:sz="0" w:space="0" w:color="auto"/>
        <w:right w:val="none" w:sz="0" w:space="0" w:color="auto"/>
      </w:divBdr>
    </w:div>
    <w:div w:id="1379890930">
      <w:bodyDiv w:val="1"/>
      <w:marLeft w:val="0"/>
      <w:marRight w:val="0"/>
      <w:marTop w:val="0"/>
      <w:marBottom w:val="0"/>
      <w:divBdr>
        <w:top w:val="none" w:sz="0" w:space="0" w:color="auto"/>
        <w:left w:val="none" w:sz="0" w:space="0" w:color="auto"/>
        <w:bottom w:val="none" w:sz="0" w:space="0" w:color="auto"/>
        <w:right w:val="none" w:sz="0" w:space="0" w:color="auto"/>
      </w:divBdr>
    </w:div>
    <w:div w:id="1387490366">
      <w:bodyDiv w:val="1"/>
      <w:marLeft w:val="0"/>
      <w:marRight w:val="0"/>
      <w:marTop w:val="0"/>
      <w:marBottom w:val="0"/>
      <w:divBdr>
        <w:top w:val="none" w:sz="0" w:space="0" w:color="auto"/>
        <w:left w:val="none" w:sz="0" w:space="0" w:color="auto"/>
        <w:bottom w:val="none" w:sz="0" w:space="0" w:color="auto"/>
        <w:right w:val="none" w:sz="0" w:space="0" w:color="auto"/>
      </w:divBdr>
      <w:divsChild>
        <w:div w:id="1480922419">
          <w:marLeft w:val="0"/>
          <w:marRight w:val="0"/>
          <w:marTop w:val="0"/>
          <w:marBottom w:val="0"/>
          <w:divBdr>
            <w:top w:val="none" w:sz="0" w:space="0" w:color="auto"/>
            <w:left w:val="none" w:sz="0" w:space="0" w:color="auto"/>
            <w:bottom w:val="none" w:sz="0" w:space="0" w:color="auto"/>
            <w:right w:val="none" w:sz="0" w:space="0" w:color="auto"/>
          </w:divBdr>
          <w:divsChild>
            <w:div w:id="167603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615815">
      <w:bodyDiv w:val="1"/>
      <w:marLeft w:val="0"/>
      <w:marRight w:val="0"/>
      <w:marTop w:val="0"/>
      <w:marBottom w:val="0"/>
      <w:divBdr>
        <w:top w:val="none" w:sz="0" w:space="0" w:color="auto"/>
        <w:left w:val="none" w:sz="0" w:space="0" w:color="auto"/>
        <w:bottom w:val="none" w:sz="0" w:space="0" w:color="auto"/>
        <w:right w:val="none" w:sz="0" w:space="0" w:color="auto"/>
      </w:divBdr>
    </w:div>
    <w:div w:id="1404568758">
      <w:bodyDiv w:val="1"/>
      <w:marLeft w:val="0"/>
      <w:marRight w:val="0"/>
      <w:marTop w:val="0"/>
      <w:marBottom w:val="0"/>
      <w:divBdr>
        <w:top w:val="none" w:sz="0" w:space="0" w:color="auto"/>
        <w:left w:val="none" w:sz="0" w:space="0" w:color="auto"/>
        <w:bottom w:val="none" w:sz="0" w:space="0" w:color="auto"/>
        <w:right w:val="none" w:sz="0" w:space="0" w:color="auto"/>
      </w:divBdr>
      <w:divsChild>
        <w:div w:id="695274275">
          <w:marLeft w:val="0"/>
          <w:marRight w:val="0"/>
          <w:marTop w:val="0"/>
          <w:marBottom w:val="0"/>
          <w:divBdr>
            <w:top w:val="none" w:sz="0" w:space="0" w:color="auto"/>
            <w:left w:val="none" w:sz="0" w:space="0" w:color="auto"/>
            <w:bottom w:val="none" w:sz="0" w:space="0" w:color="auto"/>
            <w:right w:val="none" w:sz="0" w:space="0" w:color="auto"/>
          </w:divBdr>
        </w:div>
      </w:divsChild>
    </w:div>
    <w:div w:id="1468359669">
      <w:bodyDiv w:val="1"/>
      <w:marLeft w:val="0"/>
      <w:marRight w:val="0"/>
      <w:marTop w:val="0"/>
      <w:marBottom w:val="0"/>
      <w:divBdr>
        <w:top w:val="none" w:sz="0" w:space="0" w:color="auto"/>
        <w:left w:val="none" w:sz="0" w:space="0" w:color="auto"/>
        <w:bottom w:val="none" w:sz="0" w:space="0" w:color="auto"/>
        <w:right w:val="none" w:sz="0" w:space="0" w:color="auto"/>
      </w:divBdr>
    </w:div>
    <w:div w:id="1469978582">
      <w:bodyDiv w:val="1"/>
      <w:marLeft w:val="0"/>
      <w:marRight w:val="0"/>
      <w:marTop w:val="0"/>
      <w:marBottom w:val="0"/>
      <w:divBdr>
        <w:top w:val="none" w:sz="0" w:space="0" w:color="auto"/>
        <w:left w:val="none" w:sz="0" w:space="0" w:color="auto"/>
        <w:bottom w:val="none" w:sz="0" w:space="0" w:color="auto"/>
        <w:right w:val="none" w:sz="0" w:space="0" w:color="auto"/>
      </w:divBdr>
    </w:div>
    <w:div w:id="1513180764">
      <w:bodyDiv w:val="1"/>
      <w:marLeft w:val="0"/>
      <w:marRight w:val="0"/>
      <w:marTop w:val="0"/>
      <w:marBottom w:val="0"/>
      <w:divBdr>
        <w:top w:val="none" w:sz="0" w:space="0" w:color="auto"/>
        <w:left w:val="none" w:sz="0" w:space="0" w:color="auto"/>
        <w:bottom w:val="none" w:sz="0" w:space="0" w:color="auto"/>
        <w:right w:val="none" w:sz="0" w:space="0" w:color="auto"/>
      </w:divBdr>
      <w:divsChild>
        <w:div w:id="293754428">
          <w:marLeft w:val="0"/>
          <w:marRight w:val="0"/>
          <w:marTop w:val="0"/>
          <w:marBottom w:val="0"/>
          <w:divBdr>
            <w:top w:val="none" w:sz="0" w:space="0" w:color="auto"/>
            <w:left w:val="none" w:sz="0" w:space="0" w:color="auto"/>
            <w:bottom w:val="none" w:sz="0" w:space="0" w:color="auto"/>
            <w:right w:val="none" w:sz="0" w:space="0" w:color="auto"/>
          </w:divBdr>
          <w:divsChild>
            <w:div w:id="17097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10572">
      <w:bodyDiv w:val="1"/>
      <w:marLeft w:val="0"/>
      <w:marRight w:val="0"/>
      <w:marTop w:val="0"/>
      <w:marBottom w:val="0"/>
      <w:divBdr>
        <w:top w:val="none" w:sz="0" w:space="0" w:color="auto"/>
        <w:left w:val="none" w:sz="0" w:space="0" w:color="auto"/>
        <w:bottom w:val="none" w:sz="0" w:space="0" w:color="auto"/>
        <w:right w:val="none" w:sz="0" w:space="0" w:color="auto"/>
      </w:divBdr>
    </w:div>
    <w:div w:id="1516573325">
      <w:bodyDiv w:val="1"/>
      <w:marLeft w:val="0"/>
      <w:marRight w:val="0"/>
      <w:marTop w:val="0"/>
      <w:marBottom w:val="0"/>
      <w:divBdr>
        <w:top w:val="none" w:sz="0" w:space="0" w:color="auto"/>
        <w:left w:val="none" w:sz="0" w:space="0" w:color="auto"/>
        <w:bottom w:val="none" w:sz="0" w:space="0" w:color="auto"/>
        <w:right w:val="none" w:sz="0" w:space="0" w:color="auto"/>
      </w:divBdr>
    </w:div>
    <w:div w:id="1556040506">
      <w:bodyDiv w:val="1"/>
      <w:marLeft w:val="0"/>
      <w:marRight w:val="0"/>
      <w:marTop w:val="0"/>
      <w:marBottom w:val="0"/>
      <w:divBdr>
        <w:top w:val="none" w:sz="0" w:space="0" w:color="auto"/>
        <w:left w:val="none" w:sz="0" w:space="0" w:color="auto"/>
        <w:bottom w:val="none" w:sz="0" w:space="0" w:color="auto"/>
        <w:right w:val="none" w:sz="0" w:space="0" w:color="auto"/>
      </w:divBdr>
    </w:div>
    <w:div w:id="1598519014">
      <w:bodyDiv w:val="1"/>
      <w:marLeft w:val="0"/>
      <w:marRight w:val="0"/>
      <w:marTop w:val="0"/>
      <w:marBottom w:val="0"/>
      <w:divBdr>
        <w:top w:val="none" w:sz="0" w:space="0" w:color="auto"/>
        <w:left w:val="none" w:sz="0" w:space="0" w:color="auto"/>
        <w:bottom w:val="none" w:sz="0" w:space="0" w:color="auto"/>
        <w:right w:val="none" w:sz="0" w:space="0" w:color="auto"/>
      </w:divBdr>
      <w:divsChild>
        <w:div w:id="1074425549">
          <w:marLeft w:val="0"/>
          <w:marRight w:val="0"/>
          <w:marTop w:val="0"/>
          <w:marBottom w:val="0"/>
          <w:divBdr>
            <w:top w:val="none" w:sz="0" w:space="0" w:color="auto"/>
            <w:left w:val="none" w:sz="0" w:space="0" w:color="auto"/>
            <w:bottom w:val="none" w:sz="0" w:space="0" w:color="auto"/>
            <w:right w:val="none" w:sz="0" w:space="0" w:color="auto"/>
          </w:divBdr>
          <w:divsChild>
            <w:div w:id="213667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78019">
      <w:bodyDiv w:val="1"/>
      <w:marLeft w:val="0"/>
      <w:marRight w:val="0"/>
      <w:marTop w:val="0"/>
      <w:marBottom w:val="0"/>
      <w:divBdr>
        <w:top w:val="none" w:sz="0" w:space="0" w:color="auto"/>
        <w:left w:val="none" w:sz="0" w:space="0" w:color="auto"/>
        <w:bottom w:val="none" w:sz="0" w:space="0" w:color="auto"/>
        <w:right w:val="none" w:sz="0" w:space="0" w:color="auto"/>
      </w:divBdr>
    </w:div>
    <w:div w:id="1618179797">
      <w:bodyDiv w:val="1"/>
      <w:marLeft w:val="0"/>
      <w:marRight w:val="0"/>
      <w:marTop w:val="0"/>
      <w:marBottom w:val="0"/>
      <w:divBdr>
        <w:top w:val="none" w:sz="0" w:space="0" w:color="auto"/>
        <w:left w:val="none" w:sz="0" w:space="0" w:color="auto"/>
        <w:bottom w:val="none" w:sz="0" w:space="0" w:color="auto"/>
        <w:right w:val="none" w:sz="0" w:space="0" w:color="auto"/>
      </w:divBdr>
    </w:div>
    <w:div w:id="1663001457">
      <w:bodyDiv w:val="1"/>
      <w:marLeft w:val="0"/>
      <w:marRight w:val="0"/>
      <w:marTop w:val="0"/>
      <w:marBottom w:val="0"/>
      <w:divBdr>
        <w:top w:val="none" w:sz="0" w:space="0" w:color="auto"/>
        <w:left w:val="none" w:sz="0" w:space="0" w:color="auto"/>
        <w:bottom w:val="none" w:sz="0" w:space="0" w:color="auto"/>
        <w:right w:val="none" w:sz="0" w:space="0" w:color="auto"/>
      </w:divBdr>
    </w:div>
    <w:div w:id="1684555760">
      <w:bodyDiv w:val="1"/>
      <w:marLeft w:val="0"/>
      <w:marRight w:val="0"/>
      <w:marTop w:val="0"/>
      <w:marBottom w:val="0"/>
      <w:divBdr>
        <w:top w:val="none" w:sz="0" w:space="0" w:color="auto"/>
        <w:left w:val="none" w:sz="0" w:space="0" w:color="auto"/>
        <w:bottom w:val="none" w:sz="0" w:space="0" w:color="auto"/>
        <w:right w:val="none" w:sz="0" w:space="0" w:color="auto"/>
      </w:divBdr>
    </w:div>
    <w:div w:id="1691299389">
      <w:bodyDiv w:val="1"/>
      <w:marLeft w:val="0"/>
      <w:marRight w:val="0"/>
      <w:marTop w:val="0"/>
      <w:marBottom w:val="0"/>
      <w:divBdr>
        <w:top w:val="none" w:sz="0" w:space="0" w:color="auto"/>
        <w:left w:val="none" w:sz="0" w:space="0" w:color="auto"/>
        <w:bottom w:val="none" w:sz="0" w:space="0" w:color="auto"/>
        <w:right w:val="none" w:sz="0" w:space="0" w:color="auto"/>
      </w:divBdr>
    </w:div>
    <w:div w:id="1698434674">
      <w:bodyDiv w:val="1"/>
      <w:marLeft w:val="0"/>
      <w:marRight w:val="0"/>
      <w:marTop w:val="0"/>
      <w:marBottom w:val="0"/>
      <w:divBdr>
        <w:top w:val="none" w:sz="0" w:space="0" w:color="auto"/>
        <w:left w:val="none" w:sz="0" w:space="0" w:color="auto"/>
        <w:bottom w:val="none" w:sz="0" w:space="0" w:color="auto"/>
        <w:right w:val="none" w:sz="0" w:space="0" w:color="auto"/>
      </w:divBdr>
    </w:div>
    <w:div w:id="1750734699">
      <w:bodyDiv w:val="1"/>
      <w:marLeft w:val="0"/>
      <w:marRight w:val="0"/>
      <w:marTop w:val="0"/>
      <w:marBottom w:val="0"/>
      <w:divBdr>
        <w:top w:val="none" w:sz="0" w:space="0" w:color="auto"/>
        <w:left w:val="none" w:sz="0" w:space="0" w:color="auto"/>
        <w:bottom w:val="none" w:sz="0" w:space="0" w:color="auto"/>
        <w:right w:val="none" w:sz="0" w:space="0" w:color="auto"/>
      </w:divBdr>
      <w:divsChild>
        <w:div w:id="2026587097">
          <w:marLeft w:val="0"/>
          <w:marRight w:val="0"/>
          <w:marTop w:val="0"/>
          <w:marBottom w:val="0"/>
          <w:divBdr>
            <w:top w:val="none" w:sz="0" w:space="0" w:color="auto"/>
            <w:left w:val="none" w:sz="0" w:space="0" w:color="auto"/>
            <w:bottom w:val="none" w:sz="0" w:space="0" w:color="auto"/>
            <w:right w:val="none" w:sz="0" w:space="0" w:color="auto"/>
          </w:divBdr>
        </w:div>
      </w:divsChild>
    </w:div>
    <w:div w:id="1753771283">
      <w:bodyDiv w:val="1"/>
      <w:marLeft w:val="0"/>
      <w:marRight w:val="0"/>
      <w:marTop w:val="0"/>
      <w:marBottom w:val="0"/>
      <w:divBdr>
        <w:top w:val="none" w:sz="0" w:space="0" w:color="auto"/>
        <w:left w:val="none" w:sz="0" w:space="0" w:color="auto"/>
        <w:bottom w:val="none" w:sz="0" w:space="0" w:color="auto"/>
        <w:right w:val="none" w:sz="0" w:space="0" w:color="auto"/>
      </w:divBdr>
    </w:div>
    <w:div w:id="1768847416">
      <w:bodyDiv w:val="1"/>
      <w:marLeft w:val="0"/>
      <w:marRight w:val="0"/>
      <w:marTop w:val="0"/>
      <w:marBottom w:val="0"/>
      <w:divBdr>
        <w:top w:val="none" w:sz="0" w:space="0" w:color="auto"/>
        <w:left w:val="none" w:sz="0" w:space="0" w:color="auto"/>
        <w:bottom w:val="none" w:sz="0" w:space="0" w:color="auto"/>
        <w:right w:val="none" w:sz="0" w:space="0" w:color="auto"/>
      </w:divBdr>
    </w:div>
    <w:div w:id="1784114063">
      <w:bodyDiv w:val="1"/>
      <w:marLeft w:val="0"/>
      <w:marRight w:val="0"/>
      <w:marTop w:val="0"/>
      <w:marBottom w:val="0"/>
      <w:divBdr>
        <w:top w:val="none" w:sz="0" w:space="0" w:color="auto"/>
        <w:left w:val="none" w:sz="0" w:space="0" w:color="auto"/>
        <w:bottom w:val="none" w:sz="0" w:space="0" w:color="auto"/>
        <w:right w:val="none" w:sz="0" w:space="0" w:color="auto"/>
      </w:divBdr>
    </w:div>
    <w:div w:id="1850755435">
      <w:bodyDiv w:val="1"/>
      <w:marLeft w:val="0"/>
      <w:marRight w:val="0"/>
      <w:marTop w:val="0"/>
      <w:marBottom w:val="0"/>
      <w:divBdr>
        <w:top w:val="none" w:sz="0" w:space="0" w:color="auto"/>
        <w:left w:val="none" w:sz="0" w:space="0" w:color="auto"/>
        <w:bottom w:val="none" w:sz="0" w:space="0" w:color="auto"/>
        <w:right w:val="none" w:sz="0" w:space="0" w:color="auto"/>
      </w:divBdr>
    </w:div>
    <w:div w:id="1851948534">
      <w:bodyDiv w:val="1"/>
      <w:marLeft w:val="0"/>
      <w:marRight w:val="0"/>
      <w:marTop w:val="0"/>
      <w:marBottom w:val="0"/>
      <w:divBdr>
        <w:top w:val="none" w:sz="0" w:space="0" w:color="auto"/>
        <w:left w:val="none" w:sz="0" w:space="0" w:color="auto"/>
        <w:bottom w:val="none" w:sz="0" w:space="0" w:color="auto"/>
        <w:right w:val="none" w:sz="0" w:space="0" w:color="auto"/>
      </w:divBdr>
    </w:div>
    <w:div w:id="1855878951">
      <w:bodyDiv w:val="1"/>
      <w:marLeft w:val="0"/>
      <w:marRight w:val="0"/>
      <w:marTop w:val="0"/>
      <w:marBottom w:val="0"/>
      <w:divBdr>
        <w:top w:val="none" w:sz="0" w:space="0" w:color="auto"/>
        <w:left w:val="none" w:sz="0" w:space="0" w:color="auto"/>
        <w:bottom w:val="none" w:sz="0" w:space="0" w:color="auto"/>
        <w:right w:val="none" w:sz="0" w:space="0" w:color="auto"/>
      </w:divBdr>
    </w:div>
    <w:div w:id="1860384953">
      <w:bodyDiv w:val="1"/>
      <w:marLeft w:val="0"/>
      <w:marRight w:val="0"/>
      <w:marTop w:val="0"/>
      <w:marBottom w:val="0"/>
      <w:divBdr>
        <w:top w:val="none" w:sz="0" w:space="0" w:color="auto"/>
        <w:left w:val="none" w:sz="0" w:space="0" w:color="auto"/>
        <w:bottom w:val="none" w:sz="0" w:space="0" w:color="auto"/>
        <w:right w:val="none" w:sz="0" w:space="0" w:color="auto"/>
      </w:divBdr>
    </w:div>
    <w:div w:id="1875801713">
      <w:bodyDiv w:val="1"/>
      <w:marLeft w:val="0"/>
      <w:marRight w:val="0"/>
      <w:marTop w:val="0"/>
      <w:marBottom w:val="0"/>
      <w:divBdr>
        <w:top w:val="none" w:sz="0" w:space="0" w:color="auto"/>
        <w:left w:val="none" w:sz="0" w:space="0" w:color="auto"/>
        <w:bottom w:val="none" w:sz="0" w:space="0" w:color="auto"/>
        <w:right w:val="none" w:sz="0" w:space="0" w:color="auto"/>
      </w:divBdr>
      <w:divsChild>
        <w:div w:id="653333358">
          <w:marLeft w:val="0"/>
          <w:marRight w:val="0"/>
          <w:marTop w:val="0"/>
          <w:marBottom w:val="0"/>
          <w:divBdr>
            <w:top w:val="none" w:sz="0" w:space="0" w:color="auto"/>
            <w:left w:val="none" w:sz="0" w:space="0" w:color="auto"/>
            <w:bottom w:val="none" w:sz="0" w:space="0" w:color="auto"/>
            <w:right w:val="none" w:sz="0" w:space="0" w:color="auto"/>
          </w:divBdr>
        </w:div>
      </w:divsChild>
    </w:div>
    <w:div w:id="1902862771">
      <w:bodyDiv w:val="1"/>
      <w:marLeft w:val="0"/>
      <w:marRight w:val="0"/>
      <w:marTop w:val="0"/>
      <w:marBottom w:val="0"/>
      <w:divBdr>
        <w:top w:val="none" w:sz="0" w:space="0" w:color="auto"/>
        <w:left w:val="none" w:sz="0" w:space="0" w:color="auto"/>
        <w:bottom w:val="none" w:sz="0" w:space="0" w:color="auto"/>
        <w:right w:val="none" w:sz="0" w:space="0" w:color="auto"/>
      </w:divBdr>
      <w:divsChild>
        <w:div w:id="1887177732">
          <w:marLeft w:val="0"/>
          <w:marRight w:val="0"/>
          <w:marTop w:val="0"/>
          <w:marBottom w:val="0"/>
          <w:divBdr>
            <w:top w:val="none" w:sz="0" w:space="0" w:color="auto"/>
            <w:left w:val="none" w:sz="0" w:space="0" w:color="auto"/>
            <w:bottom w:val="none" w:sz="0" w:space="0" w:color="auto"/>
            <w:right w:val="none" w:sz="0" w:space="0" w:color="auto"/>
          </w:divBdr>
        </w:div>
      </w:divsChild>
    </w:div>
    <w:div w:id="1995063931">
      <w:bodyDiv w:val="1"/>
      <w:marLeft w:val="0"/>
      <w:marRight w:val="0"/>
      <w:marTop w:val="0"/>
      <w:marBottom w:val="0"/>
      <w:divBdr>
        <w:top w:val="none" w:sz="0" w:space="0" w:color="auto"/>
        <w:left w:val="none" w:sz="0" w:space="0" w:color="auto"/>
        <w:bottom w:val="none" w:sz="0" w:space="0" w:color="auto"/>
        <w:right w:val="none" w:sz="0" w:space="0" w:color="auto"/>
      </w:divBdr>
    </w:div>
    <w:div w:id="2051414863">
      <w:bodyDiv w:val="1"/>
      <w:marLeft w:val="0"/>
      <w:marRight w:val="0"/>
      <w:marTop w:val="0"/>
      <w:marBottom w:val="0"/>
      <w:divBdr>
        <w:top w:val="none" w:sz="0" w:space="0" w:color="auto"/>
        <w:left w:val="none" w:sz="0" w:space="0" w:color="auto"/>
        <w:bottom w:val="none" w:sz="0" w:space="0" w:color="auto"/>
        <w:right w:val="none" w:sz="0" w:space="0" w:color="auto"/>
      </w:divBdr>
      <w:divsChild>
        <w:div w:id="1446579197">
          <w:marLeft w:val="0"/>
          <w:marRight w:val="0"/>
          <w:marTop w:val="0"/>
          <w:marBottom w:val="0"/>
          <w:divBdr>
            <w:top w:val="none" w:sz="0" w:space="0" w:color="auto"/>
            <w:left w:val="none" w:sz="0" w:space="0" w:color="auto"/>
            <w:bottom w:val="none" w:sz="0" w:space="0" w:color="auto"/>
            <w:right w:val="none" w:sz="0" w:space="0" w:color="auto"/>
          </w:divBdr>
          <w:divsChild>
            <w:div w:id="594559737">
              <w:marLeft w:val="0"/>
              <w:marRight w:val="0"/>
              <w:marTop w:val="0"/>
              <w:marBottom w:val="0"/>
              <w:divBdr>
                <w:top w:val="none" w:sz="0" w:space="0" w:color="auto"/>
                <w:left w:val="none" w:sz="0" w:space="0" w:color="auto"/>
                <w:bottom w:val="none" w:sz="0" w:space="0" w:color="auto"/>
                <w:right w:val="none" w:sz="0" w:space="0" w:color="auto"/>
              </w:divBdr>
              <w:divsChild>
                <w:div w:id="1429042091">
                  <w:marLeft w:val="0"/>
                  <w:marRight w:val="0"/>
                  <w:marTop w:val="0"/>
                  <w:marBottom w:val="0"/>
                  <w:divBdr>
                    <w:top w:val="none" w:sz="0" w:space="0" w:color="auto"/>
                    <w:left w:val="none" w:sz="0" w:space="0" w:color="auto"/>
                    <w:bottom w:val="none" w:sz="0" w:space="0" w:color="auto"/>
                    <w:right w:val="none" w:sz="0" w:space="0" w:color="auto"/>
                  </w:divBdr>
                  <w:divsChild>
                    <w:div w:id="1148865794">
                      <w:marLeft w:val="0"/>
                      <w:marRight w:val="0"/>
                      <w:marTop w:val="0"/>
                      <w:marBottom w:val="0"/>
                      <w:divBdr>
                        <w:top w:val="none" w:sz="0" w:space="0" w:color="auto"/>
                        <w:left w:val="none" w:sz="0" w:space="0" w:color="auto"/>
                        <w:bottom w:val="none" w:sz="0" w:space="0" w:color="auto"/>
                        <w:right w:val="none" w:sz="0" w:space="0" w:color="auto"/>
                      </w:divBdr>
                      <w:divsChild>
                        <w:div w:id="1827042027">
                          <w:marLeft w:val="0"/>
                          <w:marRight w:val="0"/>
                          <w:marTop w:val="0"/>
                          <w:marBottom w:val="0"/>
                          <w:divBdr>
                            <w:top w:val="none" w:sz="0" w:space="0" w:color="auto"/>
                            <w:left w:val="none" w:sz="0" w:space="0" w:color="auto"/>
                            <w:bottom w:val="none" w:sz="0" w:space="0" w:color="auto"/>
                            <w:right w:val="none" w:sz="0" w:space="0" w:color="auto"/>
                          </w:divBdr>
                          <w:divsChild>
                            <w:div w:id="85882744">
                              <w:marLeft w:val="0"/>
                              <w:marRight w:val="0"/>
                              <w:marTop w:val="0"/>
                              <w:marBottom w:val="0"/>
                              <w:divBdr>
                                <w:top w:val="none" w:sz="0" w:space="0" w:color="auto"/>
                                <w:left w:val="none" w:sz="0" w:space="0" w:color="auto"/>
                                <w:bottom w:val="none" w:sz="0" w:space="0" w:color="auto"/>
                                <w:right w:val="none" w:sz="0" w:space="0" w:color="auto"/>
                              </w:divBdr>
                              <w:divsChild>
                                <w:div w:id="2918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5154615">
      <w:bodyDiv w:val="1"/>
      <w:marLeft w:val="0"/>
      <w:marRight w:val="0"/>
      <w:marTop w:val="0"/>
      <w:marBottom w:val="0"/>
      <w:divBdr>
        <w:top w:val="none" w:sz="0" w:space="0" w:color="auto"/>
        <w:left w:val="none" w:sz="0" w:space="0" w:color="auto"/>
        <w:bottom w:val="none" w:sz="0" w:space="0" w:color="auto"/>
        <w:right w:val="none" w:sz="0" w:space="0" w:color="auto"/>
      </w:divBdr>
      <w:divsChild>
        <w:div w:id="1273975403">
          <w:marLeft w:val="0"/>
          <w:marRight w:val="0"/>
          <w:marTop w:val="0"/>
          <w:marBottom w:val="0"/>
          <w:divBdr>
            <w:top w:val="none" w:sz="0" w:space="0" w:color="auto"/>
            <w:left w:val="none" w:sz="0" w:space="0" w:color="auto"/>
            <w:bottom w:val="none" w:sz="0" w:space="0" w:color="auto"/>
            <w:right w:val="none" w:sz="0" w:space="0" w:color="auto"/>
          </w:divBdr>
          <w:divsChild>
            <w:div w:id="197925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1082">
      <w:bodyDiv w:val="1"/>
      <w:marLeft w:val="0"/>
      <w:marRight w:val="0"/>
      <w:marTop w:val="0"/>
      <w:marBottom w:val="0"/>
      <w:divBdr>
        <w:top w:val="none" w:sz="0" w:space="0" w:color="auto"/>
        <w:left w:val="none" w:sz="0" w:space="0" w:color="auto"/>
        <w:bottom w:val="none" w:sz="0" w:space="0" w:color="auto"/>
        <w:right w:val="none" w:sz="0" w:space="0" w:color="auto"/>
      </w:divBdr>
      <w:divsChild>
        <w:div w:id="1514497328">
          <w:marLeft w:val="0"/>
          <w:marRight w:val="0"/>
          <w:marTop w:val="0"/>
          <w:marBottom w:val="0"/>
          <w:divBdr>
            <w:top w:val="none" w:sz="0" w:space="0" w:color="auto"/>
            <w:left w:val="none" w:sz="0" w:space="0" w:color="auto"/>
            <w:bottom w:val="none" w:sz="0" w:space="0" w:color="auto"/>
            <w:right w:val="none" w:sz="0" w:space="0" w:color="auto"/>
          </w:divBdr>
        </w:div>
      </w:divsChild>
    </w:div>
    <w:div w:id="2080977928">
      <w:bodyDiv w:val="1"/>
      <w:marLeft w:val="0"/>
      <w:marRight w:val="0"/>
      <w:marTop w:val="0"/>
      <w:marBottom w:val="0"/>
      <w:divBdr>
        <w:top w:val="none" w:sz="0" w:space="0" w:color="auto"/>
        <w:left w:val="none" w:sz="0" w:space="0" w:color="auto"/>
        <w:bottom w:val="none" w:sz="0" w:space="0" w:color="auto"/>
        <w:right w:val="none" w:sz="0" w:space="0" w:color="auto"/>
      </w:divBdr>
    </w:div>
    <w:div w:id="2107379156">
      <w:bodyDiv w:val="1"/>
      <w:marLeft w:val="0"/>
      <w:marRight w:val="0"/>
      <w:marTop w:val="0"/>
      <w:marBottom w:val="0"/>
      <w:divBdr>
        <w:top w:val="none" w:sz="0" w:space="0" w:color="auto"/>
        <w:left w:val="none" w:sz="0" w:space="0" w:color="auto"/>
        <w:bottom w:val="none" w:sz="0" w:space="0" w:color="auto"/>
        <w:right w:val="none" w:sz="0" w:space="0" w:color="auto"/>
      </w:divBdr>
    </w:div>
    <w:div w:id="2111729914">
      <w:bodyDiv w:val="1"/>
      <w:marLeft w:val="0"/>
      <w:marRight w:val="0"/>
      <w:marTop w:val="0"/>
      <w:marBottom w:val="0"/>
      <w:divBdr>
        <w:top w:val="none" w:sz="0" w:space="0" w:color="auto"/>
        <w:left w:val="none" w:sz="0" w:space="0" w:color="auto"/>
        <w:bottom w:val="none" w:sz="0" w:space="0" w:color="auto"/>
        <w:right w:val="none" w:sz="0" w:space="0" w:color="auto"/>
      </w:divBdr>
    </w:div>
    <w:div w:id="2130734654">
      <w:bodyDiv w:val="1"/>
      <w:marLeft w:val="0"/>
      <w:marRight w:val="0"/>
      <w:marTop w:val="0"/>
      <w:marBottom w:val="0"/>
      <w:divBdr>
        <w:top w:val="none" w:sz="0" w:space="0" w:color="auto"/>
        <w:left w:val="none" w:sz="0" w:space="0" w:color="auto"/>
        <w:bottom w:val="none" w:sz="0" w:space="0" w:color="auto"/>
        <w:right w:val="none" w:sz="0" w:space="0" w:color="auto"/>
      </w:divBdr>
    </w:div>
    <w:div w:id="213301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13683500.2021.1988523" TargetMode="External"/><Relationship Id="rId21" Type="http://schemas.openxmlformats.org/officeDocument/2006/relationships/hyperlink" Target="https://doi.org/10.1016/j.ijhm.2021.103127" TargetMode="External"/><Relationship Id="rId42" Type="http://schemas.openxmlformats.org/officeDocument/2006/relationships/hyperlink" Target="https://doi.org/https:/doi.org/10.1016/j.tourman.2021.104346" TargetMode="External"/><Relationship Id="rId47" Type="http://schemas.openxmlformats.org/officeDocument/2006/relationships/hyperlink" Target="https://doi.org/10.1080/1528008x.2021.1955238" TargetMode="External"/><Relationship Id="rId63" Type="http://schemas.openxmlformats.org/officeDocument/2006/relationships/hyperlink" Target="https://doi.org/10.1108/jhti-09-2025-1048" TargetMode="External"/><Relationship Id="rId68" Type="http://schemas.openxmlformats.org/officeDocument/2006/relationships/hyperlink" Target="https://doi.org/10.1016/j.tourman.2020.104122"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1016/j.trpro.2023.11.130" TargetMode="External"/><Relationship Id="rId37" Type="http://schemas.openxmlformats.org/officeDocument/2006/relationships/hyperlink" Target="https://doi.org/10.12688/f1000research.51723.3" TargetMode="External"/><Relationship Id="rId53" Type="http://schemas.openxmlformats.org/officeDocument/2006/relationships/hyperlink" Target="https://doi.org/https://doi.org/10.1016/j.jclinepi.2021.02.003" TargetMode="External"/><Relationship Id="rId58" Type="http://schemas.openxmlformats.org/officeDocument/2006/relationships/hyperlink" Target="https://doi.org/10.1080/19368623.2022.2121349" TargetMode="External"/><Relationship Id="rId74" Type="http://schemas.openxmlformats.org/officeDocument/2006/relationships/hyperlink" Target="https://doi.org/10.1108/ijchm-03-2024-0428"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oi.org/10.1007/s11846-023-00668-3" TargetMode="External"/><Relationship Id="rId82" Type="http://schemas.openxmlformats.org/officeDocument/2006/relationships/theme" Target="theme/theme1.xml"/><Relationship Id="rId19" Type="http://schemas.openxmlformats.org/officeDocument/2006/relationships/hyperlink" Target="https://doi.org/10.1108/josm-05-2023-0219" TargetMode="External"/><Relationship Id="rId14" Type="http://schemas.openxmlformats.org/officeDocument/2006/relationships/image" Target="media/image7.png"/><Relationship Id="rId22" Type="http://schemas.openxmlformats.org/officeDocument/2006/relationships/hyperlink" Target="https://doi.org/10.3390/tourhosp5030043" TargetMode="External"/><Relationship Id="rId27" Type="http://schemas.openxmlformats.org/officeDocument/2006/relationships/hyperlink" Target="https://doi.org/10.1016/j.dss.2020.113403" TargetMode="External"/><Relationship Id="rId30" Type="http://schemas.openxmlformats.org/officeDocument/2006/relationships/hyperlink" Target="https://doi.org/10.1504/jgba.2022.130443" TargetMode="External"/><Relationship Id="rId35" Type="http://schemas.openxmlformats.org/officeDocument/2006/relationships/hyperlink" Target="https://doi.org/10.1016/j.dss.2023.114087" TargetMode="External"/><Relationship Id="rId43" Type="http://schemas.openxmlformats.org/officeDocument/2006/relationships/hyperlink" Target="https://doi.org/10.3390/info15060334" TargetMode="External"/><Relationship Id="rId48" Type="http://schemas.openxmlformats.org/officeDocument/2006/relationships/hyperlink" Target="https://doi.org/10.1016/j.im.2020.103279" TargetMode="External"/><Relationship Id="rId56" Type="http://schemas.openxmlformats.org/officeDocument/2006/relationships/hyperlink" Target="https://doi.org/10.1111/jems.12484" TargetMode="External"/><Relationship Id="rId64" Type="http://schemas.openxmlformats.org/officeDocument/2006/relationships/hyperlink" Target="https://doi.org/https://doi.org/10.1016/j.ijsu.2021.105918" TargetMode="External"/><Relationship Id="rId69" Type="http://schemas.openxmlformats.org/officeDocument/2006/relationships/hyperlink" Target="https://doi.org/10.1108/tr-09-2022-0465" TargetMode="External"/><Relationship Id="rId77" Type="http://schemas.openxmlformats.org/officeDocument/2006/relationships/image" Target="media/image11.png"/><Relationship Id="rId8" Type="http://schemas.openxmlformats.org/officeDocument/2006/relationships/image" Target="media/image1.png"/><Relationship Id="rId51" Type="http://schemas.openxmlformats.org/officeDocument/2006/relationships/hyperlink" Target="https://doi.org/10.1080/19368623.2022.2034560" TargetMode="External"/><Relationship Id="rId72" Type="http://schemas.openxmlformats.org/officeDocument/2006/relationships/hyperlink" Target="https://doi.org/10.1108/ijchm-03-2023-0409"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80/1528008x.2021.1911729" TargetMode="External"/><Relationship Id="rId33" Type="http://schemas.openxmlformats.org/officeDocument/2006/relationships/hyperlink" Target="https://doi.org/10.1108/jhtt-11-2021-0321" TargetMode="External"/><Relationship Id="rId38" Type="http://schemas.openxmlformats.org/officeDocument/2006/relationships/hyperlink" Target="https://doi.org/10.3390/su14020848" TargetMode="External"/><Relationship Id="rId46" Type="http://schemas.openxmlformats.org/officeDocument/2006/relationships/hyperlink" Target="https://doi.org/10.1007/s11135-020-01059-6" TargetMode="External"/><Relationship Id="rId59" Type="http://schemas.openxmlformats.org/officeDocument/2006/relationships/hyperlink" Target="https://doi.org/10.1080/13032917.2020.1813183" TargetMode="External"/><Relationship Id="rId67" Type="http://schemas.openxmlformats.org/officeDocument/2006/relationships/hyperlink" Target="https://www.tandfonline.com/doi/full/10.1080/1528008X.2021.1920550" TargetMode="External"/><Relationship Id="rId20" Type="http://schemas.openxmlformats.org/officeDocument/2006/relationships/hyperlink" Target="https://doi.org/10.1108/ijchm-03-2019-0247" TargetMode="External"/><Relationship Id="rId41" Type="http://schemas.openxmlformats.org/officeDocument/2006/relationships/hyperlink" Target="https://doi.org/10.1080/1528008x.2022.2077888" TargetMode="External"/><Relationship Id="rId54" Type="http://schemas.openxmlformats.org/officeDocument/2006/relationships/hyperlink" Target="https://doi.org/10.1108/jhtt-05-2021-0144" TargetMode="External"/><Relationship Id="rId62" Type="http://schemas.openxmlformats.org/officeDocument/2006/relationships/hyperlink" Target="https://doi.org/10.1108/jsm-03-2025-0215" TargetMode="External"/><Relationship Id="rId70" Type="http://schemas.openxmlformats.org/officeDocument/2006/relationships/hyperlink" Target="https://doi.org/10.3390/jtaer19030101" TargetMode="External"/><Relationship Id="rId75" Type="http://schemas.openxmlformats.org/officeDocument/2006/relationships/hyperlink" Target="https://doi.org/10.1016/j.ijhm.2020.10280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108/tr-08-2025-0958" TargetMode="External"/><Relationship Id="rId28" Type="http://schemas.openxmlformats.org/officeDocument/2006/relationships/hyperlink" Target="https://doi.org/10.3390/tourhosp6040171" TargetMode="External"/><Relationship Id="rId36" Type="http://schemas.openxmlformats.org/officeDocument/2006/relationships/hyperlink" Target="https://doi.org/10.1108/ijchm-12-2021-1516" TargetMode="External"/><Relationship Id="rId49" Type="http://schemas.openxmlformats.org/officeDocument/2006/relationships/hyperlink" Target="https://doi.org/10.1108/ijchm-05-2022-0594" TargetMode="External"/><Relationship Id="rId57" Type="http://schemas.openxmlformats.org/officeDocument/2006/relationships/hyperlink" Target="https://doi.org/10.1108/ijoes-03-2024-0088" TargetMode="External"/><Relationship Id="rId10" Type="http://schemas.openxmlformats.org/officeDocument/2006/relationships/image" Target="media/image3.png"/><Relationship Id="rId31" Type="http://schemas.openxmlformats.org/officeDocument/2006/relationships/hyperlink" Target="https://doi.org/10.1108/jrim-11-2024-0509" TargetMode="External"/><Relationship Id="rId44" Type="http://schemas.openxmlformats.org/officeDocument/2006/relationships/hyperlink" Target="https://doi.org/10.1080/10864415.2020.1806464" TargetMode="External"/><Relationship Id="rId52" Type="http://schemas.openxmlformats.org/officeDocument/2006/relationships/hyperlink" Target="https://doi.org/10.1080/19368623.2025.2494567" TargetMode="External"/><Relationship Id="rId60" Type="http://schemas.openxmlformats.org/officeDocument/2006/relationships/hyperlink" Target="https://doi.org/10.3390/su14031800" TargetMode="External"/><Relationship Id="rId65" Type="http://schemas.openxmlformats.org/officeDocument/2006/relationships/hyperlink" Target="https://doi.org/10.1016/j.ijhm.2020.102776" TargetMode="External"/><Relationship Id="rId73" Type="http://schemas.openxmlformats.org/officeDocument/2006/relationships/hyperlink" Target="https://doi.org/10.3390/admsci11020034" TargetMode="External"/><Relationship Id="rId78" Type="http://schemas.openxmlformats.org/officeDocument/2006/relationships/image" Target="media/image12.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1016/j.asw.2024.100866" TargetMode="External"/><Relationship Id="rId39" Type="http://schemas.openxmlformats.org/officeDocument/2006/relationships/hyperlink" Target="https://doi.org/10.1108/ijchm-07-2020-0708" TargetMode="External"/><Relationship Id="rId34" Type="http://schemas.openxmlformats.org/officeDocument/2006/relationships/hyperlink" Target="https://doi.org/https://doi.org/10.1002/cl2.1230" TargetMode="External"/><Relationship Id="rId50" Type="http://schemas.openxmlformats.org/officeDocument/2006/relationships/hyperlink" Target="https://doi.org/10.1504/ijsom.2021.112513" TargetMode="External"/><Relationship Id="rId55" Type="http://schemas.openxmlformats.org/officeDocument/2006/relationships/hyperlink" Target="https://doi.org/10.1108/jpbm-01-2023-4303"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1080/13683500.2019.1626814" TargetMode="External"/><Relationship Id="rId2" Type="http://schemas.openxmlformats.org/officeDocument/2006/relationships/numbering" Target="numbering.xml"/><Relationship Id="rId29" Type="http://schemas.openxmlformats.org/officeDocument/2006/relationships/hyperlink" Target="https://doi.org/10.1108/tqm-12-2019-0299" TargetMode="External"/><Relationship Id="rId24" Type="http://schemas.openxmlformats.org/officeDocument/2006/relationships/hyperlink" Target="https://doi.org/10.1108/jic-07-2021-0201" TargetMode="External"/><Relationship Id="rId40" Type="http://schemas.openxmlformats.org/officeDocument/2006/relationships/hyperlink" Target="https://doi.org/10.1108/jhtt-08-2021-0233" TargetMode="External"/><Relationship Id="rId45" Type="http://schemas.openxmlformats.org/officeDocument/2006/relationships/hyperlink" Target="https://doi.org/10.1080/21639159.2020.1808844" TargetMode="External"/><Relationship Id="rId66" Type="http://schemas.openxmlformats.org/officeDocument/2006/relationships/hyperlink" Target="https://doi.org/10.1080/1528008x.2024.24102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D40BB-7A7F-4B10-82A5-0B421E536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95</Pages>
  <Words>27419</Words>
  <Characters>156292</Characters>
  <Application>Microsoft Office Word</Application>
  <DocSecurity>0</DocSecurity>
  <Lines>1302</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Ebad Banissi</dc:creator>
  <cp:keywords/>
  <dc:description/>
  <cp:lastModifiedBy>s14th-2019016425@pol.du.ac.bd</cp:lastModifiedBy>
  <cp:revision>6</cp:revision>
  <dcterms:created xsi:type="dcterms:W3CDTF">2026-09-23T23:38:00Z</dcterms:created>
  <dcterms:modified xsi:type="dcterms:W3CDTF">2026-09-24T02:21:00Z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6ff9871c-9e4e-4ab7-9593-f02b040adf20</vt:lpwstr>
  </property>
</Properties>
</file>