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6C4F5E5A" w14:textId="00EF0ED0" w:rsidR="004D165E" w:rsidRDefault="006079C1" w:rsidP="00B14F1D">
      <w:pPr>
        <w:pStyle w:val="Title"/>
      </w:pPr>
      <w:sdt>
        <w:sdtPr>
          <w:alias w:val="Title:"/>
          <w:tag w:val="Title:"/>
          <w:id w:val="726351117"/>
          <w:placeholder>
            <w:docPart w:val="484BF20B0BC8494CB1D0AAB4A71C65A1"/>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Content>
          <w:r w:rsidRPr="006079C1">
            <w:t>Risk Assessment and ALARP Justification for Firing AK-47 in Urban Environments: Mitigation Strategies and Operational Considerations</w:t>
          </w:r>
        </w:sdtContent>
      </w:sdt>
      <w:r w:rsidR="00956719">
        <w:rPr>
          <w:rFonts w:cstheme="majorHAnsi"/>
        </w:rPr>
        <w:t>.</w:t>
      </w:r>
      <w:r w:rsidR="00956719">
        <w:t xml:space="preserve"> </w:t>
      </w:r>
    </w:p>
    <w:p w14:paraId="0D29CD40" w14:textId="62A197F4" w:rsidR="00B823AA" w:rsidRDefault="00956719" w:rsidP="00B14F1D">
      <w:pPr>
        <w:pStyle w:val="Title"/>
      </w:pPr>
      <w:r>
        <w:t>OWEN</w:t>
      </w:r>
      <w:r w:rsidR="006C7238">
        <w:t xml:space="preserve"> MILLER</w:t>
      </w:r>
    </w:p>
    <w:p w14:paraId="1DD2BC2C" w14:textId="56E2F030" w:rsidR="00E81978" w:rsidRDefault="006C7238" w:rsidP="005077F4">
      <w:pPr>
        <w:pStyle w:val="Title2"/>
      </w:pPr>
      <w:r>
        <w:t xml:space="preserve">BAE SYSTEMS, UNIVERSITY OF WALES TRINITY ST DAVID </w:t>
      </w:r>
    </w:p>
    <w:p w14:paraId="3EC47FF0" w14:textId="24C02D99" w:rsidR="00E81978" w:rsidRDefault="00FE4DE7" w:rsidP="00802532">
      <w:pPr>
        <w:ind w:firstLine="0"/>
        <w:jc w:val="center"/>
      </w:pPr>
      <w:r>
        <w:t>11/07</w:t>
      </w:r>
      <w:r w:rsidR="00155221">
        <w:t>/2</w:t>
      </w:r>
      <w:r>
        <w:t>024</w:t>
      </w:r>
    </w:p>
    <w:p w14:paraId="0033619F" w14:textId="384B6010" w:rsidR="00F27F86" w:rsidRPr="003316FC" w:rsidRDefault="00F27F86" w:rsidP="003316FC">
      <w:pPr>
        <w:ind w:firstLine="0"/>
      </w:pPr>
      <w:r>
        <w:rPr>
          <w:sz w:val="22"/>
          <w:szCs w:val="22"/>
        </w:rPr>
        <w:br w:type="page"/>
      </w:r>
    </w:p>
    <w:p w14:paraId="20EE054B" w14:textId="77777777" w:rsidR="006079C1" w:rsidRDefault="006079C1" w:rsidP="006079C1">
      <w:pPr>
        <w:pStyle w:val="Heading1"/>
      </w:pPr>
      <w:bookmarkStart w:id="0" w:name="_Toc171583696"/>
      <w:r>
        <w:lastRenderedPageBreak/>
        <w:t>Abstract</w:t>
      </w:r>
      <w:bookmarkEnd w:id="0"/>
    </w:p>
    <w:p w14:paraId="2BEC9034" w14:textId="77777777" w:rsidR="006079C1" w:rsidRDefault="006079C1" w:rsidP="006079C1">
      <w:pPr>
        <w:ind w:firstLine="0"/>
      </w:pPr>
      <w:r>
        <w:t>This report presents a comprehensive risk assessment and ALARP (As Low As Reasonably Practicable) justification for firing an AK-47 in a hot, humid, and dusty urban environment. The assessment identifies potential hazards associated with the use of this firearm under challenging conditions, evaluates their severity and probability, and proposes effective control measures to mitigate these risks.</w:t>
      </w:r>
    </w:p>
    <w:p w14:paraId="2D64E8BE" w14:textId="77777777" w:rsidR="006079C1" w:rsidRDefault="006079C1" w:rsidP="006079C1"/>
    <w:p w14:paraId="1341904D" w14:textId="77777777" w:rsidR="006079C1" w:rsidRDefault="006079C1" w:rsidP="006079C1">
      <w:pPr>
        <w:ind w:firstLine="0"/>
      </w:pPr>
      <w:r>
        <w:t>Key hazards include exposure to toxic substances, heat burns, heat exhaustion, accidental discharge from weapon drops, noise-induced hearing damage, vibration-related injuries, and the impacts of adverse weather conditions. The report details control measures such as the use of PPE, including gloves, masks, ear protection, and ergonomic supports, as well as comprehensive training programs focused on safe handling techniques and situational awareness.</w:t>
      </w:r>
    </w:p>
    <w:p w14:paraId="55499431" w14:textId="77777777" w:rsidR="006079C1" w:rsidRDefault="006079C1" w:rsidP="006079C1"/>
    <w:p w14:paraId="02C6FAD0" w14:textId="77777777" w:rsidR="006079C1" w:rsidRDefault="006079C1" w:rsidP="006079C1">
      <w:pPr>
        <w:ind w:firstLine="0"/>
      </w:pPr>
      <w:r>
        <w:t>The urban environment significantly influences the ALARP justification, emphasizing the necessity for training and PPE due to the uncontrollable factors present. These include the presence of bystanders, high heat levels, and unpredictable weather conditions, which complicate risk mitigation efforts. In an ideal scenario, firing would occur in a controlled environment with adequate protection for all present, but operational realities often preclude such conditions.</w:t>
      </w:r>
    </w:p>
    <w:p w14:paraId="2690BD54" w14:textId="77777777" w:rsidR="006079C1" w:rsidRDefault="006079C1" w:rsidP="006079C1"/>
    <w:p w14:paraId="3B9F68B1" w14:textId="19BC091A" w:rsidR="006079C1" w:rsidRDefault="006079C1" w:rsidP="006079C1">
      <w:pPr>
        <w:ind w:firstLine="0"/>
      </w:pPr>
      <w:r>
        <w:t xml:space="preserve">The report concludes that maintaining ALARP status in this context requires continuous monitoring, regular updates to risk assessments, and the incorporation of new safety technologies as they become practical and cost-effective. This approach ensures that the risks are managed to </w:t>
      </w:r>
      <w:r>
        <w:lastRenderedPageBreak/>
        <w:t>the lowest practicable level, prioritizing the safety and effectiveness of AK-47 operations in adverse urban environments.</w:t>
      </w:r>
      <w:r>
        <w:br w:type="page"/>
      </w:r>
    </w:p>
    <w:p w14:paraId="4AE37B06" w14:textId="77777777" w:rsidR="007B5168" w:rsidRPr="006400F6" w:rsidRDefault="007B5168" w:rsidP="007B5168">
      <w:pPr>
        <w:rPr>
          <w:sz w:val="22"/>
          <w:szCs w:val="22"/>
        </w:rPr>
      </w:pPr>
    </w:p>
    <w:sdt>
      <w:sdtPr>
        <w:rPr>
          <w:rFonts w:asciiTheme="minorHAnsi" w:eastAsiaTheme="minorEastAsia" w:hAnsiTheme="minorHAnsi" w:cstheme="minorBidi"/>
          <w:b w:val="0"/>
          <w:sz w:val="22"/>
          <w:szCs w:val="22"/>
        </w:rPr>
        <w:id w:val="-493718801"/>
        <w:docPartObj>
          <w:docPartGallery w:val="Table of Contents"/>
          <w:docPartUnique/>
        </w:docPartObj>
      </w:sdtPr>
      <w:sdtEndPr>
        <w:rPr>
          <w:bCs/>
          <w:noProof/>
        </w:rPr>
      </w:sdtEndPr>
      <w:sdtContent>
        <w:p w14:paraId="3DD0CA39" w14:textId="012D0317" w:rsidR="005077F4" w:rsidRPr="006D3AE5" w:rsidRDefault="005077F4" w:rsidP="00B06F30">
          <w:pPr>
            <w:pStyle w:val="TOCHeading"/>
            <w:numPr>
              <w:ilvl w:val="0"/>
              <w:numId w:val="11"/>
            </w:numPr>
            <w:rPr>
              <w:szCs w:val="22"/>
            </w:rPr>
          </w:pPr>
          <w:r w:rsidRPr="006D3AE5">
            <w:rPr>
              <w:szCs w:val="22"/>
            </w:rPr>
            <w:t>Contents</w:t>
          </w:r>
        </w:p>
        <w:p w14:paraId="0B6BDA33" w14:textId="68D45FC7" w:rsidR="006079C1" w:rsidRDefault="005077F4">
          <w:pPr>
            <w:pStyle w:val="TOC1"/>
            <w:rPr>
              <w:noProof/>
              <w:kern w:val="0"/>
              <w:sz w:val="22"/>
              <w:szCs w:val="22"/>
              <w:lang w:eastAsia="en-GB"/>
            </w:rPr>
          </w:pPr>
          <w:r w:rsidRPr="006400F6">
            <w:rPr>
              <w:sz w:val="22"/>
              <w:szCs w:val="22"/>
            </w:rPr>
            <w:fldChar w:fldCharType="begin"/>
          </w:r>
          <w:r w:rsidRPr="006400F6">
            <w:rPr>
              <w:sz w:val="22"/>
              <w:szCs w:val="22"/>
            </w:rPr>
            <w:instrText xml:space="preserve"> TOC \o "1-3" \h \z \u </w:instrText>
          </w:r>
          <w:r w:rsidRPr="006400F6">
            <w:rPr>
              <w:sz w:val="22"/>
              <w:szCs w:val="22"/>
            </w:rPr>
            <w:fldChar w:fldCharType="separate"/>
          </w:r>
          <w:hyperlink w:anchor="_Toc171583696" w:history="1">
            <w:r w:rsidR="006079C1" w:rsidRPr="006D2DEC">
              <w:rPr>
                <w:rStyle w:val="Hyperlink"/>
                <w:noProof/>
              </w:rPr>
              <w:t>Abstract</w:t>
            </w:r>
            <w:r w:rsidR="006079C1">
              <w:rPr>
                <w:noProof/>
                <w:webHidden/>
              </w:rPr>
              <w:tab/>
            </w:r>
            <w:r w:rsidR="006079C1">
              <w:rPr>
                <w:noProof/>
                <w:webHidden/>
              </w:rPr>
              <w:fldChar w:fldCharType="begin"/>
            </w:r>
            <w:r w:rsidR="006079C1">
              <w:rPr>
                <w:noProof/>
                <w:webHidden/>
              </w:rPr>
              <w:instrText xml:space="preserve"> PAGEREF _Toc171583696 \h </w:instrText>
            </w:r>
            <w:r w:rsidR="006079C1">
              <w:rPr>
                <w:noProof/>
                <w:webHidden/>
              </w:rPr>
            </w:r>
            <w:r w:rsidR="006079C1">
              <w:rPr>
                <w:noProof/>
                <w:webHidden/>
              </w:rPr>
              <w:fldChar w:fldCharType="separate"/>
            </w:r>
            <w:r w:rsidR="006079C1">
              <w:rPr>
                <w:noProof/>
                <w:webHidden/>
              </w:rPr>
              <w:t>2</w:t>
            </w:r>
            <w:r w:rsidR="006079C1">
              <w:rPr>
                <w:noProof/>
                <w:webHidden/>
              </w:rPr>
              <w:fldChar w:fldCharType="end"/>
            </w:r>
          </w:hyperlink>
        </w:p>
        <w:p w14:paraId="439E8AE7" w14:textId="218C17B8" w:rsidR="006079C1" w:rsidRDefault="006079C1">
          <w:pPr>
            <w:pStyle w:val="TOC1"/>
            <w:rPr>
              <w:noProof/>
              <w:kern w:val="0"/>
              <w:sz w:val="22"/>
              <w:szCs w:val="22"/>
              <w:lang w:eastAsia="en-GB"/>
            </w:rPr>
          </w:pPr>
          <w:hyperlink w:anchor="_Toc171583697" w:history="1">
            <w:r w:rsidRPr="006D2DEC">
              <w:rPr>
                <w:rStyle w:val="Hyperlink"/>
                <w:rFonts w:cstheme="majorHAnsi"/>
                <w:noProof/>
                <w:lang w:eastAsia="en-GB"/>
              </w:rPr>
              <w:t>1.</w:t>
            </w:r>
            <w:r>
              <w:rPr>
                <w:noProof/>
                <w:kern w:val="0"/>
                <w:sz w:val="22"/>
                <w:szCs w:val="22"/>
                <w:lang w:eastAsia="en-GB"/>
              </w:rPr>
              <w:tab/>
            </w:r>
            <w:r w:rsidRPr="006D2DEC">
              <w:rPr>
                <w:rStyle w:val="Hyperlink"/>
                <w:rFonts w:cstheme="majorHAnsi"/>
                <w:noProof/>
                <w:lang w:eastAsia="en-GB"/>
              </w:rPr>
              <w:t>Risk Assessment</w:t>
            </w:r>
            <w:r>
              <w:rPr>
                <w:noProof/>
                <w:webHidden/>
              </w:rPr>
              <w:tab/>
            </w:r>
            <w:r>
              <w:rPr>
                <w:noProof/>
                <w:webHidden/>
              </w:rPr>
              <w:fldChar w:fldCharType="begin"/>
            </w:r>
            <w:r>
              <w:rPr>
                <w:noProof/>
                <w:webHidden/>
              </w:rPr>
              <w:instrText xml:space="preserve"> PAGEREF _Toc171583697 \h </w:instrText>
            </w:r>
            <w:r>
              <w:rPr>
                <w:noProof/>
                <w:webHidden/>
              </w:rPr>
            </w:r>
            <w:r>
              <w:rPr>
                <w:noProof/>
                <w:webHidden/>
              </w:rPr>
              <w:fldChar w:fldCharType="separate"/>
            </w:r>
            <w:r>
              <w:rPr>
                <w:noProof/>
                <w:webHidden/>
              </w:rPr>
              <w:t>5</w:t>
            </w:r>
            <w:r>
              <w:rPr>
                <w:noProof/>
                <w:webHidden/>
              </w:rPr>
              <w:fldChar w:fldCharType="end"/>
            </w:r>
          </w:hyperlink>
        </w:p>
        <w:p w14:paraId="3443987C" w14:textId="3C8B986F" w:rsidR="006079C1" w:rsidRDefault="006079C1">
          <w:pPr>
            <w:pStyle w:val="TOC1"/>
            <w:rPr>
              <w:noProof/>
              <w:kern w:val="0"/>
              <w:sz w:val="22"/>
              <w:szCs w:val="22"/>
              <w:lang w:eastAsia="en-GB"/>
            </w:rPr>
          </w:pPr>
          <w:hyperlink w:anchor="_Toc171583698" w:history="1">
            <w:r w:rsidRPr="006D2DEC">
              <w:rPr>
                <w:rStyle w:val="Hyperlink"/>
                <w:rFonts w:cstheme="majorHAnsi"/>
                <w:noProof/>
                <w:lang w:eastAsia="en-GB"/>
              </w:rPr>
              <w:t>2.</w:t>
            </w:r>
            <w:r>
              <w:rPr>
                <w:noProof/>
                <w:kern w:val="0"/>
                <w:sz w:val="22"/>
                <w:szCs w:val="22"/>
                <w:lang w:eastAsia="en-GB"/>
              </w:rPr>
              <w:tab/>
            </w:r>
            <w:r w:rsidRPr="006D2DEC">
              <w:rPr>
                <w:rStyle w:val="Hyperlink"/>
                <w:rFonts w:cstheme="majorHAnsi"/>
                <w:noProof/>
                <w:lang w:eastAsia="en-GB"/>
              </w:rPr>
              <w:t>ALARP Justification – Noise</w:t>
            </w:r>
            <w:r>
              <w:rPr>
                <w:noProof/>
                <w:webHidden/>
              </w:rPr>
              <w:tab/>
            </w:r>
            <w:r>
              <w:rPr>
                <w:noProof/>
                <w:webHidden/>
              </w:rPr>
              <w:fldChar w:fldCharType="begin"/>
            </w:r>
            <w:r>
              <w:rPr>
                <w:noProof/>
                <w:webHidden/>
              </w:rPr>
              <w:instrText xml:space="preserve"> PAGEREF _Toc171583698 \h </w:instrText>
            </w:r>
            <w:r>
              <w:rPr>
                <w:noProof/>
                <w:webHidden/>
              </w:rPr>
            </w:r>
            <w:r>
              <w:rPr>
                <w:noProof/>
                <w:webHidden/>
              </w:rPr>
              <w:fldChar w:fldCharType="separate"/>
            </w:r>
            <w:r>
              <w:rPr>
                <w:noProof/>
                <w:webHidden/>
              </w:rPr>
              <w:t>12</w:t>
            </w:r>
            <w:r>
              <w:rPr>
                <w:noProof/>
                <w:webHidden/>
              </w:rPr>
              <w:fldChar w:fldCharType="end"/>
            </w:r>
          </w:hyperlink>
        </w:p>
        <w:p w14:paraId="203D9B59" w14:textId="486BA7B1" w:rsidR="006079C1" w:rsidRDefault="006079C1">
          <w:pPr>
            <w:pStyle w:val="TOC2"/>
            <w:tabs>
              <w:tab w:val="left" w:pos="1680"/>
              <w:tab w:val="right" w:leader="dot" w:pos="9350"/>
            </w:tabs>
            <w:rPr>
              <w:noProof/>
              <w:kern w:val="0"/>
              <w:sz w:val="22"/>
              <w:szCs w:val="22"/>
              <w:lang w:eastAsia="en-GB"/>
            </w:rPr>
          </w:pPr>
          <w:hyperlink w:anchor="_Toc171583699" w:history="1">
            <w:r w:rsidRPr="006D2DEC">
              <w:rPr>
                <w:rStyle w:val="Hyperlink"/>
                <w:rFonts w:cstheme="majorHAnsi"/>
                <w:noProof/>
                <w:lang w:eastAsia="en-GB"/>
              </w:rPr>
              <w:t>2.3.</w:t>
            </w:r>
            <w:r>
              <w:rPr>
                <w:noProof/>
                <w:kern w:val="0"/>
                <w:sz w:val="22"/>
                <w:szCs w:val="22"/>
                <w:lang w:eastAsia="en-GB"/>
              </w:rPr>
              <w:tab/>
            </w:r>
            <w:r w:rsidRPr="006D2DEC">
              <w:rPr>
                <w:rStyle w:val="Hyperlink"/>
                <w:rFonts w:cstheme="majorHAnsi"/>
                <w:noProof/>
                <w:lang w:eastAsia="en-GB"/>
              </w:rPr>
              <w:t>Hazard Analysis</w:t>
            </w:r>
            <w:r>
              <w:rPr>
                <w:noProof/>
                <w:webHidden/>
              </w:rPr>
              <w:tab/>
            </w:r>
            <w:r>
              <w:rPr>
                <w:noProof/>
                <w:webHidden/>
              </w:rPr>
              <w:fldChar w:fldCharType="begin"/>
            </w:r>
            <w:r>
              <w:rPr>
                <w:noProof/>
                <w:webHidden/>
              </w:rPr>
              <w:instrText xml:space="preserve"> PAGEREF _Toc171583699 \h </w:instrText>
            </w:r>
            <w:r>
              <w:rPr>
                <w:noProof/>
                <w:webHidden/>
              </w:rPr>
            </w:r>
            <w:r>
              <w:rPr>
                <w:noProof/>
                <w:webHidden/>
              </w:rPr>
              <w:fldChar w:fldCharType="separate"/>
            </w:r>
            <w:r>
              <w:rPr>
                <w:noProof/>
                <w:webHidden/>
              </w:rPr>
              <w:t>14</w:t>
            </w:r>
            <w:r>
              <w:rPr>
                <w:noProof/>
                <w:webHidden/>
              </w:rPr>
              <w:fldChar w:fldCharType="end"/>
            </w:r>
          </w:hyperlink>
        </w:p>
        <w:p w14:paraId="767D780D" w14:textId="57AA5F03" w:rsidR="006079C1" w:rsidRDefault="006079C1">
          <w:pPr>
            <w:pStyle w:val="TOC2"/>
            <w:tabs>
              <w:tab w:val="left" w:pos="1920"/>
              <w:tab w:val="right" w:leader="dot" w:pos="9350"/>
            </w:tabs>
            <w:rPr>
              <w:noProof/>
              <w:kern w:val="0"/>
              <w:sz w:val="22"/>
              <w:szCs w:val="22"/>
              <w:lang w:eastAsia="en-GB"/>
            </w:rPr>
          </w:pPr>
          <w:hyperlink w:anchor="_Toc171583700" w:history="1">
            <w:r w:rsidRPr="006D2DEC">
              <w:rPr>
                <w:rStyle w:val="Hyperlink"/>
                <w:rFonts w:cstheme="majorHAnsi"/>
                <w:noProof/>
                <w:lang w:eastAsia="en-GB"/>
              </w:rPr>
              <w:t>2.3.1.</w:t>
            </w:r>
            <w:r>
              <w:rPr>
                <w:noProof/>
                <w:kern w:val="0"/>
                <w:sz w:val="22"/>
                <w:szCs w:val="22"/>
                <w:lang w:eastAsia="en-GB"/>
              </w:rPr>
              <w:tab/>
            </w:r>
            <w:r w:rsidRPr="006D2DEC">
              <w:rPr>
                <w:rStyle w:val="Hyperlink"/>
                <w:rFonts w:cstheme="majorHAnsi"/>
                <w:noProof/>
                <w:lang w:eastAsia="en-GB"/>
              </w:rPr>
              <w:t>Factors Contributing to the Hazard:</w:t>
            </w:r>
            <w:r>
              <w:rPr>
                <w:noProof/>
                <w:webHidden/>
              </w:rPr>
              <w:tab/>
            </w:r>
            <w:r>
              <w:rPr>
                <w:noProof/>
                <w:webHidden/>
              </w:rPr>
              <w:fldChar w:fldCharType="begin"/>
            </w:r>
            <w:r>
              <w:rPr>
                <w:noProof/>
                <w:webHidden/>
              </w:rPr>
              <w:instrText xml:space="preserve"> PAGEREF _Toc171583700 \h </w:instrText>
            </w:r>
            <w:r>
              <w:rPr>
                <w:noProof/>
                <w:webHidden/>
              </w:rPr>
            </w:r>
            <w:r>
              <w:rPr>
                <w:noProof/>
                <w:webHidden/>
              </w:rPr>
              <w:fldChar w:fldCharType="separate"/>
            </w:r>
            <w:r>
              <w:rPr>
                <w:noProof/>
                <w:webHidden/>
              </w:rPr>
              <w:t>14</w:t>
            </w:r>
            <w:r>
              <w:rPr>
                <w:noProof/>
                <w:webHidden/>
              </w:rPr>
              <w:fldChar w:fldCharType="end"/>
            </w:r>
          </w:hyperlink>
        </w:p>
        <w:p w14:paraId="467378F1" w14:textId="4731C609" w:rsidR="006079C1" w:rsidRDefault="006079C1">
          <w:pPr>
            <w:pStyle w:val="TOC2"/>
            <w:tabs>
              <w:tab w:val="left" w:pos="1920"/>
              <w:tab w:val="right" w:leader="dot" w:pos="9350"/>
            </w:tabs>
            <w:rPr>
              <w:noProof/>
              <w:kern w:val="0"/>
              <w:sz w:val="22"/>
              <w:szCs w:val="22"/>
              <w:lang w:eastAsia="en-GB"/>
            </w:rPr>
          </w:pPr>
          <w:hyperlink w:anchor="_Toc171583701" w:history="1">
            <w:r w:rsidRPr="006D2DEC">
              <w:rPr>
                <w:rStyle w:val="Hyperlink"/>
                <w:rFonts w:cstheme="majorHAnsi"/>
                <w:noProof/>
                <w:lang w:eastAsia="en-GB"/>
              </w:rPr>
              <w:t>2.3.3.</w:t>
            </w:r>
            <w:r>
              <w:rPr>
                <w:noProof/>
                <w:kern w:val="0"/>
                <w:sz w:val="22"/>
                <w:szCs w:val="22"/>
                <w:lang w:eastAsia="en-GB"/>
              </w:rPr>
              <w:tab/>
            </w:r>
            <w:r w:rsidRPr="006D2DEC">
              <w:rPr>
                <w:rStyle w:val="Hyperlink"/>
                <w:rFonts w:cstheme="majorHAnsi"/>
                <w:noProof/>
                <w:lang w:eastAsia="en-GB"/>
              </w:rPr>
              <w:t>Supporting Data from Study:</w:t>
            </w:r>
            <w:r>
              <w:rPr>
                <w:noProof/>
                <w:webHidden/>
              </w:rPr>
              <w:tab/>
            </w:r>
            <w:r>
              <w:rPr>
                <w:noProof/>
                <w:webHidden/>
              </w:rPr>
              <w:fldChar w:fldCharType="begin"/>
            </w:r>
            <w:r>
              <w:rPr>
                <w:noProof/>
                <w:webHidden/>
              </w:rPr>
              <w:instrText xml:space="preserve"> PAGEREF _Toc171583701 \h </w:instrText>
            </w:r>
            <w:r>
              <w:rPr>
                <w:noProof/>
                <w:webHidden/>
              </w:rPr>
            </w:r>
            <w:r>
              <w:rPr>
                <w:noProof/>
                <w:webHidden/>
              </w:rPr>
              <w:fldChar w:fldCharType="separate"/>
            </w:r>
            <w:r>
              <w:rPr>
                <w:noProof/>
                <w:webHidden/>
              </w:rPr>
              <w:t>16</w:t>
            </w:r>
            <w:r>
              <w:rPr>
                <w:noProof/>
                <w:webHidden/>
              </w:rPr>
              <w:fldChar w:fldCharType="end"/>
            </w:r>
          </w:hyperlink>
        </w:p>
        <w:p w14:paraId="56F396E2" w14:textId="5902B2FC" w:rsidR="006079C1" w:rsidRDefault="006079C1">
          <w:pPr>
            <w:pStyle w:val="TOC2"/>
            <w:tabs>
              <w:tab w:val="left" w:pos="1680"/>
              <w:tab w:val="right" w:leader="dot" w:pos="9350"/>
            </w:tabs>
            <w:rPr>
              <w:noProof/>
              <w:kern w:val="0"/>
              <w:sz w:val="22"/>
              <w:szCs w:val="22"/>
              <w:lang w:eastAsia="en-GB"/>
            </w:rPr>
          </w:pPr>
          <w:hyperlink w:anchor="_Toc171583702" w:history="1">
            <w:r w:rsidRPr="006D2DEC">
              <w:rPr>
                <w:rStyle w:val="Hyperlink"/>
                <w:rFonts w:cstheme="majorHAnsi"/>
                <w:noProof/>
                <w:lang w:eastAsia="en-GB"/>
              </w:rPr>
              <w:t>2.4.</w:t>
            </w:r>
            <w:r>
              <w:rPr>
                <w:noProof/>
                <w:kern w:val="0"/>
                <w:sz w:val="22"/>
                <w:szCs w:val="22"/>
                <w:lang w:eastAsia="en-GB"/>
              </w:rPr>
              <w:tab/>
            </w:r>
            <w:r w:rsidRPr="006D2DEC">
              <w:rPr>
                <w:rStyle w:val="Hyperlink"/>
                <w:rFonts w:cstheme="majorHAnsi"/>
                <w:noProof/>
                <w:lang w:eastAsia="en-GB"/>
              </w:rPr>
              <w:t>Discounted Controls and Reasoning</w:t>
            </w:r>
            <w:r>
              <w:rPr>
                <w:noProof/>
                <w:webHidden/>
              </w:rPr>
              <w:tab/>
            </w:r>
            <w:r>
              <w:rPr>
                <w:noProof/>
                <w:webHidden/>
              </w:rPr>
              <w:fldChar w:fldCharType="begin"/>
            </w:r>
            <w:r>
              <w:rPr>
                <w:noProof/>
                <w:webHidden/>
              </w:rPr>
              <w:instrText xml:space="preserve"> PAGEREF _Toc171583702 \h </w:instrText>
            </w:r>
            <w:r>
              <w:rPr>
                <w:noProof/>
                <w:webHidden/>
              </w:rPr>
            </w:r>
            <w:r>
              <w:rPr>
                <w:noProof/>
                <w:webHidden/>
              </w:rPr>
              <w:fldChar w:fldCharType="separate"/>
            </w:r>
            <w:r>
              <w:rPr>
                <w:noProof/>
                <w:webHidden/>
              </w:rPr>
              <w:t>17</w:t>
            </w:r>
            <w:r>
              <w:rPr>
                <w:noProof/>
                <w:webHidden/>
              </w:rPr>
              <w:fldChar w:fldCharType="end"/>
            </w:r>
          </w:hyperlink>
        </w:p>
        <w:p w14:paraId="59F03411" w14:textId="4CE48C6C" w:rsidR="006079C1" w:rsidRDefault="006079C1">
          <w:pPr>
            <w:pStyle w:val="TOC2"/>
            <w:tabs>
              <w:tab w:val="left" w:pos="1680"/>
              <w:tab w:val="right" w:leader="dot" w:pos="9350"/>
            </w:tabs>
            <w:rPr>
              <w:noProof/>
              <w:kern w:val="0"/>
              <w:sz w:val="22"/>
              <w:szCs w:val="22"/>
              <w:lang w:eastAsia="en-GB"/>
            </w:rPr>
          </w:pPr>
          <w:hyperlink w:anchor="_Toc171583703" w:history="1">
            <w:r w:rsidRPr="006D2DEC">
              <w:rPr>
                <w:rStyle w:val="Hyperlink"/>
                <w:noProof/>
                <w:lang w:eastAsia="en-GB"/>
              </w:rPr>
              <w:t>2.5.</w:t>
            </w:r>
            <w:r>
              <w:rPr>
                <w:noProof/>
                <w:kern w:val="0"/>
                <w:sz w:val="22"/>
                <w:szCs w:val="22"/>
                <w:lang w:eastAsia="en-GB"/>
              </w:rPr>
              <w:tab/>
            </w:r>
            <w:r w:rsidRPr="006D2DEC">
              <w:rPr>
                <w:rStyle w:val="Hyperlink"/>
                <w:noProof/>
                <w:lang w:eastAsia="en-GB"/>
              </w:rPr>
              <w:t>Future ALARP Status Maintenance</w:t>
            </w:r>
            <w:r>
              <w:rPr>
                <w:noProof/>
                <w:webHidden/>
              </w:rPr>
              <w:tab/>
            </w:r>
            <w:r>
              <w:rPr>
                <w:noProof/>
                <w:webHidden/>
              </w:rPr>
              <w:fldChar w:fldCharType="begin"/>
            </w:r>
            <w:r>
              <w:rPr>
                <w:noProof/>
                <w:webHidden/>
              </w:rPr>
              <w:instrText xml:space="preserve"> PAGEREF _Toc171583703 \h </w:instrText>
            </w:r>
            <w:r>
              <w:rPr>
                <w:noProof/>
                <w:webHidden/>
              </w:rPr>
            </w:r>
            <w:r>
              <w:rPr>
                <w:noProof/>
                <w:webHidden/>
              </w:rPr>
              <w:fldChar w:fldCharType="separate"/>
            </w:r>
            <w:r>
              <w:rPr>
                <w:noProof/>
                <w:webHidden/>
              </w:rPr>
              <w:t>19</w:t>
            </w:r>
            <w:r>
              <w:rPr>
                <w:noProof/>
                <w:webHidden/>
              </w:rPr>
              <w:fldChar w:fldCharType="end"/>
            </w:r>
          </w:hyperlink>
        </w:p>
        <w:p w14:paraId="6F0A5374" w14:textId="0CFC4173" w:rsidR="006079C1" w:rsidRDefault="006079C1">
          <w:pPr>
            <w:pStyle w:val="TOC2"/>
            <w:tabs>
              <w:tab w:val="left" w:pos="1440"/>
              <w:tab w:val="right" w:leader="dot" w:pos="9350"/>
            </w:tabs>
            <w:rPr>
              <w:noProof/>
              <w:kern w:val="0"/>
              <w:sz w:val="22"/>
              <w:szCs w:val="22"/>
              <w:lang w:eastAsia="en-GB"/>
            </w:rPr>
          </w:pPr>
          <w:hyperlink w:anchor="_Toc171583704" w:history="1">
            <w:r w:rsidRPr="006D2DEC">
              <w:rPr>
                <w:rStyle w:val="Hyperlink"/>
                <w:noProof/>
                <w:lang w:eastAsia="en-GB"/>
              </w:rPr>
              <w:t>3.</w:t>
            </w:r>
            <w:r>
              <w:rPr>
                <w:noProof/>
                <w:kern w:val="0"/>
                <w:sz w:val="22"/>
                <w:szCs w:val="22"/>
                <w:lang w:eastAsia="en-GB"/>
              </w:rPr>
              <w:tab/>
            </w:r>
            <w:r w:rsidRPr="006D2DEC">
              <w:rPr>
                <w:rStyle w:val="Hyperlink"/>
                <w:noProof/>
                <w:lang w:eastAsia="en-GB"/>
              </w:rPr>
              <w:t>Conclusion</w:t>
            </w:r>
            <w:r>
              <w:rPr>
                <w:noProof/>
                <w:webHidden/>
              </w:rPr>
              <w:tab/>
            </w:r>
            <w:r>
              <w:rPr>
                <w:noProof/>
                <w:webHidden/>
              </w:rPr>
              <w:fldChar w:fldCharType="begin"/>
            </w:r>
            <w:r>
              <w:rPr>
                <w:noProof/>
                <w:webHidden/>
              </w:rPr>
              <w:instrText xml:space="preserve"> PAGEREF _Toc171583704 \h </w:instrText>
            </w:r>
            <w:r>
              <w:rPr>
                <w:noProof/>
                <w:webHidden/>
              </w:rPr>
            </w:r>
            <w:r>
              <w:rPr>
                <w:noProof/>
                <w:webHidden/>
              </w:rPr>
              <w:fldChar w:fldCharType="separate"/>
            </w:r>
            <w:r>
              <w:rPr>
                <w:noProof/>
                <w:webHidden/>
              </w:rPr>
              <w:t>21</w:t>
            </w:r>
            <w:r>
              <w:rPr>
                <w:noProof/>
                <w:webHidden/>
              </w:rPr>
              <w:fldChar w:fldCharType="end"/>
            </w:r>
          </w:hyperlink>
        </w:p>
        <w:p w14:paraId="2EE8591D" w14:textId="7E07C70B" w:rsidR="00DC7EBA" w:rsidRDefault="005077F4" w:rsidP="00DC7EBA">
          <w:pPr>
            <w:ind w:firstLine="0"/>
            <w:rPr>
              <w:b/>
              <w:bCs/>
              <w:noProof/>
              <w:sz w:val="22"/>
              <w:szCs w:val="22"/>
            </w:rPr>
          </w:pPr>
          <w:r w:rsidRPr="006400F6">
            <w:rPr>
              <w:b/>
              <w:bCs/>
              <w:noProof/>
              <w:sz w:val="22"/>
              <w:szCs w:val="22"/>
            </w:rPr>
            <w:fldChar w:fldCharType="end"/>
          </w:r>
        </w:p>
        <w:p w14:paraId="754D5325" w14:textId="39A07668" w:rsidR="00B8785B" w:rsidRDefault="00B8785B" w:rsidP="00B8785B">
          <w:pPr>
            <w:rPr>
              <w:bCs/>
              <w:noProof/>
              <w:sz w:val="22"/>
              <w:szCs w:val="22"/>
            </w:rPr>
          </w:pPr>
          <w:r>
            <w:rPr>
              <w:b/>
              <w:bCs/>
              <w:noProof/>
              <w:sz w:val="22"/>
              <w:szCs w:val="22"/>
            </w:rPr>
            <w:br w:type="page"/>
          </w:r>
        </w:p>
      </w:sdtContent>
    </w:sdt>
    <w:p w14:paraId="3BACBD4D" w14:textId="7485D846" w:rsidR="0057257A" w:rsidRPr="006079C1" w:rsidRDefault="0057257A" w:rsidP="0057257A">
      <w:pPr>
        <w:pStyle w:val="Heading1"/>
        <w:numPr>
          <w:ilvl w:val="0"/>
          <w:numId w:val="23"/>
        </w:numPr>
        <w:rPr>
          <w:rFonts w:cstheme="majorHAnsi"/>
          <w:lang w:eastAsia="en-GB"/>
        </w:rPr>
      </w:pPr>
      <w:bookmarkStart w:id="1" w:name="_Toc171583697"/>
      <w:r w:rsidRPr="006079C1">
        <w:rPr>
          <w:rFonts w:cstheme="majorHAnsi"/>
          <w:lang w:eastAsia="en-GB"/>
        </w:rPr>
        <w:lastRenderedPageBreak/>
        <w:t>Risk Assessment</w:t>
      </w:r>
      <w:bookmarkEnd w:id="1"/>
    </w:p>
    <w:p w14:paraId="513896A0" w14:textId="655646CF" w:rsidR="0057257A" w:rsidRPr="006079C1" w:rsidRDefault="0057257A" w:rsidP="0057257A">
      <w:pPr>
        <w:pStyle w:val="ListParagraph"/>
        <w:numPr>
          <w:ilvl w:val="2"/>
          <w:numId w:val="23"/>
        </w:numPr>
        <w:spacing w:line="240" w:lineRule="auto"/>
        <w:rPr>
          <w:rFonts w:asciiTheme="majorHAnsi" w:eastAsia="Times New Roman" w:hAnsiTheme="majorHAnsi" w:cstheme="majorHAnsi"/>
          <w:kern w:val="0"/>
          <w:lang w:eastAsia="en-GB"/>
        </w:rPr>
      </w:pPr>
      <w:r w:rsidRPr="006079C1">
        <w:rPr>
          <w:rFonts w:asciiTheme="majorHAnsi" w:eastAsia="Times New Roman" w:hAnsiTheme="majorHAnsi" w:cstheme="majorHAnsi"/>
          <w:b/>
          <w:bCs/>
          <w:kern w:val="0"/>
          <w:lang w:eastAsia="en-GB"/>
        </w:rPr>
        <w:t>Introduction</w:t>
      </w:r>
    </w:p>
    <w:p w14:paraId="02F765C0" w14:textId="6FFBFFE3" w:rsidR="0057257A" w:rsidRPr="006079C1" w:rsidRDefault="0057257A" w:rsidP="0057257A">
      <w:pPr>
        <w:spacing w:line="240" w:lineRule="auto"/>
        <w:ind w:firstLine="0"/>
        <w:rPr>
          <w:rFonts w:asciiTheme="majorHAnsi" w:eastAsia="Times New Roman" w:hAnsiTheme="majorHAnsi" w:cstheme="majorHAnsi"/>
          <w:kern w:val="0"/>
          <w:lang w:eastAsia="en-GB"/>
        </w:rPr>
      </w:pPr>
      <w:r w:rsidRPr="006079C1">
        <w:rPr>
          <w:rFonts w:asciiTheme="majorHAnsi" w:eastAsia="Times New Roman" w:hAnsiTheme="majorHAnsi" w:cstheme="majorHAnsi"/>
          <w:kern w:val="0"/>
          <w:lang w:eastAsia="en-GB"/>
        </w:rPr>
        <w:t>This risk assessment focuses on the scenario of firing an AK-47 in a hot, humid, and dusty urban environment. The assessment aims to identify the potential hazards associated with the use of this firearm under challenging environmental conditions and to propose effective control measures to mitigate these risks.</w:t>
      </w:r>
    </w:p>
    <w:p w14:paraId="3194A798" w14:textId="77777777" w:rsidR="0057257A" w:rsidRPr="006079C1" w:rsidRDefault="0057257A" w:rsidP="0057257A">
      <w:pPr>
        <w:spacing w:line="240" w:lineRule="auto"/>
        <w:ind w:firstLine="0"/>
        <w:rPr>
          <w:rFonts w:asciiTheme="majorHAnsi" w:eastAsia="Times New Roman" w:hAnsiTheme="majorHAnsi" w:cstheme="majorHAnsi"/>
          <w:kern w:val="0"/>
          <w:lang w:eastAsia="en-GB"/>
        </w:rPr>
      </w:pPr>
    </w:p>
    <w:p w14:paraId="68072042" w14:textId="43FF90B5" w:rsidR="0057257A" w:rsidRPr="006079C1" w:rsidRDefault="0057257A" w:rsidP="0057257A">
      <w:pPr>
        <w:pStyle w:val="ListParagraph"/>
        <w:numPr>
          <w:ilvl w:val="2"/>
          <w:numId w:val="23"/>
        </w:numPr>
        <w:spacing w:line="240" w:lineRule="auto"/>
        <w:rPr>
          <w:rFonts w:asciiTheme="majorHAnsi" w:eastAsia="Times New Roman" w:hAnsiTheme="majorHAnsi" w:cstheme="majorHAnsi"/>
          <w:kern w:val="0"/>
          <w:lang w:eastAsia="en-GB"/>
        </w:rPr>
      </w:pPr>
      <w:r w:rsidRPr="006079C1">
        <w:rPr>
          <w:rFonts w:asciiTheme="majorHAnsi" w:eastAsia="Times New Roman" w:hAnsiTheme="majorHAnsi" w:cstheme="majorHAnsi"/>
          <w:b/>
          <w:bCs/>
          <w:kern w:val="0"/>
          <w:lang w:eastAsia="en-GB"/>
        </w:rPr>
        <w:t>Scope</w:t>
      </w:r>
    </w:p>
    <w:p w14:paraId="746D75F1" w14:textId="6ED98EA1" w:rsidR="0057257A" w:rsidRPr="006079C1" w:rsidRDefault="0057257A" w:rsidP="0057257A">
      <w:pPr>
        <w:spacing w:line="240" w:lineRule="auto"/>
        <w:ind w:firstLine="0"/>
        <w:rPr>
          <w:rFonts w:asciiTheme="majorHAnsi" w:eastAsia="Times New Roman" w:hAnsiTheme="majorHAnsi" w:cstheme="majorHAnsi"/>
          <w:kern w:val="0"/>
          <w:lang w:eastAsia="en-GB"/>
        </w:rPr>
      </w:pPr>
      <w:r w:rsidRPr="006079C1">
        <w:rPr>
          <w:rFonts w:asciiTheme="majorHAnsi" w:eastAsia="Times New Roman" w:hAnsiTheme="majorHAnsi" w:cstheme="majorHAnsi"/>
          <w:kern w:val="0"/>
          <w:lang w:eastAsia="en-GB"/>
        </w:rPr>
        <w:t>The scope of this assessment includes the operation, handling, and maintenance of the AK-47 in conditions characterized by high temperatures, high humidity, and significant amounts of dust. The assessment will consider the potential risks to both the operator and any bystanders in the vicinity. The evaluation covers the entire process from preparation and firing to post-operation maintenance, ensuring a comprehensive understanding of the hazards involved and the necessary precautions.</w:t>
      </w:r>
    </w:p>
    <w:p w14:paraId="2B41A070" w14:textId="77777777" w:rsidR="0057257A" w:rsidRPr="006079C1" w:rsidRDefault="0057257A" w:rsidP="0057257A">
      <w:pPr>
        <w:spacing w:line="240" w:lineRule="auto"/>
        <w:ind w:firstLine="0"/>
        <w:rPr>
          <w:rFonts w:asciiTheme="majorHAnsi" w:eastAsia="Times New Roman" w:hAnsiTheme="majorHAnsi" w:cstheme="majorHAnsi"/>
          <w:kern w:val="0"/>
          <w:lang w:eastAsia="en-GB"/>
        </w:rPr>
      </w:pPr>
    </w:p>
    <w:p w14:paraId="265299F6" w14:textId="77777777" w:rsidR="0057257A" w:rsidRPr="006079C1" w:rsidRDefault="0057257A" w:rsidP="0057257A">
      <w:pPr>
        <w:pStyle w:val="ListParagraph"/>
        <w:numPr>
          <w:ilvl w:val="2"/>
          <w:numId w:val="23"/>
        </w:numPr>
        <w:spacing w:line="240" w:lineRule="auto"/>
        <w:rPr>
          <w:rFonts w:asciiTheme="majorHAnsi" w:eastAsia="Times New Roman" w:hAnsiTheme="majorHAnsi" w:cstheme="majorHAnsi"/>
          <w:kern w:val="0"/>
          <w:lang w:eastAsia="en-GB"/>
        </w:rPr>
      </w:pPr>
      <w:r w:rsidRPr="006079C1">
        <w:rPr>
          <w:rFonts w:asciiTheme="majorHAnsi" w:eastAsia="Times New Roman" w:hAnsiTheme="majorHAnsi" w:cstheme="majorHAnsi"/>
          <w:b/>
          <w:bCs/>
          <w:kern w:val="0"/>
          <w:lang w:eastAsia="en-GB"/>
        </w:rPr>
        <w:t>Objectives</w:t>
      </w:r>
    </w:p>
    <w:p w14:paraId="49E92C23" w14:textId="77777777" w:rsidR="0057257A" w:rsidRPr="006079C1" w:rsidRDefault="0057257A" w:rsidP="0057257A">
      <w:pPr>
        <w:spacing w:line="240" w:lineRule="auto"/>
        <w:ind w:firstLine="0"/>
        <w:rPr>
          <w:rFonts w:asciiTheme="majorHAnsi" w:eastAsia="Times New Roman" w:hAnsiTheme="majorHAnsi" w:cstheme="majorHAnsi"/>
          <w:kern w:val="0"/>
          <w:lang w:eastAsia="en-GB"/>
        </w:rPr>
      </w:pPr>
      <w:r w:rsidRPr="006079C1">
        <w:rPr>
          <w:rFonts w:asciiTheme="majorHAnsi" w:eastAsia="Times New Roman" w:hAnsiTheme="majorHAnsi" w:cstheme="majorHAnsi"/>
          <w:kern w:val="0"/>
          <w:lang w:eastAsia="en-GB"/>
        </w:rPr>
        <w:t>The primary objectives of this risk assessment are to:</w:t>
      </w:r>
    </w:p>
    <w:p w14:paraId="114F1648" w14:textId="77777777" w:rsidR="0057257A" w:rsidRPr="006079C1" w:rsidRDefault="0057257A" w:rsidP="0057257A">
      <w:pPr>
        <w:numPr>
          <w:ilvl w:val="0"/>
          <w:numId w:val="24"/>
        </w:numPr>
        <w:spacing w:line="240" w:lineRule="auto"/>
        <w:ind w:left="540"/>
        <w:textAlignment w:val="center"/>
        <w:rPr>
          <w:rFonts w:asciiTheme="majorHAnsi" w:eastAsia="Times New Roman" w:hAnsiTheme="majorHAnsi" w:cstheme="majorHAnsi"/>
          <w:kern w:val="0"/>
          <w:lang w:eastAsia="en-GB"/>
        </w:rPr>
      </w:pPr>
      <w:r w:rsidRPr="006079C1">
        <w:rPr>
          <w:rFonts w:asciiTheme="majorHAnsi" w:eastAsia="Times New Roman" w:hAnsiTheme="majorHAnsi" w:cstheme="majorHAnsi"/>
          <w:kern w:val="0"/>
          <w:lang w:eastAsia="en-GB"/>
        </w:rPr>
        <w:t>Identify the specific hazards associated with firing an AK-47 in a hot, humid, and dusty urban environment.</w:t>
      </w:r>
    </w:p>
    <w:p w14:paraId="22167A49" w14:textId="77777777" w:rsidR="0057257A" w:rsidRPr="006079C1" w:rsidRDefault="0057257A" w:rsidP="0057257A">
      <w:pPr>
        <w:numPr>
          <w:ilvl w:val="0"/>
          <w:numId w:val="24"/>
        </w:numPr>
        <w:spacing w:line="240" w:lineRule="auto"/>
        <w:ind w:left="540"/>
        <w:textAlignment w:val="center"/>
        <w:rPr>
          <w:rFonts w:asciiTheme="majorHAnsi" w:eastAsia="Times New Roman" w:hAnsiTheme="majorHAnsi" w:cstheme="majorHAnsi"/>
          <w:kern w:val="0"/>
          <w:lang w:eastAsia="en-GB"/>
        </w:rPr>
      </w:pPr>
      <w:r w:rsidRPr="006079C1">
        <w:rPr>
          <w:rFonts w:asciiTheme="majorHAnsi" w:eastAsia="Times New Roman" w:hAnsiTheme="majorHAnsi" w:cstheme="majorHAnsi"/>
          <w:kern w:val="0"/>
          <w:lang w:eastAsia="en-GB"/>
        </w:rPr>
        <w:t>Evaluate the severity and probability of each identified hazard, providing a pre-control risk estimate.</w:t>
      </w:r>
    </w:p>
    <w:p w14:paraId="535E09DA" w14:textId="77777777" w:rsidR="0057257A" w:rsidRPr="006079C1" w:rsidRDefault="0057257A" w:rsidP="0057257A">
      <w:pPr>
        <w:numPr>
          <w:ilvl w:val="0"/>
          <w:numId w:val="24"/>
        </w:numPr>
        <w:spacing w:line="240" w:lineRule="auto"/>
        <w:ind w:left="540"/>
        <w:textAlignment w:val="center"/>
        <w:rPr>
          <w:rFonts w:asciiTheme="majorHAnsi" w:eastAsia="Times New Roman" w:hAnsiTheme="majorHAnsi" w:cstheme="majorHAnsi"/>
          <w:kern w:val="0"/>
          <w:lang w:eastAsia="en-GB"/>
        </w:rPr>
      </w:pPr>
      <w:r w:rsidRPr="006079C1">
        <w:rPr>
          <w:rFonts w:asciiTheme="majorHAnsi" w:eastAsia="Times New Roman" w:hAnsiTheme="majorHAnsi" w:cstheme="majorHAnsi"/>
          <w:kern w:val="0"/>
          <w:lang w:eastAsia="en-GB"/>
        </w:rPr>
        <w:t>Propose and detail appropriate control measures and mitigations to address each hazard.</w:t>
      </w:r>
    </w:p>
    <w:p w14:paraId="59ACC709" w14:textId="77777777" w:rsidR="0057257A" w:rsidRPr="006079C1" w:rsidRDefault="0057257A" w:rsidP="0057257A">
      <w:pPr>
        <w:numPr>
          <w:ilvl w:val="0"/>
          <w:numId w:val="24"/>
        </w:numPr>
        <w:spacing w:line="240" w:lineRule="auto"/>
        <w:ind w:left="540"/>
        <w:textAlignment w:val="center"/>
        <w:rPr>
          <w:rFonts w:asciiTheme="majorHAnsi" w:eastAsia="Times New Roman" w:hAnsiTheme="majorHAnsi" w:cstheme="majorHAnsi"/>
          <w:kern w:val="0"/>
          <w:lang w:eastAsia="en-GB"/>
        </w:rPr>
      </w:pPr>
      <w:r w:rsidRPr="006079C1">
        <w:rPr>
          <w:rFonts w:asciiTheme="majorHAnsi" w:eastAsia="Times New Roman" w:hAnsiTheme="majorHAnsi" w:cstheme="majorHAnsi"/>
          <w:kern w:val="0"/>
          <w:lang w:eastAsia="en-GB"/>
        </w:rPr>
        <w:t>Re-assess the severity and probability of the hazards after the implementation of controls, providing a post-control risk estimate.</w:t>
      </w:r>
    </w:p>
    <w:p w14:paraId="545C921D" w14:textId="77777777" w:rsidR="0057257A" w:rsidRPr="006079C1" w:rsidRDefault="0057257A" w:rsidP="0057257A">
      <w:pPr>
        <w:numPr>
          <w:ilvl w:val="0"/>
          <w:numId w:val="24"/>
        </w:numPr>
        <w:spacing w:line="240" w:lineRule="auto"/>
        <w:ind w:left="540"/>
        <w:textAlignment w:val="center"/>
        <w:rPr>
          <w:rFonts w:asciiTheme="majorHAnsi" w:eastAsia="Times New Roman" w:hAnsiTheme="majorHAnsi" w:cstheme="majorHAnsi"/>
          <w:kern w:val="0"/>
          <w:lang w:eastAsia="en-GB"/>
        </w:rPr>
      </w:pPr>
      <w:r w:rsidRPr="006079C1">
        <w:rPr>
          <w:rFonts w:asciiTheme="majorHAnsi" w:eastAsia="Times New Roman" w:hAnsiTheme="majorHAnsi" w:cstheme="majorHAnsi"/>
          <w:kern w:val="0"/>
          <w:lang w:eastAsia="en-GB"/>
        </w:rPr>
        <w:t>Ensure that the risks are reduced to a level that is As Low As Reasonably Practicable (ALARP).</w:t>
      </w:r>
    </w:p>
    <w:p w14:paraId="7E5E474F" w14:textId="77777777" w:rsidR="0057257A" w:rsidRPr="006079C1" w:rsidRDefault="0057257A" w:rsidP="0057257A">
      <w:pPr>
        <w:numPr>
          <w:ilvl w:val="0"/>
          <w:numId w:val="24"/>
        </w:numPr>
        <w:spacing w:line="240" w:lineRule="auto"/>
        <w:ind w:left="540"/>
        <w:textAlignment w:val="center"/>
        <w:rPr>
          <w:rFonts w:asciiTheme="majorHAnsi" w:eastAsia="Times New Roman" w:hAnsiTheme="majorHAnsi" w:cstheme="majorHAnsi"/>
          <w:kern w:val="0"/>
          <w:lang w:eastAsia="en-GB"/>
        </w:rPr>
      </w:pPr>
      <w:r w:rsidRPr="006079C1">
        <w:rPr>
          <w:rFonts w:asciiTheme="majorHAnsi" w:eastAsia="Times New Roman" w:hAnsiTheme="majorHAnsi" w:cstheme="majorHAnsi"/>
          <w:kern w:val="0"/>
          <w:lang w:eastAsia="en-GB"/>
        </w:rPr>
        <w:t>Clearly communicate the risks and mitigations to relevant stakeholders, ensuring that all measures are understood and can be effectively implemented.</w:t>
      </w:r>
    </w:p>
    <w:p w14:paraId="01E2ADAB" w14:textId="77777777" w:rsidR="0057257A" w:rsidRPr="006079C1" w:rsidRDefault="0057257A" w:rsidP="0057257A">
      <w:pPr>
        <w:spacing w:line="240" w:lineRule="auto"/>
        <w:ind w:firstLine="0"/>
        <w:rPr>
          <w:rFonts w:asciiTheme="majorHAnsi" w:eastAsia="Times New Roman" w:hAnsiTheme="majorHAnsi" w:cstheme="majorHAnsi"/>
          <w:kern w:val="0"/>
          <w:lang w:eastAsia="en-GB"/>
        </w:rPr>
      </w:pPr>
      <w:r w:rsidRPr="006079C1">
        <w:rPr>
          <w:rFonts w:asciiTheme="majorHAnsi" w:eastAsia="Times New Roman" w:hAnsiTheme="majorHAnsi" w:cstheme="majorHAnsi"/>
          <w:kern w:val="0"/>
          <w:lang w:eastAsia="en-GB"/>
        </w:rPr>
        <w:t>By achieving these objectives, the assessment aims to enhance the safety and effectiveness of operating an AK-47 in adverse environmental conditions, minimizing the risks to both the operator and bystanders.</w:t>
      </w:r>
    </w:p>
    <w:p w14:paraId="6C173E6D" w14:textId="6A8C67E1" w:rsidR="00492C9C" w:rsidRPr="006079C1" w:rsidRDefault="00492C9C">
      <w:pPr>
        <w:rPr>
          <w:b/>
          <w:bCs/>
          <w:noProof/>
        </w:rPr>
      </w:pPr>
      <w:r w:rsidRPr="006079C1">
        <w:rPr>
          <w:b/>
          <w:bCs/>
          <w:noProof/>
        </w:rPr>
        <w:br w:type="page"/>
      </w:r>
    </w:p>
    <w:p w14:paraId="28BCF996" w14:textId="6B1BC2F5" w:rsidR="00492C9C" w:rsidRDefault="00492C9C" w:rsidP="00492C9C">
      <w:pPr>
        <w:ind w:firstLine="0"/>
        <w:rPr>
          <w:b/>
          <w:bCs/>
          <w:noProof/>
        </w:rPr>
        <w:sectPr w:rsidR="00492C9C" w:rsidSect="0057257A">
          <w:headerReference w:type="even" r:id="rId9"/>
          <w:headerReference w:type="default" r:id="rId10"/>
          <w:footerReference w:type="even" r:id="rId11"/>
          <w:footerReference w:type="default" r:id="rId12"/>
          <w:headerReference w:type="first" r:id="rId13"/>
          <w:footerReference w:type="first" r:id="rId14"/>
          <w:footnotePr>
            <w:pos w:val="beneathText"/>
          </w:footnotePr>
          <w:pgSz w:w="12240" w:h="15840"/>
          <w:pgMar w:top="1440" w:right="1440" w:bottom="1440" w:left="1440" w:header="720" w:footer="720" w:gutter="0"/>
          <w:cols w:space="720"/>
          <w:titlePg/>
          <w:docGrid w:linePitch="360"/>
        </w:sectPr>
      </w:pPr>
    </w:p>
    <w:tbl>
      <w:tblPr>
        <w:tblStyle w:val="GridTable1Light"/>
        <w:tblW w:w="12950" w:type="dxa"/>
        <w:tblLook w:val="04A0" w:firstRow="1" w:lastRow="0" w:firstColumn="1" w:lastColumn="0" w:noHBand="0" w:noVBand="1"/>
      </w:tblPr>
      <w:tblGrid>
        <w:gridCol w:w="1206"/>
        <w:gridCol w:w="1032"/>
        <w:gridCol w:w="1143"/>
        <w:gridCol w:w="1554"/>
        <w:gridCol w:w="986"/>
        <w:gridCol w:w="1280"/>
        <w:gridCol w:w="1010"/>
        <w:gridCol w:w="1624"/>
        <w:gridCol w:w="1053"/>
        <w:gridCol w:w="1310"/>
        <w:gridCol w:w="752"/>
      </w:tblGrid>
      <w:tr w:rsidR="00C71E59" w:rsidRPr="00492C9C" w14:paraId="126787BF" w14:textId="77777777" w:rsidTr="00E53248">
        <w:trPr>
          <w:cnfStyle w:val="100000000000" w:firstRow="1" w:lastRow="0" w:firstColumn="0" w:lastColumn="0" w:oddVBand="0" w:evenVBand="0" w:oddHBand="0" w:evenHBand="0" w:firstRowFirstColumn="0" w:firstRowLastColumn="0" w:lastRowFirstColumn="0" w:lastRowLastColumn="0"/>
          <w:trHeight w:val="766"/>
        </w:trPr>
        <w:tc>
          <w:tcPr>
            <w:cnfStyle w:val="001000000000" w:firstRow="0" w:lastRow="0" w:firstColumn="1" w:lastColumn="0" w:oddVBand="0" w:evenVBand="0" w:oddHBand="0" w:evenHBand="0" w:firstRowFirstColumn="0" w:firstRowLastColumn="0" w:lastRowFirstColumn="0" w:lastRowLastColumn="0"/>
            <w:tcW w:w="0" w:type="auto"/>
            <w:hideMark/>
          </w:tcPr>
          <w:p w14:paraId="17272341" w14:textId="77777777" w:rsidR="00492C9C" w:rsidRPr="00492C9C" w:rsidRDefault="00492C9C" w:rsidP="00492C9C">
            <w:pPr>
              <w:ind w:firstLine="0"/>
              <w:jc w:val="center"/>
              <w:rPr>
                <w:rFonts w:ascii="Times New Roman" w:eastAsia="Times New Roman" w:hAnsi="Times New Roman" w:cs="Times New Roman"/>
                <w:kern w:val="0"/>
                <w:sz w:val="22"/>
                <w:szCs w:val="22"/>
                <w:lang w:eastAsia="en-GB"/>
              </w:rPr>
            </w:pPr>
            <w:r w:rsidRPr="00492C9C">
              <w:rPr>
                <w:rFonts w:ascii="Times New Roman" w:eastAsia="Times New Roman" w:hAnsi="Times New Roman" w:cs="Times New Roman"/>
                <w:kern w:val="0"/>
                <w:sz w:val="22"/>
                <w:szCs w:val="22"/>
                <w:lang w:eastAsia="en-GB"/>
              </w:rPr>
              <w:lastRenderedPageBreak/>
              <w:t>Identified Hazard</w:t>
            </w:r>
          </w:p>
        </w:tc>
        <w:tc>
          <w:tcPr>
            <w:tcW w:w="0" w:type="auto"/>
            <w:hideMark/>
          </w:tcPr>
          <w:p w14:paraId="53803C52" w14:textId="77777777" w:rsidR="00492C9C" w:rsidRPr="00492C9C" w:rsidRDefault="00492C9C" w:rsidP="00492C9C">
            <w:pPr>
              <w:ind w:firstLine="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2"/>
                <w:szCs w:val="22"/>
                <w:lang w:eastAsia="en-GB"/>
              </w:rPr>
            </w:pPr>
            <w:r w:rsidRPr="00492C9C">
              <w:rPr>
                <w:rFonts w:ascii="Times New Roman" w:eastAsia="Times New Roman" w:hAnsi="Times New Roman" w:cs="Times New Roman"/>
                <w:kern w:val="0"/>
                <w:sz w:val="22"/>
                <w:szCs w:val="22"/>
                <w:lang w:eastAsia="en-GB"/>
              </w:rPr>
              <w:t>Persons at Risk</w:t>
            </w:r>
          </w:p>
        </w:tc>
        <w:tc>
          <w:tcPr>
            <w:tcW w:w="0" w:type="auto"/>
            <w:hideMark/>
          </w:tcPr>
          <w:p w14:paraId="7996E91B" w14:textId="77777777" w:rsidR="00492C9C" w:rsidRPr="00492C9C" w:rsidRDefault="00492C9C" w:rsidP="00492C9C">
            <w:pPr>
              <w:ind w:firstLine="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2"/>
                <w:szCs w:val="22"/>
                <w:lang w:eastAsia="en-GB"/>
              </w:rPr>
            </w:pPr>
            <w:r w:rsidRPr="00492C9C">
              <w:rPr>
                <w:rFonts w:ascii="Times New Roman" w:eastAsia="Times New Roman" w:hAnsi="Times New Roman" w:cs="Times New Roman"/>
                <w:kern w:val="0"/>
                <w:sz w:val="22"/>
                <w:szCs w:val="22"/>
                <w:lang w:eastAsia="en-GB"/>
              </w:rPr>
              <w:t>Causes</w:t>
            </w:r>
          </w:p>
        </w:tc>
        <w:tc>
          <w:tcPr>
            <w:tcW w:w="0" w:type="auto"/>
            <w:hideMark/>
          </w:tcPr>
          <w:p w14:paraId="2D79B06A" w14:textId="77777777" w:rsidR="00492C9C" w:rsidRPr="00492C9C" w:rsidRDefault="00492C9C" w:rsidP="00492C9C">
            <w:pPr>
              <w:ind w:firstLine="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2"/>
                <w:szCs w:val="22"/>
                <w:lang w:eastAsia="en-GB"/>
              </w:rPr>
            </w:pPr>
            <w:r w:rsidRPr="00492C9C">
              <w:rPr>
                <w:rFonts w:ascii="Times New Roman" w:eastAsia="Times New Roman" w:hAnsi="Times New Roman" w:cs="Times New Roman"/>
                <w:kern w:val="0"/>
                <w:sz w:val="22"/>
                <w:szCs w:val="22"/>
                <w:lang w:eastAsia="en-GB"/>
              </w:rPr>
              <w:t>Cause Description</w:t>
            </w:r>
          </w:p>
        </w:tc>
        <w:tc>
          <w:tcPr>
            <w:tcW w:w="0" w:type="auto"/>
            <w:hideMark/>
          </w:tcPr>
          <w:p w14:paraId="307192DF" w14:textId="77777777" w:rsidR="00492C9C" w:rsidRPr="00492C9C" w:rsidRDefault="00492C9C" w:rsidP="00492C9C">
            <w:pPr>
              <w:ind w:firstLine="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2"/>
                <w:szCs w:val="22"/>
                <w:lang w:eastAsia="en-GB"/>
              </w:rPr>
            </w:pPr>
            <w:r w:rsidRPr="00492C9C">
              <w:rPr>
                <w:rFonts w:ascii="Times New Roman" w:eastAsia="Times New Roman" w:hAnsi="Times New Roman" w:cs="Times New Roman"/>
                <w:kern w:val="0"/>
                <w:sz w:val="22"/>
                <w:szCs w:val="22"/>
                <w:lang w:eastAsia="en-GB"/>
              </w:rPr>
              <w:t>Severity</w:t>
            </w:r>
          </w:p>
        </w:tc>
        <w:tc>
          <w:tcPr>
            <w:tcW w:w="0" w:type="auto"/>
            <w:hideMark/>
          </w:tcPr>
          <w:p w14:paraId="101C4FFA" w14:textId="77777777" w:rsidR="00492C9C" w:rsidRPr="00492C9C" w:rsidRDefault="00492C9C" w:rsidP="00492C9C">
            <w:pPr>
              <w:ind w:firstLine="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2"/>
                <w:szCs w:val="22"/>
                <w:lang w:eastAsia="en-GB"/>
              </w:rPr>
            </w:pPr>
            <w:r w:rsidRPr="00492C9C">
              <w:rPr>
                <w:rFonts w:ascii="Times New Roman" w:eastAsia="Times New Roman" w:hAnsi="Times New Roman" w:cs="Times New Roman"/>
                <w:kern w:val="0"/>
                <w:sz w:val="22"/>
                <w:szCs w:val="22"/>
                <w:lang w:eastAsia="en-GB"/>
              </w:rPr>
              <w:t>Probability</w:t>
            </w:r>
          </w:p>
        </w:tc>
        <w:tc>
          <w:tcPr>
            <w:tcW w:w="0" w:type="auto"/>
            <w:hideMark/>
          </w:tcPr>
          <w:p w14:paraId="2934F0EE" w14:textId="77777777" w:rsidR="00492C9C" w:rsidRPr="00492C9C" w:rsidRDefault="00492C9C" w:rsidP="00492C9C">
            <w:pPr>
              <w:ind w:firstLine="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2"/>
                <w:szCs w:val="22"/>
                <w:lang w:eastAsia="en-GB"/>
              </w:rPr>
            </w:pPr>
            <w:r w:rsidRPr="00492C9C">
              <w:rPr>
                <w:rFonts w:ascii="Times New Roman" w:eastAsia="Times New Roman" w:hAnsi="Times New Roman" w:cs="Times New Roman"/>
                <w:kern w:val="0"/>
                <w:sz w:val="22"/>
                <w:szCs w:val="22"/>
                <w:lang w:eastAsia="en-GB"/>
              </w:rPr>
              <w:t>Existing Risk Level</w:t>
            </w:r>
          </w:p>
        </w:tc>
        <w:tc>
          <w:tcPr>
            <w:tcW w:w="0" w:type="auto"/>
            <w:hideMark/>
          </w:tcPr>
          <w:p w14:paraId="6F0B9C65" w14:textId="77777777" w:rsidR="00492C9C" w:rsidRPr="00492C9C" w:rsidRDefault="00492C9C" w:rsidP="00492C9C">
            <w:pPr>
              <w:ind w:firstLine="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2"/>
                <w:szCs w:val="22"/>
                <w:lang w:eastAsia="en-GB"/>
              </w:rPr>
            </w:pPr>
            <w:r w:rsidRPr="00492C9C">
              <w:rPr>
                <w:rFonts w:ascii="Times New Roman" w:eastAsia="Times New Roman" w:hAnsi="Times New Roman" w:cs="Times New Roman"/>
                <w:kern w:val="0"/>
                <w:sz w:val="22"/>
                <w:szCs w:val="22"/>
                <w:lang w:eastAsia="en-GB"/>
              </w:rPr>
              <w:t>Controls</w:t>
            </w:r>
          </w:p>
        </w:tc>
        <w:tc>
          <w:tcPr>
            <w:tcW w:w="0" w:type="auto"/>
            <w:hideMark/>
          </w:tcPr>
          <w:p w14:paraId="2B7BC8E7" w14:textId="77777777" w:rsidR="00492C9C" w:rsidRPr="00492C9C" w:rsidRDefault="00492C9C" w:rsidP="00492C9C">
            <w:pPr>
              <w:ind w:firstLine="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2"/>
                <w:szCs w:val="22"/>
                <w:lang w:eastAsia="en-GB"/>
              </w:rPr>
            </w:pPr>
            <w:r w:rsidRPr="00492C9C">
              <w:rPr>
                <w:rFonts w:ascii="Times New Roman" w:eastAsia="Times New Roman" w:hAnsi="Times New Roman" w:cs="Times New Roman"/>
                <w:kern w:val="0"/>
                <w:sz w:val="22"/>
                <w:szCs w:val="22"/>
                <w:lang w:eastAsia="en-GB"/>
              </w:rPr>
              <w:t>Severity (Post-Control)</w:t>
            </w:r>
          </w:p>
        </w:tc>
        <w:tc>
          <w:tcPr>
            <w:tcW w:w="0" w:type="auto"/>
            <w:hideMark/>
          </w:tcPr>
          <w:p w14:paraId="46D70349" w14:textId="77777777" w:rsidR="00492C9C" w:rsidRPr="00492C9C" w:rsidRDefault="00492C9C" w:rsidP="00492C9C">
            <w:pPr>
              <w:ind w:firstLine="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2"/>
                <w:szCs w:val="22"/>
                <w:lang w:eastAsia="en-GB"/>
              </w:rPr>
            </w:pPr>
            <w:r w:rsidRPr="00492C9C">
              <w:rPr>
                <w:rFonts w:ascii="Times New Roman" w:eastAsia="Times New Roman" w:hAnsi="Times New Roman" w:cs="Times New Roman"/>
                <w:kern w:val="0"/>
                <w:sz w:val="22"/>
                <w:szCs w:val="22"/>
                <w:lang w:eastAsia="en-GB"/>
              </w:rPr>
              <w:t>Probability (Post-Control)</w:t>
            </w:r>
          </w:p>
        </w:tc>
        <w:tc>
          <w:tcPr>
            <w:tcW w:w="0" w:type="auto"/>
            <w:hideMark/>
          </w:tcPr>
          <w:p w14:paraId="41A5D84B" w14:textId="77777777" w:rsidR="00492C9C" w:rsidRPr="00492C9C" w:rsidRDefault="00492C9C" w:rsidP="00492C9C">
            <w:pPr>
              <w:ind w:firstLine="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2"/>
                <w:szCs w:val="22"/>
                <w:lang w:eastAsia="en-GB"/>
              </w:rPr>
            </w:pPr>
            <w:r w:rsidRPr="00492C9C">
              <w:rPr>
                <w:rFonts w:ascii="Times New Roman" w:eastAsia="Times New Roman" w:hAnsi="Times New Roman" w:cs="Times New Roman"/>
                <w:kern w:val="0"/>
                <w:sz w:val="22"/>
                <w:szCs w:val="22"/>
                <w:lang w:eastAsia="en-GB"/>
              </w:rPr>
              <w:t>Final Risk Level</w:t>
            </w:r>
          </w:p>
        </w:tc>
      </w:tr>
      <w:tr w:rsidR="00C71E59" w:rsidRPr="00C71E59" w14:paraId="31EBFBDA" w14:textId="77777777" w:rsidTr="00BB6E2C">
        <w:trPr>
          <w:trHeight w:val="253"/>
        </w:trPr>
        <w:tc>
          <w:tcPr>
            <w:cnfStyle w:val="001000000000" w:firstRow="0" w:lastRow="0" w:firstColumn="1" w:lastColumn="0" w:oddVBand="0" w:evenVBand="0" w:oddHBand="0" w:evenHBand="0" w:firstRowFirstColumn="0" w:firstRowLastColumn="0" w:lastRowFirstColumn="0" w:lastRowLastColumn="0"/>
            <w:tcW w:w="0" w:type="auto"/>
          </w:tcPr>
          <w:p w14:paraId="224D158B" w14:textId="59C191F3" w:rsidR="00492C9C" w:rsidRPr="00BC75E6" w:rsidRDefault="0018770D" w:rsidP="00492C9C">
            <w:pPr>
              <w:ind w:firstLine="0"/>
              <w:jc w:val="center"/>
              <w:rPr>
                <w:rFonts w:ascii="Times New Roman" w:eastAsia="Times New Roman" w:hAnsi="Times New Roman" w:cs="Times New Roman"/>
                <w:b w:val="0"/>
                <w:bCs w:val="0"/>
                <w:kern w:val="0"/>
                <w:sz w:val="18"/>
                <w:szCs w:val="19"/>
                <w:lang w:eastAsia="en-GB"/>
              </w:rPr>
            </w:pPr>
            <w:r w:rsidRPr="00BC75E6">
              <w:rPr>
                <w:rFonts w:ascii="Times New Roman" w:eastAsia="Times New Roman" w:hAnsi="Times New Roman" w:cs="Times New Roman"/>
                <w:b w:val="0"/>
                <w:bCs w:val="0"/>
                <w:kern w:val="0"/>
                <w:sz w:val="18"/>
                <w:szCs w:val="19"/>
                <w:lang w:eastAsia="en-GB"/>
              </w:rPr>
              <w:t>Toxicity</w:t>
            </w:r>
          </w:p>
        </w:tc>
        <w:tc>
          <w:tcPr>
            <w:tcW w:w="0" w:type="auto"/>
          </w:tcPr>
          <w:p w14:paraId="02404766" w14:textId="49441F61" w:rsidR="00492C9C" w:rsidRPr="00BC75E6" w:rsidRDefault="0018770D"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Operator, Bystander</w:t>
            </w:r>
          </w:p>
        </w:tc>
        <w:tc>
          <w:tcPr>
            <w:tcW w:w="0" w:type="auto"/>
          </w:tcPr>
          <w:p w14:paraId="76FFB59F" w14:textId="6F2EE829" w:rsidR="00492C9C" w:rsidRPr="00BC75E6" w:rsidRDefault="0018770D"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Exposure to lead and other toxic substances</w:t>
            </w:r>
          </w:p>
        </w:tc>
        <w:tc>
          <w:tcPr>
            <w:tcW w:w="0" w:type="auto"/>
          </w:tcPr>
          <w:p w14:paraId="4AE77CFD" w14:textId="04F0A08B" w:rsidR="00492C9C" w:rsidRPr="00BC75E6" w:rsidRDefault="0018770D"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Prolonged exposure to propellant residue and lead within rounds can cause respiratory issues</w:t>
            </w:r>
          </w:p>
        </w:tc>
        <w:tc>
          <w:tcPr>
            <w:tcW w:w="0" w:type="auto"/>
          </w:tcPr>
          <w:p w14:paraId="2DB2D9CA" w14:textId="1E803514" w:rsidR="00492C9C" w:rsidRPr="00BC75E6" w:rsidRDefault="009701F8"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4</w:t>
            </w:r>
          </w:p>
        </w:tc>
        <w:tc>
          <w:tcPr>
            <w:tcW w:w="0" w:type="auto"/>
          </w:tcPr>
          <w:p w14:paraId="4159F918" w14:textId="30883E8D" w:rsidR="00492C9C" w:rsidRPr="00BC75E6" w:rsidRDefault="0018770D"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3</w:t>
            </w:r>
          </w:p>
        </w:tc>
        <w:tc>
          <w:tcPr>
            <w:tcW w:w="0" w:type="auto"/>
            <w:shd w:val="clear" w:color="auto" w:fill="FF0000"/>
          </w:tcPr>
          <w:p w14:paraId="33B5D7F9" w14:textId="2372AE1D" w:rsidR="00492C9C" w:rsidRPr="00BC75E6" w:rsidRDefault="0018770D"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12</w:t>
            </w:r>
          </w:p>
        </w:tc>
        <w:tc>
          <w:tcPr>
            <w:tcW w:w="0" w:type="auto"/>
          </w:tcPr>
          <w:p w14:paraId="622B4585" w14:textId="0394A8EA" w:rsidR="00492C9C" w:rsidRPr="00BC75E6" w:rsidRDefault="009701F8"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Use</w:t>
            </w:r>
            <w:r w:rsidR="0018770D" w:rsidRPr="00BC75E6">
              <w:rPr>
                <w:rFonts w:ascii="Times New Roman" w:eastAsia="Times New Roman" w:hAnsi="Times New Roman" w:cs="Times New Roman"/>
                <w:bCs/>
                <w:kern w:val="0"/>
                <w:sz w:val="18"/>
                <w:szCs w:val="19"/>
                <w:lang w:eastAsia="en-GB"/>
              </w:rPr>
              <w:t xml:space="preserve"> of gloves and masks to reduce direct contact and </w:t>
            </w:r>
            <w:r w:rsidRPr="00BC75E6">
              <w:rPr>
                <w:rFonts w:ascii="Times New Roman" w:eastAsia="Times New Roman" w:hAnsi="Times New Roman" w:cs="Times New Roman"/>
                <w:bCs/>
                <w:kern w:val="0"/>
                <w:sz w:val="18"/>
                <w:szCs w:val="19"/>
                <w:lang w:eastAsia="en-GB"/>
              </w:rPr>
              <w:t>inhalation. E</w:t>
            </w:r>
            <w:r w:rsidR="0018770D" w:rsidRPr="00BC75E6">
              <w:rPr>
                <w:rFonts w:ascii="Times New Roman" w:eastAsia="Times New Roman" w:hAnsi="Times New Roman" w:cs="Times New Roman"/>
                <w:bCs/>
                <w:kern w:val="0"/>
                <w:sz w:val="18"/>
                <w:szCs w:val="19"/>
                <w:lang w:eastAsia="en-GB"/>
              </w:rPr>
              <w:t>nsure proper ventilation in enclosed spaces. Reduce exposure in confined areas</w:t>
            </w:r>
            <w:r w:rsidRPr="00BC75E6">
              <w:rPr>
                <w:rFonts w:ascii="Times New Roman" w:eastAsia="Times New Roman" w:hAnsi="Times New Roman" w:cs="Times New Roman"/>
                <w:bCs/>
                <w:kern w:val="0"/>
                <w:sz w:val="18"/>
                <w:szCs w:val="19"/>
                <w:lang w:eastAsia="en-GB"/>
              </w:rPr>
              <w:t>. Regularly clean rifle to reduce propellant residues</w:t>
            </w:r>
            <w:r w:rsidR="0018770D" w:rsidRPr="00BC75E6">
              <w:rPr>
                <w:rFonts w:ascii="Times New Roman" w:eastAsia="Times New Roman" w:hAnsi="Times New Roman" w:cs="Times New Roman"/>
                <w:bCs/>
                <w:kern w:val="0"/>
                <w:sz w:val="18"/>
                <w:szCs w:val="19"/>
                <w:lang w:eastAsia="en-GB"/>
              </w:rPr>
              <w:t xml:space="preserve"> </w:t>
            </w:r>
          </w:p>
        </w:tc>
        <w:tc>
          <w:tcPr>
            <w:tcW w:w="0" w:type="auto"/>
          </w:tcPr>
          <w:p w14:paraId="3116E5E5" w14:textId="0D8B424F" w:rsidR="00492C9C" w:rsidRPr="00BC75E6" w:rsidRDefault="002E758D"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Pr>
                <w:rFonts w:ascii="Times New Roman" w:eastAsia="Times New Roman" w:hAnsi="Times New Roman" w:cs="Times New Roman"/>
                <w:bCs/>
                <w:kern w:val="0"/>
                <w:sz w:val="18"/>
                <w:szCs w:val="19"/>
                <w:lang w:eastAsia="en-GB"/>
              </w:rPr>
              <w:t>3</w:t>
            </w:r>
          </w:p>
        </w:tc>
        <w:tc>
          <w:tcPr>
            <w:tcW w:w="0" w:type="auto"/>
          </w:tcPr>
          <w:p w14:paraId="567E4F37" w14:textId="205956C4" w:rsidR="00492C9C" w:rsidRPr="00BC75E6" w:rsidRDefault="009701F8"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shd w:val="clear" w:color="auto" w:fill="FFFF00"/>
          </w:tcPr>
          <w:p w14:paraId="46B1E6B1" w14:textId="3086B949" w:rsidR="00492C9C" w:rsidRPr="00BC75E6" w:rsidRDefault="002E758D"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Pr>
                <w:rFonts w:ascii="Times New Roman" w:eastAsia="Times New Roman" w:hAnsi="Times New Roman" w:cs="Times New Roman"/>
                <w:b/>
                <w:bCs/>
                <w:kern w:val="0"/>
                <w:sz w:val="18"/>
                <w:szCs w:val="19"/>
                <w:lang w:eastAsia="en-GB"/>
              </w:rPr>
              <w:t>6</w:t>
            </w:r>
          </w:p>
        </w:tc>
      </w:tr>
      <w:tr w:rsidR="00C71E59" w:rsidRPr="00C71E59" w14:paraId="3DA7E8AE" w14:textId="77777777" w:rsidTr="00BB6E2C">
        <w:trPr>
          <w:trHeight w:val="261"/>
        </w:trPr>
        <w:tc>
          <w:tcPr>
            <w:cnfStyle w:val="001000000000" w:firstRow="0" w:lastRow="0" w:firstColumn="1" w:lastColumn="0" w:oddVBand="0" w:evenVBand="0" w:oddHBand="0" w:evenHBand="0" w:firstRowFirstColumn="0" w:firstRowLastColumn="0" w:lastRowFirstColumn="0" w:lastRowLastColumn="0"/>
            <w:tcW w:w="0" w:type="auto"/>
          </w:tcPr>
          <w:p w14:paraId="4EFE6212" w14:textId="68E137EF" w:rsidR="00492C9C" w:rsidRPr="00BC75E6" w:rsidRDefault="00AE610A" w:rsidP="00492C9C">
            <w:pPr>
              <w:ind w:firstLine="0"/>
              <w:jc w:val="center"/>
              <w:rPr>
                <w:rFonts w:ascii="Times New Roman" w:eastAsia="Times New Roman" w:hAnsi="Times New Roman" w:cs="Times New Roman"/>
                <w:b w:val="0"/>
                <w:bCs w:val="0"/>
                <w:kern w:val="0"/>
                <w:sz w:val="18"/>
                <w:szCs w:val="19"/>
                <w:lang w:eastAsia="en-GB"/>
              </w:rPr>
            </w:pPr>
            <w:r w:rsidRPr="00BC75E6">
              <w:rPr>
                <w:rFonts w:ascii="Times New Roman" w:eastAsia="Times New Roman" w:hAnsi="Times New Roman" w:cs="Times New Roman"/>
                <w:b w:val="0"/>
                <w:bCs w:val="0"/>
                <w:kern w:val="0"/>
                <w:sz w:val="18"/>
                <w:szCs w:val="19"/>
                <w:lang w:eastAsia="en-GB"/>
              </w:rPr>
              <w:t>Contact – Heat-burn, Skin Sensitisation</w:t>
            </w:r>
          </w:p>
        </w:tc>
        <w:tc>
          <w:tcPr>
            <w:tcW w:w="0" w:type="auto"/>
          </w:tcPr>
          <w:p w14:paraId="10051D8A" w14:textId="4689ECD7" w:rsidR="00492C9C" w:rsidRPr="00BC75E6" w:rsidRDefault="00AE610A"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Operator</w:t>
            </w:r>
          </w:p>
        </w:tc>
        <w:tc>
          <w:tcPr>
            <w:tcW w:w="0" w:type="auto"/>
          </w:tcPr>
          <w:p w14:paraId="2F4AF82C" w14:textId="48CAEF46" w:rsidR="00492C9C" w:rsidRPr="00BC75E6" w:rsidRDefault="00AE610A"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Heat from weapon parts</w:t>
            </w:r>
          </w:p>
        </w:tc>
        <w:tc>
          <w:tcPr>
            <w:tcW w:w="0" w:type="auto"/>
          </w:tcPr>
          <w:p w14:paraId="6A1F7CEF" w14:textId="7E00A882" w:rsidR="00492C9C" w:rsidRPr="00BC75E6" w:rsidRDefault="00AE610A"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Contact with hot surfaces of the weapon, such as the barrel and receiver after prolonged firing can cause burns or skin sensitisation</w:t>
            </w:r>
          </w:p>
        </w:tc>
        <w:tc>
          <w:tcPr>
            <w:tcW w:w="0" w:type="auto"/>
          </w:tcPr>
          <w:p w14:paraId="5508CB91" w14:textId="53448174" w:rsidR="00492C9C" w:rsidRPr="00BC75E6" w:rsidRDefault="00AE610A"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4</w:t>
            </w:r>
          </w:p>
        </w:tc>
        <w:tc>
          <w:tcPr>
            <w:tcW w:w="0" w:type="auto"/>
          </w:tcPr>
          <w:p w14:paraId="4D766559" w14:textId="424C356B" w:rsidR="00492C9C" w:rsidRPr="00BC75E6" w:rsidRDefault="00AE610A"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3</w:t>
            </w:r>
          </w:p>
        </w:tc>
        <w:tc>
          <w:tcPr>
            <w:tcW w:w="0" w:type="auto"/>
            <w:shd w:val="clear" w:color="auto" w:fill="FF0000"/>
          </w:tcPr>
          <w:p w14:paraId="521AE1D8" w14:textId="5D097437" w:rsidR="00492C9C" w:rsidRPr="00BC75E6" w:rsidRDefault="00AE610A"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12</w:t>
            </w:r>
          </w:p>
        </w:tc>
        <w:tc>
          <w:tcPr>
            <w:tcW w:w="0" w:type="auto"/>
          </w:tcPr>
          <w:p w14:paraId="6C57057D" w14:textId="35DD4E96" w:rsidR="00492C9C" w:rsidRPr="00BC75E6" w:rsidRDefault="00AE610A"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Use of heat resistant glove to prevent direct contact. Reduce exposed for regular body-weapon contact points. Ensure cooling periods after extended use and training on safe handling techniques to avoid touching hot parts</w:t>
            </w:r>
          </w:p>
        </w:tc>
        <w:tc>
          <w:tcPr>
            <w:tcW w:w="0" w:type="auto"/>
          </w:tcPr>
          <w:p w14:paraId="617A8D6F" w14:textId="61BC47C3" w:rsidR="00492C9C" w:rsidRPr="00BC75E6" w:rsidRDefault="00BB6E2C"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Pr>
                <w:rFonts w:ascii="Times New Roman" w:eastAsia="Times New Roman" w:hAnsi="Times New Roman" w:cs="Times New Roman"/>
                <w:bCs/>
                <w:kern w:val="0"/>
                <w:sz w:val="18"/>
                <w:szCs w:val="19"/>
                <w:lang w:eastAsia="en-GB"/>
              </w:rPr>
              <w:t>4</w:t>
            </w:r>
          </w:p>
        </w:tc>
        <w:tc>
          <w:tcPr>
            <w:tcW w:w="0" w:type="auto"/>
          </w:tcPr>
          <w:p w14:paraId="3590D36F" w14:textId="135DEC44" w:rsidR="00492C9C" w:rsidRPr="00BC75E6" w:rsidRDefault="00AE610A"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shd w:val="clear" w:color="auto" w:fill="FFFF00"/>
          </w:tcPr>
          <w:p w14:paraId="100C29AF" w14:textId="65D31137" w:rsidR="00492C9C" w:rsidRPr="00BC75E6" w:rsidRDefault="00BB6E2C"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Pr>
                <w:rFonts w:ascii="Times New Roman" w:eastAsia="Times New Roman" w:hAnsi="Times New Roman" w:cs="Times New Roman"/>
                <w:b/>
                <w:bCs/>
                <w:kern w:val="0"/>
                <w:sz w:val="18"/>
                <w:szCs w:val="19"/>
                <w:lang w:eastAsia="en-GB"/>
              </w:rPr>
              <w:t>8</w:t>
            </w:r>
          </w:p>
        </w:tc>
      </w:tr>
      <w:tr w:rsidR="00C71E59" w:rsidRPr="00C71E59" w14:paraId="3D93062C" w14:textId="77777777" w:rsidTr="00BB6E2C">
        <w:trPr>
          <w:trHeight w:val="261"/>
        </w:trPr>
        <w:tc>
          <w:tcPr>
            <w:cnfStyle w:val="001000000000" w:firstRow="0" w:lastRow="0" w:firstColumn="1" w:lastColumn="0" w:oddVBand="0" w:evenVBand="0" w:oddHBand="0" w:evenHBand="0" w:firstRowFirstColumn="0" w:firstRowLastColumn="0" w:lastRowFirstColumn="0" w:lastRowLastColumn="0"/>
            <w:tcW w:w="0" w:type="auto"/>
          </w:tcPr>
          <w:p w14:paraId="3713A974" w14:textId="668FB1E1" w:rsidR="00E53248" w:rsidRPr="00BC75E6" w:rsidRDefault="00AE610A" w:rsidP="00492C9C">
            <w:pPr>
              <w:ind w:firstLine="0"/>
              <w:jc w:val="center"/>
              <w:rPr>
                <w:rFonts w:ascii="Times New Roman" w:eastAsia="Times New Roman" w:hAnsi="Times New Roman" w:cs="Times New Roman"/>
                <w:b w:val="0"/>
                <w:bCs w:val="0"/>
                <w:kern w:val="0"/>
                <w:sz w:val="18"/>
                <w:szCs w:val="19"/>
                <w:lang w:eastAsia="en-GB"/>
              </w:rPr>
            </w:pPr>
            <w:r w:rsidRPr="00BC75E6">
              <w:rPr>
                <w:rFonts w:ascii="Times New Roman" w:eastAsia="Times New Roman" w:hAnsi="Times New Roman" w:cs="Times New Roman"/>
                <w:b w:val="0"/>
                <w:bCs w:val="0"/>
                <w:kern w:val="0"/>
                <w:sz w:val="18"/>
                <w:szCs w:val="19"/>
                <w:lang w:eastAsia="en-GB"/>
              </w:rPr>
              <w:t>Heat  - Environment</w:t>
            </w:r>
          </w:p>
        </w:tc>
        <w:tc>
          <w:tcPr>
            <w:tcW w:w="0" w:type="auto"/>
          </w:tcPr>
          <w:p w14:paraId="0858931F" w14:textId="595A9D11" w:rsidR="00E53248" w:rsidRPr="00BC75E6" w:rsidRDefault="00AE610A"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Operator</w:t>
            </w:r>
          </w:p>
        </w:tc>
        <w:tc>
          <w:tcPr>
            <w:tcW w:w="0" w:type="auto"/>
          </w:tcPr>
          <w:p w14:paraId="4910C6C8" w14:textId="7871474E" w:rsidR="00E53248" w:rsidRPr="00BC75E6" w:rsidRDefault="00AE610A"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High ambient temperature</w:t>
            </w:r>
          </w:p>
        </w:tc>
        <w:tc>
          <w:tcPr>
            <w:tcW w:w="0" w:type="auto"/>
          </w:tcPr>
          <w:p w14:paraId="23A6BB2D" w14:textId="57384D62" w:rsidR="00E53248" w:rsidRPr="00BC75E6" w:rsidRDefault="00AE610A"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Prolonged exposure to high temperatures can lead to heat exhaustion or heat stroke, affecting personal performance</w:t>
            </w:r>
          </w:p>
        </w:tc>
        <w:tc>
          <w:tcPr>
            <w:tcW w:w="0" w:type="auto"/>
          </w:tcPr>
          <w:p w14:paraId="4E6782FD" w14:textId="5962F192" w:rsidR="00E53248" w:rsidRPr="00BC75E6" w:rsidRDefault="00BB6E2C"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Pr>
                <w:rFonts w:ascii="Times New Roman" w:eastAsia="Times New Roman" w:hAnsi="Times New Roman" w:cs="Times New Roman"/>
                <w:bCs/>
                <w:kern w:val="0"/>
                <w:sz w:val="18"/>
                <w:szCs w:val="19"/>
                <w:lang w:eastAsia="en-GB"/>
              </w:rPr>
              <w:t>3</w:t>
            </w:r>
          </w:p>
        </w:tc>
        <w:tc>
          <w:tcPr>
            <w:tcW w:w="0" w:type="auto"/>
          </w:tcPr>
          <w:p w14:paraId="74191559" w14:textId="48A204F4" w:rsidR="00E53248" w:rsidRPr="00BC75E6" w:rsidRDefault="00396741"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Pr>
                <w:rFonts w:ascii="Times New Roman" w:eastAsia="Times New Roman" w:hAnsi="Times New Roman" w:cs="Times New Roman"/>
                <w:bCs/>
                <w:kern w:val="0"/>
                <w:sz w:val="18"/>
                <w:szCs w:val="19"/>
                <w:lang w:eastAsia="en-GB"/>
              </w:rPr>
              <w:t>5</w:t>
            </w:r>
          </w:p>
        </w:tc>
        <w:tc>
          <w:tcPr>
            <w:tcW w:w="0" w:type="auto"/>
            <w:shd w:val="clear" w:color="auto" w:fill="FF0000"/>
          </w:tcPr>
          <w:p w14:paraId="0154F7B0" w14:textId="0EA95DC3" w:rsidR="00E53248" w:rsidRPr="00BC75E6" w:rsidRDefault="00BB6E2C"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Pr>
                <w:rFonts w:ascii="Times New Roman" w:eastAsia="Times New Roman" w:hAnsi="Times New Roman" w:cs="Times New Roman"/>
                <w:b/>
                <w:bCs/>
                <w:kern w:val="0"/>
                <w:sz w:val="18"/>
                <w:szCs w:val="19"/>
                <w:lang w:eastAsia="en-GB"/>
              </w:rPr>
              <w:t>15</w:t>
            </w:r>
          </w:p>
        </w:tc>
        <w:tc>
          <w:tcPr>
            <w:tcW w:w="0" w:type="auto"/>
          </w:tcPr>
          <w:p w14:paraId="33AED442" w14:textId="379634D1" w:rsidR="00E53248" w:rsidRPr="00BC75E6" w:rsidRDefault="00AE610A" w:rsidP="00AE610A">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Regular breaks in shaded or air-conditioned areas, adequate hydration with water. Wearing appropriate clothing, and monitoring for signs of heat stress (recognition training).</w:t>
            </w:r>
          </w:p>
        </w:tc>
        <w:tc>
          <w:tcPr>
            <w:tcW w:w="0" w:type="auto"/>
          </w:tcPr>
          <w:p w14:paraId="5511C018" w14:textId="79C4381A" w:rsidR="00E53248" w:rsidRPr="00BC75E6" w:rsidRDefault="00AE610A"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3</w:t>
            </w:r>
          </w:p>
        </w:tc>
        <w:tc>
          <w:tcPr>
            <w:tcW w:w="0" w:type="auto"/>
          </w:tcPr>
          <w:p w14:paraId="25032F13" w14:textId="39739D11" w:rsidR="00E53248" w:rsidRPr="00BC75E6" w:rsidRDefault="00AE610A"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shd w:val="clear" w:color="auto" w:fill="FFFF00"/>
          </w:tcPr>
          <w:p w14:paraId="0631BFAD" w14:textId="163B7877" w:rsidR="00E53248" w:rsidRPr="00BC75E6" w:rsidRDefault="00AE610A"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6</w:t>
            </w:r>
          </w:p>
        </w:tc>
      </w:tr>
      <w:tr w:rsidR="00C71E59" w:rsidRPr="00C71E59" w14:paraId="1B2DC08E" w14:textId="77777777" w:rsidTr="00BB6E2C">
        <w:trPr>
          <w:trHeight w:val="261"/>
        </w:trPr>
        <w:tc>
          <w:tcPr>
            <w:cnfStyle w:val="001000000000" w:firstRow="0" w:lastRow="0" w:firstColumn="1" w:lastColumn="0" w:oddVBand="0" w:evenVBand="0" w:oddHBand="0" w:evenHBand="0" w:firstRowFirstColumn="0" w:firstRowLastColumn="0" w:lastRowFirstColumn="0" w:lastRowLastColumn="0"/>
            <w:tcW w:w="0" w:type="auto"/>
          </w:tcPr>
          <w:p w14:paraId="21BE9309" w14:textId="138ABE6F" w:rsidR="00E53248" w:rsidRPr="00BC75E6" w:rsidRDefault="00AE610A" w:rsidP="00492C9C">
            <w:pPr>
              <w:ind w:firstLine="0"/>
              <w:jc w:val="center"/>
              <w:rPr>
                <w:rFonts w:ascii="Times New Roman" w:eastAsia="Times New Roman" w:hAnsi="Times New Roman" w:cs="Times New Roman"/>
                <w:b w:val="0"/>
                <w:bCs w:val="0"/>
                <w:kern w:val="0"/>
                <w:sz w:val="18"/>
                <w:szCs w:val="19"/>
                <w:lang w:eastAsia="en-GB"/>
              </w:rPr>
            </w:pPr>
            <w:r w:rsidRPr="00BC75E6">
              <w:rPr>
                <w:rFonts w:ascii="Times New Roman" w:eastAsia="Times New Roman" w:hAnsi="Times New Roman" w:cs="Times New Roman"/>
                <w:b w:val="0"/>
                <w:bCs w:val="0"/>
                <w:kern w:val="0"/>
                <w:sz w:val="18"/>
                <w:szCs w:val="19"/>
                <w:lang w:eastAsia="en-GB"/>
              </w:rPr>
              <w:t>Drop</w:t>
            </w:r>
          </w:p>
        </w:tc>
        <w:tc>
          <w:tcPr>
            <w:tcW w:w="0" w:type="auto"/>
          </w:tcPr>
          <w:p w14:paraId="271B7745" w14:textId="7A59FE63" w:rsidR="00E53248" w:rsidRPr="00BC75E6" w:rsidRDefault="00AE610A"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Operator, bystanders</w:t>
            </w:r>
          </w:p>
        </w:tc>
        <w:tc>
          <w:tcPr>
            <w:tcW w:w="0" w:type="auto"/>
          </w:tcPr>
          <w:p w14:paraId="63BB51FA" w14:textId="35FFEBAA" w:rsidR="00E53248" w:rsidRPr="00BC75E6" w:rsidRDefault="00AE610A"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Dropping the weapon</w:t>
            </w:r>
          </w:p>
        </w:tc>
        <w:tc>
          <w:tcPr>
            <w:tcW w:w="0" w:type="auto"/>
          </w:tcPr>
          <w:p w14:paraId="2444E1B4" w14:textId="5E7F31B6" w:rsidR="00E53248" w:rsidRPr="00BC75E6" w:rsidRDefault="00AE610A"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 xml:space="preserve">Dropping the weapon can cause accidental discharge, </w:t>
            </w:r>
            <w:r w:rsidRPr="00BC75E6">
              <w:rPr>
                <w:rFonts w:ascii="Times New Roman" w:eastAsia="Times New Roman" w:hAnsi="Times New Roman" w:cs="Times New Roman"/>
                <w:bCs/>
                <w:kern w:val="0"/>
                <w:sz w:val="18"/>
                <w:szCs w:val="19"/>
                <w:lang w:eastAsia="en-GB"/>
              </w:rPr>
              <w:lastRenderedPageBreak/>
              <w:t>damage to the weapon, or injury to nearby persons from the impact.</w:t>
            </w:r>
          </w:p>
        </w:tc>
        <w:tc>
          <w:tcPr>
            <w:tcW w:w="0" w:type="auto"/>
          </w:tcPr>
          <w:p w14:paraId="01936FDD" w14:textId="3BD10FA7" w:rsidR="00E53248" w:rsidRPr="00BC75E6" w:rsidRDefault="00AE610A"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lastRenderedPageBreak/>
              <w:t>4</w:t>
            </w:r>
          </w:p>
        </w:tc>
        <w:tc>
          <w:tcPr>
            <w:tcW w:w="0" w:type="auto"/>
          </w:tcPr>
          <w:p w14:paraId="103730FA" w14:textId="64D86173" w:rsidR="00E53248" w:rsidRPr="00BC75E6" w:rsidRDefault="00AE610A"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3</w:t>
            </w:r>
          </w:p>
        </w:tc>
        <w:tc>
          <w:tcPr>
            <w:tcW w:w="0" w:type="auto"/>
            <w:shd w:val="clear" w:color="auto" w:fill="FF0000"/>
          </w:tcPr>
          <w:p w14:paraId="305EA96F" w14:textId="61DF1B09" w:rsidR="00E53248" w:rsidRPr="00BC75E6" w:rsidRDefault="00AE610A"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12</w:t>
            </w:r>
          </w:p>
        </w:tc>
        <w:tc>
          <w:tcPr>
            <w:tcW w:w="0" w:type="auto"/>
          </w:tcPr>
          <w:p w14:paraId="3A96D8A9" w14:textId="1A9BA555" w:rsidR="00E53248" w:rsidRPr="00BC75E6" w:rsidRDefault="00AE610A"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 xml:space="preserve">Use of shoulder straps or slings to secure the weapon, training on proper </w:t>
            </w:r>
            <w:r w:rsidRPr="00BC75E6">
              <w:rPr>
                <w:rFonts w:ascii="Times New Roman" w:eastAsia="Times New Roman" w:hAnsi="Times New Roman" w:cs="Times New Roman"/>
                <w:bCs/>
                <w:kern w:val="0"/>
                <w:sz w:val="18"/>
                <w:szCs w:val="19"/>
                <w:lang w:eastAsia="en-GB"/>
              </w:rPr>
              <w:lastRenderedPageBreak/>
              <w:t>handling and carrying techniques, and maintaining awareness of surroundings to prevent slips or trips</w:t>
            </w:r>
          </w:p>
        </w:tc>
        <w:tc>
          <w:tcPr>
            <w:tcW w:w="0" w:type="auto"/>
          </w:tcPr>
          <w:p w14:paraId="4802989C" w14:textId="541C195B" w:rsidR="00E53248" w:rsidRPr="00BC75E6" w:rsidRDefault="00BB6E2C"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Pr>
                <w:rFonts w:ascii="Times New Roman" w:eastAsia="Times New Roman" w:hAnsi="Times New Roman" w:cs="Times New Roman"/>
                <w:bCs/>
                <w:kern w:val="0"/>
                <w:sz w:val="18"/>
                <w:szCs w:val="19"/>
                <w:lang w:eastAsia="en-GB"/>
              </w:rPr>
              <w:lastRenderedPageBreak/>
              <w:t>4</w:t>
            </w:r>
          </w:p>
        </w:tc>
        <w:tc>
          <w:tcPr>
            <w:tcW w:w="0" w:type="auto"/>
          </w:tcPr>
          <w:p w14:paraId="26A5664D" w14:textId="54DFE236" w:rsidR="00E53248" w:rsidRPr="00BC75E6" w:rsidRDefault="00AE610A"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shd w:val="clear" w:color="auto" w:fill="FFFF00"/>
          </w:tcPr>
          <w:p w14:paraId="32525258" w14:textId="1302FE38" w:rsidR="00E53248" w:rsidRPr="00BC75E6" w:rsidRDefault="00BB6E2C"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Pr>
                <w:rFonts w:ascii="Times New Roman" w:eastAsia="Times New Roman" w:hAnsi="Times New Roman" w:cs="Times New Roman"/>
                <w:b/>
                <w:bCs/>
                <w:kern w:val="0"/>
                <w:sz w:val="18"/>
                <w:szCs w:val="19"/>
                <w:lang w:eastAsia="en-GB"/>
              </w:rPr>
              <w:t>8</w:t>
            </w:r>
          </w:p>
        </w:tc>
      </w:tr>
      <w:tr w:rsidR="00C71E59" w:rsidRPr="00C71E59" w14:paraId="14C2ABED" w14:textId="77777777" w:rsidTr="00BB6E2C">
        <w:trPr>
          <w:trHeight w:val="261"/>
        </w:trPr>
        <w:tc>
          <w:tcPr>
            <w:cnfStyle w:val="001000000000" w:firstRow="0" w:lastRow="0" w:firstColumn="1" w:lastColumn="0" w:oddVBand="0" w:evenVBand="0" w:oddHBand="0" w:evenHBand="0" w:firstRowFirstColumn="0" w:firstRowLastColumn="0" w:lastRowFirstColumn="0" w:lastRowLastColumn="0"/>
            <w:tcW w:w="0" w:type="auto"/>
          </w:tcPr>
          <w:p w14:paraId="3DEC278F" w14:textId="0925662F" w:rsidR="00E53248" w:rsidRPr="00BC75E6" w:rsidRDefault="00AE610A" w:rsidP="00492C9C">
            <w:pPr>
              <w:ind w:firstLine="0"/>
              <w:jc w:val="center"/>
              <w:rPr>
                <w:rFonts w:ascii="Times New Roman" w:eastAsia="Times New Roman" w:hAnsi="Times New Roman" w:cs="Times New Roman"/>
                <w:b w:val="0"/>
                <w:bCs w:val="0"/>
                <w:kern w:val="0"/>
                <w:sz w:val="18"/>
                <w:szCs w:val="19"/>
                <w:lang w:eastAsia="en-GB"/>
              </w:rPr>
            </w:pPr>
            <w:r w:rsidRPr="00BC75E6">
              <w:rPr>
                <w:rFonts w:ascii="Times New Roman" w:eastAsia="Times New Roman" w:hAnsi="Times New Roman" w:cs="Times New Roman"/>
                <w:b w:val="0"/>
                <w:bCs w:val="0"/>
                <w:kern w:val="0"/>
                <w:sz w:val="18"/>
                <w:szCs w:val="19"/>
                <w:lang w:eastAsia="en-GB"/>
              </w:rPr>
              <w:t>Noise</w:t>
            </w:r>
          </w:p>
        </w:tc>
        <w:tc>
          <w:tcPr>
            <w:tcW w:w="0" w:type="auto"/>
          </w:tcPr>
          <w:p w14:paraId="27B67856" w14:textId="7A514E50" w:rsidR="00E53248" w:rsidRPr="00BC75E6" w:rsidRDefault="00AE610A"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Operator, Bystanders</w:t>
            </w:r>
          </w:p>
        </w:tc>
        <w:tc>
          <w:tcPr>
            <w:tcW w:w="0" w:type="auto"/>
          </w:tcPr>
          <w:p w14:paraId="1E33377D" w14:textId="558C907B" w:rsidR="00E53248" w:rsidRPr="00BC75E6" w:rsidRDefault="00AE610A"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Loud noise from firing</w:t>
            </w:r>
          </w:p>
        </w:tc>
        <w:tc>
          <w:tcPr>
            <w:tcW w:w="0" w:type="auto"/>
          </w:tcPr>
          <w:p w14:paraId="2DE46B63" w14:textId="1EF72373" w:rsidR="00E53248" w:rsidRPr="00BC75E6" w:rsidRDefault="0070482B"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The loud noise from firing can cause immediate hearing damage or long-term hearing loss /tinnitus with repeated exposure.</w:t>
            </w:r>
          </w:p>
        </w:tc>
        <w:tc>
          <w:tcPr>
            <w:tcW w:w="0" w:type="auto"/>
          </w:tcPr>
          <w:p w14:paraId="2EF8788D" w14:textId="4806F384" w:rsidR="00E53248" w:rsidRPr="00BC75E6" w:rsidRDefault="00396741"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Pr>
                <w:rFonts w:ascii="Times New Roman" w:eastAsia="Times New Roman" w:hAnsi="Times New Roman" w:cs="Times New Roman"/>
                <w:bCs/>
                <w:kern w:val="0"/>
                <w:sz w:val="18"/>
                <w:szCs w:val="19"/>
                <w:lang w:eastAsia="en-GB"/>
              </w:rPr>
              <w:t>3</w:t>
            </w:r>
          </w:p>
        </w:tc>
        <w:tc>
          <w:tcPr>
            <w:tcW w:w="0" w:type="auto"/>
          </w:tcPr>
          <w:p w14:paraId="0D358CEC" w14:textId="2B0CFF23" w:rsidR="00E53248" w:rsidRPr="00BC75E6" w:rsidRDefault="00396741"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Pr>
                <w:rFonts w:ascii="Times New Roman" w:eastAsia="Times New Roman" w:hAnsi="Times New Roman" w:cs="Times New Roman"/>
                <w:bCs/>
                <w:kern w:val="0"/>
                <w:sz w:val="18"/>
                <w:szCs w:val="19"/>
                <w:lang w:eastAsia="en-GB"/>
              </w:rPr>
              <w:t>5</w:t>
            </w:r>
          </w:p>
        </w:tc>
        <w:tc>
          <w:tcPr>
            <w:tcW w:w="0" w:type="auto"/>
            <w:shd w:val="clear" w:color="auto" w:fill="FF0000"/>
          </w:tcPr>
          <w:p w14:paraId="5A6BE916" w14:textId="6378BF13" w:rsidR="00E53248" w:rsidRPr="00BC75E6" w:rsidRDefault="00396741"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Pr>
                <w:rFonts w:ascii="Times New Roman" w:eastAsia="Times New Roman" w:hAnsi="Times New Roman" w:cs="Times New Roman"/>
                <w:b/>
                <w:bCs/>
                <w:kern w:val="0"/>
                <w:sz w:val="18"/>
                <w:szCs w:val="19"/>
                <w:lang w:eastAsia="en-GB"/>
              </w:rPr>
              <w:t>15</w:t>
            </w:r>
          </w:p>
        </w:tc>
        <w:tc>
          <w:tcPr>
            <w:tcW w:w="0" w:type="auto"/>
          </w:tcPr>
          <w:p w14:paraId="78D9E966" w14:textId="4DA12430" w:rsidR="00E53248" w:rsidRPr="00BC75E6" w:rsidRDefault="00E91593"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Pr>
                <w:rFonts w:ascii="Times New Roman" w:eastAsia="Times New Roman" w:hAnsi="Times New Roman" w:cs="Times New Roman"/>
                <w:bCs/>
                <w:kern w:val="0"/>
                <w:sz w:val="18"/>
                <w:szCs w:val="19"/>
                <w:lang w:eastAsia="en-GB"/>
              </w:rPr>
              <w:t>Use of earplugs or eardefenders</w:t>
            </w:r>
            <w:r w:rsidR="0070482B" w:rsidRPr="00BC75E6">
              <w:rPr>
                <w:rFonts w:ascii="Times New Roman" w:eastAsia="Times New Roman" w:hAnsi="Times New Roman" w:cs="Times New Roman"/>
                <w:bCs/>
                <w:kern w:val="0"/>
                <w:sz w:val="18"/>
                <w:szCs w:val="19"/>
                <w:lang w:eastAsia="en-GB"/>
              </w:rPr>
              <w:t xml:space="preserve"> rated for high decibel protection, use of suppressors where permissible, and regular hearing tests to monitor any damage.</w:t>
            </w:r>
          </w:p>
        </w:tc>
        <w:tc>
          <w:tcPr>
            <w:tcW w:w="0" w:type="auto"/>
          </w:tcPr>
          <w:p w14:paraId="5ADBEA49" w14:textId="34FA3BA1" w:rsidR="00E53248" w:rsidRPr="00BC75E6" w:rsidRDefault="0070482B"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3</w:t>
            </w:r>
          </w:p>
        </w:tc>
        <w:tc>
          <w:tcPr>
            <w:tcW w:w="0" w:type="auto"/>
          </w:tcPr>
          <w:p w14:paraId="41B7D2A7" w14:textId="4F123D4B" w:rsidR="00E53248" w:rsidRPr="00BC75E6" w:rsidRDefault="0070482B"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shd w:val="clear" w:color="auto" w:fill="FFFF00"/>
          </w:tcPr>
          <w:p w14:paraId="44192C3B" w14:textId="0142FB90" w:rsidR="00E53248" w:rsidRPr="00BC75E6" w:rsidRDefault="0070482B"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6</w:t>
            </w:r>
          </w:p>
        </w:tc>
      </w:tr>
      <w:tr w:rsidR="00C71E59" w:rsidRPr="00C71E59" w14:paraId="7FB22209" w14:textId="77777777" w:rsidTr="00BB6E2C">
        <w:trPr>
          <w:trHeight w:val="261"/>
        </w:trPr>
        <w:tc>
          <w:tcPr>
            <w:cnfStyle w:val="001000000000" w:firstRow="0" w:lastRow="0" w:firstColumn="1" w:lastColumn="0" w:oddVBand="0" w:evenVBand="0" w:oddHBand="0" w:evenHBand="0" w:firstRowFirstColumn="0" w:firstRowLastColumn="0" w:lastRowFirstColumn="0" w:lastRowLastColumn="0"/>
            <w:tcW w:w="0" w:type="auto"/>
          </w:tcPr>
          <w:p w14:paraId="5EDEE3D4" w14:textId="7C0A4948" w:rsidR="00E53248" w:rsidRPr="00BC75E6" w:rsidRDefault="0070482B" w:rsidP="00492C9C">
            <w:pPr>
              <w:ind w:firstLine="0"/>
              <w:jc w:val="center"/>
              <w:rPr>
                <w:rFonts w:ascii="Times New Roman" w:eastAsia="Times New Roman" w:hAnsi="Times New Roman" w:cs="Times New Roman"/>
                <w:b w:val="0"/>
                <w:bCs w:val="0"/>
                <w:kern w:val="0"/>
                <w:sz w:val="18"/>
                <w:szCs w:val="19"/>
                <w:lang w:eastAsia="en-GB"/>
              </w:rPr>
            </w:pPr>
            <w:r w:rsidRPr="00BC75E6">
              <w:rPr>
                <w:rFonts w:ascii="Times New Roman" w:eastAsia="Times New Roman" w:hAnsi="Times New Roman" w:cs="Times New Roman"/>
                <w:b w:val="0"/>
                <w:bCs w:val="0"/>
                <w:kern w:val="0"/>
                <w:sz w:val="18"/>
                <w:szCs w:val="19"/>
                <w:lang w:eastAsia="en-GB"/>
              </w:rPr>
              <w:t>Vibration</w:t>
            </w:r>
          </w:p>
        </w:tc>
        <w:tc>
          <w:tcPr>
            <w:tcW w:w="0" w:type="auto"/>
          </w:tcPr>
          <w:p w14:paraId="27D722E5" w14:textId="3BADA196" w:rsidR="00E53248" w:rsidRPr="00BC75E6" w:rsidRDefault="0070482B"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Operator</w:t>
            </w:r>
          </w:p>
        </w:tc>
        <w:tc>
          <w:tcPr>
            <w:tcW w:w="0" w:type="auto"/>
          </w:tcPr>
          <w:p w14:paraId="03626DBB" w14:textId="595B69ED" w:rsidR="00E53248" w:rsidRPr="00BC75E6" w:rsidRDefault="0070482B"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Firing the weapon</w:t>
            </w:r>
          </w:p>
        </w:tc>
        <w:tc>
          <w:tcPr>
            <w:tcW w:w="0" w:type="auto"/>
          </w:tcPr>
          <w:p w14:paraId="72185DCC" w14:textId="01ACD856" w:rsidR="00E53248" w:rsidRPr="00BC75E6" w:rsidRDefault="0070482B"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Continuous exposure to vibrations from firing can cause hand-arm vibration syndrome (HAVS) and other musculoskeletal issues.</w:t>
            </w:r>
          </w:p>
        </w:tc>
        <w:tc>
          <w:tcPr>
            <w:tcW w:w="0" w:type="auto"/>
          </w:tcPr>
          <w:p w14:paraId="2BD34429" w14:textId="6EA66C1A" w:rsidR="00E53248" w:rsidRPr="00BC75E6" w:rsidRDefault="0070482B"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3</w:t>
            </w:r>
          </w:p>
        </w:tc>
        <w:tc>
          <w:tcPr>
            <w:tcW w:w="0" w:type="auto"/>
          </w:tcPr>
          <w:p w14:paraId="62EAA5D8" w14:textId="3C828F26" w:rsidR="00E53248" w:rsidRPr="00BC75E6" w:rsidRDefault="0070482B"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3</w:t>
            </w:r>
          </w:p>
        </w:tc>
        <w:tc>
          <w:tcPr>
            <w:tcW w:w="0" w:type="auto"/>
            <w:shd w:val="clear" w:color="auto" w:fill="FFFF00"/>
          </w:tcPr>
          <w:p w14:paraId="5EE93E36" w14:textId="233645E4" w:rsidR="00E53248" w:rsidRPr="00BC75E6" w:rsidRDefault="0070482B"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9</w:t>
            </w:r>
          </w:p>
        </w:tc>
        <w:tc>
          <w:tcPr>
            <w:tcW w:w="0" w:type="auto"/>
          </w:tcPr>
          <w:p w14:paraId="3504894A" w14:textId="0D56C714" w:rsidR="00E53248" w:rsidRPr="00BC75E6" w:rsidRDefault="0070482B"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sz w:val="18"/>
                <w:szCs w:val="19"/>
              </w:rPr>
              <w:t>Use of padded gloves to dampen vibrations, limit duration of continuous firing sessions, and incorporate regular breaks to reduce exposure, monitor HAVS levels.</w:t>
            </w:r>
          </w:p>
        </w:tc>
        <w:tc>
          <w:tcPr>
            <w:tcW w:w="0" w:type="auto"/>
          </w:tcPr>
          <w:p w14:paraId="0A13B666" w14:textId="41F03F1D" w:rsidR="00E53248" w:rsidRPr="00BC75E6" w:rsidRDefault="0070482B"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tcPr>
          <w:p w14:paraId="31492AB7" w14:textId="35FDB4A5" w:rsidR="00E53248" w:rsidRPr="00BC75E6" w:rsidRDefault="0070482B"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shd w:val="clear" w:color="auto" w:fill="FFFF00"/>
          </w:tcPr>
          <w:p w14:paraId="5EF88924" w14:textId="42C8B13D" w:rsidR="00E53248" w:rsidRPr="00BC75E6" w:rsidRDefault="0070482B"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4</w:t>
            </w:r>
          </w:p>
        </w:tc>
      </w:tr>
      <w:tr w:rsidR="00C71E59" w:rsidRPr="00C71E59" w14:paraId="5BA2C76D" w14:textId="77777777" w:rsidTr="00BB6E2C">
        <w:trPr>
          <w:trHeight w:val="261"/>
        </w:trPr>
        <w:tc>
          <w:tcPr>
            <w:cnfStyle w:val="001000000000" w:firstRow="0" w:lastRow="0" w:firstColumn="1" w:lastColumn="0" w:oddVBand="0" w:evenVBand="0" w:oddHBand="0" w:evenHBand="0" w:firstRowFirstColumn="0" w:firstRowLastColumn="0" w:lastRowFirstColumn="0" w:lastRowLastColumn="0"/>
            <w:tcW w:w="0" w:type="auto"/>
          </w:tcPr>
          <w:p w14:paraId="30BFF4EE" w14:textId="3EB41E13" w:rsidR="00E53248" w:rsidRPr="00BC75E6" w:rsidRDefault="0070482B" w:rsidP="00492C9C">
            <w:pPr>
              <w:ind w:firstLine="0"/>
              <w:jc w:val="center"/>
              <w:rPr>
                <w:rFonts w:ascii="Times New Roman" w:eastAsia="Times New Roman" w:hAnsi="Times New Roman" w:cs="Times New Roman"/>
                <w:b w:val="0"/>
                <w:bCs w:val="0"/>
                <w:kern w:val="0"/>
                <w:sz w:val="18"/>
                <w:szCs w:val="19"/>
                <w:lang w:eastAsia="en-GB"/>
              </w:rPr>
            </w:pPr>
            <w:r w:rsidRPr="00BC75E6">
              <w:rPr>
                <w:rFonts w:ascii="Times New Roman" w:eastAsia="Times New Roman" w:hAnsi="Times New Roman" w:cs="Times New Roman"/>
                <w:b w:val="0"/>
                <w:bCs w:val="0"/>
                <w:kern w:val="0"/>
                <w:sz w:val="18"/>
                <w:szCs w:val="19"/>
                <w:lang w:eastAsia="en-GB"/>
              </w:rPr>
              <w:t>Repetitive Action/Force</w:t>
            </w:r>
          </w:p>
        </w:tc>
        <w:tc>
          <w:tcPr>
            <w:tcW w:w="0" w:type="auto"/>
          </w:tcPr>
          <w:p w14:paraId="4F242CA5" w14:textId="553B5093" w:rsidR="00E53248" w:rsidRPr="00BC75E6" w:rsidRDefault="0070482B"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Cs/>
                <w:kern w:val="0"/>
                <w:sz w:val="18"/>
                <w:szCs w:val="19"/>
                <w:lang w:eastAsia="en-GB"/>
              </w:rPr>
              <w:t>Operator</w:t>
            </w:r>
          </w:p>
        </w:tc>
        <w:tc>
          <w:tcPr>
            <w:tcW w:w="0" w:type="auto"/>
          </w:tcPr>
          <w:p w14:paraId="39D19C25" w14:textId="4A338EE8" w:rsidR="00E53248" w:rsidRPr="00BC75E6" w:rsidRDefault="0070482B"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Extended periods of firing</w:t>
            </w:r>
          </w:p>
        </w:tc>
        <w:tc>
          <w:tcPr>
            <w:tcW w:w="0" w:type="auto"/>
          </w:tcPr>
          <w:p w14:paraId="396007FD" w14:textId="1F960394" w:rsidR="00E53248" w:rsidRPr="00BC75E6" w:rsidRDefault="0070482B"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Repeated actions such as firing and reloading can cause muscle strain, joint issues, and fatigue.</w:t>
            </w:r>
          </w:p>
        </w:tc>
        <w:tc>
          <w:tcPr>
            <w:tcW w:w="0" w:type="auto"/>
          </w:tcPr>
          <w:p w14:paraId="341F58DE" w14:textId="6B70768A" w:rsidR="00E53248" w:rsidRPr="00BC75E6" w:rsidRDefault="0070482B"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3</w:t>
            </w:r>
          </w:p>
        </w:tc>
        <w:tc>
          <w:tcPr>
            <w:tcW w:w="0" w:type="auto"/>
          </w:tcPr>
          <w:p w14:paraId="31A0FBF7" w14:textId="223DC3DA" w:rsidR="00E53248" w:rsidRPr="00BC75E6" w:rsidRDefault="0070482B"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3</w:t>
            </w:r>
          </w:p>
        </w:tc>
        <w:tc>
          <w:tcPr>
            <w:tcW w:w="0" w:type="auto"/>
            <w:shd w:val="clear" w:color="auto" w:fill="FFFF00"/>
          </w:tcPr>
          <w:p w14:paraId="07EEF8DE" w14:textId="653CE977" w:rsidR="00E53248" w:rsidRPr="00BC75E6" w:rsidRDefault="0070482B"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9</w:t>
            </w:r>
          </w:p>
        </w:tc>
        <w:tc>
          <w:tcPr>
            <w:tcW w:w="0" w:type="auto"/>
          </w:tcPr>
          <w:p w14:paraId="75CE10B8" w14:textId="0DAB8912" w:rsidR="00E53248" w:rsidRPr="00BC75E6" w:rsidRDefault="0070482B"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Training on ergonomic firing techniques, use of supportive gear such as braces or straps, and scheduling regular breaks to reduce repetitive strain.</w:t>
            </w:r>
          </w:p>
        </w:tc>
        <w:tc>
          <w:tcPr>
            <w:tcW w:w="0" w:type="auto"/>
          </w:tcPr>
          <w:p w14:paraId="7D646C42" w14:textId="400C3FBD" w:rsidR="00E53248" w:rsidRPr="00BC75E6" w:rsidRDefault="00BB6E2C"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Pr>
                <w:rFonts w:ascii="Times New Roman" w:eastAsia="Times New Roman" w:hAnsi="Times New Roman" w:cs="Times New Roman"/>
                <w:bCs/>
                <w:kern w:val="0"/>
                <w:sz w:val="18"/>
                <w:szCs w:val="19"/>
                <w:lang w:eastAsia="en-GB"/>
              </w:rPr>
              <w:t>3</w:t>
            </w:r>
          </w:p>
        </w:tc>
        <w:tc>
          <w:tcPr>
            <w:tcW w:w="0" w:type="auto"/>
          </w:tcPr>
          <w:p w14:paraId="109A2547" w14:textId="3F148CC8" w:rsidR="00E53248" w:rsidRPr="00BC75E6" w:rsidRDefault="0070482B"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shd w:val="clear" w:color="auto" w:fill="FFFF00"/>
          </w:tcPr>
          <w:p w14:paraId="0494CDAB" w14:textId="6EFB9BBF" w:rsidR="00E53248" w:rsidRPr="00BC75E6" w:rsidRDefault="00BB6E2C" w:rsidP="00492C9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Pr>
                <w:rFonts w:ascii="Times New Roman" w:eastAsia="Times New Roman" w:hAnsi="Times New Roman" w:cs="Times New Roman"/>
                <w:b/>
                <w:bCs/>
                <w:kern w:val="0"/>
                <w:sz w:val="18"/>
                <w:szCs w:val="19"/>
                <w:lang w:eastAsia="en-GB"/>
              </w:rPr>
              <w:t>6</w:t>
            </w:r>
          </w:p>
        </w:tc>
      </w:tr>
      <w:tr w:rsidR="00C71E59" w:rsidRPr="00C71E59" w14:paraId="0C341663" w14:textId="77777777" w:rsidTr="00BB6E2C">
        <w:trPr>
          <w:trHeight w:val="253"/>
        </w:trPr>
        <w:tc>
          <w:tcPr>
            <w:cnfStyle w:val="001000000000" w:firstRow="0" w:lastRow="0" w:firstColumn="1" w:lastColumn="0" w:oddVBand="0" w:evenVBand="0" w:oddHBand="0" w:evenHBand="0" w:firstRowFirstColumn="0" w:firstRowLastColumn="0" w:lastRowFirstColumn="0" w:lastRowLastColumn="0"/>
            <w:tcW w:w="0" w:type="auto"/>
          </w:tcPr>
          <w:p w14:paraId="5459EE42" w14:textId="28465799" w:rsidR="00E53248" w:rsidRPr="00BC75E6" w:rsidRDefault="0070482B" w:rsidP="00396741">
            <w:pPr>
              <w:ind w:firstLine="0"/>
              <w:jc w:val="center"/>
              <w:rPr>
                <w:rFonts w:ascii="Times New Roman" w:eastAsia="Times New Roman" w:hAnsi="Times New Roman" w:cs="Times New Roman"/>
                <w:b w:val="0"/>
                <w:bCs w:val="0"/>
                <w:kern w:val="0"/>
                <w:sz w:val="18"/>
                <w:szCs w:val="19"/>
                <w:lang w:eastAsia="en-GB"/>
              </w:rPr>
            </w:pPr>
            <w:r w:rsidRPr="00BC75E6">
              <w:rPr>
                <w:rFonts w:ascii="Times New Roman" w:eastAsia="Times New Roman" w:hAnsi="Times New Roman" w:cs="Times New Roman"/>
                <w:b w:val="0"/>
                <w:bCs w:val="0"/>
                <w:kern w:val="0"/>
                <w:sz w:val="18"/>
                <w:szCs w:val="19"/>
                <w:lang w:eastAsia="en-GB"/>
              </w:rPr>
              <w:t>Weather</w:t>
            </w:r>
          </w:p>
        </w:tc>
        <w:tc>
          <w:tcPr>
            <w:tcW w:w="0" w:type="auto"/>
          </w:tcPr>
          <w:p w14:paraId="191646ED" w14:textId="7347CA9F" w:rsidR="00E53248" w:rsidRPr="00BC75E6" w:rsidRDefault="0070482B"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Operator</w:t>
            </w:r>
          </w:p>
        </w:tc>
        <w:tc>
          <w:tcPr>
            <w:tcW w:w="0" w:type="auto"/>
          </w:tcPr>
          <w:p w14:paraId="06ABA9A0" w14:textId="59032155" w:rsidR="00E53248" w:rsidRPr="00BC75E6" w:rsidRDefault="0070482B"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Hot, humid and dusty conditions</w:t>
            </w:r>
          </w:p>
        </w:tc>
        <w:tc>
          <w:tcPr>
            <w:tcW w:w="0" w:type="auto"/>
          </w:tcPr>
          <w:p w14:paraId="02970318" w14:textId="1F838919" w:rsidR="00E53248" w:rsidRPr="00BC75E6" w:rsidRDefault="0070482B"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Adverse weather can exacerbate other hazards, affecting visibility, grip, and overall performance.</w:t>
            </w:r>
          </w:p>
        </w:tc>
        <w:tc>
          <w:tcPr>
            <w:tcW w:w="0" w:type="auto"/>
          </w:tcPr>
          <w:p w14:paraId="765E6A62" w14:textId="3D7AF123" w:rsidR="00E53248" w:rsidRPr="00BC75E6" w:rsidRDefault="0070482B"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3</w:t>
            </w:r>
          </w:p>
        </w:tc>
        <w:tc>
          <w:tcPr>
            <w:tcW w:w="0" w:type="auto"/>
          </w:tcPr>
          <w:p w14:paraId="1F243A6D" w14:textId="030094EE" w:rsidR="00E53248" w:rsidRPr="00BC75E6" w:rsidRDefault="0070482B"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4</w:t>
            </w:r>
          </w:p>
        </w:tc>
        <w:tc>
          <w:tcPr>
            <w:tcW w:w="0" w:type="auto"/>
            <w:shd w:val="clear" w:color="auto" w:fill="FF0000"/>
          </w:tcPr>
          <w:p w14:paraId="4BE225B6" w14:textId="131F45EF" w:rsidR="00E53248" w:rsidRPr="00BC75E6" w:rsidRDefault="0070482B"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12</w:t>
            </w:r>
          </w:p>
        </w:tc>
        <w:tc>
          <w:tcPr>
            <w:tcW w:w="0" w:type="auto"/>
          </w:tcPr>
          <w:p w14:paraId="3DCDA736" w14:textId="69C9858D" w:rsidR="00E53248" w:rsidRPr="00BC75E6" w:rsidRDefault="0070482B"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 xml:space="preserve">Wear weather-appropriate clothing, ensure proper hydration, implement dust suppression methods, and </w:t>
            </w:r>
            <w:r w:rsidRPr="00BC75E6">
              <w:rPr>
                <w:rFonts w:ascii="Times New Roman" w:eastAsia="Times New Roman" w:hAnsi="Times New Roman" w:cs="Times New Roman"/>
                <w:bCs/>
                <w:kern w:val="0"/>
                <w:sz w:val="18"/>
                <w:szCs w:val="19"/>
                <w:lang w:eastAsia="en-GB"/>
              </w:rPr>
              <w:lastRenderedPageBreak/>
              <w:t>provide shaded or cooled rest areas.</w:t>
            </w:r>
          </w:p>
        </w:tc>
        <w:tc>
          <w:tcPr>
            <w:tcW w:w="0" w:type="auto"/>
          </w:tcPr>
          <w:p w14:paraId="15949245" w14:textId="75D29EEA" w:rsidR="00E53248" w:rsidRPr="00BC75E6" w:rsidRDefault="00BB6E2C"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Pr>
                <w:rFonts w:ascii="Times New Roman" w:eastAsia="Times New Roman" w:hAnsi="Times New Roman" w:cs="Times New Roman"/>
                <w:bCs/>
                <w:kern w:val="0"/>
                <w:sz w:val="18"/>
                <w:szCs w:val="19"/>
                <w:lang w:eastAsia="en-GB"/>
              </w:rPr>
              <w:lastRenderedPageBreak/>
              <w:t>2</w:t>
            </w:r>
          </w:p>
        </w:tc>
        <w:tc>
          <w:tcPr>
            <w:tcW w:w="0" w:type="auto"/>
          </w:tcPr>
          <w:p w14:paraId="7FBC17C3" w14:textId="308C8AD6" w:rsidR="00E53248" w:rsidRPr="00BC75E6" w:rsidRDefault="0070482B"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shd w:val="clear" w:color="auto" w:fill="FFFF00"/>
          </w:tcPr>
          <w:p w14:paraId="6DE8849B" w14:textId="127B20F8" w:rsidR="00E53248" w:rsidRPr="00BC75E6" w:rsidRDefault="0070482B"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4</w:t>
            </w:r>
          </w:p>
        </w:tc>
      </w:tr>
      <w:tr w:rsidR="00C71E59" w:rsidRPr="00C71E59" w14:paraId="0E36EA4A" w14:textId="77777777" w:rsidTr="00BB6E2C">
        <w:trPr>
          <w:trHeight w:val="261"/>
        </w:trPr>
        <w:tc>
          <w:tcPr>
            <w:cnfStyle w:val="001000000000" w:firstRow="0" w:lastRow="0" w:firstColumn="1" w:lastColumn="0" w:oddVBand="0" w:evenVBand="0" w:oddHBand="0" w:evenHBand="0" w:firstRowFirstColumn="0" w:firstRowLastColumn="0" w:lastRowFirstColumn="0" w:lastRowLastColumn="0"/>
            <w:tcW w:w="0" w:type="auto"/>
          </w:tcPr>
          <w:p w14:paraId="454B92FB" w14:textId="5491DE2C" w:rsidR="00E53248" w:rsidRPr="00BC75E6" w:rsidRDefault="0005434D" w:rsidP="00396741">
            <w:pPr>
              <w:ind w:firstLine="0"/>
              <w:jc w:val="center"/>
              <w:rPr>
                <w:rFonts w:ascii="Times New Roman" w:eastAsia="Times New Roman" w:hAnsi="Times New Roman" w:cs="Times New Roman"/>
                <w:b w:val="0"/>
                <w:bCs w:val="0"/>
                <w:kern w:val="0"/>
                <w:sz w:val="18"/>
                <w:szCs w:val="19"/>
                <w:lang w:eastAsia="en-GB"/>
              </w:rPr>
            </w:pPr>
            <w:r w:rsidRPr="00BC75E6">
              <w:rPr>
                <w:rFonts w:ascii="Times New Roman" w:eastAsia="Times New Roman" w:hAnsi="Times New Roman" w:cs="Times New Roman"/>
                <w:b w:val="0"/>
                <w:bCs w:val="0"/>
                <w:kern w:val="0"/>
                <w:sz w:val="18"/>
                <w:szCs w:val="19"/>
                <w:lang w:eastAsia="en-GB"/>
              </w:rPr>
              <w:t>Contact – Falling objects</w:t>
            </w:r>
          </w:p>
        </w:tc>
        <w:tc>
          <w:tcPr>
            <w:tcW w:w="0" w:type="auto"/>
          </w:tcPr>
          <w:p w14:paraId="7F5277CE" w14:textId="7CB94B3D" w:rsidR="00E53248" w:rsidRPr="00BC75E6" w:rsidRDefault="0005434D"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Operator, bystander</w:t>
            </w:r>
          </w:p>
        </w:tc>
        <w:tc>
          <w:tcPr>
            <w:tcW w:w="0" w:type="auto"/>
          </w:tcPr>
          <w:p w14:paraId="19CB04C3" w14:textId="0AA0BD9D" w:rsidR="00E53248" w:rsidRPr="00BC75E6" w:rsidRDefault="0005434D"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Debris from structures</w:t>
            </w:r>
          </w:p>
        </w:tc>
        <w:tc>
          <w:tcPr>
            <w:tcW w:w="0" w:type="auto"/>
          </w:tcPr>
          <w:p w14:paraId="1C82681C" w14:textId="19C0321A" w:rsidR="00E53248" w:rsidRPr="00BC75E6" w:rsidRDefault="0005434D"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sz w:val="18"/>
                <w:szCs w:val="19"/>
              </w:rPr>
              <w:t>Falling debris from damaged or unstable structures in the urban environment can cause injuries.</w:t>
            </w:r>
          </w:p>
        </w:tc>
        <w:tc>
          <w:tcPr>
            <w:tcW w:w="0" w:type="auto"/>
          </w:tcPr>
          <w:p w14:paraId="51E0C7A6" w14:textId="7AF2E9BC" w:rsidR="00E53248" w:rsidRPr="00BC75E6" w:rsidRDefault="0005434D"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4</w:t>
            </w:r>
          </w:p>
        </w:tc>
        <w:tc>
          <w:tcPr>
            <w:tcW w:w="0" w:type="auto"/>
          </w:tcPr>
          <w:p w14:paraId="3757FE1A" w14:textId="6BF696C7" w:rsidR="00E53248" w:rsidRPr="00BC75E6" w:rsidRDefault="0005434D"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3</w:t>
            </w:r>
          </w:p>
        </w:tc>
        <w:tc>
          <w:tcPr>
            <w:tcW w:w="0" w:type="auto"/>
            <w:shd w:val="clear" w:color="auto" w:fill="FF0000"/>
          </w:tcPr>
          <w:p w14:paraId="45BBFA45" w14:textId="053DE8D6" w:rsidR="00E53248" w:rsidRPr="00BC75E6" w:rsidRDefault="0005434D"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12</w:t>
            </w:r>
          </w:p>
        </w:tc>
        <w:tc>
          <w:tcPr>
            <w:tcW w:w="0" w:type="auto"/>
          </w:tcPr>
          <w:p w14:paraId="577D0633" w14:textId="43C66595" w:rsidR="00E53248" w:rsidRPr="00BC75E6" w:rsidRDefault="0005434D"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Identify and avoid unsafe structures, wear protective helmets, and establish clear safety zones where debris risk is minimized.</w:t>
            </w:r>
          </w:p>
        </w:tc>
        <w:tc>
          <w:tcPr>
            <w:tcW w:w="0" w:type="auto"/>
          </w:tcPr>
          <w:p w14:paraId="7263CA43" w14:textId="31ACB420" w:rsidR="00E53248" w:rsidRPr="00BC75E6" w:rsidRDefault="0005434D"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tcPr>
          <w:p w14:paraId="79535037" w14:textId="1D61A34C" w:rsidR="00E53248" w:rsidRPr="00BC75E6" w:rsidRDefault="0005434D"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shd w:val="clear" w:color="auto" w:fill="FFFF00"/>
          </w:tcPr>
          <w:p w14:paraId="0C395322" w14:textId="59D58EEF" w:rsidR="00E53248" w:rsidRPr="00BC75E6" w:rsidRDefault="0005434D"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4</w:t>
            </w:r>
          </w:p>
        </w:tc>
      </w:tr>
      <w:tr w:rsidR="00C71E59" w:rsidRPr="00C71E59" w14:paraId="26D3C26F" w14:textId="77777777" w:rsidTr="00BB6E2C">
        <w:trPr>
          <w:trHeight w:val="261"/>
        </w:trPr>
        <w:tc>
          <w:tcPr>
            <w:cnfStyle w:val="001000000000" w:firstRow="0" w:lastRow="0" w:firstColumn="1" w:lastColumn="0" w:oddVBand="0" w:evenVBand="0" w:oddHBand="0" w:evenHBand="0" w:firstRowFirstColumn="0" w:firstRowLastColumn="0" w:lastRowFirstColumn="0" w:lastRowLastColumn="0"/>
            <w:tcW w:w="0" w:type="auto"/>
          </w:tcPr>
          <w:p w14:paraId="6BC6CF6E" w14:textId="77F29E3C" w:rsidR="00E53248" w:rsidRPr="00BC75E6" w:rsidRDefault="00875E8F" w:rsidP="00396741">
            <w:pPr>
              <w:ind w:firstLine="0"/>
              <w:jc w:val="center"/>
              <w:rPr>
                <w:rFonts w:ascii="Times New Roman" w:eastAsia="Times New Roman" w:hAnsi="Times New Roman" w:cs="Times New Roman"/>
                <w:b w:val="0"/>
                <w:bCs w:val="0"/>
                <w:kern w:val="0"/>
                <w:sz w:val="18"/>
                <w:szCs w:val="19"/>
                <w:lang w:eastAsia="en-GB"/>
              </w:rPr>
            </w:pPr>
            <w:r w:rsidRPr="00BC75E6">
              <w:rPr>
                <w:rFonts w:ascii="Times New Roman" w:eastAsia="Times New Roman" w:hAnsi="Times New Roman" w:cs="Times New Roman"/>
                <w:b w:val="0"/>
                <w:bCs w:val="0"/>
                <w:kern w:val="0"/>
                <w:sz w:val="18"/>
                <w:szCs w:val="19"/>
                <w:lang w:eastAsia="en-GB"/>
              </w:rPr>
              <w:t>Contact – Stationary Objects</w:t>
            </w:r>
          </w:p>
        </w:tc>
        <w:tc>
          <w:tcPr>
            <w:tcW w:w="0" w:type="auto"/>
          </w:tcPr>
          <w:p w14:paraId="451091CB" w14:textId="5A118BB3"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Operator</w:t>
            </w:r>
          </w:p>
        </w:tc>
        <w:tc>
          <w:tcPr>
            <w:tcW w:w="0" w:type="auto"/>
          </w:tcPr>
          <w:p w14:paraId="27B5E2B4" w14:textId="7863B680"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sz w:val="18"/>
                <w:szCs w:val="19"/>
              </w:rPr>
              <w:t>Collision with structures</w:t>
            </w:r>
          </w:p>
        </w:tc>
        <w:tc>
          <w:tcPr>
            <w:tcW w:w="0" w:type="auto"/>
          </w:tcPr>
          <w:p w14:paraId="07C6D196" w14:textId="54B2AAE0"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Navigating through urban environments with numerous obstacles can result in collisions and injuries.</w:t>
            </w:r>
          </w:p>
        </w:tc>
        <w:tc>
          <w:tcPr>
            <w:tcW w:w="0" w:type="auto"/>
          </w:tcPr>
          <w:p w14:paraId="716311D3" w14:textId="4436767C"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3</w:t>
            </w:r>
          </w:p>
        </w:tc>
        <w:tc>
          <w:tcPr>
            <w:tcW w:w="0" w:type="auto"/>
          </w:tcPr>
          <w:p w14:paraId="00AFBD8C" w14:textId="0CD34FE2"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3</w:t>
            </w:r>
          </w:p>
        </w:tc>
        <w:tc>
          <w:tcPr>
            <w:tcW w:w="0" w:type="auto"/>
            <w:shd w:val="clear" w:color="auto" w:fill="FFFF00"/>
          </w:tcPr>
          <w:p w14:paraId="71075AEE" w14:textId="495B1E15"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9</w:t>
            </w:r>
          </w:p>
        </w:tc>
        <w:tc>
          <w:tcPr>
            <w:tcW w:w="0" w:type="auto"/>
          </w:tcPr>
          <w:p w14:paraId="423849B5" w14:textId="32085023"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sz w:val="18"/>
                <w:szCs w:val="19"/>
              </w:rPr>
              <w:t>Provide awareness training, maintain clear and well-lit pathways, and use protective gear to mitigate injury risk.</w:t>
            </w:r>
          </w:p>
        </w:tc>
        <w:tc>
          <w:tcPr>
            <w:tcW w:w="0" w:type="auto"/>
          </w:tcPr>
          <w:p w14:paraId="047083B1" w14:textId="56710AB3"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tcPr>
          <w:p w14:paraId="6B78D618" w14:textId="0A49CC16"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shd w:val="clear" w:color="auto" w:fill="FFFF00"/>
          </w:tcPr>
          <w:p w14:paraId="15BA4AC9" w14:textId="3DDE8F22"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4</w:t>
            </w:r>
          </w:p>
        </w:tc>
      </w:tr>
      <w:tr w:rsidR="00C71E59" w:rsidRPr="00C71E59" w14:paraId="4E63E524" w14:textId="77777777" w:rsidTr="00BB6E2C">
        <w:trPr>
          <w:trHeight w:val="261"/>
        </w:trPr>
        <w:tc>
          <w:tcPr>
            <w:cnfStyle w:val="001000000000" w:firstRow="0" w:lastRow="0" w:firstColumn="1" w:lastColumn="0" w:oddVBand="0" w:evenVBand="0" w:oddHBand="0" w:evenHBand="0" w:firstRowFirstColumn="0" w:firstRowLastColumn="0" w:lastRowFirstColumn="0" w:lastRowLastColumn="0"/>
            <w:tcW w:w="0" w:type="auto"/>
          </w:tcPr>
          <w:p w14:paraId="24D6E5C2" w14:textId="7D82F218" w:rsidR="00E53248" w:rsidRPr="00BC75E6" w:rsidRDefault="00875E8F" w:rsidP="00396741">
            <w:pPr>
              <w:ind w:firstLine="0"/>
              <w:jc w:val="center"/>
              <w:rPr>
                <w:rFonts w:ascii="Times New Roman" w:eastAsia="Times New Roman" w:hAnsi="Times New Roman" w:cs="Times New Roman"/>
                <w:b w:val="0"/>
                <w:bCs w:val="0"/>
                <w:kern w:val="0"/>
                <w:sz w:val="18"/>
                <w:szCs w:val="19"/>
                <w:lang w:eastAsia="en-GB"/>
              </w:rPr>
            </w:pPr>
            <w:r w:rsidRPr="00BC75E6">
              <w:rPr>
                <w:rFonts w:ascii="Times New Roman" w:eastAsia="Times New Roman" w:hAnsi="Times New Roman" w:cs="Times New Roman"/>
                <w:b w:val="0"/>
                <w:bCs w:val="0"/>
                <w:kern w:val="0"/>
                <w:sz w:val="18"/>
                <w:szCs w:val="19"/>
                <w:lang w:eastAsia="en-GB"/>
              </w:rPr>
              <w:t>Contact – Falling, Tripping</w:t>
            </w:r>
          </w:p>
        </w:tc>
        <w:tc>
          <w:tcPr>
            <w:tcW w:w="0" w:type="auto"/>
          </w:tcPr>
          <w:p w14:paraId="6338F740" w14:textId="002ECDF4"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Operator</w:t>
            </w:r>
          </w:p>
        </w:tc>
        <w:tc>
          <w:tcPr>
            <w:tcW w:w="0" w:type="auto"/>
          </w:tcPr>
          <w:p w14:paraId="1B723FCC" w14:textId="5CB64967"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Uneven or slippery surfaces</w:t>
            </w:r>
          </w:p>
        </w:tc>
        <w:tc>
          <w:tcPr>
            <w:tcW w:w="0" w:type="auto"/>
          </w:tcPr>
          <w:p w14:paraId="09063E05" w14:textId="7DDBB5AA"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Hot and humid conditions can make surfaces slippery, increasing the risk of falls. Uneven terrain can also cause tripping.</w:t>
            </w:r>
          </w:p>
        </w:tc>
        <w:tc>
          <w:tcPr>
            <w:tcW w:w="0" w:type="auto"/>
          </w:tcPr>
          <w:p w14:paraId="4F85EF2D" w14:textId="5326AE66"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3</w:t>
            </w:r>
          </w:p>
        </w:tc>
        <w:tc>
          <w:tcPr>
            <w:tcW w:w="0" w:type="auto"/>
          </w:tcPr>
          <w:p w14:paraId="60357560" w14:textId="0CA16BEA"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3</w:t>
            </w:r>
          </w:p>
        </w:tc>
        <w:tc>
          <w:tcPr>
            <w:tcW w:w="0" w:type="auto"/>
            <w:shd w:val="clear" w:color="auto" w:fill="FFFF00"/>
          </w:tcPr>
          <w:p w14:paraId="7DE4D084" w14:textId="0872D5CC"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9</w:t>
            </w:r>
          </w:p>
        </w:tc>
        <w:tc>
          <w:tcPr>
            <w:tcW w:w="0" w:type="auto"/>
          </w:tcPr>
          <w:p w14:paraId="4E2066B1" w14:textId="150B5B58"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Ensure use of footwear with good traction, regularly inspect and maintain walking surfaces, and provide training on navigating hazardous areas safely</w:t>
            </w:r>
          </w:p>
        </w:tc>
        <w:tc>
          <w:tcPr>
            <w:tcW w:w="0" w:type="auto"/>
          </w:tcPr>
          <w:p w14:paraId="4C106F30" w14:textId="17592B05" w:rsidR="00E53248" w:rsidRPr="00BC75E6" w:rsidRDefault="00BB6E2C"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Pr>
                <w:rFonts w:ascii="Times New Roman" w:eastAsia="Times New Roman" w:hAnsi="Times New Roman" w:cs="Times New Roman"/>
                <w:bCs/>
                <w:kern w:val="0"/>
                <w:sz w:val="18"/>
                <w:szCs w:val="19"/>
                <w:lang w:eastAsia="en-GB"/>
              </w:rPr>
              <w:t>3</w:t>
            </w:r>
          </w:p>
        </w:tc>
        <w:tc>
          <w:tcPr>
            <w:tcW w:w="0" w:type="auto"/>
          </w:tcPr>
          <w:p w14:paraId="2D866AF1" w14:textId="5C106A62"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shd w:val="clear" w:color="auto" w:fill="FFFF00"/>
          </w:tcPr>
          <w:p w14:paraId="18C1659D" w14:textId="0754C9B2" w:rsidR="00E53248" w:rsidRPr="00BC75E6" w:rsidRDefault="00BB6E2C"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Pr>
                <w:rFonts w:ascii="Times New Roman" w:eastAsia="Times New Roman" w:hAnsi="Times New Roman" w:cs="Times New Roman"/>
                <w:b/>
                <w:bCs/>
                <w:kern w:val="0"/>
                <w:sz w:val="18"/>
                <w:szCs w:val="19"/>
                <w:lang w:eastAsia="en-GB"/>
              </w:rPr>
              <w:t>6</w:t>
            </w:r>
          </w:p>
        </w:tc>
      </w:tr>
      <w:tr w:rsidR="00C71E59" w:rsidRPr="00C71E59" w14:paraId="54EA6C32" w14:textId="77777777" w:rsidTr="00BB6E2C">
        <w:trPr>
          <w:trHeight w:val="261"/>
        </w:trPr>
        <w:tc>
          <w:tcPr>
            <w:cnfStyle w:val="001000000000" w:firstRow="0" w:lastRow="0" w:firstColumn="1" w:lastColumn="0" w:oddVBand="0" w:evenVBand="0" w:oddHBand="0" w:evenHBand="0" w:firstRowFirstColumn="0" w:firstRowLastColumn="0" w:lastRowFirstColumn="0" w:lastRowLastColumn="0"/>
            <w:tcW w:w="0" w:type="auto"/>
          </w:tcPr>
          <w:p w14:paraId="695A7D41" w14:textId="0AD0CFFD" w:rsidR="00E53248" w:rsidRPr="00BC75E6" w:rsidRDefault="00875E8F" w:rsidP="00396741">
            <w:pPr>
              <w:ind w:firstLine="0"/>
              <w:jc w:val="center"/>
              <w:rPr>
                <w:rFonts w:ascii="Times New Roman" w:eastAsia="Times New Roman" w:hAnsi="Times New Roman" w:cs="Times New Roman"/>
                <w:b w:val="0"/>
                <w:bCs w:val="0"/>
                <w:kern w:val="0"/>
                <w:sz w:val="18"/>
                <w:szCs w:val="19"/>
                <w:lang w:eastAsia="en-GB"/>
              </w:rPr>
            </w:pPr>
            <w:r w:rsidRPr="00BC75E6">
              <w:rPr>
                <w:rFonts w:ascii="Times New Roman" w:eastAsia="Times New Roman" w:hAnsi="Times New Roman" w:cs="Times New Roman"/>
                <w:b w:val="0"/>
                <w:bCs w:val="0"/>
                <w:kern w:val="0"/>
                <w:sz w:val="18"/>
                <w:szCs w:val="19"/>
                <w:lang w:eastAsia="en-GB"/>
              </w:rPr>
              <w:t>Contact – moving parts</w:t>
            </w:r>
          </w:p>
        </w:tc>
        <w:tc>
          <w:tcPr>
            <w:tcW w:w="0" w:type="auto"/>
          </w:tcPr>
          <w:p w14:paraId="4F840506" w14:textId="29C1A0B0"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Operator</w:t>
            </w:r>
          </w:p>
        </w:tc>
        <w:tc>
          <w:tcPr>
            <w:tcW w:w="0" w:type="auto"/>
          </w:tcPr>
          <w:p w14:paraId="16C18BED" w14:textId="23E9CF1F"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Moving parts of the weapon</w:t>
            </w:r>
          </w:p>
        </w:tc>
        <w:tc>
          <w:tcPr>
            <w:tcW w:w="0" w:type="auto"/>
          </w:tcPr>
          <w:p w14:paraId="1A21C749" w14:textId="4599CA76"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Cs/>
                <w:kern w:val="0"/>
                <w:sz w:val="18"/>
                <w:szCs w:val="19"/>
                <w:lang w:eastAsia="en-GB"/>
              </w:rPr>
              <w:t>Contact with moving parts, such as the bolt and ejection port, can cause pinch injuries</w:t>
            </w:r>
            <w:r w:rsidRPr="00BC75E6">
              <w:rPr>
                <w:rFonts w:ascii="Times New Roman" w:eastAsia="Times New Roman" w:hAnsi="Times New Roman" w:cs="Times New Roman"/>
                <w:b/>
                <w:bCs/>
                <w:kern w:val="0"/>
                <w:sz w:val="18"/>
                <w:szCs w:val="19"/>
                <w:lang w:eastAsia="en-GB"/>
              </w:rPr>
              <w:t>.</w:t>
            </w:r>
          </w:p>
        </w:tc>
        <w:tc>
          <w:tcPr>
            <w:tcW w:w="0" w:type="auto"/>
          </w:tcPr>
          <w:p w14:paraId="1CE6FA3D" w14:textId="3064F85F"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3</w:t>
            </w:r>
          </w:p>
        </w:tc>
        <w:tc>
          <w:tcPr>
            <w:tcW w:w="0" w:type="auto"/>
          </w:tcPr>
          <w:p w14:paraId="641AAAE8" w14:textId="186339EA"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3</w:t>
            </w:r>
          </w:p>
        </w:tc>
        <w:tc>
          <w:tcPr>
            <w:tcW w:w="0" w:type="auto"/>
            <w:shd w:val="clear" w:color="auto" w:fill="FFFF00"/>
          </w:tcPr>
          <w:p w14:paraId="6E1B81B0" w14:textId="4C437884"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9</w:t>
            </w:r>
          </w:p>
        </w:tc>
        <w:tc>
          <w:tcPr>
            <w:tcW w:w="0" w:type="auto"/>
          </w:tcPr>
          <w:p w14:paraId="304B1CFF" w14:textId="012FA74E"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Provide proper handling training, use protective gloves, and implement safety guards or barriers where possible.</w:t>
            </w:r>
          </w:p>
        </w:tc>
        <w:tc>
          <w:tcPr>
            <w:tcW w:w="0" w:type="auto"/>
          </w:tcPr>
          <w:p w14:paraId="4CA43761" w14:textId="1C5FCA74"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tcPr>
          <w:p w14:paraId="52ED6EC9" w14:textId="2450AA3B"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shd w:val="clear" w:color="auto" w:fill="FFFF00"/>
          </w:tcPr>
          <w:p w14:paraId="79BFFA18" w14:textId="22C23932"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4</w:t>
            </w:r>
          </w:p>
        </w:tc>
      </w:tr>
      <w:tr w:rsidR="00C71E59" w:rsidRPr="00C71E59" w14:paraId="1FD9503C" w14:textId="77777777" w:rsidTr="00BB6E2C">
        <w:trPr>
          <w:trHeight w:val="261"/>
        </w:trPr>
        <w:tc>
          <w:tcPr>
            <w:cnfStyle w:val="001000000000" w:firstRow="0" w:lastRow="0" w:firstColumn="1" w:lastColumn="0" w:oddVBand="0" w:evenVBand="0" w:oddHBand="0" w:evenHBand="0" w:firstRowFirstColumn="0" w:firstRowLastColumn="0" w:lastRowFirstColumn="0" w:lastRowLastColumn="0"/>
            <w:tcW w:w="0" w:type="auto"/>
          </w:tcPr>
          <w:p w14:paraId="40458F35" w14:textId="024F7753" w:rsidR="00E53248" w:rsidRPr="00BC75E6" w:rsidRDefault="00875E8F" w:rsidP="00396741">
            <w:pPr>
              <w:ind w:firstLine="0"/>
              <w:jc w:val="center"/>
              <w:rPr>
                <w:rFonts w:ascii="Times New Roman" w:eastAsia="Times New Roman" w:hAnsi="Times New Roman" w:cs="Times New Roman"/>
                <w:b w:val="0"/>
                <w:bCs w:val="0"/>
                <w:kern w:val="0"/>
                <w:sz w:val="18"/>
                <w:szCs w:val="19"/>
                <w:lang w:eastAsia="en-GB"/>
              </w:rPr>
            </w:pPr>
            <w:r w:rsidRPr="00BC75E6">
              <w:rPr>
                <w:rFonts w:ascii="Times New Roman" w:eastAsia="Times New Roman" w:hAnsi="Times New Roman" w:cs="Times New Roman"/>
                <w:b w:val="0"/>
                <w:bCs w:val="0"/>
                <w:kern w:val="0"/>
                <w:sz w:val="18"/>
                <w:szCs w:val="19"/>
                <w:lang w:eastAsia="en-GB"/>
              </w:rPr>
              <w:t>Contact - Ejected Parts and Fragments</w:t>
            </w:r>
          </w:p>
        </w:tc>
        <w:tc>
          <w:tcPr>
            <w:tcW w:w="0" w:type="auto"/>
          </w:tcPr>
          <w:p w14:paraId="4793C450" w14:textId="297CBE42"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Operator, Bystanders</w:t>
            </w:r>
          </w:p>
        </w:tc>
        <w:tc>
          <w:tcPr>
            <w:tcW w:w="0" w:type="auto"/>
          </w:tcPr>
          <w:p w14:paraId="0ADF05A9" w14:textId="1B0203AD"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Shell casings and debris from firing</w:t>
            </w:r>
          </w:p>
        </w:tc>
        <w:tc>
          <w:tcPr>
            <w:tcW w:w="0" w:type="auto"/>
          </w:tcPr>
          <w:p w14:paraId="28E8DAA5" w14:textId="142B1B00"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Ejected shell casings and fragments can cause eye injuries or burns if they make contact with skin.</w:t>
            </w:r>
          </w:p>
        </w:tc>
        <w:tc>
          <w:tcPr>
            <w:tcW w:w="0" w:type="auto"/>
          </w:tcPr>
          <w:p w14:paraId="0818B2E7" w14:textId="68736FE0"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3</w:t>
            </w:r>
          </w:p>
        </w:tc>
        <w:tc>
          <w:tcPr>
            <w:tcW w:w="0" w:type="auto"/>
          </w:tcPr>
          <w:p w14:paraId="3693FBEB" w14:textId="0DF4BA1B"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3</w:t>
            </w:r>
          </w:p>
        </w:tc>
        <w:tc>
          <w:tcPr>
            <w:tcW w:w="0" w:type="auto"/>
            <w:shd w:val="clear" w:color="auto" w:fill="FFFF00"/>
          </w:tcPr>
          <w:p w14:paraId="66344275" w14:textId="536154BB"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9</w:t>
            </w:r>
          </w:p>
        </w:tc>
        <w:tc>
          <w:tcPr>
            <w:tcW w:w="0" w:type="auto"/>
          </w:tcPr>
          <w:p w14:paraId="7DE66568" w14:textId="0ACFCA35"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Use of protective eyewear, maintain safe distances between operators, and ensure proper ejection path clear of bystanders.</w:t>
            </w:r>
          </w:p>
        </w:tc>
        <w:tc>
          <w:tcPr>
            <w:tcW w:w="0" w:type="auto"/>
          </w:tcPr>
          <w:p w14:paraId="0ACD3DFF" w14:textId="08A0C56A"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tcPr>
          <w:p w14:paraId="7ED012CF" w14:textId="07D7ADC6"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shd w:val="clear" w:color="auto" w:fill="FFFF00"/>
          </w:tcPr>
          <w:p w14:paraId="0F6E91BA" w14:textId="4EEDF113"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4</w:t>
            </w:r>
          </w:p>
        </w:tc>
      </w:tr>
      <w:tr w:rsidR="00C71E59" w:rsidRPr="00C71E59" w14:paraId="3DB7FC9E" w14:textId="77777777" w:rsidTr="00BB6E2C">
        <w:trPr>
          <w:trHeight w:val="261"/>
        </w:trPr>
        <w:tc>
          <w:tcPr>
            <w:cnfStyle w:val="001000000000" w:firstRow="0" w:lastRow="0" w:firstColumn="1" w:lastColumn="0" w:oddVBand="0" w:evenVBand="0" w:oddHBand="0" w:evenHBand="0" w:firstRowFirstColumn="0" w:firstRowLastColumn="0" w:lastRowFirstColumn="0" w:lastRowLastColumn="0"/>
            <w:tcW w:w="0" w:type="auto"/>
          </w:tcPr>
          <w:p w14:paraId="6EE7C218" w14:textId="0E0EF983" w:rsidR="00E53248" w:rsidRPr="00BC75E6" w:rsidRDefault="00875E8F" w:rsidP="00396741">
            <w:pPr>
              <w:ind w:firstLine="0"/>
              <w:jc w:val="center"/>
              <w:rPr>
                <w:rFonts w:ascii="Times New Roman" w:eastAsia="Times New Roman" w:hAnsi="Times New Roman" w:cs="Times New Roman"/>
                <w:b w:val="0"/>
                <w:bCs w:val="0"/>
                <w:kern w:val="0"/>
                <w:sz w:val="18"/>
                <w:szCs w:val="19"/>
                <w:lang w:eastAsia="en-GB"/>
              </w:rPr>
            </w:pPr>
            <w:r w:rsidRPr="00BC75E6">
              <w:rPr>
                <w:rFonts w:ascii="Times New Roman" w:eastAsia="Times New Roman" w:hAnsi="Times New Roman" w:cs="Times New Roman"/>
                <w:b w:val="0"/>
                <w:bCs w:val="0"/>
                <w:kern w:val="0"/>
                <w:sz w:val="18"/>
                <w:szCs w:val="19"/>
                <w:lang w:eastAsia="en-GB"/>
              </w:rPr>
              <w:lastRenderedPageBreak/>
              <w:t>Entrapment - Parts of the Body</w:t>
            </w:r>
          </w:p>
        </w:tc>
        <w:tc>
          <w:tcPr>
            <w:tcW w:w="0" w:type="auto"/>
          </w:tcPr>
          <w:p w14:paraId="4C0E0AAE" w14:textId="4E7D23B0"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Operator</w:t>
            </w:r>
          </w:p>
        </w:tc>
        <w:tc>
          <w:tcPr>
            <w:tcW w:w="0" w:type="auto"/>
          </w:tcPr>
          <w:p w14:paraId="51BC87B5" w14:textId="74367D66"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Moving parts of the weapon</w:t>
            </w:r>
          </w:p>
        </w:tc>
        <w:tc>
          <w:tcPr>
            <w:tcW w:w="0" w:type="auto"/>
          </w:tcPr>
          <w:p w14:paraId="48AF0411" w14:textId="0A4C6ACF"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Extremities or other body parts can get caught in moving parts during operation or maintenance.</w:t>
            </w:r>
          </w:p>
        </w:tc>
        <w:tc>
          <w:tcPr>
            <w:tcW w:w="0" w:type="auto"/>
          </w:tcPr>
          <w:p w14:paraId="7D3BEDCB" w14:textId="19C55E19" w:rsidR="00E53248" w:rsidRPr="00BC75E6" w:rsidRDefault="00396741"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Pr>
                <w:rFonts w:ascii="Times New Roman" w:eastAsia="Times New Roman" w:hAnsi="Times New Roman" w:cs="Times New Roman"/>
                <w:bCs/>
                <w:kern w:val="0"/>
                <w:sz w:val="18"/>
                <w:szCs w:val="19"/>
                <w:lang w:eastAsia="en-GB"/>
              </w:rPr>
              <w:t>3</w:t>
            </w:r>
          </w:p>
        </w:tc>
        <w:tc>
          <w:tcPr>
            <w:tcW w:w="0" w:type="auto"/>
          </w:tcPr>
          <w:p w14:paraId="7F1E7AFB" w14:textId="29EC466C" w:rsidR="00E53248" w:rsidRPr="00BC75E6" w:rsidRDefault="00396741"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Pr>
                <w:rFonts w:ascii="Times New Roman" w:eastAsia="Times New Roman" w:hAnsi="Times New Roman" w:cs="Times New Roman"/>
                <w:bCs/>
                <w:kern w:val="0"/>
                <w:sz w:val="18"/>
                <w:szCs w:val="19"/>
                <w:lang w:eastAsia="en-GB"/>
              </w:rPr>
              <w:t>4</w:t>
            </w:r>
          </w:p>
        </w:tc>
        <w:tc>
          <w:tcPr>
            <w:tcW w:w="0" w:type="auto"/>
            <w:shd w:val="clear" w:color="auto" w:fill="FF0000"/>
          </w:tcPr>
          <w:p w14:paraId="4F60E14C" w14:textId="346CF1A1"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12</w:t>
            </w:r>
          </w:p>
        </w:tc>
        <w:tc>
          <w:tcPr>
            <w:tcW w:w="0" w:type="auto"/>
          </w:tcPr>
          <w:p w14:paraId="52B01306" w14:textId="3126E5E6"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Provide thorough training on safe operation and maintenance, use protective gloves, and design weapon with safety features to prevent entrapment.</w:t>
            </w:r>
          </w:p>
        </w:tc>
        <w:tc>
          <w:tcPr>
            <w:tcW w:w="0" w:type="auto"/>
          </w:tcPr>
          <w:p w14:paraId="47D6B508" w14:textId="144C82A4"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tcPr>
          <w:p w14:paraId="12EBC44F" w14:textId="2055D2B9"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shd w:val="clear" w:color="auto" w:fill="FFFF00"/>
          </w:tcPr>
          <w:p w14:paraId="79D6BA5A" w14:textId="6BA03E72"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4</w:t>
            </w:r>
          </w:p>
        </w:tc>
      </w:tr>
      <w:tr w:rsidR="00C71E59" w:rsidRPr="00C71E59" w14:paraId="1CCBFE55" w14:textId="77777777" w:rsidTr="00BB6E2C">
        <w:trPr>
          <w:trHeight w:val="253"/>
        </w:trPr>
        <w:tc>
          <w:tcPr>
            <w:cnfStyle w:val="001000000000" w:firstRow="0" w:lastRow="0" w:firstColumn="1" w:lastColumn="0" w:oddVBand="0" w:evenVBand="0" w:oddHBand="0" w:evenHBand="0" w:firstRowFirstColumn="0" w:firstRowLastColumn="0" w:lastRowFirstColumn="0" w:lastRowLastColumn="0"/>
            <w:tcW w:w="0" w:type="auto"/>
          </w:tcPr>
          <w:p w14:paraId="6FC64F30" w14:textId="4FB00B5F" w:rsidR="00E53248" w:rsidRPr="00BC75E6" w:rsidRDefault="00875E8F" w:rsidP="00396741">
            <w:pPr>
              <w:ind w:firstLine="0"/>
              <w:jc w:val="center"/>
              <w:rPr>
                <w:rFonts w:ascii="Times New Roman" w:eastAsia="Times New Roman" w:hAnsi="Times New Roman" w:cs="Times New Roman"/>
                <w:b w:val="0"/>
                <w:bCs w:val="0"/>
                <w:kern w:val="0"/>
                <w:sz w:val="18"/>
                <w:szCs w:val="19"/>
                <w:lang w:eastAsia="en-GB"/>
              </w:rPr>
            </w:pPr>
            <w:r w:rsidRPr="00BC75E6">
              <w:rPr>
                <w:rFonts w:ascii="Times New Roman" w:eastAsia="Times New Roman" w:hAnsi="Times New Roman" w:cs="Times New Roman"/>
                <w:b w:val="0"/>
                <w:bCs w:val="0"/>
                <w:kern w:val="0"/>
                <w:sz w:val="18"/>
                <w:szCs w:val="19"/>
                <w:lang w:eastAsia="en-GB"/>
              </w:rPr>
              <w:t>Entrapment - Clothing</w:t>
            </w:r>
          </w:p>
        </w:tc>
        <w:tc>
          <w:tcPr>
            <w:tcW w:w="0" w:type="auto"/>
          </w:tcPr>
          <w:p w14:paraId="25D8D954" w14:textId="678A5D90"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Operator</w:t>
            </w:r>
          </w:p>
        </w:tc>
        <w:tc>
          <w:tcPr>
            <w:tcW w:w="0" w:type="auto"/>
          </w:tcPr>
          <w:p w14:paraId="0B162CC8" w14:textId="6019ACAE" w:rsidR="00E53248" w:rsidRPr="00BC75E6" w:rsidRDefault="00875E8F"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Loose clothing caught in weapon parts</w:t>
            </w:r>
          </w:p>
        </w:tc>
        <w:tc>
          <w:tcPr>
            <w:tcW w:w="0" w:type="auto"/>
          </w:tcPr>
          <w:p w14:paraId="6CC0B026" w14:textId="5298EB2D"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Loose or baggy clothing can get caught in moving parts, leading to entrapment and injury.</w:t>
            </w:r>
          </w:p>
        </w:tc>
        <w:tc>
          <w:tcPr>
            <w:tcW w:w="0" w:type="auto"/>
          </w:tcPr>
          <w:p w14:paraId="37328430" w14:textId="1F85BF9B" w:rsidR="00E53248" w:rsidRPr="00BC75E6" w:rsidRDefault="00396741"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Pr>
                <w:rFonts w:ascii="Times New Roman" w:eastAsia="Times New Roman" w:hAnsi="Times New Roman" w:cs="Times New Roman"/>
                <w:bCs/>
                <w:kern w:val="0"/>
                <w:sz w:val="18"/>
                <w:szCs w:val="19"/>
                <w:lang w:eastAsia="en-GB"/>
              </w:rPr>
              <w:t>3</w:t>
            </w:r>
          </w:p>
        </w:tc>
        <w:tc>
          <w:tcPr>
            <w:tcW w:w="0" w:type="auto"/>
          </w:tcPr>
          <w:p w14:paraId="2805EBF2" w14:textId="4A3B52DD" w:rsidR="00E53248" w:rsidRPr="00BC75E6" w:rsidRDefault="00396741"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Pr>
                <w:rFonts w:ascii="Times New Roman" w:eastAsia="Times New Roman" w:hAnsi="Times New Roman" w:cs="Times New Roman"/>
                <w:bCs/>
                <w:kern w:val="0"/>
                <w:sz w:val="18"/>
                <w:szCs w:val="19"/>
                <w:lang w:eastAsia="en-GB"/>
              </w:rPr>
              <w:t>4</w:t>
            </w:r>
          </w:p>
        </w:tc>
        <w:tc>
          <w:tcPr>
            <w:tcW w:w="0" w:type="auto"/>
            <w:shd w:val="clear" w:color="auto" w:fill="FF0000"/>
          </w:tcPr>
          <w:p w14:paraId="063979D6" w14:textId="599A0613"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12</w:t>
            </w:r>
          </w:p>
        </w:tc>
        <w:tc>
          <w:tcPr>
            <w:tcW w:w="0" w:type="auto"/>
          </w:tcPr>
          <w:p w14:paraId="6603AED4" w14:textId="63BA6750"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Enforce wearing of appropriate, close-fitting clothing, provide training on safe clothing practices, and consider design modifications to reduce entrapment risks.</w:t>
            </w:r>
          </w:p>
        </w:tc>
        <w:tc>
          <w:tcPr>
            <w:tcW w:w="0" w:type="auto"/>
          </w:tcPr>
          <w:p w14:paraId="3656DBAD" w14:textId="13A6D5EC"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tcPr>
          <w:p w14:paraId="3D363B76" w14:textId="3A0C17A7"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shd w:val="clear" w:color="auto" w:fill="FFFF00"/>
          </w:tcPr>
          <w:p w14:paraId="6493FFDF" w14:textId="231721AB"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4</w:t>
            </w:r>
          </w:p>
        </w:tc>
      </w:tr>
      <w:tr w:rsidR="00C71E59" w:rsidRPr="00C71E59" w14:paraId="0396BC14" w14:textId="77777777" w:rsidTr="00BB6E2C">
        <w:trPr>
          <w:trHeight w:val="261"/>
        </w:trPr>
        <w:tc>
          <w:tcPr>
            <w:cnfStyle w:val="001000000000" w:firstRow="0" w:lastRow="0" w:firstColumn="1" w:lastColumn="0" w:oddVBand="0" w:evenVBand="0" w:oddHBand="0" w:evenHBand="0" w:firstRowFirstColumn="0" w:firstRowLastColumn="0" w:lastRowFirstColumn="0" w:lastRowLastColumn="0"/>
            <w:tcW w:w="0" w:type="auto"/>
          </w:tcPr>
          <w:p w14:paraId="58E8C111" w14:textId="4B2A3B5B" w:rsidR="00E53248" w:rsidRPr="00BC75E6" w:rsidRDefault="00C71E59" w:rsidP="00396741">
            <w:pPr>
              <w:ind w:firstLine="0"/>
              <w:jc w:val="center"/>
              <w:rPr>
                <w:rFonts w:ascii="Times New Roman" w:eastAsia="Times New Roman" w:hAnsi="Times New Roman" w:cs="Times New Roman"/>
                <w:b w:val="0"/>
                <w:bCs w:val="0"/>
                <w:kern w:val="0"/>
                <w:sz w:val="18"/>
                <w:szCs w:val="19"/>
                <w:lang w:eastAsia="en-GB"/>
              </w:rPr>
            </w:pPr>
            <w:r w:rsidRPr="00BC75E6">
              <w:rPr>
                <w:rFonts w:ascii="Times New Roman" w:eastAsia="Times New Roman" w:hAnsi="Times New Roman" w:cs="Times New Roman"/>
                <w:b w:val="0"/>
                <w:bCs w:val="0"/>
                <w:kern w:val="0"/>
                <w:sz w:val="18"/>
                <w:szCs w:val="19"/>
                <w:lang w:eastAsia="en-GB"/>
              </w:rPr>
              <w:t>Manual Handling - Excessive Weight</w:t>
            </w:r>
          </w:p>
        </w:tc>
        <w:tc>
          <w:tcPr>
            <w:tcW w:w="0" w:type="auto"/>
          </w:tcPr>
          <w:p w14:paraId="7443A03C" w14:textId="6B811D41"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Operator</w:t>
            </w:r>
          </w:p>
        </w:tc>
        <w:tc>
          <w:tcPr>
            <w:tcW w:w="0" w:type="auto"/>
          </w:tcPr>
          <w:p w14:paraId="61670FB0" w14:textId="6FB28F82"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Lifting and carrying the weapon and ammunition</w:t>
            </w:r>
          </w:p>
        </w:tc>
        <w:tc>
          <w:tcPr>
            <w:tcW w:w="0" w:type="auto"/>
          </w:tcPr>
          <w:p w14:paraId="49D1B05F" w14:textId="233C84F4"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Carrying heavy weapons and ammunition can cause back and muscle strain, especially over long periods</w:t>
            </w:r>
          </w:p>
        </w:tc>
        <w:tc>
          <w:tcPr>
            <w:tcW w:w="0" w:type="auto"/>
          </w:tcPr>
          <w:p w14:paraId="0C6819C3" w14:textId="35A3128D"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3</w:t>
            </w:r>
          </w:p>
        </w:tc>
        <w:tc>
          <w:tcPr>
            <w:tcW w:w="0" w:type="auto"/>
          </w:tcPr>
          <w:p w14:paraId="10B0FAE0" w14:textId="6C9E38BE"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3</w:t>
            </w:r>
          </w:p>
        </w:tc>
        <w:tc>
          <w:tcPr>
            <w:tcW w:w="0" w:type="auto"/>
            <w:shd w:val="clear" w:color="auto" w:fill="FFFF00"/>
          </w:tcPr>
          <w:p w14:paraId="70951D38" w14:textId="544DF244"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9</w:t>
            </w:r>
          </w:p>
        </w:tc>
        <w:tc>
          <w:tcPr>
            <w:tcW w:w="0" w:type="auto"/>
          </w:tcPr>
          <w:p w14:paraId="238ECFE0" w14:textId="447ADB77" w:rsidR="00E53248" w:rsidRPr="00BC75E6" w:rsidRDefault="00C71E59" w:rsidP="00BB6E2C">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sz w:val="18"/>
                <w:szCs w:val="19"/>
              </w:rPr>
              <w:t>Provide training on proper lifting techniques, use ergonomic supports and limit the weight carried by individual operators.</w:t>
            </w:r>
          </w:p>
        </w:tc>
        <w:tc>
          <w:tcPr>
            <w:tcW w:w="0" w:type="auto"/>
          </w:tcPr>
          <w:p w14:paraId="38C998D2" w14:textId="2701BA7D" w:rsidR="00E53248" w:rsidRPr="00BC75E6" w:rsidRDefault="00BB6E2C"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Pr>
                <w:rFonts w:ascii="Times New Roman" w:eastAsia="Times New Roman" w:hAnsi="Times New Roman" w:cs="Times New Roman"/>
                <w:bCs/>
                <w:kern w:val="0"/>
                <w:sz w:val="18"/>
                <w:szCs w:val="19"/>
                <w:lang w:eastAsia="en-GB"/>
              </w:rPr>
              <w:t>3</w:t>
            </w:r>
          </w:p>
        </w:tc>
        <w:tc>
          <w:tcPr>
            <w:tcW w:w="0" w:type="auto"/>
          </w:tcPr>
          <w:p w14:paraId="28F87EF7" w14:textId="28BCAC4C"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shd w:val="clear" w:color="auto" w:fill="FFFF00"/>
          </w:tcPr>
          <w:p w14:paraId="602B98EE" w14:textId="7514CCD8" w:rsidR="00E53248" w:rsidRPr="00BC75E6" w:rsidRDefault="00BB6E2C"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Pr>
                <w:rFonts w:ascii="Times New Roman" w:eastAsia="Times New Roman" w:hAnsi="Times New Roman" w:cs="Times New Roman"/>
                <w:b/>
                <w:bCs/>
                <w:kern w:val="0"/>
                <w:sz w:val="18"/>
                <w:szCs w:val="19"/>
                <w:lang w:eastAsia="en-GB"/>
              </w:rPr>
              <w:t>6</w:t>
            </w:r>
          </w:p>
        </w:tc>
      </w:tr>
      <w:tr w:rsidR="00C71E59" w:rsidRPr="00C71E59" w14:paraId="7FCD01E4" w14:textId="77777777" w:rsidTr="00BB6E2C">
        <w:trPr>
          <w:trHeight w:val="261"/>
        </w:trPr>
        <w:tc>
          <w:tcPr>
            <w:cnfStyle w:val="001000000000" w:firstRow="0" w:lastRow="0" w:firstColumn="1" w:lastColumn="0" w:oddVBand="0" w:evenVBand="0" w:oddHBand="0" w:evenHBand="0" w:firstRowFirstColumn="0" w:firstRowLastColumn="0" w:lastRowFirstColumn="0" w:lastRowLastColumn="0"/>
            <w:tcW w:w="0" w:type="auto"/>
          </w:tcPr>
          <w:p w14:paraId="48BA0808" w14:textId="75F6EFDB" w:rsidR="00E53248" w:rsidRPr="00BC75E6" w:rsidRDefault="00C71E59" w:rsidP="00396741">
            <w:pPr>
              <w:ind w:firstLine="0"/>
              <w:jc w:val="center"/>
              <w:rPr>
                <w:rFonts w:ascii="Times New Roman" w:eastAsia="Times New Roman" w:hAnsi="Times New Roman" w:cs="Times New Roman"/>
                <w:b w:val="0"/>
                <w:bCs w:val="0"/>
                <w:kern w:val="0"/>
                <w:sz w:val="18"/>
                <w:szCs w:val="19"/>
                <w:lang w:eastAsia="en-GB"/>
              </w:rPr>
            </w:pPr>
            <w:r w:rsidRPr="00BC75E6">
              <w:rPr>
                <w:rFonts w:ascii="Times New Roman" w:eastAsia="Times New Roman" w:hAnsi="Times New Roman" w:cs="Times New Roman"/>
                <w:b w:val="0"/>
                <w:bCs w:val="0"/>
                <w:kern w:val="0"/>
                <w:sz w:val="18"/>
                <w:szCs w:val="19"/>
                <w:lang w:eastAsia="en-GB"/>
              </w:rPr>
              <w:t>Ergonomics - Posture and Position</w:t>
            </w:r>
          </w:p>
        </w:tc>
        <w:tc>
          <w:tcPr>
            <w:tcW w:w="0" w:type="auto"/>
          </w:tcPr>
          <w:p w14:paraId="23D300A9" w14:textId="7C0571D4"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Operator</w:t>
            </w:r>
          </w:p>
        </w:tc>
        <w:tc>
          <w:tcPr>
            <w:tcW w:w="0" w:type="auto"/>
          </w:tcPr>
          <w:p w14:paraId="70CD207E" w14:textId="0231D403"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Poor firing posture</w:t>
            </w:r>
          </w:p>
        </w:tc>
        <w:tc>
          <w:tcPr>
            <w:tcW w:w="0" w:type="auto"/>
          </w:tcPr>
          <w:p w14:paraId="08647E75" w14:textId="64C01A55"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Incorrect posture during firing can lead to musculoskeletal problems over time.</w:t>
            </w:r>
          </w:p>
        </w:tc>
        <w:tc>
          <w:tcPr>
            <w:tcW w:w="0" w:type="auto"/>
          </w:tcPr>
          <w:p w14:paraId="12540B93" w14:textId="772EF980"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3</w:t>
            </w:r>
          </w:p>
        </w:tc>
        <w:tc>
          <w:tcPr>
            <w:tcW w:w="0" w:type="auto"/>
          </w:tcPr>
          <w:p w14:paraId="3D4CBB4D" w14:textId="3B8621D7"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3</w:t>
            </w:r>
          </w:p>
        </w:tc>
        <w:tc>
          <w:tcPr>
            <w:tcW w:w="0" w:type="auto"/>
            <w:shd w:val="clear" w:color="auto" w:fill="FFFF00"/>
          </w:tcPr>
          <w:p w14:paraId="43BA5BF4" w14:textId="1F96FF30"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9</w:t>
            </w:r>
          </w:p>
        </w:tc>
        <w:tc>
          <w:tcPr>
            <w:tcW w:w="0" w:type="auto"/>
          </w:tcPr>
          <w:p w14:paraId="5F667774" w14:textId="0F8215C9"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Provide ergonomic training, encourage use of proper posture, and consider ergonomic modifications to weapon design where feasible.</w:t>
            </w:r>
          </w:p>
        </w:tc>
        <w:tc>
          <w:tcPr>
            <w:tcW w:w="0" w:type="auto"/>
          </w:tcPr>
          <w:p w14:paraId="790198D8" w14:textId="0F36F921" w:rsidR="00E53248" w:rsidRPr="00BC75E6" w:rsidRDefault="00BB6E2C"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Pr>
                <w:rFonts w:ascii="Times New Roman" w:eastAsia="Times New Roman" w:hAnsi="Times New Roman" w:cs="Times New Roman"/>
                <w:bCs/>
                <w:kern w:val="0"/>
                <w:sz w:val="18"/>
                <w:szCs w:val="19"/>
                <w:lang w:eastAsia="en-GB"/>
              </w:rPr>
              <w:t>3</w:t>
            </w:r>
          </w:p>
        </w:tc>
        <w:tc>
          <w:tcPr>
            <w:tcW w:w="0" w:type="auto"/>
          </w:tcPr>
          <w:p w14:paraId="4D519266" w14:textId="0F72CF02"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shd w:val="clear" w:color="auto" w:fill="FFFF00"/>
          </w:tcPr>
          <w:p w14:paraId="4D6A3DAD" w14:textId="08A7D6F2" w:rsidR="00E53248" w:rsidRPr="00BC75E6" w:rsidRDefault="00BB6E2C"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Pr>
                <w:rFonts w:ascii="Times New Roman" w:eastAsia="Times New Roman" w:hAnsi="Times New Roman" w:cs="Times New Roman"/>
                <w:b/>
                <w:bCs/>
                <w:kern w:val="0"/>
                <w:sz w:val="18"/>
                <w:szCs w:val="19"/>
                <w:lang w:eastAsia="en-GB"/>
              </w:rPr>
              <w:t>6</w:t>
            </w:r>
          </w:p>
        </w:tc>
      </w:tr>
      <w:tr w:rsidR="00C71E59" w:rsidRPr="00C71E59" w14:paraId="3F6B50A3" w14:textId="77777777" w:rsidTr="00BB6E2C">
        <w:trPr>
          <w:trHeight w:val="261"/>
        </w:trPr>
        <w:tc>
          <w:tcPr>
            <w:cnfStyle w:val="001000000000" w:firstRow="0" w:lastRow="0" w:firstColumn="1" w:lastColumn="0" w:oddVBand="0" w:evenVBand="0" w:oddHBand="0" w:evenHBand="0" w:firstRowFirstColumn="0" w:firstRowLastColumn="0" w:lastRowFirstColumn="0" w:lastRowLastColumn="0"/>
            <w:tcW w:w="0" w:type="auto"/>
          </w:tcPr>
          <w:p w14:paraId="76CE852E" w14:textId="6427BBCD" w:rsidR="00E53248" w:rsidRPr="00BC75E6" w:rsidRDefault="00C71E59" w:rsidP="00396741">
            <w:pPr>
              <w:ind w:firstLine="0"/>
              <w:jc w:val="center"/>
              <w:rPr>
                <w:rFonts w:ascii="Times New Roman" w:eastAsia="Times New Roman" w:hAnsi="Times New Roman" w:cs="Times New Roman"/>
                <w:b w:val="0"/>
                <w:bCs w:val="0"/>
                <w:kern w:val="0"/>
                <w:sz w:val="18"/>
                <w:szCs w:val="19"/>
                <w:lang w:eastAsia="en-GB"/>
              </w:rPr>
            </w:pPr>
            <w:r w:rsidRPr="00BC75E6">
              <w:rPr>
                <w:rFonts w:ascii="Times New Roman" w:eastAsia="Times New Roman" w:hAnsi="Times New Roman" w:cs="Times New Roman"/>
                <w:b w:val="0"/>
                <w:bCs w:val="0"/>
                <w:kern w:val="0"/>
                <w:sz w:val="18"/>
                <w:szCs w:val="19"/>
                <w:lang w:eastAsia="en-GB"/>
              </w:rPr>
              <w:t>Human factors – Human error</w:t>
            </w:r>
          </w:p>
        </w:tc>
        <w:tc>
          <w:tcPr>
            <w:tcW w:w="0" w:type="auto"/>
          </w:tcPr>
          <w:p w14:paraId="6BD83191" w14:textId="31DB2C99"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Operator</w:t>
            </w:r>
          </w:p>
        </w:tc>
        <w:tc>
          <w:tcPr>
            <w:tcW w:w="0" w:type="auto"/>
          </w:tcPr>
          <w:p w14:paraId="5FF26B41" w14:textId="4D395C33"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sz w:val="18"/>
                <w:szCs w:val="19"/>
              </w:rPr>
              <w:t>Improper handling or misuse of the weapon</w:t>
            </w:r>
          </w:p>
        </w:tc>
        <w:tc>
          <w:tcPr>
            <w:tcW w:w="0" w:type="auto"/>
          </w:tcPr>
          <w:p w14:paraId="720985E3" w14:textId="055DC44E"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sz w:val="18"/>
                <w:szCs w:val="19"/>
              </w:rPr>
              <w:t>Human error, such as incorrect handling or operational mistakes, can lead to accidental discharge or malfunction.</w:t>
            </w:r>
          </w:p>
        </w:tc>
        <w:tc>
          <w:tcPr>
            <w:tcW w:w="0" w:type="auto"/>
          </w:tcPr>
          <w:p w14:paraId="7262372B" w14:textId="10880E03"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4</w:t>
            </w:r>
          </w:p>
        </w:tc>
        <w:tc>
          <w:tcPr>
            <w:tcW w:w="0" w:type="auto"/>
          </w:tcPr>
          <w:p w14:paraId="3CEB676E" w14:textId="79BED5C3"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3</w:t>
            </w:r>
          </w:p>
        </w:tc>
        <w:tc>
          <w:tcPr>
            <w:tcW w:w="0" w:type="auto"/>
            <w:shd w:val="clear" w:color="auto" w:fill="FF0000"/>
          </w:tcPr>
          <w:p w14:paraId="2DEBB5B6" w14:textId="6904AF44"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12</w:t>
            </w:r>
          </w:p>
        </w:tc>
        <w:tc>
          <w:tcPr>
            <w:tcW w:w="0" w:type="auto"/>
          </w:tcPr>
          <w:p w14:paraId="46A6DD49" w14:textId="4B18FAD0"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 xml:space="preserve">Implement comprehensive training programs, enforce strict adherence to safety protocols, and regularly review and update training </w:t>
            </w:r>
            <w:r w:rsidRPr="00BC75E6">
              <w:rPr>
                <w:rFonts w:ascii="Times New Roman" w:eastAsia="Times New Roman" w:hAnsi="Times New Roman" w:cs="Times New Roman"/>
                <w:bCs/>
                <w:kern w:val="0"/>
                <w:sz w:val="18"/>
                <w:szCs w:val="19"/>
                <w:lang w:eastAsia="en-GB"/>
              </w:rPr>
              <w:lastRenderedPageBreak/>
              <w:t>based on incidents and feedback.</w:t>
            </w:r>
          </w:p>
        </w:tc>
        <w:tc>
          <w:tcPr>
            <w:tcW w:w="0" w:type="auto"/>
          </w:tcPr>
          <w:p w14:paraId="0A840F04" w14:textId="2F73D6DB" w:rsidR="00E53248" w:rsidRPr="00BC75E6" w:rsidRDefault="00BB6E2C"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Pr>
                <w:rFonts w:ascii="Times New Roman" w:eastAsia="Times New Roman" w:hAnsi="Times New Roman" w:cs="Times New Roman"/>
                <w:bCs/>
                <w:kern w:val="0"/>
                <w:sz w:val="18"/>
                <w:szCs w:val="19"/>
                <w:lang w:eastAsia="en-GB"/>
              </w:rPr>
              <w:lastRenderedPageBreak/>
              <w:t>4</w:t>
            </w:r>
          </w:p>
        </w:tc>
        <w:tc>
          <w:tcPr>
            <w:tcW w:w="0" w:type="auto"/>
          </w:tcPr>
          <w:p w14:paraId="0740C999" w14:textId="6147B116"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shd w:val="clear" w:color="auto" w:fill="FFFF00"/>
          </w:tcPr>
          <w:p w14:paraId="5B82AE73" w14:textId="013E7CCC" w:rsidR="00E53248" w:rsidRPr="00BC75E6" w:rsidRDefault="00BB6E2C"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Pr>
                <w:rFonts w:ascii="Times New Roman" w:eastAsia="Times New Roman" w:hAnsi="Times New Roman" w:cs="Times New Roman"/>
                <w:b/>
                <w:bCs/>
                <w:kern w:val="0"/>
                <w:sz w:val="18"/>
                <w:szCs w:val="19"/>
                <w:lang w:eastAsia="en-GB"/>
              </w:rPr>
              <w:t>8</w:t>
            </w:r>
          </w:p>
        </w:tc>
      </w:tr>
      <w:tr w:rsidR="00C71E59" w:rsidRPr="00C71E59" w14:paraId="0026267C" w14:textId="77777777" w:rsidTr="00BB6E2C">
        <w:trPr>
          <w:trHeight w:val="261"/>
        </w:trPr>
        <w:tc>
          <w:tcPr>
            <w:cnfStyle w:val="001000000000" w:firstRow="0" w:lastRow="0" w:firstColumn="1" w:lastColumn="0" w:oddVBand="0" w:evenVBand="0" w:oddHBand="0" w:evenHBand="0" w:firstRowFirstColumn="0" w:firstRowLastColumn="0" w:lastRowFirstColumn="0" w:lastRowLastColumn="0"/>
            <w:tcW w:w="0" w:type="auto"/>
          </w:tcPr>
          <w:p w14:paraId="13015569" w14:textId="19D142A1" w:rsidR="00E53248" w:rsidRPr="00BC75E6" w:rsidRDefault="00C71E59" w:rsidP="00396741">
            <w:pPr>
              <w:ind w:firstLine="0"/>
              <w:jc w:val="center"/>
              <w:rPr>
                <w:rFonts w:ascii="Times New Roman" w:eastAsia="Times New Roman" w:hAnsi="Times New Roman" w:cs="Times New Roman"/>
                <w:b w:val="0"/>
                <w:bCs w:val="0"/>
                <w:kern w:val="0"/>
                <w:sz w:val="18"/>
                <w:szCs w:val="19"/>
                <w:lang w:eastAsia="en-GB"/>
              </w:rPr>
            </w:pPr>
            <w:r w:rsidRPr="00BC75E6">
              <w:rPr>
                <w:rFonts w:ascii="Times New Roman" w:eastAsia="Times New Roman" w:hAnsi="Times New Roman" w:cs="Times New Roman"/>
                <w:b w:val="0"/>
                <w:bCs w:val="0"/>
                <w:kern w:val="0"/>
                <w:sz w:val="18"/>
                <w:szCs w:val="19"/>
                <w:lang w:eastAsia="en-GB"/>
              </w:rPr>
              <w:t>Human factors – fatigue</w:t>
            </w:r>
          </w:p>
        </w:tc>
        <w:tc>
          <w:tcPr>
            <w:tcW w:w="0" w:type="auto"/>
          </w:tcPr>
          <w:p w14:paraId="3536489B" w14:textId="3A7516F8"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Operator</w:t>
            </w:r>
          </w:p>
        </w:tc>
        <w:tc>
          <w:tcPr>
            <w:tcW w:w="0" w:type="auto"/>
          </w:tcPr>
          <w:p w14:paraId="7E8C2345" w14:textId="3A77C98E"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Extended periods of operation</w:t>
            </w:r>
          </w:p>
        </w:tc>
        <w:tc>
          <w:tcPr>
            <w:tcW w:w="0" w:type="auto"/>
          </w:tcPr>
          <w:p w14:paraId="6131FA69" w14:textId="5C129F22"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Fatigue can impair judgment and reaction times, increasing the risk of accidents.</w:t>
            </w:r>
          </w:p>
        </w:tc>
        <w:tc>
          <w:tcPr>
            <w:tcW w:w="0" w:type="auto"/>
          </w:tcPr>
          <w:p w14:paraId="55608129" w14:textId="1E4BF293" w:rsidR="00E53248" w:rsidRPr="00BC75E6" w:rsidRDefault="00396741"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Pr>
                <w:rFonts w:ascii="Times New Roman" w:eastAsia="Times New Roman" w:hAnsi="Times New Roman" w:cs="Times New Roman"/>
                <w:bCs/>
                <w:kern w:val="0"/>
                <w:sz w:val="18"/>
                <w:szCs w:val="19"/>
                <w:lang w:eastAsia="en-GB"/>
              </w:rPr>
              <w:t>3</w:t>
            </w:r>
          </w:p>
        </w:tc>
        <w:tc>
          <w:tcPr>
            <w:tcW w:w="0" w:type="auto"/>
          </w:tcPr>
          <w:p w14:paraId="7247D4C3" w14:textId="0D1C5A00" w:rsidR="00E53248" w:rsidRPr="00BC75E6" w:rsidRDefault="00396741"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Pr>
                <w:rFonts w:ascii="Times New Roman" w:eastAsia="Times New Roman" w:hAnsi="Times New Roman" w:cs="Times New Roman"/>
                <w:bCs/>
                <w:kern w:val="0"/>
                <w:sz w:val="18"/>
                <w:szCs w:val="19"/>
                <w:lang w:eastAsia="en-GB"/>
              </w:rPr>
              <w:t>4</w:t>
            </w:r>
          </w:p>
        </w:tc>
        <w:tc>
          <w:tcPr>
            <w:tcW w:w="0" w:type="auto"/>
            <w:shd w:val="clear" w:color="auto" w:fill="FF0000"/>
          </w:tcPr>
          <w:p w14:paraId="48BA38FF" w14:textId="2983A4A5"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12</w:t>
            </w:r>
          </w:p>
        </w:tc>
        <w:tc>
          <w:tcPr>
            <w:tcW w:w="0" w:type="auto"/>
          </w:tcPr>
          <w:p w14:paraId="2B2967BA" w14:textId="5E13BA4C"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Schedule regular breaks, manage work/rest cycles to prevent fatigue, and monitor operators for signs of fatigue to intervene promptly.</w:t>
            </w:r>
          </w:p>
        </w:tc>
        <w:tc>
          <w:tcPr>
            <w:tcW w:w="0" w:type="auto"/>
          </w:tcPr>
          <w:p w14:paraId="6E7D2348" w14:textId="17DCD3FB"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tcPr>
          <w:p w14:paraId="51BF83C1" w14:textId="6D7065D8"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shd w:val="clear" w:color="auto" w:fill="FFFF00"/>
          </w:tcPr>
          <w:p w14:paraId="3B2E7408" w14:textId="115C896E"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4</w:t>
            </w:r>
          </w:p>
        </w:tc>
      </w:tr>
      <w:tr w:rsidR="00C71E59" w:rsidRPr="00C71E59" w14:paraId="1790604A" w14:textId="77777777" w:rsidTr="00BB6E2C">
        <w:trPr>
          <w:trHeight w:val="261"/>
        </w:trPr>
        <w:tc>
          <w:tcPr>
            <w:cnfStyle w:val="001000000000" w:firstRow="0" w:lastRow="0" w:firstColumn="1" w:lastColumn="0" w:oddVBand="0" w:evenVBand="0" w:oddHBand="0" w:evenHBand="0" w:firstRowFirstColumn="0" w:firstRowLastColumn="0" w:lastRowFirstColumn="0" w:lastRowLastColumn="0"/>
            <w:tcW w:w="0" w:type="auto"/>
          </w:tcPr>
          <w:p w14:paraId="529F12C7" w14:textId="3F90957C" w:rsidR="00E53248" w:rsidRPr="00BC75E6" w:rsidRDefault="00C71E59" w:rsidP="00396741">
            <w:pPr>
              <w:ind w:firstLine="0"/>
              <w:jc w:val="center"/>
              <w:rPr>
                <w:rFonts w:ascii="Times New Roman" w:eastAsia="Times New Roman" w:hAnsi="Times New Roman" w:cs="Times New Roman"/>
                <w:b w:val="0"/>
                <w:bCs w:val="0"/>
                <w:kern w:val="0"/>
                <w:sz w:val="18"/>
                <w:szCs w:val="19"/>
                <w:lang w:eastAsia="en-GB"/>
              </w:rPr>
            </w:pPr>
            <w:r w:rsidRPr="00BC75E6">
              <w:rPr>
                <w:rFonts w:ascii="Times New Roman" w:eastAsia="Times New Roman" w:hAnsi="Times New Roman" w:cs="Times New Roman"/>
                <w:b w:val="0"/>
                <w:bCs w:val="0"/>
                <w:kern w:val="0"/>
                <w:sz w:val="18"/>
                <w:szCs w:val="19"/>
                <w:lang w:eastAsia="en-GB"/>
              </w:rPr>
              <w:t>Human Factors - Training</w:t>
            </w:r>
          </w:p>
        </w:tc>
        <w:tc>
          <w:tcPr>
            <w:tcW w:w="0" w:type="auto"/>
          </w:tcPr>
          <w:p w14:paraId="3BA02AD2" w14:textId="67F923A6"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Cs/>
                <w:kern w:val="0"/>
                <w:sz w:val="18"/>
                <w:szCs w:val="19"/>
                <w:lang w:eastAsia="en-GB"/>
              </w:rPr>
              <w:t>Operator</w:t>
            </w:r>
          </w:p>
        </w:tc>
        <w:tc>
          <w:tcPr>
            <w:tcW w:w="0" w:type="auto"/>
          </w:tcPr>
          <w:p w14:paraId="0A9789F1" w14:textId="1C6C3D36"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sz w:val="18"/>
                <w:szCs w:val="19"/>
              </w:rPr>
              <w:t>Inadequate training on weapon handling</w:t>
            </w:r>
          </w:p>
        </w:tc>
        <w:tc>
          <w:tcPr>
            <w:tcW w:w="0" w:type="auto"/>
          </w:tcPr>
          <w:p w14:paraId="7293993F" w14:textId="641D858E"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Lack of comprehensive training can lead to mishandling of the weapon and increase the risk of accidents.</w:t>
            </w:r>
          </w:p>
        </w:tc>
        <w:tc>
          <w:tcPr>
            <w:tcW w:w="0" w:type="auto"/>
          </w:tcPr>
          <w:p w14:paraId="236AF6A8" w14:textId="098B97F2" w:rsidR="00E53248" w:rsidRPr="00BC75E6" w:rsidRDefault="00396741"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Pr>
                <w:rFonts w:ascii="Times New Roman" w:eastAsia="Times New Roman" w:hAnsi="Times New Roman" w:cs="Times New Roman"/>
                <w:bCs/>
                <w:kern w:val="0"/>
                <w:sz w:val="18"/>
                <w:szCs w:val="19"/>
                <w:lang w:eastAsia="en-GB"/>
              </w:rPr>
              <w:t>3</w:t>
            </w:r>
          </w:p>
        </w:tc>
        <w:tc>
          <w:tcPr>
            <w:tcW w:w="0" w:type="auto"/>
          </w:tcPr>
          <w:p w14:paraId="59854CBE" w14:textId="62BB48EB" w:rsidR="00E53248" w:rsidRPr="00BC75E6" w:rsidRDefault="00396741"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Pr>
                <w:rFonts w:ascii="Times New Roman" w:eastAsia="Times New Roman" w:hAnsi="Times New Roman" w:cs="Times New Roman"/>
                <w:bCs/>
                <w:kern w:val="0"/>
                <w:sz w:val="18"/>
                <w:szCs w:val="19"/>
                <w:lang w:eastAsia="en-GB"/>
              </w:rPr>
              <w:t>4</w:t>
            </w:r>
          </w:p>
        </w:tc>
        <w:tc>
          <w:tcPr>
            <w:tcW w:w="0" w:type="auto"/>
            <w:shd w:val="clear" w:color="auto" w:fill="FF0000"/>
          </w:tcPr>
          <w:p w14:paraId="69DDFA53" w14:textId="00D56D9E"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12</w:t>
            </w:r>
          </w:p>
        </w:tc>
        <w:tc>
          <w:tcPr>
            <w:tcW w:w="0" w:type="auto"/>
          </w:tcPr>
          <w:p w14:paraId="03D9322D" w14:textId="7F783E1B"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sz w:val="18"/>
                <w:szCs w:val="19"/>
              </w:rPr>
              <w:t>Conduct regular, thorough training sessions, provide refresher courses, and ensure all operators demonstrate competence before handling the weapon independently.</w:t>
            </w:r>
          </w:p>
        </w:tc>
        <w:tc>
          <w:tcPr>
            <w:tcW w:w="0" w:type="auto"/>
          </w:tcPr>
          <w:p w14:paraId="3E668AAA" w14:textId="7326E794"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tcPr>
          <w:p w14:paraId="7EE27CF0" w14:textId="57671A04"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kern w:val="0"/>
                <w:sz w:val="18"/>
                <w:szCs w:val="19"/>
                <w:lang w:eastAsia="en-GB"/>
              </w:rPr>
            </w:pPr>
            <w:r w:rsidRPr="00BC75E6">
              <w:rPr>
                <w:rFonts w:ascii="Times New Roman" w:eastAsia="Times New Roman" w:hAnsi="Times New Roman" w:cs="Times New Roman"/>
                <w:bCs/>
                <w:kern w:val="0"/>
                <w:sz w:val="18"/>
                <w:szCs w:val="19"/>
                <w:lang w:eastAsia="en-GB"/>
              </w:rPr>
              <w:t>2</w:t>
            </w:r>
          </w:p>
        </w:tc>
        <w:tc>
          <w:tcPr>
            <w:tcW w:w="0" w:type="auto"/>
            <w:shd w:val="clear" w:color="auto" w:fill="FFFF00"/>
          </w:tcPr>
          <w:p w14:paraId="51DFF394" w14:textId="1C275185" w:rsidR="00E53248" w:rsidRPr="00BC75E6" w:rsidRDefault="00C71E59" w:rsidP="00396741">
            <w:pPr>
              <w:ind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18"/>
                <w:szCs w:val="19"/>
                <w:lang w:eastAsia="en-GB"/>
              </w:rPr>
            </w:pPr>
            <w:r w:rsidRPr="00BC75E6">
              <w:rPr>
                <w:rFonts w:ascii="Times New Roman" w:eastAsia="Times New Roman" w:hAnsi="Times New Roman" w:cs="Times New Roman"/>
                <w:b/>
                <w:bCs/>
                <w:kern w:val="0"/>
                <w:sz w:val="18"/>
                <w:szCs w:val="19"/>
                <w:lang w:eastAsia="en-GB"/>
              </w:rPr>
              <w:t>4</w:t>
            </w:r>
          </w:p>
        </w:tc>
      </w:tr>
    </w:tbl>
    <w:p w14:paraId="277A239E" w14:textId="3E50EC00" w:rsidR="00C71E59" w:rsidRDefault="00C71E59" w:rsidP="00B8785B">
      <w:pPr>
        <w:rPr>
          <w:b/>
          <w:bCs/>
          <w:noProof/>
          <w:sz w:val="18"/>
          <w:szCs w:val="18"/>
        </w:rPr>
      </w:pPr>
    </w:p>
    <w:p w14:paraId="417A9949" w14:textId="4A572499" w:rsidR="00C71E59" w:rsidRDefault="00F63BC3" w:rsidP="00F63BC3">
      <w:pPr>
        <w:ind w:firstLine="0"/>
        <w:rPr>
          <w:b/>
          <w:bCs/>
          <w:noProof/>
          <w:sz w:val="18"/>
          <w:szCs w:val="18"/>
        </w:rPr>
      </w:pPr>
      <w:r w:rsidRPr="00F63BC3">
        <w:rPr>
          <w:b/>
          <w:bCs/>
          <w:noProof/>
        </w:rPr>
        <w:t>Note -</w:t>
      </w:r>
      <w:r>
        <w:rPr>
          <w:b/>
          <w:bCs/>
          <w:noProof/>
          <w:sz w:val="18"/>
          <w:szCs w:val="18"/>
        </w:rPr>
        <w:t xml:space="preserve"> </w:t>
      </w:r>
      <w:r>
        <w:t>In certain cases, the severity of a risk can be slightly reduced with personal protective equipment (PPE). For example, in the case of entrapment, wearing gloves can protect appendages and reduce the severity of injuries, such as cuts or abrasions, by providing a barrier between the skin and the hazardous parts. However, while PPE can mitigate the impact of an injury, it does not reduce the probability of the hazard occurring. To effectively lower the risk level, proper training and operational procedures are crucial in preventing incidents from happening in the first place.</w:t>
      </w:r>
      <w:r w:rsidR="00C71E59">
        <w:rPr>
          <w:b/>
          <w:bCs/>
          <w:noProof/>
          <w:sz w:val="18"/>
          <w:szCs w:val="18"/>
        </w:rPr>
        <w:br w:type="page"/>
      </w:r>
    </w:p>
    <w:p w14:paraId="48AC2AA8" w14:textId="77777777" w:rsidR="00C71E59" w:rsidRDefault="00C71E59" w:rsidP="00B8785B">
      <w:pPr>
        <w:rPr>
          <w:b/>
          <w:bCs/>
          <w:noProof/>
          <w:sz w:val="18"/>
          <w:szCs w:val="18"/>
        </w:rPr>
        <w:sectPr w:rsidR="00C71E59" w:rsidSect="00492C9C">
          <w:headerReference w:type="even" r:id="rId15"/>
          <w:headerReference w:type="default" r:id="rId16"/>
          <w:footerReference w:type="even" r:id="rId17"/>
          <w:footerReference w:type="default" r:id="rId18"/>
          <w:headerReference w:type="first" r:id="rId19"/>
          <w:footerReference w:type="first" r:id="rId20"/>
          <w:footnotePr>
            <w:pos w:val="beneathText"/>
          </w:footnotePr>
          <w:pgSz w:w="15840" w:h="12240" w:orient="landscape"/>
          <w:pgMar w:top="1440" w:right="1440" w:bottom="1440" w:left="1440" w:header="720" w:footer="720" w:gutter="0"/>
          <w:cols w:space="720"/>
          <w:titlePg/>
          <w:docGrid w:linePitch="360"/>
        </w:sectPr>
      </w:pPr>
    </w:p>
    <w:tbl>
      <w:tblPr>
        <w:tblW w:w="5000" w:type="pct"/>
        <w:jc w:val="center"/>
        <w:tblLayout w:type="fixed"/>
        <w:tblLook w:val="04A0" w:firstRow="1" w:lastRow="0" w:firstColumn="1" w:lastColumn="0" w:noHBand="0" w:noVBand="1"/>
      </w:tblPr>
      <w:tblGrid>
        <w:gridCol w:w="805"/>
        <w:gridCol w:w="5303"/>
        <w:gridCol w:w="362"/>
        <w:gridCol w:w="1294"/>
        <w:gridCol w:w="1294"/>
        <w:gridCol w:w="1294"/>
        <w:gridCol w:w="1294"/>
        <w:gridCol w:w="1294"/>
      </w:tblGrid>
      <w:tr w:rsidR="009B3BCD" w:rsidRPr="00141BD4" w14:paraId="73828BCD" w14:textId="77777777" w:rsidTr="009B3BCD">
        <w:trPr>
          <w:trHeight w:val="320"/>
          <w:jc w:val="center"/>
        </w:trPr>
        <w:tc>
          <w:tcPr>
            <w:tcW w:w="5000" w:type="pct"/>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13E5D755" w14:textId="690421E4" w:rsidR="009B3BCD" w:rsidRPr="00141BD4" w:rsidRDefault="009B3BCD" w:rsidP="009B3BCD">
            <w:pPr>
              <w:ind w:firstLine="0"/>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lastRenderedPageBreak/>
              <w:t xml:space="preserve">Risk Assessment Matrix </w:t>
            </w:r>
          </w:p>
        </w:tc>
      </w:tr>
      <w:tr w:rsidR="009B3BCD" w:rsidRPr="00141BD4" w14:paraId="3DC1A1AB" w14:textId="77777777" w:rsidTr="009B3BCD">
        <w:trPr>
          <w:trHeight w:val="320"/>
          <w:jc w:val="center"/>
        </w:trPr>
        <w:tc>
          <w:tcPr>
            <w:tcW w:w="5000" w:type="pct"/>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723A32F4" w14:textId="77777777" w:rsidR="009B3BCD" w:rsidRPr="00141BD4" w:rsidRDefault="009B3BCD" w:rsidP="009B3BCD">
            <w:pPr>
              <w:ind w:firstLine="0"/>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 xml:space="preserve">Risk Matrix </w:t>
            </w:r>
          </w:p>
        </w:tc>
      </w:tr>
      <w:tr w:rsidR="009B3BCD" w:rsidRPr="00141BD4" w14:paraId="25CF5635" w14:textId="77777777" w:rsidTr="00141BD4">
        <w:trPr>
          <w:trHeight w:val="490"/>
          <w:jc w:val="center"/>
        </w:trPr>
        <w:tc>
          <w:tcPr>
            <w:tcW w:w="311" w:type="pct"/>
            <w:vMerge w:val="restart"/>
            <w:tcBorders>
              <w:top w:val="nil"/>
              <w:left w:val="single" w:sz="8" w:space="0" w:color="auto"/>
              <w:bottom w:val="single" w:sz="8" w:space="0" w:color="000000"/>
              <w:right w:val="single" w:sz="8" w:space="0" w:color="auto"/>
            </w:tcBorders>
            <w:shd w:val="clear" w:color="auto" w:fill="auto"/>
            <w:textDirection w:val="tbLrV"/>
            <w:vAlign w:val="center"/>
            <w:hideMark/>
          </w:tcPr>
          <w:p w14:paraId="4863EDAB" w14:textId="77777777" w:rsidR="009B3BCD" w:rsidRPr="00141BD4" w:rsidRDefault="009B3BCD" w:rsidP="009B3BCD">
            <w:pPr>
              <w:bidi/>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 xml:space="preserve">Severity </w:t>
            </w:r>
          </w:p>
        </w:tc>
        <w:tc>
          <w:tcPr>
            <w:tcW w:w="2049" w:type="pct"/>
            <w:tcBorders>
              <w:top w:val="nil"/>
              <w:left w:val="nil"/>
              <w:bottom w:val="single" w:sz="8" w:space="0" w:color="auto"/>
              <w:right w:val="single" w:sz="8" w:space="0" w:color="auto"/>
            </w:tcBorders>
            <w:shd w:val="clear" w:color="auto" w:fill="auto"/>
            <w:noWrap/>
            <w:vAlign w:val="center"/>
            <w:hideMark/>
          </w:tcPr>
          <w:p w14:paraId="3CA19D13" w14:textId="77777777" w:rsidR="009B3BCD" w:rsidRPr="00141BD4" w:rsidRDefault="009B3BCD" w:rsidP="009B3BCD">
            <w:pPr>
              <w:ind w:firstLine="0"/>
              <w:rPr>
                <w:rFonts w:ascii="Calibri" w:hAnsi="Calibri" w:cs="Calibri"/>
                <w:b/>
                <w:bCs/>
                <w:color w:val="000000"/>
                <w:sz w:val="18"/>
                <w:szCs w:val="18"/>
                <w:rtl/>
                <w:lang w:eastAsia="en-GB"/>
              </w:rPr>
            </w:pPr>
            <w:r w:rsidRPr="00141BD4">
              <w:rPr>
                <w:rFonts w:ascii="Calibri" w:hAnsi="Calibri" w:cs="Calibri"/>
                <w:b/>
                <w:bCs/>
                <w:color w:val="000000"/>
                <w:sz w:val="18"/>
                <w:szCs w:val="18"/>
                <w:lang w:eastAsia="en-GB"/>
              </w:rPr>
              <w:t>Multiple fatalities &gt;5</w:t>
            </w:r>
          </w:p>
        </w:tc>
        <w:tc>
          <w:tcPr>
            <w:tcW w:w="140" w:type="pct"/>
            <w:tcBorders>
              <w:top w:val="nil"/>
              <w:left w:val="nil"/>
              <w:bottom w:val="single" w:sz="8" w:space="0" w:color="auto"/>
              <w:right w:val="nil"/>
            </w:tcBorders>
            <w:shd w:val="clear" w:color="auto" w:fill="auto"/>
            <w:noWrap/>
            <w:vAlign w:val="center"/>
            <w:hideMark/>
          </w:tcPr>
          <w:p w14:paraId="1F13C795"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5</w:t>
            </w:r>
          </w:p>
        </w:tc>
        <w:tc>
          <w:tcPr>
            <w:tcW w:w="500" w:type="pct"/>
            <w:tcBorders>
              <w:top w:val="nil"/>
              <w:left w:val="single" w:sz="8" w:space="0" w:color="auto"/>
              <w:bottom w:val="single" w:sz="8" w:space="0" w:color="auto"/>
              <w:right w:val="single" w:sz="8" w:space="0" w:color="auto"/>
            </w:tcBorders>
            <w:shd w:val="clear" w:color="000000" w:fill="FFFF00"/>
            <w:noWrap/>
            <w:vAlign w:val="center"/>
            <w:hideMark/>
          </w:tcPr>
          <w:p w14:paraId="54DC6543"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5</w:t>
            </w:r>
          </w:p>
        </w:tc>
        <w:tc>
          <w:tcPr>
            <w:tcW w:w="500" w:type="pct"/>
            <w:tcBorders>
              <w:top w:val="nil"/>
              <w:left w:val="nil"/>
              <w:bottom w:val="single" w:sz="8" w:space="0" w:color="auto"/>
              <w:right w:val="single" w:sz="8" w:space="0" w:color="auto"/>
            </w:tcBorders>
            <w:shd w:val="clear" w:color="000000" w:fill="FFFF00"/>
            <w:noWrap/>
            <w:vAlign w:val="center"/>
            <w:hideMark/>
          </w:tcPr>
          <w:p w14:paraId="262595C8"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10</w:t>
            </w:r>
          </w:p>
        </w:tc>
        <w:tc>
          <w:tcPr>
            <w:tcW w:w="500" w:type="pct"/>
            <w:tcBorders>
              <w:top w:val="nil"/>
              <w:left w:val="nil"/>
              <w:bottom w:val="single" w:sz="8" w:space="0" w:color="auto"/>
              <w:right w:val="single" w:sz="8" w:space="0" w:color="auto"/>
            </w:tcBorders>
            <w:shd w:val="clear" w:color="000000" w:fill="FF0000"/>
            <w:noWrap/>
            <w:vAlign w:val="center"/>
            <w:hideMark/>
          </w:tcPr>
          <w:p w14:paraId="0AEFD65A"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15</w:t>
            </w:r>
          </w:p>
        </w:tc>
        <w:tc>
          <w:tcPr>
            <w:tcW w:w="500" w:type="pct"/>
            <w:tcBorders>
              <w:top w:val="nil"/>
              <w:left w:val="nil"/>
              <w:bottom w:val="single" w:sz="8" w:space="0" w:color="auto"/>
              <w:right w:val="single" w:sz="8" w:space="0" w:color="auto"/>
            </w:tcBorders>
            <w:shd w:val="clear" w:color="000000" w:fill="FF0000"/>
            <w:noWrap/>
            <w:vAlign w:val="center"/>
            <w:hideMark/>
          </w:tcPr>
          <w:p w14:paraId="2DFEF31E"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20</w:t>
            </w:r>
          </w:p>
        </w:tc>
        <w:tc>
          <w:tcPr>
            <w:tcW w:w="500" w:type="pct"/>
            <w:tcBorders>
              <w:top w:val="nil"/>
              <w:left w:val="nil"/>
              <w:bottom w:val="single" w:sz="8" w:space="0" w:color="auto"/>
              <w:right w:val="single" w:sz="8" w:space="0" w:color="auto"/>
            </w:tcBorders>
            <w:shd w:val="clear" w:color="000000" w:fill="FF0000"/>
            <w:noWrap/>
            <w:vAlign w:val="center"/>
            <w:hideMark/>
          </w:tcPr>
          <w:p w14:paraId="28C1971F"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25</w:t>
            </w:r>
          </w:p>
        </w:tc>
      </w:tr>
      <w:tr w:rsidR="009B3BCD" w:rsidRPr="00141BD4" w14:paraId="35D53AA7" w14:textId="77777777" w:rsidTr="00141BD4">
        <w:trPr>
          <w:trHeight w:val="500"/>
          <w:jc w:val="center"/>
        </w:trPr>
        <w:tc>
          <w:tcPr>
            <w:tcW w:w="311" w:type="pct"/>
            <w:vMerge/>
            <w:tcBorders>
              <w:top w:val="nil"/>
              <w:left w:val="single" w:sz="8" w:space="0" w:color="auto"/>
              <w:bottom w:val="single" w:sz="8" w:space="0" w:color="000000"/>
              <w:right w:val="single" w:sz="8" w:space="0" w:color="auto"/>
            </w:tcBorders>
            <w:vAlign w:val="center"/>
            <w:hideMark/>
          </w:tcPr>
          <w:p w14:paraId="1E2AEFD8" w14:textId="77777777" w:rsidR="009B3BCD" w:rsidRPr="00141BD4" w:rsidRDefault="009B3BCD" w:rsidP="009B3BCD">
            <w:pPr>
              <w:rPr>
                <w:rFonts w:ascii="Calibri" w:hAnsi="Calibri" w:cs="Calibri"/>
                <w:b/>
                <w:bCs/>
                <w:color w:val="000000"/>
                <w:sz w:val="18"/>
                <w:szCs w:val="18"/>
                <w:lang w:eastAsia="en-GB"/>
              </w:rPr>
            </w:pPr>
          </w:p>
        </w:tc>
        <w:tc>
          <w:tcPr>
            <w:tcW w:w="2049" w:type="pct"/>
            <w:tcBorders>
              <w:top w:val="nil"/>
              <w:left w:val="nil"/>
              <w:bottom w:val="single" w:sz="8" w:space="0" w:color="auto"/>
              <w:right w:val="single" w:sz="8" w:space="0" w:color="auto"/>
            </w:tcBorders>
            <w:shd w:val="clear" w:color="auto" w:fill="auto"/>
            <w:noWrap/>
            <w:vAlign w:val="center"/>
            <w:hideMark/>
          </w:tcPr>
          <w:p w14:paraId="703FFAF9" w14:textId="77777777" w:rsidR="009B3BCD" w:rsidRPr="00141BD4" w:rsidRDefault="009B3BCD" w:rsidP="009B3BCD">
            <w:pPr>
              <w:ind w:firstLine="0"/>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Fatalities &lt;5</w:t>
            </w:r>
          </w:p>
        </w:tc>
        <w:tc>
          <w:tcPr>
            <w:tcW w:w="140" w:type="pct"/>
            <w:tcBorders>
              <w:top w:val="nil"/>
              <w:left w:val="nil"/>
              <w:bottom w:val="single" w:sz="8" w:space="0" w:color="auto"/>
              <w:right w:val="nil"/>
            </w:tcBorders>
            <w:shd w:val="clear" w:color="auto" w:fill="auto"/>
            <w:noWrap/>
            <w:vAlign w:val="center"/>
            <w:hideMark/>
          </w:tcPr>
          <w:p w14:paraId="618C0390"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4</w:t>
            </w:r>
          </w:p>
        </w:tc>
        <w:tc>
          <w:tcPr>
            <w:tcW w:w="500" w:type="pct"/>
            <w:tcBorders>
              <w:top w:val="nil"/>
              <w:left w:val="single" w:sz="8" w:space="0" w:color="auto"/>
              <w:bottom w:val="single" w:sz="8" w:space="0" w:color="auto"/>
              <w:right w:val="single" w:sz="8" w:space="0" w:color="auto"/>
            </w:tcBorders>
            <w:shd w:val="clear" w:color="000000" w:fill="FFFF00"/>
            <w:noWrap/>
            <w:vAlign w:val="center"/>
            <w:hideMark/>
          </w:tcPr>
          <w:p w14:paraId="537194BC"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4</w:t>
            </w:r>
          </w:p>
        </w:tc>
        <w:tc>
          <w:tcPr>
            <w:tcW w:w="500" w:type="pct"/>
            <w:tcBorders>
              <w:top w:val="nil"/>
              <w:left w:val="nil"/>
              <w:bottom w:val="single" w:sz="8" w:space="0" w:color="auto"/>
              <w:right w:val="single" w:sz="8" w:space="0" w:color="auto"/>
            </w:tcBorders>
            <w:shd w:val="clear" w:color="000000" w:fill="FFFF00"/>
            <w:noWrap/>
            <w:vAlign w:val="center"/>
            <w:hideMark/>
          </w:tcPr>
          <w:p w14:paraId="4763DFF1"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8</w:t>
            </w:r>
          </w:p>
        </w:tc>
        <w:tc>
          <w:tcPr>
            <w:tcW w:w="500" w:type="pct"/>
            <w:tcBorders>
              <w:top w:val="nil"/>
              <w:left w:val="nil"/>
              <w:bottom w:val="single" w:sz="8" w:space="0" w:color="auto"/>
              <w:right w:val="single" w:sz="8" w:space="0" w:color="auto"/>
            </w:tcBorders>
            <w:shd w:val="clear" w:color="000000" w:fill="FF0000"/>
            <w:noWrap/>
            <w:vAlign w:val="center"/>
            <w:hideMark/>
          </w:tcPr>
          <w:p w14:paraId="5D92ECC0"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12</w:t>
            </w:r>
          </w:p>
        </w:tc>
        <w:tc>
          <w:tcPr>
            <w:tcW w:w="500" w:type="pct"/>
            <w:tcBorders>
              <w:top w:val="nil"/>
              <w:left w:val="nil"/>
              <w:bottom w:val="single" w:sz="8" w:space="0" w:color="auto"/>
              <w:right w:val="single" w:sz="8" w:space="0" w:color="auto"/>
            </w:tcBorders>
            <w:shd w:val="clear" w:color="000000" w:fill="FF0000"/>
            <w:noWrap/>
            <w:vAlign w:val="center"/>
            <w:hideMark/>
          </w:tcPr>
          <w:p w14:paraId="68917789"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16</w:t>
            </w:r>
          </w:p>
        </w:tc>
        <w:tc>
          <w:tcPr>
            <w:tcW w:w="500" w:type="pct"/>
            <w:tcBorders>
              <w:top w:val="nil"/>
              <w:left w:val="nil"/>
              <w:bottom w:val="single" w:sz="8" w:space="0" w:color="auto"/>
              <w:right w:val="single" w:sz="8" w:space="0" w:color="auto"/>
            </w:tcBorders>
            <w:shd w:val="clear" w:color="000000" w:fill="FF0000"/>
            <w:noWrap/>
            <w:vAlign w:val="center"/>
            <w:hideMark/>
          </w:tcPr>
          <w:p w14:paraId="2FA3B14A"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20</w:t>
            </w:r>
          </w:p>
        </w:tc>
      </w:tr>
      <w:tr w:rsidR="009B3BCD" w:rsidRPr="00141BD4" w14:paraId="05A71F21" w14:textId="77777777" w:rsidTr="00141BD4">
        <w:trPr>
          <w:trHeight w:val="490"/>
          <w:jc w:val="center"/>
        </w:trPr>
        <w:tc>
          <w:tcPr>
            <w:tcW w:w="311" w:type="pct"/>
            <w:vMerge/>
            <w:tcBorders>
              <w:top w:val="nil"/>
              <w:left w:val="single" w:sz="8" w:space="0" w:color="auto"/>
              <w:bottom w:val="single" w:sz="8" w:space="0" w:color="000000"/>
              <w:right w:val="single" w:sz="8" w:space="0" w:color="auto"/>
            </w:tcBorders>
            <w:vAlign w:val="center"/>
            <w:hideMark/>
          </w:tcPr>
          <w:p w14:paraId="5037D92E" w14:textId="77777777" w:rsidR="009B3BCD" w:rsidRPr="00141BD4" w:rsidRDefault="009B3BCD" w:rsidP="009B3BCD">
            <w:pPr>
              <w:rPr>
                <w:rFonts w:ascii="Calibri" w:hAnsi="Calibri" w:cs="Calibri"/>
                <w:b/>
                <w:bCs/>
                <w:color w:val="000000"/>
                <w:sz w:val="18"/>
                <w:szCs w:val="18"/>
                <w:lang w:eastAsia="en-GB"/>
              </w:rPr>
            </w:pPr>
          </w:p>
        </w:tc>
        <w:tc>
          <w:tcPr>
            <w:tcW w:w="2049" w:type="pct"/>
            <w:tcBorders>
              <w:top w:val="nil"/>
              <w:left w:val="nil"/>
              <w:bottom w:val="single" w:sz="8" w:space="0" w:color="auto"/>
              <w:right w:val="single" w:sz="8" w:space="0" w:color="auto"/>
            </w:tcBorders>
            <w:shd w:val="clear" w:color="auto" w:fill="auto"/>
            <w:noWrap/>
            <w:vAlign w:val="center"/>
            <w:hideMark/>
          </w:tcPr>
          <w:p w14:paraId="0993A29D" w14:textId="77777777" w:rsidR="009B3BCD" w:rsidRPr="00141BD4" w:rsidRDefault="009B3BCD" w:rsidP="009B3BCD">
            <w:pPr>
              <w:ind w:firstLine="0"/>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 xml:space="preserve">Severe life threatening injuries requiring immediate hospitalisation </w:t>
            </w:r>
          </w:p>
        </w:tc>
        <w:tc>
          <w:tcPr>
            <w:tcW w:w="140" w:type="pct"/>
            <w:tcBorders>
              <w:top w:val="nil"/>
              <w:left w:val="nil"/>
              <w:bottom w:val="single" w:sz="8" w:space="0" w:color="auto"/>
              <w:right w:val="nil"/>
            </w:tcBorders>
            <w:shd w:val="clear" w:color="auto" w:fill="auto"/>
            <w:noWrap/>
            <w:vAlign w:val="center"/>
            <w:hideMark/>
          </w:tcPr>
          <w:p w14:paraId="7FD21FE5"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3</w:t>
            </w:r>
          </w:p>
        </w:tc>
        <w:tc>
          <w:tcPr>
            <w:tcW w:w="500" w:type="pct"/>
            <w:tcBorders>
              <w:top w:val="nil"/>
              <w:left w:val="single" w:sz="8" w:space="0" w:color="auto"/>
              <w:bottom w:val="single" w:sz="8" w:space="0" w:color="auto"/>
              <w:right w:val="single" w:sz="8" w:space="0" w:color="auto"/>
            </w:tcBorders>
            <w:shd w:val="clear" w:color="000000" w:fill="48EF31"/>
            <w:noWrap/>
            <w:vAlign w:val="center"/>
            <w:hideMark/>
          </w:tcPr>
          <w:p w14:paraId="3B1EA39B"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3</w:t>
            </w:r>
          </w:p>
        </w:tc>
        <w:tc>
          <w:tcPr>
            <w:tcW w:w="500" w:type="pct"/>
            <w:tcBorders>
              <w:top w:val="nil"/>
              <w:left w:val="nil"/>
              <w:bottom w:val="single" w:sz="8" w:space="0" w:color="auto"/>
              <w:right w:val="single" w:sz="8" w:space="0" w:color="auto"/>
            </w:tcBorders>
            <w:shd w:val="clear" w:color="000000" w:fill="FFFF00"/>
            <w:noWrap/>
            <w:vAlign w:val="center"/>
            <w:hideMark/>
          </w:tcPr>
          <w:p w14:paraId="21773E43"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6</w:t>
            </w:r>
          </w:p>
        </w:tc>
        <w:tc>
          <w:tcPr>
            <w:tcW w:w="500" w:type="pct"/>
            <w:tcBorders>
              <w:top w:val="nil"/>
              <w:left w:val="nil"/>
              <w:bottom w:val="single" w:sz="8" w:space="0" w:color="auto"/>
              <w:right w:val="single" w:sz="8" w:space="0" w:color="auto"/>
            </w:tcBorders>
            <w:shd w:val="clear" w:color="000000" w:fill="FFFF00"/>
            <w:noWrap/>
            <w:vAlign w:val="center"/>
            <w:hideMark/>
          </w:tcPr>
          <w:p w14:paraId="769C58B8"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9</w:t>
            </w:r>
          </w:p>
        </w:tc>
        <w:tc>
          <w:tcPr>
            <w:tcW w:w="500" w:type="pct"/>
            <w:tcBorders>
              <w:top w:val="nil"/>
              <w:left w:val="nil"/>
              <w:bottom w:val="single" w:sz="8" w:space="0" w:color="auto"/>
              <w:right w:val="single" w:sz="8" w:space="0" w:color="auto"/>
            </w:tcBorders>
            <w:shd w:val="clear" w:color="auto" w:fill="FF0000"/>
            <w:noWrap/>
            <w:vAlign w:val="center"/>
            <w:hideMark/>
          </w:tcPr>
          <w:p w14:paraId="67047683"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12</w:t>
            </w:r>
          </w:p>
        </w:tc>
        <w:tc>
          <w:tcPr>
            <w:tcW w:w="500" w:type="pct"/>
            <w:tcBorders>
              <w:top w:val="nil"/>
              <w:left w:val="nil"/>
              <w:bottom w:val="single" w:sz="8" w:space="0" w:color="auto"/>
              <w:right w:val="single" w:sz="8" w:space="0" w:color="auto"/>
            </w:tcBorders>
            <w:shd w:val="clear" w:color="auto" w:fill="FF0000"/>
            <w:noWrap/>
            <w:vAlign w:val="center"/>
            <w:hideMark/>
          </w:tcPr>
          <w:p w14:paraId="3143808B"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15</w:t>
            </w:r>
          </w:p>
        </w:tc>
      </w:tr>
      <w:tr w:rsidR="009B3BCD" w:rsidRPr="00141BD4" w14:paraId="5A6AABB6" w14:textId="77777777" w:rsidTr="00141BD4">
        <w:trPr>
          <w:trHeight w:val="550"/>
          <w:jc w:val="center"/>
        </w:trPr>
        <w:tc>
          <w:tcPr>
            <w:tcW w:w="311" w:type="pct"/>
            <w:vMerge/>
            <w:tcBorders>
              <w:top w:val="nil"/>
              <w:left w:val="single" w:sz="8" w:space="0" w:color="auto"/>
              <w:bottom w:val="single" w:sz="8" w:space="0" w:color="000000"/>
              <w:right w:val="single" w:sz="8" w:space="0" w:color="auto"/>
            </w:tcBorders>
            <w:vAlign w:val="center"/>
            <w:hideMark/>
          </w:tcPr>
          <w:p w14:paraId="7761E52A" w14:textId="77777777" w:rsidR="009B3BCD" w:rsidRPr="00141BD4" w:rsidRDefault="009B3BCD" w:rsidP="009B3BCD">
            <w:pPr>
              <w:rPr>
                <w:rFonts w:ascii="Calibri" w:hAnsi="Calibri" w:cs="Calibri"/>
                <w:b/>
                <w:bCs/>
                <w:color w:val="000000"/>
                <w:sz w:val="18"/>
                <w:szCs w:val="18"/>
                <w:lang w:eastAsia="en-GB"/>
              </w:rPr>
            </w:pPr>
          </w:p>
        </w:tc>
        <w:tc>
          <w:tcPr>
            <w:tcW w:w="2049" w:type="pct"/>
            <w:tcBorders>
              <w:top w:val="nil"/>
              <w:left w:val="nil"/>
              <w:bottom w:val="single" w:sz="8" w:space="0" w:color="auto"/>
              <w:right w:val="single" w:sz="8" w:space="0" w:color="auto"/>
            </w:tcBorders>
            <w:shd w:val="clear" w:color="auto" w:fill="auto"/>
            <w:noWrap/>
            <w:vAlign w:val="center"/>
            <w:hideMark/>
          </w:tcPr>
          <w:p w14:paraId="01A17499" w14:textId="77777777" w:rsidR="009B3BCD" w:rsidRPr="00141BD4" w:rsidRDefault="009B3BCD" w:rsidP="009B3BCD">
            <w:pPr>
              <w:ind w:firstLine="0"/>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 xml:space="preserve">Serious non-life threatening injuries requiring medical treatment </w:t>
            </w:r>
          </w:p>
        </w:tc>
        <w:tc>
          <w:tcPr>
            <w:tcW w:w="140" w:type="pct"/>
            <w:tcBorders>
              <w:top w:val="nil"/>
              <w:left w:val="nil"/>
              <w:bottom w:val="single" w:sz="8" w:space="0" w:color="auto"/>
              <w:right w:val="nil"/>
            </w:tcBorders>
            <w:shd w:val="clear" w:color="auto" w:fill="auto"/>
            <w:noWrap/>
            <w:vAlign w:val="center"/>
            <w:hideMark/>
          </w:tcPr>
          <w:p w14:paraId="2A02BA45"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2</w:t>
            </w:r>
          </w:p>
        </w:tc>
        <w:tc>
          <w:tcPr>
            <w:tcW w:w="500" w:type="pct"/>
            <w:tcBorders>
              <w:top w:val="nil"/>
              <w:left w:val="single" w:sz="8" w:space="0" w:color="auto"/>
              <w:bottom w:val="single" w:sz="8" w:space="0" w:color="auto"/>
              <w:right w:val="single" w:sz="8" w:space="0" w:color="auto"/>
            </w:tcBorders>
            <w:shd w:val="clear" w:color="000000" w:fill="48EF31"/>
            <w:noWrap/>
            <w:vAlign w:val="center"/>
            <w:hideMark/>
          </w:tcPr>
          <w:p w14:paraId="45B0B4BF"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2</w:t>
            </w:r>
          </w:p>
        </w:tc>
        <w:tc>
          <w:tcPr>
            <w:tcW w:w="500" w:type="pct"/>
            <w:tcBorders>
              <w:top w:val="nil"/>
              <w:left w:val="nil"/>
              <w:bottom w:val="single" w:sz="8" w:space="0" w:color="auto"/>
              <w:right w:val="single" w:sz="8" w:space="0" w:color="auto"/>
            </w:tcBorders>
            <w:shd w:val="clear" w:color="000000" w:fill="48EF31"/>
            <w:noWrap/>
            <w:vAlign w:val="center"/>
            <w:hideMark/>
          </w:tcPr>
          <w:p w14:paraId="2712D3E6"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4</w:t>
            </w:r>
          </w:p>
        </w:tc>
        <w:tc>
          <w:tcPr>
            <w:tcW w:w="500" w:type="pct"/>
            <w:tcBorders>
              <w:top w:val="nil"/>
              <w:left w:val="nil"/>
              <w:bottom w:val="single" w:sz="8" w:space="0" w:color="auto"/>
              <w:right w:val="single" w:sz="8" w:space="0" w:color="auto"/>
            </w:tcBorders>
            <w:shd w:val="clear" w:color="auto" w:fill="FFFF00"/>
            <w:noWrap/>
            <w:vAlign w:val="center"/>
            <w:hideMark/>
          </w:tcPr>
          <w:p w14:paraId="1857EBE2"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6</w:t>
            </w:r>
          </w:p>
        </w:tc>
        <w:tc>
          <w:tcPr>
            <w:tcW w:w="500" w:type="pct"/>
            <w:tcBorders>
              <w:top w:val="nil"/>
              <w:left w:val="nil"/>
              <w:bottom w:val="single" w:sz="8" w:space="0" w:color="auto"/>
              <w:right w:val="single" w:sz="8" w:space="0" w:color="auto"/>
            </w:tcBorders>
            <w:shd w:val="clear" w:color="000000" w:fill="FFFF00"/>
            <w:noWrap/>
            <w:vAlign w:val="center"/>
            <w:hideMark/>
          </w:tcPr>
          <w:p w14:paraId="000101F7"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8</w:t>
            </w:r>
          </w:p>
        </w:tc>
        <w:tc>
          <w:tcPr>
            <w:tcW w:w="500" w:type="pct"/>
            <w:tcBorders>
              <w:top w:val="nil"/>
              <w:left w:val="nil"/>
              <w:bottom w:val="single" w:sz="8" w:space="0" w:color="auto"/>
              <w:right w:val="single" w:sz="8" w:space="0" w:color="auto"/>
            </w:tcBorders>
            <w:shd w:val="clear" w:color="000000" w:fill="FFFF00"/>
            <w:noWrap/>
            <w:vAlign w:val="center"/>
            <w:hideMark/>
          </w:tcPr>
          <w:p w14:paraId="41B5116F"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10</w:t>
            </w:r>
          </w:p>
        </w:tc>
      </w:tr>
      <w:tr w:rsidR="009B3BCD" w:rsidRPr="00141BD4" w14:paraId="6F139976" w14:textId="77777777" w:rsidTr="00141BD4">
        <w:trPr>
          <w:trHeight w:val="490"/>
          <w:jc w:val="center"/>
        </w:trPr>
        <w:tc>
          <w:tcPr>
            <w:tcW w:w="311" w:type="pct"/>
            <w:vMerge/>
            <w:tcBorders>
              <w:top w:val="nil"/>
              <w:left w:val="single" w:sz="8" w:space="0" w:color="auto"/>
              <w:bottom w:val="single" w:sz="8" w:space="0" w:color="000000"/>
              <w:right w:val="single" w:sz="8" w:space="0" w:color="auto"/>
            </w:tcBorders>
            <w:vAlign w:val="center"/>
            <w:hideMark/>
          </w:tcPr>
          <w:p w14:paraId="494A4B65" w14:textId="77777777" w:rsidR="009B3BCD" w:rsidRPr="00141BD4" w:rsidRDefault="009B3BCD" w:rsidP="009B3BCD">
            <w:pPr>
              <w:rPr>
                <w:rFonts w:ascii="Calibri" w:hAnsi="Calibri" w:cs="Calibri"/>
                <w:b/>
                <w:bCs/>
                <w:color w:val="000000"/>
                <w:sz w:val="18"/>
                <w:szCs w:val="18"/>
                <w:lang w:eastAsia="en-GB"/>
              </w:rPr>
            </w:pPr>
          </w:p>
        </w:tc>
        <w:tc>
          <w:tcPr>
            <w:tcW w:w="2049" w:type="pct"/>
            <w:tcBorders>
              <w:top w:val="nil"/>
              <w:left w:val="nil"/>
              <w:bottom w:val="single" w:sz="8" w:space="0" w:color="auto"/>
              <w:right w:val="single" w:sz="8" w:space="0" w:color="auto"/>
            </w:tcBorders>
            <w:shd w:val="clear" w:color="auto" w:fill="auto"/>
            <w:noWrap/>
            <w:vAlign w:val="center"/>
            <w:hideMark/>
          </w:tcPr>
          <w:p w14:paraId="423B3935" w14:textId="77777777" w:rsidR="009B3BCD" w:rsidRPr="00141BD4" w:rsidRDefault="009B3BCD" w:rsidP="009B3BCD">
            <w:pPr>
              <w:ind w:firstLine="0"/>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 xml:space="preserve">Minor injuries requiring first aid treatment </w:t>
            </w:r>
          </w:p>
        </w:tc>
        <w:tc>
          <w:tcPr>
            <w:tcW w:w="140" w:type="pct"/>
            <w:tcBorders>
              <w:top w:val="nil"/>
              <w:left w:val="nil"/>
              <w:bottom w:val="single" w:sz="8" w:space="0" w:color="auto"/>
              <w:right w:val="nil"/>
            </w:tcBorders>
            <w:shd w:val="clear" w:color="auto" w:fill="auto"/>
            <w:noWrap/>
            <w:vAlign w:val="center"/>
            <w:hideMark/>
          </w:tcPr>
          <w:p w14:paraId="750E8616"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1</w:t>
            </w:r>
          </w:p>
        </w:tc>
        <w:tc>
          <w:tcPr>
            <w:tcW w:w="500" w:type="pct"/>
            <w:tcBorders>
              <w:top w:val="nil"/>
              <w:left w:val="single" w:sz="8" w:space="0" w:color="auto"/>
              <w:bottom w:val="single" w:sz="8" w:space="0" w:color="auto"/>
              <w:right w:val="single" w:sz="8" w:space="0" w:color="auto"/>
            </w:tcBorders>
            <w:shd w:val="clear" w:color="auto" w:fill="48EF31"/>
            <w:noWrap/>
            <w:vAlign w:val="center"/>
            <w:hideMark/>
          </w:tcPr>
          <w:p w14:paraId="493AE00B"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1</w:t>
            </w:r>
          </w:p>
        </w:tc>
        <w:tc>
          <w:tcPr>
            <w:tcW w:w="500" w:type="pct"/>
            <w:tcBorders>
              <w:top w:val="nil"/>
              <w:left w:val="nil"/>
              <w:bottom w:val="single" w:sz="8" w:space="0" w:color="auto"/>
              <w:right w:val="single" w:sz="8" w:space="0" w:color="auto"/>
            </w:tcBorders>
            <w:shd w:val="clear" w:color="000000" w:fill="48EF31"/>
            <w:noWrap/>
            <w:vAlign w:val="center"/>
            <w:hideMark/>
          </w:tcPr>
          <w:p w14:paraId="72B1EF1E"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2</w:t>
            </w:r>
          </w:p>
        </w:tc>
        <w:tc>
          <w:tcPr>
            <w:tcW w:w="500" w:type="pct"/>
            <w:tcBorders>
              <w:top w:val="nil"/>
              <w:left w:val="nil"/>
              <w:bottom w:val="single" w:sz="8" w:space="0" w:color="auto"/>
              <w:right w:val="single" w:sz="8" w:space="0" w:color="auto"/>
            </w:tcBorders>
            <w:shd w:val="clear" w:color="000000" w:fill="48EF31"/>
            <w:noWrap/>
            <w:vAlign w:val="center"/>
            <w:hideMark/>
          </w:tcPr>
          <w:p w14:paraId="2F2F4C08"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3</w:t>
            </w:r>
          </w:p>
        </w:tc>
        <w:tc>
          <w:tcPr>
            <w:tcW w:w="500" w:type="pct"/>
            <w:tcBorders>
              <w:top w:val="nil"/>
              <w:left w:val="nil"/>
              <w:bottom w:val="single" w:sz="8" w:space="0" w:color="auto"/>
              <w:right w:val="single" w:sz="8" w:space="0" w:color="auto"/>
            </w:tcBorders>
            <w:shd w:val="clear" w:color="000000" w:fill="48EF31"/>
            <w:noWrap/>
            <w:vAlign w:val="center"/>
            <w:hideMark/>
          </w:tcPr>
          <w:p w14:paraId="4484ABBE"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4</w:t>
            </w:r>
          </w:p>
        </w:tc>
        <w:tc>
          <w:tcPr>
            <w:tcW w:w="500" w:type="pct"/>
            <w:tcBorders>
              <w:top w:val="nil"/>
              <w:left w:val="nil"/>
              <w:bottom w:val="single" w:sz="8" w:space="0" w:color="auto"/>
              <w:right w:val="single" w:sz="8" w:space="0" w:color="auto"/>
            </w:tcBorders>
            <w:shd w:val="clear" w:color="auto" w:fill="FFFF00"/>
            <w:noWrap/>
            <w:vAlign w:val="center"/>
            <w:hideMark/>
          </w:tcPr>
          <w:p w14:paraId="30BD73E3"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5</w:t>
            </w:r>
          </w:p>
        </w:tc>
      </w:tr>
      <w:tr w:rsidR="009B3BCD" w:rsidRPr="00141BD4" w14:paraId="57E314F4" w14:textId="77777777" w:rsidTr="00141BD4">
        <w:trPr>
          <w:trHeight w:val="400"/>
          <w:jc w:val="center"/>
        </w:trPr>
        <w:tc>
          <w:tcPr>
            <w:tcW w:w="2500" w:type="pct"/>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DF34771" w14:textId="23FC5EA2" w:rsidR="009B3BCD" w:rsidRPr="00141BD4" w:rsidRDefault="00141BD4" w:rsidP="009B3BCD">
            <w:pPr>
              <w:ind w:firstLine="0"/>
              <w:rPr>
                <w:rFonts w:ascii="Calibri" w:hAnsi="Calibri" w:cs="Calibri"/>
                <w:b/>
                <w:bCs/>
                <w:color w:val="000000"/>
                <w:sz w:val="18"/>
                <w:szCs w:val="18"/>
                <w:lang w:eastAsia="en-GB"/>
              </w:rPr>
            </w:pPr>
            <w:r>
              <w:rPr>
                <w:rFonts w:ascii="Calibri" w:hAnsi="Calibri" w:cs="Calibri"/>
                <w:b/>
                <w:bCs/>
                <w:color w:val="000000"/>
                <w:sz w:val="18"/>
                <w:szCs w:val="18"/>
                <w:lang w:eastAsia="en-GB"/>
              </w:rPr>
              <w:t>Probability</w:t>
            </w:r>
          </w:p>
        </w:tc>
        <w:tc>
          <w:tcPr>
            <w:tcW w:w="500" w:type="pct"/>
            <w:tcBorders>
              <w:top w:val="nil"/>
              <w:left w:val="nil"/>
              <w:bottom w:val="single" w:sz="8" w:space="0" w:color="auto"/>
              <w:right w:val="single" w:sz="8" w:space="0" w:color="auto"/>
            </w:tcBorders>
            <w:shd w:val="clear" w:color="auto" w:fill="FFFFFF" w:themeFill="background1"/>
            <w:noWrap/>
            <w:vAlign w:val="center"/>
            <w:hideMark/>
          </w:tcPr>
          <w:p w14:paraId="59089264"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1</w:t>
            </w:r>
          </w:p>
        </w:tc>
        <w:tc>
          <w:tcPr>
            <w:tcW w:w="500" w:type="pct"/>
            <w:tcBorders>
              <w:top w:val="nil"/>
              <w:left w:val="nil"/>
              <w:bottom w:val="single" w:sz="8" w:space="0" w:color="auto"/>
              <w:right w:val="single" w:sz="8" w:space="0" w:color="auto"/>
            </w:tcBorders>
            <w:shd w:val="clear" w:color="auto" w:fill="FFFFFF" w:themeFill="background1"/>
            <w:noWrap/>
            <w:vAlign w:val="center"/>
            <w:hideMark/>
          </w:tcPr>
          <w:p w14:paraId="38E4E616"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2</w:t>
            </w:r>
          </w:p>
        </w:tc>
        <w:tc>
          <w:tcPr>
            <w:tcW w:w="500" w:type="pct"/>
            <w:tcBorders>
              <w:top w:val="nil"/>
              <w:left w:val="nil"/>
              <w:bottom w:val="single" w:sz="8" w:space="0" w:color="auto"/>
              <w:right w:val="single" w:sz="8" w:space="0" w:color="auto"/>
            </w:tcBorders>
            <w:shd w:val="clear" w:color="auto" w:fill="FFFFFF" w:themeFill="background1"/>
            <w:noWrap/>
            <w:vAlign w:val="center"/>
            <w:hideMark/>
          </w:tcPr>
          <w:p w14:paraId="405BB914"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3</w:t>
            </w:r>
          </w:p>
        </w:tc>
        <w:tc>
          <w:tcPr>
            <w:tcW w:w="500" w:type="pct"/>
            <w:tcBorders>
              <w:top w:val="nil"/>
              <w:left w:val="nil"/>
              <w:bottom w:val="single" w:sz="8" w:space="0" w:color="auto"/>
              <w:right w:val="single" w:sz="8" w:space="0" w:color="auto"/>
            </w:tcBorders>
            <w:shd w:val="clear" w:color="auto" w:fill="FFFFFF" w:themeFill="background1"/>
            <w:noWrap/>
            <w:vAlign w:val="center"/>
            <w:hideMark/>
          </w:tcPr>
          <w:p w14:paraId="19D7FB00"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4</w:t>
            </w:r>
          </w:p>
        </w:tc>
        <w:tc>
          <w:tcPr>
            <w:tcW w:w="500" w:type="pct"/>
            <w:tcBorders>
              <w:top w:val="nil"/>
              <w:left w:val="nil"/>
              <w:bottom w:val="single" w:sz="8" w:space="0" w:color="auto"/>
              <w:right w:val="single" w:sz="8" w:space="0" w:color="auto"/>
            </w:tcBorders>
            <w:shd w:val="clear" w:color="auto" w:fill="FFFFFF" w:themeFill="background1"/>
            <w:noWrap/>
            <w:vAlign w:val="center"/>
            <w:hideMark/>
          </w:tcPr>
          <w:p w14:paraId="0DC4F476"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5</w:t>
            </w:r>
          </w:p>
        </w:tc>
      </w:tr>
      <w:tr w:rsidR="009B3BCD" w:rsidRPr="00141BD4" w14:paraId="0F787281" w14:textId="77777777" w:rsidTr="00141BD4">
        <w:trPr>
          <w:trHeight w:val="320"/>
          <w:jc w:val="center"/>
        </w:trPr>
        <w:tc>
          <w:tcPr>
            <w:tcW w:w="2500" w:type="pct"/>
            <w:gridSpan w:val="3"/>
            <w:vMerge/>
            <w:tcBorders>
              <w:top w:val="single" w:sz="8" w:space="0" w:color="auto"/>
              <w:left w:val="single" w:sz="8" w:space="0" w:color="auto"/>
              <w:bottom w:val="single" w:sz="8" w:space="0" w:color="000000"/>
              <w:right w:val="single" w:sz="8" w:space="0" w:color="000000"/>
            </w:tcBorders>
            <w:vAlign w:val="center"/>
            <w:hideMark/>
          </w:tcPr>
          <w:p w14:paraId="3DA7B66C" w14:textId="77777777" w:rsidR="009B3BCD" w:rsidRPr="00141BD4" w:rsidRDefault="009B3BCD" w:rsidP="009B3BCD">
            <w:pPr>
              <w:rPr>
                <w:rFonts w:ascii="Calibri" w:hAnsi="Calibri" w:cs="Calibri"/>
                <w:b/>
                <w:bCs/>
                <w:color w:val="000000"/>
                <w:sz w:val="18"/>
                <w:szCs w:val="18"/>
                <w:lang w:eastAsia="en-GB"/>
              </w:rPr>
            </w:pPr>
          </w:p>
        </w:tc>
        <w:tc>
          <w:tcPr>
            <w:tcW w:w="500" w:type="pct"/>
            <w:tcBorders>
              <w:top w:val="nil"/>
              <w:left w:val="nil"/>
              <w:bottom w:val="single" w:sz="8" w:space="0" w:color="auto"/>
              <w:right w:val="single" w:sz="8" w:space="0" w:color="auto"/>
            </w:tcBorders>
            <w:shd w:val="clear" w:color="auto" w:fill="auto"/>
            <w:noWrap/>
            <w:vAlign w:val="center"/>
            <w:hideMark/>
          </w:tcPr>
          <w:p w14:paraId="660E28A5"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Remote</w:t>
            </w:r>
          </w:p>
        </w:tc>
        <w:tc>
          <w:tcPr>
            <w:tcW w:w="500" w:type="pct"/>
            <w:tcBorders>
              <w:top w:val="nil"/>
              <w:left w:val="nil"/>
              <w:bottom w:val="single" w:sz="8" w:space="0" w:color="auto"/>
              <w:right w:val="single" w:sz="8" w:space="0" w:color="auto"/>
            </w:tcBorders>
            <w:shd w:val="clear" w:color="auto" w:fill="auto"/>
            <w:noWrap/>
            <w:vAlign w:val="center"/>
            <w:hideMark/>
          </w:tcPr>
          <w:p w14:paraId="483A32DC"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Unlikely</w:t>
            </w:r>
          </w:p>
        </w:tc>
        <w:tc>
          <w:tcPr>
            <w:tcW w:w="500" w:type="pct"/>
            <w:tcBorders>
              <w:top w:val="nil"/>
              <w:left w:val="nil"/>
              <w:bottom w:val="single" w:sz="8" w:space="0" w:color="auto"/>
              <w:right w:val="single" w:sz="8" w:space="0" w:color="auto"/>
            </w:tcBorders>
            <w:shd w:val="clear" w:color="auto" w:fill="auto"/>
            <w:noWrap/>
            <w:vAlign w:val="center"/>
            <w:hideMark/>
          </w:tcPr>
          <w:p w14:paraId="7BBDF17E"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Occasional</w:t>
            </w:r>
          </w:p>
        </w:tc>
        <w:tc>
          <w:tcPr>
            <w:tcW w:w="500" w:type="pct"/>
            <w:tcBorders>
              <w:top w:val="nil"/>
              <w:left w:val="nil"/>
              <w:bottom w:val="single" w:sz="8" w:space="0" w:color="auto"/>
              <w:right w:val="single" w:sz="8" w:space="0" w:color="auto"/>
            </w:tcBorders>
            <w:shd w:val="clear" w:color="auto" w:fill="auto"/>
            <w:noWrap/>
            <w:vAlign w:val="center"/>
            <w:hideMark/>
          </w:tcPr>
          <w:p w14:paraId="40E66B3B" w14:textId="793C405E"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Likely</w:t>
            </w:r>
          </w:p>
        </w:tc>
        <w:tc>
          <w:tcPr>
            <w:tcW w:w="500" w:type="pct"/>
            <w:tcBorders>
              <w:top w:val="nil"/>
              <w:left w:val="nil"/>
              <w:bottom w:val="single" w:sz="8" w:space="0" w:color="auto"/>
              <w:right w:val="single" w:sz="8" w:space="0" w:color="auto"/>
            </w:tcBorders>
            <w:shd w:val="clear" w:color="auto" w:fill="auto"/>
            <w:noWrap/>
            <w:vAlign w:val="center"/>
            <w:hideMark/>
          </w:tcPr>
          <w:p w14:paraId="62AC8508" w14:textId="77777777" w:rsidR="009B3BCD" w:rsidRPr="00141BD4" w:rsidRDefault="009B3BCD" w:rsidP="009B3BCD">
            <w:pPr>
              <w:ind w:firstLine="0"/>
              <w:jc w:val="cente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Frequent</w:t>
            </w:r>
          </w:p>
        </w:tc>
      </w:tr>
    </w:tbl>
    <w:p w14:paraId="068C718B" w14:textId="5CA9598F" w:rsidR="00407911" w:rsidRPr="00141BD4" w:rsidRDefault="00407911" w:rsidP="00407911">
      <w:pPr>
        <w:rPr>
          <w:rFonts w:ascii="Times New Roman" w:hAnsi="Times New Roman"/>
          <w:sz w:val="18"/>
          <w:szCs w:val="18"/>
          <w:lang w:eastAsia="en-GB"/>
        </w:rPr>
      </w:pPr>
      <w:r w:rsidRPr="00141BD4">
        <w:rPr>
          <w:sz w:val="18"/>
          <w:szCs w:val="18"/>
        </w:rPr>
        <w:fldChar w:fldCharType="begin"/>
      </w:r>
      <w:r w:rsidRPr="00141BD4">
        <w:rPr>
          <w:sz w:val="18"/>
          <w:szCs w:val="18"/>
        </w:rPr>
        <w:instrText xml:space="preserve"> LINK Excel.Sheet.12 "\\\\BAESTNMDS003v04\\Washington_alana.martin$\\Desktop\\Risk Matrix.xlsx" "Sheet3!R3C3:R7C10" \a \f 4 \h  \* MERGEFORMAT </w:instrText>
      </w:r>
      <w:r w:rsidRPr="00141BD4">
        <w:rPr>
          <w:sz w:val="18"/>
          <w:szCs w:val="18"/>
        </w:rPr>
        <w:fldChar w:fldCharType="separate"/>
      </w:r>
    </w:p>
    <w:tbl>
      <w:tblPr>
        <w:tblW w:w="5000" w:type="pct"/>
        <w:tblLook w:val="04A0" w:firstRow="1" w:lastRow="0" w:firstColumn="1" w:lastColumn="0" w:noHBand="0" w:noVBand="1"/>
      </w:tblPr>
      <w:tblGrid>
        <w:gridCol w:w="977"/>
        <w:gridCol w:w="2676"/>
        <w:gridCol w:w="9287"/>
      </w:tblGrid>
      <w:tr w:rsidR="00407911" w:rsidRPr="00141BD4" w14:paraId="12D1297F" w14:textId="77777777" w:rsidTr="009B3BCD">
        <w:trPr>
          <w:trHeight w:val="218"/>
        </w:trPr>
        <w:tc>
          <w:tcPr>
            <w:tcW w:w="5000"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4EC9306" w14:textId="77777777" w:rsidR="00407911" w:rsidRPr="00141BD4" w:rsidRDefault="00407911" w:rsidP="009B3BCD">
            <w:pPr>
              <w:ind w:firstLine="0"/>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 xml:space="preserve">Assessment to evaluate the suitability of control measures. </w:t>
            </w:r>
          </w:p>
        </w:tc>
      </w:tr>
      <w:tr w:rsidR="00407911" w:rsidRPr="00141BD4" w14:paraId="6CB43D89" w14:textId="77777777" w:rsidTr="009B3BCD">
        <w:trPr>
          <w:trHeight w:val="205"/>
        </w:trPr>
        <w:tc>
          <w:tcPr>
            <w:tcW w:w="346" w:type="pct"/>
            <w:tcBorders>
              <w:top w:val="nil"/>
              <w:left w:val="single" w:sz="8" w:space="0" w:color="auto"/>
              <w:bottom w:val="single" w:sz="8" w:space="0" w:color="auto"/>
              <w:right w:val="single" w:sz="8" w:space="0" w:color="auto"/>
            </w:tcBorders>
            <w:shd w:val="clear" w:color="auto" w:fill="auto"/>
            <w:vAlign w:val="center"/>
            <w:hideMark/>
          </w:tcPr>
          <w:p w14:paraId="7D319838" w14:textId="77777777" w:rsidR="00407911" w:rsidRPr="00141BD4" w:rsidRDefault="00407911" w:rsidP="009B3BCD">
            <w:pPr>
              <w:ind w:firstLine="0"/>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 xml:space="preserve">Key </w:t>
            </w:r>
          </w:p>
        </w:tc>
        <w:tc>
          <w:tcPr>
            <w:tcW w:w="4654" w:type="pct"/>
            <w:gridSpan w:val="2"/>
            <w:tcBorders>
              <w:top w:val="single" w:sz="8" w:space="0" w:color="auto"/>
              <w:left w:val="nil"/>
              <w:bottom w:val="single" w:sz="8" w:space="0" w:color="auto"/>
              <w:right w:val="single" w:sz="8" w:space="0" w:color="000000"/>
            </w:tcBorders>
            <w:shd w:val="clear" w:color="auto" w:fill="auto"/>
            <w:vAlign w:val="center"/>
            <w:hideMark/>
          </w:tcPr>
          <w:p w14:paraId="72A98730" w14:textId="77777777" w:rsidR="00407911" w:rsidRPr="00141BD4" w:rsidRDefault="00407911" w:rsidP="009B3BCD">
            <w:pPr>
              <w:ind w:firstLine="0"/>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 xml:space="preserve">Risk = Severity x Frequency </w:t>
            </w:r>
          </w:p>
        </w:tc>
      </w:tr>
      <w:tr w:rsidR="00407911" w:rsidRPr="00141BD4" w14:paraId="6B7C9F1C" w14:textId="77777777" w:rsidTr="009B3BCD">
        <w:trPr>
          <w:trHeight w:val="287"/>
        </w:trPr>
        <w:tc>
          <w:tcPr>
            <w:tcW w:w="346" w:type="pct"/>
            <w:tcBorders>
              <w:top w:val="nil"/>
              <w:left w:val="single" w:sz="8" w:space="0" w:color="auto"/>
              <w:bottom w:val="single" w:sz="8" w:space="0" w:color="auto"/>
              <w:right w:val="single" w:sz="8" w:space="0" w:color="auto"/>
            </w:tcBorders>
            <w:shd w:val="clear" w:color="000000" w:fill="FF0000"/>
            <w:vAlign w:val="center"/>
            <w:hideMark/>
          </w:tcPr>
          <w:p w14:paraId="59A9AFC6" w14:textId="77777777" w:rsidR="00407911" w:rsidRPr="00141BD4" w:rsidRDefault="00407911" w:rsidP="00396741">
            <w:pP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 </w:t>
            </w:r>
          </w:p>
        </w:tc>
        <w:tc>
          <w:tcPr>
            <w:tcW w:w="1050" w:type="pct"/>
            <w:tcBorders>
              <w:top w:val="nil"/>
              <w:left w:val="nil"/>
              <w:bottom w:val="single" w:sz="8" w:space="0" w:color="auto"/>
              <w:right w:val="single" w:sz="8" w:space="0" w:color="auto"/>
            </w:tcBorders>
            <w:shd w:val="clear" w:color="auto" w:fill="auto"/>
            <w:vAlign w:val="center"/>
            <w:hideMark/>
          </w:tcPr>
          <w:p w14:paraId="5DC91446" w14:textId="77777777" w:rsidR="00407911" w:rsidRPr="00141BD4" w:rsidRDefault="00407911" w:rsidP="009B3BCD">
            <w:pPr>
              <w:ind w:firstLine="0"/>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 xml:space="preserve">12 - 25 Intolerable </w:t>
            </w:r>
          </w:p>
        </w:tc>
        <w:tc>
          <w:tcPr>
            <w:tcW w:w="3603" w:type="pct"/>
            <w:tcBorders>
              <w:top w:val="single" w:sz="8" w:space="0" w:color="auto"/>
              <w:left w:val="nil"/>
              <w:bottom w:val="single" w:sz="8" w:space="0" w:color="auto"/>
              <w:right w:val="single" w:sz="8" w:space="0" w:color="000000"/>
            </w:tcBorders>
            <w:shd w:val="clear" w:color="auto" w:fill="auto"/>
            <w:noWrap/>
            <w:vAlign w:val="center"/>
            <w:hideMark/>
          </w:tcPr>
          <w:p w14:paraId="061B9700" w14:textId="77777777" w:rsidR="00407911" w:rsidRPr="00141BD4" w:rsidRDefault="00407911" w:rsidP="009B3BCD">
            <w:pPr>
              <w:ind w:firstLine="0"/>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 xml:space="preserve">The risk is too high, the activity should cease until control measures are improved. </w:t>
            </w:r>
          </w:p>
        </w:tc>
      </w:tr>
      <w:tr w:rsidR="00407911" w:rsidRPr="00141BD4" w14:paraId="3A127A5E" w14:textId="77777777" w:rsidTr="009B3BCD">
        <w:trPr>
          <w:trHeight w:val="252"/>
        </w:trPr>
        <w:tc>
          <w:tcPr>
            <w:tcW w:w="346" w:type="pct"/>
            <w:tcBorders>
              <w:top w:val="nil"/>
              <w:left w:val="single" w:sz="8" w:space="0" w:color="auto"/>
              <w:bottom w:val="single" w:sz="8" w:space="0" w:color="auto"/>
              <w:right w:val="single" w:sz="8" w:space="0" w:color="auto"/>
            </w:tcBorders>
            <w:shd w:val="clear" w:color="000000" w:fill="FFFF00"/>
            <w:vAlign w:val="center"/>
            <w:hideMark/>
          </w:tcPr>
          <w:p w14:paraId="26F0D349" w14:textId="77777777" w:rsidR="00407911" w:rsidRPr="00141BD4" w:rsidRDefault="00407911" w:rsidP="00396741">
            <w:pP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 </w:t>
            </w:r>
          </w:p>
        </w:tc>
        <w:tc>
          <w:tcPr>
            <w:tcW w:w="1050" w:type="pct"/>
            <w:tcBorders>
              <w:top w:val="nil"/>
              <w:left w:val="nil"/>
              <w:bottom w:val="single" w:sz="8" w:space="0" w:color="auto"/>
              <w:right w:val="single" w:sz="8" w:space="0" w:color="auto"/>
            </w:tcBorders>
            <w:shd w:val="clear" w:color="auto" w:fill="auto"/>
            <w:vAlign w:val="center"/>
            <w:hideMark/>
          </w:tcPr>
          <w:p w14:paraId="7FE65063" w14:textId="77777777" w:rsidR="00407911" w:rsidRPr="00141BD4" w:rsidRDefault="00407911" w:rsidP="009B3BCD">
            <w:pPr>
              <w:ind w:firstLine="0"/>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 xml:space="preserve">4 - 10 Tolerable if ALARP </w:t>
            </w:r>
          </w:p>
        </w:tc>
        <w:tc>
          <w:tcPr>
            <w:tcW w:w="3603" w:type="pct"/>
            <w:tcBorders>
              <w:top w:val="single" w:sz="8" w:space="0" w:color="auto"/>
              <w:left w:val="nil"/>
              <w:bottom w:val="single" w:sz="8" w:space="0" w:color="auto"/>
              <w:right w:val="single" w:sz="8" w:space="0" w:color="000000"/>
            </w:tcBorders>
            <w:shd w:val="clear" w:color="auto" w:fill="auto"/>
            <w:noWrap/>
            <w:vAlign w:val="center"/>
            <w:hideMark/>
          </w:tcPr>
          <w:p w14:paraId="41A6E0FF" w14:textId="77777777" w:rsidR="00407911" w:rsidRPr="00141BD4" w:rsidRDefault="00407911" w:rsidP="009B3BCD">
            <w:pPr>
              <w:ind w:firstLine="0"/>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The level of protection from the activity is only acceptable when the risks are ALARP</w:t>
            </w:r>
          </w:p>
        </w:tc>
      </w:tr>
      <w:tr w:rsidR="00407911" w:rsidRPr="00141BD4" w14:paraId="1BD524E1" w14:textId="77777777" w:rsidTr="009B3BCD">
        <w:trPr>
          <w:trHeight w:val="321"/>
        </w:trPr>
        <w:tc>
          <w:tcPr>
            <w:tcW w:w="346" w:type="pct"/>
            <w:tcBorders>
              <w:top w:val="nil"/>
              <w:left w:val="single" w:sz="8" w:space="0" w:color="auto"/>
              <w:bottom w:val="single" w:sz="8" w:space="0" w:color="auto"/>
              <w:right w:val="single" w:sz="8" w:space="0" w:color="auto"/>
            </w:tcBorders>
            <w:shd w:val="clear" w:color="000000" w:fill="48EF31"/>
            <w:vAlign w:val="center"/>
            <w:hideMark/>
          </w:tcPr>
          <w:p w14:paraId="71ED38EB" w14:textId="77777777" w:rsidR="00407911" w:rsidRPr="00141BD4" w:rsidRDefault="00407911" w:rsidP="00396741">
            <w:pPr>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 </w:t>
            </w:r>
          </w:p>
        </w:tc>
        <w:tc>
          <w:tcPr>
            <w:tcW w:w="1050" w:type="pct"/>
            <w:tcBorders>
              <w:top w:val="nil"/>
              <w:left w:val="nil"/>
              <w:bottom w:val="single" w:sz="8" w:space="0" w:color="auto"/>
              <w:right w:val="single" w:sz="8" w:space="0" w:color="auto"/>
            </w:tcBorders>
            <w:shd w:val="clear" w:color="auto" w:fill="auto"/>
            <w:vAlign w:val="center"/>
            <w:hideMark/>
          </w:tcPr>
          <w:p w14:paraId="34AD883B" w14:textId="77777777" w:rsidR="00407911" w:rsidRPr="00141BD4" w:rsidRDefault="00407911" w:rsidP="009B3BCD">
            <w:pPr>
              <w:ind w:firstLine="0"/>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 xml:space="preserve">1 - 4 Broadly Acceptable </w:t>
            </w:r>
          </w:p>
        </w:tc>
        <w:tc>
          <w:tcPr>
            <w:tcW w:w="3603" w:type="pct"/>
            <w:tcBorders>
              <w:top w:val="single" w:sz="8" w:space="0" w:color="auto"/>
              <w:left w:val="nil"/>
              <w:bottom w:val="single" w:sz="8" w:space="0" w:color="auto"/>
              <w:right w:val="single" w:sz="8" w:space="0" w:color="000000"/>
            </w:tcBorders>
            <w:shd w:val="clear" w:color="auto" w:fill="auto"/>
            <w:noWrap/>
            <w:vAlign w:val="center"/>
            <w:hideMark/>
          </w:tcPr>
          <w:p w14:paraId="005018D4" w14:textId="77777777" w:rsidR="00407911" w:rsidRPr="00141BD4" w:rsidRDefault="00407911" w:rsidP="009B3BCD">
            <w:pPr>
              <w:ind w:firstLine="0"/>
              <w:rPr>
                <w:rFonts w:ascii="Calibri" w:hAnsi="Calibri" w:cs="Calibri"/>
                <w:b/>
                <w:bCs/>
                <w:color w:val="000000"/>
                <w:sz w:val="18"/>
                <w:szCs w:val="18"/>
                <w:lang w:eastAsia="en-GB"/>
              </w:rPr>
            </w:pPr>
            <w:r w:rsidRPr="00141BD4">
              <w:rPr>
                <w:rFonts w:ascii="Calibri" w:hAnsi="Calibri" w:cs="Calibri"/>
                <w:b/>
                <w:bCs/>
                <w:color w:val="000000"/>
                <w:sz w:val="18"/>
                <w:szCs w:val="18"/>
                <w:lang w:eastAsia="en-GB"/>
              </w:rPr>
              <w:t xml:space="preserve">The level of protection for the activity is considered acceptable </w:t>
            </w:r>
          </w:p>
        </w:tc>
      </w:tr>
    </w:tbl>
    <w:p w14:paraId="5AF4977E" w14:textId="77777777" w:rsidR="00407911" w:rsidRDefault="00407911" w:rsidP="00407911">
      <w:pPr>
        <w:rPr>
          <w:rFonts w:ascii="Times New Roman" w:hAnsi="Times New Roman"/>
          <w:sz w:val="20"/>
          <w:lang w:eastAsia="en-GB"/>
        </w:rPr>
      </w:pPr>
      <w:r w:rsidRPr="00141BD4">
        <w:rPr>
          <w:sz w:val="18"/>
          <w:szCs w:val="18"/>
        </w:rPr>
        <w:fldChar w:fldCharType="end"/>
      </w:r>
      <w:r>
        <w:fldChar w:fldCharType="begin"/>
      </w:r>
      <w:r>
        <w:instrText xml:space="preserve"> LINK Excel.Sheet.12 "\\\\BAESTNMDS003v04\\Washington_alana.martin$\\Desktop\\Risk Matrix.xlsx" "Sheet2!R2C2:R8C5" \a \f 4 \h  \* MERGEFORMAT </w:instrText>
      </w:r>
      <w:r>
        <w:fldChar w:fldCharType="separate"/>
      </w:r>
    </w:p>
    <w:p w14:paraId="0F40A6F0" w14:textId="02B95023" w:rsidR="00351941" w:rsidRDefault="00407911" w:rsidP="00B8785B">
      <w:r>
        <w:fldChar w:fldCharType="end"/>
      </w:r>
    </w:p>
    <w:p w14:paraId="1A440783" w14:textId="77777777" w:rsidR="00351941" w:rsidRDefault="00351941">
      <w:r>
        <w:br w:type="page"/>
      </w:r>
    </w:p>
    <w:p w14:paraId="3FA23B5F" w14:textId="77777777" w:rsidR="00351941" w:rsidRDefault="00351941" w:rsidP="00B8785B">
      <w:pPr>
        <w:rPr>
          <w:b/>
          <w:bCs/>
          <w:noProof/>
          <w:sz w:val="18"/>
          <w:szCs w:val="18"/>
        </w:rPr>
        <w:sectPr w:rsidR="00351941" w:rsidSect="00407911">
          <w:headerReference w:type="even" r:id="rId21"/>
          <w:headerReference w:type="default" r:id="rId22"/>
          <w:footerReference w:type="even" r:id="rId23"/>
          <w:footerReference w:type="default" r:id="rId24"/>
          <w:headerReference w:type="first" r:id="rId25"/>
          <w:footerReference w:type="first" r:id="rId26"/>
          <w:footnotePr>
            <w:pos w:val="beneathText"/>
          </w:footnotePr>
          <w:pgSz w:w="15840" w:h="12240" w:orient="landscape"/>
          <w:pgMar w:top="1440" w:right="1440" w:bottom="1440" w:left="1440" w:header="720" w:footer="720" w:gutter="0"/>
          <w:cols w:space="720"/>
          <w:titlePg/>
          <w:docGrid w:linePitch="360"/>
        </w:sectPr>
      </w:pPr>
    </w:p>
    <w:p w14:paraId="41A1D01C" w14:textId="56166654" w:rsidR="00F63BC3" w:rsidRPr="00E77948" w:rsidRDefault="00F63BC3" w:rsidP="00F63BC3">
      <w:pPr>
        <w:pStyle w:val="Heading1"/>
        <w:numPr>
          <w:ilvl w:val="0"/>
          <w:numId w:val="23"/>
        </w:numPr>
        <w:rPr>
          <w:rFonts w:cstheme="majorHAnsi"/>
          <w:b w:val="0"/>
          <w:lang w:eastAsia="en-GB"/>
        </w:rPr>
      </w:pPr>
      <w:bookmarkStart w:id="2" w:name="_Toc171583698"/>
      <w:r w:rsidRPr="00E77948">
        <w:rPr>
          <w:rFonts w:cstheme="majorHAnsi"/>
          <w:lang w:eastAsia="en-GB"/>
        </w:rPr>
        <w:lastRenderedPageBreak/>
        <w:t>ALARP Justification – Noise</w:t>
      </w:r>
      <w:bookmarkEnd w:id="2"/>
    </w:p>
    <w:p w14:paraId="0DC3C474" w14:textId="038AAE63" w:rsidR="00F63BC3" w:rsidRPr="00E77948" w:rsidRDefault="00C14E0A" w:rsidP="006079C1">
      <w:pPr>
        <w:pStyle w:val="Heading3"/>
        <w:numPr>
          <w:ilvl w:val="1"/>
          <w:numId w:val="23"/>
        </w:numPr>
        <w:rPr>
          <w:lang w:eastAsia="en-GB"/>
        </w:rPr>
      </w:pPr>
      <w:r w:rsidRPr="00E77948">
        <w:rPr>
          <w:lang w:eastAsia="en-GB"/>
        </w:rPr>
        <w:t xml:space="preserve"> </w:t>
      </w:r>
      <w:r w:rsidR="00F63BC3" w:rsidRPr="00E77948">
        <w:rPr>
          <w:lang w:eastAsia="en-GB"/>
        </w:rPr>
        <w:t>What is ALARP?</w:t>
      </w:r>
    </w:p>
    <w:p w14:paraId="2A5453CF" w14:textId="41ADFCEA" w:rsidR="00F63BC3" w:rsidRPr="00E77948" w:rsidRDefault="00F63BC3" w:rsidP="00F63BC3">
      <w:pPr>
        <w:ind w:left="720" w:firstLine="0"/>
        <w:rPr>
          <w:lang w:eastAsia="en-GB"/>
        </w:rPr>
      </w:pPr>
      <w:r w:rsidRPr="00E77948">
        <w:rPr>
          <w:lang w:eastAsia="en-GB"/>
        </w:rPr>
        <w:t>ALARP stands for "As Low as Reasonably Practicable." This principle is central to risk management, particularly in health and safety contexts. It involves assessing a risk and balancing it against the time, effort, and cost required to mitigate it. ALARP sets the expected standard for controlling workplace risks, ensuring they are managed to a level that is both practical and reasonable.</w:t>
      </w:r>
    </w:p>
    <w:p w14:paraId="4ACC762C" w14:textId="77777777" w:rsidR="00B01AEA" w:rsidRPr="00E77948" w:rsidRDefault="00B01AEA" w:rsidP="00F63BC3">
      <w:pPr>
        <w:ind w:left="720" w:firstLine="0"/>
        <w:rPr>
          <w:lang w:eastAsia="en-GB"/>
        </w:rPr>
      </w:pPr>
    </w:p>
    <w:p w14:paraId="001FF27C" w14:textId="1BF27AE6" w:rsidR="00F63BC3" w:rsidRPr="006079C1" w:rsidRDefault="00F63BC3" w:rsidP="006079C1">
      <w:pPr>
        <w:pStyle w:val="Heading3"/>
        <w:numPr>
          <w:ilvl w:val="1"/>
          <w:numId w:val="23"/>
        </w:numPr>
        <w:rPr>
          <w:lang w:eastAsia="en-GB"/>
        </w:rPr>
      </w:pPr>
      <w:r w:rsidRPr="006079C1">
        <w:rPr>
          <w:lang w:eastAsia="en-GB"/>
        </w:rPr>
        <w:t>Why is ALARP Important in Health and Safety?</w:t>
      </w:r>
    </w:p>
    <w:p w14:paraId="64A6410F" w14:textId="3699403C" w:rsidR="00F63BC3" w:rsidRPr="00E77948" w:rsidRDefault="00F63BC3" w:rsidP="00E77948">
      <w:pPr>
        <w:ind w:left="720" w:firstLine="0"/>
        <w:rPr>
          <w:lang w:eastAsia="en-GB"/>
        </w:rPr>
      </w:pPr>
      <w:r w:rsidRPr="00E77948">
        <w:rPr>
          <w:lang w:eastAsia="en-GB"/>
        </w:rPr>
        <w:t xml:space="preserve">The ALARP principle embodies the legal duty to take all reasonably practical steps to manage and </w:t>
      </w:r>
      <w:r w:rsidR="006079C1">
        <w:rPr>
          <w:lang w:eastAsia="en-GB"/>
        </w:rPr>
        <w:t xml:space="preserve">reduce health and safety risks. </w:t>
      </w:r>
      <w:r w:rsidRPr="00E77948">
        <w:rPr>
          <w:lang w:eastAsia="en-GB"/>
        </w:rPr>
        <w:t>Employers must demonstrate that they have taken all feasible steps to achieve this.</w:t>
      </w:r>
    </w:p>
    <w:p w14:paraId="2D53A6C1" w14:textId="77777777" w:rsidR="00B01AEA" w:rsidRPr="00E77948" w:rsidRDefault="00B01AEA" w:rsidP="00E77948">
      <w:pPr>
        <w:rPr>
          <w:lang w:eastAsia="en-GB"/>
        </w:rPr>
      </w:pPr>
    </w:p>
    <w:p w14:paraId="591AB743" w14:textId="5BE919FE" w:rsidR="00F63BC3" w:rsidRPr="00E77948" w:rsidRDefault="006079C1" w:rsidP="00E77948">
      <w:pPr>
        <w:ind w:left="720" w:firstLine="0"/>
        <w:rPr>
          <w:lang w:eastAsia="en-GB"/>
        </w:rPr>
      </w:pPr>
      <w:r>
        <w:rPr>
          <w:lang w:eastAsia="en-GB"/>
        </w:rPr>
        <w:t>ALARP requires</w:t>
      </w:r>
      <w:r w:rsidR="00F63BC3" w:rsidRPr="00E77948">
        <w:rPr>
          <w:lang w:eastAsia="en-GB"/>
        </w:rPr>
        <w:t xml:space="preserve"> a careful evaluation of the trade-offs between the risk reduction achieved and the resources expended. This ensures that safety measures are not excessively costly or time-consuming relative to the benefit they provide in reducing risk.</w:t>
      </w:r>
    </w:p>
    <w:p w14:paraId="3D0154E5" w14:textId="028BC5DF" w:rsidR="00B01AEA" w:rsidRPr="00E77948" w:rsidRDefault="00B01AEA" w:rsidP="00E77948">
      <w:pPr>
        <w:rPr>
          <w:lang w:eastAsia="en-GB"/>
        </w:rPr>
      </w:pPr>
      <w:r w:rsidRPr="00E77948">
        <w:rPr>
          <w:lang w:eastAsia="en-GB"/>
        </w:rPr>
        <w:br w:type="page"/>
      </w:r>
    </w:p>
    <w:p w14:paraId="4732BE53" w14:textId="77777777" w:rsidR="00B01AEA" w:rsidRPr="00E77948" w:rsidRDefault="00B01AEA" w:rsidP="00E77948">
      <w:pPr>
        <w:rPr>
          <w:lang w:eastAsia="en-GB"/>
        </w:rPr>
      </w:pPr>
    </w:p>
    <w:p w14:paraId="3BFF92E5" w14:textId="2ACCB8A3" w:rsidR="00B01AEA" w:rsidRPr="00E77948" w:rsidRDefault="00F63BC3" w:rsidP="00E77948">
      <w:pPr>
        <w:ind w:left="720" w:firstLine="0"/>
        <w:rPr>
          <w:lang w:eastAsia="en-GB"/>
        </w:rPr>
      </w:pPr>
      <w:r w:rsidRPr="00E77948">
        <w:rPr>
          <w:lang w:eastAsia="en-GB"/>
        </w:rPr>
        <w:t>Following established guidelines and approved codes of practice is essential. Adhering to these provides a presumption of compliance with ALARP standards. When specific measures are not taken, it is crucial to document the reasons why, providing a record that justifies the decision based on what was reasonably practicable.</w:t>
      </w:r>
    </w:p>
    <w:p w14:paraId="135396BA" w14:textId="14004560" w:rsidR="00F63BC3" w:rsidRPr="00E77948" w:rsidRDefault="00F63BC3" w:rsidP="00E77948">
      <w:pPr>
        <w:ind w:left="720" w:firstLine="0"/>
        <w:rPr>
          <w:lang w:eastAsia="en-GB"/>
        </w:rPr>
      </w:pPr>
      <w:r w:rsidRPr="00E77948">
        <w:rPr>
          <w:lang w:eastAsia="en-GB"/>
        </w:rPr>
        <w:t>The ALARP principle promotes ongoing evaluation and enhancement of safety measures. As new technologies and methods emerge, they may offer more efficient ways to reduce risks further, and these should be considered as they become practical and affordable.</w:t>
      </w:r>
    </w:p>
    <w:p w14:paraId="3A3619DA" w14:textId="77777777" w:rsidR="00B01AEA" w:rsidRPr="00E77948" w:rsidRDefault="00B01AEA" w:rsidP="00E77948">
      <w:pPr>
        <w:rPr>
          <w:lang w:eastAsia="en-GB"/>
        </w:rPr>
      </w:pPr>
    </w:p>
    <w:p w14:paraId="08CA18D8" w14:textId="167B708A" w:rsidR="00F63BC3" w:rsidRPr="00E77948" w:rsidRDefault="00F63BC3" w:rsidP="00E77948">
      <w:pPr>
        <w:ind w:left="720" w:firstLine="0"/>
        <w:rPr>
          <w:lang w:eastAsia="en-GB"/>
        </w:rPr>
      </w:pPr>
      <w:r w:rsidRPr="00E77948">
        <w:rPr>
          <w:lang w:eastAsia="en-GB"/>
        </w:rPr>
        <w:t>Implementing the ALARP principle ensures a safer working environment. This is vital for preventing workplace injuries and illnesses, enhancing employee morale, and maintaining productivity.</w:t>
      </w:r>
    </w:p>
    <w:p w14:paraId="174EA1BD" w14:textId="77777777" w:rsidR="00B01AEA" w:rsidRPr="00E77948" w:rsidRDefault="00B01AEA" w:rsidP="00E77948">
      <w:pPr>
        <w:rPr>
          <w:lang w:eastAsia="en-GB"/>
        </w:rPr>
      </w:pPr>
    </w:p>
    <w:p w14:paraId="4C27BD95" w14:textId="062BDDC4" w:rsidR="00F63BC3" w:rsidRPr="00E77948" w:rsidRDefault="00F63BC3" w:rsidP="00E77948">
      <w:pPr>
        <w:ind w:left="720" w:firstLine="0"/>
        <w:rPr>
          <w:lang w:eastAsia="en-GB"/>
        </w:rPr>
      </w:pPr>
      <w:r w:rsidRPr="00E77948">
        <w:rPr>
          <w:lang w:eastAsia="en-GB"/>
        </w:rPr>
        <w:t>Beyond occupational health and safety, ALARP applies to public safety in various sectors. Reducing public risks to ALARP levels helps maintain trust and prevent accidents that could impact the broader community.</w:t>
      </w:r>
    </w:p>
    <w:p w14:paraId="4E507C8C" w14:textId="77777777" w:rsidR="00B01AEA" w:rsidRPr="00E77948" w:rsidRDefault="00B01AEA" w:rsidP="00E77948">
      <w:pPr>
        <w:rPr>
          <w:lang w:eastAsia="en-GB"/>
        </w:rPr>
      </w:pPr>
    </w:p>
    <w:p w14:paraId="3460876C" w14:textId="38DE2349" w:rsidR="00F63BC3" w:rsidRDefault="00F63BC3" w:rsidP="00E77948">
      <w:pPr>
        <w:ind w:left="720" w:firstLine="0"/>
        <w:rPr>
          <w:lang w:eastAsia="en-GB"/>
        </w:rPr>
      </w:pPr>
      <w:r w:rsidRPr="00E77948">
        <w:rPr>
          <w:lang w:eastAsia="en-GB"/>
        </w:rPr>
        <w:t>In essence, the ALARP principle ensures that risk reduction efforts are practical, balanced, and justified. By mandating that risks are reduced to levels that are "As Low As Reasonably Practicable," it ensures that the sacrifices in time, effort, and cost are not grossly disproportionate to the benefits gained from reducing those risks.</w:t>
      </w:r>
    </w:p>
    <w:p w14:paraId="3CFC681C" w14:textId="39B4B966" w:rsidR="006079C1" w:rsidRDefault="006079C1">
      <w:pPr>
        <w:rPr>
          <w:lang w:eastAsia="en-GB"/>
        </w:rPr>
      </w:pPr>
      <w:r>
        <w:rPr>
          <w:lang w:eastAsia="en-GB"/>
        </w:rPr>
        <w:br w:type="page"/>
      </w:r>
    </w:p>
    <w:p w14:paraId="65393F51" w14:textId="77777777" w:rsidR="006079C1" w:rsidRPr="00E77948" w:rsidRDefault="006079C1" w:rsidP="00E77948">
      <w:pPr>
        <w:ind w:left="720" w:firstLine="0"/>
        <w:rPr>
          <w:lang w:eastAsia="en-GB"/>
        </w:rPr>
      </w:pPr>
    </w:p>
    <w:p w14:paraId="7EE2EB1E" w14:textId="10C9EC59" w:rsidR="00592284" w:rsidRPr="00592284" w:rsidRDefault="00592284" w:rsidP="00592284">
      <w:pPr>
        <w:pStyle w:val="Heading2"/>
        <w:numPr>
          <w:ilvl w:val="1"/>
          <w:numId w:val="23"/>
        </w:numPr>
        <w:rPr>
          <w:rFonts w:cstheme="majorHAnsi"/>
          <w:lang w:eastAsia="en-GB"/>
        </w:rPr>
      </w:pPr>
      <w:r>
        <w:rPr>
          <w:lang w:eastAsia="en-GB"/>
        </w:rPr>
        <w:t xml:space="preserve"> </w:t>
      </w:r>
      <w:bookmarkStart w:id="3" w:name="_Toc171583699"/>
      <w:r w:rsidRPr="00592284">
        <w:rPr>
          <w:rFonts w:cstheme="majorHAnsi"/>
          <w:lang w:eastAsia="en-GB"/>
        </w:rPr>
        <w:t>Hazard Analysis</w:t>
      </w:r>
      <w:bookmarkEnd w:id="3"/>
    </w:p>
    <w:p w14:paraId="6262D1D0" w14:textId="402C30F1" w:rsidR="00592284" w:rsidRPr="00592284" w:rsidRDefault="00592284" w:rsidP="00592284">
      <w:pPr>
        <w:spacing w:line="240" w:lineRule="auto"/>
        <w:ind w:firstLine="0"/>
        <w:rPr>
          <w:rFonts w:asciiTheme="majorHAnsi" w:eastAsia="Times New Roman" w:hAnsiTheme="majorHAnsi" w:cstheme="majorHAnsi"/>
          <w:kern w:val="0"/>
          <w:lang w:eastAsia="en-GB"/>
        </w:rPr>
      </w:pPr>
      <w:r w:rsidRPr="00592284">
        <w:rPr>
          <w:rFonts w:asciiTheme="majorHAnsi" w:eastAsia="Times New Roman" w:hAnsiTheme="majorHAnsi" w:cstheme="majorHAnsi"/>
          <w:b/>
          <w:bCs/>
          <w:kern w:val="0"/>
          <w:lang w:eastAsia="en-GB"/>
        </w:rPr>
        <w:t>Noise from Firing an AK-47</w:t>
      </w:r>
    </w:p>
    <w:p w14:paraId="2A7483F2" w14:textId="7B8B28D7" w:rsidR="00592284" w:rsidRDefault="00592284" w:rsidP="00592284">
      <w:pPr>
        <w:spacing w:line="240" w:lineRule="auto"/>
        <w:ind w:firstLine="0"/>
        <w:rPr>
          <w:rFonts w:asciiTheme="majorHAnsi" w:eastAsia="Times New Roman" w:hAnsiTheme="majorHAnsi" w:cstheme="majorHAnsi"/>
          <w:kern w:val="0"/>
          <w:lang w:eastAsia="en-GB"/>
        </w:rPr>
      </w:pPr>
      <w:r w:rsidRPr="00592284">
        <w:rPr>
          <w:rFonts w:asciiTheme="majorHAnsi" w:eastAsia="Times New Roman" w:hAnsiTheme="majorHAnsi" w:cstheme="majorHAnsi"/>
          <w:kern w:val="0"/>
          <w:lang w:eastAsia="en-GB"/>
        </w:rPr>
        <w:t>Firing an AK-47 generates significant noise levels, typically around 159 dB at the shooter's ear. Such intense noise can cause immediate hearing damage and lead to long-term auditory issues like hearing loss or tinnitus. The hazard is compounded in a hot, humid, and dusty urban env</w:t>
      </w:r>
      <w:r>
        <w:rPr>
          <w:rFonts w:asciiTheme="majorHAnsi" w:eastAsia="Times New Roman" w:hAnsiTheme="majorHAnsi" w:cstheme="majorHAnsi"/>
          <w:kern w:val="0"/>
          <w:lang w:eastAsia="en-GB"/>
        </w:rPr>
        <w:t>ironment due to several factors (outlined in 2.3.1.)</w:t>
      </w:r>
    </w:p>
    <w:p w14:paraId="70DD0568" w14:textId="2F8D4368" w:rsidR="00592284" w:rsidRPr="00592284" w:rsidRDefault="00592284" w:rsidP="00592284">
      <w:pPr>
        <w:ind w:firstLine="0"/>
        <w:rPr>
          <w:rFonts w:asciiTheme="majorHAnsi" w:eastAsia="Times New Roman" w:hAnsiTheme="majorHAnsi" w:cstheme="majorHAnsi"/>
          <w:kern w:val="0"/>
          <w:lang w:eastAsia="en-GB"/>
        </w:rPr>
      </w:pPr>
    </w:p>
    <w:p w14:paraId="52F6A1B8" w14:textId="33EB2EFA" w:rsidR="00592284" w:rsidRPr="00592284" w:rsidRDefault="00592284" w:rsidP="00592284">
      <w:pPr>
        <w:pStyle w:val="Heading2"/>
        <w:numPr>
          <w:ilvl w:val="2"/>
          <w:numId w:val="23"/>
        </w:numPr>
        <w:rPr>
          <w:rFonts w:cstheme="majorHAnsi"/>
          <w:lang w:eastAsia="en-GB"/>
        </w:rPr>
      </w:pPr>
      <w:bookmarkStart w:id="4" w:name="_Toc171583700"/>
      <w:r w:rsidRPr="00592284">
        <w:rPr>
          <w:rFonts w:cstheme="majorHAnsi"/>
          <w:lang w:eastAsia="en-GB"/>
        </w:rPr>
        <w:t>Factors Contributing to the Hazard:</w:t>
      </w:r>
      <w:bookmarkEnd w:id="4"/>
    </w:p>
    <w:p w14:paraId="5AA702A2" w14:textId="5B7665D3" w:rsidR="00592284" w:rsidRPr="006079C1" w:rsidRDefault="006079C1" w:rsidP="006079C1">
      <w:pPr>
        <w:pStyle w:val="ListParagraph"/>
        <w:numPr>
          <w:ilvl w:val="3"/>
          <w:numId w:val="23"/>
        </w:numPr>
        <w:spacing w:line="240" w:lineRule="auto"/>
        <w:rPr>
          <w:rFonts w:asciiTheme="majorHAnsi" w:eastAsia="Times New Roman" w:hAnsiTheme="majorHAnsi" w:cstheme="majorHAnsi"/>
          <w:kern w:val="0"/>
          <w:lang w:eastAsia="en-GB"/>
        </w:rPr>
      </w:pPr>
      <w:r>
        <w:rPr>
          <w:rFonts w:asciiTheme="majorHAnsi" w:eastAsia="Times New Roman" w:hAnsiTheme="majorHAnsi" w:cstheme="majorHAnsi"/>
          <w:b/>
          <w:bCs/>
          <w:kern w:val="0"/>
          <w:lang w:eastAsia="en-GB"/>
        </w:rPr>
        <w:t xml:space="preserve"> </w:t>
      </w:r>
      <w:r w:rsidR="00592284" w:rsidRPr="006079C1">
        <w:rPr>
          <w:rFonts w:asciiTheme="majorHAnsi" w:eastAsia="Times New Roman" w:hAnsiTheme="majorHAnsi" w:cstheme="majorHAnsi"/>
          <w:b/>
          <w:bCs/>
          <w:kern w:val="0"/>
          <w:lang w:eastAsia="en-GB"/>
        </w:rPr>
        <w:t>Intensity of Noise:</w:t>
      </w:r>
    </w:p>
    <w:p w14:paraId="24B3DA36" w14:textId="75F2996F" w:rsidR="00592284" w:rsidRDefault="00592284" w:rsidP="00592284">
      <w:pPr>
        <w:spacing w:line="240" w:lineRule="auto"/>
        <w:ind w:firstLine="0"/>
        <w:rPr>
          <w:rFonts w:asciiTheme="majorHAnsi" w:eastAsia="Times New Roman" w:hAnsiTheme="majorHAnsi" w:cstheme="majorHAnsi"/>
          <w:kern w:val="0"/>
          <w:lang w:eastAsia="en-GB"/>
        </w:rPr>
      </w:pPr>
      <w:r w:rsidRPr="00592284">
        <w:rPr>
          <w:rFonts w:asciiTheme="majorHAnsi" w:eastAsia="Times New Roman" w:hAnsiTheme="majorHAnsi" w:cstheme="majorHAnsi"/>
          <w:kern w:val="0"/>
          <w:lang w:eastAsia="en-GB"/>
        </w:rPr>
        <w:t>The intensity of noise produced by firing an AK-47 is a critical factor contributing to the hazard. The weapon generates peak noise levels up to 159 dB at the shooter's ear, which is significantly higher than the safe limit of 140 dB. This level can cause instantaneous and irreversible hearing damage. Even short-term exposure to such high noise levels without proper protection can be hazardous. In operational settings where multiple rounds are fired, the cumulative exposure can significantly amplify the risk.</w:t>
      </w:r>
    </w:p>
    <w:p w14:paraId="76F53EA4" w14:textId="77777777" w:rsidR="00592284" w:rsidRPr="00592284" w:rsidRDefault="00592284" w:rsidP="00592284">
      <w:pPr>
        <w:spacing w:line="240" w:lineRule="auto"/>
        <w:ind w:firstLine="0"/>
        <w:rPr>
          <w:rFonts w:asciiTheme="majorHAnsi" w:eastAsia="Times New Roman" w:hAnsiTheme="majorHAnsi" w:cstheme="majorHAnsi"/>
          <w:kern w:val="0"/>
          <w:lang w:eastAsia="en-GB"/>
        </w:rPr>
      </w:pPr>
    </w:p>
    <w:p w14:paraId="7390F7DD" w14:textId="1539A1C7" w:rsidR="00592284" w:rsidRPr="006079C1" w:rsidRDefault="006079C1" w:rsidP="006079C1">
      <w:pPr>
        <w:pStyle w:val="ListParagraph"/>
        <w:numPr>
          <w:ilvl w:val="3"/>
          <w:numId w:val="23"/>
        </w:numPr>
        <w:spacing w:line="240" w:lineRule="auto"/>
        <w:rPr>
          <w:rFonts w:asciiTheme="majorHAnsi" w:eastAsia="Times New Roman" w:hAnsiTheme="majorHAnsi" w:cstheme="majorHAnsi"/>
          <w:kern w:val="0"/>
          <w:lang w:eastAsia="en-GB"/>
        </w:rPr>
      </w:pPr>
      <w:r>
        <w:rPr>
          <w:rFonts w:asciiTheme="majorHAnsi" w:eastAsia="Times New Roman" w:hAnsiTheme="majorHAnsi" w:cstheme="majorHAnsi"/>
          <w:b/>
          <w:bCs/>
          <w:kern w:val="0"/>
          <w:lang w:eastAsia="en-GB"/>
        </w:rPr>
        <w:t xml:space="preserve"> </w:t>
      </w:r>
      <w:r w:rsidR="00592284" w:rsidRPr="006079C1">
        <w:rPr>
          <w:rFonts w:asciiTheme="majorHAnsi" w:eastAsia="Times New Roman" w:hAnsiTheme="majorHAnsi" w:cstheme="majorHAnsi"/>
          <w:b/>
          <w:bCs/>
          <w:kern w:val="0"/>
          <w:lang w:eastAsia="en-GB"/>
        </w:rPr>
        <w:t>Extended Exposure to High Noise Levels:</w:t>
      </w:r>
    </w:p>
    <w:p w14:paraId="1B81D78B" w14:textId="20BF981E" w:rsidR="00592284" w:rsidRDefault="00592284" w:rsidP="00592284">
      <w:pPr>
        <w:spacing w:line="240" w:lineRule="auto"/>
        <w:ind w:firstLine="0"/>
        <w:rPr>
          <w:rFonts w:asciiTheme="majorHAnsi" w:eastAsia="Times New Roman" w:hAnsiTheme="majorHAnsi" w:cstheme="majorHAnsi"/>
          <w:kern w:val="0"/>
          <w:lang w:eastAsia="en-GB"/>
        </w:rPr>
      </w:pPr>
      <w:r w:rsidRPr="00592284">
        <w:rPr>
          <w:rFonts w:asciiTheme="majorHAnsi" w:eastAsia="Times New Roman" w:hAnsiTheme="majorHAnsi" w:cstheme="majorHAnsi"/>
          <w:kern w:val="0"/>
          <w:lang w:eastAsia="en-GB"/>
        </w:rPr>
        <w:t>While peak noise levels are inherently dangerous, the duration and frequency of exposure also play a vital role. Extended exposure to noise levels exceeding 87 dB without adequate hearing protection is particularly harmful. This threshold is critical because, at levels above 87 dB, prolonged exposure can lead to chronic hearing conditions such as noise-induced hearing loss (NIHL) and tinnitus. Continuous firing sessions, training drills, and combat scenarios can expose operators to sustained high noise levels, compounding the risk of long-term auditory damage.</w:t>
      </w:r>
    </w:p>
    <w:p w14:paraId="713B67F9" w14:textId="77777777" w:rsidR="00592284" w:rsidRPr="00592284" w:rsidRDefault="00592284" w:rsidP="00592284">
      <w:pPr>
        <w:spacing w:line="240" w:lineRule="auto"/>
        <w:ind w:firstLine="0"/>
        <w:rPr>
          <w:rFonts w:asciiTheme="majorHAnsi" w:eastAsia="Times New Roman" w:hAnsiTheme="majorHAnsi" w:cstheme="majorHAnsi"/>
          <w:kern w:val="0"/>
          <w:lang w:eastAsia="en-GB"/>
        </w:rPr>
      </w:pPr>
    </w:p>
    <w:p w14:paraId="5F36A585" w14:textId="27C46153" w:rsidR="00592284" w:rsidRPr="006079C1" w:rsidRDefault="006079C1" w:rsidP="006079C1">
      <w:pPr>
        <w:pStyle w:val="ListParagraph"/>
        <w:numPr>
          <w:ilvl w:val="3"/>
          <w:numId w:val="23"/>
        </w:numPr>
        <w:spacing w:line="240" w:lineRule="auto"/>
        <w:rPr>
          <w:rFonts w:asciiTheme="majorHAnsi" w:eastAsia="Times New Roman" w:hAnsiTheme="majorHAnsi" w:cstheme="majorHAnsi"/>
          <w:kern w:val="0"/>
          <w:lang w:eastAsia="en-GB"/>
        </w:rPr>
      </w:pPr>
      <w:r>
        <w:rPr>
          <w:rFonts w:asciiTheme="majorHAnsi" w:eastAsia="Times New Roman" w:hAnsiTheme="majorHAnsi" w:cstheme="majorHAnsi"/>
          <w:b/>
          <w:bCs/>
          <w:kern w:val="0"/>
          <w:lang w:eastAsia="en-GB"/>
        </w:rPr>
        <w:t xml:space="preserve"> </w:t>
      </w:r>
      <w:r w:rsidR="00592284" w:rsidRPr="006079C1">
        <w:rPr>
          <w:rFonts w:asciiTheme="majorHAnsi" w:eastAsia="Times New Roman" w:hAnsiTheme="majorHAnsi" w:cstheme="majorHAnsi"/>
          <w:b/>
          <w:bCs/>
          <w:kern w:val="0"/>
          <w:lang w:eastAsia="en-GB"/>
        </w:rPr>
        <w:t>Environmental Amplification:</w:t>
      </w:r>
    </w:p>
    <w:p w14:paraId="4E78B7BB" w14:textId="766F87C2" w:rsidR="00592284" w:rsidRDefault="00592284" w:rsidP="00592284">
      <w:pPr>
        <w:spacing w:line="240" w:lineRule="auto"/>
        <w:ind w:firstLine="0"/>
        <w:rPr>
          <w:rFonts w:asciiTheme="majorHAnsi" w:eastAsia="Times New Roman" w:hAnsiTheme="majorHAnsi" w:cstheme="majorHAnsi"/>
          <w:kern w:val="0"/>
          <w:lang w:eastAsia="en-GB"/>
        </w:rPr>
      </w:pPr>
      <w:r w:rsidRPr="00592284">
        <w:rPr>
          <w:rFonts w:asciiTheme="majorHAnsi" w:eastAsia="Times New Roman" w:hAnsiTheme="majorHAnsi" w:cstheme="majorHAnsi"/>
          <w:kern w:val="0"/>
          <w:lang w:eastAsia="en-GB"/>
        </w:rPr>
        <w:t>Urban environments present unique challenges that can exacerbate the impact of noise from firing an AK-47. Buildings, walls, and other structures</w:t>
      </w:r>
      <w:bookmarkStart w:id="5" w:name="_GoBack"/>
      <w:bookmarkEnd w:id="5"/>
      <w:r w:rsidRPr="00592284">
        <w:rPr>
          <w:rFonts w:asciiTheme="majorHAnsi" w:eastAsia="Times New Roman" w:hAnsiTheme="majorHAnsi" w:cstheme="majorHAnsi"/>
          <w:kern w:val="0"/>
          <w:lang w:eastAsia="en-GB"/>
        </w:rPr>
        <w:t xml:space="preserve"> in urban areas can reflect and amplify sound waves, increasing the effective noise exposure for both the shooter and nearby individuals. This reflection can create hotspots where the noise level is significantly higher than it would be in an open field. Additionally, narrow streets and alleys can funnel and concentrate sound, leading to more intense noise exposure. These environmental factors can make it difficult to predict and control noise levels, thereby increasing the hazard.</w:t>
      </w:r>
    </w:p>
    <w:p w14:paraId="2FB819EF" w14:textId="1A0D374F" w:rsidR="006079C1" w:rsidRDefault="006079C1">
      <w:pPr>
        <w:rPr>
          <w:rFonts w:asciiTheme="majorHAnsi" w:eastAsia="Times New Roman" w:hAnsiTheme="majorHAnsi" w:cstheme="majorHAnsi"/>
          <w:kern w:val="0"/>
          <w:lang w:eastAsia="en-GB"/>
        </w:rPr>
      </w:pPr>
      <w:r>
        <w:rPr>
          <w:rFonts w:asciiTheme="majorHAnsi" w:eastAsia="Times New Roman" w:hAnsiTheme="majorHAnsi" w:cstheme="majorHAnsi"/>
          <w:kern w:val="0"/>
          <w:lang w:eastAsia="en-GB"/>
        </w:rPr>
        <w:br w:type="page"/>
      </w:r>
    </w:p>
    <w:p w14:paraId="080F9CEE" w14:textId="77777777" w:rsidR="00592284" w:rsidRPr="00592284" w:rsidRDefault="00592284" w:rsidP="00592284">
      <w:pPr>
        <w:spacing w:line="240" w:lineRule="auto"/>
        <w:ind w:firstLine="0"/>
        <w:rPr>
          <w:rFonts w:asciiTheme="majorHAnsi" w:eastAsia="Times New Roman" w:hAnsiTheme="majorHAnsi" w:cstheme="majorHAnsi"/>
          <w:kern w:val="0"/>
          <w:lang w:eastAsia="en-GB"/>
        </w:rPr>
      </w:pPr>
    </w:p>
    <w:p w14:paraId="082D67AA" w14:textId="40869AF7" w:rsidR="00592284" w:rsidRPr="006079C1" w:rsidRDefault="006079C1" w:rsidP="006079C1">
      <w:pPr>
        <w:pStyle w:val="ListParagraph"/>
        <w:numPr>
          <w:ilvl w:val="3"/>
          <w:numId w:val="23"/>
        </w:numPr>
        <w:spacing w:line="240" w:lineRule="auto"/>
        <w:rPr>
          <w:rFonts w:asciiTheme="majorHAnsi" w:eastAsia="Times New Roman" w:hAnsiTheme="majorHAnsi" w:cstheme="majorHAnsi"/>
          <w:kern w:val="0"/>
          <w:lang w:eastAsia="en-GB"/>
        </w:rPr>
      </w:pPr>
      <w:r>
        <w:rPr>
          <w:rFonts w:asciiTheme="majorHAnsi" w:eastAsia="Times New Roman" w:hAnsiTheme="majorHAnsi" w:cstheme="majorHAnsi"/>
          <w:b/>
          <w:bCs/>
          <w:kern w:val="0"/>
          <w:lang w:eastAsia="en-GB"/>
        </w:rPr>
        <w:t xml:space="preserve"> </w:t>
      </w:r>
      <w:r w:rsidR="00592284" w:rsidRPr="006079C1">
        <w:rPr>
          <w:rFonts w:asciiTheme="majorHAnsi" w:eastAsia="Times New Roman" w:hAnsiTheme="majorHAnsi" w:cstheme="majorHAnsi"/>
          <w:b/>
          <w:bCs/>
          <w:kern w:val="0"/>
          <w:lang w:eastAsia="en-GB"/>
        </w:rPr>
        <w:t>Lack of Proper Hearing Protection:</w:t>
      </w:r>
    </w:p>
    <w:p w14:paraId="50EE995B" w14:textId="33DFA9BD" w:rsidR="00592284" w:rsidRDefault="00592284" w:rsidP="00592284">
      <w:pPr>
        <w:spacing w:line="240" w:lineRule="auto"/>
        <w:ind w:firstLine="0"/>
        <w:rPr>
          <w:rFonts w:asciiTheme="majorHAnsi" w:eastAsia="Times New Roman" w:hAnsiTheme="majorHAnsi" w:cstheme="majorHAnsi"/>
          <w:kern w:val="0"/>
          <w:lang w:eastAsia="en-GB"/>
        </w:rPr>
      </w:pPr>
      <w:r w:rsidRPr="00592284">
        <w:rPr>
          <w:rFonts w:asciiTheme="majorHAnsi" w:eastAsia="Times New Roman" w:hAnsiTheme="majorHAnsi" w:cstheme="majorHAnsi"/>
          <w:kern w:val="0"/>
          <w:lang w:eastAsia="en-GB"/>
        </w:rPr>
        <w:t xml:space="preserve">Proper hearing protection is essential in mitigating the risk of noise-induced hearing damage. However, standard hearing protection devices may not provide adequate attenuation for the high noise levels produced by an AK-47. Without specialized, high-attenuation devices, operators remain at risk. Additionally, hearing protection can become uncomfortable in a hot, humid, and dusty environment, leading to reduced compliance. Dust can also interfere with the seal of earplugs or </w:t>
      </w:r>
      <w:r w:rsidR="00E77948">
        <w:rPr>
          <w:rFonts w:asciiTheme="majorHAnsi" w:eastAsia="Times New Roman" w:hAnsiTheme="majorHAnsi" w:cstheme="majorHAnsi"/>
          <w:kern w:val="0"/>
          <w:lang w:eastAsia="en-GB"/>
        </w:rPr>
        <w:t>HPD (overhead) (Hearing Protection Device)</w:t>
      </w:r>
      <w:r w:rsidRPr="00592284">
        <w:rPr>
          <w:rFonts w:asciiTheme="majorHAnsi" w:eastAsia="Times New Roman" w:hAnsiTheme="majorHAnsi" w:cstheme="majorHAnsi"/>
          <w:kern w:val="0"/>
          <w:lang w:eastAsia="en-GB"/>
        </w:rPr>
        <w:t>, diminishing their effectiveness. Ensuring that hearing protection is both comfortable and compatible with other gear is necessary to maintain consistent use.</w:t>
      </w:r>
    </w:p>
    <w:p w14:paraId="2195EEA0" w14:textId="0BFB693F" w:rsidR="00592284" w:rsidRDefault="00592284" w:rsidP="006079C1">
      <w:pPr>
        <w:ind w:firstLine="0"/>
        <w:rPr>
          <w:rFonts w:asciiTheme="majorHAnsi" w:eastAsia="Times New Roman" w:hAnsiTheme="majorHAnsi" w:cstheme="majorHAnsi"/>
          <w:kern w:val="0"/>
          <w:lang w:eastAsia="en-GB"/>
        </w:rPr>
      </w:pPr>
    </w:p>
    <w:p w14:paraId="0D2FC0ED" w14:textId="7B099144" w:rsidR="00592284" w:rsidRPr="00CA4988" w:rsidRDefault="00592284" w:rsidP="006079C1">
      <w:pPr>
        <w:pStyle w:val="Heading3"/>
        <w:numPr>
          <w:ilvl w:val="2"/>
          <w:numId w:val="23"/>
        </w:numPr>
        <w:rPr>
          <w:lang w:eastAsia="en-GB"/>
        </w:rPr>
      </w:pPr>
      <w:r w:rsidRPr="00CA4988">
        <w:rPr>
          <w:lang w:eastAsia="en-GB"/>
        </w:rPr>
        <w:t>Impact:</w:t>
      </w:r>
    </w:p>
    <w:p w14:paraId="7C08EA62" w14:textId="77777777" w:rsidR="00592284" w:rsidRPr="00592284" w:rsidRDefault="00592284" w:rsidP="00592284">
      <w:pPr>
        <w:spacing w:line="240" w:lineRule="auto"/>
        <w:textAlignment w:val="center"/>
        <w:rPr>
          <w:rFonts w:asciiTheme="majorHAnsi" w:eastAsia="Times New Roman" w:hAnsiTheme="majorHAnsi" w:cstheme="majorHAnsi"/>
          <w:b/>
          <w:bCs/>
          <w:kern w:val="0"/>
          <w:lang w:eastAsia="en-GB"/>
        </w:rPr>
      </w:pPr>
      <w:r w:rsidRPr="00592284">
        <w:rPr>
          <w:rFonts w:asciiTheme="majorHAnsi" w:eastAsia="Times New Roman" w:hAnsiTheme="majorHAnsi" w:cstheme="majorHAnsi"/>
          <w:b/>
          <w:bCs/>
          <w:kern w:val="0"/>
          <w:lang w:eastAsia="en-GB"/>
        </w:rPr>
        <w:t>Immediate Hearing Damage:</w:t>
      </w:r>
    </w:p>
    <w:p w14:paraId="7D14AAD5" w14:textId="77777777" w:rsidR="00592284" w:rsidRPr="00592284" w:rsidRDefault="00592284" w:rsidP="00592284">
      <w:pPr>
        <w:pStyle w:val="ListParagraph"/>
        <w:numPr>
          <w:ilvl w:val="0"/>
          <w:numId w:val="29"/>
        </w:numPr>
        <w:spacing w:line="240" w:lineRule="auto"/>
        <w:textAlignment w:val="center"/>
        <w:rPr>
          <w:rFonts w:asciiTheme="majorHAnsi" w:eastAsia="Times New Roman" w:hAnsiTheme="majorHAnsi" w:cstheme="majorHAnsi"/>
          <w:bCs/>
          <w:kern w:val="0"/>
          <w:lang w:eastAsia="en-GB"/>
        </w:rPr>
      </w:pPr>
      <w:r w:rsidRPr="00592284">
        <w:rPr>
          <w:rFonts w:asciiTheme="majorHAnsi" w:eastAsia="Times New Roman" w:hAnsiTheme="majorHAnsi" w:cstheme="majorHAnsi"/>
          <w:bCs/>
          <w:kern w:val="0"/>
          <w:lang w:eastAsia="en-GB"/>
        </w:rPr>
        <w:t>Exposure to noise levels above 140 dB can cause instant, irreversible hearing damage.</w:t>
      </w:r>
    </w:p>
    <w:p w14:paraId="1CEAA9B0" w14:textId="6F65CCDF" w:rsidR="00592284" w:rsidRDefault="00592284" w:rsidP="00592284">
      <w:pPr>
        <w:pStyle w:val="ListParagraph"/>
        <w:numPr>
          <w:ilvl w:val="0"/>
          <w:numId w:val="29"/>
        </w:numPr>
        <w:spacing w:line="240" w:lineRule="auto"/>
        <w:textAlignment w:val="center"/>
        <w:rPr>
          <w:rFonts w:asciiTheme="majorHAnsi" w:eastAsia="Times New Roman" w:hAnsiTheme="majorHAnsi" w:cstheme="majorHAnsi"/>
          <w:bCs/>
          <w:kern w:val="0"/>
          <w:lang w:eastAsia="en-GB"/>
        </w:rPr>
      </w:pPr>
      <w:r w:rsidRPr="00592284">
        <w:rPr>
          <w:rFonts w:asciiTheme="majorHAnsi" w:eastAsia="Times New Roman" w:hAnsiTheme="majorHAnsi" w:cstheme="majorHAnsi"/>
          <w:bCs/>
          <w:kern w:val="0"/>
          <w:lang w:eastAsia="en-GB"/>
        </w:rPr>
        <w:t>The peak noise level from an AK-47 shot is well above this threshold, posing a high risk of immediate harm to unprotected ears.</w:t>
      </w:r>
    </w:p>
    <w:p w14:paraId="2F717D8D" w14:textId="77777777" w:rsidR="00CA4988" w:rsidRPr="00592284" w:rsidRDefault="00CA4988" w:rsidP="00CA4988">
      <w:pPr>
        <w:pStyle w:val="ListParagraph"/>
        <w:spacing w:line="240" w:lineRule="auto"/>
        <w:textAlignment w:val="center"/>
        <w:rPr>
          <w:rFonts w:asciiTheme="majorHAnsi" w:eastAsia="Times New Roman" w:hAnsiTheme="majorHAnsi" w:cstheme="majorHAnsi"/>
          <w:bCs/>
          <w:kern w:val="0"/>
          <w:lang w:eastAsia="en-GB"/>
        </w:rPr>
      </w:pPr>
    </w:p>
    <w:p w14:paraId="717C8599" w14:textId="77777777" w:rsidR="00592284" w:rsidRPr="00592284" w:rsidRDefault="00592284" w:rsidP="00592284">
      <w:pPr>
        <w:spacing w:line="240" w:lineRule="auto"/>
        <w:ind w:left="540" w:firstLine="0"/>
        <w:textAlignment w:val="center"/>
        <w:rPr>
          <w:rFonts w:asciiTheme="majorHAnsi" w:eastAsia="Times New Roman" w:hAnsiTheme="majorHAnsi" w:cstheme="majorHAnsi"/>
          <w:b/>
          <w:bCs/>
          <w:kern w:val="0"/>
          <w:lang w:eastAsia="en-GB"/>
        </w:rPr>
      </w:pPr>
      <w:r w:rsidRPr="00592284">
        <w:rPr>
          <w:rFonts w:asciiTheme="majorHAnsi" w:eastAsia="Times New Roman" w:hAnsiTheme="majorHAnsi" w:cstheme="majorHAnsi"/>
          <w:b/>
          <w:bCs/>
          <w:kern w:val="0"/>
          <w:lang w:eastAsia="en-GB"/>
        </w:rPr>
        <w:t>Long-term Hearing Loss or Tinnitus:</w:t>
      </w:r>
    </w:p>
    <w:p w14:paraId="511E356B" w14:textId="2B9803EB" w:rsidR="00592284" w:rsidRDefault="00592284" w:rsidP="00592284">
      <w:pPr>
        <w:pStyle w:val="ListParagraph"/>
        <w:numPr>
          <w:ilvl w:val="0"/>
          <w:numId w:val="30"/>
        </w:numPr>
        <w:spacing w:line="240" w:lineRule="auto"/>
        <w:textAlignment w:val="center"/>
        <w:rPr>
          <w:rFonts w:asciiTheme="majorHAnsi" w:eastAsia="Times New Roman" w:hAnsiTheme="majorHAnsi" w:cstheme="majorHAnsi"/>
          <w:bCs/>
          <w:kern w:val="0"/>
          <w:lang w:eastAsia="en-GB"/>
        </w:rPr>
      </w:pPr>
      <w:r w:rsidRPr="00592284">
        <w:rPr>
          <w:rFonts w:asciiTheme="majorHAnsi" w:eastAsia="Times New Roman" w:hAnsiTheme="majorHAnsi" w:cstheme="majorHAnsi"/>
          <w:bCs/>
          <w:kern w:val="0"/>
          <w:lang w:eastAsia="en-GB"/>
        </w:rPr>
        <w:t>Prolonged or repeated exposure to high noise levels can result in permanent hearing loss or chronic conditions like tinnitus. Prolonged exposure to noise levels above 87 dB without adequate hearing protection is particularly harmful.</w:t>
      </w:r>
    </w:p>
    <w:p w14:paraId="01DB13D5" w14:textId="77777777" w:rsidR="00CA4988" w:rsidRPr="00592284" w:rsidRDefault="00CA4988" w:rsidP="00CA4988">
      <w:pPr>
        <w:pStyle w:val="ListParagraph"/>
        <w:spacing w:line="240" w:lineRule="auto"/>
        <w:textAlignment w:val="center"/>
        <w:rPr>
          <w:rFonts w:asciiTheme="majorHAnsi" w:eastAsia="Times New Roman" w:hAnsiTheme="majorHAnsi" w:cstheme="majorHAnsi"/>
          <w:bCs/>
          <w:kern w:val="0"/>
          <w:lang w:eastAsia="en-GB"/>
        </w:rPr>
      </w:pPr>
    </w:p>
    <w:p w14:paraId="0EF42703" w14:textId="77777777" w:rsidR="00592284" w:rsidRPr="00592284" w:rsidRDefault="00592284" w:rsidP="00592284">
      <w:pPr>
        <w:spacing w:line="240" w:lineRule="auto"/>
        <w:ind w:left="540" w:firstLine="0"/>
        <w:textAlignment w:val="center"/>
        <w:rPr>
          <w:rFonts w:asciiTheme="majorHAnsi" w:eastAsia="Times New Roman" w:hAnsiTheme="majorHAnsi" w:cstheme="majorHAnsi"/>
          <w:b/>
          <w:bCs/>
          <w:kern w:val="0"/>
          <w:lang w:eastAsia="en-GB"/>
        </w:rPr>
      </w:pPr>
      <w:r w:rsidRPr="00592284">
        <w:rPr>
          <w:rFonts w:asciiTheme="majorHAnsi" w:eastAsia="Times New Roman" w:hAnsiTheme="majorHAnsi" w:cstheme="majorHAnsi"/>
          <w:b/>
          <w:bCs/>
          <w:kern w:val="0"/>
          <w:lang w:eastAsia="en-GB"/>
        </w:rPr>
        <w:t>Reduced Operational Effectiveness:</w:t>
      </w:r>
    </w:p>
    <w:p w14:paraId="47894919" w14:textId="42950E59" w:rsidR="00592284" w:rsidRDefault="00592284" w:rsidP="00592284">
      <w:pPr>
        <w:pStyle w:val="ListParagraph"/>
        <w:numPr>
          <w:ilvl w:val="0"/>
          <w:numId w:val="31"/>
        </w:numPr>
        <w:spacing w:line="240" w:lineRule="auto"/>
        <w:textAlignment w:val="center"/>
        <w:rPr>
          <w:rFonts w:asciiTheme="majorHAnsi" w:eastAsia="Times New Roman" w:hAnsiTheme="majorHAnsi" w:cstheme="majorHAnsi"/>
          <w:bCs/>
          <w:kern w:val="0"/>
          <w:lang w:eastAsia="en-GB"/>
        </w:rPr>
      </w:pPr>
      <w:r w:rsidRPr="00592284">
        <w:rPr>
          <w:rFonts w:asciiTheme="majorHAnsi" w:eastAsia="Times New Roman" w:hAnsiTheme="majorHAnsi" w:cstheme="majorHAnsi"/>
          <w:bCs/>
          <w:kern w:val="0"/>
          <w:lang w:eastAsia="en-GB"/>
        </w:rPr>
        <w:t>Hearing loss can impair an operator's ability to communicate effectively, recognize important auditory cues, and maintain situational awareness.</w:t>
      </w:r>
    </w:p>
    <w:p w14:paraId="6B544CB0" w14:textId="77777777" w:rsidR="00CA4988" w:rsidRPr="00592284" w:rsidRDefault="00CA4988" w:rsidP="00CA4988">
      <w:pPr>
        <w:pStyle w:val="ListParagraph"/>
        <w:spacing w:line="240" w:lineRule="auto"/>
        <w:textAlignment w:val="center"/>
        <w:rPr>
          <w:rFonts w:asciiTheme="majorHAnsi" w:eastAsia="Times New Roman" w:hAnsiTheme="majorHAnsi" w:cstheme="majorHAnsi"/>
          <w:bCs/>
          <w:kern w:val="0"/>
          <w:lang w:eastAsia="en-GB"/>
        </w:rPr>
      </w:pPr>
    </w:p>
    <w:p w14:paraId="78C627F5" w14:textId="77777777" w:rsidR="00592284" w:rsidRPr="00592284" w:rsidRDefault="00592284" w:rsidP="00592284">
      <w:pPr>
        <w:spacing w:line="240" w:lineRule="auto"/>
        <w:ind w:left="540" w:firstLine="0"/>
        <w:textAlignment w:val="center"/>
        <w:rPr>
          <w:rFonts w:asciiTheme="majorHAnsi" w:eastAsia="Times New Roman" w:hAnsiTheme="majorHAnsi" w:cstheme="majorHAnsi"/>
          <w:b/>
          <w:bCs/>
          <w:kern w:val="0"/>
          <w:lang w:eastAsia="en-GB"/>
        </w:rPr>
      </w:pPr>
      <w:r w:rsidRPr="00592284">
        <w:rPr>
          <w:rFonts w:asciiTheme="majorHAnsi" w:eastAsia="Times New Roman" w:hAnsiTheme="majorHAnsi" w:cstheme="majorHAnsi"/>
          <w:b/>
          <w:bCs/>
          <w:kern w:val="0"/>
          <w:lang w:eastAsia="en-GB"/>
        </w:rPr>
        <w:t>Increased Risk to Bystanders:</w:t>
      </w:r>
    </w:p>
    <w:p w14:paraId="64F7E713" w14:textId="77777777" w:rsidR="00592284" w:rsidRPr="00592284" w:rsidRDefault="00592284" w:rsidP="00592284">
      <w:pPr>
        <w:pStyle w:val="ListParagraph"/>
        <w:numPr>
          <w:ilvl w:val="0"/>
          <w:numId w:val="33"/>
        </w:numPr>
        <w:spacing w:line="240" w:lineRule="auto"/>
        <w:textAlignment w:val="center"/>
        <w:rPr>
          <w:rFonts w:asciiTheme="majorHAnsi" w:eastAsia="Times New Roman" w:hAnsiTheme="majorHAnsi" w:cstheme="majorHAnsi"/>
          <w:bCs/>
          <w:kern w:val="0"/>
          <w:lang w:eastAsia="en-GB"/>
        </w:rPr>
      </w:pPr>
      <w:r w:rsidRPr="00592284">
        <w:rPr>
          <w:rFonts w:asciiTheme="majorHAnsi" w:eastAsia="Times New Roman" w:hAnsiTheme="majorHAnsi" w:cstheme="majorHAnsi"/>
          <w:bCs/>
          <w:kern w:val="0"/>
          <w:lang w:eastAsia="en-GB"/>
        </w:rPr>
        <w:t>High noise levels can affect not only the operator but also nearby personnel and civilians.</w:t>
      </w:r>
    </w:p>
    <w:p w14:paraId="1568B486" w14:textId="77777777" w:rsidR="00592284" w:rsidRPr="00592284" w:rsidRDefault="00592284" w:rsidP="00592284">
      <w:pPr>
        <w:pStyle w:val="ListParagraph"/>
        <w:numPr>
          <w:ilvl w:val="0"/>
          <w:numId w:val="32"/>
        </w:numPr>
        <w:spacing w:line="240" w:lineRule="auto"/>
        <w:textAlignment w:val="center"/>
        <w:rPr>
          <w:rFonts w:asciiTheme="majorHAnsi" w:eastAsia="Times New Roman" w:hAnsiTheme="majorHAnsi" w:cstheme="majorHAnsi"/>
          <w:bCs/>
          <w:kern w:val="0"/>
          <w:lang w:eastAsia="en-GB"/>
        </w:rPr>
      </w:pPr>
      <w:r w:rsidRPr="00592284">
        <w:rPr>
          <w:rFonts w:asciiTheme="majorHAnsi" w:eastAsia="Times New Roman" w:hAnsiTheme="majorHAnsi" w:cstheme="majorHAnsi"/>
          <w:bCs/>
          <w:kern w:val="0"/>
          <w:lang w:eastAsia="en-GB"/>
        </w:rPr>
        <w:t>in an urban environment, the risk extends to bystanders who may not have adequate hearing protection</w:t>
      </w:r>
    </w:p>
    <w:p w14:paraId="545EB36F" w14:textId="77777777" w:rsidR="00592284" w:rsidRPr="00592284" w:rsidRDefault="00592284" w:rsidP="00592284">
      <w:pPr>
        <w:spacing w:line="240" w:lineRule="auto"/>
        <w:ind w:firstLine="0"/>
        <w:rPr>
          <w:rFonts w:asciiTheme="majorHAnsi" w:eastAsia="Times New Roman" w:hAnsiTheme="majorHAnsi" w:cstheme="majorHAnsi"/>
          <w:kern w:val="0"/>
          <w:lang w:eastAsia="en-GB"/>
        </w:rPr>
      </w:pPr>
    </w:p>
    <w:p w14:paraId="6C7E2587" w14:textId="77777777" w:rsidR="00592284" w:rsidRPr="00592284" w:rsidRDefault="00592284" w:rsidP="00592284">
      <w:pPr>
        <w:spacing w:line="240" w:lineRule="auto"/>
        <w:ind w:firstLine="0"/>
        <w:rPr>
          <w:rFonts w:asciiTheme="majorHAnsi" w:eastAsia="Times New Roman" w:hAnsiTheme="majorHAnsi" w:cstheme="majorHAnsi"/>
          <w:kern w:val="0"/>
          <w:lang w:eastAsia="en-GB"/>
        </w:rPr>
      </w:pPr>
      <w:r w:rsidRPr="00592284">
        <w:rPr>
          <w:rFonts w:asciiTheme="majorHAnsi" w:eastAsia="Times New Roman" w:hAnsiTheme="majorHAnsi" w:cstheme="majorHAnsi"/>
          <w:kern w:val="0"/>
          <w:lang w:eastAsia="en-GB"/>
        </w:rPr>
        <w:t> </w:t>
      </w:r>
    </w:p>
    <w:p w14:paraId="3E729458" w14:textId="77777777" w:rsidR="00592284" w:rsidRPr="00592284" w:rsidRDefault="00592284" w:rsidP="00592284">
      <w:pPr>
        <w:spacing w:line="240" w:lineRule="auto"/>
        <w:ind w:firstLine="0"/>
        <w:rPr>
          <w:rFonts w:asciiTheme="majorHAnsi" w:eastAsia="Times New Roman" w:hAnsiTheme="majorHAnsi" w:cstheme="majorHAnsi"/>
          <w:kern w:val="0"/>
          <w:lang w:eastAsia="en-GB"/>
        </w:rPr>
      </w:pPr>
      <w:r w:rsidRPr="00592284">
        <w:rPr>
          <w:rFonts w:asciiTheme="majorHAnsi" w:eastAsia="Times New Roman" w:hAnsiTheme="majorHAnsi" w:cstheme="majorHAnsi"/>
          <w:kern w:val="0"/>
          <w:lang w:eastAsia="en-GB"/>
        </w:rPr>
        <w:t> </w:t>
      </w:r>
    </w:p>
    <w:p w14:paraId="4CB1C7D0" w14:textId="109B5AD8" w:rsidR="00592284" w:rsidRDefault="00592284" w:rsidP="00592284">
      <w:pPr>
        <w:spacing w:line="240" w:lineRule="auto"/>
        <w:ind w:firstLine="0"/>
        <w:rPr>
          <w:rFonts w:asciiTheme="majorHAnsi" w:eastAsia="Times New Roman" w:hAnsiTheme="majorHAnsi" w:cstheme="majorHAnsi"/>
          <w:kern w:val="0"/>
          <w:lang w:eastAsia="en-GB"/>
        </w:rPr>
      </w:pPr>
      <w:r w:rsidRPr="00592284">
        <w:rPr>
          <w:rFonts w:asciiTheme="majorHAnsi" w:eastAsia="Times New Roman" w:hAnsiTheme="majorHAnsi" w:cstheme="majorHAnsi"/>
          <w:kern w:val="0"/>
          <w:lang w:eastAsia="en-GB"/>
        </w:rPr>
        <w:t> </w:t>
      </w:r>
    </w:p>
    <w:p w14:paraId="32F8BE8D" w14:textId="77777777" w:rsidR="00592284" w:rsidRDefault="00592284">
      <w:pPr>
        <w:rPr>
          <w:rFonts w:asciiTheme="majorHAnsi" w:eastAsia="Times New Roman" w:hAnsiTheme="majorHAnsi" w:cstheme="majorHAnsi"/>
          <w:kern w:val="0"/>
          <w:lang w:eastAsia="en-GB"/>
        </w:rPr>
      </w:pPr>
      <w:r>
        <w:rPr>
          <w:rFonts w:asciiTheme="majorHAnsi" w:eastAsia="Times New Roman" w:hAnsiTheme="majorHAnsi" w:cstheme="majorHAnsi"/>
          <w:kern w:val="0"/>
          <w:lang w:eastAsia="en-GB"/>
        </w:rPr>
        <w:br w:type="page"/>
      </w:r>
    </w:p>
    <w:p w14:paraId="7CCE4789" w14:textId="77777777" w:rsidR="00592284" w:rsidRPr="00592284" w:rsidRDefault="00592284" w:rsidP="00592284">
      <w:pPr>
        <w:spacing w:line="240" w:lineRule="auto"/>
        <w:ind w:firstLine="0"/>
        <w:rPr>
          <w:rFonts w:asciiTheme="majorHAnsi" w:eastAsia="Times New Roman" w:hAnsiTheme="majorHAnsi" w:cstheme="majorHAnsi"/>
          <w:kern w:val="0"/>
          <w:lang w:eastAsia="en-GB"/>
        </w:rPr>
      </w:pPr>
    </w:p>
    <w:p w14:paraId="5B4B5A37" w14:textId="19CADBFD" w:rsidR="00592284" w:rsidRPr="00592284" w:rsidRDefault="00592284" w:rsidP="006079C1">
      <w:pPr>
        <w:pStyle w:val="Heading3"/>
        <w:numPr>
          <w:ilvl w:val="2"/>
          <w:numId w:val="23"/>
        </w:numPr>
        <w:rPr>
          <w:lang w:eastAsia="en-GB"/>
        </w:rPr>
      </w:pPr>
      <w:bookmarkStart w:id="6" w:name="_Toc171583701"/>
      <w:r w:rsidRPr="00592284">
        <w:rPr>
          <w:lang w:eastAsia="en-GB"/>
        </w:rPr>
        <w:t>Supporting Data from Study:</w:t>
      </w:r>
      <w:bookmarkEnd w:id="6"/>
    </w:p>
    <w:p w14:paraId="74D0E025" w14:textId="77777777" w:rsidR="00592284" w:rsidRPr="00592284" w:rsidRDefault="00592284" w:rsidP="00592284">
      <w:pPr>
        <w:spacing w:line="240" w:lineRule="auto"/>
        <w:ind w:firstLine="0"/>
        <w:rPr>
          <w:rFonts w:asciiTheme="majorHAnsi" w:eastAsia="Times New Roman" w:hAnsiTheme="majorHAnsi" w:cstheme="majorHAnsi"/>
          <w:kern w:val="0"/>
          <w:lang w:eastAsia="en-GB"/>
        </w:rPr>
      </w:pPr>
      <w:r w:rsidRPr="00592284">
        <w:rPr>
          <w:rFonts w:asciiTheme="majorHAnsi" w:eastAsia="Times New Roman" w:hAnsiTheme="majorHAnsi" w:cstheme="majorHAnsi"/>
          <w:kern w:val="0"/>
          <w:lang w:eastAsia="en-GB"/>
        </w:rPr>
        <w:t>A study on noise control from rifle shooting provided detailed measurements of noise levels generated by an AK-47 in an open shooting field. The findings are crucial in understanding the magnitude of the noise hazard and devising effective controls. Key data points include:</w:t>
      </w:r>
    </w:p>
    <w:p w14:paraId="0C33E86D" w14:textId="77777777" w:rsidR="00592284" w:rsidRPr="00592284" w:rsidRDefault="00592284" w:rsidP="00592284">
      <w:pPr>
        <w:spacing w:line="240" w:lineRule="auto"/>
        <w:ind w:left="540" w:firstLine="0"/>
        <w:textAlignment w:val="center"/>
        <w:rPr>
          <w:rFonts w:asciiTheme="majorHAnsi" w:eastAsia="Times New Roman" w:hAnsiTheme="majorHAnsi" w:cstheme="majorHAnsi"/>
          <w:kern w:val="0"/>
          <w:lang w:eastAsia="en-GB"/>
        </w:rPr>
      </w:pPr>
      <w:r w:rsidRPr="00592284">
        <w:rPr>
          <w:rFonts w:asciiTheme="majorHAnsi" w:eastAsia="Times New Roman" w:hAnsiTheme="majorHAnsi" w:cstheme="majorHAnsi"/>
          <w:b/>
          <w:bCs/>
          <w:kern w:val="0"/>
          <w:lang w:eastAsia="en-GB"/>
        </w:rPr>
        <w:t>Sound Pressure Levels (SPL):</w:t>
      </w:r>
    </w:p>
    <w:p w14:paraId="3E68502D" w14:textId="77777777" w:rsidR="00592284" w:rsidRPr="00592284" w:rsidRDefault="00592284" w:rsidP="00592284">
      <w:pPr>
        <w:pStyle w:val="ListParagraph"/>
        <w:numPr>
          <w:ilvl w:val="0"/>
          <w:numId w:val="32"/>
        </w:numPr>
        <w:spacing w:line="240" w:lineRule="auto"/>
        <w:textAlignment w:val="center"/>
        <w:rPr>
          <w:rFonts w:asciiTheme="majorHAnsi" w:eastAsia="Times New Roman" w:hAnsiTheme="majorHAnsi" w:cstheme="majorHAnsi"/>
          <w:kern w:val="0"/>
          <w:lang w:eastAsia="en-GB"/>
        </w:rPr>
      </w:pPr>
      <w:r w:rsidRPr="00592284">
        <w:rPr>
          <w:rFonts w:asciiTheme="majorHAnsi" w:eastAsia="Times New Roman" w:hAnsiTheme="majorHAnsi" w:cstheme="majorHAnsi"/>
          <w:kern w:val="0"/>
          <w:lang w:eastAsia="en-GB"/>
        </w:rPr>
        <w:t>For a single shooter at 1 meter, the SPL was 102 dB.</w:t>
      </w:r>
    </w:p>
    <w:p w14:paraId="42D89920" w14:textId="77777777" w:rsidR="00592284" w:rsidRPr="00592284" w:rsidRDefault="00592284" w:rsidP="00592284">
      <w:pPr>
        <w:pStyle w:val="ListParagraph"/>
        <w:numPr>
          <w:ilvl w:val="0"/>
          <w:numId w:val="32"/>
        </w:numPr>
        <w:spacing w:line="240" w:lineRule="auto"/>
        <w:textAlignment w:val="center"/>
        <w:rPr>
          <w:rFonts w:asciiTheme="majorHAnsi" w:eastAsia="Times New Roman" w:hAnsiTheme="majorHAnsi" w:cstheme="majorHAnsi"/>
          <w:kern w:val="0"/>
          <w:lang w:eastAsia="en-GB"/>
        </w:rPr>
      </w:pPr>
      <w:r w:rsidRPr="00592284">
        <w:rPr>
          <w:rFonts w:asciiTheme="majorHAnsi" w:eastAsia="Times New Roman" w:hAnsiTheme="majorHAnsi" w:cstheme="majorHAnsi"/>
          <w:kern w:val="0"/>
          <w:lang w:eastAsia="en-GB"/>
        </w:rPr>
        <w:t>For a group of 20 individuals at 1 meter, the SPL was 110.4 dB.</w:t>
      </w:r>
    </w:p>
    <w:p w14:paraId="0A77451C" w14:textId="77777777" w:rsidR="00592284" w:rsidRPr="00592284" w:rsidRDefault="00592284" w:rsidP="00592284">
      <w:pPr>
        <w:pStyle w:val="ListParagraph"/>
        <w:numPr>
          <w:ilvl w:val="0"/>
          <w:numId w:val="32"/>
        </w:numPr>
        <w:spacing w:line="240" w:lineRule="auto"/>
        <w:textAlignment w:val="center"/>
        <w:rPr>
          <w:rFonts w:asciiTheme="majorHAnsi" w:eastAsia="Times New Roman" w:hAnsiTheme="majorHAnsi" w:cstheme="majorHAnsi"/>
          <w:kern w:val="0"/>
          <w:lang w:eastAsia="en-GB"/>
        </w:rPr>
      </w:pPr>
      <w:r w:rsidRPr="00592284">
        <w:rPr>
          <w:rFonts w:asciiTheme="majorHAnsi" w:eastAsia="Times New Roman" w:hAnsiTheme="majorHAnsi" w:cstheme="majorHAnsi"/>
          <w:kern w:val="0"/>
          <w:lang w:eastAsia="en-GB"/>
        </w:rPr>
        <w:t>At 50 meters, the SPL for a single shooter was 67.3 dB. For a group, it was 92.3 dB.</w:t>
      </w:r>
    </w:p>
    <w:p w14:paraId="1CA2E68A" w14:textId="77777777" w:rsidR="00592284" w:rsidRPr="00592284" w:rsidRDefault="00592284" w:rsidP="00592284">
      <w:pPr>
        <w:spacing w:line="240" w:lineRule="auto"/>
        <w:ind w:left="540" w:firstLine="0"/>
        <w:textAlignment w:val="center"/>
        <w:rPr>
          <w:rFonts w:asciiTheme="majorHAnsi" w:eastAsia="Times New Roman" w:hAnsiTheme="majorHAnsi" w:cstheme="majorHAnsi"/>
          <w:kern w:val="0"/>
          <w:lang w:eastAsia="en-GB"/>
        </w:rPr>
      </w:pPr>
      <w:r w:rsidRPr="00592284">
        <w:rPr>
          <w:rFonts w:asciiTheme="majorHAnsi" w:eastAsia="Times New Roman" w:hAnsiTheme="majorHAnsi" w:cstheme="majorHAnsi"/>
          <w:b/>
          <w:bCs/>
          <w:kern w:val="0"/>
          <w:lang w:eastAsia="en-GB"/>
        </w:rPr>
        <w:t>Peak Sound Pressure Levels (PSPL):</w:t>
      </w:r>
    </w:p>
    <w:p w14:paraId="30730BC8" w14:textId="77777777" w:rsidR="00592284" w:rsidRPr="00592284" w:rsidRDefault="00592284" w:rsidP="00592284">
      <w:pPr>
        <w:pStyle w:val="ListParagraph"/>
        <w:numPr>
          <w:ilvl w:val="0"/>
          <w:numId w:val="32"/>
        </w:numPr>
        <w:spacing w:line="240" w:lineRule="auto"/>
        <w:textAlignment w:val="center"/>
        <w:rPr>
          <w:rFonts w:asciiTheme="majorHAnsi" w:eastAsia="Times New Roman" w:hAnsiTheme="majorHAnsi" w:cstheme="majorHAnsi"/>
          <w:kern w:val="0"/>
          <w:lang w:eastAsia="en-GB"/>
        </w:rPr>
      </w:pPr>
      <w:r w:rsidRPr="00592284">
        <w:rPr>
          <w:rFonts w:asciiTheme="majorHAnsi" w:eastAsia="Times New Roman" w:hAnsiTheme="majorHAnsi" w:cstheme="majorHAnsi"/>
          <w:kern w:val="0"/>
          <w:lang w:eastAsia="en-GB"/>
        </w:rPr>
        <w:t>For a single shooter at 1 meter, the PSPL was 130.3 dB.</w:t>
      </w:r>
    </w:p>
    <w:p w14:paraId="4897D4B8" w14:textId="77777777" w:rsidR="00592284" w:rsidRPr="00592284" w:rsidRDefault="00592284" w:rsidP="00592284">
      <w:pPr>
        <w:pStyle w:val="ListParagraph"/>
        <w:numPr>
          <w:ilvl w:val="0"/>
          <w:numId w:val="32"/>
        </w:numPr>
        <w:spacing w:line="240" w:lineRule="auto"/>
        <w:textAlignment w:val="center"/>
        <w:rPr>
          <w:rFonts w:asciiTheme="majorHAnsi" w:eastAsia="Times New Roman" w:hAnsiTheme="majorHAnsi" w:cstheme="majorHAnsi"/>
          <w:kern w:val="0"/>
          <w:lang w:eastAsia="en-GB"/>
        </w:rPr>
      </w:pPr>
      <w:r w:rsidRPr="00592284">
        <w:rPr>
          <w:rFonts w:asciiTheme="majorHAnsi" w:eastAsia="Times New Roman" w:hAnsiTheme="majorHAnsi" w:cstheme="majorHAnsi"/>
          <w:kern w:val="0"/>
          <w:lang w:eastAsia="en-GB"/>
        </w:rPr>
        <w:t>For a group of 20 individuals at 1 meter, the PSPL was 132.8 dB.</w:t>
      </w:r>
    </w:p>
    <w:p w14:paraId="03C86140" w14:textId="77777777" w:rsidR="00592284" w:rsidRPr="00592284" w:rsidRDefault="00592284" w:rsidP="00592284">
      <w:pPr>
        <w:pStyle w:val="ListParagraph"/>
        <w:numPr>
          <w:ilvl w:val="0"/>
          <w:numId w:val="32"/>
        </w:numPr>
        <w:spacing w:line="240" w:lineRule="auto"/>
        <w:textAlignment w:val="center"/>
        <w:rPr>
          <w:rFonts w:asciiTheme="majorHAnsi" w:eastAsia="Times New Roman" w:hAnsiTheme="majorHAnsi" w:cstheme="majorHAnsi"/>
          <w:kern w:val="0"/>
          <w:lang w:eastAsia="en-GB"/>
        </w:rPr>
      </w:pPr>
      <w:r w:rsidRPr="00592284">
        <w:rPr>
          <w:rFonts w:asciiTheme="majorHAnsi" w:eastAsia="Times New Roman" w:hAnsiTheme="majorHAnsi" w:cstheme="majorHAnsi"/>
          <w:kern w:val="0"/>
          <w:lang w:eastAsia="en-GB"/>
        </w:rPr>
        <w:t>At 50 meters, the PSPL for a single shooter was 64.1 dB, and for a group, it was 87.7 dB.</w:t>
      </w:r>
    </w:p>
    <w:p w14:paraId="394795E3" w14:textId="77777777" w:rsidR="00592284" w:rsidRPr="00592284" w:rsidRDefault="00592284" w:rsidP="00592284">
      <w:pPr>
        <w:spacing w:line="240" w:lineRule="auto"/>
        <w:ind w:left="540" w:firstLine="0"/>
        <w:textAlignment w:val="center"/>
        <w:rPr>
          <w:rFonts w:asciiTheme="majorHAnsi" w:eastAsia="Times New Roman" w:hAnsiTheme="majorHAnsi" w:cstheme="majorHAnsi"/>
          <w:kern w:val="0"/>
          <w:lang w:eastAsia="en-GB"/>
        </w:rPr>
      </w:pPr>
      <w:r w:rsidRPr="00592284">
        <w:rPr>
          <w:rFonts w:asciiTheme="majorHAnsi" w:eastAsia="Times New Roman" w:hAnsiTheme="majorHAnsi" w:cstheme="majorHAnsi"/>
          <w:b/>
          <w:bCs/>
          <w:kern w:val="0"/>
          <w:lang w:eastAsia="en-GB"/>
        </w:rPr>
        <w:t>Frequency Analysis:</w:t>
      </w:r>
    </w:p>
    <w:p w14:paraId="0A4E03CE" w14:textId="16C57F01" w:rsidR="00592284" w:rsidRPr="00592284" w:rsidRDefault="00592284" w:rsidP="00592284">
      <w:pPr>
        <w:pStyle w:val="ListParagraph"/>
        <w:numPr>
          <w:ilvl w:val="0"/>
          <w:numId w:val="32"/>
        </w:numPr>
        <w:spacing w:line="240" w:lineRule="auto"/>
        <w:textAlignment w:val="center"/>
        <w:rPr>
          <w:rFonts w:asciiTheme="majorHAnsi" w:eastAsia="Times New Roman" w:hAnsiTheme="majorHAnsi" w:cstheme="majorHAnsi"/>
          <w:kern w:val="0"/>
          <w:lang w:eastAsia="en-GB"/>
        </w:rPr>
      </w:pPr>
      <w:r w:rsidRPr="00592284">
        <w:rPr>
          <w:rFonts w:asciiTheme="majorHAnsi" w:eastAsia="Times New Roman" w:hAnsiTheme="majorHAnsi" w:cstheme="majorHAnsi"/>
          <w:kern w:val="0"/>
          <w:lang w:eastAsia="en-GB"/>
        </w:rPr>
        <w:t>The highest sound pressure level was at a frequency of 500 Hz. At 1 meter, the SPL at this frequency was 98.5 dB for a single shooter and 108 dB for a group. At 50 meters, it was 64.1 dB for a single shooter and 87.7 dB for a group.</w:t>
      </w:r>
    </w:p>
    <w:p w14:paraId="31A5FFFD" w14:textId="77777777" w:rsidR="00592284" w:rsidRPr="00592284" w:rsidRDefault="00592284" w:rsidP="00592284">
      <w:pPr>
        <w:spacing w:line="240" w:lineRule="auto"/>
        <w:ind w:left="1080" w:firstLine="0"/>
        <w:textAlignment w:val="center"/>
        <w:rPr>
          <w:rFonts w:asciiTheme="majorHAnsi" w:eastAsia="Times New Roman" w:hAnsiTheme="majorHAnsi" w:cstheme="majorHAnsi"/>
          <w:kern w:val="0"/>
          <w:lang w:eastAsia="en-GB"/>
        </w:rPr>
      </w:pPr>
    </w:p>
    <w:p w14:paraId="6DF49D3F" w14:textId="4CB212F0" w:rsidR="00592284" w:rsidRDefault="00592284" w:rsidP="00592284">
      <w:pPr>
        <w:spacing w:line="240" w:lineRule="auto"/>
        <w:ind w:firstLine="0"/>
        <w:rPr>
          <w:rFonts w:asciiTheme="majorHAnsi" w:eastAsia="Times New Roman" w:hAnsiTheme="majorHAnsi" w:cstheme="majorHAnsi"/>
          <w:kern w:val="0"/>
          <w:lang w:eastAsia="en-GB"/>
        </w:rPr>
      </w:pPr>
      <w:r w:rsidRPr="00592284">
        <w:rPr>
          <w:rFonts w:asciiTheme="majorHAnsi" w:eastAsia="Times New Roman" w:hAnsiTheme="majorHAnsi" w:cstheme="majorHAnsi"/>
          <w:kern w:val="0"/>
          <w:lang w:eastAsia="en-GB"/>
        </w:rPr>
        <w:t>The study concluded that both shooters and personnel in the field were exposed to unacceptably high noise levels, recommending the use of d</w:t>
      </w:r>
      <w:r w:rsidR="00CA4988">
        <w:rPr>
          <w:rFonts w:asciiTheme="majorHAnsi" w:eastAsia="Times New Roman" w:hAnsiTheme="majorHAnsi" w:cstheme="majorHAnsi"/>
          <w:kern w:val="0"/>
          <w:lang w:eastAsia="en-GB"/>
        </w:rPr>
        <w:t>ual hearing protection (Over ear</w:t>
      </w:r>
      <w:r w:rsidRPr="00592284">
        <w:rPr>
          <w:rFonts w:asciiTheme="majorHAnsi" w:eastAsia="Times New Roman" w:hAnsiTheme="majorHAnsi" w:cstheme="majorHAnsi"/>
          <w:kern w:val="0"/>
          <w:lang w:eastAsia="en-GB"/>
        </w:rPr>
        <w:t xml:space="preserve"> and earplugs) and increasing the distance between individuals and the sound source to mitigate the risk of hearing damage.</w:t>
      </w:r>
    </w:p>
    <w:p w14:paraId="4A524374" w14:textId="2B4B48ED" w:rsidR="00592284" w:rsidRDefault="00592284">
      <w:pPr>
        <w:rPr>
          <w:rFonts w:asciiTheme="majorHAnsi" w:eastAsia="Times New Roman" w:hAnsiTheme="majorHAnsi" w:cstheme="majorHAnsi"/>
          <w:kern w:val="0"/>
          <w:lang w:eastAsia="en-GB"/>
        </w:rPr>
      </w:pPr>
      <w:r>
        <w:rPr>
          <w:rFonts w:asciiTheme="majorHAnsi" w:eastAsia="Times New Roman" w:hAnsiTheme="majorHAnsi" w:cstheme="majorHAnsi"/>
          <w:kern w:val="0"/>
          <w:lang w:eastAsia="en-GB"/>
        </w:rPr>
        <w:br w:type="page"/>
      </w:r>
    </w:p>
    <w:p w14:paraId="02397B9A" w14:textId="77777777" w:rsidR="00592284" w:rsidRPr="00592284" w:rsidRDefault="00592284" w:rsidP="00592284">
      <w:pPr>
        <w:spacing w:line="240" w:lineRule="auto"/>
        <w:ind w:firstLine="0"/>
        <w:rPr>
          <w:rFonts w:asciiTheme="majorHAnsi" w:eastAsia="Times New Roman" w:hAnsiTheme="majorHAnsi" w:cstheme="majorHAnsi"/>
          <w:kern w:val="0"/>
          <w:lang w:eastAsia="en-GB"/>
        </w:rPr>
      </w:pPr>
    </w:p>
    <w:p w14:paraId="513B37C9" w14:textId="4220177A" w:rsidR="00B01AEA" w:rsidRPr="00446212" w:rsidRDefault="00446212" w:rsidP="006079C1">
      <w:pPr>
        <w:pStyle w:val="Heading2"/>
        <w:numPr>
          <w:ilvl w:val="1"/>
          <w:numId w:val="23"/>
        </w:numPr>
        <w:rPr>
          <w:rFonts w:cstheme="majorHAnsi"/>
          <w:lang w:eastAsia="en-GB"/>
        </w:rPr>
      </w:pPr>
      <w:r w:rsidRPr="00446212">
        <w:rPr>
          <w:rFonts w:cstheme="majorHAnsi"/>
          <w:lang w:eastAsia="en-GB"/>
        </w:rPr>
        <w:t xml:space="preserve"> </w:t>
      </w:r>
      <w:bookmarkStart w:id="7" w:name="_Toc171583702"/>
      <w:r w:rsidRPr="00446212">
        <w:rPr>
          <w:rFonts w:cstheme="majorHAnsi"/>
          <w:lang w:eastAsia="en-GB"/>
        </w:rPr>
        <w:t>Discounted Controls and Reasoning</w:t>
      </w:r>
      <w:bookmarkEnd w:id="7"/>
    </w:p>
    <w:p w14:paraId="3CD85070" w14:textId="51B93DEA" w:rsidR="00446212" w:rsidRPr="006079C1" w:rsidRDefault="00446212" w:rsidP="006079C1">
      <w:pPr>
        <w:pStyle w:val="ListParagraph"/>
        <w:numPr>
          <w:ilvl w:val="2"/>
          <w:numId w:val="23"/>
        </w:numPr>
        <w:rPr>
          <w:b/>
          <w:lang w:eastAsia="en-GB"/>
        </w:rPr>
      </w:pPr>
      <w:r w:rsidRPr="006079C1">
        <w:rPr>
          <w:b/>
        </w:rPr>
        <w:t>Active</w:t>
      </w:r>
      <w:r w:rsidRPr="006079C1">
        <w:rPr>
          <w:b/>
          <w:lang w:eastAsia="en-GB"/>
        </w:rPr>
        <w:t xml:space="preserve"> Noise-Cancelling Helmets</w:t>
      </w:r>
    </w:p>
    <w:p w14:paraId="51929F7E" w14:textId="04BBBEB8" w:rsidR="00446212" w:rsidRDefault="00446212" w:rsidP="00446212">
      <w:pPr>
        <w:spacing w:line="240" w:lineRule="auto"/>
        <w:ind w:firstLine="0"/>
        <w:rPr>
          <w:rFonts w:asciiTheme="majorHAnsi" w:eastAsia="Times New Roman" w:hAnsiTheme="majorHAnsi" w:cstheme="majorHAnsi"/>
          <w:kern w:val="0"/>
          <w:lang w:eastAsia="en-GB"/>
        </w:rPr>
      </w:pPr>
      <w:r w:rsidRPr="00446212">
        <w:rPr>
          <w:rFonts w:asciiTheme="majorHAnsi" w:eastAsia="Times New Roman" w:hAnsiTheme="majorHAnsi" w:cstheme="majorHAnsi"/>
          <w:kern w:val="0"/>
          <w:lang w:eastAsia="en-GB"/>
        </w:rPr>
        <w:t xml:space="preserve">Advanced helmets with built-in active noise-cancelling technology offer a sophisticated means to reduce noise exposure. These helmets use electronic systems to actively counteract external noise, potentially providing superior hearing protection compared to traditional earplugs or </w:t>
      </w:r>
      <w:r w:rsidR="00E77948">
        <w:rPr>
          <w:rFonts w:asciiTheme="majorHAnsi" w:eastAsia="Times New Roman" w:hAnsiTheme="majorHAnsi" w:cstheme="majorHAnsi"/>
          <w:kern w:val="0"/>
          <w:lang w:eastAsia="en-GB"/>
        </w:rPr>
        <w:t>HPD (overhead)</w:t>
      </w:r>
      <w:r w:rsidRPr="00446212">
        <w:rPr>
          <w:rFonts w:asciiTheme="majorHAnsi" w:eastAsia="Times New Roman" w:hAnsiTheme="majorHAnsi" w:cstheme="majorHAnsi"/>
          <w:kern w:val="0"/>
          <w:lang w:eastAsia="en-GB"/>
        </w:rPr>
        <w:t>.</w:t>
      </w:r>
    </w:p>
    <w:p w14:paraId="07501C80" w14:textId="77777777" w:rsidR="00CA4988" w:rsidRPr="00446212" w:rsidRDefault="00CA4988" w:rsidP="00446212">
      <w:pPr>
        <w:spacing w:line="240" w:lineRule="auto"/>
        <w:ind w:firstLine="0"/>
        <w:rPr>
          <w:rFonts w:asciiTheme="majorHAnsi" w:eastAsia="Times New Roman" w:hAnsiTheme="majorHAnsi" w:cstheme="majorHAnsi"/>
          <w:kern w:val="0"/>
          <w:lang w:eastAsia="en-GB"/>
        </w:rPr>
      </w:pPr>
    </w:p>
    <w:p w14:paraId="00FD9791" w14:textId="5097EFD7" w:rsidR="00446212" w:rsidRDefault="00446212" w:rsidP="00446212">
      <w:pPr>
        <w:spacing w:line="240" w:lineRule="auto"/>
        <w:ind w:firstLine="0"/>
        <w:rPr>
          <w:rFonts w:asciiTheme="majorHAnsi" w:eastAsia="Times New Roman" w:hAnsiTheme="majorHAnsi" w:cstheme="majorHAnsi"/>
          <w:kern w:val="0"/>
          <w:lang w:eastAsia="en-GB"/>
        </w:rPr>
      </w:pPr>
      <w:r w:rsidRPr="00446212">
        <w:rPr>
          <w:rFonts w:asciiTheme="majorHAnsi" w:eastAsia="Times New Roman" w:hAnsiTheme="majorHAnsi" w:cstheme="majorHAnsi"/>
          <w:kern w:val="0"/>
          <w:lang w:eastAsia="en-GB"/>
        </w:rPr>
        <w:t>Currently, active noise-cancelling helmets are expensive and not widely available. Their high cost makes them impractical for widespread use, especially in resource-constrained settings. Furthermore, their complexity and the need for regular maintenance and battery replacements make them less suitable for the challenging conditions in a hot, humid, and dusty urban environment. The implementation of these helmets would be grossly disproportionate in terms of cost and practicality compared to the benefits they offer.</w:t>
      </w:r>
    </w:p>
    <w:p w14:paraId="3A41BA86" w14:textId="77777777" w:rsidR="00CA4988" w:rsidRPr="00446212" w:rsidRDefault="00CA4988" w:rsidP="00446212">
      <w:pPr>
        <w:spacing w:line="240" w:lineRule="auto"/>
        <w:ind w:firstLine="0"/>
        <w:rPr>
          <w:rFonts w:asciiTheme="majorHAnsi" w:eastAsia="Times New Roman" w:hAnsiTheme="majorHAnsi" w:cstheme="majorHAnsi"/>
          <w:kern w:val="0"/>
          <w:lang w:eastAsia="en-GB"/>
        </w:rPr>
      </w:pPr>
    </w:p>
    <w:p w14:paraId="1BAC53A5" w14:textId="77777777" w:rsidR="00446212" w:rsidRPr="00446212" w:rsidRDefault="00446212" w:rsidP="00446212">
      <w:pPr>
        <w:spacing w:line="240" w:lineRule="auto"/>
        <w:ind w:firstLine="0"/>
        <w:rPr>
          <w:rFonts w:asciiTheme="majorHAnsi" w:eastAsia="Times New Roman" w:hAnsiTheme="majorHAnsi" w:cstheme="majorHAnsi"/>
          <w:kern w:val="0"/>
          <w:lang w:eastAsia="en-GB"/>
        </w:rPr>
      </w:pPr>
      <w:r w:rsidRPr="00446212">
        <w:rPr>
          <w:rFonts w:asciiTheme="majorHAnsi" w:eastAsia="Times New Roman" w:hAnsiTheme="majorHAnsi" w:cstheme="majorHAnsi"/>
          <w:b/>
          <w:bCs/>
          <w:kern w:val="0"/>
          <w:lang w:eastAsia="en-GB"/>
        </w:rPr>
        <w:t>Cost-Benefit Analysis:</w:t>
      </w:r>
    </w:p>
    <w:p w14:paraId="3D119CBC" w14:textId="77777777" w:rsidR="00446212" w:rsidRPr="00446212" w:rsidRDefault="00446212" w:rsidP="00446212">
      <w:pPr>
        <w:numPr>
          <w:ilvl w:val="0"/>
          <w:numId w:val="34"/>
        </w:numPr>
        <w:spacing w:line="240" w:lineRule="auto"/>
        <w:ind w:left="540"/>
        <w:textAlignment w:val="center"/>
        <w:rPr>
          <w:rFonts w:asciiTheme="majorHAnsi" w:eastAsia="Times New Roman" w:hAnsiTheme="majorHAnsi" w:cstheme="majorHAnsi"/>
          <w:kern w:val="0"/>
          <w:lang w:eastAsia="en-GB"/>
        </w:rPr>
      </w:pPr>
      <w:r w:rsidRPr="00446212">
        <w:rPr>
          <w:rFonts w:asciiTheme="majorHAnsi" w:eastAsia="Times New Roman" w:hAnsiTheme="majorHAnsi" w:cstheme="majorHAnsi"/>
          <w:b/>
          <w:bCs/>
          <w:kern w:val="0"/>
          <w:lang w:eastAsia="en-GB"/>
        </w:rPr>
        <w:t>Cost:</w:t>
      </w:r>
      <w:r w:rsidRPr="00446212">
        <w:rPr>
          <w:rFonts w:asciiTheme="majorHAnsi" w:eastAsia="Times New Roman" w:hAnsiTheme="majorHAnsi" w:cstheme="majorHAnsi"/>
          <w:kern w:val="0"/>
          <w:lang w:eastAsia="en-GB"/>
        </w:rPr>
        <w:t xml:space="preserve"> High (initial purchase, maintenance, and batteries).</w:t>
      </w:r>
    </w:p>
    <w:p w14:paraId="67B6BBB0" w14:textId="77777777" w:rsidR="00446212" w:rsidRPr="00446212" w:rsidRDefault="00446212" w:rsidP="00446212">
      <w:pPr>
        <w:numPr>
          <w:ilvl w:val="0"/>
          <w:numId w:val="34"/>
        </w:numPr>
        <w:spacing w:line="240" w:lineRule="auto"/>
        <w:ind w:left="540"/>
        <w:textAlignment w:val="center"/>
        <w:rPr>
          <w:rFonts w:asciiTheme="majorHAnsi" w:eastAsia="Times New Roman" w:hAnsiTheme="majorHAnsi" w:cstheme="majorHAnsi"/>
          <w:kern w:val="0"/>
          <w:lang w:eastAsia="en-GB"/>
        </w:rPr>
      </w:pPr>
      <w:r w:rsidRPr="00446212">
        <w:rPr>
          <w:rFonts w:asciiTheme="majorHAnsi" w:eastAsia="Times New Roman" w:hAnsiTheme="majorHAnsi" w:cstheme="majorHAnsi"/>
          <w:b/>
          <w:bCs/>
          <w:kern w:val="0"/>
          <w:lang w:eastAsia="en-GB"/>
        </w:rPr>
        <w:t>Benefit:</w:t>
      </w:r>
      <w:r w:rsidRPr="00446212">
        <w:rPr>
          <w:rFonts w:asciiTheme="majorHAnsi" w:eastAsia="Times New Roman" w:hAnsiTheme="majorHAnsi" w:cstheme="majorHAnsi"/>
          <w:kern w:val="0"/>
          <w:lang w:eastAsia="en-GB"/>
        </w:rPr>
        <w:t xml:space="preserve"> Potential significant reduction in noise exposure; enhanced hearing protection.</w:t>
      </w:r>
    </w:p>
    <w:p w14:paraId="684B39EF" w14:textId="679B6970" w:rsidR="00446212" w:rsidRDefault="00446212" w:rsidP="00446212">
      <w:pPr>
        <w:numPr>
          <w:ilvl w:val="0"/>
          <w:numId w:val="34"/>
        </w:numPr>
        <w:spacing w:line="240" w:lineRule="auto"/>
        <w:ind w:left="540"/>
        <w:textAlignment w:val="center"/>
        <w:rPr>
          <w:rFonts w:asciiTheme="majorHAnsi" w:eastAsia="Times New Roman" w:hAnsiTheme="majorHAnsi" w:cstheme="majorHAnsi"/>
          <w:kern w:val="0"/>
          <w:lang w:eastAsia="en-GB"/>
        </w:rPr>
      </w:pPr>
      <w:r w:rsidRPr="00446212">
        <w:rPr>
          <w:rFonts w:asciiTheme="majorHAnsi" w:eastAsia="Times New Roman" w:hAnsiTheme="majorHAnsi" w:cstheme="majorHAnsi"/>
          <w:b/>
          <w:bCs/>
          <w:kern w:val="0"/>
          <w:lang w:eastAsia="en-GB"/>
        </w:rPr>
        <w:t>Conclusion:</w:t>
      </w:r>
      <w:r w:rsidRPr="00446212">
        <w:rPr>
          <w:rFonts w:asciiTheme="majorHAnsi" w:eastAsia="Times New Roman" w:hAnsiTheme="majorHAnsi" w:cstheme="majorHAnsi"/>
          <w:kern w:val="0"/>
          <w:lang w:eastAsia="en-GB"/>
        </w:rPr>
        <w:t xml:space="preserve"> The high costs and maintenance needs outweigh the benefits, making them impractical for this application.</w:t>
      </w:r>
    </w:p>
    <w:p w14:paraId="5028CC2C" w14:textId="77777777" w:rsidR="00CA4988" w:rsidRPr="00446212" w:rsidRDefault="00CA4988" w:rsidP="00CA4988">
      <w:pPr>
        <w:spacing w:line="240" w:lineRule="auto"/>
        <w:ind w:left="540" w:firstLine="0"/>
        <w:textAlignment w:val="center"/>
        <w:rPr>
          <w:rFonts w:asciiTheme="majorHAnsi" w:eastAsia="Times New Roman" w:hAnsiTheme="majorHAnsi" w:cstheme="majorHAnsi"/>
          <w:kern w:val="0"/>
          <w:lang w:eastAsia="en-GB"/>
        </w:rPr>
      </w:pPr>
    </w:p>
    <w:p w14:paraId="4A3A3AD0" w14:textId="7F216A77" w:rsidR="00CA4988" w:rsidRPr="006079C1" w:rsidRDefault="00446212" w:rsidP="006079C1">
      <w:pPr>
        <w:pStyle w:val="ListParagraph"/>
        <w:numPr>
          <w:ilvl w:val="2"/>
          <w:numId w:val="23"/>
        </w:numPr>
        <w:rPr>
          <w:b/>
          <w:lang w:eastAsia="en-GB"/>
        </w:rPr>
      </w:pPr>
      <w:r w:rsidRPr="006079C1">
        <w:rPr>
          <w:b/>
          <w:lang w:eastAsia="en-GB"/>
        </w:rPr>
        <w:t>Acoustic Barriers</w:t>
      </w:r>
    </w:p>
    <w:p w14:paraId="2A683515" w14:textId="23A3FCCE" w:rsidR="00446212" w:rsidRDefault="00446212" w:rsidP="00446212">
      <w:pPr>
        <w:spacing w:line="240" w:lineRule="auto"/>
        <w:ind w:firstLine="0"/>
        <w:rPr>
          <w:rFonts w:asciiTheme="majorHAnsi" w:eastAsia="Times New Roman" w:hAnsiTheme="majorHAnsi" w:cstheme="majorHAnsi"/>
          <w:kern w:val="0"/>
          <w:lang w:eastAsia="en-GB"/>
        </w:rPr>
      </w:pPr>
      <w:r w:rsidRPr="00446212">
        <w:rPr>
          <w:rFonts w:asciiTheme="majorHAnsi" w:eastAsia="Times New Roman" w:hAnsiTheme="majorHAnsi" w:cstheme="majorHAnsi"/>
          <w:kern w:val="0"/>
          <w:lang w:eastAsia="en-GB"/>
        </w:rPr>
        <w:t>Portable acoustic barriers can be deployed to shield operators and bystanders from the noise generated by firing an AK-47. These barriers work by absorbing and deflecting sound waves, thus reducing the overall noise exposure in the vicinity.</w:t>
      </w:r>
    </w:p>
    <w:p w14:paraId="44E0F149" w14:textId="77777777" w:rsidR="00CA4988" w:rsidRPr="00446212" w:rsidRDefault="00CA4988" w:rsidP="00446212">
      <w:pPr>
        <w:spacing w:line="240" w:lineRule="auto"/>
        <w:ind w:firstLine="0"/>
        <w:rPr>
          <w:rFonts w:asciiTheme="majorHAnsi" w:eastAsia="Times New Roman" w:hAnsiTheme="majorHAnsi" w:cstheme="majorHAnsi"/>
          <w:kern w:val="0"/>
          <w:lang w:eastAsia="en-GB"/>
        </w:rPr>
      </w:pPr>
    </w:p>
    <w:p w14:paraId="7AC93DEB" w14:textId="40CC7A09" w:rsidR="00446212" w:rsidRDefault="00446212" w:rsidP="00446212">
      <w:pPr>
        <w:spacing w:line="240" w:lineRule="auto"/>
        <w:ind w:firstLine="0"/>
        <w:rPr>
          <w:rFonts w:asciiTheme="majorHAnsi" w:eastAsia="Times New Roman" w:hAnsiTheme="majorHAnsi" w:cstheme="majorHAnsi"/>
          <w:kern w:val="0"/>
          <w:lang w:eastAsia="en-GB"/>
        </w:rPr>
      </w:pPr>
      <w:r w:rsidRPr="00446212">
        <w:rPr>
          <w:rFonts w:asciiTheme="majorHAnsi" w:eastAsia="Times New Roman" w:hAnsiTheme="majorHAnsi" w:cstheme="majorHAnsi"/>
          <w:kern w:val="0"/>
          <w:lang w:eastAsia="en-GB"/>
        </w:rPr>
        <w:t>Acoustic barriers, while effective in reducing noise, are impractical in dynamic urban environments where mobility is essential. The setup and dismantling of these barriers would be time-consuming and logistically challenging, particularly in fast-paced or unpredictable scenarios. Additionally, the barriers could obstruct movement and hinder operational efficiency. Given these drawbacks, the use of acoustic barriers is not a viable solution in the context of urban combat or training exercises.</w:t>
      </w:r>
    </w:p>
    <w:p w14:paraId="5162E555" w14:textId="77777777" w:rsidR="00CA4988" w:rsidRPr="00446212" w:rsidRDefault="00CA4988" w:rsidP="00446212">
      <w:pPr>
        <w:spacing w:line="240" w:lineRule="auto"/>
        <w:ind w:firstLine="0"/>
        <w:rPr>
          <w:rFonts w:asciiTheme="majorHAnsi" w:eastAsia="Times New Roman" w:hAnsiTheme="majorHAnsi" w:cstheme="majorHAnsi"/>
          <w:kern w:val="0"/>
          <w:lang w:eastAsia="en-GB"/>
        </w:rPr>
      </w:pPr>
    </w:p>
    <w:p w14:paraId="155951AA" w14:textId="77777777" w:rsidR="00446212" w:rsidRPr="00446212" w:rsidRDefault="00446212" w:rsidP="00446212">
      <w:pPr>
        <w:spacing w:line="240" w:lineRule="auto"/>
        <w:ind w:firstLine="0"/>
        <w:rPr>
          <w:rFonts w:asciiTheme="majorHAnsi" w:eastAsia="Times New Roman" w:hAnsiTheme="majorHAnsi" w:cstheme="majorHAnsi"/>
          <w:kern w:val="0"/>
          <w:lang w:eastAsia="en-GB"/>
        </w:rPr>
      </w:pPr>
      <w:r w:rsidRPr="00446212">
        <w:rPr>
          <w:rFonts w:asciiTheme="majorHAnsi" w:eastAsia="Times New Roman" w:hAnsiTheme="majorHAnsi" w:cstheme="majorHAnsi"/>
          <w:b/>
          <w:bCs/>
          <w:kern w:val="0"/>
          <w:lang w:eastAsia="en-GB"/>
        </w:rPr>
        <w:t>Cost-Benefit Analysis:</w:t>
      </w:r>
    </w:p>
    <w:p w14:paraId="1E9EB2D0" w14:textId="77777777" w:rsidR="00446212" w:rsidRPr="00446212" w:rsidRDefault="00446212" w:rsidP="00446212">
      <w:pPr>
        <w:numPr>
          <w:ilvl w:val="0"/>
          <w:numId w:val="35"/>
        </w:numPr>
        <w:spacing w:line="240" w:lineRule="auto"/>
        <w:ind w:left="540"/>
        <w:textAlignment w:val="center"/>
        <w:rPr>
          <w:rFonts w:asciiTheme="majorHAnsi" w:eastAsia="Times New Roman" w:hAnsiTheme="majorHAnsi" w:cstheme="majorHAnsi"/>
          <w:kern w:val="0"/>
          <w:lang w:eastAsia="en-GB"/>
        </w:rPr>
      </w:pPr>
      <w:r w:rsidRPr="00446212">
        <w:rPr>
          <w:rFonts w:asciiTheme="majorHAnsi" w:eastAsia="Times New Roman" w:hAnsiTheme="majorHAnsi" w:cstheme="majorHAnsi"/>
          <w:b/>
          <w:bCs/>
          <w:kern w:val="0"/>
          <w:lang w:eastAsia="en-GB"/>
        </w:rPr>
        <w:t>Cost:</w:t>
      </w:r>
      <w:r w:rsidRPr="00446212">
        <w:rPr>
          <w:rFonts w:asciiTheme="majorHAnsi" w:eastAsia="Times New Roman" w:hAnsiTheme="majorHAnsi" w:cstheme="majorHAnsi"/>
          <w:kern w:val="0"/>
          <w:lang w:eastAsia="en-GB"/>
        </w:rPr>
        <w:t xml:space="preserve"> Medium (purchase, transportation, and setup).</w:t>
      </w:r>
    </w:p>
    <w:p w14:paraId="493E970D" w14:textId="77777777" w:rsidR="00446212" w:rsidRPr="00446212" w:rsidRDefault="00446212" w:rsidP="00446212">
      <w:pPr>
        <w:numPr>
          <w:ilvl w:val="0"/>
          <w:numId w:val="35"/>
        </w:numPr>
        <w:spacing w:line="240" w:lineRule="auto"/>
        <w:ind w:left="540"/>
        <w:textAlignment w:val="center"/>
        <w:rPr>
          <w:rFonts w:asciiTheme="majorHAnsi" w:eastAsia="Times New Roman" w:hAnsiTheme="majorHAnsi" w:cstheme="majorHAnsi"/>
          <w:kern w:val="0"/>
          <w:lang w:eastAsia="en-GB"/>
        </w:rPr>
      </w:pPr>
      <w:r w:rsidRPr="00446212">
        <w:rPr>
          <w:rFonts w:asciiTheme="majorHAnsi" w:eastAsia="Times New Roman" w:hAnsiTheme="majorHAnsi" w:cstheme="majorHAnsi"/>
          <w:b/>
          <w:bCs/>
          <w:kern w:val="0"/>
          <w:lang w:eastAsia="en-GB"/>
        </w:rPr>
        <w:t>Benefit:</w:t>
      </w:r>
      <w:r w:rsidRPr="00446212">
        <w:rPr>
          <w:rFonts w:asciiTheme="majorHAnsi" w:eastAsia="Times New Roman" w:hAnsiTheme="majorHAnsi" w:cstheme="majorHAnsi"/>
          <w:kern w:val="0"/>
          <w:lang w:eastAsia="en-GB"/>
        </w:rPr>
        <w:t xml:space="preserve"> Localized reduction in noise levels.</w:t>
      </w:r>
    </w:p>
    <w:p w14:paraId="01359E20" w14:textId="5561140A" w:rsidR="00446212" w:rsidRDefault="00446212" w:rsidP="00446212">
      <w:pPr>
        <w:numPr>
          <w:ilvl w:val="0"/>
          <w:numId w:val="35"/>
        </w:numPr>
        <w:spacing w:line="240" w:lineRule="auto"/>
        <w:ind w:left="540"/>
        <w:textAlignment w:val="center"/>
        <w:rPr>
          <w:rFonts w:asciiTheme="majorHAnsi" w:eastAsia="Times New Roman" w:hAnsiTheme="majorHAnsi" w:cstheme="majorHAnsi"/>
          <w:kern w:val="0"/>
          <w:lang w:eastAsia="en-GB"/>
        </w:rPr>
      </w:pPr>
      <w:r w:rsidRPr="00446212">
        <w:rPr>
          <w:rFonts w:asciiTheme="majorHAnsi" w:eastAsia="Times New Roman" w:hAnsiTheme="majorHAnsi" w:cstheme="majorHAnsi"/>
          <w:b/>
          <w:bCs/>
          <w:kern w:val="0"/>
          <w:lang w:eastAsia="en-GB"/>
        </w:rPr>
        <w:t>Conclusion:</w:t>
      </w:r>
      <w:r w:rsidRPr="00446212">
        <w:rPr>
          <w:rFonts w:asciiTheme="majorHAnsi" w:eastAsia="Times New Roman" w:hAnsiTheme="majorHAnsi" w:cstheme="majorHAnsi"/>
          <w:kern w:val="0"/>
          <w:lang w:eastAsia="en-GB"/>
        </w:rPr>
        <w:t xml:space="preserve"> The logistical challenges and impact on mobility outweigh the noise reduction benefits, making this control impractical.</w:t>
      </w:r>
    </w:p>
    <w:p w14:paraId="084AB3CE" w14:textId="553727F8" w:rsidR="00CA4988" w:rsidRDefault="00CA4988">
      <w:pPr>
        <w:rPr>
          <w:rFonts w:asciiTheme="majorHAnsi" w:eastAsia="Times New Roman" w:hAnsiTheme="majorHAnsi" w:cstheme="majorHAnsi"/>
          <w:b/>
          <w:bCs/>
          <w:kern w:val="0"/>
          <w:lang w:eastAsia="en-GB"/>
        </w:rPr>
      </w:pPr>
      <w:r>
        <w:rPr>
          <w:rFonts w:asciiTheme="majorHAnsi" w:eastAsia="Times New Roman" w:hAnsiTheme="majorHAnsi" w:cstheme="majorHAnsi"/>
          <w:b/>
          <w:bCs/>
          <w:kern w:val="0"/>
          <w:lang w:eastAsia="en-GB"/>
        </w:rPr>
        <w:br w:type="page"/>
      </w:r>
    </w:p>
    <w:p w14:paraId="40053633" w14:textId="77777777" w:rsidR="00CA4988" w:rsidRPr="00446212" w:rsidRDefault="00CA4988" w:rsidP="00CA4988">
      <w:pPr>
        <w:spacing w:line="240" w:lineRule="auto"/>
        <w:ind w:left="540" w:firstLine="0"/>
        <w:textAlignment w:val="center"/>
        <w:rPr>
          <w:rFonts w:asciiTheme="majorHAnsi" w:eastAsia="Times New Roman" w:hAnsiTheme="majorHAnsi" w:cstheme="majorHAnsi"/>
          <w:kern w:val="0"/>
          <w:lang w:eastAsia="en-GB"/>
        </w:rPr>
      </w:pPr>
    </w:p>
    <w:p w14:paraId="120849D3" w14:textId="08184355" w:rsidR="00CA4988" w:rsidRPr="006079C1" w:rsidRDefault="00446212" w:rsidP="006079C1">
      <w:pPr>
        <w:pStyle w:val="ListParagraph"/>
        <w:numPr>
          <w:ilvl w:val="2"/>
          <w:numId w:val="23"/>
        </w:numPr>
        <w:rPr>
          <w:b/>
          <w:lang w:eastAsia="en-GB"/>
        </w:rPr>
      </w:pPr>
      <w:r w:rsidRPr="006079C1">
        <w:rPr>
          <w:b/>
          <w:lang w:eastAsia="en-GB"/>
        </w:rPr>
        <w:t>Elimination of Usage of the AK-47 Platform</w:t>
      </w:r>
    </w:p>
    <w:p w14:paraId="73724EB6" w14:textId="24698AF7" w:rsidR="00446212" w:rsidRDefault="00446212" w:rsidP="00446212">
      <w:pPr>
        <w:spacing w:line="240" w:lineRule="auto"/>
        <w:ind w:firstLine="0"/>
        <w:rPr>
          <w:rFonts w:asciiTheme="majorHAnsi" w:eastAsia="Times New Roman" w:hAnsiTheme="majorHAnsi" w:cstheme="majorHAnsi"/>
          <w:kern w:val="0"/>
          <w:lang w:eastAsia="en-GB"/>
        </w:rPr>
      </w:pPr>
      <w:r w:rsidRPr="00446212">
        <w:rPr>
          <w:rFonts w:asciiTheme="majorHAnsi" w:eastAsia="Times New Roman" w:hAnsiTheme="majorHAnsi" w:cstheme="majorHAnsi"/>
          <w:kern w:val="0"/>
          <w:lang w:eastAsia="en-GB"/>
        </w:rPr>
        <w:t xml:space="preserve">Eliminating the use of the AK-47 and replacing it with a different firearm platform that generates less noise could theoretically reduce noise exposure. This control measure involves phasing out the AK-47 in </w:t>
      </w:r>
      <w:r w:rsidR="00CA4988" w:rsidRPr="00446212">
        <w:rPr>
          <w:rFonts w:asciiTheme="majorHAnsi" w:eastAsia="Times New Roman" w:hAnsiTheme="majorHAnsi" w:cstheme="majorHAnsi"/>
          <w:kern w:val="0"/>
          <w:lang w:eastAsia="en-GB"/>
        </w:rPr>
        <w:t>favour</w:t>
      </w:r>
      <w:r w:rsidRPr="00446212">
        <w:rPr>
          <w:rFonts w:asciiTheme="majorHAnsi" w:eastAsia="Times New Roman" w:hAnsiTheme="majorHAnsi" w:cstheme="majorHAnsi"/>
          <w:kern w:val="0"/>
          <w:lang w:eastAsia="en-GB"/>
        </w:rPr>
        <w:t xml:space="preserve"> of a newer, quieter alternative.</w:t>
      </w:r>
    </w:p>
    <w:p w14:paraId="31D7F9D3" w14:textId="77777777" w:rsidR="00CA4988" w:rsidRPr="00446212" w:rsidRDefault="00CA4988" w:rsidP="00446212">
      <w:pPr>
        <w:spacing w:line="240" w:lineRule="auto"/>
        <w:ind w:firstLine="0"/>
        <w:rPr>
          <w:rFonts w:asciiTheme="majorHAnsi" w:eastAsia="Times New Roman" w:hAnsiTheme="majorHAnsi" w:cstheme="majorHAnsi"/>
          <w:kern w:val="0"/>
          <w:lang w:eastAsia="en-GB"/>
        </w:rPr>
      </w:pPr>
    </w:p>
    <w:p w14:paraId="0342935E" w14:textId="1F809599" w:rsidR="00446212" w:rsidRDefault="00446212" w:rsidP="00446212">
      <w:pPr>
        <w:spacing w:line="240" w:lineRule="auto"/>
        <w:ind w:firstLine="0"/>
        <w:rPr>
          <w:rFonts w:asciiTheme="majorHAnsi" w:eastAsia="Times New Roman" w:hAnsiTheme="majorHAnsi" w:cstheme="majorHAnsi"/>
          <w:kern w:val="0"/>
          <w:lang w:eastAsia="en-GB"/>
        </w:rPr>
      </w:pPr>
      <w:r w:rsidRPr="00446212">
        <w:rPr>
          <w:rFonts w:asciiTheme="majorHAnsi" w:eastAsia="Times New Roman" w:hAnsiTheme="majorHAnsi" w:cstheme="majorHAnsi"/>
          <w:kern w:val="0"/>
          <w:lang w:eastAsia="en-GB"/>
        </w:rPr>
        <w:t>In environments where the AK-47 is heavily used, such as many military and paramilitary operations, eliminating its use is not practicable. The cost of procuring new firearm platforms and training personnel to use them would be prohibitively high. Moreover, the AK-47 is favored for its reliability, especially in harsh conditions, and suitable alternatives may not be readily available or may not offer the same level of performance. Therefore, replacing the AK-47 with a different platform is not a feasible option given the current operational and financial constraints.</w:t>
      </w:r>
    </w:p>
    <w:p w14:paraId="21B79540" w14:textId="77777777" w:rsidR="00CA4988" w:rsidRPr="00446212" w:rsidRDefault="00CA4988" w:rsidP="00446212">
      <w:pPr>
        <w:spacing w:line="240" w:lineRule="auto"/>
        <w:ind w:firstLine="0"/>
        <w:rPr>
          <w:rFonts w:asciiTheme="majorHAnsi" w:eastAsia="Times New Roman" w:hAnsiTheme="majorHAnsi" w:cstheme="majorHAnsi"/>
          <w:kern w:val="0"/>
          <w:lang w:eastAsia="en-GB"/>
        </w:rPr>
      </w:pPr>
    </w:p>
    <w:p w14:paraId="2C1C3007" w14:textId="77777777" w:rsidR="00446212" w:rsidRPr="00446212" w:rsidRDefault="00446212" w:rsidP="00446212">
      <w:pPr>
        <w:spacing w:line="240" w:lineRule="auto"/>
        <w:ind w:firstLine="0"/>
        <w:rPr>
          <w:rFonts w:asciiTheme="majorHAnsi" w:eastAsia="Times New Roman" w:hAnsiTheme="majorHAnsi" w:cstheme="majorHAnsi"/>
          <w:kern w:val="0"/>
          <w:lang w:eastAsia="en-GB"/>
        </w:rPr>
      </w:pPr>
      <w:r w:rsidRPr="00446212">
        <w:rPr>
          <w:rFonts w:asciiTheme="majorHAnsi" w:eastAsia="Times New Roman" w:hAnsiTheme="majorHAnsi" w:cstheme="majorHAnsi"/>
          <w:b/>
          <w:bCs/>
          <w:kern w:val="0"/>
          <w:lang w:eastAsia="en-GB"/>
        </w:rPr>
        <w:t>Cost-Benefit Analysis:</w:t>
      </w:r>
    </w:p>
    <w:p w14:paraId="506B3CD5" w14:textId="77777777" w:rsidR="00446212" w:rsidRPr="00446212" w:rsidRDefault="00446212" w:rsidP="00446212">
      <w:pPr>
        <w:numPr>
          <w:ilvl w:val="0"/>
          <w:numId w:val="36"/>
        </w:numPr>
        <w:spacing w:line="240" w:lineRule="auto"/>
        <w:ind w:left="540"/>
        <w:textAlignment w:val="center"/>
        <w:rPr>
          <w:rFonts w:asciiTheme="majorHAnsi" w:eastAsia="Times New Roman" w:hAnsiTheme="majorHAnsi" w:cstheme="majorHAnsi"/>
          <w:kern w:val="0"/>
          <w:lang w:eastAsia="en-GB"/>
        </w:rPr>
      </w:pPr>
      <w:r w:rsidRPr="00446212">
        <w:rPr>
          <w:rFonts w:asciiTheme="majorHAnsi" w:eastAsia="Times New Roman" w:hAnsiTheme="majorHAnsi" w:cstheme="majorHAnsi"/>
          <w:b/>
          <w:bCs/>
          <w:kern w:val="0"/>
          <w:lang w:eastAsia="en-GB"/>
        </w:rPr>
        <w:t>Cost:</w:t>
      </w:r>
      <w:r w:rsidRPr="00446212">
        <w:rPr>
          <w:rFonts w:asciiTheme="majorHAnsi" w:eastAsia="Times New Roman" w:hAnsiTheme="majorHAnsi" w:cstheme="majorHAnsi"/>
          <w:kern w:val="0"/>
          <w:lang w:eastAsia="en-GB"/>
        </w:rPr>
        <w:t xml:space="preserve"> High (procurement of new firearms, training, and logistics).</w:t>
      </w:r>
    </w:p>
    <w:p w14:paraId="3D09A261" w14:textId="77777777" w:rsidR="00446212" w:rsidRPr="00446212" w:rsidRDefault="00446212" w:rsidP="00446212">
      <w:pPr>
        <w:numPr>
          <w:ilvl w:val="0"/>
          <w:numId w:val="36"/>
        </w:numPr>
        <w:spacing w:line="240" w:lineRule="auto"/>
        <w:ind w:left="540"/>
        <w:textAlignment w:val="center"/>
        <w:rPr>
          <w:rFonts w:asciiTheme="majorHAnsi" w:eastAsia="Times New Roman" w:hAnsiTheme="majorHAnsi" w:cstheme="majorHAnsi"/>
          <w:kern w:val="0"/>
          <w:lang w:eastAsia="en-GB"/>
        </w:rPr>
      </w:pPr>
      <w:r w:rsidRPr="00446212">
        <w:rPr>
          <w:rFonts w:asciiTheme="majorHAnsi" w:eastAsia="Times New Roman" w:hAnsiTheme="majorHAnsi" w:cstheme="majorHAnsi"/>
          <w:b/>
          <w:bCs/>
          <w:kern w:val="0"/>
          <w:lang w:eastAsia="en-GB"/>
        </w:rPr>
        <w:t>Benefit:</w:t>
      </w:r>
      <w:r w:rsidRPr="00446212">
        <w:rPr>
          <w:rFonts w:asciiTheme="majorHAnsi" w:eastAsia="Times New Roman" w:hAnsiTheme="majorHAnsi" w:cstheme="majorHAnsi"/>
          <w:kern w:val="0"/>
          <w:lang w:eastAsia="en-GB"/>
        </w:rPr>
        <w:t xml:space="preserve"> Potential noise reduction and modern features.</w:t>
      </w:r>
    </w:p>
    <w:p w14:paraId="35A72567" w14:textId="77777777" w:rsidR="00446212" w:rsidRPr="00446212" w:rsidRDefault="00446212" w:rsidP="00446212">
      <w:pPr>
        <w:numPr>
          <w:ilvl w:val="0"/>
          <w:numId w:val="36"/>
        </w:numPr>
        <w:spacing w:line="240" w:lineRule="auto"/>
        <w:ind w:left="540"/>
        <w:textAlignment w:val="center"/>
        <w:rPr>
          <w:rFonts w:asciiTheme="majorHAnsi" w:eastAsia="Times New Roman" w:hAnsiTheme="majorHAnsi" w:cstheme="majorHAnsi"/>
          <w:kern w:val="0"/>
          <w:lang w:eastAsia="en-GB"/>
        </w:rPr>
      </w:pPr>
      <w:r w:rsidRPr="00446212">
        <w:rPr>
          <w:rFonts w:asciiTheme="majorHAnsi" w:eastAsia="Times New Roman" w:hAnsiTheme="majorHAnsi" w:cstheme="majorHAnsi"/>
          <w:b/>
          <w:bCs/>
          <w:kern w:val="0"/>
          <w:lang w:eastAsia="en-GB"/>
        </w:rPr>
        <w:t>Conclusion:</w:t>
      </w:r>
      <w:r w:rsidRPr="00446212">
        <w:rPr>
          <w:rFonts w:asciiTheme="majorHAnsi" w:eastAsia="Times New Roman" w:hAnsiTheme="majorHAnsi" w:cstheme="majorHAnsi"/>
          <w:kern w:val="0"/>
          <w:lang w:eastAsia="en-GB"/>
        </w:rPr>
        <w:t xml:space="preserve"> The high financial burden and operational disruption outweigh the potential benefits, making this option unfeasible.</w:t>
      </w:r>
    </w:p>
    <w:p w14:paraId="6431845A" w14:textId="77777777" w:rsidR="00446212" w:rsidRPr="00446212" w:rsidRDefault="00446212" w:rsidP="00446212">
      <w:pPr>
        <w:rPr>
          <w:lang w:eastAsia="en-GB"/>
        </w:rPr>
      </w:pPr>
    </w:p>
    <w:p w14:paraId="1C945CD0" w14:textId="0F965649" w:rsidR="00CA4988" w:rsidRDefault="00CA4988">
      <w:pPr>
        <w:rPr>
          <w:b/>
          <w:bCs/>
          <w:noProof/>
        </w:rPr>
      </w:pPr>
      <w:r>
        <w:rPr>
          <w:b/>
          <w:bCs/>
          <w:noProof/>
        </w:rPr>
        <w:br w:type="page"/>
      </w:r>
    </w:p>
    <w:p w14:paraId="0C1C5C54" w14:textId="5A1D65FA" w:rsidR="00CA4988" w:rsidRPr="00CA4988" w:rsidRDefault="00CA4988" w:rsidP="006079C1">
      <w:pPr>
        <w:pStyle w:val="Heading2"/>
        <w:numPr>
          <w:ilvl w:val="1"/>
          <w:numId w:val="23"/>
        </w:numPr>
        <w:rPr>
          <w:lang w:eastAsia="en-GB"/>
        </w:rPr>
      </w:pPr>
      <w:bookmarkStart w:id="8" w:name="_Toc171583703"/>
      <w:r w:rsidRPr="00CA4988">
        <w:rPr>
          <w:lang w:eastAsia="en-GB"/>
        </w:rPr>
        <w:lastRenderedPageBreak/>
        <w:t>Future ALARP Status Maintenance</w:t>
      </w:r>
      <w:bookmarkEnd w:id="8"/>
    </w:p>
    <w:p w14:paraId="370EB338" w14:textId="0CE5AF1D" w:rsidR="00CA4988" w:rsidRDefault="00CA4988" w:rsidP="00CA4988">
      <w:pPr>
        <w:spacing w:line="240" w:lineRule="auto"/>
        <w:ind w:firstLine="0"/>
        <w:rPr>
          <w:rFonts w:asciiTheme="majorHAnsi" w:eastAsia="Times New Roman" w:hAnsiTheme="majorHAnsi" w:cstheme="majorHAnsi"/>
          <w:kern w:val="0"/>
          <w:lang w:eastAsia="en-GB"/>
        </w:rPr>
      </w:pPr>
      <w:r w:rsidRPr="00CA4988">
        <w:rPr>
          <w:rFonts w:asciiTheme="majorHAnsi" w:eastAsia="Times New Roman" w:hAnsiTheme="majorHAnsi" w:cstheme="majorHAnsi"/>
          <w:kern w:val="0"/>
          <w:lang w:eastAsia="en-GB"/>
        </w:rPr>
        <w:t>Maintaining ALARP (As Low As Reasonably Practicable) over time is crucial because workplace conditions, technologies, and regulations continually evolve. Relying solely on the factors and controls initially implemented can lead to outdated risk management practices. Continuous evaluation and adaptation ensure that risks remain effectively controlled and that safety measures evolve with advancements and changing conditions.</w:t>
      </w:r>
    </w:p>
    <w:p w14:paraId="627BB3FD" w14:textId="77777777" w:rsidR="00E77948" w:rsidRPr="00CA4988" w:rsidRDefault="00E77948" w:rsidP="00CA4988">
      <w:pPr>
        <w:spacing w:line="240" w:lineRule="auto"/>
        <w:ind w:firstLine="0"/>
        <w:rPr>
          <w:rFonts w:asciiTheme="majorHAnsi" w:eastAsia="Times New Roman" w:hAnsiTheme="majorHAnsi" w:cstheme="majorHAnsi"/>
          <w:kern w:val="0"/>
          <w:lang w:eastAsia="en-GB"/>
        </w:rPr>
      </w:pPr>
    </w:p>
    <w:p w14:paraId="49FE47BB" w14:textId="7B8014F6" w:rsidR="00CA4988" w:rsidRPr="00E77948" w:rsidRDefault="00CA4988" w:rsidP="006079C1">
      <w:pPr>
        <w:pStyle w:val="ListParagraph"/>
        <w:numPr>
          <w:ilvl w:val="2"/>
          <w:numId w:val="23"/>
        </w:numPr>
        <w:spacing w:line="240" w:lineRule="auto"/>
        <w:rPr>
          <w:rFonts w:asciiTheme="majorHAnsi" w:eastAsia="Times New Roman" w:hAnsiTheme="majorHAnsi" w:cstheme="majorHAnsi"/>
          <w:kern w:val="0"/>
          <w:lang w:eastAsia="en-GB"/>
        </w:rPr>
      </w:pPr>
      <w:r w:rsidRPr="0091467A">
        <w:rPr>
          <w:rFonts w:asciiTheme="majorHAnsi" w:eastAsia="Times New Roman" w:hAnsiTheme="majorHAnsi" w:cstheme="majorHAnsi"/>
          <w:b/>
          <w:bCs/>
          <w:kern w:val="0"/>
          <w:lang w:eastAsia="en-GB"/>
        </w:rPr>
        <w:t>Monitoring Plan:</w:t>
      </w:r>
    </w:p>
    <w:p w14:paraId="7BB12443" w14:textId="77777777" w:rsidR="00E77948" w:rsidRPr="0091467A" w:rsidRDefault="00E77948" w:rsidP="00E77948">
      <w:pPr>
        <w:pStyle w:val="ListParagraph"/>
        <w:spacing w:line="240" w:lineRule="auto"/>
        <w:ind w:left="1080"/>
        <w:rPr>
          <w:rFonts w:asciiTheme="majorHAnsi" w:eastAsia="Times New Roman" w:hAnsiTheme="majorHAnsi" w:cstheme="majorHAnsi"/>
          <w:kern w:val="0"/>
          <w:lang w:eastAsia="en-GB"/>
        </w:rPr>
      </w:pPr>
    </w:p>
    <w:p w14:paraId="3B12A959" w14:textId="0512EE9D" w:rsidR="00CA4988" w:rsidRDefault="00CA4988" w:rsidP="00E77948">
      <w:pPr>
        <w:spacing w:line="240" w:lineRule="auto"/>
        <w:ind w:left="540" w:firstLine="0"/>
        <w:textAlignment w:val="center"/>
        <w:rPr>
          <w:rFonts w:asciiTheme="majorHAnsi" w:eastAsia="Times New Roman" w:hAnsiTheme="majorHAnsi" w:cstheme="majorHAnsi"/>
          <w:kern w:val="0"/>
          <w:lang w:eastAsia="en-GB"/>
        </w:rPr>
      </w:pPr>
      <w:r w:rsidRPr="00CA4988">
        <w:rPr>
          <w:rFonts w:asciiTheme="majorHAnsi" w:eastAsia="Times New Roman" w:hAnsiTheme="majorHAnsi" w:cstheme="majorHAnsi"/>
          <w:b/>
          <w:bCs/>
          <w:kern w:val="0"/>
          <w:lang w:eastAsia="en-GB"/>
        </w:rPr>
        <w:t xml:space="preserve">Regularly review and update the availability and condition of earplugs and </w:t>
      </w:r>
      <w:r w:rsidR="00E77948">
        <w:rPr>
          <w:rFonts w:asciiTheme="majorHAnsi" w:eastAsia="Times New Roman" w:hAnsiTheme="majorHAnsi" w:cstheme="majorHAnsi"/>
          <w:b/>
          <w:bCs/>
          <w:kern w:val="0"/>
          <w:lang w:eastAsia="en-GB"/>
        </w:rPr>
        <w:t>HPD (overhead)</w:t>
      </w:r>
      <w:r w:rsidRPr="00CA4988">
        <w:rPr>
          <w:rFonts w:asciiTheme="majorHAnsi" w:eastAsia="Times New Roman" w:hAnsiTheme="majorHAnsi" w:cstheme="majorHAnsi"/>
          <w:b/>
          <w:bCs/>
          <w:kern w:val="0"/>
          <w:lang w:eastAsia="en-GB"/>
        </w:rPr>
        <w:t>:</w:t>
      </w:r>
      <w:r w:rsidRPr="00CA4988">
        <w:rPr>
          <w:rFonts w:asciiTheme="majorHAnsi" w:eastAsia="Times New Roman" w:hAnsiTheme="majorHAnsi" w:cstheme="majorHAnsi"/>
          <w:kern w:val="0"/>
          <w:lang w:eastAsia="en-GB"/>
        </w:rPr>
        <w:t xml:space="preserve"> Conduct frequent inspections to ensure that all hearing protection devices are in good condition and are readily available to all operators and bystanders. Implement strict protocols for the use and maintenance of these devices, ensuring they are worn correctly and consistently during all operations involving the firing of the AK-47.</w:t>
      </w:r>
    </w:p>
    <w:p w14:paraId="0C255518" w14:textId="77777777" w:rsidR="00E77948" w:rsidRPr="00CA4988" w:rsidRDefault="00E77948" w:rsidP="00E77948">
      <w:pPr>
        <w:spacing w:line="240" w:lineRule="auto"/>
        <w:ind w:left="540" w:firstLine="0"/>
        <w:textAlignment w:val="center"/>
        <w:rPr>
          <w:rFonts w:asciiTheme="majorHAnsi" w:eastAsia="Times New Roman" w:hAnsiTheme="majorHAnsi" w:cstheme="majorHAnsi"/>
          <w:kern w:val="0"/>
          <w:lang w:eastAsia="en-GB"/>
        </w:rPr>
      </w:pPr>
    </w:p>
    <w:p w14:paraId="55F7A20F" w14:textId="5840A7F0" w:rsidR="00CA4988" w:rsidRDefault="00CA4988" w:rsidP="00E77948">
      <w:pPr>
        <w:spacing w:line="240" w:lineRule="auto"/>
        <w:ind w:left="540" w:firstLine="0"/>
        <w:textAlignment w:val="center"/>
        <w:rPr>
          <w:rFonts w:asciiTheme="majorHAnsi" w:eastAsia="Times New Roman" w:hAnsiTheme="majorHAnsi" w:cstheme="majorHAnsi"/>
          <w:kern w:val="0"/>
          <w:lang w:eastAsia="en-GB"/>
        </w:rPr>
      </w:pPr>
      <w:r w:rsidRPr="00CA4988">
        <w:rPr>
          <w:rFonts w:asciiTheme="majorHAnsi" w:eastAsia="Times New Roman" w:hAnsiTheme="majorHAnsi" w:cstheme="majorHAnsi"/>
          <w:b/>
          <w:bCs/>
          <w:kern w:val="0"/>
          <w:lang w:eastAsia="en-GB"/>
        </w:rPr>
        <w:t>Ensure compliance with hearing protection protocols during all operations:</w:t>
      </w:r>
      <w:r w:rsidRPr="00CA4988">
        <w:rPr>
          <w:rFonts w:asciiTheme="majorHAnsi" w:eastAsia="Times New Roman" w:hAnsiTheme="majorHAnsi" w:cstheme="majorHAnsi"/>
          <w:kern w:val="0"/>
          <w:lang w:eastAsia="en-GB"/>
        </w:rPr>
        <w:t xml:space="preserve"> Establish and enforce rigorous training programs to educate all personnel on the importance of using hearing protection. Conduct random checks to ensure adherence to these protocols, and address any non-compliance immediately.</w:t>
      </w:r>
    </w:p>
    <w:p w14:paraId="43778F95" w14:textId="6169F3A5" w:rsidR="00E77948" w:rsidRPr="00CA4988" w:rsidRDefault="00E77948" w:rsidP="00E77948">
      <w:pPr>
        <w:spacing w:line="240" w:lineRule="auto"/>
        <w:ind w:firstLine="0"/>
        <w:textAlignment w:val="center"/>
        <w:rPr>
          <w:rFonts w:asciiTheme="majorHAnsi" w:eastAsia="Times New Roman" w:hAnsiTheme="majorHAnsi" w:cstheme="majorHAnsi"/>
          <w:kern w:val="0"/>
          <w:lang w:eastAsia="en-GB"/>
        </w:rPr>
      </w:pPr>
    </w:p>
    <w:p w14:paraId="1810F46A" w14:textId="594778F1" w:rsidR="00CA4988" w:rsidRPr="00E77948" w:rsidRDefault="00CA4988" w:rsidP="006079C1">
      <w:pPr>
        <w:pStyle w:val="ListParagraph"/>
        <w:numPr>
          <w:ilvl w:val="2"/>
          <w:numId w:val="23"/>
        </w:numPr>
        <w:spacing w:line="240" w:lineRule="auto"/>
        <w:rPr>
          <w:rFonts w:asciiTheme="majorHAnsi" w:eastAsia="Times New Roman" w:hAnsiTheme="majorHAnsi" w:cstheme="majorHAnsi"/>
          <w:kern w:val="0"/>
          <w:lang w:eastAsia="en-GB"/>
        </w:rPr>
      </w:pPr>
      <w:r w:rsidRPr="0091467A">
        <w:rPr>
          <w:rFonts w:asciiTheme="majorHAnsi" w:eastAsia="Times New Roman" w:hAnsiTheme="majorHAnsi" w:cstheme="majorHAnsi"/>
          <w:b/>
          <w:bCs/>
          <w:kern w:val="0"/>
          <w:lang w:eastAsia="en-GB"/>
        </w:rPr>
        <w:t>Technological Advancements:</w:t>
      </w:r>
    </w:p>
    <w:p w14:paraId="25F792B0" w14:textId="77777777" w:rsidR="00E77948" w:rsidRPr="0091467A" w:rsidRDefault="00E77948" w:rsidP="00E77948">
      <w:pPr>
        <w:pStyle w:val="ListParagraph"/>
        <w:spacing w:line="240" w:lineRule="auto"/>
        <w:ind w:left="1080"/>
        <w:rPr>
          <w:rFonts w:asciiTheme="majorHAnsi" w:eastAsia="Times New Roman" w:hAnsiTheme="majorHAnsi" w:cstheme="majorHAnsi"/>
          <w:kern w:val="0"/>
          <w:lang w:eastAsia="en-GB"/>
        </w:rPr>
      </w:pPr>
    </w:p>
    <w:p w14:paraId="5D7D4D9D" w14:textId="74B6C46A" w:rsidR="00CA4988" w:rsidRDefault="00CA4988" w:rsidP="00E77948">
      <w:pPr>
        <w:spacing w:line="240" w:lineRule="auto"/>
        <w:ind w:left="540" w:firstLine="0"/>
        <w:textAlignment w:val="center"/>
        <w:rPr>
          <w:rFonts w:asciiTheme="majorHAnsi" w:eastAsia="Times New Roman" w:hAnsiTheme="majorHAnsi" w:cstheme="majorHAnsi"/>
          <w:kern w:val="0"/>
          <w:lang w:eastAsia="en-GB"/>
        </w:rPr>
      </w:pPr>
      <w:r w:rsidRPr="00CA4988">
        <w:rPr>
          <w:rFonts w:asciiTheme="majorHAnsi" w:eastAsia="Times New Roman" w:hAnsiTheme="majorHAnsi" w:cstheme="majorHAnsi"/>
          <w:b/>
          <w:bCs/>
          <w:kern w:val="0"/>
          <w:lang w:eastAsia="en-GB"/>
        </w:rPr>
        <w:t>Stay updated on developments in hearing protection technologies:</w:t>
      </w:r>
      <w:r w:rsidRPr="00CA4988">
        <w:rPr>
          <w:rFonts w:asciiTheme="majorHAnsi" w:eastAsia="Times New Roman" w:hAnsiTheme="majorHAnsi" w:cstheme="majorHAnsi"/>
          <w:kern w:val="0"/>
          <w:lang w:eastAsia="en-GB"/>
        </w:rPr>
        <w:t xml:space="preserve"> Monitor advancements in hearing protection, including more affordable active noise-cancelling solutions and other innovative technologies. Evaluate the practicality, cost-effectiveness, and potential benefits of these new technologies as they become available.</w:t>
      </w:r>
    </w:p>
    <w:p w14:paraId="229A1D3B" w14:textId="77777777" w:rsidR="00E77948" w:rsidRPr="00CA4988" w:rsidRDefault="00E77948" w:rsidP="00E77948">
      <w:pPr>
        <w:spacing w:line="240" w:lineRule="auto"/>
        <w:ind w:left="540" w:firstLine="0"/>
        <w:textAlignment w:val="center"/>
        <w:rPr>
          <w:rFonts w:asciiTheme="majorHAnsi" w:eastAsia="Times New Roman" w:hAnsiTheme="majorHAnsi" w:cstheme="majorHAnsi"/>
          <w:kern w:val="0"/>
          <w:lang w:eastAsia="en-GB"/>
        </w:rPr>
      </w:pPr>
    </w:p>
    <w:p w14:paraId="2B176856" w14:textId="39A63A6A" w:rsidR="00CA4988" w:rsidRDefault="00CA4988" w:rsidP="00E77948">
      <w:pPr>
        <w:spacing w:line="240" w:lineRule="auto"/>
        <w:ind w:left="540" w:firstLine="0"/>
        <w:textAlignment w:val="center"/>
        <w:rPr>
          <w:rFonts w:asciiTheme="majorHAnsi" w:eastAsia="Times New Roman" w:hAnsiTheme="majorHAnsi" w:cstheme="majorHAnsi"/>
          <w:kern w:val="0"/>
          <w:lang w:eastAsia="en-GB"/>
        </w:rPr>
      </w:pPr>
      <w:r w:rsidRPr="00CA4988">
        <w:rPr>
          <w:rFonts w:asciiTheme="majorHAnsi" w:eastAsia="Times New Roman" w:hAnsiTheme="majorHAnsi" w:cstheme="majorHAnsi"/>
          <w:b/>
          <w:bCs/>
          <w:kern w:val="0"/>
          <w:lang w:eastAsia="en-GB"/>
        </w:rPr>
        <w:t>Assess the viability of new technologies as they become practical and cost-effective:</w:t>
      </w:r>
      <w:r w:rsidRPr="00CA4988">
        <w:rPr>
          <w:rFonts w:asciiTheme="majorHAnsi" w:eastAsia="Times New Roman" w:hAnsiTheme="majorHAnsi" w:cstheme="majorHAnsi"/>
          <w:kern w:val="0"/>
          <w:lang w:eastAsia="en-GB"/>
        </w:rPr>
        <w:t xml:space="preserve"> Perform cost-benefit analyses on emerging hearing protection solutions to determine their suitability for implementation. Consider adopting new technologies that offer improved protection and are economically feasible for widespread use.</w:t>
      </w:r>
    </w:p>
    <w:p w14:paraId="391BB6D2" w14:textId="424F9AC0" w:rsidR="00E77948" w:rsidRPr="00CA4988" w:rsidRDefault="00E77948" w:rsidP="00E77948">
      <w:pPr>
        <w:spacing w:line="240" w:lineRule="auto"/>
        <w:ind w:firstLine="0"/>
        <w:textAlignment w:val="center"/>
        <w:rPr>
          <w:rFonts w:asciiTheme="majorHAnsi" w:eastAsia="Times New Roman" w:hAnsiTheme="majorHAnsi" w:cstheme="majorHAnsi"/>
          <w:kern w:val="0"/>
          <w:lang w:eastAsia="en-GB"/>
        </w:rPr>
      </w:pPr>
    </w:p>
    <w:p w14:paraId="3C0A7F16" w14:textId="13774A1C" w:rsidR="00CA4988" w:rsidRDefault="00CA4988" w:rsidP="00E77948">
      <w:pPr>
        <w:spacing w:line="240" w:lineRule="auto"/>
        <w:ind w:left="540" w:firstLine="0"/>
        <w:textAlignment w:val="center"/>
        <w:rPr>
          <w:rFonts w:asciiTheme="majorHAnsi" w:eastAsia="Times New Roman" w:hAnsiTheme="majorHAnsi" w:cstheme="majorHAnsi"/>
          <w:kern w:val="0"/>
          <w:lang w:eastAsia="en-GB"/>
        </w:rPr>
      </w:pPr>
      <w:r w:rsidRPr="00CA4988">
        <w:rPr>
          <w:rFonts w:asciiTheme="majorHAnsi" w:eastAsia="Times New Roman" w:hAnsiTheme="majorHAnsi" w:cstheme="majorHAnsi"/>
          <w:b/>
          <w:bCs/>
          <w:kern w:val="0"/>
          <w:lang w:eastAsia="en-GB"/>
        </w:rPr>
        <w:t>Re-review discounted controls:</w:t>
      </w:r>
      <w:r w:rsidRPr="00CA4988">
        <w:rPr>
          <w:rFonts w:asciiTheme="majorHAnsi" w:eastAsia="Times New Roman" w:hAnsiTheme="majorHAnsi" w:cstheme="majorHAnsi"/>
          <w:kern w:val="0"/>
          <w:lang w:eastAsia="en-GB"/>
        </w:rPr>
        <w:t xml:space="preserve"> As technology evolves, previously discounted controls such as active noise-cancelling helmets and acoustic barriers should be reassessed. For example, active noise-cancelling helmets may become cheaper, more readily available, and have a wider variety of options as the market develops and competition increases. Similarly, acoustic barriers might become more portable and effective, providing a wider guarding range and easier setup. Regularly revisiting these controls ensures that new advancements are not overlooked and that risk mitigation strategies remain optimal.</w:t>
      </w:r>
    </w:p>
    <w:p w14:paraId="6262C553" w14:textId="6B9E11D8" w:rsidR="00E77948" w:rsidRDefault="00E77948">
      <w:pPr>
        <w:rPr>
          <w:rFonts w:asciiTheme="majorHAnsi" w:eastAsia="Times New Roman" w:hAnsiTheme="majorHAnsi" w:cstheme="majorHAnsi"/>
          <w:kern w:val="0"/>
          <w:lang w:eastAsia="en-GB"/>
        </w:rPr>
      </w:pPr>
      <w:r>
        <w:rPr>
          <w:rFonts w:asciiTheme="majorHAnsi" w:eastAsia="Times New Roman" w:hAnsiTheme="majorHAnsi" w:cstheme="majorHAnsi"/>
          <w:kern w:val="0"/>
          <w:lang w:eastAsia="en-GB"/>
        </w:rPr>
        <w:br w:type="page"/>
      </w:r>
    </w:p>
    <w:p w14:paraId="2A1F786B" w14:textId="77777777" w:rsidR="00E77948" w:rsidRPr="00CA4988" w:rsidRDefault="00E77948" w:rsidP="00E77948">
      <w:pPr>
        <w:spacing w:line="240" w:lineRule="auto"/>
        <w:ind w:firstLine="0"/>
        <w:textAlignment w:val="center"/>
        <w:rPr>
          <w:rFonts w:asciiTheme="majorHAnsi" w:eastAsia="Times New Roman" w:hAnsiTheme="majorHAnsi" w:cstheme="majorHAnsi"/>
          <w:kern w:val="0"/>
          <w:lang w:eastAsia="en-GB"/>
        </w:rPr>
      </w:pPr>
    </w:p>
    <w:p w14:paraId="79BA52A5" w14:textId="2DB2BD6D" w:rsidR="00CA4988" w:rsidRPr="00E77948" w:rsidRDefault="00CA4988" w:rsidP="006079C1">
      <w:pPr>
        <w:pStyle w:val="ListParagraph"/>
        <w:numPr>
          <w:ilvl w:val="2"/>
          <w:numId w:val="23"/>
        </w:numPr>
        <w:spacing w:line="240" w:lineRule="auto"/>
        <w:rPr>
          <w:rFonts w:asciiTheme="majorHAnsi" w:eastAsia="Times New Roman" w:hAnsiTheme="majorHAnsi" w:cstheme="majorHAnsi"/>
          <w:kern w:val="0"/>
          <w:lang w:eastAsia="en-GB"/>
        </w:rPr>
      </w:pPr>
      <w:r w:rsidRPr="0091467A">
        <w:rPr>
          <w:rFonts w:asciiTheme="majorHAnsi" w:eastAsia="Times New Roman" w:hAnsiTheme="majorHAnsi" w:cstheme="majorHAnsi"/>
          <w:b/>
          <w:bCs/>
          <w:kern w:val="0"/>
          <w:lang w:eastAsia="en-GB"/>
        </w:rPr>
        <w:t>Review Process:</w:t>
      </w:r>
    </w:p>
    <w:p w14:paraId="3D19C614" w14:textId="77777777" w:rsidR="00E77948" w:rsidRPr="0091467A" w:rsidRDefault="00E77948" w:rsidP="00E77948">
      <w:pPr>
        <w:pStyle w:val="ListParagraph"/>
        <w:spacing w:line="240" w:lineRule="auto"/>
        <w:ind w:left="1080"/>
        <w:rPr>
          <w:rFonts w:asciiTheme="majorHAnsi" w:eastAsia="Times New Roman" w:hAnsiTheme="majorHAnsi" w:cstheme="majorHAnsi"/>
          <w:kern w:val="0"/>
          <w:lang w:eastAsia="en-GB"/>
        </w:rPr>
      </w:pPr>
    </w:p>
    <w:p w14:paraId="7C01741B" w14:textId="56411F62" w:rsidR="00CA4988" w:rsidRDefault="00CA4988" w:rsidP="00E77948">
      <w:pPr>
        <w:spacing w:line="240" w:lineRule="auto"/>
        <w:ind w:left="540" w:firstLine="0"/>
        <w:textAlignment w:val="center"/>
        <w:rPr>
          <w:rFonts w:asciiTheme="majorHAnsi" w:eastAsia="Times New Roman" w:hAnsiTheme="majorHAnsi" w:cstheme="majorHAnsi"/>
          <w:kern w:val="0"/>
          <w:lang w:eastAsia="en-GB"/>
        </w:rPr>
      </w:pPr>
      <w:r w:rsidRPr="00CA4988">
        <w:rPr>
          <w:rFonts w:asciiTheme="majorHAnsi" w:eastAsia="Times New Roman" w:hAnsiTheme="majorHAnsi" w:cstheme="majorHAnsi"/>
          <w:b/>
          <w:bCs/>
          <w:kern w:val="0"/>
          <w:lang w:eastAsia="en-GB"/>
        </w:rPr>
        <w:t>Conduct periodic reviews of the risk assessment and control measures:</w:t>
      </w:r>
      <w:r w:rsidRPr="00CA4988">
        <w:rPr>
          <w:rFonts w:asciiTheme="majorHAnsi" w:eastAsia="Times New Roman" w:hAnsiTheme="majorHAnsi" w:cstheme="majorHAnsi"/>
          <w:kern w:val="0"/>
          <w:lang w:eastAsia="en-GB"/>
        </w:rPr>
        <w:t xml:space="preserve"> Regularly revisit the risk assessment to ensure it reflects current practices, conditions, and technological advancements. Assess the effectiveness of existing control measures and identify areas for improvement.</w:t>
      </w:r>
      <w:r w:rsidRPr="0091467A">
        <w:rPr>
          <w:rFonts w:asciiTheme="majorHAnsi" w:eastAsia="Times New Roman" w:hAnsiTheme="majorHAnsi" w:cstheme="majorHAnsi"/>
          <w:kern w:val="0"/>
          <w:lang w:eastAsia="en-GB"/>
        </w:rPr>
        <w:t xml:space="preserve"> Standard practice for these reviews is Circa 3 months, to include random spot checks when necessary to confirm usage and effectiveness of cur</w:t>
      </w:r>
      <w:r w:rsidR="0091467A" w:rsidRPr="0091467A">
        <w:rPr>
          <w:rFonts w:asciiTheme="majorHAnsi" w:eastAsia="Times New Roman" w:hAnsiTheme="majorHAnsi" w:cstheme="majorHAnsi"/>
          <w:kern w:val="0"/>
          <w:lang w:eastAsia="en-GB"/>
        </w:rPr>
        <w:t>rent implementations and possible changes.</w:t>
      </w:r>
    </w:p>
    <w:p w14:paraId="1B5DE5B2" w14:textId="77777777" w:rsidR="00E77948" w:rsidRPr="00CA4988" w:rsidRDefault="00E77948" w:rsidP="00E77948">
      <w:pPr>
        <w:spacing w:line="240" w:lineRule="auto"/>
        <w:ind w:left="540" w:firstLine="0"/>
        <w:textAlignment w:val="center"/>
        <w:rPr>
          <w:rFonts w:asciiTheme="majorHAnsi" w:eastAsia="Times New Roman" w:hAnsiTheme="majorHAnsi" w:cstheme="majorHAnsi"/>
          <w:kern w:val="0"/>
          <w:lang w:eastAsia="en-GB"/>
        </w:rPr>
      </w:pPr>
    </w:p>
    <w:p w14:paraId="5ED02CDD" w14:textId="3863FFBA" w:rsidR="00CA4988" w:rsidRDefault="00CA4988" w:rsidP="00E77948">
      <w:pPr>
        <w:spacing w:line="240" w:lineRule="auto"/>
        <w:ind w:left="540" w:firstLine="0"/>
        <w:textAlignment w:val="center"/>
        <w:rPr>
          <w:rFonts w:asciiTheme="majorHAnsi" w:eastAsia="Times New Roman" w:hAnsiTheme="majorHAnsi" w:cstheme="majorHAnsi"/>
          <w:kern w:val="0"/>
          <w:lang w:eastAsia="en-GB"/>
        </w:rPr>
      </w:pPr>
      <w:r w:rsidRPr="00CA4988">
        <w:rPr>
          <w:rFonts w:asciiTheme="majorHAnsi" w:eastAsia="Times New Roman" w:hAnsiTheme="majorHAnsi" w:cstheme="majorHAnsi"/>
          <w:b/>
          <w:bCs/>
          <w:kern w:val="0"/>
          <w:lang w:eastAsia="en-GB"/>
        </w:rPr>
        <w:t>Implement improvements as necessary, considering feedback from operators and advances in technology:</w:t>
      </w:r>
      <w:r w:rsidRPr="00CA4988">
        <w:rPr>
          <w:rFonts w:asciiTheme="majorHAnsi" w:eastAsia="Times New Roman" w:hAnsiTheme="majorHAnsi" w:cstheme="majorHAnsi"/>
          <w:kern w:val="0"/>
          <w:lang w:eastAsia="en-GB"/>
        </w:rPr>
        <w:t xml:space="preserve"> Use feedback from personnel to inform updates to risk management strategies. Incorporate new technologies and best practices to enhance the effectiveness of hearing protection and overall risk mitigation. Establish a continuous improvement cycle to keep risk levels as low as reasonably practicable.</w:t>
      </w:r>
      <w:r w:rsidRPr="0091467A">
        <w:rPr>
          <w:rFonts w:asciiTheme="majorHAnsi" w:eastAsia="Times New Roman" w:hAnsiTheme="majorHAnsi" w:cstheme="majorHAnsi"/>
          <w:kern w:val="0"/>
          <w:lang w:eastAsia="en-GB"/>
        </w:rPr>
        <w:t xml:space="preserve"> </w:t>
      </w:r>
    </w:p>
    <w:p w14:paraId="6F565836" w14:textId="4817B979" w:rsidR="0091467A" w:rsidRDefault="0091467A">
      <w:pPr>
        <w:rPr>
          <w:rFonts w:asciiTheme="majorHAnsi" w:eastAsia="Times New Roman" w:hAnsiTheme="majorHAnsi" w:cstheme="majorHAnsi"/>
          <w:b/>
          <w:bCs/>
          <w:kern w:val="0"/>
          <w:lang w:eastAsia="en-GB"/>
        </w:rPr>
      </w:pPr>
      <w:r>
        <w:rPr>
          <w:rFonts w:asciiTheme="majorHAnsi" w:eastAsia="Times New Roman" w:hAnsiTheme="majorHAnsi" w:cstheme="majorHAnsi"/>
          <w:b/>
          <w:bCs/>
          <w:kern w:val="0"/>
          <w:lang w:eastAsia="en-GB"/>
        </w:rPr>
        <w:br w:type="page"/>
      </w:r>
    </w:p>
    <w:p w14:paraId="5133281B" w14:textId="77777777" w:rsidR="0091467A" w:rsidRPr="00CA4988" w:rsidRDefault="0091467A" w:rsidP="0091467A">
      <w:pPr>
        <w:spacing w:line="240" w:lineRule="auto"/>
        <w:ind w:left="540" w:firstLine="0"/>
        <w:textAlignment w:val="center"/>
        <w:rPr>
          <w:rFonts w:asciiTheme="majorHAnsi" w:eastAsia="Times New Roman" w:hAnsiTheme="majorHAnsi" w:cstheme="majorHAnsi"/>
          <w:kern w:val="0"/>
          <w:lang w:eastAsia="en-GB"/>
        </w:rPr>
      </w:pPr>
    </w:p>
    <w:p w14:paraId="3D10093B" w14:textId="4979B385" w:rsidR="0091467A" w:rsidRPr="0091467A" w:rsidRDefault="0091467A" w:rsidP="006079C1">
      <w:pPr>
        <w:pStyle w:val="Heading2"/>
        <w:numPr>
          <w:ilvl w:val="0"/>
          <w:numId w:val="23"/>
        </w:numPr>
        <w:rPr>
          <w:lang w:eastAsia="en-GB"/>
        </w:rPr>
      </w:pPr>
      <w:bookmarkStart w:id="9" w:name="_Toc171583704"/>
      <w:r w:rsidRPr="0091467A">
        <w:rPr>
          <w:lang w:eastAsia="en-GB"/>
        </w:rPr>
        <w:t>Conclusion</w:t>
      </w:r>
      <w:bookmarkEnd w:id="9"/>
    </w:p>
    <w:p w14:paraId="2B3EE1D2" w14:textId="25222DE0" w:rsidR="0091467A" w:rsidRPr="0091467A" w:rsidRDefault="0091467A" w:rsidP="0091467A">
      <w:pPr>
        <w:spacing w:line="240" w:lineRule="auto"/>
        <w:ind w:firstLine="0"/>
        <w:rPr>
          <w:rFonts w:asciiTheme="majorHAnsi" w:eastAsia="Times New Roman" w:hAnsiTheme="majorHAnsi" w:cstheme="majorHAnsi"/>
          <w:kern w:val="0"/>
          <w:lang w:eastAsia="en-GB"/>
        </w:rPr>
      </w:pPr>
      <w:r w:rsidRPr="0091467A">
        <w:rPr>
          <w:rFonts w:asciiTheme="majorHAnsi" w:eastAsia="Times New Roman" w:hAnsiTheme="majorHAnsi" w:cstheme="majorHAnsi"/>
          <w:kern w:val="0"/>
          <w:lang w:eastAsia="en-GB"/>
        </w:rPr>
        <w:t>This risk assessment and ALARP justification highlight the significant influence of the urban environment on the risks associated with firing an AK-47. The challenging conditions of high heat, humidity, and dust, combined with the unpredictability of urban settings, necessitate a focus on training and the use of personal protective equipment (PPE) to mitigate risks effectively.</w:t>
      </w:r>
    </w:p>
    <w:p w14:paraId="2B46A5DF" w14:textId="77777777" w:rsidR="0091467A" w:rsidRPr="0091467A" w:rsidRDefault="0091467A" w:rsidP="0091467A">
      <w:pPr>
        <w:spacing w:line="240" w:lineRule="auto"/>
        <w:ind w:firstLine="0"/>
        <w:rPr>
          <w:rFonts w:asciiTheme="majorHAnsi" w:eastAsia="Times New Roman" w:hAnsiTheme="majorHAnsi" w:cstheme="majorHAnsi"/>
          <w:kern w:val="0"/>
          <w:lang w:eastAsia="en-GB"/>
        </w:rPr>
      </w:pPr>
    </w:p>
    <w:p w14:paraId="2669F069" w14:textId="4300462C" w:rsidR="0091467A" w:rsidRPr="0091467A" w:rsidRDefault="0091467A" w:rsidP="0091467A">
      <w:pPr>
        <w:spacing w:line="240" w:lineRule="auto"/>
        <w:ind w:firstLine="0"/>
        <w:rPr>
          <w:rFonts w:asciiTheme="majorHAnsi" w:eastAsia="Times New Roman" w:hAnsiTheme="majorHAnsi" w:cstheme="majorHAnsi"/>
          <w:kern w:val="0"/>
          <w:lang w:eastAsia="en-GB"/>
        </w:rPr>
      </w:pPr>
      <w:r w:rsidRPr="0091467A">
        <w:rPr>
          <w:rFonts w:asciiTheme="majorHAnsi" w:eastAsia="Times New Roman" w:hAnsiTheme="majorHAnsi" w:cstheme="majorHAnsi"/>
          <w:kern w:val="0"/>
          <w:lang w:eastAsia="en-GB"/>
        </w:rPr>
        <w:t>In urban environments, many factors remain beyond direct control. Bystanders are often present around the operator, and environmental conditions such as dust and high temperatures are inherently variable and challenging to manage. The urban landscape, with its reflective surfaces and confined spaces, exacerbates noise hazards, while the presence of structures and uneven terrain increases the risk of collisions and falls.</w:t>
      </w:r>
    </w:p>
    <w:p w14:paraId="7C90DC13" w14:textId="77777777" w:rsidR="0091467A" w:rsidRPr="0091467A" w:rsidRDefault="0091467A" w:rsidP="0091467A">
      <w:pPr>
        <w:spacing w:line="240" w:lineRule="auto"/>
        <w:ind w:firstLine="0"/>
        <w:rPr>
          <w:rFonts w:asciiTheme="majorHAnsi" w:eastAsia="Times New Roman" w:hAnsiTheme="majorHAnsi" w:cstheme="majorHAnsi"/>
          <w:kern w:val="0"/>
          <w:lang w:eastAsia="en-GB"/>
        </w:rPr>
      </w:pPr>
    </w:p>
    <w:p w14:paraId="4938ABAF" w14:textId="4AC89529" w:rsidR="0091467A" w:rsidRPr="0091467A" w:rsidRDefault="0091467A" w:rsidP="0091467A">
      <w:pPr>
        <w:spacing w:line="240" w:lineRule="auto"/>
        <w:ind w:firstLine="0"/>
        <w:rPr>
          <w:rFonts w:asciiTheme="majorHAnsi" w:eastAsia="Times New Roman" w:hAnsiTheme="majorHAnsi" w:cstheme="majorHAnsi"/>
          <w:kern w:val="0"/>
          <w:lang w:eastAsia="en-GB"/>
        </w:rPr>
      </w:pPr>
      <w:r w:rsidRPr="0091467A">
        <w:rPr>
          <w:rFonts w:asciiTheme="majorHAnsi" w:eastAsia="Times New Roman" w:hAnsiTheme="majorHAnsi" w:cstheme="majorHAnsi"/>
          <w:kern w:val="0"/>
          <w:lang w:eastAsia="en-GB"/>
        </w:rPr>
        <w:t>Ideally, firing an AK-47 should occur in a controlled, enclosed space where the operator and any nearby individuals are adequately protected with appropriate PPE. However, operational environments rarely allow for such ideal conditions. Consequently, the ALARP principle in this context emphasizes rigorous training and the consistent use of PPE to manage risks to the lowest practicable level.</w:t>
      </w:r>
    </w:p>
    <w:p w14:paraId="0C0F11A7" w14:textId="77777777" w:rsidR="0091467A" w:rsidRPr="0091467A" w:rsidRDefault="0091467A" w:rsidP="0091467A">
      <w:pPr>
        <w:spacing w:line="240" w:lineRule="auto"/>
        <w:ind w:firstLine="0"/>
        <w:rPr>
          <w:rFonts w:asciiTheme="majorHAnsi" w:eastAsia="Times New Roman" w:hAnsiTheme="majorHAnsi" w:cstheme="majorHAnsi"/>
          <w:kern w:val="0"/>
          <w:lang w:eastAsia="en-GB"/>
        </w:rPr>
      </w:pPr>
    </w:p>
    <w:p w14:paraId="1E1F339D" w14:textId="3B1B1990" w:rsidR="0091467A" w:rsidRPr="0091467A" w:rsidRDefault="0091467A" w:rsidP="0091467A">
      <w:pPr>
        <w:spacing w:line="240" w:lineRule="auto"/>
        <w:ind w:firstLine="0"/>
        <w:rPr>
          <w:rFonts w:asciiTheme="majorHAnsi" w:eastAsia="Times New Roman" w:hAnsiTheme="majorHAnsi" w:cstheme="majorHAnsi"/>
          <w:kern w:val="0"/>
          <w:lang w:eastAsia="en-GB"/>
        </w:rPr>
      </w:pPr>
      <w:r w:rsidRPr="0091467A">
        <w:rPr>
          <w:rFonts w:asciiTheme="majorHAnsi" w:eastAsia="Times New Roman" w:hAnsiTheme="majorHAnsi" w:cstheme="majorHAnsi"/>
          <w:kern w:val="0"/>
          <w:lang w:eastAsia="en-GB"/>
        </w:rPr>
        <w:t xml:space="preserve">By ensuring that operators are </w:t>
      </w:r>
      <w:r w:rsidR="00BD49AD" w:rsidRPr="0091467A">
        <w:rPr>
          <w:rFonts w:asciiTheme="majorHAnsi" w:eastAsia="Times New Roman" w:hAnsiTheme="majorHAnsi" w:cstheme="majorHAnsi"/>
          <w:kern w:val="0"/>
          <w:lang w:eastAsia="en-GB"/>
        </w:rPr>
        <w:t>well trained</w:t>
      </w:r>
      <w:r w:rsidRPr="0091467A">
        <w:rPr>
          <w:rFonts w:asciiTheme="majorHAnsi" w:eastAsia="Times New Roman" w:hAnsiTheme="majorHAnsi" w:cstheme="majorHAnsi"/>
          <w:kern w:val="0"/>
          <w:lang w:eastAsia="en-GB"/>
        </w:rPr>
        <w:t xml:space="preserve"> in safe handling techniques and that they consistently use </w:t>
      </w:r>
      <w:r w:rsidR="00BD49AD">
        <w:rPr>
          <w:rFonts w:asciiTheme="majorHAnsi" w:eastAsia="Times New Roman" w:hAnsiTheme="majorHAnsi" w:cstheme="majorHAnsi"/>
          <w:kern w:val="0"/>
          <w:lang w:eastAsia="en-GB"/>
        </w:rPr>
        <w:t>provided</w:t>
      </w:r>
      <w:r w:rsidRPr="0091467A">
        <w:rPr>
          <w:rFonts w:asciiTheme="majorHAnsi" w:eastAsia="Times New Roman" w:hAnsiTheme="majorHAnsi" w:cstheme="majorHAnsi"/>
          <w:kern w:val="0"/>
          <w:lang w:eastAsia="en-GB"/>
        </w:rPr>
        <w:t xml:space="preserve"> PPE, we can mitigate the risks associated with firing an AK-47 in adverse urban conditions. Regular reviews and updates of risk assessments, along with monitoring technological advancements in hearing protection and other safety measures, will help maintain ALARP status over time. This proactive approach ensures that the safety of operators and bystanders remains a priority, even in challenging and uncontrollable urban environments.</w:t>
      </w:r>
    </w:p>
    <w:p w14:paraId="2E0BDC1D" w14:textId="3E9C08B2" w:rsidR="0091467A" w:rsidRPr="0091467A" w:rsidRDefault="0091467A" w:rsidP="0091467A">
      <w:pPr>
        <w:spacing w:line="240" w:lineRule="auto"/>
        <w:ind w:firstLine="0"/>
        <w:rPr>
          <w:rFonts w:ascii="Calibri" w:eastAsia="Times New Roman" w:hAnsi="Calibri" w:cs="Calibri"/>
          <w:kern w:val="0"/>
          <w:sz w:val="22"/>
          <w:szCs w:val="22"/>
          <w:lang w:eastAsia="en-GB"/>
        </w:rPr>
      </w:pPr>
    </w:p>
    <w:p w14:paraId="1578DF00" w14:textId="77777777" w:rsidR="0057257A" w:rsidRPr="00F63BC3" w:rsidRDefault="0057257A" w:rsidP="00CA4988">
      <w:pPr>
        <w:ind w:firstLine="0"/>
        <w:rPr>
          <w:b/>
          <w:bCs/>
          <w:noProof/>
        </w:rPr>
      </w:pPr>
    </w:p>
    <w:sectPr w:rsidR="0057257A" w:rsidRPr="00F63BC3" w:rsidSect="00351941">
      <w:headerReference w:type="even" r:id="rId27"/>
      <w:headerReference w:type="default" r:id="rId28"/>
      <w:footerReference w:type="even" r:id="rId29"/>
      <w:footerReference w:type="default" r:id="rId30"/>
      <w:headerReference w:type="first" r:id="rId31"/>
      <w:footerReference w:type="first" r:id="rId32"/>
      <w:footnotePr>
        <w:pos w:val="beneathText"/>
      </w:footnotePr>
      <w:pgSz w:w="12240" w:h="15840"/>
      <w:pgMar w:top="1440" w:right="1440" w:bottom="1440" w:left="1440" w:header="720" w:footer="720" w:gutter="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D514B85" w16cex:dateUtc="2024-04-30T18:22:00Z"/>
  <w16cex:commentExtensible w16cex:durableId="64C2598C" w16cex:dateUtc="2024-04-30T18: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3F68609" w16cid:durableId="6D514B85"/>
  <w16cid:commentId w16cid:paraId="4DF0B659" w16cid:durableId="64C2598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66212E" w14:textId="77777777" w:rsidR="00396741" w:rsidRDefault="00396741">
      <w:pPr>
        <w:spacing w:line="240" w:lineRule="auto"/>
      </w:pPr>
      <w:r>
        <w:separator/>
      </w:r>
    </w:p>
    <w:p w14:paraId="1413A1ED" w14:textId="77777777" w:rsidR="00396741" w:rsidRDefault="00396741"/>
  </w:endnote>
  <w:endnote w:type="continuationSeparator" w:id="0">
    <w:p w14:paraId="07EB70FA" w14:textId="77777777" w:rsidR="00396741" w:rsidRDefault="00396741">
      <w:pPr>
        <w:spacing w:line="240" w:lineRule="auto"/>
      </w:pPr>
      <w:r>
        <w:continuationSeparator/>
      </w:r>
    </w:p>
    <w:p w14:paraId="6E59E801" w14:textId="77777777" w:rsidR="00396741" w:rsidRDefault="003967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öhne">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EC528" w14:textId="77777777" w:rsidR="00396741" w:rsidRDefault="003967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3D6E0" w14:textId="0FDA0075" w:rsidR="00396741" w:rsidRDefault="00396741" w:rsidP="009641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5E0A91" w14:textId="48785F6C" w:rsidR="00396741" w:rsidRDefault="00396741" w:rsidP="0096416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50B87" w14:textId="77777777" w:rsidR="00396741" w:rsidRDefault="0039674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E157C" w14:textId="5DDB0BC3" w:rsidR="00396741" w:rsidRDefault="00396741" w:rsidP="0096416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68C78" w14:textId="2B3A1B0D" w:rsidR="00396741" w:rsidRDefault="00396741" w:rsidP="0096416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5D79F" w14:textId="77777777" w:rsidR="00396741" w:rsidRDefault="0039674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F31F0A" w14:textId="7AA77C5F" w:rsidR="00396741" w:rsidRDefault="00396741" w:rsidP="0096416B">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3D4A5C" w14:textId="0FDB3E6E" w:rsidR="00396741" w:rsidRDefault="00396741" w:rsidP="0096416B">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604DC" w14:textId="77777777" w:rsidR="00351941" w:rsidRDefault="00351941">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D975AB" w14:textId="1F9AB4F9" w:rsidR="00351941" w:rsidRDefault="00351941" w:rsidP="0096416B">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1F904D" w14:textId="6CDD5A03" w:rsidR="00351941" w:rsidRDefault="00351941" w:rsidP="009641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CFFA17" w14:textId="77777777" w:rsidR="00396741" w:rsidRDefault="00396741">
      <w:pPr>
        <w:spacing w:line="240" w:lineRule="auto"/>
      </w:pPr>
      <w:r>
        <w:separator/>
      </w:r>
    </w:p>
    <w:p w14:paraId="1EBA217E" w14:textId="77777777" w:rsidR="00396741" w:rsidRDefault="00396741"/>
  </w:footnote>
  <w:footnote w:type="continuationSeparator" w:id="0">
    <w:p w14:paraId="53A95F52" w14:textId="77777777" w:rsidR="00396741" w:rsidRDefault="00396741">
      <w:pPr>
        <w:spacing w:line="240" w:lineRule="auto"/>
      </w:pPr>
      <w:r>
        <w:continuationSeparator/>
      </w:r>
    </w:p>
    <w:p w14:paraId="23BAAB80" w14:textId="77777777" w:rsidR="00396741" w:rsidRDefault="0039674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36785C" w14:textId="77777777" w:rsidR="00396741" w:rsidRDefault="003967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D4FBD5" w14:textId="641CA791" w:rsidR="00396741" w:rsidRDefault="00396741" w:rsidP="0096416B">
    <w:pPr>
      <w:pStyle w:val="Header"/>
      <w:rPr>
        <w:rStyle w:val="Strong"/>
      </w:rPr>
    </w:pPr>
  </w:p>
  <w:p w14:paraId="4903BF48" w14:textId="56ABC112" w:rsidR="00396741" w:rsidRDefault="0096416B">
    <w:pPr>
      <w:pStyle w:val="Header"/>
    </w:pPr>
    <w:sdt>
      <w:sdtPr>
        <w:rPr>
          <w:rStyle w:val="Strong"/>
        </w:rPr>
        <w:alias w:val="Running head"/>
        <w:tag w:val=""/>
        <w:id w:val="12739865"/>
        <w:placeholder>
          <w:docPart w:val="D568E3377CAF4082922946EC997C6725"/>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396741">
          <w:rPr>
            <w:rStyle w:val="Strong"/>
          </w:rPr>
          <w:t>Risk Assesment and mitigation of AK platform</w:t>
        </w:r>
      </w:sdtContent>
    </w:sdt>
    <w:r w:rsidR="00396741">
      <w:rPr>
        <w:rStyle w:val="Strong"/>
      </w:rPr>
      <w:ptab w:relativeTo="margin" w:alignment="right" w:leader="none"/>
    </w:r>
    <w:r w:rsidR="00396741">
      <w:rPr>
        <w:rStyle w:val="Strong"/>
      </w:rPr>
      <w:fldChar w:fldCharType="begin"/>
    </w:r>
    <w:r w:rsidR="00396741">
      <w:rPr>
        <w:rStyle w:val="Strong"/>
      </w:rPr>
      <w:instrText xml:space="preserve"> PAGE   \* MERGEFORMAT </w:instrText>
    </w:r>
    <w:r w:rsidR="00396741">
      <w:rPr>
        <w:rStyle w:val="Strong"/>
      </w:rPr>
      <w:fldChar w:fldCharType="separate"/>
    </w:r>
    <w:r>
      <w:rPr>
        <w:rStyle w:val="Strong"/>
        <w:noProof/>
      </w:rPr>
      <w:t>5</w:t>
    </w:r>
    <w:r w:rsidR="00396741">
      <w:rPr>
        <w:rStyle w:val="Strong"/>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B5C6F6" w14:textId="7C844760" w:rsidR="00396741" w:rsidRDefault="00396741" w:rsidP="0096416B">
    <w:pPr>
      <w:pStyle w:val="Header"/>
    </w:pPr>
  </w:p>
  <w:p w14:paraId="0E73705D" w14:textId="599D9560" w:rsidR="00396741" w:rsidRPr="00C547E2" w:rsidRDefault="0096416B">
    <w:pPr>
      <w:pStyle w:val="Header"/>
      <w:rPr>
        <w:rStyle w:val="Strong"/>
        <w:caps w:val="0"/>
      </w:rPr>
    </w:pPr>
    <w:sdt>
      <w:sdtPr>
        <w:rPr>
          <w:rStyle w:val="Strong"/>
        </w:rPr>
        <w:alias w:val="Running head"/>
        <w:tag w:val=""/>
        <w:id w:val="680313724"/>
        <w:placeholder>
          <w:docPart w:val="2D4198ADE9A446DC9627D17FB0BD54B3"/>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396741">
          <w:rPr>
            <w:rStyle w:val="Strong"/>
          </w:rPr>
          <w:t>Risk Assesment and mitigation of AK platform</w:t>
        </w:r>
      </w:sdtContent>
    </w:sdt>
    <w:r w:rsidR="00396741">
      <w:rPr>
        <w:rStyle w:val="Strong"/>
      </w:rPr>
      <w:t xml:space="preserve"> </w:t>
    </w:r>
    <w:r w:rsidR="00396741">
      <w:rPr>
        <w:rStyle w:val="Strong"/>
      </w:rPr>
      <w:ptab w:relativeTo="margin" w:alignment="right" w:leader="none"/>
    </w:r>
    <w:r w:rsidR="00396741">
      <w:rPr>
        <w:rStyle w:val="Strong"/>
      </w:rPr>
      <w:fldChar w:fldCharType="begin"/>
    </w:r>
    <w:r w:rsidR="00396741">
      <w:rPr>
        <w:rStyle w:val="Strong"/>
      </w:rPr>
      <w:instrText xml:space="preserve"> PAGE   \* MERGEFORMAT </w:instrText>
    </w:r>
    <w:r w:rsidR="00396741">
      <w:rPr>
        <w:rStyle w:val="Strong"/>
      </w:rPr>
      <w:fldChar w:fldCharType="separate"/>
    </w:r>
    <w:r>
      <w:rPr>
        <w:rStyle w:val="Strong"/>
        <w:noProof/>
      </w:rPr>
      <w:t>1</w:t>
    </w:r>
    <w:r w:rsidR="00396741">
      <w:rPr>
        <w:rStyle w:val="Strong"/>
        <w:noProof/>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3E2EEB" w14:textId="77777777" w:rsidR="00396741" w:rsidRDefault="0039674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30618" w14:textId="501771F9" w:rsidR="00396741" w:rsidRDefault="00396741" w:rsidP="0096416B">
    <w:pPr>
      <w:pStyle w:val="Header"/>
      <w:rPr>
        <w:rStyle w:val="Strong"/>
      </w:rPr>
    </w:pPr>
  </w:p>
  <w:p w14:paraId="160DA01C" w14:textId="7837D842" w:rsidR="00396741" w:rsidRDefault="0096416B">
    <w:pPr>
      <w:pStyle w:val="Header"/>
    </w:pPr>
    <w:sdt>
      <w:sdtPr>
        <w:rPr>
          <w:rStyle w:val="Strong"/>
        </w:rPr>
        <w:alias w:val="Running head"/>
        <w:tag w:val=""/>
        <w:id w:val="1364319046"/>
        <w:placeholder>
          <w:docPart w:val="F14C1EE6620647FBAAEEF23B2FA04668"/>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396741">
          <w:rPr>
            <w:rStyle w:val="Strong"/>
          </w:rPr>
          <w:t>Risk Assesment and mitigation of AK platform</w:t>
        </w:r>
      </w:sdtContent>
    </w:sdt>
    <w:r w:rsidR="00396741">
      <w:rPr>
        <w:rStyle w:val="Strong"/>
      </w:rPr>
      <w:ptab w:relativeTo="margin" w:alignment="right" w:leader="none"/>
    </w:r>
    <w:r w:rsidR="00396741">
      <w:rPr>
        <w:rStyle w:val="Strong"/>
      </w:rPr>
      <w:fldChar w:fldCharType="begin"/>
    </w:r>
    <w:r w:rsidR="00396741">
      <w:rPr>
        <w:rStyle w:val="Strong"/>
      </w:rPr>
      <w:instrText xml:space="preserve"> PAGE   \* MERGEFORMAT </w:instrText>
    </w:r>
    <w:r w:rsidR="00396741">
      <w:rPr>
        <w:rStyle w:val="Strong"/>
      </w:rPr>
      <w:fldChar w:fldCharType="separate"/>
    </w:r>
    <w:r>
      <w:rPr>
        <w:rStyle w:val="Strong"/>
        <w:noProof/>
      </w:rPr>
      <w:t>10</w:t>
    </w:r>
    <w:r w:rsidR="00396741">
      <w:rPr>
        <w:rStyle w:val="Strong"/>
        <w:noProof/>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68FAEF" w14:textId="1CABD624" w:rsidR="00396741" w:rsidRDefault="00396741" w:rsidP="0096416B">
    <w:pPr>
      <w:pStyle w:val="Header"/>
    </w:pPr>
  </w:p>
  <w:p w14:paraId="576F9CF5" w14:textId="18033E5C" w:rsidR="00396741" w:rsidRPr="00C547E2" w:rsidRDefault="0096416B">
    <w:pPr>
      <w:pStyle w:val="Header"/>
      <w:rPr>
        <w:rStyle w:val="Strong"/>
        <w:caps w:val="0"/>
      </w:rPr>
    </w:pPr>
    <w:sdt>
      <w:sdtPr>
        <w:rPr>
          <w:rStyle w:val="Strong"/>
        </w:rPr>
        <w:alias w:val="Running head"/>
        <w:tag w:val=""/>
        <w:id w:val="-636872037"/>
        <w:placeholder>
          <w:docPart w:val="ECA6E79A239941D7B5018B95DACFE4EC"/>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396741">
          <w:rPr>
            <w:rStyle w:val="Strong"/>
          </w:rPr>
          <w:t>Risk Assesment and mitigation of AK platform</w:t>
        </w:r>
      </w:sdtContent>
    </w:sdt>
    <w:r w:rsidR="00396741">
      <w:rPr>
        <w:rStyle w:val="Strong"/>
      </w:rPr>
      <w:t xml:space="preserve"> </w:t>
    </w:r>
    <w:r w:rsidR="00396741">
      <w:rPr>
        <w:rStyle w:val="Strong"/>
      </w:rPr>
      <w:ptab w:relativeTo="margin" w:alignment="right" w:leader="none"/>
    </w:r>
    <w:r w:rsidR="00396741">
      <w:rPr>
        <w:rStyle w:val="Strong"/>
      </w:rPr>
      <w:fldChar w:fldCharType="begin"/>
    </w:r>
    <w:r w:rsidR="00396741">
      <w:rPr>
        <w:rStyle w:val="Strong"/>
      </w:rPr>
      <w:instrText xml:space="preserve"> PAGE   \* MERGEFORMAT </w:instrText>
    </w:r>
    <w:r w:rsidR="00396741">
      <w:rPr>
        <w:rStyle w:val="Strong"/>
      </w:rPr>
      <w:fldChar w:fldCharType="separate"/>
    </w:r>
    <w:r>
      <w:rPr>
        <w:rStyle w:val="Strong"/>
        <w:noProof/>
      </w:rPr>
      <w:t>6</w:t>
    </w:r>
    <w:r w:rsidR="00396741">
      <w:rPr>
        <w:rStyle w:val="Strong"/>
        <w:noProof/>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42AFA5" w14:textId="77777777" w:rsidR="00396741" w:rsidRDefault="0039674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CBD6B5" w14:textId="35D8359E" w:rsidR="00396741" w:rsidRDefault="00396741" w:rsidP="0096416B">
    <w:pPr>
      <w:pStyle w:val="Header"/>
      <w:rPr>
        <w:rStyle w:val="Strong"/>
      </w:rPr>
    </w:pPr>
  </w:p>
  <w:p w14:paraId="40F8C5FB" w14:textId="76A7F501" w:rsidR="00396741" w:rsidRDefault="0096416B">
    <w:pPr>
      <w:pStyle w:val="Header"/>
    </w:pPr>
    <w:sdt>
      <w:sdtPr>
        <w:rPr>
          <w:rStyle w:val="Strong"/>
        </w:rPr>
        <w:alias w:val="Running head"/>
        <w:tag w:val=""/>
        <w:id w:val="-34672465"/>
        <w:placeholder>
          <w:docPart w:val="C4590AAED32E4C569E8B71B71A841112"/>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396741">
          <w:rPr>
            <w:rStyle w:val="Strong"/>
          </w:rPr>
          <w:t>Risk Assesment and mitigation of AK platform</w:t>
        </w:r>
      </w:sdtContent>
    </w:sdt>
    <w:r w:rsidR="00396741">
      <w:rPr>
        <w:rStyle w:val="Strong"/>
      </w:rPr>
      <w:ptab w:relativeTo="margin" w:alignment="right" w:leader="none"/>
    </w:r>
    <w:r w:rsidR="00396741">
      <w:rPr>
        <w:rStyle w:val="Strong"/>
      </w:rPr>
      <w:fldChar w:fldCharType="begin"/>
    </w:r>
    <w:r w:rsidR="00396741">
      <w:rPr>
        <w:rStyle w:val="Strong"/>
      </w:rPr>
      <w:instrText xml:space="preserve"> PAGE   \* MERGEFORMAT </w:instrText>
    </w:r>
    <w:r w:rsidR="00396741">
      <w:rPr>
        <w:rStyle w:val="Strong"/>
      </w:rPr>
      <w:fldChar w:fldCharType="separate"/>
    </w:r>
    <w:r w:rsidR="00351941">
      <w:rPr>
        <w:rStyle w:val="Strong"/>
        <w:noProof/>
      </w:rPr>
      <w:t>10</w:t>
    </w:r>
    <w:r w:rsidR="00396741">
      <w:rPr>
        <w:rStyle w:val="Strong"/>
        <w:noProof/>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7E7B9B" w14:textId="4F8FB516" w:rsidR="00396741" w:rsidRDefault="00396741" w:rsidP="0096416B">
    <w:pPr>
      <w:pStyle w:val="Header"/>
    </w:pPr>
  </w:p>
  <w:p w14:paraId="0858C10E" w14:textId="3D0383AB" w:rsidR="00396741" w:rsidRPr="00C547E2" w:rsidRDefault="0096416B">
    <w:pPr>
      <w:pStyle w:val="Header"/>
      <w:rPr>
        <w:rStyle w:val="Strong"/>
        <w:caps w:val="0"/>
      </w:rPr>
    </w:pPr>
    <w:sdt>
      <w:sdtPr>
        <w:rPr>
          <w:rStyle w:val="Strong"/>
        </w:rPr>
        <w:alias w:val="Running head"/>
        <w:tag w:val=""/>
        <w:id w:val="2013324597"/>
        <w:placeholder>
          <w:docPart w:val="8ADDC1EE1F404FB982BDB33AED641CF0"/>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396741">
          <w:rPr>
            <w:rStyle w:val="Strong"/>
          </w:rPr>
          <w:t>Risk Assesment and mitigation of AK platform</w:t>
        </w:r>
      </w:sdtContent>
    </w:sdt>
    <w:r w:rsidR="00396741">
      <w:rPr>
        <w:rStyle w:val="Strong"/>
      </w:rPr>
      <w:t xml:space="preserve"> </w:t>
    </w:r>
    <w:r w:rsidR="00396741">
      <w:rPr>
        <w:rStyle w:val="Strong"/>
      </w:rPr>
      <w:ptab w:relativeTo="margin" w:alignment="right" w:leader="none"/>
    </w:r>
    <w:r w:rsidR="00396741">
      <w:rPr>
        <w:rStyle w:val="Strong"/>
      </w:rPr>
      <w:fldChar w:fldCharType="begin"/>
    </w:r>
    <w:r w:rsidR="00396741">
      <w:rPr>
        <w:rStyle w:val="Strong"/>
      </w:rPr>
      <w:instrText xml:space="preserve"> PAGE   \* MERGEFORMAT </w:instrText>
    </w:r>
    <w:r w:rsidR="00396741">
      <w:rPr>
        <w:rStyle w:val="Strong"/>
      </w:rPr>
      <w:fldChar w:fldCharType="separate"/>
    </w:r>
    <w:r>
      <w:rPr>
        <w:rStyle w:val="Strong"/>
        <w:noProof/>
      </w:rPr>
      <w:t>11</w:t>
    </w:r>
    <w:r w:rsidR="00396741">
      <w:rPr>
        <w:rStyle w:val="Strong"/>
        <w:noProof/>
      </w:rP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385AC" w14:textId="77777777" w:rsidR="00351941" w:rsidRDefault="0035194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28CA0" w14:textId="63B82B55" w:rsidR="00351941" w:rsidRDefault="00351941" w:rsidP="0096416B">
    <w:pPr>
      <w:pStyle w:val="Header"/>
      <w:rPr>
        <w:rStyle w:val="Strong"/>
      </w:rPr>
    </w:pPr>
  </w:p>
  <w:p w14:paraId="06C994B2" w14:textId="6780FE23" w:rsidR="00351941" w:rsidRDefault="0096416B">
    <w:pPr>
      <w:pStyle w:val="Header"/>
    </w:pPr>
    <w:sdt>
      <w:sdtPr>
        <w:rPr>
          <w:rStyle w:val="Strong"/>
        </w:rPr>
        <w:alias w:val="Running head"/>
        <w:tag w:val=""/>
        <w:id w:val="-1176967270"/>
        <w:placeholder>
          <w:docPart w:val="59362BD69F464C4E8964104F2DA26608"/>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351941">
          <w:rPr>
            <w:rStyle w:val="Strong"/>
          </w:rPr>
          <w:t>Risk Assesment and mitigation of AK platform</w:t>
        </w:r>
      </w:sdtContent>
    </w:sdt>
    <w:r w:rsidR="00351941">
      <w:rPr>
        <w:rStyle w:val="Strong"/>
      </w:rPr>
      <w:ptab w:relativeTo="margin" w:alignment="right" w:leader="none"/>
    </w:r>
    <w:r w:rsidR="00351941">
      <w:rPr>
        <w:rStyle w:val="Strong"/>
      </w:rPr>
      <w:fldChar w:fldCharType="begin"/>
    </w:r>
    <w:r w:rsidR="00351941">
      <w:rPr>
        <w:rStyle w:val="Strong"/>
      </w:rPr>
      <w:instrText xml:space="preserve"> PAGE   \* MERGEFORMAT </w:instrText>
    </w:r>
    <w:r w:rsidR="00351941">
      <w:rPr>
        <w:rStyle w:val="Strong"/>
      </w:rPr>
      <w:fldChar w:fldCharType="separate"/>
    </w:r>
    <w:r>
      <w:rPr>
        <w:rStyle w:val="Strong"/>
        <w:noProof/>
      </w:rPr>
      <w:t>15</w:t>
    </w:r>
    <w:r w:rsidR="00351941">
      <w:rPr>
        <w:rStyle w:val="Strong"/>
        <w:noProof/>
      </w:rPr>
      <w:fldChar w:fldCharType="end"/>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A9F788" w14:textId="11664EBE" w:rsidR="00351941" w:rsidRDefault="00351941" w:rsidP="0096416B">
    <w:pPr>
      <w:pStyle w:val="Header"/>
    </w:pPr>
  </w:p>
  <w:p w14:paraId="6389D0EE" w14:textId="6997CAAD" w:rsidR="00351941" w:rsidRPr="00C547E2" w:rsidRDefault="0096416B">
    <w:pPr>
      <w:pStyle w:val="Header"/>
      <w:rPr>
        <w:rStyle w:val="Strong"/>
        <w:caps w:val="0"/>
      </w:rPr>
    </w:pPr>
    <w:sdt>
      <w:sdtPr>
        <w:rPr>
          <w:rStyle w:val="Strong"/>
        </w:rPr>
        <w:alias w:val="Running head"/>
        <w:tag w:val=""/>
        <w:id w:val="-1715569239"/>
        <w:placeholder>
          <w:docPart w:val="D543D74634584CDB8D2C32DC72EE7BC5"/>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351941">
          <w:rPr>
            <w:rStyle w:val="Strong"/>
          </w:rPr>
          <w:t>Risk Assesment and mitigation of AK platform</w:t>
        </w:r>
      </w:sdtContent>
    </w:sdt>
    <w:r w:rsidR="00351941">
      <w:rPr>
        <w:rStyle w:val="Strong"/>
      </w:rPr>
      <w:t xml:space="preserve"> </w:t>
    </w:r>
    <w:r w:rsidR="00351941">
      <w:rPr>
        <w:rStyle w:val="Strong"/>
      </w:rPr>
      <w:ptab w:relativeTo="margin" w:alignment="right" w:leader="none"/>
    </w:r>
    <w:r w:rsidR="00351941">
      <w:rPr>
        <w:rStyle w:val="Strong"/>
      </w:rPr>
      <w:fldChar w:fldCharType="begin"/>
    </w:r>
    <w:r w:rsidR="00351941">
      <w:rPr>
        <w:rStyle w:val="Strong"/>
      </w:rPr>
      <w:instrText xml:space="preserve"> PAGE   \* MERGEFORMAT </w:instrText>
    </w:r>
    <w:r w:rsidR="00351941">
      <w:rPr>
        <w:rStyle w:val="Strong"/>
      </w:rPr>
      <w:fldChar w:fldCharType="separate"/>
    </w:r>
    <w:r>
      <w:rPr>
        <w:rStyle w:val="Strong"/>
        <w:noProof/>
      </w:rPr>
      <w:t>12</w:t>
    </w:r>
    <w:r w:rsidR="00351941">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0F56458"/>
    <w:multiLevelType w:val="multilevel"/>
    <w:tmpl w:val="0D106FB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0537475A"/>
    <w:multiLevelType w:val="multilevel"/>
    <w:tmpl w:val="045697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54E4268"/>
    <w:multiLevelType w:val="multilevel"/>
    <w:tmpl w:val="8000F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55B2017"/>
    <w:multiLevelType w:val="hybridMultilevel"/>
    <w:tmpl w:val="F990C83A"/>
    <w:lvl w:ilvl="0" w:tplc="1AF21DD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7957D8A"/>
    <w:multiLevelType w:val="multilevel"/>
    <w:tmpl w:val="F6780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80D1E42"/>
    <w:multiLevelType w:val="multilevel"/>
    <w:tmpl w:val="00CAACE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0CFB2FE7"/>
    <w:multiLevelType w:val="hybridMultilevel"/>
    <w:tmpl w:val="91A86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1215C57"/>
    <w:multiLevelType w:val="hybridMultilevel"/>
    <w:tmpl w:val="6D2A6C2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12241D53"/>
    <w:multiLevelType w:val="multilevel"/>
    <w:tmpl w:val="572A7DC8"/>
    <w:lvl w:ilvl="0">
      <w:start w:val="2"/>
      <w:numFmt w:val="decimal"/>
      <w:lvlText w:val="%1."/>
      <w:lvlJc w:val="left"/>
      <w:pPr>
        <w:ind w:left="540" w:hanging="540"/>
      </w:pPr>
      <w:rPr>
        <w:rFonts w:hint="default"/>
      </w:rPr>
    </w:lvl>
    <w:lvl w:ilvl="1">
      <w:start w:val="3"/>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9" w15:restartNumberingAfterBreak="0">
    <w:nsid w:val="1CC02358"/>
    <w:multiLevelType w:val="multilevel"/>
    <w:tmpl w:val="47505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20D7D3F"/>
    <w:multiLevelType w:val="hybridMultilevel"/>
    <w:tmpl w:val="56E4B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8BF6CCE"/>
    <w:multiLevelType w:val="multilevel"/>
    <w:tmpl w:val="F4E47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91D7D72"/>
    <w:multiLevelType w:val="hybridMultilevel"/>
    <w:tmpl w:val="AB848FE2"/>
    <w:lvl w:ilvl="0" w:tplc="3CDC5768">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B77ADC"/>
    <w:multiLevelType w:val="multilevel"/>
    <w:tmpl w:val="54C6B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F145CC8"/>
    <w:multiLevelType w:val="multilevel"/>
    <w:tmpl w:val="3CB0B1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175051D"/>
    <w:multiLevelType w:val="hybridMultilevel"/>
    <w:tmpl w:val="04B62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4706838"/>
    <w:multiLevelType w:val="multilevel"/>
    <w:tmpl w:val="D1845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4D879F4"/>
    <w:multiLevelType w:val="multilevel"/>
    <w:tmpl w:val="9F0E7006"/>
    <w:lvl w:ilvl="0">
      <w:start w:val="1"/>
      <w:numFmt w:val="upperRoman"/>
      <w:lvlText w:val="%1."/>
      <w:lvlJc w:val="left"/>
      <w:pPr>
        <w:ind w:left="1080" w:hanging="720"/>
      </w:pPr>
      <w:rPr>
        <w:rFonts w:hint="default"/>
      </w:rPr>
    </w:lvl>
    <w:lvl w:ilvl="1">
      <w:start w:val="2"/>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3E05142B"/>
    <w:multiLevelType w:val="multilevel"/>
    <w:tmpl w:val="C5AE1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80F2C9A"/>
    <w:multiLevelType w:val="hybridMultilevel"/>
    <w:tmpl w:val="AD9A9A20"/>
    <w:lvl w:ilvl="0" w:tplc="85905C5C">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7F031B"/>
    <w:multiLevelType w:val="hybridMultilevel"/>
    <w:tmpl w:val="7C564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4F7997"/>
    <w:multiLevelType w:val="multilevel"/>
    <w:tmpl w:val="E402B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EBE681C"/>
    <w:multiLevelType w:val="multilevel"/>
    <w:tmpl w:val="0B9497B4"/>
    <w:lvl w:ilvl="0">
      <w:start w:val="1"/>
      <w:numFmt w:val="decimal"/>
      <w:lvlText w:val="%1."/>
      <w:lvlJc w:val="left"/>
      <w:pPr>
        <w:tabs>
          <w:tab w:val="num" w:pos="720"/>
        </w:tabs>
        <w:ind w:left="720" w:hanging="360"/>
      </w:pPr>
    </w:lvl>
    <w:lvl w:ilvl="1">
      <w:start w:val="3"/>
      <w:numFmt w:val="bullet"/>
      <w:lvlText w:val="-"/>
      <w:lvlJc w:val="left"/>
      <w:pPr>
        <w:ind w:left="1440" w:hanging="360"/>
      </w:pPr>
      <w:rPr>
        <w:rFonts w:ascii="Söhne" w:eastAsia="Times New Roman" w:hAnsi="Söhne"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FA63119"/>
    <w:multiLevelType w:val="hybridMultilevel"/>
    <w:tmpl w:val="7E8C24C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4" w15:restartNumberingAfterBreak="0">
    <w:nsid w:val="5FBF66BC"/>
    <w:multiLevelType w:val="hybridMultilevel"/>
    <w:tmpl w:val="0F08FA90"/>
    <w:lvl w:ilvl="0" w:tplc="C00C3378">
      <w:start w:val="3"/>
      <w:numFmt w:val="bullet"/>
      <w:lvlText w:val="-"/>
      <w:lvlJc w:val="left"/>
      <w:pPr>
        <w:ind w:left="1080" w:hanging="360"/>
      </w:pPr>
      <w:rPr>
        <w:rFonts w:ascii="Söhne" w:eastAsia="Times New Roman" w:hAnsi="Söhne"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6273640"/>
    <w:multiLevelType w:val="multilevel"/>
    <w:tmpl w:val="D53859EE"/>
    <w:lvl w:ilvl="0">
      <w:start w:val="1"/>
      <w:numFmt w:val="decimal"/>
      <w:lvlText w:val="%1."/>
      <w:lvlJc w:val="left"/>
      <w:pPr>
        <w:ind w:left="720" w:hanging="360"/>
      </w:pPr>
      <w:rPr>
        <w:rFonts w:cstheme="majorBidi" w:hint="default"/>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6C9F6D2F"/>
    <w:multiLevelType w:val="hybridMultilevel"/>
    <w:tmpl w:val="5916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4F06EF"/>
    <w:multiLevelType w:val="multilevel"/>
    <w:tmpl w:val="86E8112A"/>
    <w:lvl w:ilvl="0">
      <w:start w:val="9"/>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15:restartNumberingAfterBreak="0">
    <w:nsid w:val="72347957"/>
    <w:multiLevelType w:val="multilevel"/>
    <w:tmpl w:val="AF34E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3607B0B"/>
    <w:multiLevelType w:val="multilevel"/>
    <w:tmpl w:val="D53859EE"/>
    <w:lvl w:ilvl="0">
      <w:start w:val="1"/>
      <w:numFmt w:val="decimal"/>
      <w:lvlText w:val="%1."/>
      <w:lvlJc w:val="left"/>
      <w:pPr>
        <w:ind w:left="720" w:hanging="360"/>
      </w:pPr>
      <w:rPr>
        <w:rFonts w:cstheme="majorBidi" w:hint="default"/>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7"/>
  </w:num>
  <w:num w:numId="12">
    <w:abstractNumId w:val="39"/>
  </w:num>
  <w:num w:numId="13">
    <w:abstractNumId w:val="37"/>
  </w:num>
  <w:num w:numId="14">
    <w:abstractNumId w:val="35"/>
  </w:num>
  <w:num w:numId="15">
    <w:abstractNumId w:val="15"/>
  </w:num>
  <w:num w:numId="16">
    <w:abstractNumId w:val="32"/>
    <w:lvlOverride w:ilvl="0">
      <w:startOverride w:val="1"/>
    </w:lvlOverride>
  </w:num>
  <w:num w:numId="17">
    <w:abstractNumId w:val="34"/>
  </w:num>
  <w:num w:numId="18">
    <w:abstractNumId w:val="22"/>
  </w:num>
  <w:num w:numId="19">
    <w:abstractNumId w:val="29"/>
  </w:num>
  <w:num w:numId="20">
    <w:abstractNumId w:val="33"/>
  </w:num>
  <w:num w:numId="21">
    <w:abstractNumId w:val="31"/>
  </w:num>
  <w:num w:numId="22">
    <w:abstractNumId w:val="13"/>
  </w:num>
  <w:num w:numId="23">
    <w:abstractNumId w:val="10"/>
  </w:num>
  <w:num w:numId="24">
    <w:abstractNumId w:val="21"/>
    <w:lvlOverride w:ilvl="0">
      <w:startOverride w:val="1"/>
    </w:lvlOverride>
  </w:num>
  <w:num w:numId="25">
    <w:abstractNumId w:val="23"/>
  </w:num>
  <w:num w:numId="26">
    <w:abstractNumId w:val="11"/>
    <w:lvlOverride w:ilvl="0">
      <w:startOverride w:val="1"/>
    </w:lvlOverride>
  </w:num>
  <w:num w:numId="27">
    <w:abstractNumId w:val="24"/>
  </w:num>
  <w:num w:numId="28">
    <w:abstractNumId w:val="17"/>
  </w:num>
  <w:num w:numId="29">
    <w:abstractNumId w:val="36"/>
  </w:num>
  <w:num w:numId="30">
    <w:abstractNumId w:val="25"/>
  </w:num>
  <w:num w:numId="31">
    <w:abstractNumId w:val="16"/>
  </w:num>
  <w:num w:numId="32">
    <w:abstractNumId w:val="30"/>
  </w:num>
  <w:num w:numId="33">
    <w:abstractNumId w:val="20"/>
  </w:num>
  <w:num w:numId="34">
    <w:abstractNumId w:val="19"/>
  </w:num>
  <w:num w:numId="35">
    <w:abstractNumId w:val="12"/>
  </w:num>
  <w:num w:numId="36">
    <w:abstractNumId w:val="14"/>
  </w:num>
  <w:num w:numId="37">
    <w:abstractNumId w:val="26"/>
  </w:num>
  <w:num w:numId="38">
    <w:abstractNumId w:val="38"/>
  </w:num>
  <w:num w:numId="39">
    <w:abstractNumId w:val="28"/>
  </w:num>
  <w:num w:numId="4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defaultTabStop w:val="720"/>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1DF"/>
    <w:rsid w:val="00000FB3"/>
    <w:rsid w:val="00003AA6"/>
    <w:rsid w:val="00003C1D"/>
    <w:rsid w:val="00005840"/>
    <w:rsid w:val="00006CF8"/>
    <w:rsid w:val="000075DF"/>
    <w:rsid w:val="00015630"/>
    <w:rsid w:val="00016DB3"/>
    <w:rsid w:val="0002372D"/>
    <w:rsid w:val="0002376A"/>
    <w:rsid w:val="00024081"/>
    <w:rsid w:val="00027F13"/>
    <w:rsid w:val="000322DD"/>
    <w:rsid w:val="00032D41"/>
    <w:rsid w:val="00034305"/>
    <w:rsid w:val="000348EA"/>
    <w:rsid w:val="00035E30"/>
    <w:rsid w:val="000400F9"/>
    <w:rsid w:val="00040528"/>
    <w:rsid w:val="000415DA"/>
    <w:rsid w:val="00042A2C"/>
    <w:rsid w:val="000434A1"/>
    <w:rsid w:val="0004407B"/>
    <w:rsid w:val="00044330"/>
    <w:rsid w:val="000446CD"/>
    <w:rsid w:val="00045402"/>
    <w:rsid w:val="000464C8"/>
    <w:rsid w:val="0005434D"/>
    <w:rsid w:val="00063025"/>
    <w:rsid w:val="00065246"/>
    <w:rsid w:val="00066955"/>
    <w:rsid w:val="00067C3E"/>
    <w:rsid w:val="000701A2"/>
    <w:rsid w:val="00070229"/>
    <w:rsid w:val="00070EBA"/>
    <w:rsid w:val="00072834"/>
    <w:rsid w:val="00073459"/>
    <w:rsid w:val="00073837"/>
    <w:rsid w:val="000752E4"/>
    <w:rsid w:val="00075531"/>
    <w:rsid w:val="00084247"/>
    <w:rsid w:val="00087396"/>
    <w:rsid w:val="00087A68"/>
    <w:rsid w:val="00090036"/>
    <w:rsid w:val="00090086"/>
    <w:rsid w:val="00091945"/>
    <w:rsid w:val="00092F6A"/>
    <w:rsid w:val="000A080E"/>
    <w:rsid w:val="000A253F"/>
    <w:rsid w:val="000A3A57"/>
    <w:rsid w:val="000A4354"/>
    <w:rsid w:val="000A57A5"/>
    <w:rsid w:val="000A583F"/>
    <w:rsid w:val="000A6A5A"/>
    <w:rsid w:val="000A6C5A"/>
    <w:rsid w:val="000B1335"/>
    <w:rsid w:val="000B3D0E"/>
    <w:rsid w:val="000C246A"/>
    <w:rsid w:val="000C24A7"/>
    <w:rsid w:val="000D008C"/>
    <w:rsid w:val="000D25CC"/>
    <w:rsid w:val="000D270B"/>
    <w:rsid w:val="000D3007"/>
    <w:rsid w:val="000D3F41"/>
    <w:rsid w:val="000D4F42"/>
    <w:rsid w:val="000D6715"/>
    <w:rsid w:val="000D7BE5"/>
    <w:rsid w:val="000E2948"/>
    <w:rsid w:val="000E3319"/>
    <w:rsid w:val="000E4606"/>
    <w:rsid w:val="000E565B"/>
    <w:rsid w:val="000E7A47"/>
    <w:rsid w:val="000E7F89"/>
    <w:rsid w:val="000F0AFF"/>
    <w:rsid w:val="000F0C47"/>
    <w:rsid w:val="000F31F9"/>
    <w:rsid w:val="000F38DA"/>
    <w:rsid w:val="000F56F4"/>
    <w:rsid w:val="001014D7"/>
    <w:rsid w:val="00101AD8"/>
    <w:rsid w:val="001066E7"/>
    <w:rsid w:val="0010746A"/>
    <w:rsid w:val="0011134A"/>
    <w:rsid w:val="00117307"/>
    <w:rsid w:val="00121929"/>
    <w:rsid w:val="00122F92"/>
    <w:rsid w:val="00124A53"/>
    <w:rsid w:val="00124C6E"/>
    <w:rsid w:val="00131667"/>
    <w:rsid w:val="00132E52"/>
    <w:rsid w:val="0013438D"/>
    <w:rsid w:val="00136198"/>
    <w:rsid w:val="00137C01"/>
    <w:rsid w:val="0014005A"/>
    <w:rsid w:val="00140302"/>
    <w:rsid w:val="00140BA0"/>
    <w:rsid w:val="0014107E"/>
    <w:rsid w:val="0014192B"/>
    <w:rsid w:val="00141BD4"/>
    <w:rsid w:val="00141BD5"/>
    <w:rsid w:val="00145639"/>
    <w:rsid w:val="00150139"/>
    <w:rsid w:val="0015429D"/>
    <w:rsid w:val="00155221"/>
    <w:rsid w:val="00155F2D"/>
    <w:rsid w:val="00156D0A"/>
    <w:rsid w:val="00163675"/>
    <w:rsid w:val="00163A83"/>
    <w:rsid w:val="0016444D"/>
    <w:rsid w:val="001644CE"/>
    <w:rsid w:val="00164E77"/>
    <w:rsid w:val="00165E76"/>
    <w:rsid w:val="001671EA"/>
    <w:rsid w:val="001673B2"/>
    <w:rsid w:val="0017368B"/>
    <w:rsid w:val="00175BE4"/>
    <w:rsid w:val="0017663A"/>
    <w:rsid w:val="00181DDC"/>
    <w:rsid w:val="001849BC"/>
    <w:rsid w:val="00184D90"/>
    <w:rsid w:val="00185101"/>
    <w:rsid w:val="00185CB2"/>
    <w:rsid w:val="001863CC"/>
    <w:rsid w:val="00186633"/>
    <w:rsid w:val="00186B84"/>
    <w:rsid w:val="0018770D"/>
    <w:rsid w:val="00187B8B"/>
    <w:rsid w:val="00191489"/>
    <w:rsid w:val="00191AC2"/>
    <w:rsid w:val="00195C82"/>
    <w:rsid w:val="001A1A77"/>
    <w:rsid w:val="001A1F79"/>
    <w:rsid w:val="001A2F9A"/>
    <w:rsid w:val="001A5CAE"/>
    <w:rsid w:val="001A6200"/>
    <w:rsid w:val="001A7165"/>
    <w:rsid w:val="001A7445"/>
    <w:rsid w:val="001B1E1A"/>
    <w:rsid w:val="001B3AD6"/>
    <w:rsid w:val="001B7EB2"/>
    <w:rsid w:val="001C2A55"/>
    <w:rsid w:val="001C2E2D"/>
    <w:rsid w:val="001C2F15"/>
    <w:rsid w:val="001D150F"/>
    <w:rsid w:val="001D495E"/>
    <w:rsid w:val="001D732B"/>
    <w:rsid w:val="001E00F3"/>
    <w:rsid w:val="001E3F8D"/>
    <w:rsid w:val="001F0A32"/>
    <w:rsid w:val="001F2170"/>
    <w:rsid w:val="001F36EA"/>
    <w:rsid w:val="001F3B91"/>
    <w:rsid w:val="001F3EC4"/>
    <w:rsid w:val="001F548D"/>
    <w:rsid w:val="001F7123"/>
    <w:rsid w:val="001F7731"/>
    <w:rsid w:val="00200F6E"/>
    <w:rsid w:val="00201353"/>
    <w:rsid w:val="00203A33"/>
    <w:rsid w:val="00205651"/>
    <w:rsid w:val="00210BAC"/>
    <w:rsid w:val="0021229B"/>
    <w:rsid w:val="00212DC1"/>
    <w:rsid w:val="00213B00"/>
    <w:rsid w:val="00214E3F"/>
    <w:rsid w:val="002161F5"/>
    <w:rsid w:val="00221FFC"/>
    <w:rsid w:val="0022403C"/>
    <w:rsid w:val="002262B3"/>
    <w:rsid w:val="0023362C"/>
    <w:rsid w:val="00240DB2"/>
    <w:rsid w:val="00240F02"/>
    <w:rsid w:val="0024218D"/>
    <w:rsid w:val="002427B8"/>
    <w:rsid w:val="00244CF9"/>
    <w:rsid w:val="00244F46"/>
    <w:rsid w:val="00247EF3"/>
    <w:rsid w:val="00250472"/>
    <w:rsid w:val="00251E9A"/>
    <w:rsid w:val="00253094"/>
    <w:rsid w:val="00257C2A"/>
    <w:rsid w:val="00262B3D"/>
    <w:rsid w:val="00263A72"/>
    <w:rsid w:val="00263BC3"/>
    <w:rsid w:val="00266C8E"/>
    <w:rsid w:val="002678CC"/>
    <w:rsid w:val="00267BA4"/>
    <w:rsid w:val="00270A13"/>
    <w:rsid w:val="00271FFA"/>
    <w:rsid w:val="0027297A"/>
    <w:rsid w:val="00273DBC"/>
    <w:rsid w:val="00275627"/>
    <w:rsid w:val="00276E5E"/>
    <w:rsid w:val="00277176"/>
    <w:rsid w:val="0028028E"/>
    <w:rsid w:val="0028193B"/>
    <w:rsid w:val="00284FA3"/>
    <w:rsid w:val="00286776"/>
    <w:rsid w:val="00286B9F"/>
    <w:rsid w:val="0028724D"/>
    <w:rsid w:val="00287CF8"/>
    <w:rsid w:val="002926E5"/>
    <w:rsid w:val="002931B2"/>
    <w:rsid w:val="00297C6D"/>
    <w:rsid w:val="002A0FF4"/>
    <w:rsid w:val="002A2BCB"/>
    <w:rsid w:val="002A351F"/>
    <w:rsid w:val="002A5FC8"/>
    <w:rsid w:val="002B08F9"/>
    <w:rsid w:val="002B6C38"/>
    <w:rsid w:val="002B6F21"/>
    <w:rsid w:val="002C2995"/>
    <w:rsid w:val="002C3771"/>
    <w:rsid w:val="002C48F3"/>
    <w:rsid w:val="002C4EBB"/>
    <w:rsid w:val="002C6546"/>
    <w:rsid w:val="002C6FFA"/>
    <w:rsid w:val="002C77C2"/>
    <w:rsid w:val="002D0DCF"/>
    <w:rsid w:val="002D1D7B"/>
    <w:rsid w:val="002D20C0"/>
    <w:rsid w:val="002D23F3"/>
    <w:rsid w:val="002D2586"/>
    <w:rsid w:val="002D2E87"/>
    <w:rsid w:val="002D38F5"/>
    <w:rsid w:val="002D45E4"/>
    <w:rsid w:val="002D46DF"/>
    <w:rsid w:val="002D52EF"/>
    <w:rsid w:val="002D5D0F"/>
    <w:rsid w:val="002D7063"/>
    <w:rsid w:val="002E2874"/>
    <w:rsid w:val="002E2C12"/>
    <w:rsid w:val="002E3789"/>
    <w:rsid w:val="002E535F"/>
    <w:rsid w:val="002E580E"/>
    <w:rsid w:val="002E5C5E"/>
    <w:rsid w:val="002E5D3B"/>
    <w:rsid w:val="002E758D"/>
    <w:rsid w:val="002F0302"/>
    <w:rsid w:val="002F12BD"/>
    <w:rsid w:val="002F2DCE"/>
    <w:rsid w:val="002F4912"/>
    <w:rsid w:val="002F49D4"/>
    <w:rsid w:val="002F5013"/>
    <w:rsid w:val="003003A8"/>
    <w:rsid w:val="00301A0B"/>
    <w:rsid w:val="00302731"/>
    <w:rsid w:val="00303A81"/>
    <w:rsid w:val="0030402F"/>
    <w:rsid w:val="00304398"/>
    <w:rsid w:val="003067A5"/>
    <w:rsid w:val="00307BC7"/>
    <w:rsid w:val="00310632"/>
    <w:rsid w:val="003115FF"/>
    <w:rsid w:val="00315346"/>
    <w:rsid w:val="00317EAD"/>
    <w:rsid w:val="00320AE8"/>
    <w:rsid w:val="003220B3"/>
    <w:rsid w:val="00325BA4"/>
    <w:rsid w:val="0032613C"/>
    <w:rsid w:val="0033164C"/>
    <w:rsid w:val="003316FC"/>
    <w:rsid w:val="0033455C"/>
    <w:rsid w:val="00336736"/>
    <w:rsid w:val="0034141C"/>
    <w:rsid w:val="00341E60"/>
    <w:rsid w:val="003424EF"/>
    <w:rsid w:val="003429ED"/>
    <w:rsid w:val="003464FE"/>
    <w:rsid w:val="003503F7"/>
    <w:rsid w:val="00351941"/>
    <w:rsid w:val="00353EB3"/>
    <w:rsid w:val="00354A84"/>
    <w:rsid w:val="00354C41"/>
    <w:rsid w:val="00355A27"/>
    <w:rsid w:val="00355DCA"/>
    <w:rsid w:val="00356B92"/>
    <w:rsid w:val="003639E3"/>
    <w:rsid w:val="00363C2D"/>
    <w:rsid w:val="00365C95"/>
    <w:rsid w:val="00370CA3"/>
    <w:rsid w:val="00372460"/>
    <w:rsid w:val="00377D6B"/>
    <w:rsid w:val="00384AB5"/>
    <w:rsid w:val="00384E49"/>
    <w:rsid w:val="00385F9B"/>
    <w:rsid w:val="00387D1E"/>
    <w:rsid w:val="0039032D"/>
    <w:rsid w:val="00390C25"/>
    <w:rsid w:val="00391B54"/>
    <w:rsid w:val="00393598"/>
    <w:rsid w:val="0039648A"/>
    <w:rsid w:val="00396741"/>
    <w:rsid w:val="00397061"/>
    <w:rsid w:val="003A4341"/>
    <w:rsid w:val="003A5F56"/>
    <w:rsid w:val="003A640F"/>
    <w:rsid w:val="003B0F3E"/>
    <w:rsid w:val="003B1FED"/>
    <w:rsid w:val="003B2AD5"/>
    <w:rsid w:val="003B3CD2"/>
    <w:rsid w:val="003B522D"/>
    <w:rsid w:val="003B59FD"/>
    <w:rsid w:val="003B66F8"/>
    <w:rsid w:val="003B7CEE"/>
    <w:rsid w:val="003C0BC2"/>
    <w:rsid w:val="003C183E"/>
    <w:rsid w:val="003C272E"/>
    <w:rsid w:val="003C3035"/>
    <w:rsid w:val="003C55CB"/>
    <w:rsid w:val="003C7796"/>
    <w:rsid w:val="003D12AA"/>
    <w:rsid w:val="003D1C47"/>
    <w:rsid w:val="003D3D05"/>
    <w:rsid w:val="003D4330"/>
    <w:rsid w:val="003D63CE"/>
    <w:rsid w:val="003D6614"/>
    <w:rsid w:val="003D6EA2"/>
    <w:rsid w:val="003E0054"/>
    <w:rsid w:val="003E1A6E"/>
    <w:rsid w:val="003E1B7F"/>
    <w:rsid w:val="003E2834"/>
    <w:rsid w:val="003E4169"/>
    <w:rsid w:val="003E5419"/>
    <w:rsid w:val="003E6859"/>
    <w:rsid w:val="003E6F09"/>
    <w:rsid w:val="003F0191"/>
    <w:rsid w:val="003F1886"/>
    <w:rsid w:val="003F1F7F"/>
    <w:rsid w:val="003F2FCC"/>
    <w:rsid w:val="003F52C7"/>
    <w:rsid w:val="00403C40"/>
    <w:rsid w:val="00403E93"/>
    <w:rsid w:val="004068A5"/>
    <w:rsid w:val="00407911"/>
    <w:rsid w:val="00411253"/>
    <w:rsid w:val="004119A7"/>
    <w:rsid w:val="00412470"/>
    <w:rsid w:val="0041271B"/>
    <w:rsid w:val="004158B5"/>
    <w:rsid w:val="00415E9C"/>
    <w:rsid w:val="0042192B"/>
    <w:rsid w:val="00423E98"/>
    <w:rsid w:val="00430798"/>
    <w:rsid w:val="00431CDB"/>
    <w:rsid w:val="004341F9"/>
    <w:rsid w:val="0043525A"/>
    <w:rsid w:val="00436E05"/>
    <w:rsid w:val="00436FBB"/>
    <w:rsid w:val="0043758A"/>
    <w:rsid w:val="00440AD9"/>
    <w:rsid w:val="00440EFA"/>
    <w:rsid w:val="00442293"/>
    <w:rsid w:val="004423B2"/>
    <w:rsid w:val="004448D7"/>
    <w:rsid w:val="00446212"/>
    <w:rsid w:val="00450D3A"/>
    <w:rsid w:val="00450EAE"/>
    <w:rsid w:val="00451188"/>
    <w:rsid w:val="00452F66"/>
    <w:rsid w:val="00453D23"/>
    <w:rsid w:val="00454C0C"/>
    <w:rsid w:val="00455325"/>
    <w:rsid w:val="00455F20"/>
    <w:rsid w:val="004625D4"/>
    <w:rsid w:val="00463870"/>
    <w:rsid w:val="00466B18"/>
    <w:rsid w:val="00471CC7"/>
    <w:rsid w:val="00473A09"/>
    <w:rsid w:val="00481BA1"/>
    <w:rsid w:val="00483A18"/>
    <w:rsid w:val="00483C0E"/>
    <w:rsid w:val="00486DD7"/>
    <w:rsid w:val="00491E14"/>
    <w:rsid w:val="00492C9C"/>
    <w:rsid w:val="0049402C"/>
    <w:rsid w:val="00495560"/>
    <w:rsid w:val="00496C6C"/>
    <w:rsid w:val="004978DF"/>
    <w:rsid w:val="004A1272"/>
    <w:rsid w:val="004A17C3"/>
    <w:rsid w:val="004A38B8"/>
    <w:rsid w:val="004A76A7"/>
    <w:rsid w:val="004B0585"/>
    <w:rsid w:val="004B0741"/>
    <w:rsid w:val="004B1E28"/>
    <w:rsid w:val="004B2321"/>
    <w:rsid w:val="004B281C"/>
    <w:rsid w:val="004B3576"/>
    <w:rsid w:val="004B3672"/>
    <w:rsid w:val="004B7125"/>
    <w:rsid w:val="004C2622"/>
    <w:rsid w:val="004C3583"/>
    <w:rsid w:val="004C5AF4"/>
    <w:rsid w:val="004C7CB6"/>
    <w:rsid w:val="004D0A34"/>
    <w:rsid w:val="004D165E"/>
    <w:rsid w:val="004D1D9C"/>
    <w:rsid w:val="004D1E1B"/>
    <w:rsid w:val="004D6459"/>
    <w:rsid w:val="004D7F2E"/>
    <w:rsid w:val="004E0509"/>
    <w:rsid w:val="004E6021"/>
    <w:rsid w:val="004E65F3"/>
    <w:rsid w:val="004E6C5B"/>
    <w:rsid w:val="004E727E"/>
    <w:rsid w:val="004F5103"/>
    <w:rsid w:val="004F5877"/>
    <w:rsid w:val="004F77CC"/>
    <w:rsid w:val="005044D1"/>
    <w:rsid w:val="00504ABB"/>
    <w:rsid w:val="00504AC5"/>
    <w:rsid w:val="005077F4"/>
    <w:rsid w:val="00507813"/>
    <w:rsid w:val="00507A99"/>
    <w:rsid w:val="0051152D"/>
    <w:rsid w:val="005128EB"/>
    <w:rsid w:val="005145F7"/>
    <w:rsid w:val="00515471"/>
    <w:rsid w:val="00520A92"/>
    <w:rsid w:val="005232B7"/>
    <w:rsid w:val="00524A0D"/>
    <w:rsid w:val="00524A9E"/>
    <w:rsid w:val="0052526A"/>
    <w:rsid w:val="00531F97"/>
    <w:rsid w:val="00533698"/>
    <w:rsid w:val="00534DA4"/>
    <w:rsid w:val="00534EEC"/>
    <w:rsid w:val="00535DD7"/>
    <w:rsid w:val="00536A36"/>
    <w:rsid w:val="005378BD"/>
    <w:rsid w:val="00537A39"/>
    <w:rsid w:val="005403D4"/>
    <w:rsid w:val="005408AA"/>
    <w:rsid w:val="0054108F"/>
    <w:rsid w:val="00542697"/>
    <w:rsid w:val="00543282"/>
    <w:rsid w:val="00547B48"/>
    <w:rsid w:val="00550BEA"/>
    <w:rsid w:val="00551A02"/>
    <w:rsid w:val="00551CE2"/>
    <w:rsid w:val="00552DAE"/>
    <w:rsid w:val="005534FA"/>
    <w:rsid w:val="00555389"/>
    <w:rsid w:val="0056052C"/>
    <w:rsid w:val="0056089D"/>
    <w:rsid w:val="00560CD8"/>
    <w:rsid w:val="00561D45"/>
    <w:rsid w:val="00562FD2"/>
    <w:rsid w:val="005646DF"/>
    <w:rsid w:val="00564EAB"/>
    <w:rsid w:val="00565CF4"/>
    <w:rsid w:val="005662AE"/>
    <w:rsid w:val="00570669"/>
    <w:rsid w:val="005706E2"/>
    <w:rsid w:val="0057072F"/>
    <w:rsid w:val="0057257A"/>
    <w:rsid w:val="00573111"/>
    <w:rsid w:val="00574CB7"/>
    <w:rsid w:val="00577ED3"/>
    <w:rsid w:val="005815DC"/>
    <w:rsid w:val="00582668"/>
    <w:rsid w:val="005837A1"/>
    <w:rsid w:val="00584A89"/>
    <w:rsid w:val="0058512E"/>
    <w:rsid w:val="0058577D"/>
    <w:rsid w:val="00586CB9"/>
    <w:rsid w:val="00592284"/>
    <w:rsid w:val="00592A3B"/>
    <w:rsid w:val="0059365A"/>
    <w:rsid w:val="00593C07"/>
    <w:rsid w:val="00597A7A"/>
    <w:rsid w:val="005A1F8A"/>
    <w:rsid w:val="005A5FAC"/>
    <w:rsid w:val="005A7228"/>
    <w:rsid w:val="005A76CA"/>
    <w:rsid w:val="005A7ACC"/>
    <w:rsid w:val="005B3596"/>
    <w:rsid w:val="005B37EB"/>
    <w:rsid w:val="005B4300"/>
    <w:rsid w:val="005B6D9A"/>
    <w:rsid w:val="005B79DA"/>
    <w:rsid w:val="005B7BE0"/>
    <w:rsid w:val="005C08AF"/>
    <w:rsid w:val="005C154A"/>
    <w:rsid w:val="005C2BF5"/>
    <w:rsid w:val="005C7D93"/>
    <w:rsid w:val="005D39F0"/>
    <w:rsid w:val="005D3A03"/>
    <w:rsid w:val="005D5399"/>
    <w:rsid w:val="005D6468"/>
    <w:rsid w:val="005D6961"/>
    <w:rsid w:val="005D79CE"/>
    <w:rsid w:val="005E4B69"/>
    <w:rsid w:val="005E5498"/>
    <w:rsid w:val="005E74C8"/>
    <w:rsid w:val="005F1558"/>
    <w:rsid w:val="005F30EB"/>
    <w:rsid w:val="005F4D0D"/>
    <w:rsid w:val="005F7A8C"/>
    <w:rsid w:val="00603B2C"/>
    <w:rsid w:val="006054A6"/>
    <w:rsid w:val="00605985"/>
    <w:rsid w:val="00606E2E"/>
    <w:rsid w:val="006079C1"/>
    <w:rsid w:val="00610376"/>
    <w:rsid w:val="006113E5"/>
    <w:rsid w:val="00614BF7"/>
    <w:rsid w:val="00616A50"/>
    <w:rsid w:val="00616AAC"/>
    <w:rsid w:val="00617782"/>
    <w:rsid w:val="0062016C"/>
    <w:rsid w:val="00620E93"/>
    <w:rsid w:val="006213EA"/>
    <w:rsid w:val="00621730"/>
    <w:rsid w:val="00627C6B"/>
    <w:rsid w:val="006307D4"/>
    <w:rsid w:val="00631325"/>
    <w:rsid w:val="00633782"/>
    <w:rsid w:val="0063539B"/>
    <w:rsid w:val="00635C70"/>
    <w:rsid w:val="00635C80"/>
    <w:rsid w:val="006363D9"/>
    <w:rsid w:val="00636951"/>
    <w:rsid w:val="006400F6"/>
    <w:rsid w:val="00640354"/>
    <w:rsid w:val="00640C32"/>
    <w:rsid w:val="00642109"/>
    <w:rsid w:val="00645CB8"/>
    <w:rsid w:val="00647321"/>
    <w:rsid w:val="0065010D"/>
    <w:rsid w:val="00650A6A"/>
    <w:rsid w:val="0065379F"/>
    <w:rsid w:val="00653CCA"/>
    <w:rsid w:val="0065694A"/>
    <w:rsid w:val="006609E3"/>
    <w:rsid w:val="00663E2E"/>
    <w:rsid w:val="00663E81"/>
    <w:rsid w:val="00665839"/>
    <w:rsid w:val="00666805"/>
    <w:rsid w:val="00673B82"/>
    <w:rsid w:val="00676092"/>
    <w:rsid w:val="00676BAD"/>
    <w:rsid w:val="0067724B"/>
    <w:rsid w:val="0068107F"/>
    <w:rsid w:val="00682875"/>
    <w:rsid w:val="00686B13"/>
    <w:rsid w:val="00687BF3"/>
    <w:rsid w:val="00687D57"/>
    <w:rsid w:val="00691A6A"/>
    <w:rsid w:val="00696999"/>
    <w:rsid w:val="00696AB2"/>
    <w:rsid w:val="00696C48"/>
    <w:rsid w:val="00697EF4"/>
    <w:rsid w:val="006A06DA"/>
    <w:rsid w:val="006A0C30"/>
    <w:rsid w:val="006A1BF2"/>
    <w:rsid w:val="006A3FCF"/>
    <w:rsid w:val="006A79C5"/>
    <w:rsid w:val="006B030F"/>
    <w:rsid w:val="006B0A5B"/>
    <w:rsid w:val="006B1D1E"/>
    <w:rsid w:val="006B63DD"/>
    <w:rsid w:val="006B7EA1"/>
    <w:rsid w:val="006C1308"/>
    <w:rsid w:val="006C3CF1"/>
    <w:rsid w:val="006C59E1"/>
    <w:rsid w:val="006C7238"/>
    <w:rsid w:val="006C749B"/>
    <w:rsid w:val="006D105C"/>
    <w:rsid w:val="006D3793"/>
    <w:rsid w:val="006D3AE5"/>
    <w:rsid w:val="006D4127"/>
    <w:rsid w:val="006D48D6"/>
    <w:rsid w:val="006D541C"/>
    <w:rsid w:val="006D6E6D"/>
    <w:rsid w:val="006D7DF6"/>
    <w:rsid w:val="006E0A71"/>
    <w:rsid w:val="006E479E"/>
    <w:rsid w:val="006E4FC9"/>
    <w:rsid w:val="006E6DFD"/>
    <w:rsid w:val="006E6E9D"/>
    <w:rsid w:val="006F2684"/>
    <w:rsid w:val="006F41DC"/>
    <w:rsid w:val="006F4488"/>
    <w:rsid w:val="006F4A4C"/>
    <w:rsid w:val="007032E3"/>
    <w:rsid w:val="00704575"/>
    <w:rsid w:val="00704785"/>
    <w:rsid w:val="0070482B"/>
    <w:rsid w:val="00705EB7"/>
    <w:rsid w:val="00707B53"/>
    <w:rsid w:val="00707E6A"/>
    <w:rsid w:val="00711C95"/>
    <w:rsid w:val="007143D3"/>
    <w:rsid w:val="007149EF"/>
    <w:rsid w:val="007154BF"/>
    <w:rsid w:val="00715842"/>
    <w:rsid w:val="0072058F"/>
    <w:rsid w:val="00720FF8"/>
    <w:rsid w:val="00721E99"/>
    <w:rsid w:val="0072245C"/>
    <w:rsid w:val="007224C9"/>
    <w:rsid w:val="00724B6D"/>
    <w:rsid w:val="00725270"/>
    <w:rsid w:val="0072685A"/>
    <w:rsid w:val="0072749A"/>
    <w:rsid w:val="00733887"/>
    <w:rsid w:val="00736EDE"/>
    <w:rsid w:val="007409E4"/>
    <w:rsid w:val="00741982"/>
    <w:rsid w:val="00741E1E"/>
    <w:rsid w:val="00741E48"/>
    <w:rsid w:val="00744D08"/>
    <w:rsid w:val="00745364"/>
    <w:rsid w:val="00745F27"/>
    <w:rsid w:val="00746B32"/>
    <w:rsid w:val="00746D43"/>
    <w:rsid w:val="007471E9"/>
    <w:rsid w:val="00747D4F"/>
    <w:rsid w:val="00750624"/>
    <w:rsid w:val="00751AC6"/>
    <w:rsid w:val="00752875"/>
    <w:rsid w:val="007569C0"/>
    <w:rsid w:val="00757524"/>
    <w:rsid w:val="0076603D"/>
    <w:rsid w:val="00766DF7"/>
    <w:rsid w:val="0077065F"/>
    <w:rsid w:val="00770B25"/>
    <w:rsid w:val="00770BD3"/>
    <w:rsid w:val="0077192B"/>
    <w:rsid w:val="007746E4"/>
    <w:rsid w:val="00775FF7"/>
    <w:rsid w:val="00776825"/>
    <w:rsid w:val="00776BC3"/>
    <w:rsid w:val="00783D43"/>
    <w:rsid w:val="007850DB"/>
    <w:rsid w:val="007871D9"/>
    <w:rsid w:val="007877EA"/>
    <w:rsid w:val="00790BE3"/>
    <w:rsid w:val="007931AD"/>
    <w:rsid w:val="0079551A"/>
    <w:rsid w:val="00796AF4"/>
    <w:rsid w:val="007A124F"/>
    <w:rsid w:val="007A1CFB"/>
    <w:rsid w:val="007A55C5"/>
    <w:rsid w:val="007B266F"/>
    <w:rsid w:val="007B5168"/>
    <w:rsid w:val="007C0AA8"/>
    <w:rsid w:val="007C2689"/>
    <w:rsid w:val="007C35FA"/>
    <w:rsid w:val="007C7C40"/>
    <w:rsid w:val="007D03E6"/>
    <w:rsid w:val="007D1D84"/>
    <w:rsid w:val="007D241A"/>
    <w:rsid w:val="007D3156"/>
    <w:rsid w:val="007D3DC5"/>
    <w:rsid w:val="007D6630"/>
    <w:rsid w:val="007D7264"/>
    <w:rsid w:val="007E07F8"/>
    <w:rsid w:val="007E27CA"/>
    <w:rsid w:val="007E4219"/>
    <w:rsid w:val="007E4AA8"/>
    <w:rsid w:val="007E62EF"/>
    <w:rsid w:val="007F00E6"/>
    <w:rsid w:val="007F0889"/>
    <w:rsid w:val="007F0E71"/>
    <w:rsid w:val="007F16F1"/>
    <w:rsid w:val="007F20B4"/>
    <w:rsid w:val="007F7E2F"/>
    <w:rsid w:val="008002C0"/>
    <w:rsid w:val="00801B2A"/>
    <w:rsid w:val="00802532"/>
    <w:rsid w:val="0080520A"/>
    <w:rsid w:val="008059C6"/>
    <w:rsid w:val="008112A9"/>
    <w:rsid w:val="00811BB2"/>
    <w:rsid w:val="008121FC"/>
    <w:rsid w:val="00812E14"/>
    <w:rsid w:val="00812EF4"/>
    <w:rsid w:val="0081386F"/>
    <w:rsid w:val="00813D5E"/>
    <w:rsid w:val="00813DD8"/>
    <w:rsid w:val="00815413"/>
    <w:rsid w:val="00815C80"/>
    <w:rsid w:val="00816FF7"/>
    <w:rsid w:val="008171D4"/>
    <w:rsid w:val="00821678"/>
    <w:rsid w:val="008216D8"/>
    <w:rsid w:val="00822952"/>
    <w:rsid w:val="00823B25"/>
    <w:rsid w:val="0083056E"/>
    <w:rsid w:val="008305D3"/>
    <w:rsid w:val="00830BD9"/>
    <w:rsid w:val="008369B8"/>
    <w:rsid w:val="008415AF"/>
    <w:rsid w:val="008437AB"/>
    <w:rsid w:val="00843E04"/>
    <w:rsid w:val="00844EDE"/>
    <w:rsid w:val="008469B1"/>
    <w:rsid w:val="008507A0"/>
    <w:rsid w:val="00851F9F"/>
    <w:rsid w:val="008531CF"/>
    <w:rsid w:val="0085667B"/>
    <w:rsid w:val="008612E9"/>
    <w:rsid w:val="008623DC"/>
    <w:rsid w:val="00864231"/>
    <w:rsid w:val="008653D2"/>
    <w:rsid w:val="00872657"/>
    <w:rsid w:val="00873A10"/>
    <w:rsid w:val="008745FF"/>
    <w:rsid w:val="008756A9"/>
    <w:rsid w:val="00875E8F"/>
    <w:rsid w:val="00876300"/>
    <w:rsid w:val="0087656D"/>
    <w:rsid w:val="00877380"/>
    <w:rsid w:val="0088361C"/>
    <w:rsid w:val="00883A81"/>
    <w:rsid w:val="00883AF3"/>
    <w:rsid w:val="0088464D"/>
    <w:rsid w:val="00885316"/>
    <w:rsid w:val="0089106C"/>
    <w:rsid w:val="00891B3F"/>
    <w:rsid w:val="008927A1"/>
    <w:rsid w:val="008927D1"/>
    <w:rsid w:val="0089320E"/>
    <w:rsid w:val="00893303"/>
    <w:rsid w:val="008935EC"/>
    <w:rsid w:val="00894DC2"/>
    <w:rsid w:val="0089528F"/>
    <w:rsid w:val="00896B25"/>
    <w:rsid w:val="008A0805"/>
    <w:rsid w:val="008A1274"/>
    <w:rsid w:val="008A14D8"/>
    <w:rsid w:val="008A198C"/>
    <w:rsid w:val="008A3E98"/>
    <w:rsid w:val="008A4AE5"/>
    <w:rsid w:val="008A5EE9"/>
    <w:rsid w:val="008A7C78"/>
    <w:rsid w:val="008B07F5"/>
    <w:rsid w:val="008B15EA"/>
    <w:rsid w:val="008C028B"/>
    <w:rsid w:val="008C0B1E"/>
    <w:rsid w:val="008C0CFF"/>
    <w:rsid w:val="008C32D0"/>
    <w:rsid w:val="008C36E2"/>
    <w:rsid w:val="008C5323"/>
    <w:rsid w:val="008D084D"/>
    <w:rsid w:val="008D2EFD"/>
    <w:rsid w:val="008D4693"/>
    <w:rsid w:val="008D6540"/>
    <w:rsid w:val="008E1410"/>
    <w:rsid w:val="008E1799"/>
    <w:rsid w:val="008E1C67"/>
    <w:rsid w:val="008E3CB4"/>
    <w:rsid w:val="008E449A"/>
    <w:rsid w:val="008E6F30"/>
    <w:rsid w:val="008F0A4A"/>
    <w:rsid w:val="008F0B49"/>
    <w:rsid w:val="008F40B9"/>
    <w:rsid w:val="008F5089"/>
    <w:rsid w:val="008F7363"/>
    <w:rsid w:val="00901878"/>
    <w:rsid w:val="009027C6"/>
    <w:rsid w:val="00905485"/>
    <w:rsid w:val="009075BD"/>
    <w:rsid w:val="0091149E"/>
    <w:rsid w:val="009115EC"/>
    <w:rsid w:val="009128DF"/>
    <w:rsid w:val="00912DB9"/>
    <w:rsid w:val="0091467A"/>
    <w:rsid w:val="009211B7"/>
    <w:rsid w:val="009233DC"/>
    <w:rsid w:val="00924227"/>
    <w:rsid w:val="0092468F"/>
    <w:rsid w:val="009263F4"/>
    <w:rsid w:val="00926729"/>
    <w:rsid w:val="00926848"/>
    <w:rsid w:val="00926BD2"/>
    <w:rsid w:val="009271EB"/>
    <w:rsid w:val="009302A5"/>
    <w:rsid w:val="00932500"/>
    <w:rsid w:val="009334C0"/>
    <w:rsid w:val="00935492"/>
    <w:rsid w:val="00937446"/>
    <w:rsid w:val="00941B33"/>
    <w:rsid w:val="00943736"/>
    <w:rsid w:val="0094475E"/>
    <w:rsid w:val="00944C25"/>
    <w:rsid w:val="00947D12"/>
    <w:rsid w:val="009507F2"/>
    <w:rsid w:val="00951843"/>
    <w:rsid w:val="00952D04"/>
    <w:rsid w:val="00953916"/>
    <w:rsid w:val="00953DD1"/>
    <w:rsid w:val="00956719"/>
    <w:rsid w:val="00956C14"/>
    <w:rsid w:val="00956FB4"/>
    <w:rsid w:val="00957B01"/>
    <w:rsid w:val="009609F8"/>
    <w:rsid w:val="00960AB6"/>
    <w:rsid w:val="00960DF7"/>
    <w:rsid w:val="009615A9"/>
    <w:rsid w:val="00962C53"/>
    <w:rsid w:val="00963D9A"/>
    <w:rsid w:val="0096416B"/>
    <w:rsid w:val="00966B6B"/>
    <w:rsid w:val="009701F8"/>
    <w:rsid w:val="00971512"/>
    <w:rsid w:val="009730BC"/>
    <w:rsid w:val="00974D90"/>
    <w:rsid w:val="00974D9D"/>
    <w:rsid w:val="00975F18"/>
    <w:rsid w:val="00976E71"/>
    <w:rsid w:val="00977826"/>
    <w:rsid w:val="009801AD"/>
    <w:rsid w:val="009809D5"/>
    <w:rsid w:val="009827F7"/>
    <w:rsid w:val="0098319E"/>
    <w:rsid w:val="009843CB"/>
    <w:rsid w:val="0098491F"/>
    <w:rsid w:val="00984C12"/>
    <w:rsid w:val="0098558D"/>
    <w:rsid w:val="0099178A"/>
    <w:rsid w:val="0099192E"/>
    <w:rsid w:val="009946C9"/>
    <w:rsid w:val="009971BF"/>
    <w:rsid w:val="009A11FF"/>
    <w:rsid w:val="009A1949"/>
    <w:rsid w:val="009A2790"/>
    <w:rsid w:val="009A38CC"/>
    <w:rsid w:val="009A3DD7"/>
    <w:rsid w:val="009A4E33"/>
    <w:rsid w:val="009A6A3B"/>
    <w:rsid w:val="009A6E20"/>
    <w:rsid w:val="009A7018"/>
    <w:rsid w:val="009B20EA"/>
    <w:rsid w:val="009B397B"/>
    <w:rsid w:val="009B3BCD"/>
    <w:rsid w:val="009B4B44"/>
    <w:rsid w:val="009B561F"/>
    <w:rsid w:val="009C2352"/>
    <w:rsid w:val="009C26D4"/>
    <w:rsid w:val="009C368D"/>
    <w:rsid w:val="009C4BDE"/>
    <w:rsid w:val="009C4D9F"/>
    <w:rsid w:val="009C602B"/>
    <w:rsid w:val="009D19F8"/>
    <w:rsid w:val="009E1342"/>
    <w:rsid w:val="009E283B"/>
    <w:rsid w:val="009E293F"/>
    <w:rsid w:val="009E3968"/>
    <w:rsid w:val="009E3B0A"/>
    <w:rsid w:val="009E3B12"/>
    <w:rsid w:val="009E3F1F"/>
    <w:rsid w:val="009E4BF0"/>
    <w:rsid w:val="009E4E7B"/>
    <w:rsid w:val="009E513C"/>
    <w:rsid w:val="009E60B8"/>
    <w:rsid w:val="009E7B40"/>
    <w:rsid w:val="009F0D55"/>
    <w:rsid w:val="009F1B42"/>
    <w:rsid w:val="009F38C7"/>
    <w:rsid w:val="009F39C6"/>
    <w:rsid w:val="009F4FD2"/>
    <w:rsid w:val="00A00BD5"/>
    <w:rsid w:val="00A01192"/>
    <w:rsid w:val="00A0203A"/>
    <w:rsid w:val="00A021C3"/>
    <w:rsid w:val="00A0452E"/>
    <w:rsid w:val="00A06211"/>
    <w:rsid w:val="00A07484"/>
    <w:rsid w:val="00A12792"/>
    <w:rsid w:val="00A129C0"/>
    <w:rsid w:val="00A13D91"/>
    <w:rsid w:val="00A14058"/>
    <w:rsid w:val="00A14505"/>
    <w:rsid w:val="00A17770"/>
    <w:rsid w:val="00A2034E"/>
    <w:rsid w:val="00A22A71"/>
    <w:rsid w:val="00A22A7B"/>
    <w:rsid w:val="00A232CF"/>
    <w:rsid w:val="00A2360F"/>
    <w:rsid w:val="00A23ADC"/>
    <w:rsid w:val="00A25805"/>
    <w:rsid w:val="00A26089"/>
    <w:rsid w:val="00A30406"/>
    <w:rsid w:val="00A31F2F"/>
    <w:rsid w:val="00A33614"/>
    <w:rsid w:val="00A339AB"/>
    <w:rsid w:val="00A36AB4"/>
    <w:rsid w:val="00A40C32"/>
    <w:rsid w:val="00A40E9D"/>
    <w:rsid w:val="00A41604"/>
    <w:rsid w:val="00A41BDF"/>
    <w:rsid w:val="00A46C05"/>
    <w:rsid w:val="00A471EF"/>
    <w:rsid w:val="00A47F0D"/>
    <w:rsid w:val="00A504E7"/>
    <w:rsid w:val="00A51C3D"/>
    <w:rsid w:val="00A55211"/>
    <w:rsid w:val="00A564B3"/>
    <w:rsid w:val="00A5778B"/>
    <w:rsid w:val="00A57B38"/>
    <w:rsid w:val="00A60F25"/>
    <w:rsid w:val="00A61DEC"/>
    <w:rsid w:val="00A627B1"/>
    <w:rsid w:val="00A62DD7"/>
    <w:rsid w:val="00A638E2"/>
    <w:rsid w:val="00A6626B"/>
    <w:rsid w:val="00A723CA"/>
    <w:rsid w:val="00A74453"/>
    <w:rsid w:val="00A75280"/>
    <w:rsid w:val="00A818D6"/>
    <w:rsid w:val="00A820A5"/>
    <w:rsid w:val="00A8412E"/>
    <w:rsid w:val="00A84C9A"/>
    <w:rsid w:val="00A85B1F"/>
    <w:rsid w:val="00A90AD2"/>
    <w:rsid w:val="00A91C9B"/>
    <w:rsid w:val="00A926E7"/>
    <w:rsid w:val="00A9366F"/>
    <w:rsid w:val="00A93887"/>
    <w:rsid w:val="00A93C83"/>
    <w:rsid w:val="00A9577A"/>
    <w:rsid w:val="00AA1DBB"/>
    <w:rsid w:val="00AA41BD"/>
    <w:rsid w:val="00AA6AC8"/>
    <w:rsid w:val="00AB100A"/>
    <w:rsid w:val="00AB15E7"/>
    <w:rsid w:val="00AB270A"/>
    <w:rsid w:val="00AB4448"/>
    <w:rsid w:val="00AB494F"/>
    <w:rsid w:val="00AB4CA9"/>
    <w:rsid w:val="00AB54F4"/>
    <w:rsid w:val="00AB552D"/>
    <w:rsid w:val="00AC04ED"/>
    <w:rsid w:val="00AC0588"/>
    <w:rsid w:val="00AC0940"/>
    <w:rsid w:val="00AC0F34"/>
    <w:rsid w:val="00AC1E94"/>
    <w:rsid w:val="00AC22E0"/>
    <w:rsid w:val="00AD092A"/>
    <w:rsid w:val="00AD3314"/>
    <w:rsid w:val="00AD390E"/>
    <w:rsid w:val="00AD6AD3"/>
    <w:rsid w:val="00AD6D8C"/>
    <w:rsid w:val="00AE28F2"/>
    <w:rsid w:val="00AE2BEC"/>
    <w:rsid w:val="00AE2EB3"/>
    <w:rsid w:val="00AE4807"/>
    <w:rsid w:val="00AE610A"/>
    <w:rsid w:val="00AE6288"/>
    <w:rsid w:val="00AE772B"/>
    <w:rsid w:val="00AF1FE8"/>
    <w:rsid w:val="00AF24B5"/>
    <w:rsid w:val="00AF556D"/>
    <w:rsid w:val="00AF575D"/>
    <w:rsid w:val="00AF5D6F"/>
    <w:rsid w:val="00AF664A"/>
    <w:rsid w:val="00B00650"/>
    <w:rsid w:val="00B00B2E"/>
    <w:rsid w:val="00B01AEA"/>
    <w:rsid w:val="00B03AC4"/>
    <w:rsid w:val="00B04A76"/>
    <w:rsid w:val="00B05BF2"/>
    <w:rsid w:val="00B06F30"/>
    <w:rsid w:val="00B113C0"/>
    <w:rsid w:val="00B12983"/>
    <w:rsid w:val="00B12A3B"/>
    <w:rsid w:val="00B12FC0"/>
    <w:rsid w:val="00B1424E"/>
    <w:rsid w:val="00B14C09"/>
    <w:rsid w:val="00B14F1D"/>
    <w:rsid w:val="00B15CB2"/>
    <w:rsid w:val="00B2025B"/>
    <w:rsid w:val="00B2264D"/>
    <w:rsid w:val="00B229CD"/>
    <w:rsid w:val="00B22CD5"/>
    <w:rsid w:val="00B236C9"/>
    <w:rsid w:val="00B24B1D"/>
    <w:rsid w:val="00B304D4"/>
    <w:rsid w:val="00B30672"/>
    <w:rsid w:val="00B30EA0"/>
    <w:rsid w:val="00B31C60"/>
    <w:rsid w:val="00B31E34"/>
    <w:rsid w:val="00B334D2"/>
    <w:rsid w:val="00B35305"/>
    <w:rsid w:val="00B3555F"/>
    <w:rsid w:val="00B41202"/>
    <w:rsid w:val="00B41465"/>
    <w:rsid w:val="00B42EA9"/>
    <w:rsid w:val="00B430E5"/>
    <w:rsid w:val="00B43941"/>
    <w:rsid w:val="00B44589"/>
    <w:rsid w:val="00B50CF1"/>
    <w:rsid w:val="00B52696"/>
    <w:rsid w:val="00B53863"/>
    <w:rsid w:val="00B53B3C"/>
    <w:rsid w:val="00B53C53"/>
    <w:rsid w:val="00B55AE3"/>
    <w:rsid w:val="00B567FB"/>
    <w:rsid w:val="00B57D68"/>
    <w:rsid w:val="00B6040C"/>
    <w:rsid w:val="00B65885"/>
    <w:rsid w:val="00B65DE5"/>
    <w:rsid w:val="00B662C1"/>
    <w:rsid w:val="00B668E7"/>
    <w:rsid w:val="00B6725C"/>
    <w:rsid w:val="00B67479"/>
    <w:rsid w:val="00B719FE"/>
    <w:rsid w:val="00B71D1B"/>
    <w:rsid w:val="00B73305"/>
    <w:rsid w:val="00B740CD"/>
    <w:rsid w:val="00B771CF"/>
    <w:rsid w:val="00B7763F"/>
    <w:rsid w:val="00B80743"/>
    <w:rsid w:val="00B823AA"/>
    <w:rsid w:val="00B8247B"/>
    <w:rsid w:val="00B82633"/>
    <w:rsid w:val="00B83512"/>
    <w:rsid w:val="00B83D19"/>
    <w:rsid w:val="00B86971"/>
    <w:rsid w:val="00B87331"/>
    <w:rsid w:val="00B8775D"/>
    <w:rsid w:val="00B8785B"/>
    <w:rsid w:val="00B91065"/>
    <w:rsid w:val="00B930FB"/>
    <w:rsid w:val="00B94A3C"/>
    <w:rsid w:val="00B94E75"/>
    <w:rsid w:val="00B956C4"/>
    <w:rsid w:val="00BA3D55"/>
    <w:rsid w:val="00BA45DB"/>
    <w:rsid w:val="00BA5433"/>
    <w:rsid w:val="00BA54A3"/>
    <w:rsid w:val="00BB011F"/>
    <w:rsid w:val="00BB081B"/>
    <w:rsid w:val="00BB2FD7"/>
    <w:rsid w:val="00BB3371"/>
    <w:rsid w:val="00BB3721"/>
    <w:rsid w:val="00BB6E2C"/>
    <w:rsid w:val="00BB75B8"/>
    <w:rsid w:val="00BC3887"/>
    <w:rsid w:val="00BC48D7"/>
    <w:rsid w:val="00BC5ACD"/>
    <w:rsid w:val="00BC73EF"/>
    <w:rsid w:val="00BC75E6"/>
    <w:rsid w:val="00BD050A"/>
    <w:rsid w:val="00BD49AD"/>
    <w:rsid w:val="00BD59F5"/>
    <w:rsid w:val="00BD5CAB"/>
    <w:rsid w:val="00BD62EB"/>
    <w:rsid w:val="00BE0C59"/>
    <w:rsid w:val="00BE16B5"/>
    <w:rsid w:val="00BE1C11"/>
    <w:rsid w:val="00BE2735"/>
    <w:rsid w:val="00BE7028"/>
    <w:rsid w:val="00BE7592"/>
    <w:rsid w:val="00BE75E2"/>
    <w:rsid w:val="00BE76B6"/>
    <w:rsid w:val="00BF0B2A"/>
    <w:rsid w:val="00BF1A0D"/>
    <w:rsid w:val="00BF26D7"/>
    <w:rsid w:val="00BF4184"/>
    <w:rsid w:val="00BF4505"/>
    <w:rsid w:val="00BF53E7"/>
    <w:rsid w:val="00BF5DE3"/>
    <w:rsid w:val="00BF6AEF"/>
    <w:rsid w:val="00BF7597"/>
    <w:rsid w:val="00BF7C05"/>
    <w:rsid w:val="00BF7F67"/>
    <w:rsid w:val="00C00647"/>
    <w:rsid w:val="00C00703"/>
    <w:rsid w:val="00C0253B"/>
    <w:rsid w:val="00C02582"/>
    <w:rsid w:val="00C02A95"/>
    <w:rsid w:val="00C03597"/>
    <w:rsid w:val="00C04A64"/>
    <w:rsid w:val="00C0601E"/>
    <w:rsid w:val="00C07027"/>
    <w:rsid w:val="00C0783D"/>
    <w:rsid w:val="00C110F1"/>
    <w:rsid w:val="00C113F4"/>
    <w:rsid w:val="00C12B27"/>
    <w:rsid w:val="00C13F48"/>
    <w:rsid w:val="00C14E0A"/>
    <w:rsid w:val="00C15FA6"/>
    <w:rsid w:val="00C17BA8"/>
    <w:rsid w:val="00C200F2"/>
    <w:rsid w:val="00C205C9"/>
    <w:rsid w:val="00C21AC9"/>
    <w:rsid w:val="00C2257A"/>
    <w:rsid w:val="00C22E1F"/>
    <w:rsid w:val="00C231B5"/>
    <w:rsid w:val="00C25A8A"/>
    <w:rsid w:val="00C274E3"/>
    <w:rsid w:val="00C30024"/>
    <w:rsid w:val="00C31D30"/>
    <w:rsid w:val="00C32B14"/>
    <w:rsid w:val="00C33D4D"/>
    <w:rsid w:val="00C34AD2"/>
    <w:rsid w:val="00C36E05"/>
    <w:rsid w:val="00C40719"/>
    <w:rsid w:val="00C409E9"/>
    <w:rsid w:val="00C41CC2"/>
    <w:rsid w:val="00C434A2"/>
    <w:rsid w:val="00C435F0"/>
    <w:rsid w:val="00C443A1"/>
    <w:rsid w:val="00C44A83"/>
    <w:rsid w:val="00C46E7A"/>
    <w:rsid w:val="00C547E2"/>
    <w:rsid w:val="00C56EC1"/>
    <w:rsid w:val="00C57991"/>
    <w:rsid w:val="00C6469F"/>
    <w:rsid w:val="00C6478D"/>
    <w:rsid w:val="00C649C8"/>
    <w:rsid w:val="00C6521D"/>
    <w:rsid w:val="00C653AE"/>
    <w:rsid w:val="00C65DC0"/>
    <w:rsid w:val="00C70CC2"/>
    <w:rsid w:val="00C71E59"/>
    <w:rsid w:val="00C74E3C"/>
    <w:rsid w:val="00C83CA8"/>
    <w:rsid w:val="00C85255"/>
    <w:rsid w:val="00C85A58"/>
    <w:rsid w:val="00C86077"/>
    <w:rsid w:val="00C861DA"/>
    <w:rsid w:val="00C87059"/>
    <w:rsid w:val="00C87926"/>
    <w:rsid w:val="00C879E5"/>
    <w:rsid w:val="00C87B64"/>
    <w:rsid w:val="00C90D17"/>
    <w:rsid w:val="00C90D4A"/>
    <w:rsid w:val="00C91269"/>
    <w:rsid w:val="00C946BC"/>
    <w:rsid w:val="00CA0A99"/>
    <w:rsid w:val="00CA3DB6"/>
    <w:rsid w:val="00CA48D1"/>
    <w:rsid w:val="00CA4988"/>
    <w:rsid w:val="00CA6CB9"/>
    <w:rsid w:val="00CB08F0"/>
    <w:rsid w:val="00CB4B15"/>
    <w:rsid w:val="00CB714C"/>
    <w:rsid w:val="00CB77E9"/>
    <w:rsid w:val="00CB7DEE"/>
    <w:rsid w:val="00CC1809"/>
    <w:rsid w:val="00CC1BC5"/>
    <w:rsid w:val="00CC3B42"/>
    <w:rsid w:val="00CC6D48"/>
    <w:rsid w:val="00CC6FDC"/>
    <w:rsid w:val="00CD074C"/>
    <w:rsid w:val="00CD16C9"/>
    <w:rsid w:val="00CD2D62"/>
    <w:rsid w:val="00CD36EB"/>
    <w:rsid w:val="00CD3F9F"/>
    <w:rsid w:val="00CD5DFE"/>
    <w:rsid w:val="00CD6E39"/>
    <w:rsid w:val="00CD7D82"/>
    <w:rsid w:val="00CD7DF7"/>
    <w:rsid w:val="00CE0CDF"/>
    <w:rsid w:val="00CE1271"/>
    <w:rsid w:val="00CE1B3C"/>
    <w:rsid w:val="00CE60AC"/>
    <w:rsid w:val="00CE6101"/>
    <w:rsid w:val="00CF2786"/>
    <w:rsid w:val="00CF6E91"/>
    <w:rsid w:val="00CF7596"/>
    <w:rsid w:val="00D023E5"/>
    <w:rsid w:val="00D045DA"/>
    <w:rsid w:val="00D05580"/>
    <w:rsid w:val="00D12111"/>
    <w:rsid w:val="00D13D5E"/>
    <w:rsid w:val="00D14C18"/>
    <w:rsid w:val="00D1663C"/>
    <w:rsid w:val="00D17A21"/>
    <w:rsid w:val="00D17C5C"/>
    <w:rsid w:val="00D2102E"/>
    <w:rsid w:val="00D21D0D"/>
    <w:rsid w:val="00D221CB"/>
    <w:rsid w:val="00D2346F"/>
    <w:rsid w:val="00D3318C"/>
    <w:rsid w:val="00D36C1A"/>
    <w:rsid w:val="00D440CC"/>
    <w:rsid w:val="00D44916"/>
    <w:rsid w:val="00D500C8"/>
    <w:rsid w:val="00D52C53"/>
    <w:rsid w:val="00D5352F"/>
    <w:rsid w:val="00D55D0C"/>
    <w:rsid w:val="00D564E9"/>
    <w:rsid w:val="00D6443D"/>
    <w:rsid w:val="00D64D15"/>
    <w:rsid w:val="00D730A8"/>
    <w:rsid w:val="00D738D3"/>
    <w:rsid w:val="00D73D27"/>
    <w:rsid w:val="00D76E28"/>
    <w:rsid w:val="00D77119"/>
    <w:rsid w:val="00D8003B"/>
    <w:rsid w:val="00D8067D"/>
    <w:rsid w:val="00D80D61"/>
    <w:rsid w:val="00D83F9B"/>
    <w:rsid w:val="00D853DA"/>
    <w:rsid w:val="00D85B68"/>
    <w:rsid w:val="00D86ED1"/>
    <w:rsid w:val="00D90F88"/>
    <w:rsid w:val="00D91AC2"/>
    <w:rsid w:val="00D958FC"/>
    <w:rsid w:val="00DA19B6"/>
    <w:rsid w:val="00DA2989"/>
    <w:rsid w:val="00DA2C74"/>
    <w:rsid w:val="00DA51C0"/>
    <w:rsid w:val="00DA78D0"/>
    <w:rsid w:val="00DB377F"/>
    <w:rsid w:val="00DB444C"/>
    <w:rsid w:val="00DB5540"/>
    <w:rsid w:val="00DB57FA"/>
    <w:rsid w:val="00DB7B46"/>
    <w:rsid w:val="00DC0A51"/>
    <w:rsid w:val="00DC0D35"/>
    <w:rsid w:val="00DC153D"/>
    <w:rsid w:val="00DC6673"/>
    <w:rsid w:val="00DC7EBA"/>
    <w:rsid w:val="00DD13FF"/>
    <w:rsid w:val="00DD34FA"/>
    <w:rsid w:val="00DD4F5D"/>
    <w:rsid w:val="00DD563D"/>
    <w:rsid w:val="00DD65E6"/>
    <w:rsid w:val="00DE18F8"/>
    <w:rsid w:val="00DE1B69"/>
    <w:rsid w:val="00DE4A86"/>
    <w:rsid w:val="00DE506D"/>
    <w:rsid w:val="00DE6534"/>
    <w:rsid w:val="00DF2258"/>
    <w:rsid w:val="00E02237"/>
    <w:rsid w:val="00E046EF"/>
    <w:rsid w:val="00E05127"/>
    <w:rsid w:val="00E051DF"/>
    <w:rsid w:val="00E0667E"/>
    <w:rsid w:val="00E069BF"/>
    <w:rsid w:val="00E129F3"/>
    <w:rsid w:val="00E13F69"/>
    <w:rsid w:val="00E15070"/>
    <w:rsid w:val="00E16283"/>
    <w:rsid w:val="00E242A7"/>
    <w:rsid w:val="00E25DA3"/>
    <w:rsid w:val="00E26C15"/>
    <w:rsid w:val="00E27DAA"/>
    <w:rsid w:val="00E27F91"/>
    <w:rsid w:val="00E309FF"/>
    <w:rsid w:val="00E313D4"/>
    <w:rsid w:val="00E3176F"/>
    <w:rsid w:val="00E32935"/>
    <w:rsid w:val="00E33AD9"/>
    <w:rsid w:val="00E35AFA"/>
    <w:rsid w:val="00E37C6A"/>
    <w:rsid w:val="00E4094A"/>
    <w:rsid w:val="00E41992"/>
    <w:rsid w:val="00E42AC4"/>
    <w:rsid w:val="00E43827"/>
    <w:rsid w:val="00E43F82"/>
    <w:rsid w:val="00E50A20"/>
    <w:rsid w:val="00E50EE9"/>
    <w:rsid w:val="00E52A0F"/>
    <w:rsid w:val="00E53248"/>
    <w:rsid w:val="00E53811"/>
    <w:rsid w:val="00E53E73"/>
    <w:rsid w:val="00E54490"/>
    <w:rsid w:val="00E5577F"/>
    <w:rsid w:val="00E56970"/>
    <w:rsid w:val="00E6004D"/>
    <w:rsid w:val="00E61C94"/>
    <w:rsid w:val="00E65BBF"/>
    <w:rsid w:val="00E66C3D"/>
    <w:rsid w:val="00E67224"/>
    <w:rsid w:val="00E76DBC"/>
    <w:rsid w:val="00E77948"/>
    <w:rsid w:val="00E77B4F"/>
    <w:rsid w:val="00E81905"/>
    <w:rsid w:val="00E81978"/>
    <w:rsid w:val="00E82185"/>
    <w:rsid w:val="00E85664"/>
    <w:rsid w:val="00E857CE"/>
    <w:rsid w:val="00E86367"/>
    <w:rsid w:val="00E91593"/>
    <w:rsid w:val="00E91E43"/>
    <w:rsid w:val="00E95601"/>
    <w:rsid w:val="00E96237"/>
    <w:rsid w:val="00E97581"/>
    <w:rsid w:val="00E979D7"/>
    <w:rsid w:val="00EA00C6"/>
    <w:rsid w:val="00EA39DC"/>
    <w:rsid w:val="00EA5559"/>
    <w:rsid w:val="00EA6940"/>
    <w:rsid w:val="00EA7CBA"/>
    <w:rsid w:val="00EA7F80"/>
    <w:rsid w:val="00EB0222"/>
    <w:rsid w:val="00EB076F"/>
    <w:rsid w:val="00EB18DD"/>
    <w:rsid w:val="00EB2746"/>
    <w:rsid w:val="00EB4764"/>
    <w:rsid w:val="00EB4F0D"/>
    <w:rsid w:val="00EB6245"/>
    <w:rsid w:val="00EC0298"/>
    <w:rsid w:val="00EC063A"/>
    <w:rsid w:val="00EC0A18"/>
    <w:rsid w:val="00EC3F5D"/>
    <w:rsid w:val="00EC6703"/>
    <w:rsid w:val="00ED1695"/>
    <w:rsid w:val="00ED4A1E"/>
    <w:rsid w:val="00ED4B63"/>
    <w:rsid w:val="00ED7752"/>
    <w:rsid w:val="00EE083C"/>
    <w:rsid w:val="00EE1F52"/>
    <w:rsid w:val="00EE23CA"/>
    <w:rsid w:val="00EF059E"/>
    <w:rsid w:val="00EF2C6D"/>
    <w:rsid w:val="00EF4A00"/>
    <w:rsid w:val="00F010C3"/>
    <w:rsid w:val="00F01143"/>
    <w:rsid w:val="00F01A2E"/>
    <w:rsid w:val="00F03348"/>
    <w:rsid w:val="00F0407C"/>
    <w:rsid w:val="00F05391"/>
    <w:rsid w:val="00F155EC"/>
    <w:rsid w:val="00F21FFA"/>
    <w:rsid w:val="00F22A00"/>
    <w:rsid w:val="00F2551E"/>
    <w:rsid w:val="00F27F86"/>
    <w:rsid w:val="00F311F4"/>
    <w:rsid w:val="00F379B7"/>
    <w:rsid w:val="00F42E5E"/>
    <w:rsid w:val="00F45518"/>
    <w:rsid w:val="00F501D2"/>
    <w:rsid w:val="00F5095E"/>
    <w:rsid w:val="00F525FA"/>
    <w:rsid w:val="00F52CE5"/>
    <w:rsid w:val="00F5652C"/>
    <w:rsid w:val="00F60353"/>
    <w:rsid w:val="00F60807"/>
    <w:rsid w:val="00F60A9E"/>
    <w:rsid w:val="00F60B23"/>
    <w:rsid w:val="00F61847"/>
    <w:rsid w:val="00F627BB"/>
    <w:rsid w:val="00F62A2B"/>
    <w:rsid w:val="00F634D4"/>
    <w:rsid w:val="00F638D8"/>
    <w:rsid w:val="00F63BC3"/>
    <w:rsid w:val="00F64187"/>
    <w:rsid w:val="00F6495F"/>
    <w:rsid w:val="00F67556"/>
    <w:rsid w:val="00F703E3"/>
    <w:rsid w:val="00F729F0"/>
    <w:rsid w:val="00F74B32"/>
    <w:rsid w:val="00F74E26"/>
    <w:rsid w:val="00F75E3B"/>
    <w:rsid w:val="00F80AF3"/>
    <w:rsid w:val="00F80B4E"/>
    <w:rsid w:val="00F834F5"/>
    <w:rsid w:val="00F83BB0"/>
    <w:rsid w:val="00F8597A"/>
    <w:rsid w:val="00F86EFD"/>
    <w:rsid w:val="00F905D0"/>
    <w:rsid w:val="00F93C11"/>
    <w:rsid w:val="00F95852"/>
    <w:rsid w:val="00F965AE"/>
    <w:rsid w:val="00FA063C"/>
    <w:rsid w:val="00FA27E3"/>
    <w:rsid w:val="00FA302D"/>
    <w:rsid w:val="00FA44D8"/>
    <w:rsid w:val="00FA5F50"/>
    <w:rsid w:val="00FA6BD6"/>
    <w:rsid w:val="00FA7519"/>
    <w:rsid w:val="00FB0FB0"/>
    <w:rsid w:val="00FB1BF5"/>
    <w:rsid w:val="00FB3025"/>
    <w:rsid w:val="00FB582B"/>
    <w:rsid w:val="00FB7361"/>
    <w:rsid w:val="00FB7647"/>
    <w:rsid w:val="00FC4C73"/>
    <w:rsid w:val="00FC6575"/>
    <w:rsid w:val="00FD054A"/>
    <w:rsid w:val="00FD52B0"/>
    <w:rsid w:val="00FD55A4"/>
    <w:rsid w:val="00FD56B5"/>
    <w:rsid w:val="00FD789D"/>
    <w:rsid w:val="00FE01CB"/>
    <w:rsid w:val="00FE20CA"/>
    <w:rsid w:val="00FE29D2"/>
    <w:rsid w:val="00FE3695"/>
    <w:rsid w:val="00FE4420"/>
    <w:rsid w:val="00FE4DE7"/>
    <w:rsid w:val="00FE7F5F"/>
    <w:rsid w:val="00FE7FFC"/>
    <w:rsid w:val="00FF04A9"/>
    <w:rsid w:val="00FF084D"/>
    <w:rsid w:val="00FF2002"/>
    <w:rsid w:val="00FF2992"/>
    <w:rsid w:val="00FF3322"/>
    <w:rsid w:val="00FF3DC7"/>
    <w:rsid w:val="00FF4064"/>
    <w:rsid w:val="00FF4D74"/>
    <w:rsid w:val="00FF55F8"/>
    <w:rsid w:val="00FF5C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F37884"/>
  <w15:chartTrackingRefBased/>
  <w15:docId w15:val="{CCC4B25A-7532-4B86-BCE8-517FFC59E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3F41"/>
    <w:rPr>
      <w:kern w:val="24"/>
      <w:lang w:val="en-GB"/>
    </w:rPr>
  </w:style>
  <w:style w:type="paragraph" w:styleId="Heading1">
    <w:name w:val="heading 1"/>
    <w:basedOn w:val="Normal"/>
    <w:next w:val="Normal"/>
    <w:link w:val="Heading1Char"/>
    <w:uiPriority w:val="9"/>
    <w:qFormat/>
    <w:rsid w:val="005077F4"/>
    <w:pPr>
      <w:keepNext/>
      <w:keepLines/>
      <w:ind w:firstLine="0"/>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9"/>
    <w:rsid w:val="005077F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20"/>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unhideWhenUsed/>
    <w:qFormat/>
    <w:rsid w:val="009A6A3B"/>
    <w:pPr>
      <w:spacing w:before="240"/>
      <w:ind w:firstLine="720"/>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paragraph" w:styleId="TOC1">
    <w:name w:val="toc 1"/>
    <w:basedOn w:val="Normal"/>
    <w:next w:val="Normal"/>
    <w:autoRedefine/>
    <w:uiPriority w:val="39"/>
    <w:unhideWhenUsed/>
    <w:rsid w:val="009F38C7"/>
    <w:pPr>
      <w:tabs>
        <w:tab w:val="left" w:pos="1200"/>
        <w:tab w:val="right" w:leader="dot" w:pos="9350"/>
      </w:tabs>
      <w:spacing w:after="100"/>
    </w:pPr>
  </w:style>
  <w:style w:type="character" w:styleId="Hyperlink">
    <w:name w:val="Hyperlink"/>
    <w:basedOn w:val="DefaultParagraphFont"/>
    <w:uiPriority w:val="99"/>
    <w:unhideWhenUsed/>
    <w:rsid w:val="005077F4"/>
    <w:rPr>
      <w:color w:val="5F5F5F" w:themeColor="hyperlink"/>
      <w:u w:val="single"/>
    </w:rPr>
  </w:style>
  <w:style w:type="paragraph" w:styleId="TOC2">
    <w:name w:val="toc 2"/>
    <w:basedOn w:val="Normal"/>
    <w:next w:val="Normal"/>
    <w:autoRedefine/>
    <w:uiPriority w:val="39"/>
    <w:unhideWhenUsed/>
    <w:rsid w:val="00185CB2"/>
    <w:pPr>
      <w:spacing w:after="100"/>
      <w:ind w:left="240"/>
    </w:pPr>
  </w:style>
  <w:style w:type="paragraph" w:styleId="Revision">
    <w:name w:val="Revision"/>
    <w:hidden/>
    <w:uiPriority w:val="99"/>
    <w:semiHidden/>
    <w:rsid w:val="00A22A71"/>
    <w:pPr>
      <w:spacing w:line="240" w:lineRule="auto"/>
      <w:ind w:firstLine="0"/>
    </w:pPr>
    <w:rPr>
      <w:kern w:val="24"/>
      <w:lang w:val="en-GB"/>
    </w:rPr>
  </w:style>
  <w:style w:type="table" w:styleId="GridTable1Light">
    <w:name w:val="Grid Table 1 Light"/>
    <w:basedOn w:val="TableNormal"/>
    <w:uiPriority w:val="46"/>
    <w:rsid w:val="00492C9C"/>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3382">
      <w:bodyDiv w:val="1"/>
      <w:marLeft w:val="0"/>
      <w:marRight w:val="0"/>
      <w:marTop w:val="0"/>
      <w:marBottom w:val="0"/>
      <w:divBdr>
        <w:top w:val="none" w:sz="0" w:space="0" w:color="auto"/>
        <w:left w:val="none" w:sz="0" w:space="0" w:color="auto"/>
        <w:bottom w:val="none" w:sz="0" w:space="0" w:color="auto"/>
        <w:right w:val="none" w:sz="0" w:space="0" w:color="auto"/>
      </w:divBdr>
    </w:div>
    <w:div w:id="6291519">
      <w:bodyDiv w:val="1"/>
      <w:marLeft w:val="0"/>
      <w:marRight w:val="0"/>
      <w:marTop w:val="0"/>
      <w:marBottom w:val="0"/>
      <w:divBdr>
        <w:top w:val="none" w:sz="0" w:space="0" w:color="auto"/>
        <w:left w:val="none" w:sz="0" w:space="0" w:color="auto"/>
        <w:bottom w:val="none" w:sz="0" w:space="0" w:color="auto"/>
        <w:right w:val="none" w:sz="0" w:space="0" w:color="auto"/>
      </w:divBdr>
    </w:div>
    <w:div w:id="9256207">
      <w:bodyDiv w:val="1"/>
      <w:marLeft w:val="0"/>
      <w:marRight w:val="0"/>
      <w:marTop w:val="0"/>
      <w:marBottom w:val="0"/>
      <w:divBdr>
        <w:top w:val="none" w:sz="0" w:space="0" w:color="auto"/>
        <w:left w:val="none" w:sz="0" w:space="0" w:color="auto"/>
        <w:bottom w:val="none" w:sz="0" w:space="0" w:color="auto"/>
        <w:right w:val="none" w:sz="0" w:space="0" w:color="auto"/>
      </w:divBdr>
    </w:div>
    <w:div w:id="15887739">
      <w:bodyDiv w:val="1"/>
      <w:marLeft w:val="0"/>
      <w:marRight w:val="0"/>
      <w:marTop w:val="0"/>
      <w:marBottom w:val="0"/>
      <w:divBdr>
        <w:top w:val="none" w:sz="0" w:space="0" w:color="auto"/>
        <w:left w:val="none" w:sz="0" w:space="0" w:color="auto"/>
        <w:bottom w:val="none" w:sz="0" w:space="0" w:color="auto"/>
        <w:right w:val="none" w:sz="0" w:space="0" w:color="auto"/>
      </w:divBdr>
    </w:div>
    <w:div w:id="39744347">
      <w:bodyDiv w:val="1"/>
      <w:marLeft w:val="0"/>
      <w:marRight w:val="0"/>
      <w:marTop w:val="0"/>
      <w:marBottom w:val="0"/>
      <w:divBdr>
        <w:top w:val="none" w:sz="0" w:space="0" w:color="auto"/>
        <w:left w:val="none" w:sz="0" w:space="0" w:color="auto"/>
        <w:bottom w:val="none" w:sz="0" w:space="0" w:color="auto"/>
        <w:right w:val="none" w:sz="0" w:space="0" w:color="auto"/>
      </w:divBdr>
    </w:div>
    <w:div w:id="45378156">
      <w:bodyDiv w:val="1"/>
      <w:marLeft w:val="0"/>
      <w:marRight w:val="0"/>
      <w:marTop w:val="0"/>
      <w:marBottom w:val="0"/>
      <w:divBdr>
        <w:top w:val="none" w:sz="0" w:space="0" w:color="auto"/>
        <w:left w:val="none" w:sz="0" w:space="0" w:color="auto"/>
        <w:bottom w:val="none" w:sz="0" w:space="0" w:color="auto"/>
        <w:right w:val="none" w:sz="0" w:space="0" w:color="auto"/>
      </w:divBdr>
    </w:div>
    <w:div w:id="45958184">
      <w:bodyDiv w:val="1"/>
      <w:marLeft w:val="0"/>
      <w:marRight w:val="0"/>
      <w:marTop w:val="0"/>
      <w:marBottom w:val="0"/>
      <w:divBdr>
        <w:top w:val="none" w:sz="0" w:space="0" w:color="auto"/>
        <w:left w:val="none" w:sz="0" w:space="0" w:color="auto"/>
        <w:bottom w:val="none" w:sz="0" w:space="0" w:color="auto"/>
        <w:right w:val="none" w:sz="0" w:space="0" w:color="auto"/>
      </w:divBdr>
    </w:div>
    <w:div w:id="46497620">
      <w:bodyDiv w:val="1"/>
      <w:marLeft w:val="0"/>
      <w:marRight w:val="0"/>
      <w:marTop w:val="0"/>
      <w:marBottom w:val="0"/>
      <w:divBdr>
        <w:top w:val="none" w:sz="0" w:space="0" w:color="auto"/>
        <w:left w:val="none" w:sz="0" w:space="0" w:color="auto"/>
        <w:bottom w:val="none" w:sz="0" w:space="0" w:color="auto"/>
        <w:right w:val="none" w:sz="0" w:space="0" w:color="auto"/>
      </w:divBdr>
    </w:div>
    <w:div w:id="57284450">
      <w:bodyDiv w:val="1"/>
      <w:marLeft w:val="0"/>
      <w:marRight w:val="0"/>
      <w:marTop w:val="0"/>
      <w:marBottom w:val="0"/>
      <w:divBdr>
        <w:top w:val="none" w:sz="0" w:space="0" w:color="auto"/>
        <w:left w:val="none" w:sz="0" w:space="0" w:color="auto"/>
        <w:bottom w:val="none" w:sz="0" w:space="0" w:color="auto"/>
        <w:right w:val="none" w:sz="0" w:space="0" w:color="auto"/>
      </w:divBdr>
    </w:div>
    <w:div w:id="57868333">
      <w:bodyDiv w:val="1"/>
      <w:marLeft w:val="0"/>
      <w:marRight w:val="0"/>
      <w:marTop w:val="0"/>
      <w:marBottom w:val="0"/>
      <w:divBdr>
        <w:top w:val="none" w:sz="0" w:space="0" w:color="auto"/>
        <w:left w:val="none" w:sz="0" w:space="0" w:color="auto"/>
        <w:bottom w:val="none" w:sz="0" w:space="0" w:color="auto"/>
        <w:right w:val="none" w:sz="0" w:space="0" w:color="auto"/>
      </w:divBdr>
    </w:div>
    <w:div w:id="63338353">
      <w:bodyDiv w:val="1"/>
      <w:marLeft w:val="0"/>
      <w:marRight w:val="0"/>
      <w:marTop w:val="0"/>
      <w:marBottom w:val="0"/>
      <w:divBdr>
        <w:top w:val="none" w:sz="0" w:space="0" w:color="auto"/>
        <w:left w:val="none" w:sz="0" w:space="0" w:color="auto"/>
        <w:bottom w:val="none" w:sz="0" w:space="0" w:color="auto"/>
        <w:right w:val="none" w:sz="0" w:space="0" w:color="auto"/>
      </w:divBdr>
    </w:div>
    <w:div w:id="83233304">
      <w:bodyDiv w:val="1"/>
      <w:marLeft w:val="0"/>
      <w:marRight w:val="0"/>
      <w:marTop w:val="0"/>
      <w:marBottom w:val="0"/>
      <w:divBdr>
        <w:top w:val="none" w:sz="0" w:space="0" w:color="auto"/>
        <w:left w:val="none" w:sz="0" w:space="0" w:color="auto"/>
        <w:bottom w:val="none" w:sz="0" w:space="0" w:color="auto"/>
        <w:right w:val="none" w:sz="0" w:space="0" w:color="auto"/>
      </w:divBdr>
    </w:div>
    <w:div w:id="83653030">
      <w:bodyDiv w:val="1"/>
      <w:marLeft w:val="0"/>
      <w:marRight w:val="0"/>
      <w:marTop w:val="0"/>
      <w:marBottom w:val="0"/>
      <w:divBdr>
        <w:top w:val="none" w:sz="0" w:space="0" w:color="auto"/>
        <w:left w:val="none" w:sz="0" w:space="0" w:color="auto"/>
        <w:bottom w:val="none" w:sz="0" w:space="0" w:color="auto"/>
        <w:right w:val="none" w:sz="0" w:space="0" w:color="auto"/>
      </w:divBdr>
    </w:div>
    <w:div w:id="85738665">
      <w:bodyDiv w:val="1"/>
      <w:marLeft w:val="0"/>
      <w:marRight w:val="0"/>
      <w:marTop w:val="0"/>
      <w:marBottom w:val="0"/>
      <w:divBdr>
        <w:top w:val="none" w:sz="0" w:space="0" w:color="auto"/>
        <w:left w:val="none" w:sz="0" w:space="0" w:color="auto"/>
        <w:bottom w:val="none" w:sz="0" w:space="0" w:color="auto"/>
        <w:right w:val="none" w:sz="0" w:space="0" w:color="auto"/>
      </w:divBdr>
    </w:div>
    <w:div w:id="90858483">
      <w:bodyDiv w:val="1"/>
      <w:marLeft w:val="0"/>
      <w:marRight w:val="0"/>
      <w:marTop w:val="0"/>
      <w:marBottom w:val="0"/>
      <w:divBdr>
        <w:top w:val="none" w:sz="0" w:space="0" w:color="auto"/>
        <w:left w:val="none" w:sz="0" w:space="0" w:color="auto"/>
        <w:bottom w:val="none" w:sz="0" w:space="0" w:color="auto"/>
        <w:right w:val="none" w:sz="0" w:space="0" w:color="auto"/>
      </w:divBdr>
    </w:div>
    <w:div w:id="99180128">
      <w:bodyDiv w:val="1"/>
      <w:marLeft w:val="0"/>
      <w:marRight w:val="0"/>
      <w:marTop w:val="0"/>
      <w:marBottom w:val="0"/>
      <w:divBdr>
        <w:top w:val="none" w:sz="0" w:space="0" w:color="auto"/>
        <w:left w:val="none" w:sz="0" w:space="0" w:color="auto"/>
        <w:bottom w:val="none" w:sz="0" w:space="0" w:color="auto"/>
        <w:right w:val="none" w:sz="0" w:space="0" w:color="auto"/>
      </w:divBdr>
    </w:div>
    <w:div w:id="106244936">
      <w:bodyDiv w:val="1"/>
      <w:marLeft w:val="0"/>
      <w:marRight w:val="0"/>
      <w:marTop w:val="0"/>
      <w:marBottom w:val="0"/>
      <w:divBdr>
        <w:top w:val="none" w:sz="0" w:space="0" w:color="auto"/>
        <w:left w:val="none" w:sz="0" w:space="0" w:color="auto"/>
        <w:bottom w:val="none" w:sz="0" w:space="0" w:color="auto"/>
        <w:right w:val="none" w:sz="0" w:space="0" w:color="auto"/>
      </w:divBdr>
    </w:div>
    <w:div w:id="107094154">
      <w:bodyDiv w:val="1"/>
      <w:marLeft w:val="0"/>
      <w:marRight w:val="0"/>
      <w:marTop w:val="0"/>
      <w:marBottom w:val="0"/>
      <w:divBdr>
        <w:top w:val="none" w:sz="0" w:space="0" w:color="auto"/>
        <w:left w:val="none" w:sz="0" w:space="0" w:color="auto"/>
        <w:bottom w:val="none" w:sz="0" w:space="0" w:color="auto"/>
        <w:right w:val="none" w:sz="0" w:space="0" w:color="auto"/>
      </w:divBdr>
    </w:div>
    <w:div w:id="115026085">
      <w:bodyDiv w:val="1"/>
      <w:marLeft w:val="0"/>
      <w:marRight w:val="0"/>
      <w:marTop w:val="0"/>
      <w:marBottom w:val="0"/>
      <w:divBdr>
        <w:top w:val="none" w:sz="0" w:space="0" w:color="auto"/>
        <w:left w:val="none" w:sz="0" w:space="0" w:color="auto"/>
        <w:bottom w:val="none" w:sz="0" w:space="0" w:color="auto"/>
        <w:right w:val="none" w:sz="0" w:space="0" w:color="auto"/>
      </w:divBdr>
    </w:div>
    <w:div w:id="119037616">
      <w:bodyDiv w:val="1"/>
      <w:marLeft w:val="0"/>
      <w:marRight w:val="0"/>
      <w:marTop w:val="0"/>
      <w:marBottom w:val="0"/>
      <w:divBdr>
        <w:top w:val="none" w:sz="0" w:space="0" w:color="auto"/>
        <w:left w:val="none" w:sz="0" w:space="0" w:color="auto"/>
        <w:bottom w:val="none" w:sz="0" w:space="0" w:color="auto"/>
        <w:right w:val="none" w:sz="0" w:space="0" w:color="auto"/>
      </w:divBdr>
    </w:div>
    <w:div w:id="121190682">
      <w:bodyDiv w:val="1"/>
      <w:marLeft w:val="0"/>
      <w:marRight w:val="0"/>
      <w:marTop w:val="0"/>
      <w:marBottom w:val="0"/>
      <w:divBdr>
        <w:top w:val="none" w:sz="0" w:space="0" w:color="auto"/>
        <w:left w:val="none" w:sz="0" w:space="0" w:color="auto"/>
        <w:bottom w:val="none" w:sz="0" w:space="0" w:color="auto"/>
        <w:right w:val="none" w:sz="0" w:space="0" w:color="auto"/>
      </w:divBdr>
    </w:div>
    <w:div w:id="125467086">
      <w:bodyDiv w:val="1"/>
      <w:marLeft w:val="0"/>
      <w:marRight w:val="0"/>
      <w:marTop w:val="0"/>
      <w:marBottom w:val="0"/>
      <w:divBdr>
        <w:top w:val="none" w:sz="0" w:space="0" w:color="auto"/>
        <w:left w:val="none" w:sz="0" w:space="0" w:color="auto"/>
        <w:bottom w:val="none" w:sz="0" w:space="0" w:color="auto"/>
        <w:right w:val="none" w:sz="0" w:space="0" w:color="auto"/>
      </w:divBdr>
    </w:div>
    <w:div w:id="125467812">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30709651">
      <w:bodyDiv w:val="1"/>
      <w:marLeft w:val="0"/>
      <w:marRight w:val="0"/>
      <w:marTop w:val="0"/>
      <w:marBottom w:val="0"/>
      <w:divBdr>
        <w:top w:val="none" w:sz="0" w:space="0" w:color="auto"/>
        <w:left w:val="none" w:sz="0" w:space="0" w:color="auto"/>
        <w:bottom w:val="none" w:sz="0" w:space="0" w:color="auto"/>
        <w:right w:val="none" w:sz="0" w:space="0" w:color="auto"/>
      </w:divBdr>
    </w:div>
    <w:div w:id="132800097">
      <w:bodyDiv w:val="1"/>
      <w:marLeft w:val="0"/>
      <w:marRight w:val="0"/>
      <w:marTop w:val="0"/>
      <w:marBottom w:val="0"/>
      <w:divBdr>
        <w:top w:val="none" w:sz="0" w:space="0" w:color="auto"/>
        <w:left w:val="none" w:sz="0" w:space="0" w:color="auto"/>
        <w:bottom w:val="none" w:sz="0" w:space="0" w:color="auto"/>
        <w:right w:val="none" w:sz="0" w:space="0" w:color="auto"/>
      </w:divBdr>
    </w:div>
    <w:div w:id="136530868">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6476405">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155152637">
      <w:bodyDiv w:val="1"/>
      <w:marLeft w:val="0"/>
      <w:marRight w:val="0"/>
      <w:marTop w:val="0"/>
      <w:marBottom w:val="0"/>
      <w:divBdr>
        <w:top w:val="none" w:sz="0" w:space="0" w:color="auto"/>
        <w:left w:val="none" w:sz="0" w:space="0" w:color="auto"/>
        <w:bottom w:val="none" w:sz="0" w:space="0" w:color="auto"/>
        <w:right w:val="none" w:sz="0" w:space="0" w:color="auto"/>
      </w:divBdr>
    </w:div>
    <w:div w:id="166942003">
      <w:bodyDiv w:val="1"/>
      <w:marLeft w:val="0"/>
      <w:marRight w:val="0"/>
      <w:marTop w:val="0"/>
      <w:marBottom w:val="0"/>
      <w:divBdr>
        <w:top w:val="none" w:sz="0" w:space="0" w:color="auto"/>
        <w:left w:val="none" w:sz="0" w:space="0" w:color="auto"/>
        <w:bottom w:val="none" w:sz="0" w:space="0" w:color="auto"/>
        <w:right w:val="none" w:sz="0" w:space="0" w:color="auto"/>
      </w:divBdr>
    </w:div>
    <w:div w:id="173767816">
      <w:bodyDiv w:val="1"/>
      <w:marLeft w:val="0"/>
      <w:marRight w:val="0"/>
      <w:marTop w:val="0"/>
      <w:marBottom w:val="0"/>
      <w:divBdr>
        <w:top w:val="none" w:sz="0" w:space="0" w:color="auto"/>
        <w:left w:val="none" w:sz="0" w:space="0" w:color="auto"/>
        <w:bottom w:val="none" w:sz="0" w:space="0" w:color="auto"/>
        <w:right w:val="none" w:sz="0" w:space="0" w:color="auto"/>
      </w:divBdr>
    </w:div>
    <w:div w:id="180359774">
      <w:bodyDiv w:val="1"/>
      <w:marLeft w:val="0"/>
      <w:marRight w:val="0"/>
      <w:marTop w:val="0"/>
      <w:marBottom w:val="0"/>
      <w:divBdr>
        <w:top w:val="none" w:sz="0" w:space="0" w:color="auto"/>
        <w:left w:val="none" w:sz="0" w:space="0" w:color="auto"/>
        <w:bottom w:val="none" w:sz="0" w:space="0" w:color="auto"/>
        <w:right w:val="none" w:sz="0" w:space="0" w:color="auto"/>
      </w:divBdr>
    </w:div>
    <w:div w:id="184563351">
      <w:bodyDiv w:val="1"/>
      <w:marLeft w:val="0"/>
      <w:marRight w:val="0"/>
      <w:marTop w:val="0"/>
      <w:marBottom w:val="0"/>
      <w:divBdr>
        <w:top w:val="none" w:sz="0" w:space="0" w:color="auto"/>
        <w:left w:val="none" w:sz="0" w:space="0" w:color="auto"/>
        <w:bottom w:val="none" w:sz="0" w:space="0" w:color="auto"/>
        <w:right w:val="none" w:sz="0" w:space="0" w:color="auto"/>
      </w:divBdr>
    </w:div>
    <w:div w:id="189026835">
      <w:bodyDiv w:val="1"/>
      <w:marLeft w:val="0"/>
      <w:marRight w:val="0"/>
      <w:marTop w:val="0"/>
      <w:marBottom w:val="0"/>
      <w:divBdr>
        <w:top w:val="none" w:sz="0" w:space="0" w:color="auto"/>
        <w:left w:val="none" w:sz="0" w:space="0" w:color="auto"/>
        <w:bottom w:val="none" w:sz="0" w:space="0" w:color="auto"/>
        <w:right w:val="none" w:sz="0" w:space="0" w:color="auto"/>
      </w:divBdr>
    </w:div>
    <w:div w:id="194125315">
      <w:bodyDiv w:val="1"/>
      <w:marLeft w:val="0"/>
      <w:marRight w:val="0"/>
      <w:marTop w:val="0"/>
      <w:marBottom w:val="0"/>
      <w:divBdr>
        <w:top w:val="none" w:sz="0" w:space="0" w:color="auto"/>
        <w:left w:val="none" w:sz="0" w:space="0" w:color="auto"/>
        <w:bottom w:val="none" w:sz="0" w:space="0" w:color="auto"/>
        <w:right w:val="none" w:sz="0" w:space="0" w:color="auto"/>
      </w:divBdr>
    </w:div>
    <w:div w:id="195050859">
      <w:bodyDiv w:val="1"/>
      <w:marLeft w:val="0"/>
      <w:marRight w:val="0"/>
      <w:marTop w:val="0"/>
      <w:marBottom w:val="0"/>
      <w:divBdr>
        <w:top w:val="none" w:sz="0" w:space="0" w:color="auto"/>
        <w:left w:val="none" w:sz="0" w:space="0" w:color="auto"/>
        <w:bottom w:val="none" w:sz="0" w:space="0" w:color="auto"/>
        <w:right w:val="none" w:sz="0" w:space="0" w:color="auto"/>
      </w:divBdr>
    </w:div>
    <w:div w:id="199051804">
      <w:bodyDiv w:val="1"/>
      <w:marLeft w:val="0"/>
      <w:marRight w:val="0"/>
      <w:marTop w:val="0"/>
      <w:marBottom w:val="0"/>
      <w:divBdr>
        <w:top w:val="none" w:sz="0" w:space="0" w:color="auto"/>
        <w:left w:val="none" w:sz="0" w:space="0" w:color="auto"/>
        <w:bottom w:val="none" w:sz="0" w:space="0" w:color="auto"/>
        <w:right w:val="none" w:sz="0" w:space="0" w:color="auto"/>
      </w:divBdr>
    </w:div>
    <w:div w:id="202988604">
      <w:bodyDiv w:val="1"/>
      <w:marLeft w:val="0"/>
      <w:marRight w:val="0"/>
      <w:marTop w:val="0"/>
      <w:marBottom w:val="0"/>
      <w:divBdr>
        <w:top w:val="none" w:sz="0" w:space="0" w:color="auto"/>
        <w:left w:val="none" w:sz="0" w:space="0" w:color="auto"/>
        <w:bottom w:val="none" w:sz="0" w:space="0" w:color="auto"/>
        <w:right w:val="none" w:sz="0" w:space="0" w:color="auto"/>
      </w:divBdr>
    </w:div>
    <w:div w:id="211581859">
      <w:bodyDiv w:val="1"/>
      <w:marLeft w:val="0"/>
      <w:marRight w:val="0"/>
      <w:marTop w:val="0"/>
      <w:marBottom w:val="0"/>
      <w:divBdr>
        <w:top w:val="none" w:sz="0" w:space="0" w:color="auto"/>
        <w:left w:val="none" w:sz="0" w:space="0" w:color="auto"/>
        <w:bottom w:val="none" w:sz="0" w:space="0" w:color="auto"/>
        <w:right w:val="none" w:sz="0" w:space="0" w:color="auto"/>
      </w:divBdr>
    </w:div>
    <w:div w:id="231163462">
      <w:bodyDiv w:val="1"/>
      <w:marLeft w:val="0"/>
      <w:marRight w:val="0"/>
      <w:marTop w:val="0"/>
      <w:marBottom w:val="0"/>
      <w:divBdr>
        <w:top w:val="none" w:sz="0" w:space="0" w:color="auto"/>
        <w:left w:val="none" w:sz="0" w:space="0" w:color="auto"/>
        <w:bottom w:val="none" w:sz="0" w:space="0" w:color="auto"/>
        <w:right w:val="none" w:sz="0" w:space="0" w:color="auto"/>
      </w:divBdr>
    </w:div>
    <w:div w:id="231359046">
      <w:bodyDiv w:val="1"/>
      <w:marLeft w:val="0"/>
      <w:marRight w:val="0"/>
      <w:marTop w:val="0"/>
      <w:marBottom w:val="0"/>
      <w:divBdr>
        <w:top w:val="none" w:sz="0" w:space="0" w:color="auto"/>
        <w:left w:val="none" w:sz="0" w:space="0" w:color="auto"/>
        <w:bottom w:val="none" w:sz="0" w:space="0" w:color="auto"/>
        <w:right w:val="none" w:sz="0" w:space="0" w:color="auto"/>
      </w:divBdr>
    </w:div>
    <w:div w:id="233325139">
      <w:bodyDiv w:val="1"/>
      <w:marLeft w:val="0"/>
      <w:marRight w:val="0"/>
      <w:marTop w:val="0"/>
      <w:marBottom w:val="0"/>
      <w:divBdr>
        <w:top w:val="none" w:sz="0" w:space="0" w:color="auto"/>
        <w:left w:val="none" w:sz="0" w:space="0" w:color="auto"/>
        <w:bottom w:val="none" w:sz="0" w:space="0" w:color="auto"/>
        <w:right w:val="none" w:sz="0" w:space="0" w:color="auto"/>
      </w:divBdr>
    </w:div>
    <w:div w:id="238099045">
      <w:bodyDiv w:val="1"/>
      <w:marLeft w:val="0"/>
      <w:marRight w:val="0"/>
      <w:marTop w:val="0"/>
      <w:marBottom w:val="0"/>
      <w:divBdr>
        <w:top w:val="none" w:sz="0" w:space="0" w:color="auto"/>
        <w:left w:val="none" w:sz="0" w:space="0" w:color="auto"/>
        <w:bottom w:val="none" w:sz="0" w:space="0" w:color="auto"/>
        <w:right w:val="none" w:sz="0" w:space="0" w:color="auto"/>
      </w:divBdr>
    </w:div>
    <w:div w:id="242955866">
      <w:bodyDiv w:val="1"/>
      <w:marLeft w:val="0"/>
      <w:marRight w:val="0"/>
      <w:marTop w:val="0"/>
      <w:marBottom w:val="0"/>
      <w:divBdr>
        <w:top w:val="none" w:sz="0" w:space="0" w:color="auto"/>
        <w:left w:val="none" w:sz="0" w:space="0" w:color="auto"/>
        <w:bottom w:val="none" w:sz="0" w:space="0" w:color="auto"/>
        <w:right w:val="none" w:sz="0" w:space="0" w:color="auto"/>
      </w:divBdr>
    </w:div>
    <w:div w:id="246809859">
      <w:bodyDiv w:val="1"/>
      <w:marLeft w:val="0"/>
      <w:marRight w:val="0"/>
      <w:marTop w:val="0"/>
      <w:marBottom w:val="0"/>
      <w:divBdr>
        <w:top w:val="none" w:sz="0" w:space="0" w:color="auto"/>
        <w:left w:val="none" w:sz="0" w:space="0" w:color="auto"/>
        <w:bottom w:val="none" w:sz="0" w:space="0" w:color="auto"/>
        <w:right w:val="none" w:sz="0" w:space="0" w:color="auto"/>
      </w:divBdr>
    </w:div>
    <w:div w:id="249319322">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252978027">
      <w:bodyDiv w:val="1"/>
      <w:marLeft w:val="0"/>
      <w:marRight w:val="0"/>
      <w:marTop w:val="0"/>
      <w:marBottom w:val="0"/>
      <w:divBdr>
        <w:top w:val="none" w:sz="0" w:space="0" w:color="auto"/>
        <w:left w:val="none" w:sz="0" w:space="0" w:color="auto"/>
        <w:bottom w:val="none" w:sz="0" w:space="0" w:color="auto"/>
        <w:right w:val="none" w:sz="0" w:space="0" w:color="auto"/>
      </w:divBdr>
    </w:div>
    <w:div w:id="258560167">
      <w:bodyDiv w:val="1"/>
      <w:marLeft w:val="0"/>
      <w:marRight w:val="0"/>
      <w:marTop w:val="0"/>
      <w:marBottom w:val="0"/>
      <w:divBdr>
        <w:top w:val="none" w:sz="0" w:space="0" w:color="auto"/>
        <w:left w:val="none" w:sz="0" w:space="0" w:color="auto"/>
        <w:bottom w:val="none" w:sz="0" w:space="0" w:color="auto"/>
        <w:right w:val="none" w:sz="0" w:space="0" w:color="auto"/>
      </w:divBdr>
    </w:div>
    <w:div w:id="270820382">
      <w:bodyDiv w:val="1"/>
      <w:marLeft w:val="0"/>
      <w:marRight w:val="0"/>
      <w:marTop w:val="0"/>
      <w:marBottom w:val="0"/>
      <w:divBdr>
        <w:top w:val="none" w:sz="0" w:space="0" w:color="auto"/>
        <w:left w:val="none" w:sz="0" w:space="0" w:color="auto"/>
        <w:bottom w:val="none" w:sz="0" w:space="0" w:color="auto"/>
        <w:right w:val="none" w:sz="0" w:space="0" w:color="auto"/>
      </w:divBdr>
    </w:div>
    <w:div w:id="278029568">
      <w:bodyDiv w:val="1"/>
      <w:marLeft w:val="0"/>
      <w:marRight w:val="0"/>
      <w:marTop w:val="0"/>
      <w:marBottom w:val="0"/>
      <w:divBdr>
        <w:top w:val="none" w:sz="0" w:space="0" w:color="auto"/>
        <w:left w:val="none" w:sz="0" w:space="0" w:color="auto"/>
        <w:bottom w:val="none" w:sz="0" w:space="0" w:color="auto"/>
        <w:right w:val="none" w:sz="0" w:space="0" w:color="auto"/>
      </w:divBdr>
    </w:div>
    <w:div w:id="284508341">
      <w:bodyDiv w:val="1"/>
      <w:marLeft w:val="0"/>
      <w:marRight w:val="0"/>
      <w:marTop w:val="0"/>
      <w:marBottom w:val="0"/>
      <w:divBdr>
        <w:top w:val="none" w:sz="0" w:space="0" w:color="auto"/>
        <w:left w:val="none" w:sz="0" w:space="0" w:color="auto"/>
        <w:bottom w:val="none" w:sz="0" w:space="0" w:color="auto"/>
        <w:right w:val="none" w:sz="0" w:space="0" w:color="auto"/>
      </w:divBdr>
    </w:div>
    <w:div w:id="285433803">
      <w:bodyDiv w:val="1"/>
      <w:marLeft w:val="0"/>
      <w:marRight w:val="0"/>
      <w:marTop w:val="0"/>
      <w:marBottom w:val="0"/>
      <w:divBdr>
        <w:top w:val="none" w:sz="0" w:space="0" w:color="auto"/>
        <w:left w:val="none" w:sz="0" w:space="0" w:color="auto"/>
        <w:bottom w:val="none" w:sz="0" w:space="0" w:color="auto"/>
        <w:right w:val="none" w:sz="0" w:space="0" w:color="auto"/>
      </w:divBdr>
    </w:div>
    <w:div w:id="291713436">
      <w:bodyDiv w:val="1"/>
      <w:marLeft w:val="0"/>
      <w:marRight w:val="0"/>
      <w:marTop w:val="0"/>
      <w:marBottom w:val="0"/>
      <w:divBdr>
        <w:top w:val="none" w:sz="0" w:space="0" w:color="auto"/>
        <w:left w:val="none" w:sz="0" w:space="0" w:color="auto"/>
        <w:bottom w:val="none" w:sz="0" w:space="0" w:color="auto"/>
        <w:right w:val="none" w:sz="0" w:space="0" w:color="auto"/>
      </w:divBdr>
    </w:div>
    <w:div w:id="303972562">
      <w:bodyDiv w:val="1"/>
      <w:marLeft w:val="0"/>
      <w:marRight w:val="0"/>
      <w:marTop w:val="0"/>
      <w:marBottom w:val="0"/>
      <w:divBdr>
        <w:top w:val="none" w:sz="0" w:space="0" w:color="auto"/>
        <w:left w:val="none" w:sz="0" w:space="0" w:color="auto"/>
        <w:bottom w:val="none" w:sz="0" w:space="0" w:color="auto"/>
        <w:right w:val="none" w:sz="0" w:space="0" w:color="auto"/>
      </w:divBdr>
    </w:div>
    <w:div w:id="304823150">
      <w:bodyDiv w:val="1"/>
      <w:marLeft w:val="0"/>
      <w:marRight w:val="0"/>
      <w:marTop w:val="0"/>
      <w:marBottom w:val="0"/>
      <w:divBdr>
        <w:top w:val="none" w:sz="0" w:space="0" w:color="auto"/>
        <w:left w:val="none" w:sz="0" w:space="0" w:color="auto"/>
        <w:bottom w:val="none" w:sz="0" w:space="0" w:color="auto"/>
        <w:right w:val="none" w:sz="0" w:space="0" w:color="auto"/>
      </w:divBdr>
    </w:div>
    <w:div w:id="310988963">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34186533">
      <w:bodyDiv w:val="1"/>
      <w:marLeft w:val="0"/>
      <w:marRight w:val="0"/>
      <w:marTop w:val="0"/>
      <w:marBottom w:val="0"/>
      <w:divBdr>
        <w:top w:val="none" w:sz="0" w:space="0" w:color="auto"/>
        <w:left w:val="none" w:sz="0" w:space="0" w:color="auto"/>
        <w:bottom w:val="none" w:sz="0" w:space="0" w:color="auto"/>
        <w:right w:val="none" w:sz="0" w:space="0" w:color="auto"/>
      </w:divBdr>
    </w:div>
    <w:div w:id="336273075">
      <w:bodyDiv w:val="1"/>
      <w:marLeft w:val="0"/>
      <w:marRight w:val="0"/>
      <w:marTop w:val="0"/>
      <w:marBottom w:val="0"/>
      <w:divBdr>
        <w:top w:val="none" w:sz="0" w:space="0" w:color="auto"/>
        <w:left w:val="none" w:sz="0" w:space="0" w:color="auto"/>
        <w:bottom w:val="none" w:sz="0" w:space="0" w:color="auto"/>
        <w:right w:val="none" w:sz="0" w:space="0" w:color="auto"/>
      </w:divBdr>
    </w:div>
    <w:div w:id="355935170">
      <w:bodyDiv w:val="1"/>
      <w:marLeft w:val="0"/>
      <w:marRight w:val="0"/>
      <w:marTop w:val="0"/>
      <w:marBottom w:val="0"/>
      <w:divBdr>
        <w:top w:val="none" w:sz="0" w:space="0" w:color="auto"/>
        <w:left w:val="none" w:sz="0" w:space="0" w:color="auto"/>
        <w:bottom w:val="none" w:sz="0" w:space="0" w:color="auto"/>
        <w:right w:val="none" w:sz="0" w:space="0" w:color="auto"/>
      </w:divBdr>
    </w:div>
    <w:div w:id="360398205">
      <w:bodyDiv w:val="1"/>
      <w:marLeft w:val="0"/>
      <w:marRight w:val="0"/>
      <w:marTop w:val="0"/>
      <w:marBottom w:val="0"/>
      <w:divBdr>
        <w:top w:val="none" w:sz="0" w:space="0" w:color="auto"/>
        <w:left w:val="none" w:sz="0" w:space="0" w:color="auto"/>
        <w:bottom w:val="none" w:sz="0" w:space="0" w:color="auto"/>
        <w:right w:val="none" w:sz="0" w:space="0" w:color="auto"/>
      </w:divBdr>
    </w:div>
    <w:div w:id="360476293">
      <w:bodyDiv w:val="1"/>
      <w:marLeft w:val="0"/>
      <w:marRight w:val="0"/>
      <w:marTop w:val="0"/>
      <w:marBottom w:val="0"/>
      <w:divBdr>
        <w:top w:val="none" w:sz="0" w:space="0" w:color="auto"/>
        <w:left w:val="none" w:sz="0" w:space="0" w:color="auto"/>
        <w:bottom w:val="none" w:sz="0" w:space="0" w:color="auto"/>
        <w:right w:val="none" w:sz="0" w:space="0" w:color="auto"/>
      </w:divBdr>
    </w:div>
    <w:div w:id="363405307">
      <w:bodyDiv w:val="1"/>
      <w:marLeft w:val="0"/>
      <w:marRight w:val="0"/>
      <w:marTop w:val="0"/>
      <w:marBottom w:val="0"/>
      <w:divBdr>
        <w:top w:val="none" w:sz="0" w:space="0" w:color="auto"/>
        <w:left w:val="none" w:sz="0" w:space="0" w:color="auto"/>
        <w:bottom w:val="none" w:sz="0" w:space="0" w:color="auto"/>
        <w:right w:val="none" w:sz="0" w:space="0" w:color="auto"/>
      </w:divBdr>
    </w:div>
    <w:div w:id="363559651">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368645886">
      <w:bodyDiv w:val="1"/>
      <w:marLeft w:val="0"/>
      <w:marRight w:val="0"/>
      <w:marTop w:val="0"/>
      <w:marBottom w:val="0"/>
      <w:divBdr>
        <w:top w:val="none" w:sz="0" w:space="0" w:color="auto"/>
        <w:left w:val="none" w:sz="0" w:space="0" w:color="auto"/>
        <w:bottom w:val="none" w:sz="0" w:space="0" w:color="auto"/>
        <w:right w:val="none" w:sz="0" w:space="0" w:color="auto"/>
      </w:divBdr>
    </w:div>
    <w:div w:id="383409342">
      <w:bodyDiv w:val="1"/>
      <w:marLeft w:val="0"/>
      <w:marRight w:val="0"/>
      <w:marTop w:val="0"/>
      <w:marBottom w:val="0"/>
      <w:divBdr>
        <w:top w:val="none" w:sz="0" w:space="0" w:color="auto"/>
        <w:left w:val="none" w:sz="0" w:space="0" w:color="auto"/>
        <w:bottom w:val="none" w:sz="0" w:space="0" w:color="auto"/>
        <w:right w:val="none" w:sz="0" w:space="0" w:color="auto"/>
      </w:divBdr>
    </w:div>
    <w:div w:id="388069329">
      <w:bodyDiv w:val="1"/>
      <w:marLeft w:val="0"/>
      <w:marRight w:val="0"/>
      <w:marTop w:val="0"/>
      <w:marBottom w:val="0"/>
      <w:divBdr>
        <w:top w:val="none" w:sz="0" w:space="0" w:color="auto"/>
        <w:left w:val="none" w:sz="0" w:space="0" w:color="auto"/>
        <w:bottom w:val="none" w:sz="0" w:space="0" w:color="auto"/>
        <w:right w:val="none" w:sz="0" w:space="0" w:color="auto"/>
      </w:divBdr>
    </w:div>
    <w:div w:id="399448152">
      <w:bodyDiv w:val="1"/>
      <w:marLeft w:val="0"/>
      <w:marRight w:val="0"/>
      <w:marTop w:val="0"/>
      <w:marBottom w:val="0"/>
      <w:divBdr>
        <w:top w:val="none" w:sz="0" w:space="0" w:color="auto"/>
        <w:left w:val="none" w:sz="0" w:space="0" w:color="auto"/>
        <w:bottom w:val="none" w:sz="0" w:space="0" w:color="auto"/>
        <w:right w:val="none" w:sz="0" w:space="0" w:color="auto"/>
      </w:divBdr>
    </w:div>
    <w:div w:id="399980655">
      <w:bodyDiv w:val="1"/>
      <w:marLeft w:val="0"/>
      <w:marRight w:val="0"/>
      <w:marTop w:val="0"/>
      <w:marBottom w:val="0"/>
      <w:divBdr>
        <w:top w:val="none" w:sz="0" w:space="0" w:color="auto"/>
        <w:left w:val="none" w:sz="0" w:space="0" w:color="auto"/>
        <w:bottom w:val="none" w:sz="0" w:space="0" w:color="auto"/>
        <w:right w:val="none" w:sz="0" w:space="0" w:color="auto"/>
      </w:divBdr>
    </w:div>
    <w:div w:id="407774015">
      <w:bodyDiv w:val="1"/>
      <w:marLeft w:val="0"/>
      <w:marRight w:val="0"/>
      <w:marTop w:val="0"/>
      <w:marBottom w:val="0"/>
      <w:divBdr>
        <w:top w:val="none" w:sz="0" w:space="0" w:color="auto"/>
        <w:left w:val="none" w:sz="0" w:space="0" w:color="auto"/>
        <w:bottom w:val="none" w:sz="0" w:space="0" w:color="auto"/>
        <w:right w:val="none" w:sz="0" w:space="0" w:color="auto"/>
      </w:divBdr>
    </w:div>
    <w:div w:id="408504012">
      <w:bodyDiv w:val="1"/>
      <w:marLeft w:val="0"/>
      <w:marRight w:val="0"/>
      <w:marTop w:val="0"/>
      <w:marBottom w:val="0"/>
      <w:divBdr>
        <w:top w:val="none" w:sz="0" w:space="0" w:color="auto"/>
        <w:left w:val="none" w:sz="0" w:space="0" w:color="auto"/>
        <w:bottom w:val="none" w:sz="0" w:space="0" w:color="auto"/>
        <w:right w:val="none" w:sz="0" w:space="0" w:color="auto"/>
      </w:divBdr>
    </w:div>
    <w:div w:id="423957671">
      <w:bodyDiv w:val="1"/>
      <w:marLeft w:val="0"/>
      <w:marRight w:val="0"/>
      <w:marTop w:val="0"/>
      <w:marBottom w:val="0"/>
      <w:divBdr>
        <w:top w:val="none" w:sz="0" w:space="0" w:color="auto"/>
        <w:left w:val="none" w:sz="0" w:space="0" w:color="auto"/>
        <w:bottom w:val="none" w:sz="0" w:space="0" w:color="auto"/>
        <w:right w:val="none" w:sz="0" w:space="0" w:color="auto"/>
      </w:divBdr>
    </w:div>
    <w:div w:id="429005839">
      <w:bodyDiv w:val="1"/>
      <w:marLeft w:val="0"/>
      <w:marRight w:val="0"/>
      <w:marTop w:val="0"/>
      <w:marBottom w:val="0"/>
      <w:divBdr>
        <w:top w:val="none" w:sz="0" w:space="0" w:color="auto"/>
        <w:left w:val="none" w:sz="0" w:space="0" w:color="auto"/>
        <w:bottom w:val="none" w:sz="0" w:space="0" w:color="auto"/>
        <w:right w:val="none" w:sz="0" w:space="0" w:color="auto"/>
      </w:divBdr>
    </w:div>
    <w:div w:id="442960300">
      <w:bodyDiv w:val="1"/>
      <w:marLeft w:val="0"/>
      <w:marRight w:val="0"/>
      <w:marTop w:val="0"/>
      <w:marBottom w:val="0"/>
      <w:divBdr>
        <w:top w:val="none" w:sz="0" w:space="0" w:color="auto"/>
        <w:left w:val="none" w:sz="0" w:space="0" w:color="auto"/>
        <w:bottom w:val="none" w:sz="0" w:space="0" w:color="auto"/>
        <w:right w:val="none" w:sz="0" w:space="0" w:color="auto"/>
      </w:divBdr>
    </w:div>
    <w:div w:id="446125850">
      <w:bodyDiv w:val="1"/>
      <w:marLeft w:val="0"/>
      <w:marRight w:val="0"/>
      <w:marTop w:val="0"/>
      <w:marBottom w:val="0"/>
      <w:divBdr>
        <w:top w:val="none" w:sz="0" w:space="0" w:color="auto"/>
        <w:left w:val="none" w:sz="0" w:space="0" w:color="auto"/>
        <w:bottom w:val="none" w:sz="0" w:space="0" w:color="auto"/>
        <w:right w:val="none" w:sz="0" w:space="0" w:color="auto"/>
      </w:divBdr>
    </w:div>
    <w:div w:id="449786321">
      <w:bodyDiv w:val="1"/>
      <w:marLeft w:val="0"/>
      <w:marRight w:val="0"/>
      <w:marTop w:val="0"/>
      <w:marBottom w:val="0"/>
      <w:divBdr>
        <w:top w:val="none" w:sz="0" w:space="0" w:color="auto"/>
        <w:left w:val="none" w:sz="0" w:space="0" w:color="auto"/>
        <w:bottom w:val="none" w:sz="0" w:space="0" w:color="auto"/>
        <w:right w:val="none" w:sz="0" w:space="0" w:color="auto"/>
      </w:divBdr>
    </w:div>
    <w:div w:id="451093290">
      <w:bodyDiv w:val="1"/>
      <w:marLeft w:val="0"/>
      <w:marRight w:val="0"/>
      <w:marTop w:val="0"/>
      <w:marBottom w:val="0"/>
      <w:divBdr>
        <w:top w:val="none" w:sz="0" w:space="0" w:color="auto"/>
        <w:left w:val="none" w:sz="0" w:space="0" w:color="auto"/>
        <w:bottom w:val="none" w:sz="0" w:space="0" w:color="auto"/>
        <w:right w:val="none" w:sz="0" w:space="0" w:color="auto"/>
      </w:divBdr>
    </w:div>
    <w:div w:id="456489393">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458959570">
      <w:bodyDiv w:val="1"/>
      <w:marLeft w:val="0"/>
      <w:marRight w:val="0"/>
      <w:marTop w:val="0"/>
      <w:marBottom w:val="0"/>
      <w:divBdr>
        <w:top w:val="none" w:sz="0" w:space="0" w:color="auto"/>
        <w:left w:val="none" w:sz="0" w:space="0" w:color="auto"/>
        <w:bottom w:val="none" w:sz="0" w:space="0" w:color="auto"/>
        <w:right w:val="none" w:sz="0" w:space="0" w:color="auto"/>
      </w:divBdr>
    </w:div>
    <w:div w:id="479615432">
      <w:bodyDiv w:val="1"/>
      <w:marLeft w:val="0"/>
      <w:marRight w:val="0"/>
      <w:marTop w:val="0"/>
      <w:marBottom w:val="0"/>
      <w:divBdr>
        <w:top w:val="none" w:sz="0" w:space="0" w:color="auto"/>
        <w:left w:val="none" w:sz="0" w:space="0" w:color="auto"/>
        <w:bottom w:val="none" w:sz="0" w:space="0" w:color="auto"/>
        <w:right w:val="none" w:sz="0" w:space="0" w:color="auto"/>
      </w:divBdr>
    </w:div>
    <w:div w:id="485391484">
      <w:bodyDiv w:val="1"/>
      <w:marLeft w:val="0"/>
      <w:marRight w:val="0"/>
      <w:marTop w:val="0"/>
      <w:marBottom w:val="0"/>
      <w:divBdr>
        <w:top w:val="none" w:sz="0" w:space="0" w:color="auto"/>
        <w:left w:val="none" w:sz="0" w:space="0" w:color="auto"/>
        <w:bottom w:val="none" w:sz="0" w:space="0" w:color="auto"/>
        <w:right w:val="none" w:sz="0" w:space="0" w:color="auto"/>
      </w:divBdr>
    </w:div>
    <w:div w:id="503671345">
      <w:bodyDiv w:val="1"/>
      <w:marLeft w:val="0"/>
      <w:marRight w:val="0"/>
      <w:marTop w:val="0"/>
      <w:marBottom w:val="0"/>
      <w:divBdr>
        <w:top w:val="none" w:sz="0" w:space="0" w:color="auto"/>
        <w:left w:val="none" w:sz="0" w:space="0" w:color="auto"/>
        <w:bottom w:val="none" w:sz="0" w:space="0" w:color="auto"/>
        <w:right w:val="none" w:sz="0" w:space="0" w:color="auto"/>
      </w:divBdr>
    </w:div>
    <w:div w:id="507521053">
      <w:bodyDiv w:val="1"/>
      <w:marLeft w:val="0"/>
      <w:marRight w:val="0"/>
      <w:marTop w:val="0"/>
      <w:marBottom w:val="0"/>
      <w:divBdr>
        <w:top w:val="none" w:sz="0" w:space="0" w:color="auto"/>
        <w:left w:val="none" w:sz="0" w:space="0" w:color="auto"/>
        <w:bottom w:val="none" w:sz="0" w:space="0" w:color="auto"/>
        <w:right w:val="none" w:sz="0" w:space="0" w:color="auto"/>
      </w:divBdr>
    </w:div>
    <w:div w:id="512188408">
      <w:bodyDiv w:val="1"/>
      <w:marLeft w:val="0"/>
      <w:marRight w:val="0"/>
      <w:marTop w:val="0"/>
      <w:marBottom w:val="0"/>
      <w:divBdr>
        <w:top w:val="none" w:sz="0" w:space="0" w:color="auto"/>
        <w:left w:val="none" w:sz="0" w:space="0" w:color="auto"/>
        <w:bottom w:val="none" w:sz="0" w:space="0" w:color="auto"/>
        <w:right w:val="none" w:sz="0" w:space="0" w:color="auto"/>
      </w:divBdr>
    </w:div>
    <w:div w:id="514347511">
      <w:bodyDiv w:val="1"/>
      <w:marLeft w:val="0"/>
      <w:marRight w:val="0"/>
      <w:marTop w:val="0"/>
      <w:marBottom w:val="0"/>
      <w:divBdr>
        <w:top w:val="none" w:sz="0" w:space="0" w:color="auto"/>
        <w:left w:val="none" w:sz="0" w:space="0" w:color="auto"/>
        <w:bottom w:val="none" w:sz="0" w:space="0" w:color="auto"/>
        <w:right w:val="none" w:sz="0" w:space="0" w:color="auto"/>
      </w:divBdr>
    </w:div>
    <w:div w:id="519779821">
      <w:bodyDiv w:val="1"/>
      <w:marLeft w:val="0"/>
      <w:marRight w:val="0"/>
      <w:marTop w:val="0"/>
      <w:marBottom w:val="0"/>
      <w:divBdr>
        <w:top w:val="none" w:sz="0" w:space="0" w:color="auto"/>
        <w:left w:val="none" w:sz="0" w:space="0" w:color="auto"/>
        <w:bottom w:val="none" w:sz="0" w:space="0" w:color="auto"/>
        <w:right w:val="none" w:sz="0" w:space="0" w:color="auto"/>
      </w:divBdr>
    </w:div>
    <w:div w:id="522600267">
      <w:bodyDiv w:val="1"/>
      <w:marLeft w:val="0"/>
      <w:marRight w:val="0"/>
      <w:marTop w:val="0"/>
      <w:marBottom w:val="0"/>
      <w:divBdr>
        <w:top w:val="none" w:sz="0" w:space="0" w:color="auto"/>
        <w:left w:val="none" w:sz="0" w:space="0" w:color="auto"/>
        <w:bottom w:val="none" w:sz="0" w:space="0" w:color="auto"/>
        <w:right w:val="none" w:sz="0" w:space="0" w:color="auto"/>
      </w:divBdr>
    </w:div>
    <w:div w:id="535318506">
      <w:bodyDiv w:val="1"/>
      <w:marLeft w:val="0"/>
      <w:marRight w:val="0"/>
      <w:marTop w:val="0"/>
      <w:marBottom w:val="0"/>
      <w:divBdr>
        <w:top w:val="none" w:sz="0" w:space="0" w:color="auto"/>
        <w:left w:val="none" w:sz="0" w:space="0" w:color="auto"/>
        <w:bottom w:val="none" w:sz="0" w:space="0" w:color="auto"/>
        <w:right w:val="none" w:sz="0" w:space="0" w:color="auto"/>
      </w:divBdr>
    </w:div>
    <w:div w:id="538588134">
      <w:bodyDiv w:val="1"/>
      <w:marLeft w:val="0"/>
      <w:marRight w:val="0"/>
      <w:marTop w:val="0"/>
      <w:marBottom w:val="0"/>
      <w:divBdr>
        <w:top w:val="none" w:sz="0" w:space="0" w:color="auto"/>
        <w:left w:val="none" w:sz="0" w:space="0" w:color="auto"/>
        <w:bottom w:val="none" w:sz="0" w:space="0" w:color="auto"/>
        <w:right w:val="none" w:sz="0" w:space="0" w:color="auto"/>
      </w:divBdr>
    </w:div>
    <w:div w:id="539903253">
      <w:bodyDiv w:val="1"/>
      <w:marLeft w:val="0"/>
      <w:marRight w:val="0"/>
      <w:marTop w:val="0"/>
      <w:marBottom w:val="0"/>
      <w:divBdr>
        <w:top w:val="none" w:sz="0" w:space="0" w:color="auto"/>
        <w:left w:val="none" w:sz="0" w:space="0" w:color="auto"/>
        <w:bottom w:val="none" w:sz="0" w:space="0" w:color="auto"/>
        <w:right w:val="none" w:sz="0" w:space="0" w:color="auto"/>
      </w:divBdr>
    </w:div>
    <w:div w:id="552547713">
      <w:bodyDiv w:val="1"/>
      <w:marLeft w:val="0"/>
      <w:marRight w:val="0"/>
      <w:marTop w:val="0"/>
      <w:marBottom w:val="0"/>
      <w:divBdr>
        <w:top w:val="none" w:sz="0" w:space="0" w:color="auto"/>
        <w:left w:val="none" w:sz="0" w:space="0" w:color="auto"/>
        <w:bottom w:val="none" w:sz="0" w:space="0" w:color="auto"/>
        <w:right w:val="none" w:sz="0" w:space="0" w:color="auto"/>
      </w:divBdr>
    </w:div>
    <w:div w:id="553006624">
      <w:bodyDiv w:val="1"/>
      <w:marLeft w:val="0"/>
      <w:marRight w:val="0"/>
      <w:marTop w:val="0"/>
      <w:marBottom w:val="0"/>
      <w:divBdr>
        <w:top w:val="none" w:sz="0" w:space="0" w:color="auto"/>
        <w:left w:val="none" w:sz="0" w:space="0" w:color="auto"/>
        <w:bottom w:val="none" w:sz="0" w:space="0" w:color="auto"/>
        <w:right w:val="none" w:sz="0" w:space="0" w:color="auto"/>
      </w:divBdr>
    </w:div>
    <w:div w:id="557597142">
      <w:bodyDiv w:val="1"/>
      <w:marLeft w:val="0"/>
      <w:marRight w:val="0"/>
      <w:marTop w:val="0"/>
      <w:marBottom w:val="0"/>
      <w:divBdr>
        <w:top w:val="none" w:sz="0" w:space="0" w:color="auto"/>
        <w:left w:val="none" w:sz="0" w:space="0" w:color="auto"/>
        <w:bottom w:val="none" w:sz="0" w:space="0" w:color="auto"/>
        <w:right w:val="none" w:sz="0" w:space="0" w:color="auto"/>
      </w:divBdr>
    </w:div>
    <w:div w:id="561257482">
      <w:bodyDiv w:val="1"/>
      <w:marLeft w:val="0"/>
      <w:marRight w:val="0"/>
      <w:marTop w:val="0"/>
      <w:marBottom w:val="0"/>
      <w:divBdr>
        <w:top w:val="none" w:sz="0" w:space="0" w:color="auto"/>
        <w:left w:val="none" w:sz="0" w:space="0" w:color="auto"/>
        <w:bottom w:val="none" w:sz="0" w:space="0" w:color="auto"/>
        <w:right w:val="none" w:sz="0" w:space="0" w:color="auto"/>
      </w:divBdr>
    </w:div>
    <w:div w:id="564923423">
      <w:bodyDiv w:val="1"/>
      <w:marLeft w:val="0"/>
      <w:marRight w:val="0"/>
      <w:marTop w:val="0"/>
      <w:marBottom w:val="0"/>
      <w:divBdr>
        <w:top w:val="none" w:sz="0" w:space="0" w:color="auto"/>
        <w:left w:val="none" w:sz="0" w:space="0" w:color="auto"/>
        <w:bottom w:val="none" w:sz="0" w:space="0" w:color="auto"/>
        <w:right w:val="none" w:sz="0" w:space="0" w:color="auto"/>
      </w:divBdr>
    </w:div>
    <w:div w:id="569923881">
      <w:bodyDiv w:val="1"/>
      <w:marLeft w:val="0"/>
      <w:marRight w:val="0"/>
      <w:marTop w:val="0"/>
      <w:marBottom w:val="0"/>
      <w:divBdr>
        <w:top w:val="none" w:sz="0" w:space="0" w:color="auto"/>
        <w:left w:val="none" w:sz="0" w:space="0" w:color="auto"/>
        <w:bottom w:val="none" w:sz="0" w:space="0" w:color="auto"/>
        <w:right w:val="none" w:sz="0" w:space="0" w:color="auto"/>
      </w:divBdr>
    </w:div>
    <w:div w:id="571047342">
      <w:bodyDiv w:val="1"/>
      <w:marLeft w:val="0"/>
      <w:marRight w:val="0"/>
      <w:marTop w:val="0"/>
      <w:marBottom w:val="0"/>
      <w:divBdr>
        <w:top w:val="none" w:sz="0" w:space="0" w:color="auto"/>
        <w:left w:val="none" w:sz="0" w:space="0" w:color="auto"/>
        <w:bottom w:val="none" w:sz="0" w:space="0" w:color="auto"/>
        <w:right w:val="none" w:sz="0" w:space="0" w:color="auto"/>
      </w:divBdr>
    </w:div>
    <w:div w:id="571277938">
      <w:bodyDiv w:val="1"/>
      <w:marLeft w:val="0"/>
      <w:marRight w:val="0"/>
      <w:marTop w:val="0"/>
      <w:marBottom w:val="0"/>
      <w:divBdr>
        <w:top w:val="none" w:sz="0" w:space="0" w:color="auto"/>
        <w:left w:val="none" w:sz="0" w:space="0" w:color="auto"/>
        <w:bottom w:val="none" w:sz="0" w:space="0" w:color="auto"/>
        <w:right w:val="none" w:sz="0" w:space="0" w:color="auto"/>
      </w:divBdr>
    </w:div>
    <w:div w:id="573246615">
      <w:bodyDiv w:val="1"/>
      <w:marLeft w:val="0"/>
      <w:marRight w:val="0"/>
      <w:marTop w:val="0"/>
      <w:marBottom w:val="0"/>
      <w:divBdr>
        <w:top w:val="none" w:sz="0" w:space="0" w:color="auto"/>
        <w:left w:val="none" w:sz="0" w:space="0" w:color="auto"/>
        <w:bottom w:val="none" w:sz="0" w:space="0" w:color="auto"/>
        <w:right w:val="none" w:sz="0" w:space="0" w:color="auto"/>
      </w:divBdr>
    </w:div>
    <w:div w:id="586380491">
      <w:bodyDiv w:val="1"/>
      <w:marLeft w:val="0"/>
      <w:marRight w:val="0"/>
      <w:marTop w:val="0"/>
      <w:marBottom w:val="0"/>
      <w:divBdr>
        <w:top w:val="none" w:sz="0" w:space="0" w:color="auto"/>
        <w:left w:val="none" w:sz="0" w:space="0" w:color="auto"/>
        <w:bottom w:val="none" w:sz="0" w:space="0" w:color="auto"/>
        <w:right w:val="none" w:sz="0" w:space="0" w:color="auto"/>
      </w:divBdr>
    </w:div>
    <w:div w:id="586497759">
      <w:bodyDiv w:val="1"/>
      <w:marLeft w:val="0"/>
      <w:marRight w:val="0"/>
      <w:marTop w:val="0"/>
      <w:marBottom w:val="0"/>
      <w:divBdr>
        <w:top w:val="none" w:sz="0" w:space="0" w:color="auto"/>
        <w:left w:val="none" w:sz="0" w:space="0" w:color="auto"/>
        <w:bottom w:val="none" w:sz="0" w:space="0" w:color="auto"/>
        <w:right w:val="none" w:sz="0" w:space="0" w:color="auto"/>
      </w:divBdr>
    </w:div>
    <w:div w:id="592511330">
      <w:bodyDiv w:val="1"/>
      <w:marLeft w:val="0"/>
      <w:marRight w:val="0"/>
      <w:marTop w:val="0"/>
      <w:marBottom w:val="0"/>
      <w:divBdr>
        <w:top w:val="none" w:sz="0" w:space="0" w:color="auto"/>
        <w:left w:val="none" w:sz="0" w:space="0" w:color="auto"/>
        <w:bottom w:val="none" w:sz="0" w:space="0" w:color="auto"/>
        <w:right w:val="none" w:sz="0" w:space="0" w:color="auto"/>
      </w:divBdr>
    </w:div>
    <w:div w:id="593243269">
      <w:bodyDiv w:val="1"/>
      <w:marLeft w:val="0"/>
      <w:marRight w:val="0"/>
      <w:marTop w:val="0"/>
      <w:marBottom w:val="0"/>
      <w:divBdr>
        <w:top w:val="none" w:sz="0" w:space="0" w:color="auto"/>
        <w:left w:val="none" w:sz="0" w:space="0" w:color="auto"/>
        <w:bottom w:val="none" w:sz="0" w:space="0" w:color="auto"/>
        <w:right w:val="none" w:sz="0" w:space="0" w:color="auto"/>
      </w:divBdr>
    </w:div>
    <w:div w:id="601575977">
      <w:bodyDiv w:val="1"/>
      <w:marLeft w:val="0"/>
      <w:marRight w:val="0"/>
      <w:marTop w:val="0"/>
      <w:marBottom w:val="0"/>
      <w:divBdr>
        <w:top w:val="none" w:sz="0" w:space="0" w:color="auto"/>
        <w:left w:val="none" w:sz="0" w:space="0" w:color="auto"/>
        <w:bottom w:val="none" w:sz="0" w:space="0" w:color="auto"/>
        <w:right w:val="none" w:sz="0" w:space="0" w:color="auto"/>
      </w:divBdr>
    </w:div>
    <w:div w:id="604726269">
      <w:bodyDiv w:val="1"/>
      <w:marLeft w:val="0"/>
      <w:marRight w:val="0"/>
      <w:marTop w:val="0"/>
      <w:marBottom w:val="0"/>
      <w:divBdr>
        <w:top w:val="none" w:sz="0" w:space="0" w:color="auto"/>
        <w:left w:val="none" w:sz="0" w:space="0" w:color="auto"/>
        <w:bottom w:val="none" w:sz="0" w:space="0" w:color="auto"/>
        <w:right w:val="none" w:sz="0" w:space="0" w:color="auto"/>
      </w:divBdr>
    </w:div>
    <w:div w:id="605581390">
      <w:bodyDiv w:val="1"/>
      <w:marLeft w:val="0"/>
      <w:marRight w:val="0"/>
      <w:marTop w:val="0"/>
      <w:marBottom w:val="0"/>
      <w:divBdr>
        <w:top w:val="none" w:sz="0" w:space="0" w:color="auto"/>
        <w:left w:val="none" w:sz="0" w:space="0" w:color="auto"/>
        <w:bottom w:val="none" w:sz="0" w:space="0" w:color="auto"/>
        <w:right w:val="none" w:sz="0" w:space="0" w:color="auto"/>
      </w:divBdr>
    </w:div>
    <w:div w:id="607810156">
      <w:bodyDiv w:val="1"/>
      <w:marLeft w:val="0"/>
      <w:marRight w:val="0"/>
      <w:marTop w:val="0"/>
      <w:marBottom w:val="0"/>
      <w:divBdr>
        <w:top w:val="none" w:sz="0" w:space="0" w:color="auto"/>
        <w:left w:val="none" w:sz="0" w:space="0" w:color="auto"/>
        <w:bottom w:val="none" w:sz="0" w:space="0" w:color="auto"/>
        <w:right w:val="none" w:sz="0" w:space="0" w:color="auto"/>
      </w:divBdr>
    </w:div>
    <w:div w:id="608001713">
      <w:bodyDiv w:val="1"/>
      <w:marLeft w:val="0"/>
      <w:marRight w:val="0"/>
      <w:marTop w:val="0"/>
      <w:marBottom w:val="0"/>
      <w:divBdr>
        <w:top w:val="none" w:sz="0" w:space="0" w:color="auto"/>
        <w:left w:val="none" w:sz="0" w:space="0" w:color="auto"/>
        <w:bottom w:val="none" w:sz="0" w:space="0" w:color="auto"/>
        <w:right w:val="none" w:sz="0" w:space="0" w:color="auto"/>
      </w:divBdr>
    </w:div>
    <w:div w:id="623999443">
      <w:bodyDiv w:val="1"/>
      <w:marLeft w:val="0"/>
      <w:marRight w:val="0"/>
      <w:marTop w:val="0"/>
      <w:marBottom w:val="0"/>
      <w:divBdr>
        <w:top w:val="none" w:sz="0" w:space="0" w:color="auto"/>
        <w:left w:val="none" w:sz="0" w:space="0" w:color="auto"/>
        <w:bottom w:val="none" w:sz="0" w:space="0" w:color="auto"/>
        <w:right w:val="none" w:sz="0" w:space="0" w:color="auto"/>
      </w:divBdr>
    </w:div>
    <w:div w:id="627393546">
      <w:bodyDiv w:val="1"/>
      <w:marLeft w:val="0"/>
      <w:marRight w:val="0"/>
      <w:marTop w:val="0"/>
      <w:marBottom w:val="0"/>
      <w:divBdr>
        <w:top w:val="none" w:sz="0" w:space="0" w:color="auto"/>
        <w:left w:val="none" w:sz="0" w:space="0" w:color="auto"/>
        <w:bottom w:val="none" w:sz="0" w:space="0" w:color="auto"/>
        <w:right w:val="none" w:sz="0" w:space="0" w:color="auto"/>
      </w:divBdr>
    </w:div>
    <w:div w:id="629365661">
      <w:bodyDiv w:val="1"/>
      <w:marLeft w:val="0"/>
      <w:marRight w:val="0"/>
      <w:marTop w:val="0"/>
      <w:marBottom w:val="0"/>
      <w:divBdr>
        <w:top w:val="none" w:sz="0" w:space="0" w:color="auto"/>
        <w:left w:val="none" w:sz="0" w:space="0" w:color="auto"/>
        <w:bottom w:val="none" w:sz="0" w:space="0" w:color="auto"/>
        <w:right w:val="none" w:sz="0" w:space="0" w:color="auto"/>
      </w:divBdr>
    </w:div>
    <w:div w:id="632638221">
      <w:bodyDiv w:val="1"/>
      <w:marLeft w:val="0"/>
      <w:marRight w:val="0"/>
      <w:marTop w:val="0"/>
      <w:marBottom w:val="0"/>
      <w:divBdr>
        <w:top w:val="none" w:sz="0" w:space="0" w:color="auto"/>
        <w:left w:val="none" w:sz="0" w:space="0" w:color="auto"/>
        <w:bottom w:val="none" w:sz="0" w:space="0" w:color="auto"/>
        <w:right w:val="none" w:sz="0" w:space="0" w:color="auto"/>
      </w:divBdr>
    </w:div>
    <w:div w:id="635840967">
      <w:bodyDiv w:val="1"/>
      <w:marLeft w:val="0"/>
      <w:marRight w:val="0"/>
      <w:marTop w:val="0"/>
      <w:marBottom w:val="0"/>
      <w:divBdr>
        <w:top w:val="none" w:sz="0" w:space="0" w:color="auto"/>
        <w:left w:val="none" w:sz="0" w:space="0" w:color="auto"/>
        <w:bottom w:val="none" w:sz="0" w:space="0" w:color="auto"/>
        <w:right w:val="none" w:sz="0" w:space="0" w:color="auto"/>
      </w:divBdr>
    </w:div>
    <w:div w:id="638728454">
      <w:bodyDiv w:val="1"/>
      <w:marLeft w:val="0"/>
      <w:marRight w:val="0"/>
      <w:marTop w:val="0"/>
      <w:marBottom w:val="0"/>
      <w:divBdr>
        <w:top w:val="none" w:sz="0" w:space="0" w:color="auto"/>
        <w:left w:val="none" w:sz="0" w:space="0" w:color="auto"/>
        <w:bottom w:val="none" w:sz="0" w:space="0" w:color="auto"/>
        <w:right w:val="none" w:sz="0" w:space="0" w:color="auto"/>
      </w:divBdr>
    </w:div>
    <w:div w:id="639305325">
      <w:bodyDiv w:val="1"/>
      <w:marLeft w:val="0"/>
      <w:marRight w:val="0"/>
      <w:marTop w:val="0"/>
      <w:marBottom w:val="0"/>
      <w:divBdr>
        <w:top w:val="none" w:sz="0" w:space="0" w:color="auto"/>
        <w:left w:val="none" w:sz="0" w:space="0" w:color="auto"/>
        <w:bottom w:val="none" w:sz="0" w:space="0" w:color="auto"/>
        <w:right w:val="none" w:sz="0" w:space="0" w:color="auto"/>
      </w:divBdr>
    </w:div>
    <w:div w:id="640694861">
      <w:bodyDiv w:val="1"/>
      <w:marLeft w:val="0"/>
      <w:marRight w:val="0"/>
      <w:marTop w:val="0"/>
      <w:marBottom w:val="0"/>
      <w:divBdr>
        <w:top w:val="none" w:sz="0" w:space="0" w:color="auto"/>
        <w:left w:val="none" w:sz="0" w:space="0" w:color="auto"/>
        <w:bottom w:val="none" w:sz="0" w:space="0" w:color="auto"/>
        <w:right w:val="none" w:sz="0" w:space="0" w:color="auto"/>
      </w:divBdr>
    </w:div>
    <w:div w:id="643854894">
      <w:bodyDiv w:val="1"/>
      <w:marLeft w:val="0"/>
      <w:marRight w:val="0"/>
      <w:marTop w:val="0"/>
      <w:marBottom w:val="0"/>
      <w:divBdr>
        <w:top w:val="none" w:sz="0" w:space="0" w:color="auto"/>
        <w:left w:val="none" w:sz="0" w:space="0" w:color="auto"/>
        <w:bottom w:val="none" w:sz="0" w:space="0" w:color="auto"/>
        <w:right w:val="none" w:sz="0" w:space="0" w:color="auto"/>
      </w:divBdr>
    </w:div>
    <w:div w:id="651177090">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57458332">
      <w:bodyDiv w:val="1"/>
      <w:marLeft w:val="0"/>
      <w:marRight w:val="0"/>
      <w:marTop w:val="0"/>
      <w:marBottom w:val="0"/>
      <w:divBdr>
        <w:top w:val="none" w:sz="0" w:space="0" w:color="auto"/>
        <w:left w:val="none" w:sz="0" w:space="0" w:color="auto"/>
        <w:bottom w:val="none" w:sz="0" w:space="0" w:color="auto"/>
        <w:right w:val="none" w:sz="0" w:space="0" w:color="auto"/>
      </w:divBdr>
    </w:div>
    <w:div w:id="658070692">
      <w:bodyDiv w:val="1"/>
      <w:marLeft w:val="0"/>
      <w:marRight w:val="0"/>
      <w:marTop w:val="0"/>
      <w:marBottom w:val="0"/>
      <w:divBdr>
        <w:top w:val="none" w:sz="0" w:space="0" w:color="auto"/>
        <w:left w:val="none" w:sz="0" w:space="0" w:color="auto"/>
        <w:bottom w:val="none" w:sz="0" w:space="0" w:color="auto"/>
        <w:right w:val="none" w:sz="0" w:space="0" w:color="auto"/>
      </w:divBdr>
    </w:div>
    <w:div w:id="660160155">
      <w:bodyDiv w:val="1"/>
      <w:marLeft w:val="0"/>
      <w:marRight w:val="0"/>
      <w:marTop w:val="0"/>
      <w:marBottom w:val="0"/>
      <w:divBdr>
        <w:top w:val="none" w:sz="0" w:space="0" w:color="auto"/>
        <w:left w:val="none" w:sz="0" w:space="0" w:color="auto"/>
        <w:bottom w:val="none" w:sz="0" w:space="0" w:color="auto"/>
        <w:right w:val="none" w:sz="0" w:space="0" w:color="auto"/>
      </w:divBdr>
    </w:div>
    <w:div w:id="660930598">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78042028">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683946474">
      <w:bodyDiv w:val="1"/>
      <w:marLeft w:val="0"/>
      <w:marRight w:val="0"/>
      <w:marTop w:val="0"/>
      <w:marBottom w:val="0"/>
      <w:divBdr>
        <w:top w:val="none" w:sz="0" w:space="0" w:color="auto"/>
        <w:left w:val="none" w:sz="0" w:space="0" w:color="auto"/>
        <w:bottom w:val="none" w:sz="0" w:space="0" w:color="auto"/>
        <w:right w:val="none" w:sz="0" w:space="0" w:color="auto"/>
      </w:divBdr>
    </w:div>
    <w:div w:id="689335427">
      <w:bodyDiv w:val="1"/>
      <w:marLeft w:val="0"/>
      <w:marRight w:val="0"/>
      <w:marTop w:val="0"/>
      <w:marBottom w:val="0"/>
      <w:divBdr>
        <w:top w:val="none" w:sz="0" w:space="0" w:color="auto"/>
        <w:left w:val="none" w:sz="0" w:space="0" w:color="auto"/>
        <w:bottom w:val="none" w:sz="0" w:space="0" w:color="auto"/>
        <w:right w:val="none" w:sz="0" w:space="0" w:color="auto"/>
      </w:divBdr>
    </w:div>
    <w:div w:id="692460403">
      <w:bodyDiv w:val="1"/>
      <w:marLeft w:val="0"/>
      <w:marRight w:val="0"/>
      <w:marTop w:val="0"/>
      <w:marBottom w:val="0"/>
      <w:divBdr>
        <w:top w:val="none" w:sz="0" w:space="0" w:color="auto"/>
        <w:left w:val="none" w:sz="0" w:space="0" w:color="auto"/>
        <w:bottom w:val="none" w:sz="0" w:space="0" w:color="auto"/>
        <w:right w:val="none" w:sz="0" w:space="0" w:color="auto"/>
      </w:divBdr>
    </w:div>
    <w:div w:id="714352532">
      <w:bodyDiv w:val="1"/>
      <w:marLeft w:val="0"/>
      <w:marRight w:val="0"/>
      <w:marTop w:val="0"/>
      <w:marBottom w:val="0"/>
      <w:divBdr>
        <w:top w:val="none" w:sz="0" w:space="0" w:color="auto"/>
        <w:left w:val="none" w:sz="0" w:space="0" w:color="auto"/>
        <w:bottom w:val="none" w:sz="0" w:space="0" w:color="auto"/>
        <w:right w:val="none" w:sz="0" w:space="0" w:color="auto"/>
      </w:divBdr>
    </w:div>
    <w:div w:id="715131199">
      <w:bodyDiv w:val="1"/>
      <w:marLeft w:val="0"/>
      <w:marRight w:val="0"/>
      <w:marTop w:val="0"/>
      <w:marBottom w:val="0"/>
      <w:divBdr>
        <w:top w:val="none" w:sz="0" w:space="0" w:color="auto"/>
        <w:left w:val="none" w:sz="0" w:space="0" w:color="auto"/>
        <w:bottom w:val="none" w:sz="0" w:space="0" w:color="auto"/>
        <w:right w:val="none" w:sz="0" w:space="0" w:color="auto"/>
      </w:divBdr>
    </w:div>
    <w:div w:id="716393562">
      <w:bodyDiv w:val="1"/>
      <w:marLeft w:val="0"/>
      <w:marRight w:val="0"/>
      <w:marTop w:val="0"/>
      <w:marBottom w:val="0"/>
      <w:divBdr>
        <w:top w:val="none" w:sz="0" w:space="0" w:color="auto"/>
        <w:left w:val="none" w:sz="0" w:space="0" w:color="auto"/>
        <w:bottom w:val="none" w:sz="0" w:space="0" w:color="auto"/>
        <w:right w:val="none" w:sz="0" w:space="0" w:color="auto"/>
      </w:divBdr>
    </w:div>
    <w:div w:id="731386977">
      <w:bodyDiv w:val="1"/>
      <w:marLeft w:val="0"/>
      <w:marRight w:val="0"/>
      <w:marTop w:val="0"/>
      <w:marBottom w:val="0"/>
      <w:divBdr>
        <w:top w:val="none" w:sz="0" w:space="0" w:color="auto"/>
        <w:left w:val="none" w:sz="0" w:space="0" w:color="auto"/>
        <w:bottom w:val="none" w:sz="0" w:space="0" w:color="auto"/>
        <w:right w:val="none" w:sz="0" w:space="0" w:color="auto"/>
      </w:divBdr>
    </w:div>
    <w:div w:id="754283354">
      <w:bodyDiv w:val="1"/>
      <w:marLeft w:val="0"/>
      <w:marRight w:val="0"/>
      <w:marTop w:val="0"/>
      <w:marBottom w:val="0"/>
      <w:divBdr>
        <w:top w:val="none" w:sz="0" w:space="0" w:color="auto"/>
        <w:left w:val="none" w:sz="0" w:space="0" w:color="auto"/>
        <w:bottom w:val="none" w:sz="0" w:space="0" w:color="auto"/>
        <w:right w:val="none" w:sz="0" w:space="0" w:color="auto"/>
      </w:divBdr>
    </w:div>
    <w:div w:id="763039048">
      <w:bodyDiv w:val="1"/>
      <w:marLeft w:val="0"/>
      <w:marRight w:val="0"/>
      <w:marTop w:val="0"/>
      <w:marBottom w:val="0"/>
      <w:divBdr>
        <w:top w:val="none" w:sz="0" w:space="0" w:color="auto"/>
        <w:left w:val="none" w:sz="0" w:space="0" w:color="auto"/>
        <w:bottom w:val="none" w:sz="0" w:space="0" w:color="auto"/>
        <w:right w:val="none" w:sz="0" w:space="0" w:color="auto"/>
      </w:divBdr>
    </w:div>
    <w:div w:id="765154987">
      <w:bodyDiv w:val="1"/>
      <w:marLeft w:val="0"/>
      <w:marRight w:val="0"/>
      <w:marTop w:val="0"/>
      <w:marBottom w:val="0"/>
      <w:divBdr>
        <w:top w:val="none" w:sz="0" w:space="0" w:color="auto"/>
        <w:left w:val="none" w:sz="0" w:space="0" w:color="auto"/>
        <w:bottom w:val="none" w:sz="0" w:space="0" w:color="auto"/>
        <w:right w:val="none" w:sz="0" w:space="0" w:color="auto"/>
      </w:divBdr>
    </w:div>
    <w:div w:id="766385350">
      <w:bodyDiv w:val="1"/>
      <w:marLeft w:val="0"/>
      <w:marRight w:val="0"/>
      <w:marTop w:val="0"/>
      <w:marBottom w:val="0"/>
      <w:divBdr>
        <w:top w:val="none" w:sz="0" w:space="0" w:color="auto"/>
        <w:left w:val="none" w:sz="0" w:space="0" w:color="auto"/>
        <w:bottom w:val="none" w:sz="0" w:space="0" w:color="auto"/>
        <w:right w:val="none" w:sz="0" w:space="0" w:color="auto"/>
      </w:divBdr>
    </w:div>
    <w:div w:id="776484701">
      <w:bodyDiv w:val="1"/>
      <w:marLeft w:val="0"/>
      <w:marRight w:val="0"/>
      <w:marTop w:val="0"/>
      <w:marBottom w:val="0"/>
      <w:divBdr>
        <w:top w:val="none" w:sz="0" w:space="0" w:color="auto"/>
        <w:left w:val="none" w:sz="0" w:space="0" w:color="auto"/>
        <w:bottom w:val="none" w:sz="0" w:space="0" w:color="auto"/>
        <w:right w:val="none" w:sz="0" w:space="0" w:color="auto"/>
      </w:divBdr>
    </w:div>
    <w:div w:id="782699231">
      <w:bodyDiv w:val="1"/>
      <w:marLeft w:val="0"/>
      <w:marRight w:val="0"/>
      <w:marTop w:val="0"/>
      <w:marBottom w:val="0"/>
      <w:divBdr>
        <w:top w:val="none" w:sz="0" w:space="0" w:color="auto"/>
        <w:left w:val="none" w:sz="0" w:space="0" w:color="auto"/>
        <w:bottom w:val="none" w:sz="0" w:space="0" w:color="auto"/>
        <w:right w:val="none" w:sz="0" w:space="0" w:color="auto"/>
      </w:divBdr>
    </w:div>
    <w:div w:id="784271628">
      <w:bodyDiv w:val="1"/>
      <w:marLeft w:val="0"/>
      <w:marRight w:val="0"/>
      <w:marTop w:val="0"/>
      <w:marBottom w:val="0"/>
      <w:divBdr>
        <w:top w:val="none" w:sz="0" w:space="0" w:color="auto"/>
        <w:left w:val="none" w:sz="0" w:space="0" w:color="auto"/>
        <w:bottom w:val="none" w:sz="0" w:space="0" w:color="auto"/>
        <w:right w:val="none" w:sz="0" w:space="0" w:color="auto"/>
      </w:divBdr>
    </w:div>
    <w:div w:id="797072700">
      <w:bodyDiv w:val="1"/>
      <w:marLeft w:val="0"/>
      <w:marRight w:val="0"/>
      <w:marTop w:val="0"/>
      <w:marBottom w:val="0"/>
      <w:divBdr>
        <w:top w:val="none" w:sz="0" w:space="0" w:color="auto"/>
        <w:left w:val="none" w:sz="0" w:space="0" w:color="auto"/>
        <w:bottom w:val="none" w:sz="0" w:space="0" w:color="auto"/>
        <w:right w:val="none" w:sz="0" w:space="0" w:color="auto"/>
      </w:divBdr>
    </w:div>
    <w:div w:id="800804554">
      <w:bodyDiv w:val="1"/>
      <w:marLeft w:val="0"/>
      <w:marRight w:val="0"/>
      <w:marTop w:val="0"/>
      <w:marBottom w:val="0"/>
      <w:divBdr>
        <w:top w:val="none" w:sz="0" w:space="0" w:color="auto"/>
        <w:left w:val="none" w:sz="0" w:space="0" w:color="auto"/>
        <w:bottom w:val="none" w:sz="0" w:space="0" w:color="auto"/>
        <w:right w:val="none" w:sz="0" w:space="0" w:color="auto"/>
      </w:divBdr>
    </w:div>
    <w:div w:id="802429731">
      <w:bodyDiv w:val="1"/>
      <w:marLeft w:val="0"/>
      <w:marRight w:val="0"/>
      <w:marTop w:val="0"/>
      <w:marBottom w:val="0"/>
      <w:divBdr>
        <w:top w:val="none" w:sz="0" w:space="0" w:color="auto"/>
        <w:left w:val="none" w:sz="0" w:space="0" w:color="auto"/>
        <w:bottom w:val="none" w:sz="0" w:space="0" w:color="auto"/>
        <w:right w:val="none" w:sz="0" w:space="0" w:color="auto"/>
      </w:divBdr>
    </w:div>
    <w:div w:id="805779208">
      <w:bodyDiv w:val="1"/>
      <w:marLeft w:val="0"/>
      <w:marRight w:val="0"/>
      <w:marTop w:val="0"/>
      <w:marBottom w:val="0"/>
      <w:divBdr>
        <w:top w:val="none" w:sz="0" w:space="0" w:color="auto"/>
        <w:left w:val="none" w:sz="0" w:space="0" w:color="auto"/>
        <w:bottom w:val="none" w:sz="0" w:space="0" w:color="auto"/>
        <w:right w:val="none" w:sz="0" w:space="0" w:color="auto"/>
      </w:divBdr>
    </w:div>
    <w:div w:id="806631322">
      <w:bodyDiv w:val="1"/>
      <w:marLeft w:val="0"/>
      <w:marRight w:val="0"/>
      <w:marTop w:val="0"/>
      <w:marBottom w:val="0"/>
      <w:divBdr>
        <w:top w:val="none" w:sz="0" w:space="0" w:color="auto"/>
        <w:left w:val="none" w:sz="0" w:space="0" w:color="auto"/>
        <w:bottom w:val="none" w:sz="0" w:space="0" w:color="auto"/>
        <w:right w:val="none" w:sz="0" w:space="0" w:color="auto"/>
      </w:divBdr>
    </w:div>
    <w:div w:id="817261206">
      <w:bodyDiv w:val="1"/>
      <w:marLeft w:val="0"/>
      <w:marRight w:val="0"/>
      <w:marTop w:val="0"/>
      <w:marBottom w:val="0"/>
      <w:divBdr>
        <w:top w:val="none" w:sz="0" w:space="0" w:color="auto"/>
        <w:left w:val="none" w:sz="0" w:space="0" w:color="auto"/>
        <w:bottom w:val="none" w:sz="0" w:space="0" w:color="auto"/>
        <w:right w:val="none" w:sz="0" w:space="0" w:color="auto"/>
      </w:divBdr>
    </w:div>
    <w:div w:id="822157146">
      <w:bodyDiv w:val="1"/>
      <w:marLeft w:val="0"/>
      <w:marRight w:val="0"/>
      <w:marTop w:val="0"/>
      <w:marBottom w:val="0"/>
      <w:divBdr>
        <w:top w:val="none" w:sz="0" w:space="0" w:color="auto"/>
        <w:left w:val="none" w:sz="0" w:space="0" w:color="auto"/>
        <w:bottom w:val="none" w:sz="0" w:space="0" w:color="auto"/>
        <w:right w:val="none" w:sz="0" w:space="0" w:color="auto"/>
      </w:divBdr>
    </w:div>
    <w:div w:id="827667503">
      <w:bodyDiv w:val="1"/>
      <w:marLeft w:val="0"/>
      <w:marRight w:val="0"/>
      <w:marTop w:val="0"/>
      <w:marBottom w:val="0"/>
      <w:divBdr>
        <w:top w:val="none" w:sz="0" w:space="0" w:color="auto"/>
        <w:left w:val="none" w:sz="0" w:space="0" w:color="auto"/>
        <w:bottom w:val="none" w:sz="0" w:space="0" w:color="auto"/>
        <w:right w:val="none" w:sz="0" w:space="0" w:color="auto"/>
      </w:divBdr>
    </w:div>
    <w:div w:id="827860901">
      <w:bodyDiv w:val="1"/>
      <w:marLeft w:val="0"/>
      <w:marRight w:val="0"/>
      <w:marTop w:val="0"/>
      <w:marBottom w:val="0"/>
      <w:divBdr>
        <w:top w:val="none" w:sz="0" w:space="0" w:color="auto"/>
        <w:left w:val="none" w:sz="0" w:space="0" w:color="auto"/>
        <w:bottom w:val="none" w:sz="0" w:space="0" w:color="auto"/>
        <w:right w:val="none" w:sz="0" w:space="0" w:color="auto"/>
      </w:divBdr>
    </w:div>
    <w:div w:id="832334389">
      <w:bodyDiv w:val="1"/>
      <w:marLeft w:val="0"/>
      <w:marRight w:val="0"/>
      <w:marTop w:val="0"/>
      <w:marBottom w:val="0"/>
      <w:divBdr>
        <w:top w:val="none" w:sz="0" w:space="0" w:color="auto"/>
        <w:left w:val="none" w:sz="0" w:space="0" w:color="auto"/>
        <w:bottom w:val="none" w:sz="0" w:space="0" w:color="auto"/>
        <w:right w:val="none" w:sz="0" w:space="0" w:color="auto"/>
      </w:divBdr>
    </w:div>
    <w:div w:id="834688530">
      <w:bodyDiv w:val="1"/>
      <w:marLeft w:val="0"/>
      <w:marRight w:val="0"/>
      <w:marTop w:val="0"/>
      <w:marBottom w:val="0"/>
      <w:divBdr>
        <w:top w:val="none" w:sz="0" w:space="0" w:color="auto"/>
        <w:left w:val="none" w:sz="0" w:space="0" w:color="auto"/>
        <w:bottom w:val="none" w:sz="0" w:space="0" w:color="auto"/>
        <w:right w:val="none" w:sz="0" w:space="0" w:color="auto"/>
      </w:divBdr>
    </w:div>
    <w:div w:id="849105645">
      <w:bodyDiv w:val="1"/>
      <w:marLeft w:val="0"/>
      <w:marRight w:val="0"/>
      <w:marTop w:val="0"/>
      <w:marBottom w:val="0"/>
      <w:divBdr>
        <w:top w:val="none" w:sz="0" w:space="0" w:color="auto"/>
        <w:left w:val="none" w:sz="0" w:space="0" w:color="auto"/>
        <w:bottom w:val="none" w:sz="0" w:space="0" w:color="auto"/>
        <w:right w:val="none" w:sz="0" w:space="0" w:color="auto"/>
      </w:divBdr>
    </w:div>
    <w:div w:id="859205162">
      <w:bodyDiv w:val="1"/>
      <w:marLeft w:val="0"/>
      <w:marRight w:val="0"/>
      <w:marTop w:val="0"/>
      <w:marBottom w:val="0"/>
      <w:divBdr>
        <w:top w:val="none" w:sz="0" w:space="0" w:color="auto"/>
        <w:left w:val="none" w:sz="0" w:space="0" w:color="auto"/>
        <w:bottom w:val="none" w:sz="0" w:space="0" w:color="auto"/>
        <w:right w:val="none" w:sz="0" w:space="0" w:color="auto"/>
      </w:divBdr>
    </w:div>
    <w:div w:id="861668719">
      <w:bodyDiv w:val="1"/>
      <w:marLeft w:val="0"/>
      <w:marRight w:val="0"/>
      <w:marTop w:val="0"/>
      <w:marBottom w:val="0"/>
      <w:divBdr>
        <w:top w:val="none" w:sz="0" w:space="0" w:color="auto"/>
        <w:left w:val="none" w:sz="0" w:space="0" w:color="auto"/>
        <w:bottom w:val="none" w:sz="0" w:space="0" w:color="auto"/>
        <w:right w:val="none" w:sz="0" w:space="0" w:color="auto"/>
      </w:divBdr>
    </w:div>
    <w:div w:id="863205390">
      <w:bodyDiv w:val="1"/>
      <w:marLeft w:val="0"/>
      <w:marRight w:val="0"/>
      <w:marTop w:val="0"/>
      <w:marBottom w:val="0"/>
      <w:divBdr>
        <w:top w:val="none" w:sz="0" w:space="0" w:color="auto"/>
        <w:left w:val="none" w:sz="0" w:space="0" w:color="auto"/>
        <w:bottom w:val="none" w:sz="0" w:space="0" w:color="auto"/>
        <w:right w:val="none" w:sz="0" w:space="0" w:color="auto"/>
      </w:divBdr>
    </w:div>
    <w:div w:id="866722100">
      <w:bodyDiv w:val="1"/>
      <w:marLeft w:val="0"/>
      <w:marRight w:val="0"/>
      <w:marTop w:val="0"/>
      <w:marBottom w:val="0"/>
      <w:divBdr>
        <w:top w:val="none" w:sz="0" w:space="0" w:color="auto"/>
        <w:left w:val="none" w:sz="0" w:space="0" w:color="auto"/>
        <w:bottom w:val="none" w:sz="0" w:space="0" w:color="auto"/>
        <w:right w:val="none" w:sz="0" w:space="0" w:color="auto"/>
      </w:divBdr>
    </w:div>
    <w:div w:id="870187231">
      <w:bodyDiv w:val="1"/>
      <w:marLeft w:val="0"/>
      <w:marRight w:val="0"/>
      <w:marTop w:val="0"/>
      <w:marBottom w:val="0"/>
      <w:divBdr>
        <w:top w:val="none" w:sz="0" w:space="0" w:color="auto"/>
        <w:left w:val="none" w:sz="0" w:space="0" w:color="auto"/>
        <w:bottom w:val="none" w:sz="0" w:space="0" w:color="auto"/>
        <w:right w:val="none" w:sz="0" w:space="0" w:color="auto"/>
      </w:divBdr>
    </w:div>
    <w:div w:id="878669742">
      <w:bodyDiv w:val="1"/>
      <w:marLeft w:val="0"/>
      <w:marRight w:val="0"/>
      <w:marTop w:val="0"/>
      <w:marBottom w:val="0"/>
      <w:divBdr>
        <w:top w:val="none" w:sz="0" w:space="0" w:color="auto"/>
        <w:left w:val="none" w:sz="0" w:space="0" w:color="auto"/>
        <w:bottom w:val="none" w:sz="0" w:space="0" w:color="auto"/>
        <w:right w:val="none" w:sz="0" w:space="0" w:color="auto"/>
      </w:divBdr>
    </w:div>
    <w:div w:id="889222078">
      <w:bodyDiv w:val="1"/>
      <w:marLeft w:val="0"/>
      <w:marRight w:val="0"/>
      <w:marTop w:val="0"/>
      <w:marBottom w:val="0"/>
      <w:divBdr>
        <w:top w:val="none" w:sz="0" w:space="0" w:color="auto"/>
        <w:left w:val="none" w:sz="0" w:space="0" w:color="auto"/>
        <w:bottom w:val="none" w:sz="0" w:space="0" w:color="auto"/>
        <w:right w:val="none" w:sz="0" w:space="0" w:color="auto"/>
      </w:divBdr>
    </w:div>
    <w:div w:id="890925506">
      <w:bodyDiv w:val="1"/>
      <w:marLeft w:val="0"/>
      <w:marRight w:val="0"/>
      <w:marTop w:val="0"/>
      <w:marBottom w:val="0"/>
      <w:divBdr>
        <w:top w:val="none" w:sz="0" w:space="0" w:color="auto"/>
        <w:left w:val="none" w:sz="0" w:space="0" w:color="auto"/>
        <w:bottom w:val="none" w:sz="0" w:space="0" w:color="auto"/>
        <w:right w:val="none" w:sz="0" w:space="0" w:color="auto"/>
      </w:divBdr>
    </w:div>
    <w:div w:id="904297441">
      <w:bodyDiv w:val="1"/>
      <w:marLeft w:val="0"/>
      <w:marRight w:val="0"/>
      <w:marTop w:val="0"/>
      <w:marBottom w:val="0"/>
      <w:divBdr>
        <w:top w:val="none" w:sz="0" w:space="0" w:color="auto"/>
        <w:left w:val="none" w:sz="0" w:space="0" w:color="auto"/>
        <w:bottom w:val="none" w:sz="0" w:space="0" w:color="auto"/>
        <w:right w:val="none" w:sz="0" w:space="0" w:color="auto"/>
      </w:divBdr>
    </w:div>
    <w:div w:id="912083241">
      <w:bodyDiv w:val="1"/>
      <w:marLeft w:val="0"/>
      <w:marRight w:val="0"/>
      <w:marTop w:val="0"/>
      <w:marBottom w:val="0"/>
      <w:divBdr>
        <w:top w:val="none" w:sz="0" w:space="0" w:color="auto"/>
        <w:left w:val="none" w:sz="0" w:space="0" w:color="auto"/>
        <w:bottom w:val="none" w:sz="0" w:space="0" w:color="auto"/>
        <w:right w:val="none" w:sz="0" w:space="0" w:color="auto"/>
      </w:divBdr>
    </w:div>
    <w:div w:id="913661568">
      <w:bodyDiv w:val="1"/>
      <w:marLeft w:val="0"/>
      <w:marRight w:val="0"/>
      <w:marTop w:val="0"/>
      <w:marBottom w:val="0"/>
      <w:divBdr>
        <w:top w:val="none" w:sz="0" w:space="0" w:color="auto"/>
        <w:left w:val="none" w:sz="0" w:space="0" w:color="auto"/>
        <w:bottom w:val="none" w:sz="0" w:space="0" w:color="auto"/>
        <w:right w:val="none" w:sz="0" w:space="0" w:color="auto"/>
      </w:divBdr>
    </w:div>
    <w:div w:id="915942796">
      <w:bodyDiv w:val="1"/>
      <w:marLeft w:val="0"/>
      <w:marRight w:val="0"/>
      <w:marTop w:val="0"/>
      <w:marBottom w:val="0"/>
      <w:divBdr>
        <w:top w:val="none" w:sz="0" w:space="0" w:color="auto"/>
        <w:left w:val="none" w:sz="0" w:space="0" w:color="auto"/>
        <w:bottom w:val="none" w:sz="0" w:space="0" w:color="auto"/>
        <w:right w:val="none" w:sz="0" w:space="0" w:color="auto"/>
      </w:divBdr>
    </w:div>
    <w:div w:id="916128879">
      <w:bodyDiv w:val="1"/>
      <w:marLeft w:val="0"/>
      <w:marRight w:val="0"/>
      <w:marTop w:val="0"/>
      <w:marBottom w:val="0"/>
      <w:divBdr>
        <w:top w:val="none" w:sz="0" w:space="0" w:color="auto"/>
        <w:left w:val="none" w:sz="0" w:space="0" w:color="auto"/>
        <w:bottom w:val="none" w:sz="0" w:space="0" w:color="auto"/>
        <w:right w:val="none" w:sz="0" w:space="0" w:color="auto"/>
      </w:divBdr>
    </w:div>
    <w:div w:id="932862520">
      <w:bodyDiv w:val="1"/>
      <w:marLeft w:val="0"/>
      <w:marRight w:val="0"/>
      <w:marTop w:val="0"/>
      <w:marBottom w:val="0"/>
      <w:divBdr>
        <w:top w:val="none" w:sz="0" w:space="0" w:color="auto"/>
        <w:left w:val="none" w:sz="0" w:space="0" w:color="auto"/>
        <w:bottom w:val="none" w:sz="0" w:space="0" w:color="auto"/>
        <w:right w:val="none" w:sz="0" w:space="0" w:color="auto"/>
      </w:divBdr>
    </w:div>
    <w:div w:id="935596329">
      <w:bodyDiv w:val="1"/>
      <w:marLeft w:val="0"/>
      <w:marRight w:val="0"/>
      <w:marTop w:val="0"/>
      <w:marBottom w:val="0"/>
      <w:divBdr>
        <w:top w:val="none" w:sz="0" w:space="0" w:color="auto"/>
        <w:left w:val="none" w:sz="0" w:space="0" w:color="auto"/>
        <w:bottom w:val="none" w:sz="0" w:space="0" w:color="auto"/>
        <w:right w:val="none" w:sz="0" w:space="0" w:color="auto"/>
      </w:divBdr>
    </w:div>
    <w:div w:id="936593426">
      <w:bodyDiv w:val="1"/>
      <w:marLeft w:val="0"/>
      <w:marRight w:val="0"/>
      <w:marTop w:val="0"/>
      <w:marBottom w:val="0"/>
      <w:divBdr>
        <w:top w:val="none" w:sz="0" w:space="0" w:color="auto"/>
        <w:left w:val="none" w:sz="0" w:space="0" w:color="auto"/>
        <w:bottom w:val="none" w:sz="0" w:space="0" w:color="auto"/>
        <w:right w:val="none" w:sz="0" w:space="0" w:color="auto"/>
      </w:divBdr>
    </w:div>
    <w:div w:id="936670707">
      <w:bodyDiv w:val="1"/>
      <w:marLeft w:val="0"/>
      <w:marRight w:val="0"/>
      <w:marTop w:val="0"/>
      <w:marBottom w:val="0"/>
      <w:divBdr>
        <w:top w:val="none" w:sz="0" w:space="0" w:color="auto"/>
        <w:left w:val="none" w:sz="0" w:space="0" w:color="auto"/>
        <w:bottom w:val="none" w:sz="0" w:space="0" w:color="auto"/>
        <w:right w:val="none" w:sz="0" w:space="0" w:color="auto"/>
      </w:divBdr>
    </w:div>
    <w:div w:id="937983970">
      <w:bodyDiv w:val="1"/>
      <w:marLeft w:val="0"/>
      <w:marRight w:val="0"/>
      <w:marTop w:val="0"/>
      <w:marBottom w:val="0"/>
      <w:divBdr>
        <w:top w:val="none" w:sz="0" w:space="0" w:color="auto"/>
        <w:left w:val="none" w:sz="0" w:space="0" w:color="auto"/>
        <w:bottom w:val="none" w:sz="0" w:space="0" w:color="auto"/>
        <w:right w:val="none" w:sz="0" w:space="0" w:color="auto"/>
      </w:divBdr>
    </w:div>
    <w:div w:id="942999835">
      <w:bodyDiv w:val="1"/>
      <w:marLeft w:val="0"/>
      <w:marRight w:val="0"/>
      <w:marTop w:val="0"/>
      <w:marBottom w:val="0"/>
      <w:divBdr>
        <w:top w:val="none" w:sz="0" w:space="0" w:color="auto"/>
        <w:left w:val="none" w:sz="0" w:space="0" w:color="auto"/>
        <w:bottom w:val="none" w:sz="0" w:space="0" w:color="auto"/>
        <w:right w:val="none" w:sz="0" w:space="0" w:color="auto"/>
      </w:divBdr>
    </w:div>
    <w:div w:id="954294308">
      <w:bodyDiv w:val="1"/>
      <w:marLeft w:val="0"/>
      <w:marRight w:val="0"/>
      <w:marTop w:val="0"/>
      <w:marBottom w:val="0"/>
      <w:divBdr>
        <w:top w:val="none" w:sz="0" w:space="0" w:color="auto"/>
        <w:left w:val="none" w:sz="0" w:space="0" w:color="auto"/>
        <w:bottom w:val="none" w:sz="0" w:space="0" w:color="auto"/>
        <w:right w:val="none" w:sz="0" w:space="0" w:color="auto"/>
      </w:divBdr>
    </w:div>
    <w:div w:id="961035358">
      <w:bodyDiv w:val="1"/>
      <w:marLeft w:val="0"/>
      <w:marRight w:val="0"/>
      <w:marTop w:val="0"/>
      <w:marBottom w:val="0"/>
      <w:divBdr>
        <w:top w:val="none" w:sz="0" w:space="0" w:color="auto"/>
        <w:left w:val="none" w:sz="0" w:space="0" w:color="auto"/>
        <w:bottom w:val="none" w:sz="0" w:space="0" w:color="auto"/>
        <w:right w:val="none" w:sz="0" w:space="0" w:color="auto"/>
      </w:divBdr>
    </w:div>
    <w:div w:id="961962192">
      <w:bodyDiv w:val="1"/>
      <w:marLeft w:val="0"/>
      <w:marRight w:val="0"/>
      <w:marTop w:val="0"/>
      <w:marBottom w:val="0"/>
      <w:divBdr>
        <w:top w:val="none" w:sz="0" w:space="0" w:color="auto"/>
        <w:left w:val="none" w:sz="0" w:space="0" w:color="auto"/>
        <w:bottom w:val="none" w:sz="0" w:space="0" w:color="auto"/>
        <w:right w:val="none" w:sz="0" w:space="0" w:color="auto"/>
      </w:divBdr>
    </w:div>
    <w:div w:id="974218044">
      <w:bodyDiv w:val="1"/>
      <w:marLeft w:val="0"/>
      <w:marRight w:val="0"/>
      <w:marTop w:val="0"/>
      <w:marBottom w:val="0"/>
      <w:divBdr>
        <w:top w:val="none" w:sz="0" w:space="0" w:color="auto"/>
        <w:left w:val="none" w:sz="0" w:space="0" w:color="auto"/>
        <w:bottom w:val="none" w:sz="0" w:space="0" w:color="auto"/>
        <w:right w:val="none" w:sz="0" w:space="0" w:color="auto"/>
      </w:divBdr>
    </w:div>
    <w:div w:id="981731745">
      <w:bodyDiv w:val="1"/>
      <w:marLeft w:val="0"/>
      <w:marRight w:val="0"/>
      <w:marTop w:val="0"/>
      <w:marBottom w:val="0"/>
      <w:divBdr>
        <w:top w:val="none" w:sz="0" w:space="0" w:color="auto"/>
        <w:left w:val="none" w:sz="0" w:space="0" w:color="auto"/>
        <w:bottom w:val="none" w:sz="0" w:space="0" w:color="auto"/>
        <w:right w:val="none" w:sz="0" w:space="0" w:color="auto"/>
      </w:divBdr>
    </w:div>
    <w:div w:id="986544628">
      <w:bodyDiv w:val="1"/>
      <w:marLeft w:val="0"/>
      <w:marRight w:val="0"/>
      <w:marTop w:val="0"/>
      <w:marBottom w:val="0"/>
      <w:divBdr>
        <w:top w:val="none" w:sz="0" w:space="0" w:color="auto"/>
        <w:left w:val="none" w:sz="0" w:space="0" w:color="auto"/>
        <w:bottom w:val="none" w:sz="0" w:space="0" w:color="auto"/>
        <w:right w:val="none" w:sz="0" w:space="0" w:color="auto"/>
      </w:divBdr>
    </w:div>
    <w:div w:id="1009714374">
      <w:bodyDiv w:val="1"/>
      <w:marLeft w:val="0"/>
      <w:marRight w:val="0"/>
      <w:marTop w:val="0"/>
      <w:marBottom w:val="0"/>
      <w:divBdr>
        <w:top w:val="none" w:sz="0" w:space="0" w:color="auto"/>
        <w:left w:val="none" w:sz="0" w:space="0" w:color="auto"/>
        <w:bottom w:val="none" w:sz="0" w:space="0" w:color="auto"/>
        <w:right w:val="none" w:sz="0" w:space="0" w:color="auto"/>
      </w:divBdr>
    </w:div>
    <w:div w:id="1018849974">
      <w:bodyDiv w:val="1"/>
      <w:marLeft w:val="0"/>
      <w:marRight w:val="0"/>
      <w:marTop w:val="0"/>
      <w:marBottom w:val="0"/>
      <w:divBdr>
        <w:top w:val="none" w:sz="0" w:space="0" w:color="auto"/>
        <w:left w:val="none" w:sz="0" w:space="0" w:color="auto"/>
        <w:bottom w:val="none" w:sz="0" w:space="0" w:color="auto"/>
        <w:right w:val="none" w:sz="0" w:space="0" w:color="auto"/>
      </w:divBdr>
    </w:div>
    <w:div w:id="1019428640">
      <w:bodyDiv w:val="1"/>
      <w:marLeft w:val="0"/>
      <w:marRight w:val="0"/>
      <w:marTop w:val="0"/>
      <w:marBottom w:val="0"/>
      <w:divBdr>
        <w:top w:val="none" w:sz="0" w:space="0" w:color="auto"/>
        <w:left w:val="none" w:sz="0" w:space="0" w:color="auto"/>
        <w:bottom w:val="none" w:sz="0" w:space="0" w:color="auto"/>
        <w:right w:val="none" w:sz="0" w:space="0" w:color="auto"/>
      </w:divBdr>
    </w:div>
    <w:div w:id="1021277991">
      <w:bodyDiv w:val="1"/>
      <w:marLeft w:val="0"/>
      <w:marRight w:val="0"/>
      <w:marTop w:val="0"/>
      <w:marBottom w:val="0"/>
      <w:divBdr>
        <w:top w:val="none" w:sz="0" w:space="0" w:color="auto"/>
        <w:left w:val="none" w:sz="0" w:space="0" w:color="auto"/>
        <w:bottom w:val="none" w:sz="0" w:space="0" w:color="auto"/>
        <w:right w:val="none" w:sz="0" w:space="0" w:color="auto"/>
      </w:divBdr>
    </w:div>
    <w:div w:id="1021475104">
      <w:bodyDiv w:val="1"/>
      <w:marLeft w:val="0"/>
      <w:marRight w:val="0"/>
      <w:marTop w:val="0"/>
      <w:marBottom w:val="0"/>
      <w:divBdr>
        <w:top w:val="none" w:sz="0" w:space="0" w:color="auto"/>
        <w:left w:val="none" w:sz="0" w:space="0" w:color="auto"/>
        <w:bottom w:val="none" w:sz="0" w:space="0" w:color="auto"/>
        <w:right w:val="none" w:sz="0" w:space="0" w:color="auto"/>
      </w:divBdr>
    </w:div>
    <w:div w:id="1023286093">
      <w:bodyDiv w:val="1"/>
      <w:marLeft w:val="0"/>
      <w:marRight w:val="0"/>
      <w:marTop w:val="0"/>
      <w:marBottom w:val="0"/>
      <w:divBdr>
        <w:top w:val="none" w:sz="0" w:space="0" w:color="auto"/>
        <w:left w:val="none" w:sz="0" w:space="0" w:color="auto"/>
        <w:bottom w:val="none" w:sz="0" w:space="0" w:color="auto"/>
        <w:right w:val="none" w:sz="0" w:space="0" w:color="auto"/>
      </w:divBdr>
    </w:div>
    <w:div w:id="1024553574">
      <w:bodyDiv w:val="1"/>
      <w:marLeft w:val="0"/>
      <w:marRight w:val="0"/>
      <w:marTop w:val="0"/>
      <w:marBottom w:val="0"/>
      <w:divBdr>
        <w:top w:val="none" w:sz="0" w:space="0" w:color="auto"/>
        <w:left w:val="none" w:sz="0" w:space="0" w:color="auto"/>
        <w:bottom w:val="none" w:sz="0" w:space="0" w:color="auto"/>
        <w:right w:val="none" w:sz="0" w:space="0" w:color="auto"/>
      </w:divBdr>
    </w:div>
    <w:div w:id="1026446759">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29529205">
      <w:bodyDiv w:val="1"/>
      <w:marLeft w:val="0"/>
      <w:marRight w:val="0"/>
      <w:marTop w:val="0"/>
      <w:marBottom w:val="0"/>
      <w:divBdr>
        <w:top w:val="none" w:sz="0" w:space="0" w:color="auto"/>
        <w:left w:val="none" w:sz="0" w:space="0" w:color="auto"/>
        <w:bottom w:val="none" w:sz="0" w:space="0" w:color="auto"/>
        <w:right w:val="none" w:sz="0" w:space="0" w:color="auto"/>
      </w:divBdr>
    </w:div>
    <w:div w:id="1036933722">
      <w:bodyDiv w:val="1"/>
      <w:marLeft w:val="0"/>
      <w:marRight w:val="0"/>
      <w:marTop w:val="0"/>
      <w:marBottom w:val="0"/>
      <w:divBdr>
        <w:top w:val="none" w:sz="0" w:space="0" w:color="auto"/>
        <w:left w:val="none" w:sz="0" w:space="0" w:color="auto"/>
        <w:bottom w:val="none" w:sz="0" w:space="0" w:color="auto"/>
        <w:right w:val="none" w:sz="0" w:space="0" w:color="auto"/>
      </w:divBdr>
    </w:div>
    <w:div w:id="1043941378">
      <w:bodyDiv w:val="1"/>
      <w:marLeft w:val="0"/>
      <w:marRight w:val="0"/>
      <w:marTop w:val="0"/>
      <w:marBottom w:val="0"/>
      <w:divBdr>
        <w:top w:val="none" w:sz="0" w:space="0" w:color="auto"/>
        <w:left w:val="none" w:sz="0" w:space="0" w:color="auto"/>
        <w:bottom w:val="none" w:sz="0" w:space="0" w:color="auto"/>
        <w:right w:val="none" w:sz="0" w:space="0" w:color="auto"/>
      </w:divBdr>
    </w:div>
    <w:div w:id="1044599167">
      <w:bodyDiv w:val="1"/>
      <w:marLeft w:val="0"/>
      <w:marRight w:val="0"/>
      <w:marTop w:val="0"/>
      <w:marBottom w:val="0"/>
      <w:divBdr>
        <w:top w:val="none" w:sz="0" w:space="0" w:color="auto"/>
        <w:left w:val="none" w:sz="0" w:space="0" w:color="auto"/>
        <w:bottom w:val="none" w:sz="0" w:space="0" w:color="auto"/>
        <w:right w:val="none" w:sz="0" w:space="0" w:color="auto"/>
      </w:divBdr>
    </w:div>
    <w:div w:id="1046176700">
      <w:bodyDiv w:val="1"/>
      <w:marLeft w:val="0"/>
      <w:marRight w:val="0"/>
      <w:marTop w:val="0"/>
      <w:marBottom w:val="0"/>
      <w:divBdr>
        <w:top w:val="none" w:sz="0" w:space="0" w:color="auto"/>
        <w:left w:val="none" w:sz="0" w:space="0" w:color="auto"/>
        <w:bottom w:val="none" w:sz="0" w:space="0" w:color="auto"/>
        <w:right w:val="none" w:sz="0" w:space="0" w:color="auto"/>
      </w:divBdr>
    </w:div>
    <w:div w:id="1047334720">
      <w:bodyDiv w:val="1"/>
      <w:marLeft w:val="0"/>
      <w:marRight w:val="0"/>
      <w:marTop w:val="0"/>
      <w:marBottom w:val="0"/>
      <w:divBdr>
        <w:top w:val="none" w:sz="0" w:space="0" w:color="auto"/>
        <w:left w:val="none" w:sz="0" w:space="0" w:color="auto"/>
        <w:bottom w:val="none" w:sz="0" w:space="0" w:color="auto"/>
        <w:right w:val="none" w:sz="0" w:space="0" w:color="auto"/>
      </w:divBdr>
    </w:div>
    <w:div w:id="1052001483">
      <w:bodyDiv w:val="1"/>
      <w:marLeft w:val="0"/>
      <w:marRight w:val="0"/>
      <w:marTop w:val="0"/>
      <w:marBottom w:val="0"/>
      <w:divBdr>
        <w:top w:val="none" w:sz="0" w:space="0" w:color="auto"/>
        <w:left w:val="none" w:sz="0" w:space="0" w:color="auto"/>
        <w:bottom w:val="none" w:sz="0" w:space="0" w:color="auto"/>
        <w:right w:val="none" w:sz="0" w:space="0" w:color="auto"/>
      </w:divBdr>
    </w:div>
    <w:div w:id="1052386140">
      <w:bodyDiv w:val="1"/>
      <w:marLeft w:val="0"/>
      <w:marRight w:val="0"/>
      <w:marTop w:val="0"/>
      <w:marBottom w:val="0"/>
      <w:divBdr>
        <w:top w:val="none" w:sz="0" w:space="0" w:color="auto"/>
        <w:left w:val="none" w:sz="0" w:space="0" w:color="auto"/>
        <w:bottom w:val="none" w:sz="0" w:space="0" w:color="auto"/>
        <w:right w:val="none" w:sz="0" w:space="0" w:color="auto"/>
      </w:divBdr>
    </w:div>
    <w:div w:id="1054738123">
      <w:bodyDiv w:val="1"/>
      <w:marLeft w:val="0"/>
      <w:marRight w:val="0"/>
      <w:marTop w:val="0"/>
      <w:marBottom w:val="0"/>
      <w:divBdr>
        <w:top w:val="none" w:sz="0" w:space="0" w:color="auto"/>
        <w:left w:val="none" w:sz="0" w:space="0" w:color="auto"/>
        <w:bottom w:val="none" w:sz="0" w:space="0" w:color="auto"/>
        <w:right w:val="none" w:sz="0" w:space="0" w:color="auto"/>
      </w:divBdr>
    </w:div>
    <w:div w:id="1055810406">
      <w:bodyDiv w:val="1"/>
      <w:marLeft w:val="0"/>
      <w:marRight w:val="0"/>
      <w:marTop w:val="0"/>
      <w:marBottom w:val="0"/>
      <w:divBdr>
        <w:top w:val="none" w:sz="0" w:space="0" w:color="auto"/>
        <w:left w:val="none" w:sz="0" w:space="0" w:color="auto"/>
        <w:bottom w:val="none" w:sz="0" w:space="0" w:color="auto"/>
        <w:right w:val="none" w:sz="0" w:space="0" w:color="auto"/>
      </w:divBdr>
    </w:div>
    <w:div w:id="1070423735">
      <w:bodyDiv w:val="1"/>
      <w:marLeft w:val="0"/>
      <w:marRight w:val="0"/>
      <w:marTop w:val="0"/>
      <w:marBottom w:val="0"/>
      <w:divBdr>
        <w:top w:val="none" w:sz="0" w:space="0" w:color="auto"/>
        <w:left w:val="none" w:sz="0" w:space="0" w:color="auto"/>
        <w:bottom w:val="none" w:sz="0" w:space="0" w:color="auto"/>
        <w:right w:val="none" w:sz="0" w:space="0" w:color="auto"/>
      </w:divBdr>
    </w:div>
    <w:div w:id="1070813511">
      <w:bodyDiv w:val="1"/>
      <w:marLeft w:val="0"/>
      <w:marRight w:val="0"/>
      <w:marTop w:val="0"/>
      <w:marBottom w:val="0"/>
      <w:divBdr>
        <w:top w:val="none" w:sz="0" w:space="0" w:color="auto"/>
        <w:left w:val="none" w:sz="0" w:space="0" w:color="auto"/>
        <w:bottom w:val="none" w:sz="0" w:space="0" w:color="auto"/>
        <w:right w:val="none" w:sz="0" w:space="0" w:color="auto"/>
      </w:divBdr>
    </w:div>
    <w:div w:id="1074010520">
      <w:bodyDiv w:val="1"/>
      <w:marLeft w:val="0"/>
      <w:marRight w:val="0"/>
      <w:marTop w:val="0"/>
      <w:marBottom w:val="0"/>
      <w:divBdr>
        <w:top w:val="none" w:sz="0" w:space="0" w:color="auto"/>
        <w:left w:val="none" w:sz="0" w:space="0" w:color="auto"/>
        <w:bottom w:val="none" w:sz="0" w:space="0" w:color="auto"/>
        <w:right w:val="none" w:sz="0" w:space="0" w:color="auto"/>
      </w:divBdr>
    </w:div>
    <w:div w:id="1076125968">
      <w:bodyDiv w:val="1"/>
      <w:marLeft w:val="0"/>
      <w:marRight w:val="0"/>
      <w:marTop w:val="0"/>
      <w:marBottom w:val="0"/>
      <w:divBdr>
        <w:top w:val="none" w:sz="0" w:space="0" w:color="auto"/>
        <w:left w:val="none" w:sz="0" w:space="0" w:color="auto"/>
        <w:bottom w:val="none" w:sz="0" w:space="0" w:color="auto"/>
        <w:right w:val="none" w:sz="0" w:space="0" w:color="auto"/>
      </w:divBdr>
    </w:div>
    <w:div w:id="1076443252">
      <w:bodyDiv w:val="1"/>
      <w:marLeft w:val="0"/>
      <w:marRight w:val="0"/>
      <w:marTop w:val="0"/>
      <w:marBottom w:val="0"/>
      <w:divBdr>
        <w:top w:val="none" w:sz="0" w:space="0" w:color="auto"/>
        <w:left w:val="none" w:sz="0" w:space="0" w:color="auto"/>
        <w:bottom w:val="none" w:sz="0" w:space="0" w:color="auto"/>
        <w:right w:val="none" w:sz="0" w:space="0" w:color="auto"/>
      </w:divBdr>
    </w:div>
    <w:div w:id="1090737657">
      <w:bodyDiv w:val="1"/>
      <w:marLeft w:val="0"/>
      <w:marRight w:val="0"/>
      <w:marTop w:val="0"/>
      <w:marBottom w:val="0"/>
      <w:divBdr>
        <w:top w:val="none" w:sz="0" w:space="0" w:color="auto"/>
        <w:left w:val="none" w:sz="0" w:space="0" w:color="auto"/>
        <w:bottom w:val="none" w:sz="0" w:space="0" w:color="auto"/>
        <w:right w:val="none" w:sz="0" w:space="0" w:color="auto"/>
      </w:divBdr>
    </w:div>
    <w:div w:id="1091198986">
      <w:bodyDiv w:val="1"/>
      <w:marLeft w:val="0"/>
      <w:marRight w:val="0"/>
      <w:marTop w:val="0"/>
      <w:marBottom w:val="0"/>
      <w:divBdr>
        <w:top w:val="none" w:sz="0" w:space="0" w:color="auto"/>
        <w:left w:val="none" w:sz="0" w:space="0" w:color="auto"/>
        <w:bottom w:val="none" w:sz="0" w:space="0" w:color="auto"/>
        <w:right w:val="none" w:sz="0" w:space="0" w:color="auto"/>
      </w:divBdr>
    </w:div>
    <w:div w:id="1099645674">
      <w:bodyDiv w:val="1"/>
      <w:marLeft w:val="0"/>
      <w:marRight w:val="0"/>
      <w:marTop w:val="0"/>
      <w:marBottom w:val="0"/>
      <w:divBdr>
        <w:top w:val="none" w:sz="0" w:space="0" w:color="auto"/>
        <w:left w:val="none" w:sz="0" w:space="0" w:color="auto"/>
        <w:bottom w:val="none" w:sz="0" w:space="0" w:color="auto"/>
        <w:right w:val="none" w:sz="0" w:space="0" w:color="auto"/>
      </w:divBdr>
    </w:div>
    <w:div w:id="1101340658">
      <w:bodyDiv w:val="1"/>
      <w:marLeft w:val="0"/>
      <w:marRight w:val="0"/>
      <w:marTop w:val="0"/>
      <w:marBottom w:val="0"/>
      <w:divBdr>
        <w:top w:val="none" w:sz="0" w:space="0" w:color="auto"/>
        <w:left w:val="none" w:sz="0" w:space="0" w:color="auto"/>
        <w:bottom w:val="none" w:sz="0" w:space="0" w:color="auto"/>
        <w:right w:val="none" w:sz="0" w:space="0" w:color="auto"/>
      </w:divBdr>
    </w:div>
    <w:div w:id="1114523557">
      <w:bodyDiv w:val="1"/>
      <w:marLeft w:val="0"/>
      <w:marRight w:val="0"/>
      <w:marTop w:val="0"/>
      <w:marBottom w:val="0"/>
      <w:divBdr>
        <w:top w:val="none" w:sz="0" w:space="0" w:color="auto"/>
        <w:left w:val="none" w:sz="0" w:space="0" w:color="auto"/>
        <w:bottom w:val="none" w:sz="0" w:space="0" w:color="auto"/>
        <w:right w:val="none" w:sz="0" w:space="0" w:color="auto"/>
      </w:divBdr>
    </w:div>
    <w:div w:id="1115519607">
      <w:bodyDiv w:val="1"/>
      <w:marLeft w:val="0"/>
      <w:marRight w:val="0"/>
      <w:marTop w:val="0"/>
      <w:marBottom w:val="0"/>
      <w:divBdr>
        <w:top w:val="none" w:sz="0" w:space="0" w:color="auto"/>
        <w:left w:val="none" w:sz="0" w:space="0" w:color="auto"/>
        <w:bottom w:val="none" w:sz="0" w:space="0" w:color="auto"/>
        <w:right w:val="none" w:sz="0" w:space="0" w:color="auto"/>
      </w:divBdr>
    </w:div>
    <w:div w:id="1115754072">
      <w:bodyDiv w:val="1"/>
      <w:marLeft w:val="0"/>
      <w:marRight w:val="0"/>
      <w:marTop w:val="0"/>
      <w:marBottom w:val="0"/>
      <w:divBdr>
        <w:top w:val="none" w:sz="0" w:space="0" w:color="auto"/>
        <w:left w:val="none" w:sz="0" w:space="0" w:color="auto"/>
        <w:bottom w:val="none" w:sz="0" w:space="0" w:color="auto"/>
        <w:right w:val="none" w:sz="0" w:space="0" w:color="auto"/>
      </w:divBdr>
    </w:div>
    <w:div w:id="1122461035">
      <w:bodyDiv w:val="1"/>
      <w:marLeft w:val="0"/>
      <w:marRight w:val="0"/>
      <w:marTop w:val="0"/>
      <w:marBottom w:val="0"/>
      <w:divBdr>
        <w:top w:val="none" w:sz="0" w:space="0" w:color="auto"/>
        <w:left w:val="none" w:sz="0" w:space="0" w:color="auto"/>
        <w:bottom w:val="none" w:sz="0" w:space="0" w:color="auto"/>
        <w:right w:val="none" w:sz="0" w:space="0" w:color="auto"/>
      </w:divBdr>
    </w:div>
    <w:div w:id="1123185743">
      <w:bodyDiv w:val="1"/>
      <w:marLeft w:val="0"/>
      <w:marRight w:val="0"/>
      <w:marTop w:val="0"/>
      <w:marBottom w:val="0"/>
      <w:divBdr>
        <w:top w:val="none" w:sz="0" w:space="0" w:color="auto"/>
        <w:left w:val="none" w:sz="0" w:space="0" w:color="auto"/>
        <w:bottom w:val="none" w:sz="0" w:space="0" w:color="auto"/>
        <w:right w:val="none" w:sz="0" w:space="0" w:color="auto"/>
      </w:divBdr>
    </w:div>
    <w:div w:id="1133013383">
      <w:bodyDiv w:val="1"/>
      <w:marLeft w:val="0"/>
      <w:marRight w:val="0"/>
      <w:marTop w:val="0"/>
      <w:marBottom w:val="0"/>
      <w:divBdr>
        <w:top w:val="none" w:sz="0" w:space="0" w:color="auto"/>
        <w:left w:val="none" w:sz="0" w:space="0" w:color="auto"/>
        <w:bottom w:val="none" w:sz="0" w:space="0" w:color="auto"/>
        <w:right w:val="none" w:sz="0" w:space="0" w:color="auto"/>
      </w:divBdr>
    </w:div>
    <w:div w:id="1144659343">
      <w:bodyDiv w:val="1"/>
      <w:marLeft w:val="0"/>
      <w:marRight w:val="0"/>
      <w:marTop w:val="0"/>
      <w:marBottom w:val="0"/>
      <w:divBdr>
        <w:top w:val="none" w:sz="0" w:space="0" w:color="auto"/>
        <w:left w:val="none" w:sz="0" w:space="0" w:color="auto"/>
        <w:bottom w:val="none" w:sz="0" w:space="0" w:color="auto"/>
        <w:right w:val="none" w:sz="0" w:space="0" w:color="auto"/>
      </w:divBdr>
    </w:div>
    <w:div w:id="1160465223">
      <w:bodyDiv w:val="1"/>
      <w:marLeft w:val="0"/>
      <w:marRight w:val="0"/>
      <w:marTop w:val="0"/>
      <w:marBottom w:val="0"/>
      <w:divBdr>
        <w:top w:val="none" w:sz="0" w:space="0" w:color="auto"/>
        <w:left w:val="none" w:sz="0" w:space="0" w:color="auto"/>
        <w:bottom w:val="none" w:sz="0" w:space="0" w:color="auto"/>
        <w:right w:val="none" w:sz="0" w:space="0" w:color="auto"/>
      </w:divBdr>
    </w:div>
    <w:div w:id="1162698572">
      <w:bodyDiv w:val="1"/>
      <w:marLeft w:val="0"/>
      <w:marRight w:val="0"/>
      <w:marTop w:val="0"/>
      <w:marBottom w:val="0"/>
      <w:divBdr>
        <w:top w:val="none" w:sz="0" w:space="0" w:color="auto"/>
        <w:left w:val="none" w:sz="0" w:space="0" w:color="auto"/>
        <w:bottom w:val="none" w:sz="0" w:space="0" w:color="auto"/>
        <w:right w:val="none" w:sz="0" w:space="0" w:color="auto"/>
      </w:divBdr>
    </w:div>
    <w:div w:id="1166676875">
      <w:bodyDiv w:val="1"/>
      <w:marLeft w:val="0"/>
      <w:marRight w:val="0"/>
      <w:marTop w:val="0"/>
      <w:marBottom w:val="0"/>
      <w:divBdr>
        <w:top w:val="none" w:sz="0" w:space="0" w:color="auto"/>
        <w:left w:val="none" w:sz="0" w:space="0" w:color="auto"/>
        <w:bottom w:val="none" w:sz="0" w:space="0" w:color="auto"/>
        <w:right w:val="none" w:sz="0" w:space="0" w:color="auto"/>
      </w:divBdr>
    </w:div>
    <w:div w:id="1167556491">
      <w:bodyDiv w:val="1"/>
      <w:marLeft w:val="0"/>
      <w:marRight w:val="0"/>
      <w:marTop w:val="0"/>
      <w:marBottom w:val="0"/>
      <w:divBdr>
        <w:top w:val="none" w:sz="0" w:space="0" w:color="auto"/>
        <w:left w:val="none" w:sz="0" w:space="0" w:color="auto"/>
        <w:bottom w:val="none" w:sz="0" w:space="0" w:color="auto"/>
        <w:right w:val="none" w:sz="0" w:space="0" w:color="auto"/>
      </w:divBdr>
    </w:div>
    <w:div w:id="1168861652">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186210903">
      <w:bodyDiv w:val="1"/>
      <w:marLeft w:val="0"/>
      <w:marRight w:val="0"/>
      <w:marTop w:val="0"/>
      <w:marBottom w:val="0"/>
      <w:divBdr>
        <w:top w:val="none" w:sz="0" w:space="0" w:color="auto"/>
        <w:left w:val="none" w:sz="0" w:space="0" w:color="auto"/>
        <w:bottom w:val="none" w:sz="0" w:space="0" w:color="auto"/>
        <w:right w:val="none" w:sz="0" w:space="0" w:color="auto"/>
      </w:divBdr>
    </w:div>
    <w:div w:id="1186673014">
      <w:bodyDiv w:val="1"/>
      <w:marLeft w:val="0"/>
      <w:marRight w:val="0"/>
      <w:marTop w:val="0"/>
      <w:marBottom w:val="0"/>
      <w:divBdr>
        <w:top w:val="none" w:sz="0" w:space="0" w:color="auto"/>
        <w:left w:val="none" w:sz="0" w:space="0" w:color="auto"/>
        <w:bottom w:val="none" w:sz="0" w:space="0" w:color="auto"/>
        <w:right w:val="none" w:sz="0" w:space="0" w:color="auto"/>
      </w:divBdr>
    </w:div>
    <w:div w:id="1189029343">
      <w:bodyDiv w:val="1"/>
      <w:marLeft w:val="0"/>
      <w:marRight w:val="0"/>
      <w:marTop w:val="0"/>
      <w:marBottom w:val="0"/>
      <w:divBdr>
        <w:top w:val="none" w:sz="0" w:space="0" w:color="auto"/>
        <w:left w:val="none" w:sz="0" w:space="0" w:color="auto"/>
        <w:bottom w:val="none" w:sz="0" w:space="0" w:color="auto"/>
        <w:right w:val="none" w:sz="0" w:space="0" w:color="auto"/>
      </w:divBdr>
    </w:div>
    <w:div w:id="1192769118">
      <w:bodyDiv w:val="1"/>
      <w:marLeft w:val="0"/>
      <w:marRight w:val="0"/>
      <w:marTop w:val="0"/>
      <w:marBottom w:val="0"/>
      <w:divBdr>
        <w:top w:val="none" w:sz="0" w:space="0" w:color="auto"/>
        <w:left w:val="none" w:sz="0" w:space="0" w:color="auto"/>
        <w:bottom w:val="none" w:sz="0" w:space="0" w:color="auto"/>
        <w:right w:val="none" w:sz="0" w:space="0" w:color="auto"/>
      </w:divBdr>
    </w:div>
    <w:div w:id="1199851469">
      <w:bodyDiv w:val="1"/>
      <w:marLeft w:val="0"/>
      <w:marRight w:val="0"/>
      <w:marTop w:val="0"/>
      <w:marBottom w:val="0"/>
      <w:divBdr>
        <w:top w:val="none" w:sz="0" w:space="0" w:color="auto"/>
        <w:left w:val="none" w:sz="0" w:space="0" w:color="auto"/>
        <w:bottom w:val="none" w:sz="0" w:space="0" w:color="auto"/>
        <w:right w:val="none" w:sz="0" w:space="0" w:color="auto"/>
      </w:divBdr>
    </w:div>
    <w:div w:id="1203713441">
      <w:bodyDiv w:val="1"/>
      <w:marLeft w:val="0"/>
      <w:marRight w:val="0"/>
      <w:marTop w:val="0"/>
      <w:marBottom w:val="0"/>
      <w:divBdr>
        <w:top w:val="none" w:sz="0" w:space="0" w:color="auto"/>
        <w:left w:val="none" w:sz="0" w:space="0" w:color="auto"/>
        <w:bottom w:val="none" w:sz="0" w:space="0" w:color="auto"/>
        <w:right w:val="none" w:sz="0" w:space="0" w:color="auto"/>
      </w:divBdr>
    </w:div>
    <w:div w:id="1209800745">
      <w:bodyDiv w:val="1"/>
      <w:marLeft w:val="0"/>
      <w:marRight w:val="0"/>
      <w:marTop w:val="0"/>
      <w:marBottom w:val="0"/>
      <w:divBdr>
        <w:top w:val="none" w:sz="0" w:space="0" w:color="auto"/>
        <w:left w:val="none" w:sz="0" w:space="0" w:color="auto"/>
        <w:bottom w:val="none" w:sz="0" w:space="0" w:color="auto"/>
        <w:right w:val="none" w:sz="0" w:space="0" w:color="auto"/>
      </w:divBdr>
    </w:div>
    <w:div w:id="1211845294">
      <w:bodyDiv w:val="1"/>
      <w:marLeft w:val="0"/>
      <w:marRight w:val="0"/>
      <w:marTop w:val="0"/>
      <w:marBottom w:val="0"/>
      <w:divBdr>
        <w:top w:val="none" w:sz="0" w:space="0" w:color="auto"/>
        <w:left w:val="none" w:sz="0" w:space="0" w:color="auto"/>
        <w:bottom w:val="none" w:sz="0" w:space="0" w:color="auto"/>
        <w:right w:val="none" w:sz="0" w:space="0" w:color="auto"/>
      </w:divBdr>
    </w:div>
    <w:div w:id="1227447450">
      <w:bodyDiv w:val="1"/>
      <w:marLeft w:val="0"/>
      <w:marRight w:val="0"/>
      <w:marTop w:val="0"/>
      <w:marBottom w:val="0"/>
      <w:divBdr>
        <w:top w:val="none" w:sz="0" w:space="0" w:color="auto"/>
        <w:left w:val="none" w:sz="0" w:space="0" w:color="auto"/>
        <w:bottom w:val="none" w:sz="0" w:space="0" w:color="auto"/>
        <w:right w:val="none" w:sz="0" w:space="0" w:color="auto"/>
      </w:divBdr>
    </w:div>
    <w:div w:id="1230654855">
      <w:bodyDiv w:val="1"/>
      <w:marLeft w:val="0"/>
      <w:marRight w:val="0"/>
      <w:marTop w:val="0"/>
      <w:marBottom w:val="0"/>
      <w:divBdr>
        <w:top w:val="none" w:sz="0" w:space="0" w:color="auto"/>
        <w:left w:val="none" w:sz="0" w:space="0" w:color="auto"/>
        <w:bottom w:val="none" w:sz="0" w:space="0" w:color="auto"/>
        <w:right w:val="none" w:sz="0" w:space="0" w:color="auto"/>
      </w:divBdr>
    </w:div>
    <w:div w:id="1230963892">
      <w:bodyDiv w:val="1"/>
      <w:marLeft w:val="0"/>
      <w:marRight w:val="0"/>
      <w:marTop w:val="0"/>
      <w:marBottom w:val="0"/>
      <w:divBdr>
        <w:top w:val="none" w:sz="0" w:space="0" w:color="auto"/>
        <w:left w:val="none" w:sz="0" w:space="0" w:color="auto"/>
        <w:bottom w:val="none" w:sz="0" w:space="0" w:color="auto"/>
        <w:right w:val="none" w:sz="0" w:space="0" w:color="auto"/>
      </w:divBdr>
    </w:div>
    <w:div w:id="1232080377">
      <w:bodyDiv w:val="1"/>
      <w:marLeft w:val="0"/>
      <w:marRight w:val="0"/>
      <w:marTop w:val="0"/>
      <w:marBottom w:val="0"/>
      <w:divBdr>
        <w:top w:val="none" w:sz="0" w:space="0" w:color="auto"/>
        <w:left w:val="none" w:sz="0" w:space="0" w:color="auto"/>
        <w:bottom w:val="none" w:sz="0" w:space="0" w:color="auto"/>
        <w:right w:val="none" w:sz="0" w:space="0" w:color="auto"/>
      </w:divBdr>
    </w:div>
    <w:div w:id="1232152723">
      <w:bodyDiv w:val="1"/>
      <w:marLeft w:val="0"/>
      <w:marRight w:val="0"/>
      <w:marTop w:val="0"/>
      <w:marBottom w:val="0"/>
      <w:divBdr>
        <w:top w:val="none" w:sz="0" w:space="0" w:color="auto"/>
        <w:left w:val="none" w:sz="0" w:space="0" w:color="auto"/>
        <w:bottom w:val="none" w:sz="0" w:space="0" w:color="auto"/>
        <w:right w:val="none" w:sz="0" w:space="0" w:color="auto"/>
      </w:divBdr>
    </w:div>
    <w:div w:id="1237283388">
      <w:bodyDiv w:val="1"/>
      <w:marLeft w:val="0"/>
      <w:marRight w:val="0"/>
      <w:marTop w:val="0"/>
      <w:marBottom w:val="0"/>
      <w:divBdr>
        <w:top w:val="none" w:sz="0" w:space="0" w:color="auto"/>
        <w:left w:val="none" w:sz="0" w:space="0" w:color="auto"/>
        <w:bottom w:val="none" w:sz="0" w:space="0" w:color="auto"/>
        <w:right w:val="none" w:sz="0" w:space="0" w:color="auto"/>
      </w:divBdr>
    </w:div>
    <w:div w:id="1245991847">
      <w:bodyDiv w:val="1"/>
      <w:marLeft w:val="0"/>
      <w:marRight w:val="0"/>
      <w:marTop w:val="0"/>
      <w:marBottom w:val="0"/>
      <w:divBdr>
        <w:top w:val="none" w:sz="0" w:space="0" w:color="auto"/>
        <w:left w:val="none" w:sz="0" w:space="0" w:color="auto"/>
        <w:bottom w:val="none" w:sz="0" w:space="0" w:color="auto"/>
        <w:right w:val="none" w:sz="0" w:space="0" w:color="auto"/>
      </w:divBdr>
    </w:div>
    <w:div w:id="1247419873">
      <w:bodyDiv w:val="1"/>
      <w:marLeft w:val="0"/>
      <w:marRight w:val="0"/>
      <w:marTop w:val="0"/>
      <w:marBottom w:val="0"/>
      <w:divBdr>
        <w:top w:val="none" w:sz="0" w:space="0" w:color="auto"/>
        <w:left w:val="none" w:sz="0" w:space="0" w:color="auto"/>
        <w:bottom w:val="none" w:sz="0" w:space="0" w:color="auto"/>
        <w:right w:val="none" w:sz="0" w:space="0" w:color="auto"/>
      </w:divBdr>
    </w:div>
    <w:div w:id="1252665744">
      <w:bodyDiv w:val="1"/>
      <w:marLeft w:val="0"/>
      <w:marRight w:val="0"/>
      <w:marTop w:val="0"/>
      <w:marBottom w:val="0"/>
      <w:divBdr>
        <w:top w:val="none" w:sz="0" w:space="0" w:color="auto"/>
        <w:left w:val="none" w:sz="0" w:space="0" w:color="auto"/>
        <w:bottom w:val="none" w:sz="0" w:space="0" w:color="auto"/>
        <w:right w:val="none" w:sz="0" w:space="0" w:color="auto"/>
      </w:divBdr>
    </w:div>
    <w:div w:id="1254977670">
      <w:bodyDiv w:val="1"/>
      <w:marLeft w:val="0"/>
      <w:marRight w:val="0"/>
      <w:marTop w:val="0"/>
      <w:marBottom w:val="0"/>
      <w:divBdr>
        <w:top w:val="none" w:sz="0" w:space="0" w:color="auto"/>
        <w:left w:val="none" w:sz="0" w:space="0" w:color="auto"/>
        <w:bottom w:val="none" w:sz="0" w:space="0" w:color="auto"/>
        <w:right w:val="none" w:sz="0" w:space="0" w:color="auto"/>
      </w:divBdr>
    </w:div>
    <w:div w:id="1255892393">
      <w:bodyDiv w:val="1"/>
      <w:marLeft w:val="0"/>
      <w:marRight w:val="0"/>
      <w:marTop w:val="0"/>
      <w:marBottom w:val="0"/>
      <w:divBdr>
        <w:top w:val="none" w:sz="0" w:space="0" w:color="auto"/>
        <w:left w:val="none" w:sz="0" w:space="0" w:color="auto"/>
        <w:bottom w:val="none" w:sz="0" w:space="0" w:color="auto"/>
        <w:right w:val="none" w:sz="0" w:space="0" w:color="auto"/>
      </w:divBdr>
    </w:div>
    <w:div w:id="1257909345">
      <w:bodyDiv w:val="1"/>
      <w:marLeft w:val="0"/>
      <w:marRight w:val="0"/>
      <w:marTop w:val="0"/>
      <w:marBottom w:val="0"/>
      <w:divBdr>
        <w:top w:val="none" w:sz="0" w:space="0" w:color="auto"/>
        <w:left w:val="none" w:sz="0" w:space="0" w:color="auto"/>
        <w:bottom w:val="none" w:sz="0" w:space="0" w:color="auto"/>
        <w:right w:val="none" w:sz="0" w:space="0" w:color="auto"/>
      </w:divBdr>
    </w:div>
    <w:div w:id="1268849045">
      <w:bodyDiv w:val="1"/>
      <w:marLeft w:val="0"/>
      <w:marRight w:val="0"/>
      <w:marTop w:val="0"/>
      <w:marBottom w:val="0"/>
      <w:divBdr>
        <w:top w:val="none" w:sz="0" w:space="0" w:color="auto"/>
        <w:left w:val="none" w:sz="0" w:space="0" w:color="auto"/>
        <w:bottom w:val="none" w:sz="0" w:space="0" w:color="auto"/>
        <w:right w:val="none" w:sz="0" w:space="0" w:color="auto"/>
      </w:divBdr>
    </w:div>
    <w:div w:id="1275552562">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285237504">
      <w:bodyDiv w:val="1"/>
      <w:marLeft w:val="0"/>
      <w:marRight w:val="0"/>
      <w:marTop w:val="0"/>
      <w:marBottom w:val="0"/>
      <w:divBdr>
        <w:top w:val="none" w:sz="0" w:space="0" w:color="auto"/>
        <w:left w:val="none" w:sz="0" w:space="0" w:color="auto"/>
        <w:bottom w:val="none" w:sz="0" w:space="0" w:color="auto"/>
        <w:right w:val="none" w:sz="0" w:space="0" w:color="auto"/>
      </w:divBdr>
    </w:div>
    <w:div w:id="1290086646">
      <w:bodyDiv w:val="1"/>
      <w:marLeft w:val="0"/>
      <w:marRight w:val="0"/>
      <w:marTop w:val="0"/>
      <w:marBottom w:val="0"/>
      <w:divBdr>
        <w:top w:val="none" w:sz="0" w:space="0" w:color="auto"/>
        <w:left w:val="none" w:sz="0" w:space="0" w:color="auto"/>
        <w:bottom w:val="none" w:sz="0" w:space="0" w:color="auto"/>
        <w:right w:val="none" w:sz="0" w:space="0" w:color="auto"/>
      </w:divBdr>
    </w:div>
    <w:div w:id="1298728790">
      <w:bodyDiv w:val="1"/>
      <w:marLeft w:val="0"/>
      <w:marRight w:val="0"/>
      <w:marTop w:val="0"/>
      <w:marBottom w:val="0"/>
      <w:divBdr>
        <w:top w:val="none" w:sz="0" w:space="0" w:color="auto"/>
        <w:left w:val="none" w:sz="0" w:space="0" w:color="auto"/>
        <w:bottom w:val="none" w:sz="0" w:space="0" w:color="auto"/>
        <w:right w:val="none" w:sz="0" w:space="0" w:color="auto"/>
      </w:divBdr>
    </w:div>
    <w:div w:id="1303458769">
      <w:bodyDiv w:val="1"/>
      <w:marLeft w:val="0"/>
      <w:marRight w:val="0"/>
      <w:marTop w:val="0"/>
      <w:marBottom w:val="0"/>
      <w:divBdr>
        <w:top w:val="none" w:sz="0" w:space="0" w:color="auto"/>
        <w:left w:val="none" w:sz="0" w:space="0" w:color="auto"/>
        <w:bottom w:val="none" w:sz="0" w:space="0" w:color="auto"/>
        <w:right w:val="none" w:sz="0" w:space="0" w:color="auto"/>
      </w:divBdr>
    </w:div>
    <w:div w:id="1304123205">
      <w:bodyDiv w:val="1"/>
      <w:marLeft w:val="0"/>
      <w:marRight w:val="0"/>
      <w:marTop w:val="0"/>
      <w:marBottom w:val="0"/>
      <w:divBdr>
        <w:top w:val="none" w:sz="0" w:space="0" w:color="auto"/>
        <w:left w:val="none" w:sz="0" w:space="0" w:color="auto"/>
        <w:bottom w:val="none" w:sz="0" w:space="0" w:color="auto"/>
        <w:right w:val="none" w:sz="0" w:space="0" w:color="auto"/>
      </w:divBdr>
    </w:div>
    <w:div w:id="1305503192">
      <w:bodyDiv w:val="1"/>
      <w:marLeft w:val="0"/>
      <w:marRight w:val="0"/>
      <w:marTop w:val="0"/>
      <w:marBottom w:val="0"/>
      <w:divBdr>
        <w:top w:val="none" w:sz="0" w:space="0" w:color="auto"/>
        <w:left w:val="none" w:sz="0" w:space="0" w:color="auto"/>
        <w:bottom w:val="none" w:sz="0" w:space="0" w:color="auto"/>
        <w:right w:val="none" w:sz="0" w:space="0" w:color="auto"/>
      </w:divBdr>
    </w:div>
    <w:div w:id="1309550643">
      <w:bodyDiv w:val="1"/>
      <w:marLeft w:val="0"/>
      <w:marRight w:val="0"/>
      <w:marTop w:val="0"/>
      <w:marBottom w:val="0"/>
      <w:divBdr>
        <w:top w:val="none" w:sz="0" w:space="0" w:color="auto"/>
        <w:left w:val="none" w:sz="0" w:space="0" w:color="auto"/>
        <w:bottom w:val="none" w:sz="0" w:space="0" w:color="auto"/>
        <w:right w:val="none" w:sz="0" w:space="0" w:color="auto"/>
      </w:divBdr>
    </w:div>
    <w:div w:id="1325011531">
      <w:bodyDiv w:val="1"/>
      <w:marLeft w:val="0"/>
      <w:marRight w:val="0"/>
      <w:marTop w:val="0"/>
      <w:marBottom w:val="0"/>
      <w:divBdr>
        <w:top w:val="none" w:sz="0" w:space="0" w:color="auto"/>
        <w:left w:val="none" w:sz="0" w:space="0" w:color="auto"/>
        <w:bottom w:val="none" w:sz="0" w:space="0" w:color="auto"/>
        <w:right w:val="none" w:sz="0" w:space="0" w:color="auto"/>
      </w:divBdr>
    </w:div>
    <w:div w:id="1326933258">
      <w:bodyDiv w:val="1"/>
      <w:marLeft w:val="0"/>
      <w:marRight w:val="0"/>
      <w:marTop w:val="0"/>
      <w:marBottom w:val="0"/>
      <w:divBdr>
        <w:top w:val="none" w:sz="0" w:space="0" w:color="auto"/>
        <w:left w:val="none" w:sz="0" w:space="0" w:color="auto"/>
        <w:bottom w:val="none" w:sz="0" w:space="0" w:color="auto"/>
        <w:right w:val="none" w:sz="0" w:space="0" w:color="auto"/>
      </w:divBdr>
    </w:div>
    <w:div w:id="1327325810">
      <w:bodyDiv w:val="1"/>
      <w:marLeft w:val="0"/>
      <w:marRight w:val="0"/>
      <w:marTop w:val="0"/>
      <w:marBottom w:val="0"/>
      <w:divBdr>
        <w:top w:val="none" w:sz="0" w:space="0" w:color="auto"/>
        <w:left w:val="none" w:sz="0" w:space="0" w:color="auto"/>
        <w:bottom w:val="none" w:sz="0" w:space="0" w:color="auto"/>
        <w:right w:val="none" w:sz="0" w:space="0" w:color="auto"/>
      </w:divBdr>
    </w:div>
    <w:div w:id="1330014443">
      <w:bodyDiv w:val="1"/>
      <w:marLeft w:val="0"/>
      <w:marRight w:val="0"/>
      <w:marTop w:val="0"/>
      <w:marBottom w:val="0"/>
      <w:divBdr>
        <w:top w:val="none" w:sz="0" w:space="0" w:color="auto"/>
        <w:left w:val="none" w:sz="0" w:space="0" w:color="auto"/>
        <w:bottom w:val="none" w:sz="0" w:space="0" w:color="auto"/>
        <w:right w:val="none" w:sz="0" w:space="0" w:color="auto"/>
      </w:divBdr>
    </w:div>
    <w:div w:id="1331062790">
      <w:bodyDiv w:val="1"/>
      <w:marLeft w:val="0"/>
      <w:marRight w:val="0"/>
      <w:marTop w:val="0"/>
      <w:marBottom w:val="0"/>
      <w:divBdr>
        <w:top w:val="none" w:sz="0" w:space="0" w:color="auto"/>
        <w:left w:val="none" w:sz="0" w:space="0" w:color="auto"/>
        <w:bottom w:val="none" w:sz="0" w:space="0" w:color="auto"/>
        <w:right w:val="none" w:sz="0" w:space="0" w:color="auto"/>
      </w:divBdr>
    </w:div>
    <w:div w:id="1332174416">
      <w:bodyDiv w:val="1"/>
      <w:marLeft w:val="0"/>
      <w:marRight w:val="0"/>
      <w:marTop w:val="0"/>
      <w:marBottom w:val="0"/>
      <w:divBdr>
        <w:top w:val="none" w:sz="0" w:space="0" w:color="auto"/>
        <w:left w:val="none" w:sz="0" w:space="0" w:color="auto"/>
        <w:bottom w:val="none" w:sz="0" w:space="0" w:color="auto"/>
        <w:right w:val="none" w:sz="0" w:space="0" w:color="auto"/>
      </w:divBdr>
    </w:div>
    <w:div w:id="1341811066">
      <w:bodyDiv w:val="1"/>
      <w:marLeft w:val="0"/>
      <w:marRight w:val="0"/>
      <w:marTop w:val="0"/>
      <w:marBottom w:val="0"/>
      <w:divBdr>
        <w:top w:val="none" w:sz="0" w:space="0" w:color="auto"/>
        <w:left w:val="none" w:sz="0" w:space="0" w:color="auto"/>
        <w:bottom w:val="none" w:sz="0" w:space="0" w:color="auto"/>
        <w:right w:val="none" w:sz="0" w:space="0" w:color="auto"/>
      </w:divBdr>
    </w:div>
    <w:div w:id="1344553045">
      <w:bodyDiv w:val="1"/>
      <w:marLeft w:val="0"/>
      <w:marRight w:val="0"/>
      <w:marTop w:val="0"/>
      <w:marBottom w:val="0"/>
      <w:divBdr>
        <w:top w:val="none" w:sz="0" w:space="0" w:color="auto"/>
        <w:left w:val="none" w:sz="0" w:space="0" w:color="auto"/>
        <w:bottom w:val="none" w:sz="0" w:space="0" w:color="auto"/>
        <w:right w:val="none" w:sz="0" w:space="0" w:color="auto"/>
      </w:divBdr>
    </w:div>
    <w:div w:id="1344697829">
      <w:bodyDiv w:val="1"/>
      <w:marLeft w:val="0"/>
      <w:marRight w:val="0"/>
      <w:marTop w:val="0"/>
      <w:marBottom w:val="0"/>
      <w:divBdr>
        <w:top w:val="none" w:sz="0" w:space="0" w:color="auto"/>
        <w:left w:val="none" w:sz="0" w:space="0" w:color="auto"/>
        <w:bottom w:val="none" w:sz="0" w:space="0" w:color="auto"/>
        <w:right w:val="none" w:sz="0" w:space="0" w:color="auto"/>
      </w:divBdr>
    </w:div>
    <w:div w:id="1345136068">
      <w:bodyDiv w:val="1"/>
      <w:marLeft w:val="0"/>
      <w:marRight w:val="0"/>
      <w:marTop w:val="0"/>
      <w:marBottom w:val="0"/>
      <w:divBdr>
        <w:top w:val="none" w:sz="0" w:space="0" w:color="auto"/>
        <w:left w:val="none" w:sz="0" w:space="0" w:color="auto"/>
        <w:bottom w:val="none" w:sz="0" w:space="0" w:color="auto"/>
        <w:right w:val="none" w:sz="0" w:space="0" w:color="auto"/>
      </w:divBdr>
    </w:div>
    <w:div w:id="1345474437">
      <w:bodyDiv w:val="1"/>
      <w:marLeft w:val="0"/>
      <w:marRight w:val="0"/>
      <w:marTop w:val="0"/>
      <w:marBottom w:val="0"/>
      <w:divBdr>
        <w:top w:val="none" w:sz="0" w:space="0" w:color="auto"/>
        <w:left w:val="none" w:sz="0" w:space="0" w:color="auto"/>
        <w:bottom w:val="none" w:sz="0" w:space="0" w:color="auto"/>
        <w:right w:val="none" w:sz="0" w:space="0" w:color="auto"/>
      </w:divBdr>
    </w:div>
    <w:div w:id="1363048199">
      <w:bodyDiv w:val="1"/>
      <w:marLeft w:val="0"/>
      <w:marRight w:val="0"/>
      <w:marTop w:val="0"/>
      <w:marBottom w:val="0"/>
      <w:divBdr>
        <w:top w:val="none" w:sz="0" w:space="0" w:color="auto"/>
        <w:left w:val="none" w:sz="0" w:space="0" w:color="auto"/>
        <w:bottom w:val="none" w:sz="0" w:space="0" w:color="auto"/>
        <w:right w:val="none" w:sz="0" w:space="0" w:color="auto"/>
      </w:divBdr>
    </w:div>
    <w:div w:id="1367490292">
      <w:bodyDiv w:val="1"/>
      <w:marLeft w:val="0"/>
      <w:marRight w:val="0"/>
      <w:marTop w:val="0"/>
      <w:marBottom w:val="0"/>
      <w:divBdr>
        <w:top w:val="none" w:sz="0" w:space="0" w:color="auto"/>
        <w:left w:val="none" w:sz="0" w:space="0" w:color="auto"/>
        <w:bottom w:val="none" w:sz="0" w:space="0" w:color="auto"/>
        <w:right w:val="none" w:sz="0" w:space="0" w:color="auto"/>
      </w:divBdr>
    </w:div>
    <w:div w:id="1370641323">
      <w:bodyDiv w:val="1"/>
      <w:marLeft w:val="0"/>
      <w:marRight w:val="0"/>
      <w:marTop w:val="0"/>
      <w:marBottom w:val="0"/>
      <w:divBdr>
        <w:top w:val="none" w:sz="0" w:space="0" w:color="auto"/>
        <w:left w:val="none" w:sz="0" w:space="0" w:color="auto"/>
        <w:bottom w:val="none" w:sz="0" w:space="0" w:color="auto"/>
        <w:right w:val="none" w:sz="0" w:space="0" w:color="auto"/>
      </w:divBdr>
    </w:div>
    <w:div w:id="1371343635">
      <w:bodyDiv w:val="1"/>
      <w:marLeft w:val="0"/>
      <w:marRight w:val="0"/>
      <w:marTop w:val="0"/>
      <w:marBottom w:val="0"/>
      <w:divBdr>
        <w:top w:val="none" w:sz="0" w:space="0" w:color="auto"/>
        <w:left w:val="none" w:sz="0" w:space="0" w:color="auto"/>
        <w:bottom w:val="none" w:sz="0" w:space="0" w:color="auto"/>
        <w:right w:val="none" w:sz="0" w:space="0" w:color="auto"/>
      </w:divBdr>
    </w:div>
    <w:div w:id="1372268001">
      <w:bodyDiv w:val="1"/>
      <w:marLeft w:val="0"/>
      <w:marRight w:val="0"/>
      <w:marTop w:val="0"/>
      <w:marBottom w:val="0"/>
      <w:divBdr>
        <w:top w:val="none" w:sz="0" w:space="0" w:color="auto"/>
        <w:left w:val="none" w:sz="0" w:space="0" w:color="auto"/>
        <w:bottom w:val="none" w:sz="0" w:space="0" w:color="auto"/>
        <w:right w:val="none" w:sz="0" w:space="0" w:color="auto"/>
      </w:divBdr>
    </w:div>
    <w:div w:id="1373113231">
      <w:bodyDiv w:val="1"/>
      <w:marLeft w:val="0"/>
      <w:marRight w:val="0"/>
      <w:marTop w:val="0"/>
      <w:marBottom w:val="0"/>
      <w:divBdr>
        <w:top w:val="none" w:sz="0" w:space="0" w:color="auto"/>
        <w:left w:val="none" w:sz="0" w:space="0" w:color="auto"/>
        <w:bottom w:val="none" w:sz="0" w:space="0" w:color="auto"/>
        <w:right w:val="none" w:sz="0" w:space="0" w:color="auto"/>
      </w:divBdr>
    </w:div>
    <w:div w:id="1377045612">
      <w:bodyDiv w:val="1"/>
      <w:marLeft w:val="0"/>
      <w:marRight w:val="0"/>
      <w:marTop w:val="0"/>
      <w:marBottom w:val="0"/>
      <w:divBdr>
        <w:top w:val="none" w:sz="0" w:space="0" w:color="auto"/>
        <w:left w:val="none" w:sz="0" w:space="0" w:color="auto"/>
        <w:bottom w:val="none" w:sz="0" w:space="0" w:color="auto"/>
        <w:right w:val="none" w:sz="0" w:space="0" w:color="auto"/>
      </w:divBdr>
    </w:div>
    <w:div w:id="1382361640">
      <w:bodyDiv w:val="1"/>
      <w:marLeft w:val="0"/>
      <w:marRight w:val="0"/>
      <w:marTop w:val="0"/>
      <w:marBottom w:val="0"/>
      <w:divBdr>
        <w:top w:val="none" w:sz="0" w:space="0" w:color="auto"/>
        <w:left w:val="none" w:sz="0" w:space="0" w:color="auto"/>
        <w:bottom w:val="none" w:sz="0" w:space="0" w:color="auto"/>
        <w:right w:val="none" w:sz="0" w:space="0" w:color="auto"/>
      </w:divBdr>
    </w:div>
    <w:div w:id="1388526317">
      <w:bodyDiv w:val="1"/>
      <w:marLeft w:val="0"/>
      <w:marRight w:val="0"/>
      <w:marTop w:val="0"/>
      <w:marBottom w:val="0"/>
      <w:divBdr>
        <w:top w:val="none" w:sz="0" w:space="0" w:color="auto"/>
        <w:left w:val="none" w:sz="0" w:space="0" w:color="auto"/>
        <w:bottom w:val="none" w:sz="0" w:space="0" w:color="auto"/>
        <w:right w:val="none" w:sz="0" w:space="0" w:color="auto"/>
      </w:divBdr>
    </w:div>
    <w:div w:id="1402370335">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24719688">
      <w:bodyDiv w:val="1"/>
      <w:marLeft w:val="0"/>
      <w:marRight w:val="0"/>
      <w:marTop w:val="0"/>
      <w:marBottom w:val="0"/>
      <w:divBdr>
        <w:top w:val="none" w:sz="0" w:space="0" w:color="auto"/>
        <w:left w:val="none" w:sz="0" w:space="0" w:color="auto"/>
        <w:bottom w:val="none" w:sz="0" w:space="0" w:color="auto"/>
        <w:right w:val="none" w:sz="0" w:space="0" w:color="auto"/>
      </w:divBdr>
    </w:div>
    <w:div w:id="1425417828">
      <w:bodyDiv w:val="1"/>
      <w:marLeft w:val="0"/>
      <w:marRight w:val="0"/>
      <w:marTop w:val="0"/>
      <w:marBottom w:val="0"/>
      <w:divBdr>
        <w:top w:val="none" w:sz="0" w:space="0" w:color="auto"/>
        <w:left w:val="none" w:sz="0" w:space="0" w:color="auto"/>
        <w:bottom w:val="none" w:sz="0" w:space="0" w:color="auto"/>
        <w:right w:val="none" w:sz="0" w:space="0" w:color="auto"/>
      </w:divBdr>
    </w:div>
    <w:div w:id="1433932613">
      <w:bodyDiv w:val="1"/>
      <w:marLeft w:val="0"/>
      <w:marRight w:val="0"/>
      <w:marTop w:val="0"/>
      <w:marBottom w:val="0"/>
      <w:divBdr>
        <w:top w:val="none" w:sz="0" w:space="0" w:color="auto"/>
        <w:left w:val="none" w:sz="0" w:space="0" w:color="auto"/>
        <w:bottom w:val="none" w:sz="0" w:space="0" w:color="auto"/>
        <w:right w:val="none" w:sz="0" w:space="0" w:color="auto"/>
      </w:divBdr>
    </w:div>
    <w:div w:id="1467115358">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470243168">
      <w:bodyDiv w:val="1"/>
      <w:marLeft w:val="0"/>
      <w:marRight w:val="0"/>
      <w:marTop w:val="0"/>
      <w:marBottom w:val="0"/>
      <w:divBdr>
        <w:top w:val="none" w:sz="0" w:space="0" w:color="auto"/>
        <w:left w:val="none" w:sz="0" w:space="0" w:color="auto"/>
        <w:bottom w:val="none" w:sz="0" w:space="0" w:color="auto"/>
        <w:right w:val="none" w:sz="0" w:space="0" w:color="auto"/>
      </w:divBdr>
    </w:div>
    <w:div w:id="1476725732">
      <w:bodyDiv w:val="1"/>
      <w:marLeft w:val="0"/>
      <w:marRight w:val="0"/>
      <w:marTop w:val="0"/>
      <w:marBottom w:val="0"/>
      <w:divBdr>
        <w:top w:val="none" w:sz="0" w:space="0" w:color="auto"/>
        <w:left w:val="none" w:sz="0" w:space="0" w:color="auto"/>
        <w:bottom w:val="none" w:sz="0" w:space="0" w:color="auto"/>
        <w:right w:val="none" w:sz="0" w:space="0" w:color="auto"/>
      </w:divBdr>
    </w:div>
    <w:div w:id="1483960907">
      <w:bodyDiv w:val="1"/>
      <w:marLeft w:val="0"/>
      <w:marRight w:val="0"/>
      <w:marTop w:val="0"/>
      <w:marBottom w:val="0"/>
      <w:divBdr>
        <w:top w:val="none" w:sz="0" w:space="0" w:color="auto"/>
        <w:left w:val="none" w:sz="0" w:space="0" w:color="auto"/>
        <w:bottom w:val="none" w:sz="0" w:space="0" w:color="auto"/>
        <w:right w:val="none" w:sz="0" w:space="0" w:color="auto"/>
      </w:divBdr>
    </w:div>
    <w:div w:id="1503817581">
      <w:bodyDiv w:val="1"/>
      <w:marLeft w:val="0"/>
      <w:marRight w:val="0"/>
      <w:marTop w:val="0"/>
      <w:marBottom w:val="0"/>
      <w:divBdr>
        <w:top w:val="none" w:sz="0" w:space="0" w:color="auto"/>
        <w:left w:val="none" w:sz="0" w:space="0" w:color="auto"/>
        <w:bottom w:val="none" w:sz="0" w:space="0" w:color="auto"/>
        <w:right w:val="none" w:sz="0" w:space="0" w:color="auto"/>
      </w:divBdr>
    </w:div>
    <w:div w:id="1507356013">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13104443">
      <w:bodyDiv w:val="1"/>
      <w:marLeft w:val="0"/>
      <w:marRight w:val="0"/>
      <w:marTop w:val="0"/>
      <w:marBottom w:val="0"/>
      <w:divBdr>
        <w:top w:val="none" w:sz="0" w:space="0" w:color="auto"/>
        <w:left w:val="none" w:sz="0" w:space="0" w:color="auto"/>
        <w:bottom w:val="none" w:sz="0" w:space="0" w:color="auto"/>
        <w:right w:val="none" w:sz="0" w:space="0" w:color="auto"/>
      </w:divBdr>
    </w:div>
    <w:div w:id="1516531037">
      <w:bodyDiv w:val="1"/>
      <w:marLeft w:val="0"/>
      <w:marRight w:val="0"/>
      <w:marTop w:val="0"/>
      <w:marBottom w:val="0"/>
      <w:divBdr>
        <w:top w:val="none" w:sz="0" w:space="0" w:color="auto"/>
        <w:left w:val="none" w:sz="0" w:space="0" w:color="auto"/>
        <w:bottom w:val="none" w:sz="0" w:space="0" w:color="auto"/>
        <w:right w:val="none" w:sz="0" w:space="0" w:color="auto"/>
      </w:divBdr>
    </w:div>
    <w:div w:id="1519000266">
      <w:bodyDiv w:val="1"/>
      <w:marLeft w:val="0"/>
      <w:marRight w:val="0"/>
      <w:marTop w:val="0"/>
      <w:marBottom w:val="0"/>
      <w:divBdr>
        <w:top w:val="none" w:sz="0" w:space="0" w:color="auto"/>
        <w:left w:val="none" w:sz="0" w:space="0" w:color="auto"/>
        <w:bottom w:val="none" w:sz="0" w:space="0" w:color="auto"/>
        <w:right w:val="none" w:sz="0" w:space="0" w:color="auto"/>
      </w:divBdr>
    </w:div>
    <w:div w:id="1519347520">
      <w:bodyDiv w:val="1"/>
      <w:marLeft w:val="0"/>
      <w:marRight w:val="0"/>
      <w:marTop w:val="0"/>
      <w:marBottom w:val="0"/>
      <w:divBdr>
        <w:top w:val="none" w:sz="0" w:space="0" w:color="auto"/>
        <w:left w:val="none" w:sz="0" w:space="0" w:color="auto"/>
        <w:bottom w:val="none" w:sz="0" w:space="0" w:color="auto"/>
        <w:right w:val="none" w:sz="0" w:space="0" w:color="auto"/>
      </w:divBdr>
    </w:div>
    <w:div w:id="1524052018">
      <w:bodyDiv w:val="1"/>
      <w:marLeft w:val="0"/>
      <w:marRight w:val="0"/>
      <w:marTop w:val="0"/>
      <w:marBottom w:val="0"/>
      <w:divBdr>
        <w:top w:val="none" w:sz="0" w:space="0" w:color="auto"/>
        <w:left w:val="none" w:sz="0" w:space="0" w:color="auto"/>
        <w:bottom w:val="none" w:sz="0" w:space="0" w:color="auto"/>
        <w:right w:val="none" w:sz="0" w:space="0" w:color="auto"/>
      </w:divBdr>
    </w:div>
    <w:div w:id="1525091931">
      <w:bodyDiv w:val="1"/>
      <w:marLeft w:val="0"/>
      <w:marRight w:val="0"/>
      <w:marTop w:val="0"/>
      <w:marBottom w:val="0"/>
      <w:divBdr>
        <w:top w:val="none" w:sz="0" w:space="0" w:color="auto"/>
        <w:left w:val="none" w:sz="0" w:space="0" w:color="auto"/>
        <w:bottom w:val="none" w:sz="0" w:space="0" w:color="auto"/>
        <w:right w:val="none" w:sz="0" w:space="0" w:color="auto"/>
      </w:divBdr>
    </w:div>
    <w:div w:id="1534264282">
      <w:bodyDiv w:val="1"/>
      <w:marLeft w:val="0"/>
      <w:marRight w:val="0"/>
      <w:marTop w:val="0"/>
      <w:marBottom w:val="0"/>
      <w:divBdr>
        <w:top w:val="none" w:sz="0" w:space="0" w:color="auto"/>
        <w:left w:val="none" w:sz="0" w:space="0" w:color="auto"/>
        <w:bottom w:val="none" w:sz="0" w:space="0" w:color="auto"/>
        <w:right w:val="none" w:sz="0" w:space="0" w:color="auto"/>
      </w:divBdr>
    </w:div>
    <w:div w:id="1539047449">
      <w:bodyDiv w:val="1"/>
      <w:marLeft w:val="0"/>
      <w:marRight w:val="0"/>
      <w:marTop w:val="0"/>
      <w:marBottom w:val="0"/>
      <w:divBdr>
        <w:top w:val="none" w:sz="0" w:space="0" w:color="auto"/>
        <w:left w:val="none" w:sz="0" w:space="0" w:color="auto"/>
        <w:bottom w:val="none" w:sz="0" w:space="0" w:color="auto"/>
        <w:right w:val="none" w:sz="0" w:space="0" w:color="auto"/>
      </w:divBdr>
    </w:div>
    <w:div w:id="1539854639">
      <w:bodyDiv w:val="1"/>
      <w:marLeft w:val="0"/>
      <w:marRight w:val="0"/>
      <w:marTop w:val="0"/>
      <w:marBottom w:val="0"/>
      <w:divBdr>
        <w:top w:val="none" w:sz="0" w:space="0" w:color="auto"/>
        <w:left w:val="none" w:sz="0" w:space="0" w:color="auto"/>
        <w:bottom w:val="none" w:sz="0" w:space="0" w:color="auto"/>
        <w:right w:val="none" w:sz="0" w:space="0" w:color="auto"/>
      </w:divBdr>
    </w:div>
    <w:div w:id="1541554904">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49099559">
      <w:bodyDiv w:val="1"/>
      <w:marLeft w:val="0"/>
      <w:marRight w:val="0"/>
      <w:marTop w:val="0"/>
      <w:marBottom w:val="0"/>
      <w:divBdr>
        <w:top w:val="none" w:sz="0" w:space="0" w:color="auto"/>
        <w:left w:val="none" w:sz="0" w:space="0" w:color="auto"/>
        <w:bottom w:val="none" w:sz="0" w:space="0" w:color="auto"/>
        <w:right w:val="none" w:sz="0" w:space="0" w:color="auto"/>
      </w:divBdr>
    </w:div>
    <w:div w:id="1552688626">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59395692">
      <w:bodyDiv w:val="1"/>
      <w:marLeft w:val="0"/>
      <w:marRight w:val="0"/>
      <w:marTop w:val="0"/>
      <w:marBottom w:val="0"/>
      <w:divBdr>
        <w:top w:val="none" w:sz="0" w:space="0" w:color="auto"/>
        <w:left w:val="none" w:sz="0" w:space="0" w:color="auto"/>
        <w:bottom w:val="none" w:sz="0" w:space="0" w:color="auto"/>
        <w:right w:val="none" w:sz="0" w:space="0" w:color="auto"/>
      </w:divBdr>
    </w:div>
    <w:div w:id="1596939765">
      <w:bodyDiv w:val="1"/>
      <w:marLeft w:val="0"/>
      <w:marRight w:val="0"/>
      <w:marTop w:val="0"/>
      <w:marBottom w:val="0"/>
      <w:divBdr>
        <w:top w:val="none" w:sz="0" w:space="0" w:color="auto"/>
        <w:left w:val="none" w:sz="0" w:space="0" w:color="auto"/>
        <w:bottom w:val="none" w:sz="0" w:space="0" w:color="auto"/>
        <w:right w:val="none" w:sz="0" w:space="0" w:color="auto"/>
      </w:divBdr>
    </w:div>
    <w:div w:id="1598979264">
      <w:bodyDiv w:val="1"/>
      <w:marLeft w:val="0"/>
      <w:marRight w:val="0"/>
      <w:marTop w:val="0"/>
      <w:marBottom w:val="0"/>
      <w:divBdr>
        <w:top w:val="none" w:sz="0" w:space="0" w:color="auto"/>
        <w:left w:val="none" w:sz="0" w:space="0" w:color="auto"/>
        <w:bottom w:val="none" w:sz="0" w:space="0" w:color="auto"/>
        <w:right w:val="none" w:sz="0" w:space="0" w:color="auto"/>
      </w:divBdr>
    </w:div>
    <w:div w:id="1608151341">
      <w:bodyDiv w:val="1"/>
      <w:marLeft w:val="0"/>
      <w:marRight w:val="0"/>
      <w:marTop w:val="0"/>
      <w:marBottom w:val="0"/>
      <w:divBdr>
        <w:top w:val="none" w:sz="0" w:space="0" w:color="auto"/>
        <w:left w:val="none" w:sz="0" w:space="0" w:color="auto"/>
        <w:bottom w:val="none" w:sz="0" w:space="0" w:color="auto"/>
        <w:right w:val="none" w:sz="0" w:space="0" w:color="auto"/>
      </w:divBdr>
    </w:div>
    <w:div w:id="1609727805">
      <w:bodyDiv w:val="1"/>
      <w:marLeft w:val="0"/>
      <w:marRight w:val="0"/>
      <w:marTop w:val="0"/>
      <w:marBottom w:val="0"/>
      <w:divBdr>
        <w:top w:val="none" w:sz="0" w:space="0" w:color="auto"/>
        <w:left w:val="none" w:sz="0" w:space="0" w:color="auto"/>
        <w:bottom w:val="none" w:sz="0" w:space="0" w:color="auto"/>
        <w:right w:val="none" w:sz="0" w:space="0" w:color="auto"/>
      </w:divBdr>
    </w:div>
    <w:div w:id="1614902595">
      <w:bodyDiv w:val="1"/>
      <w:marLeft w:val="0"/>
      <w:marRight w:val="0"/>
      <w:marTop w:val="0"/>
      <w:marBottom w:val="0"/>
      <w:divBdr>
        <w:top w:val="none" w:sz="0" w:space="0" w:color="auto"/>
        <w:left w:val="none" w:sz="0" w:space="0" w:color="auto"/>
        <w:bottom w:val="none" w:sz="0" w:space="0" w:color="auto"/>
        <w:right w:val="none" w:sz="0" w:space="0" w:color="auto"/>
      </w:divBdr>
    </w:div>
    <w:div w:id="1620800407">
      <w:bodyDiv w:val="1"/>
      <w:marLeft w:val="0"/>
      <w:marRight w:val="0"/>
      <w:marTop w:val="0"/>
      <w:marBottom w:val="0"/>
      <w:divBdr>
        <w:top w:val="none" w:sz="0" w:space="0" w:color="auto"/>
        <w:left w:val="none" w:sz="0" w:space="0" w:color="auto"/>
        <w:bottom w:val="none" w:sz="0" w:space="0" w:color="auto"/>
        <w:right w:val="none" w:sz="0" w:space="0" w:color="auto"/>
      </w:divBdr>
    </w:div>
    <w:div w:id="1623271845">
      <w:bodyDiv w:val="1"/>
      <w:marLeft w:val="0"/>
      <w:marRight w:val="0"/>
      <w:marTop w:val="0"/>
      <w:marBottom w:val="0"/>
      <w:divBdr>
        <w:top w:val="none" w:sz="0" w:space="0" w:color="auto"/>
        <w:left w:val="none" w:sz="0" w:space="0" w:color="auto"/>
        <w:bottom w:val="none" w:sz="0" w:space="0" w:color="auto"/>
        <w:right w:val="none" w:sz="0" w:space="0" w:color="auto"/>
      </w:divBdr>
    </w:div>
    <w:div w:id="1627658461">
      <w:bodyDiv w:val="1"/>
      <w:marLeft w:val="0"/>
      <w:marRight w:val="0"/>
      <w:marTop w:val="0"/>
      <w:marBottom w:val="0"/>
      <w:divBdr>
        <w:top w:val="none" w:sz="0" w:space="0" w:color="auto"/>
        <w:left w:val="none" w:sz="0" w:space="0" w:color="auto"/>
        <w:bottom w:val="none" w:sz="0" w:space="0" w:color="auto"/>
        <w:right w:val="none" w:sz="0" w:space="0" w:color="auto"/>
      </w:divBdr>
    </w:div>
    <w:div w:id="1633052225">
      <w:bodyDiv w:val="1"/>
      <w:marLeft w:val="0"/>
      <w:marRight w:val="0"/>
      <w:marTop w:val="0"/>
      <w:marBottom w:val="0"/>
      <w:divBdr>
        <w:top w:val="none" w:sz="0" w:space="0" w:color="auto"/>
        <w:left w:val="none" w:sz="0" w:space="0" w:color="auto"/>
        <w:bottom w:val="none" w:sz="0" w:space="0" w:color="auto"/>
        <w:right w:val="none" w:sz="0" w:space="0" w:color="auto"/>
      </w:divBdr>
    </w:div>
    <w:div w:id="1639916747">
      <w:bodyDiv w:val="1"/>
      <w:marLeft w:val="0"/>
      <w:marRight w:val="0"/>
      <w:marTop w:val="0"/>
      <w:marBottom w:val="0"/>
      <w:divBdr>
        <w:top w:val="none" w:sz="0" w:space="0" w:color="auto"/>
        <w:left w:val="none" w:sz="0" w:space="0" w:color="auto"/>
        <w:bottom w:val="none" w:sz="0" w:space="0" w:color="auto"/>
        <w:right w:val="none" w:sz="0" w:space="0" w:color="auto"/>
      </w:divBdr>
    </w:div>
    <w:div w:id="1654021078">
      <w:bodyDiv w:val="1"/>
      <w:marLeft w:val="0"/>
      <w:marRight w:val="0"/>
      <w:marTop w:val="0"/>
      <w:marBottom w:val="0"/>
      <w:divBdr>
        <w:top w:val="none" w:sz="0" w:space="0" w:color="auto"/>
        <w:left w:val="none" w:sz="0" w:space="0" w:color="auto"/>
        <w:bottom w:val="none" w:sz="0" w:space="0" w:color="auto"/>
        <w:right w:val="none" w:sz="0" w:space="0" w:color="auto"/>
      </w:divBdr>
    </w:div>
    <w:div w:id="1658337433">
      <w:bodyDiv w:val="1"/>
      <w:marLeft w:val="0"/>
      <w:marRight w:val="0"/>
      <w:marTop w:val="0"/>
      <w:marBottom w:val="0"/>
      <w:divBdr>
        <w:top w:val="none" w:sz="0" w:space="0" w:color="auto"/>
        <w:left w:val="none" w:sz="0" w:space="0" w:color="auto"/>
        <w:bottom w:val="none" w:sz="0" w:space="0" w:color="auto"/>
        <w:right w:val="none" w:sz="0" w:space="0" w:color="auto"/>
      </w:divBdr>
    </w:div>
    <w:div w:id="1663780038">
      <w:bodyDiv w:val="1"/>
      <w:marLeft w:val="0"/>
      <w:marRight w:val="0"/>
      <w:marTop w:val="0"/>
      <w:marBottom w:val="0"/>
      <w:divBdr>
        <w:top w:val="none" w:sz="0" w:space="0" w:color="auto"/>
        <w:left w:val="none" w:sz="0" w:space="0" w:color="auto"/>
        <w:bottom w:val="none" w:sz="0" w:space="0" w:color="auto"/>
        <w:right w:val="none" w:sz="0" w:space="0" w:color="auto"/>
      </w:divBdr>
    </w:div>
    <w:div w:id="1679457776">
      <w:bodyDiv w:val="1"/>
      <w:marLeft w:val="0"/>
      <w:marRight w:val="0"/>
      <w:marTop w:val="0"/>
      <w:marBottom w:val="0"/>
      <w:divBdr>
        <w:top w:val="none" w:sz="0" w:space="0" w:color="auto"/>
        <w:left w:val="none" w:sz="0" w:space="0" w:color="auto"/>
        <w:bottom w:val="none" w:sz="0" w:space="0" w:color="auto"/>
        <w:right w:val="none" w:sz="0" w:space="0" w:color="auto"/>
      </w:divBdr>
    </w:div>
    <w:div w:id="1680615036">
      <w:bodyDiv w:val="1"/>
      <w:marLeft w:val="0"/>
      <w:marRight w:val="0"/>
      <w:marTop w:val="0"/>
      <w:marBottom w:val="0"/>
      <w:divBdr>
        <w:top w:val="none" w:sz="0" w:space="0" w:color="auto"/>
        <w:left w:val="none" w:sz="0" w:space="0" w:color="auto"/>
        <w:bottom w:val="none" w:sz="0" w:space="0" w:color="auto"/>
        <w:right w:val="none" w:sz="0" w:space="0" w:color="auto"/>
      </w:divBdr>
    </w:div>
    <w:div w:id="1684042794">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692683682">
      <w:bodyDiv w:val="1"/>
      <w:marLeft w:val="0"/>
      <w:marRight w:val="0"/>
      <w:marTop w:val="0"/>
      <w:marBottom w:val="0"/>
      <w:divBdr>
        <w:top w:val="none" w:sz="0" w:space="0" w:color="auto"/>
        <w:left w:val="none" w:sz="0" w:space="0" w:color="auto"/>
        <w:bottom w:val="none" w:sz="0" w:space="0" w:color="auto"/>
        <w:right w:val="none" w:sz="0" w:space="0" w:color="auto"/>
      </w:divBdr>
    </w:div>
    <w:div w:id="1701857732">
      <w:bodyDiv w:val="1"/>
      <w:marLeft w:val="0"/>
      <w:marRight w:val="0"/>
      <w:marTop w:val="0"/>
      <w:marBottom w:val="0"/>
      <w:divBdr>
        <w:top w:val="none" w:sz="0" w:space="0" w:color="auto"/>
        <w:left w:val="none" w:sz="0" w:space="0" w:color="auto"/>
        <w:bottom w:val="none" w:sz="0" w:space="0" w:color="auto"/>
        <w:right w:val="none" w:sz="0" w:space="0" w:color="auto"/>
      </w:divBdr>
    </w:div>
    <w:div w:id="1734431628">
      <w:bodyDiv w:val="1"/>
      <w:marLeft w:val="0"/>
      <w:marRight w:val="0"/>
      <w:marTop w:val="0"/>
      <w:marBottom w:val="0"/>
      <w:divBdr>
        <w:top w:val="none" w:sz="0" w:space="0" w:color="auto"/>
        <w:left w:val="none" w:sz="0" w:space="0" w:color="auto"/>
        <w:bottom w:val="none" w:sz="0" w:space="0" w:color="auto"/>
        <w:right w:val="none" w:sz="0" w:space="0" w:color="auto"/>
      </w:divBdr>
    </w:div>
    <w:div w:id="1737703543">
      <w:bodyDiv w:val="1"/>
      <w:marLeft w:val="0"/>
      <w:marRight w:val="0"/>
      <w:marTop w:val="0"/>
      <w:marBottom w:val="0"/>
      <w:divBdr>
        <w:top w:val="none" w:sz="0" w:space="0" w:color="auto"/>
        <w:left w:val="none" w:sz="0" w:space="0" w:color="auto"/>
        <w:bottom w:val="none" w:sz="0" w:space="0" w:color="auto"/>
        <w:right w:val="none" w:sz="0" w:space="0" w:color="auto"/>
      </w:divBdr>
    </w:div>
    <w:div w:id="1737774411">
      <w:bodyDiv w:val="1"/>
      <w:marLeft w:val="0"/>
      <w:marRight w:val="0"/>
      <w:marTop w:val="0"/>
      <w:marBottom w:val="0"/>
      <w:divBdr>
        <w:top w:val="none" w:sz="0" w:space="0" w:color="auto"/>
        <w:left w:val="none" w:sz="0" w:space="0" w:color="auto"/>
        <w:bottom w:val="none" w:sz="0" w:space="0" w:color="auto"/>
        <w:right w:val="none" w:sz="0" w:space="0" w:color="auto"/>
      </w:divBdr>
    </w:div>
    <w:div w:id="1743792410">
      <w:bodyDiv w:val="1"/>
      <w:marLeft w:val="0"/>
      <w:marRight w:val="0"/>
      <w:marTop w:val="0"/>
      <w:marBottom w:val="0"/>
      <w:divBdr>
        <w:top w:val="none" w:sz="0" w:space="0" w:color="auto"/>
        <w:left w:val="none" w:sz="0" w:space="0" w:color="auto"/>
        <w:bottom w:val="none" w:sz="0" w:space="0" w:color="auto"/>
        <w:right w:val="none" w:sz="0" w:space="0" w:color="auto"/>
      </w:divBdr>
    </w:div>
    <w:div w:id="1748377322">
      <w:bodyDiv w:val="1"/>
      <w:marLeft w:val="0"/>
      <w:marRight w:val="0"/>
      <w:marTop w:val="0"/>
      <w:marBottom w:val="0"/>
      <w:divBdr>
        <w:top w:val="none" w:sz="0" w:space="0" w:color="auto"/>
        <w:left w:val="none" w:sz="0" w:space="0" w:color="auto"/>
        <w:bottom w:val="none" w:sz="0" w:space="0" w:color="auto"/>
        <w:right w:val="none" w:sz="0" w:space="0" w:color="auto"/>
      </w:divBdr>
    </w:div>
    <w:div w:id="1751273121">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55974127">
      <w:bodyDiv w:val="1"/>
      <w:marLeft w:val="0"/>
      <w:marRight w:val="0"/>
      <w:marTop w:val="0"/>
      <w:marBottom w:val="0"/>
      <w:divBdr>
        <w:top w:val="none" w:sz="0" w:space="0" w:color="auto"/>
        <w:left w:val="none" w:sz="0" w:space="0" w:color="auto"/>
        <w:bottom w:val="none" w:sz="0" w:space="0" w:color="auto"/>
        <w:right w:val="none" w:sz="0" w:space="0" w:color="auto"/>
      </w:divBdr>
    </w:div>
    <w:div w:id="1769426198">
      <w:bodyDiv w:val="1"/>
      <w:marLeft w:val="0"/>
      <w:marRight w:val="0"/>
      <w:marTop w:val="0"/>
      <w:marBottom w:val="0"/>
      <w:divBdr>
        <w:top w:val="none" w:sz="0" w:space="0" w:color="auto"/>
        <w:left w:val="none" w:sz="0" w:space="0" w:color="auto"/>
        <w:bottom w:val="none" w:sz="0" w:space="0" w:color="auto"/>
        <w:right w:val="none" w:sz="0" w:space="0" w:color="auto"/>
      </w:divBdr>
    </w:div>
    <w:div w:id="1775007683">
      <w:bodyDiv w:val="1"/>
      <w:marLeft w:val="0"/>
      <w:marRight w:val="0"/>
      <w:marTop w:val="0"/>
      <w:marBottom w:val="0"/>
      <w:divBdr>
        <w:top w:val="none" w:sz="0" w:space="0" w:color="auto"/>
        <w:left w:val="none" w:sz="0" w:space="0" w:color="auto"/>
        <w:bottom w:val="none" w:sz="0" w:space="0" w:color="auto"/>
        <w:right w:val="none" w:sz="0" w:space="0" w:color="auto"/>
      </w:divBdr>
    </w:div>
    <w:div w:id="1780030479">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789397739">
      <w:bodyDiv w:val="1"/>
      <w:marLeft w:val="0"/>
      <w:marRight w:val="0"/>
      <w:marTop w:val="0"/>
      <w:marBottom w:val="0"/>
      <w:divBdr>
        <w:top w:val="none" w:sz="0" w:space="0" w:color="auto"/>
        <w:left w:val="none" w:sz="0" w:space="0" w:color="auto"/>
        <w:bottom w:val="none" w:sz="0" w:space="0" w:color="auto"/>
        <w:right w:val="none" w:sz="0" w:space="0" w:color="auto"/>
      </w:divBdr>
    </w:div>
    <w:div w:id="1790314980">
      <w:bodyDiv w:val="1"/>
      <w:marLeft w:val="0"/>
      <w:marRight w:val="0"/>
      <w:marTop w:val="0"/>
      <w:marBottom w:val="0"/>
      <w:divBdr>
        <w:top w:val="none" w:sz="0" w:space="0" w:color="auto"/>
        <w:left w:val="none" w:sz="0" w:space="0" w:color="auto"/>
        <w:bottom w:val="none" w:sz="0" w:space="0" w:color="auto"/>
        <w:right w:val="none" w:sz="0" w:space="0" w:color="auto"/>
      </w:divBdr>
    </w:div>
    <w:div w:id="1790926694">
      <w:bodyDiv w:val="1"/>
      <w:marLeft w:val="0"/>
      <w:marRight w:val="0"/>
      <w:marTop w:val="0"/>
      <w:marBottom w:val="0"/>
      <w:divBdr>
        <w:top w:val="none" w:sz="0" w:space="0" w:color="auto"/>
        <w:left w:val="none" w:sz="0" w:space="0" w:color="auto"/>
        <w:bottom w:val="none" w:sz="0" w:space="0" w:color="auto"/>
        <w:right w:val="none" w:sz="0" w:space="0" w:color="auto"/>
      </w:divBdr>
    </w:div>
    <w:div w:id="1793674664">
      <w:bodyDiv w:val="1"/>
      <w:marLeft w:val="0"/>
      <w:marRight w:val="0"/>
      <w:marTop w:val="0"/>
      <w:marBottom w:val="0"/>
      <w:divBdr>
        <w:top w:val="none" w:sz="0" w:space="0" w:color="auto"/>
        <w:left w:val="none" w:sz="0" w:space="0" w:color="auto"/>
        <w:bottom w:val="none" w:sz="0" w:space="0" w:color="auto"/>
        <w:right w:val="none" w:sz="0" w:space="0" w:color="auto"/>
      </w:divBdr>
    </w:div>
    <w:div w:id="1794782741">
      <w:bodyDiv w:val="1"/>
      <w:marLeft w:val="0"/>
      <w:marRight w:val="0"/>
      <w:marTop w:val="0"/>
      <w:marBottom w:val="0"/>
      <w:divBdr>
        <w:top w:val="none" w:sz="0" w:space="0" w:color="auto"/>
        <w:left w:val="none" w:sz="0" w:space="0" w:color="auto"/>
        <w:bottom w:val="none" w:sz="0" w:space="0" w:color="auto"/>
        <w:right w:val="none" w:sz="0" w:space="0" w:color="auto"/>
      </w:divBdr>
    </w:div>
    <w:div w:id="1801453936">
      <w:bodyDiv w:val="1"/>
      <w:marLeft w:val="0"/>
      <w:marRight w:val="0"/>
      <w:marTop w:val="0"/>
      <w:marBottom w:val="0"/>
      <w:divBdr>
        <w:top w:val="none" w:sz="0" w:space="0" w:color="auto"/>
        <w:left w:val="none" w:sz="0" w:space="0" w:color="auto"/>
        <w:bottom w:val="none" w:sz="0" w:space="0" w:color="auto"/>
        <w:right w:val="none" w:sz="0" w:space="0" w:color="auto"/>
      </w:divBdr>
    </w:div>
    <w:div w:id="1801924101">
      <w:bodyDiv w:val="1"/>
      <w:marLeft w:val="0"/>
      <w:marRight w:val="0"/>
      <w:marTop w:val="0"/>
      <w:marBottom w:val="0"/>
      <w:divBdr>
        <w:top w:val="none" w:sz="0" w:space="0" w:color="auto"/>
        <w:left w:val="none" w:sz="0" w:space="0" w:color="auto"/>
        <w:bottom w:val="none" w:sz="0" w:space="0" w:color="auto"/>
        <w:right w:val="none" w:sz="0" w:space="0" w:color="auto"/>
      </w:divBdr>
    </w:div>
    <w:div w:id="1806654974">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26777916">
      <w:bodyDiv w:val="1"/>
      <w:marLeft w:val="0"/>
      <w:marRight w:val="0"/>
      <w:marTop w:val="0"/>
      <w:marBottom w:val="0"/>
      <w:divBdr>
        <w:top w:val="none" w:sz="0" w:space="0" w:color="auto"/>
        <w:left w:val="none" w:sz="0" w:space="0" w:color="auto"/>
        <w:bottom w:val="none" w:sz="0" w:space="0" w:color="auto"/>
        <w:right w:val="none" w:sz="0" w:space="0" w:color="auto"/>
      </w:divBdr>
    </w:div>
    <w:div w:id="1840926889">
      <w:bodyDiv w:val="1"/>
      <w:marLeft w:val="0"/>
      <w:marRight w:val="0"/>
      <w:marTop w:val="0"/>
      <w:marBottom w:val="0"/>
      <w:divBdr>
        <w:top w:val="none" w:sz="0" w:space="0" w:color="auto"/>
        <w:left w:val="none" w:sz="0" w:space="0" w:color="auto"/>
        <w:bottom w:val="none" w:sz="0" w:space="0" w:color="auto"/>
        <w:right w:val="none" w:sz="0" w:space="0" w:color="auto"/>
      </w:divBdr>
    </w:div>
    <w:div w:id="1845701153">
      <w:bodyDiv w:val="1"/>
      <w:marLeft w:val="0"/>
      <w:marRight w:val="0"/>
      <w:marTop w:val="0"/>
      <w:marBottom w:val="0"/>
      <w:divBdr>
        <w:top w:val="none" w:sz="0" w:space="0" w:color="auto"/>
        <w:left w:val="none" w:sz="0" w:space="0" w:color="auto"/>
        <w:bottom w:val="none" w:sz="0" w:space="0" w:color="auto"/>
        <w:right w:val="none" w:sz="0" w:space="0" w:color="auto"/>
      </w:divBdr>
    </w:div>
    <w:div w:id="1855462630">
      <w:bodyDiv w:val="1"/>
      <w:marLeft w:val="0"/>
      <w:marRight w:val="0"/>
      <w:marTop w:val="0"/>
      <w:marBottom w:val="0"/>
      <w:divBdr>
        <w:top w:val="none" w:sz="0" w:space="0" w:color="auto"/>
        <w:left w:val="none" w:sz="0" w:space="0" w:color="auto"/>
        <w:bottom w:val="none" w:sz="0" w:space="0" w:color="auto"/>
        <w:right w:val="none" w:sz="0" w:space="0" w:color="auto"/>
      </w:divBdr>
    </w:div>
    <w:div w:id="1857186747">
      <w:bodyDiv w:val="1"/>
      <w:marLeft w:val="0"/>
      <w:marRight w:val="0"/>
      <w:marTop w:val="0"/>
      <w:marBottom w:val="0"/>
      <w:divBdr>
        <w:top w:val="none" w:sz="0" w:space="0" w:color="auto"/>
        <w:left w:val="none" w:sz="0" w:space="0" w:color="auto"/>
        <w:bottom w:val="none" w:sz="0" w:space="0" w:color="auto"/>
        <w:right w:val="none" w:sz="0" w:space="0" w:color="auto"/>
      </w:divBdr>
    </w:div>
    <w:div w:id="1859856167">
      <w:bodyDiv w:val="1"/>
      <w:marLeft w:val="0"/>
      <w:marRight w:val="0"/>
      <w:marTop w:val="0"/>
      <w:marBottom w:val="0"/>
      <w:divBdr>
        <w:top w:val="none" w:sz="0" w:space="0" w:color="auto"/>
        <w:left w:val="none" w:sz="0" w:space="0" w:color="auto"/>
        <w:bottom w:val="none" w:sz="0" w:space="0" w:color="auto"/>
        <w:right w:val="none" w:sz="0" w:space="0" w:color="auto"/>
      </w:divBdr>
    </w:div>
    <w:div w:id="1864126182">
      <w:bodyDiv w:val="1"/>
      <w:marLeft w:val="0"/>
      <w:marRight w:val="0"/>
      <w:marTop w:val="0"/>
      <w:marBottom w:val="0"/>
      <w:divBdr>
        <w:top w:val="none" w:sz="0" w:space="0" w:color="auto"/>
        <w:left w:val="none" w:sz="0" w:space="0" w:color="auto"/>
        <w:bottom w:val="none" w:sz="0" w:space="0" w:color="auto"/>
        <w:right w:val="none" w:sz="0" w:space="0" w:color="auto"/>
      </w:divBdr>
    </w:div>
    <w:div w:id="1867055784">
      <w:bodyDiv w:val="1"/>
      <w:marLeft w:val="0"/>
      <w:marRight w:val="0"/>
      <w:marTop w:val="0"/>
      <w:marBottom w:val="0"/>
      <w:divBdr>
        <w:top w:val="none" w:sz="0" w:space="0" w:color="auto"/>
        <w:left w:val="none" w:sz="0" w:space="0" w:color="auto"/>
        <w:bottom w:val="none" w:sz="0" w:space="0" w:color="auto"/>
        <w:right w:val="none" w:sz="0" w:space="0" w:color="auto"/>
      </w:divBdr>
    </w:div>
    <w:div w:id="1870291353">
      <w:bodyDiv w:val="1"/>
      <w:marLeft w:val="0"/>
      <w:marRight w:val="0"/>
      <w:marTop w:val="0"/>
      <w:marBottom w:val="0"/>
      <w:divBdr>
        <w:top w:val="none" w:sz="0" w:space="0" w:color="auto"/>
        <w:left w:val="none" w:sz="0" w:space="0" w:color="auto"/>
        <w:bottom w:val="none" w:sz="0" w:space="0" w:color="auto"/>
        <w:right w:val="none" w:sz="0" w:space="0" w:color="auto"/>
      </w:divBdr>
    </w:div>
    <w:div w:id="1874415405">
      <w:bodyDiv w:val="1"/>
      <w:marLeft w:val="0"/>
      <w:marRight w:val="0"/>
      <w:marTop w:val="0"/>
      <w:marBottom w:val="0"/>
      <w:divBdr>
        <w:top w:val="none" w:sz="0" w:space="0" w:color="auto"/>
        <w:left w:val="none" w:sz="0" w:space="0" w:color="auto"/>
        <w:bottom w:val="none" w:sz="0" w:space="0" w:color="auto"/>
        <w:right w:val="none" w:sz="0" w:space="0" w:color="auto"/>
      </w:divBdr>
    </w:div>
    <w:div w:id="1875539547">
      <w:bodyDiv w:val="1"/>
      <w:marLeft w:val="0"/>
      <w:marRight w:val="0"/>
      <w:marTop w:val="0"/>
      <w:marBottom w:val="0"/>
      <w:divBdr>
        <w:top w:val="none" w:sz="0" w:space="0" w:color="auto"/>
        <w:left w:val="none" w:sz="0" w:space="0" w:color="auto"/>
        <w:bottom w:val="none" w:sz="0" w:space="0" w:color="auto"/>
        <w:right w:val="none" w:sz="0" w:space="0" w:color="auto"/>
      </w:divBdr>
    </w:div>
    <w:div w:id="1881356946">
      <w:bodyDiv w:val="1"/>
      <w:marLeft w:val="0"/>
      <w:marRight w:val="0"/>
      <w:marTop w:val="0"/>
      <w:marBottom w:val="0"/>
      <w:divBdr>
        <w:top w:val="none" w:sz="0" w:space="0" w:color="auto"/>
        <w:left w:val="none" w:sz="0" w:space="0" w:color="auto"/>
        <w:bottom w:val="none" w:sz="0" w:space="0" w:color="auto"/>
        <w:right w:val="none" w:sz="0" w:space="0" w:color="auto"/>
      </w:divBdr>
    </w:div>
    <w:div w:id="1883400848">
      <w:bodyDiv w:val="1"/>
      <w:marLeft w:val="0"/>
      <w:marRight w:val="0"/>
      <w:marTop w:val="0"/>
      <w:marBottom w:val="0"/>
      <w:divBdr>
        <w:top w:val="none" w:sz="0" w:space="0" w:color="auto"/>
        <w:left w:val="none" w:sz="0" w:space="0" w:color="auto"/>
        <w:bottom w:val="none" w:sz="0" w:space="0" w:color="auto"/>
        <w:right w:val="none" w:sz="0" w:space="0" w:color="auto"/>
      </w:divBdr>
    </w:div>
    <w:div w:id="1891526564">
      <w:bodyDiv w:val="1"/>
      <w:marLeft w:val="0"/>
      <w:marRight w:val="0"/>
      <w:marTop w:val="0"/>
      <w:marBottom w:val="0"/>
      <w:divBdr>
        <w:top w:val="none" w:sz="0" w:space="0" w:color="auto"/>
        <w:left w:val="none" w:sz="0" w:space="0" w:color="auto"/>
        <w:bottom w:val="none" w:sz="0" w:space="0" w:color="auto"/>
        <w:right w:val="none" w:sz="0" w:space="0" w:color="auto"/>
      </w:divBdr>
    </w:div>
    <w:div w:id="1892108232">
      <w:bodyDiv w:val="1"/>
      <w:marLeft w:val="0"/>
      <w:marRight w:val="0"/>
      <w:marTop w:val="0"/>
      <w:marBottom w:val="0"/>
      <w:divBdr>
        <w:top w:val="none" w:sz="0" w:space="0" w:color="auto"/>
        <w:left w:val="none" w:sz="0" w:space="0" w:color="auto"/>
        <w:bottom w:val="none" w:sz="0" w:space="0" w:color="auto"/>
        <w:right w:val="none" w:sz="0" w:space="0" w:color="auto"/>
      </w:divBdr>
    </w:div>
    <w:div w:id="1896043847">
      <w:bodyDiv w:val="1"/>
      <w:marLeft w:val="0"/>
      <w:marRight w:val="0"/>
      <w:marTop w:val="0"/>
      <w:marBottom w:val="0"/>
      <w:divBdr>
        <w:top w:val="none" w:sz="0" w:space="0" w:color="auto"/>
        <w:left w:val="none" w:sz="0" w:space="0" w:color="auto"/>
        <w:bottom w:val="none" w:sz="0" w:space="0" w:color="auto"/>
        <w:right w:val="none" w:sz="0" w:space="0" w:color="auto"/>
      </w:divBdr>
    </w:div>
    <w:div w:id="1900742665">
      <w:bodyDiv w:val="1"/>
      <w:marLeft w:val="0"/>
      <w:marRight w:val="0"/>
      <w:marTop w:val="0"/>
      <w:marBottom w:val="0"/>
      <w:divBdr>
        <w:top w:val="none" w:sz="0" w:space="0" w:color="auto"/>
        <w:left w:val="none" w:sz="0" w:space="0" w:color="auto"/>
        <w:bottom w:val="none" w:sz="0" w:space="0" w:color="auto"/>
        <w:right w:val="none" w:sz="0" w:space="0" w:color="auto"/>
      </w:divBdr>
    </w:div>
    <w:div w:id="1904490437">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14506994">
      <w:bodyDiv w:val="1"/>
      <w:marLeft w:val="0"/>
      <w:marRight w:val="0"/>
      <w:marTop w:val="0"/>
      <w:marBottom w:val="0"/>
      <w:divBdr>
        <w:top w:val="none" w:sz="0" w:space="0" w:color="auto"/>
        <w:left w:val="none" w:sz="0" w:space="0" w:color="auto"/>
        <w:bottom w:val="none" w:sz="0" w:space="0" w:color="auto"/>
        <w:right w:val="none" w:sz="0" w:space="0" w:color="auto"/>
      </w:divBdr>
    </w:div>
    <w:div w:id="1915511709">
      <w:bodyDiv w:val="1"/>
      <w:marLeft w:val="0"/>
      <w:marRight w:val="0"/>
      <w:marTop w:val="0"/>
      <w:marBottom w:val="0"/>
      <w:divBdr>
        <w:top w:val="none" w:sz="0" w:space="0" w:color="auto"/>
        <w:left w:val="none" w:sz="0" w:space="0" w:color="auto"/>
        <w:bottom w:val="none" w:sz="0" w:space="0" w:color="auto"/>
        <w:right w:val="none" w:sz="0" w:space="0" w:color="auto"/>
      </w:divBdr>
    </w:div>
    <w:div w:id="1917939657">
      <w:bodyDiv w:val="1"/>
      <w:marLeft w:val="0"/>
      <w:marRight w:val="0"/>
      <w:marTop w:val="0"/>
      <w:marBottom w:val="0"/>
      <w:divBdr>
        <w:top w:val="none" w:sz="0" w:space="0" w:color="auto"/>
        <w:left w:val="none" w:sz="0" w:space="0" w:color="auto"/>
        <w:bottom w:val="none" w:sz="0" w:space="0" w:color="auto"/>
        <w:right w:val="none" w:sz="0" w:space="0" w:color="auto"/>
      </w:divBdr>
    </w:div>
    <w:div w:id="1931809712">
      <w:bodyDiv w:val="1"/>
      <w:marLeft w:val="0"/>
      <w:marRight w:val="0"/>
      <w:marTop w:val="0"/>
      <w:marBottom w:val="0"/>
      <w:divBdr>
        <w:top w:val="none" w:sz="0" w:space="0" w:color="auto"/>
        <w:left w:val="none" w:sz="0" w:space="0" w:color="auto"/>
        <w:bottom w:val="none" w:sz="0" w:space="0" w:color="auto"/>
        <w:right w:val="none" w:sz="0" w:space="0" w:color="auto"/>
      </w:divBdr>
    </w:div>
    <w:div w:id="1933272039">
      <w:bodyDiv w:val="1"/>
      <w:marLeft w:val="0"/>
      <w:marRight w:val="0"/>
      <w:marTop w:val="0"/>
      <w:marBottom w:val="0"/>
      <w:divBdr>
        <w:top w:val="none" w:sz="0" w:space="0" w:color="auto"/>
        <w:left w:val="none" w:sz="0" w:space="0" w:color="auto"/>
        <w:bottom w:val="none" w:sz="0" w:space="0" w:color="auto"/>
        <w:right w:val="none" w:sz="0" w:space="0" w:color="auto"/>
      </w:divBdr>
    </w:div>
    <w:div w:id="1937521631">
      <w:bodyDiv w:val="1"/>
      <w:marLeft w:val="0"/>
      <w:marRight w:val="0"/>
      <w:marTop w:val="0"/>
      <w:marBottom w:val="0"/>
      <w:divBdr>
        <w:top w:val="none" w:sz="0" w:space="0" w:color="auto"/>
        <w:left w:val="none" w:sz="0" w:space="0" w:color="auto"/>
        <w:bottom w:val="none" w:sz="0" w:space="0" w:color="auto"/>
        <w:right w:val="none" w:sz="0" w:space="0" w:color="auto"/>
      </w:divBdr>
    </w:div>
    <w:div w:id="1946188798">
      <w:bodyDiv w:val="1"/>
      <w:marLeft w:val="0"/>
      <w:marRight w:val="0"/>
      <w:marTop w:val="0"/>
      <w:marBottom w:val="0"/>
      <w:divBdr>
        <w:top w:val="none" w:sz="0" w:space="0" w:color="auto"/>
        <w:left w:val="none" w:sz="0" w:space="0" w:color="auto"/>
        <w:bottom w:val="none" w:sz="0" w:space="0" w:color="auto"/>
        <w:right w:val="none" w:sz="0" w:space="0" w:color="auto"/>
      </w:divBdr>
    </w:div>
    <w:div w:id="1949845580">
      <w:bodyDiv w:val="1"/>
      <w:marLeft w:val="0"/>
      <w:marRight w:val="0"/>
      <w:marTop w:val="0"/>
      <w:marBottom w:val="0"/>
      <w:divBdr>
        <w:top w:val="none" w:sz="0" w:space="0" w:color="auto"/>
        <w:left w:val="none" w:sz="0" w:space="0" w:color="auto"/>
        <w:bottom w:val="none" w:sz="0" w:space="0" w:color="auto"/>
        <w:right w:val="none" w:sz="0" w:space="0" w:color="auto"/>
      </w:divBdr>
    </w:div>
    <w:div w:id="1957058282">
      <w:bodyDiv w:val="1"/>
      <w:marLeft w:val="0"/>
      <w:marRight w:val="0"/>
      <w:marTop w:val="0"/>
      <w:marBottom w:val="0"/>
      <w:divBdr>
        <w:top w:val="none" w:sz="0" w:space="0" w:color="auto"/>
        <w:left w:val="none" w:sz="0" w:space="0" w:color="auto"/>
        <w:bottom w:val="none" w:sz="0" w:space="0" w:color="auto"/>
        <w:right w:val="none" w:sz="0" w:space="0" w:color="auto"/>
      </w:divBdr>
    </w:div>
    <w:div w:id="1958221493">
      <w:bodyDiv w:val="1"/>
      <w:marLeft w:val="0"/>
      <w:marRight w:val="0"/>
      <w:marTop w:val="0"/>
      <w:marBottom w:val="0"/>
      <w:divBdr>
        <w:top w:val="none" w:sz="0" w:space="0" w:color="auto"/>
        <w:left w:val="none" w:sz="0" w:space="0" w:color="auto"/>
        <w:bottom w:val="none" w:sz="0" w:space="0" w:color="auto"/>
        <w:right w:val="none" w:sz="0" w:space="0" w:color="auto"/>
      </w:divBdr>
    </w:div>
    <w:div w:id="1970044829">
      <w:bodyDiv w:val="1"/>
      <w:marLeft w:val="0"/>
      <w:marRight w:val="0"/>
      <w:marTop w:val="0"/>
      <w:marBottom w:val="0"/>
      <w:divBdr>
        <w:top w:val="none" w:sz="0" w:space="0" w:color="auto"/>
        <w:left w:val="none" w:sz="0" w:space="0" w:color="auto"/>
        <w:bottom w:val="none" w:sz="0" w:space="0" w:color="auto"/>
        <w:right w:val="none" w:sz="0" w:space="0" w:color="auto"/>
      </w:divBdr>
    </w:div>
    <w:div w:id="1970554735">
      <w:bodyDiv w:val="1"/>
      <w:marLeft w:val="0"/>
      <w:marRight w:val="0"/>
      <w:marTop w:val="0"/>
      <w:marBottom w:val="0"/>
      <w:divBdr>
        <w:top w:val="none" w:sz="0" w:space="0" w:color="auto"/>
        <w:left w:val="none" w:sz="0" w:space="0" w:color="auto"/>
        <w:bottom w:val="none" w:sz="0" w:space="0" w:color="auto"/>
        <w:right w:val="none" w:sz="0" w:space="0" w:color="auto"/>
      </w:divBdr>
    </w:div>
    <w:div w:id="197880091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1992171231">
      <w:bodyDiv w:val="1"/>
      <w:marLeft w:val="0"/>
      <w:marRight w:val="0"/>
      <w:marTop w:val="0"/>
      <w:marBottom w:val="0"/>
      <w:divBdr>
        <w:top w:val="none" w:sz="0" w:space="0" w:color="auto"/>
        <w:left w:val="none" w:sz="0" w:space="0" w:color="auto"/>
        <w:bottom w:val="none" w:sz="0" w:space="0" w:color="auto"/>
        <w:right w:val="none" w:sz="0" w:space="0" w:color="auto"/>
      </w:divBdr>
    </w:div>
    <w:div w:id="1999918657">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26707906">
      <w:bodyDiv w:val="1"/>
      <w:marLeft w:val="0"/>
      <w:marRight w:val="0"/>
      <w:marTop w:val="0"/>
      <w:marBottom w:val="0"/>
      <w:divBdr>
        <w:top w:val="none" w:sz="0" w:space="0" w:color="auto"/>
        <w:left w:val="none" w:sz="0" w:space="0" w:color="auto"/>
        <w:bottom w:val="none" w:sz="0" w:space="0" w:color="auto"/>
        <w:right w:val="none" w:sz="0" w:space="0" w:color="auto"/>
      </w:divBdr>
    </w:div>
    <w:div w:id="2048026442">
      <w:bodyDiv w:val="1"/>
      <w:marLeft w:val="0"/>
      <w:marRight w:val="0"/>
      <w:marTop w:val="0"/>
      <w:marBottom w:val="0"/>
      <w:divBdr>
        <w:top w:val="none" w:sz="0" w:space="0" w:color="auto"/>
        <w:left w:val="none" w:sz="0" w:space="0" w:color="auto"/>
        <w:bottom w:val="none" w:sz="0" w:space="0" w:color="auto"/>
        <w:right w:val="none" w:sz="0" w:space="0" w:color="auto"/>
      </w:divBdr>
    </w:div>
    <w:div w:id="2052535758">
      <w:bodyDiv w:val="1"/>
      <w:marLeft w:val="0"/>
      <w:marRight w:val="0"/>
      <w:marTop w:val="0"/>
      <w:marBottom w:val="0"/>
      <w:divBdr>
        <w:top w:val="none" w:sz="0" w:space="0" w:color="auto"/>
        <w:left w:val="none" w:sz="0" w:space="0" w:color="auto"/>
        <w:bottom w:val="none" w:sz="0" w:space="0" w:color="auto"/>
        <w:right w:val="none" w:sz="0" w:space="0" w:color="auto"/>
      </w:divBdr>
    </w:div>
    <w:div w:id="2058700493">
      <w:bodyDiv w:val="1"/>
      <w:marLeft w:val="0"/>
      <w:marRight w:val="0"/>
      <w:marTop w:val="0"/>
      <w:marBottom w:val="0"/>
      <w:divBdr>
        <w:top w:val="none" w:sz="0" w:space="0" w:color="auto"/>
        <w:left w:val="none" w:sz="0" w:space="0" w:color="auto"/>
        <w:bottom w:val="none" w:sz="0" w:space="0" w:color="auto"/>
        <w:right w:val="none" w:sz="0" w:space="0" w:color="auto"/>
      </w:divBdr>
    </w:div>
    <w:div w:id="2073500333">
      <w:bodyDiv w:val="1"/>
      <w:marLeft w:val="0"/>
      <w:marRight w:val="0"/>
      <w:marTop w:val="0"/>
      <w:marBottom w:val="0"/>
      <w:divBdr>
        <w:top w:val="none" w:sz="0" w:space="0" w:color="auto"/>
        <w:left w:val="none" w:sz="0" w:space="0" w:color="auto"/>
        <w:bottom w:val="none" w:sz="0" w:space="0" w:color="auto"/>
        <w:right w:val="none" w:sz="0" w:space="0" w:color="auto"/>
      </w:divBdr>
    </w:div>
    <w:div w:id="2074623522">
      <w:bodyDiv w:val="1"/>
      <w:marLeft w:val="0"/>
      <w:marRight w:val="0"/>
      <w:marTop w:val="0"/>
      <w:marBottom w:val="0"/>
      <w:divBdr>
        <w:top w:val="none" w:sz="0" w:space="0" w:color="auto"/>
        <w:left w:val="none" w:sz="0" w:space="0" w:color="auto"/>
        <w:bottom w:val="none" w:sz="0" w:space="0" w:color="auto"/>
        <w:right w:val="none" w:sz="0" w:space="0" w:color="auto"/>
      </w:divBdr>
    </w:div>
    <w:div w:id="2076733814">
      <w:bodyDiv w:val="1"/>
      <w:marLeft w:val="0"/>
      <w:marRight w:val="0"/>
      <w:marTop w:val="0"/>
      <w:marBottom w:val="0"/>
      <w:divBdr>
        <w:top w:val="none" w:sz="0" w:space="0" w:color="auto"/>
        <w:left w:val="none" w:sz="0" w:space="0" w:color="auto"/>
        <w:bottom w:val="none" w:sz="0" w:space="0" w:color="auto"/>
        <w:right w:val="none" w:sz="0" w:space="0" w:color="auto"/>
      </w:divBdr>
    </w:div>
    <w:div w:id="2083791192">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 w:id="2113014348">
      <w:bodyDiv w:val="1"/>
      <w:marLeft w:val="0"/>
      <w:marRight w:val="0"/>
      <w:marTop w:val="0"/>
      <w:marBottom w:val="0"/>
      <w:divBdr>
        <w:top w:val="none" w:sz="0" w:space="0" w:color="auto"/>
        <w:left w:val="none" w:sz="0" w:space="0" w:color="auto"/>
        <w:bottom w:val="none" w:sz="0" w:space="0" w:color="auto"/>
        <w:right w:val="none" w:sz="0" w:space="0" w:color="auto"/>
      </w:divBdr>
    </w:div>
    <w:div w:id="2113936864">
      <w:bodyDiv w:val="1"/>
      <w:marLeft w:val="0"/>
      <w:marRight w:val="0"/>
      <w:marTop w:val="0"/>
      <w:marBottom w:val="0"/>
      <w:divBdr>
        <w:top w:val="none" w:sz="0" w:space="0" w:color="auto"/>
        <w:left w:val="none" w:sz="0" w:space="0" w:color="auto"/>
        <w:bottom w:val="none" w:sz="0" w:space="0" w:color="auto"/>
        <w:right w:val="none" w:sz="0" w:space="0" w:color="auto"/>
      </w:divBdr>
    </w:div>
    <w:div w:id="2115510967">
      <w:bodyDiv w:val="1"/>
      <w:marLeft w:val="0"/>
      <w:marRight w:val="0"/>
      <w:marTop w:val="0"/>
      <w:marBottom w:val="0"/>
      <w:divBdr>
        <w:top w:val="none" w:sz="0" w:space="0" w:color="auto"/>
        <w:left w:val="none" w:sz="0" w:space="0" w:color="auto"/>
        <w:bottom w:val="none" w:sz="0" w:space="0" w:color="auto"/>
        <w:right w:val="none" w:sz="0" w:space="0" w:color="auto"/>
      </w:divBdr>
    </w:div>
    <w:div w:id="2117868473">
      <w:bodyDiv w:val="1"/>
      <w:marLeft w:val="0"/>
      <w:marRight w:val="0"/>
      <w:marTop w:val="0"/>
      <w:marBottom w:val="0"/>
      <w:divBdr>
        <w:top w:val="none" w:sz="0" w:space="0" w:color="auto"/>
        <w:left w:val="none" w:sz="0" w:space="0" w:color="auto"/>
        <w:bottom w:val="none" w:sz="0" w:space="0" w:color="auto"/>
        <w:right w:val="none" w:sz="0" w:space="0" w:color="auto"/>
      </w:divBdr>
    </w:div>
    <w:div w:id="2124767196">
      <w:bodyDiv w:val="1"/>
      <w:marLeft w:val="0"/>
      <w:marRight w:val="0"/>
      <w:marTop w:val="0"/>
      <w:marBottom w:val="0"/>
      <w:divBdr>
        <w:top w:val="none" w:sz="0" w:space="0" w:color="auto"/>
        <w:left w:val="none" w:sz="0" w:space="0" w:color="auto"/>
        <w:bottom w:val="none" w:sz="0" w:space="0" w:color="auto"/>
        <w:right w:val="none" w:sz="0" w:space="0" w:color="auto"/>
      </w:divBdr>
    </w:div>
    <w:div w:id="2132090670">
      <w:bodyDiv w:val="1"/>
      <w:marLeft w:val="0"/>
      <w:marRight w:val="0"/>
      <w:marTop w:val="0"/>
      <w:marBottom w:val="0"/>
      <w:divBdr>
        <w:top w:val="none" w:sz="0" w:space="0" w:color="auto"/>
        <w:left w:val="none" w:sz="0" w:space="0" w:color="auto"/>
        <w:bottom w:val="none" w:sz="0" w:space="0" w:color="auto"/>
        <w:right w:val="none" w:sz="0" w:space="0" w:color="auto"/>
      </w:divBdr>
    </w:div>
    <w:div w:id="2132749868">
      <w:bodyDiv w:val="1"/>
      <w:marLeft w:val="0"/>
      <w:marRight w:val="0"/>
      <w:marTop w:val="0"/>
      <w:marBottom w:val="0"/>
      <w:divBdr>
        <w:top w:val="none" w:sz="0" w:space="0" w:color="auto"/>
        <w:left w:val="none" w:sz="0" w:space="0" w:color="auto"/>
        <w:bottom w:val="none" w:sz="0" w:space="0" w:color="auto"/>
        <w:right w:val="none" w:sz="0" w:space="0" w:color="auto"/>
      </w:divBdr>
    </w:div>
    <w:div w:id="213497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 Type="http://schemas.openxmlformats.org/officeDocument/2006/relationships/numbering" Target="numbering.xml"/><Relationship Id="rId21" Type="http://schemas.openxmlformats.org/officeDocument/2006/relationships/header" Target="header7.xml"/><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footer" Target="footer12.xml"/><Relationship Id="rId53" Type="http://schemas.microsoft.com/office/2016/09/relationships/commentsIds" Target="commentsIds.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2.xml"/><Relationship Id="rId52" Type="http://schemas.microsoft.com/office/2018/08/relationships/commentsExtensible" Target="commentsExtensi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footer" Target="footer11.xm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mill\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84BF20B0BC8494CB1D0AAB4A71C65A1"/>
        <w:category>
          <w:name w:val="General"/>
          <w:gallery w:val="placeholder"/>
        </w:category>
        <w:types>
          <w:type w:val="bbPlcHdr"/>
        </w:types>
        <w:behaviors>
          <w:behavior w:val="content"/>
        </w:behaviors>
        <w:guid w:val="{AED40818-6C09-4790-B1B4-79C426182BD1}"/>
      </w:docPartPr>
      <w:docPartBody>
        <w:p w:rsidR="00A44E2C" w:rsidRDefault="00B1193F">
          <w:pPr>
            <w:pStyle w:val="484BF20B0BC8494CB1D0AAB4A71C65A1"/>
          </w:pPr>
          <w:r>
            <w:t>[Title Here, up to 12 Words, on One to Two Lines]</w:t>
          </w:r>
        </w:p>
      </w:docPartBody>
    </w:docPart>
    <w:docPart>
      <w:docPartPr>
        <w:name w:val="D568E3377CAF4082922946EC997C6725"/>
        <w:category>
          <w:name w:val="General"/>
          <w:gallery w:val="placeholder"/>
        </w:category>
        <w:types>
          <w:type w:val="bbPlcHdr"/>
        </w:types>
        <w:behaviors>
          <w:behavior w:val="content"/>
        </w:behaviors>
        <w:guid w:val="{4C6829FF-4A11-4791-BCDE-19F659F5DD88}"/>
      </w:docPartPr>
      <w:docPartBody>
        <w:p w:rsidR="00A44E2C" w:rsidRDefault="00B1193F">
          <w:pPr>
            <w:pStyle w:val="D568E3377CAF4082922946EC997C6725"/>
          </w:pPr>
          <w:r w:rsidRPr="005D3A03">
            <w:t>Figures title:</w:t>
          </w:r>
        </w:p>
      </w:docPartBody>
    </w:docPart>
    <w:docPart>
      <w:docPartPr>
        <w:name w:val="2D4198ADE9A446DC9627D17FB0BD54B3"/>
        <w:category>
          <w:name w:val="General"/>
          <w:gallery w:val="placeholder"/>
        </w:category>
        <w:types>
          <w:type w:val="bbPlcHdr"/>
        </w:types>
        <w:behaviors>
          <w:behavior w:val="content"/>
        </w:behaviors>
        <w:guid w:val="{F2216EAD-D919-46E4-8887-4F6A6E62610A}"/>
      </w:docPartPr>
      <w:docPartBody>
        <w:p w:rsidR="00B733EF" w:rsidRDefault="00B733EF" w:rsidP="00B733EF">
          <w:pPr>
            <w:pStyle w:val="2D4198ADE9A446DC9627D17FB0BD54B3"/>
          </w:pPr>
          <w:r w:rsidRPr="005D3A03">
            <w:t>Figures title:</w:t>
          </w:r>
        </w:p>
      </w:docPartBody>
    </w:docPart>
    <w:docPart>
      <w:docPartPr>
        <w:name w:val="ECA6E79A239941D7B5018B95DACFE4EC"/>
        <w:category>
          <w:name w:val="General"/>
          <w:gallery w:val="placeholder"/>
        </w:category>
        <w:types>
          <w:type w:val="bbPlcHdr"/>
        </w:types>
        <w:behaviors>
          <w:behavior w:val="content"/>
        </w:behaviors>
        <w:guid w:val="{9672E0B2-010C-44F1-9CF0-E9C0711B4E5C}"/>
      </w:docPartPr>
      <w:docPartBody>
        <w:p w:rsidR="005C081B" w:rsidRDefault="00B733EF" w:rsidP="00B733EF">
          <w:pPr>
            <w:pStyle w:val="ECA6E79A239941D7B5018B95DACFE4EC"/>
          </w:pPr>
          <w:r w:rsidRPr="005D3A03">
            <w:t>Figures title:</w:t>
          </w:r>
        </w:p>
      </w:docPartBody>
    </w:docPart>
    <w:docPart>
      <w:docPartPr>
        <w:name w:val="F14C1EE6620647FBAAEEF23B2FA04668"/>
        <w:category>
          <w:name w:val="General"/>
          <w:gallery w:val="placeholder"/>
        </w:category>
        <w:types>
          <w:type w:val="bbPlcHdr"/>
        </w:types>
        <w:behaviors>
          <w:behavior w:val="content"/>
        </w:behaviors>
        <w:guid w:val="{4E3C9D5C-D182-40D7-A90E-37FCFC468DE5}"/>
      </w:docPartPr>
      <w:docPartBody>
        <w:p w:rsidR="005C081B" w:rsidRDefault="00B733EF" w:rsidP="00B733EF">
          <w:pPr>
            <w:pStyle w:val="F14C1EE6620647FBAAEEF23B2FA04668"/>
          </w:pPr>
          <w:r w:rsidRPr="005D3A03">
            <w:t>Figures title:</w:t>
          </w:r>
        </w:p>
      </w:docPartBody>
    </w:docPart>
    <w:docPart>
      <w:docPartPr>
        <w:name w:val="8ADDC1EE1F404FB982BDB33AED641CF0"/>
        <w:category>
          <w:name w:val="General"/>
          <w:gallery w:val="placeholder"/>
        </w:category>
        <w:types>
          <w:type w:val="bbPlcHdr"/>
        </w:types>
        <w:behaviors>
          <w:behavior w:val="content"/>
        </w:behaviors>
        <w:guid w:val="{755F087C-54FA-4B78-9A4E-8C925D0C28E0}"/>
      </w:docPartPr>
      <w:docPartBody>
        <w:p w:rsidR="009F45FD" w:rsidRDefault="005C081B" w:rsidP="005C081B">
          <w:pPr>
            <w:pStyle w:val="8ADDC1EE1F404FB982BDB33AED641CF0"/>
          </w:pPr>
          <w:r w:rsidRPr="005D3A03">
            <w:t>Figures title:</w:t>
          </w:r>
        </w:p>
      </w:docPartBody>
    </w:docPart>
    <w:docPart>
      <w:docPartPr>
        <w:name w:val="C4590AAED32E4C569E8B71B71A841112"/>
        <w:category>
          <w:name w:val="General"/>
          <w:gallery w:val="placeholder"/>
        </w:category>
        <w:types>
          <w:type w:val="bbPlcHdr"/>
        </w:types>
        <w:behaviors>
          <w:behavior w:val="content"/>
        </w:behaviors>
        <w:guid w:val="{FD93D508-0AB7-4D5D-B8A0-288262A3916E}"/>
      </w:docPartPr>
      <w:docPartBody>
        <w:p w:rsidR="009F45FD" w:rsidRDefault="005C081B" w:rsidP="005C081B">
          <w:pPr>
            <w:pStyle w:val="C4590AAED32E4C569E8B71B71A841112"/>
          </w:pPr>
          <w:r w:rsidRPr="005D3A03">
            <w:t>Figures title:</w:t>
          </w:r>
        </w:p>
      </w:docPartBody>
    </w:docPart>
    <w:docPart>
      <w:docPartPr>
        <w:name w:val="D543D74634584CDB8D2C32DC72EE7BC5"/>
        <w:category>
          <w:name w:val="General"/>
          <w:gallery w:val="placeholder"/>
        </w:category>
        <w:types>
          <w:type w:val="bbPlcHdr"/>
        </w:types>
        <w:behaviors>
          <w:behavior w:val="content"/>
        </w:behaviors>
        <w:guid w:val="{AA82DB70-464A-4D10-BBC7-D9044354744B}"/>
      </w:docPartPr>
      <w:docPartBody>
        <w:p w:rsidR="00C53375" w:rsidRDefault="009F45FD" w:rsidP="009F45FD">
          <w:pPr>
            <w:pStyle w:val="D543D74634584CDB8D2C32DC72EE7BC5"/>
          </w:pPr>
          <w:r w:rsidRPr="005D3A03">
            <w:t>Figures title:</w:t>
          </w:r>
        </w:p>
      </w:docPartBody>
    </w:docPart>
    <w:docPart>
      <w:docPartPr>
        <w:name w:val="59362BD69F464C4E8964104F2DA26608"/>
        <w:category>
          <w:name w:val="General"/>
          <w:gallery w:val="placeholder"/>
        </w:category>
        <w:types>
          <w:type w:val="bbPlcHdr"/>
        </w:types>
        <w:behaviors>
          <w:behavior w:val="content"/>
        </w:behaviors>
        <w:guid w:val="{624EC645-F305-4300-B468-854DFADA1486}"/>
      </w:docPartPr>
      <w:docPartBody>
        <w:p w:rsidR="00C53375" w:rsidRDefault="009F45FD" w:rsidP="009F45FD">
          <w:pPr>
            <w:pStyle w:val="59362BD69F464C4E8964104F2DA26608"/>
          </w:pPr>
          <w:r w:rsidRPr="005D3A03">
            <w:t>Figures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öhne">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E2C"/>
    <w:rsid w:val="0002526B"/>
    <w:rsid w:val="000775BE"/>
    <w:rsid w:val="00096EB1"/>
    <w:rsid w:val="000E4D18"/>
    <w:rsid w:val="00155715"/>
    <w:rsid w:val="00173762"/>
    <w:rsid w:val="001B48DA"/>
    <w:rsid w:val="001C0CEF"/>
    <w:rsid w:val="001E1380"/>
    <w:rsid w:val="001E6E14"/>
    <w:rsid w:val="00244884"/>
    <w:rsid w:val="002743DE"/>
    <w:rsid w:val="00357914"/>
    <w:rsid w:val="00420698"/>
    <w:rsid w:val="00486D6C"/>
    <w:rsid w:val="004A1FC1"/>
    <w:rsid w:val="004D7199"/>
    <w:rsid w:val="004F5581"/>
    <w:rsid w:val="005106D1"/>
    <w:rsid w:val="0057074B"/>
    <w:rsid w:val="00596531"/>
    <w:rsid w:val="005B1EAE"/>
    <w:rsid w:val="005C081B"/>
    <w:rsid w:val="00696845"/>
    <w:rsid w:val="006D0CC0"/>
    <w:rsid w:val="0070630C"/>
    <w:rsid w:val="0077661B"/>
    <w:rsid w:val="00790314"/>
    <w:rsid w:val="007E5E21"/>
    <w:rsid w:val="008E5B49"/>
    <w:rsid w:val="009308AE"/>
    <w:rsid w:val="00994054"/>
    <w:rsid w:val="009F45FD"/>
    <w:rsid w:val="00A44E2C"/>
    <w:rsid w:val="00A97800"/>
    <w:rsid w:val="00A97C22"/>
    <w:rsid w:val="00B1193F"/>
    <w:rsid w:val="00B11CE1"/>
    <w:rsid w:val="00B606BC"/>
    <w:rsid w:val="00B66FF3"/>
    <w:rsid w:val="00B733EF"/>
    <w:rsid w:val="00C53375"/>
    <w:rsid w:val="00D4242B"/>
    <w:rsid w:val="00DB1105"/>
    <w:rsid w:val="00DF60B9"/>
    <w:rsid w:val="00EA17C0"/>
    <w:rsid w:val="00EE483F"/>
    <w:rsid w:val="00FE5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84BF20B0BC8494CB1D0AAB4A71C65A1">
    <w:name w:val="484BF20B0BC8494CB1D0AAB4A71C65A1"/>
  </w:style>
  <w:style w:type="character" w:styleId="Emphasis">
    <w:name w:val="Emphasis"/>
    <w:basedOn w:val="DefaultParagraphFont"/>
    <w:uiPriority w:val="4"/>
    <w:unhideWhenUsed/>
    <w:qFormat/>
    <w:rPr>
      <w:i/>
      <w:iCs/>
    </w:rPr>
  </w:style>
  <w:style w:type="paragraph" w:customStyle="1" w:styleId="D568E3377CAF4082922946EC997C6725">
    <w:name w:val="D568E3377CAF4082922946EC997C6725"/>
  </w:style>
  <w:style w:type="paragraph" w:customStyle="1" w:styleId="2D4198ADE9A446DC9627D17FB0BD54B3">
    <w:name w:val="2D4198ADE9A446DC9627D17FB0BD54B3"/>
    <w:rsid w:val="00B733EF"/>
  </w:style>
  <w:style w:type="paragraph" w:customStyle="1" w:styleId="ECA6E79A239941D7B5018B95DACFE4EC">
    <w:name w:val="ECA6E79A239941D7B5018B95DACFE4EC"/>
    <w:rsid w:val="00B733EF"/>
  </w:style>
  <w:style w:type="paragraph" w:customStyle="1" w:styleId="F14C1EE6620647FBAAEEF23B2FA04668">
    <w:name w:val="F14C1EE6620647FBAAEEF23B2FA04668"/>
    <w:rsid w:val="00B733EF"/>
  </w:style>
  <w:style w:type="paragraph" w:customStyle="1" w:styleId="8ADDC1EE1F404FB982BDB33AED641CF0">
    <w:name w:val="8ADDC1EE1F404FB982BDB33AED641CF0"/>
    <w:rsid w:val="005C081B"/>
  </w:style>
  <w:style w:type="paragraph" w:customStyle="1" w:styleId="C4590AAED32E4C569E8B71B71A841112">
    <w:name w:val="C4590AAED32E4C569E8B71B71A841112"/>
    <w:rsid w:val="005C081B"/>
  </w:style>
  <w:style w:type="paragraph" w:customStyle="1" w:styleId="D543D74634584CDB8D2C32DC72EE7BC5">
    <w:name w:val="D543D74634584CDB8D2C32DC72EE7BC5"/>
    <w:rsid w:val="009F45FD"/>
  </w:style>
  <w:style w:type="paragraph" w:customStyle="1" w:styleId="59362BD69F464C4E8964104F2DA26608">
    <w:name w:val="59362BD69F464C4E8964104F2DA26608"/>
    <w:rsid w:val="009F45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Risk Assesment and mitigation of AK platform</Abstract>
  <CompanyAddress/>
  <CompanyPhone/>
  <CompanyFax/>
  <CompanyEmail/>
</CoverPageProperties>
</file>

<file path=customXml/item2.xml><?xml version="1.0" encoding="utf-8"?>
<b:Sources xmlns:b="http://schemas.openxmlformats.org/officeDocument/2006/bibliography" SelectedStyle="\IEEE2006OfficeOnline.xsl" StyleName="IEEE" Version="2006">
  <b:Source>
    <b:Tag>Cad24</b:Tag>
    <b:SourceType>InternetSite</b:SourceType>
    <b:Guid>{F356D9E4-7A1A-46C9-B5DA-AFBBA68C888C}</b:Guid>
    <b:Title>The Importance of Meshing in CFD and Structural FEA</b:Title>
    <b:Author>
      <b:Author>
        <b:Corporate>Cadence CFD</b:Corporate>
      </b:Author>
    </b:Author>
    <b:ProductionCompany>Cadence</b:ProductionCompany>
    <b:YearAccessed>2024</b:YearAccessed>
    <b:MonthAccessed>04</b:MonthAccessed>
    <b:DayAccessed>29</b:DayAccessed>
    <b:URL>https://resources.system-analysis.cadence.com/blog/msa2022-the-importance-of-meshing-in-cfd-and-structural-fea</b:URL>
    <b:RefOrder>1</b:RefOrder>
  </b:Source>
  <b:Source>
    <b:Tag>Kar24</b:Tag>
    <b:SourceType>InternetSite</b:SourceType>
    <b:Guid>{F8B0F71A-ED98-4D93-AA36-0FEEAD979E2C}</b:Guid>
    <b:Author>
      <b:Author>
        <b:NameList>
          <b:Person>
            <b:Last>Kazinakis</b:Last>
            <b:First>Karlos</b:First>
          </b:Person>
        </b:NameList>
      </b:Author>
    </b:Author>
    <b:Title>How do you troubleshoot and debug your FEA model when it fails or gives unexpected results?</b:Title>
    <b:ProductionCompany>Linkedin</b:ProductionCompany>
    <b:Year>2024</b:Year>
    <b:Month>01</b:Month>
    <b:Day>10</b:Day>
    <b:YearAccessed>2024</b:YearAccessed>
    <b:MonthAccessed>04</b:MonthAccessed>
    <b:DayAccessed>29</b:DayAccessed>
    <b:URL>https://www.linkedin.com/advice/0/how-do-you-troubleshoot-debug-your-fea#:~:text=One%20of%20the%20most%20common%20sources%20of%20errors%20and%20unexpected,efficiency%20of%20the%20FEA%20solution.</b:URL>
    <b:RefOrder>2</b:RefOrder>
  </b:Source>
  <b:Source>
    <b:Tag>Sch06</b:Tag>
    <b:SourceType>BookSection</b:SourceType>
    <b:Guid>{079066FE-A1BA-4CAF-ADD5-AB722C091933}</b:Guid>
    <b:Author>
      <b:Author>
        <b:NameList>
          <b:Person>
            <b:Last>Schäfer</b:Last>
            <b:First>Frank</b:First>
            <b:Middle>K.</b:Middle>
          </b:Person>
        </b:NameList>
      </b:Author>
    </b:Author>
    <b:Title>An engineering fragmentation model for the impact of spherical projectiles on thin metallic plates</b:Title>
    <b:Year>December 2006</b:Year>
    <b:YearAccessed>2024</b:YearAccessed>
    <b:MonthAccessed>05</b:MonthAccessed>
    <b:DayAccessed>30</b:DayAccessed>
    <b:URL>https://www.sciencedirect.com/science/article/abs/pii/S0734743X06001667</b:URL>
    <b:BookTitle>international Journal of impact engineering</b:BookTitle>
    <b:Pages>745-762</b:Pages>
    <b:City>Freiburg</b:City>
    <b:CountryRegion>Germany</b:CountryRegion>
    <b:Volume>33</b:Volume>
    <b:DOI>https://doi.org/10.1016/j.ijimpeng.2006.09.067</b:DOI>
    <b:RefOrder>3</b:RefOrder>
  </b:Source>
  <b:Source>
    <b:Tag>htt17</b:Tag>
    <b:SourceType>InternetSite</b:SourceType>
    <b:Guid>{222BB525-5F3A-4F85-9280-DB79697CDE4B}</b:Guid>
    <b:Title>https://www.comsol.com/multiphysics/mesh-refinement#:~:text=As%20these%20elements%20are%20made,the%20model%2C%20and%20the%20results.</b:Title>
    <b:Year>2017</b:Year>
    <b:ProductionCompany>Comsol</b:ProductionCompany>
    <b:Month>02</b:Month>
    <b:Day>21</b:Day>
    <b:YearAccessed>2024</b:YearAccessed>
    <b:MonthAccessed>04</b:MonthAccessed>
    <b:DayAccessed>30</b:DayAccessed>
    <b:URL>https://www.comsol.com/multiphysics/mesh-refinement#:~:text=As%20these%20elements%20are%20made,the%20model%2C%20and%20the%20results.</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6835EC-A20B-45EE-AE04-4D67B2F79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3287</TotalTime>
  <Pages>21</Pages>
  <Words>4358</Words>
  <Characters>24847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Risk Assessment and ALARP Justification for Firing AK-47 in Urban Environments: Mitigation Strategies and Operational Considerations</dc:title>
  <dc:subject/>
  <dc:creator>Owen Miller</dc:creator>
  <cp:keywords/>
  <dc:description/>
  <cp:lastModifiedBy>Miller, Owen (UK)</cp:lastModifiedBy>
  <cp:revision>17</cp:revision>
  <cp:lastPrinted>2023-05-08T13:53:00Z</cp:lastPrinted>
  <dcterms:created xsi:type="dcterms:W3CDTF">2024-07-08T10:15:00Z</dcterms:created>
  <dcterms:modified xsi:type="dcterms:W3CDTF">2024-07-11T08:55:00Z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269c05d9-d059-480c-8289-2d94cb1b49c2</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