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39725" w14:textId="1EC2761B" w:rsidR="00EC0786" w:rsidRDefault="00CF07A5" w:rsidP="00F4426A">
      <w:pPr>
        <w:jc w:val="center"/>
        <w:rPr>
          <w:rFonts w:ascii="Arial" w:hAnsi="Arial" w:cs="Arial"/>
          <w:b/>
          <w:bCs/>
          <w:sz w:val="24"/>
          <w:szCs w:val="24"/>
        </w:rPr>
      </w:pPr>
      <w:bookmarkStart w:id="0" w:name="_Hlk118676867"/>
      <w:bookmarkEnd w:id="0"/>
      <w:r w:rsidRPr="00D007D1">
        <w:rPr>
          <w:rFonts w:ascii="Arial" w:hAnsi="Arial" w:cs="Arial"/>
          <w:b/>
          <w:bCs/>
          <w:sz w:val="24"/>
          <w:szCs w:val="24"/>
        </w:rPr>
        <w:t>A critical evaluation and the identification of next teaching and learning steps focusing on a case of an individual learner or a group of learners, based on an observed critical incident.</w:t>
      </w:r>
    </w:p>
    <w:p w14:paraId="2BEA82B8" w14:textId="77777777" w:rsidR="00486C18" w:rsidRDefault="004C6F0C" w:rsidP="00F4426A">
      <w:pPr>
        <w:jc w:val="both"/>
        <w:rPr>
          <w:rFonts w:ascii="Arial" w:hAnsi="Arial" w:cs="Arial"/>
          <w:sz w:val="24"/>
          <w:szCs w:val="24"/>
        </w:rPr>
      </w:pPr>
      <w:r>
        <w:rPr>
          <w:rFonts w:ascii="Arial" w:hAnsi="Arial" w:cs="Arial"/>
          <w:sz w:val="24"/>
          <w:szCs w:val="24"/>
        </w:rPr>
        <w:t xml:space="preserve">The aims of this essay are to </w:t>
      </w:r>
      <w:r w:rsidR="00AD429A">
        <w:rPr>
          <w:rFonts w:ascii="Arial" w:hAnsi="Arial" w:cs="Arial"/>
          <w:sz w:val="24"/>
          <w:szCs w:val="24"/>
        </w:rPr>
        <w:t xml:space="preserve">evaluate and analyse </w:t>
      </w:r>
      <w:r w:rsidR="00EE0040">
        <w:rPr>
          <w:rFonts w:ascii="Arial" w:hAnsi="Arial" w:cs="Arial"/>
          <w:sz w:val="24"/>
          <w:szCs w:val="24"/>
        </w:rPr>
        <w:t>a case study of a</w:t>
      </w:r>
      <w:r w:rsidR="00AD429A">
        <w:rPr>
          <w:rFonts w:ascii="Arial" w:hAnsi="Arial" w:cs="Arial"/>
          <w:sz w:val="24"/>
          <w:szCs w:val="24"/>
        </w:rPr>
        <w:t xml:space="preserve"> previously observed critical incident </w:t>
      </w:r>
      <w:r w:rsidR="00A527D4">
        <w:rPr>
          <w:rFonts w:ascii="Arial" w:hAnsi="Arial" w:cs="Arial"/>
          <w:sz w:val="24"/>
          <w:szCs w:val="24"/>
        </w:rPr>
        <w:t>in</w:t>
      </w:r>
      <w:r w:rsidR="00AD429A">
        <w:rPr>
          <w:rFonts w:ascii="Arial" w:hAnsi="Arial" w:cs="Arial"/>
          <w:sz w:val="24"/>
          <w:szCs w:val="24"/>
        </w:rPr>
        <w:t xml:space="preserve"> a primary school. </w:t>
      </w:r>
      <w:r w:rsidR="00A527D4">
        <w:rPr>
          <w:rFonts w:ascii="Arial" w:hAnsi="Arial" w:cs="Arial"/>
          <w:sz w:val="24"/>
          <w:szCs w:val="24"/>
        </w:rPr>
        <w:t xml:space="preserve">Also, </w:t>
      </w:r>
      <w:r w:rsidR="00EE0040">
        <w:rPr>
          <w:rFonts w:ascii="Arial" w:hAnsi="Arial" w:cs="Arial"/>
          <w:sz w:val="24"/>
          <w:szCs w:val="24"/>
        </w:rPr>
        <w:t>the ess</w:t>
      </w:r>
      <w:r w:rsidR="00DC4DBE">
        <w:rPr>
          <w:rFonts w:ascii="Arial" w:hAnsi="Arial" w:cs="Arial"/>
          <w:sz w:val="24"/>
          <w:szCs w:val="24"/>
        </w:rPr>
        <w:t xml:space="preserve">ay intends </w:t>
      </w:r>
      <w:r w:rsidR="00A527D4">
        <w:rPr>
          <w:rFonts w:ascii="Arial" w:hAnsi="Arial" w:cs="Arial"/>
          <w:sz w:val="24"/>
          <w:szCs w:val="24"/>
        </w:rPr>
        <w:t xml:space="preserve">to relay further </w:t>
      </w:r>
      <w:r w:rsidR="00DC4DBE">
        <w:rPr>
          <w:rFonts w:ascii="Arial" w:hAnsi="Arial" w:cs="Arial"/>
          <w:sz w:val="24"/>
          <w:szCs w:val="24"/>
        </w:rPr>
        <w:t>explored</w:t>
      </w:r>
      <w:r w:rsidR="00A527D4">
        <w:rPr>
          <w:rFonts w:ascii="Arial" w:hAnsi="Arial" w:cs="Arial"/>
          <w:sz w:val="24"/>
          <w:szCs w:val="24"/>
        </w:rPr>
        <w:t xml:space="preserve"> </w:t>
      </w:r>
      <w:r w:rsidR="00F90CC0">
        <w:rPr>
          <w:rFonts w:ascii="Arial" w:hAnsi="Arial" w:cs="Arial"/>
          <w:sz w:val="24"/>
          <w:szCs w:val="24"/>
        </w:rPr>
        <w:t xml:space="preserve">areas related to the critical incident according to </w:t>
      </w:r>
      <w:r w:rsidR="00F317EB">
        <w:rPr>
          <w:rFonts w:ascii="Arial" w:hAnsi="Arial" w:cs="Arial"/>
          <w:sz w:val="24"/>
          <w:szCs w:val="24"/>
        </w:rPr>
        <w:t xml:space="preserve">relevant </w:t>
      </w:r>
      <w:r w:rsidR="00BB1E78">
        <w:rPr>
          <w:rFonts w:ascii="Arial" w:hAnsi="Arial" w:cs="Arial"/>
          <w:sz w:val="24"/>
          <w:szCs w:val="24"/>
        </w:rPr>
        <w:t>research</w:t>
      </w:r>
      <w:r w:rsidR="00F317EB">
        <w:rPr>
          <w:rFonts w:ascii="Arial" w:hAnsi="Arial" w:cs="Arial"/>
          <w:sz w:val="24"/>
          <w:szCs w:val="24"/>
        </w:rPr>
        <w:t xml:space="preserve">. </w:t>
      </w:r>
      <w:r w:rsidR="00BF1CD3">
        <w:rPr>
          <w:rFonts w:ascii="Arial" w:hAnsi="Arial" w:cs="Arial"/>
          <w:sz w:val="24"/>
          <w:szCs w:val="24"/>
        </w:rPr>
        <w:t xml:space="preserve">With the critical incident involving the idea of differentiation, the two focused areas of research </w:t>
      </w:r>
      <w:r w:rsidR="00486C18">
        <w:rPr>
          <w:rFonts w:ascii="Arial" w:hAnsi="Arial" w:cs="Arial"/>
          <w:sz w:val="24"/>
          <w:szCs w:val="24"/>
        </w:rPr>
        <w:t>are</w:t>
      </w:r>
      <w:r w:rsidR="00BF1CD3">
        <w:rPr>
          <w:rFonts w:ascii="Arial" w:hAnsi="Arial" w:cs="Arial"/>
          <w:sz w:val="24"/>
          <w:szCs w:val="24"/>
        </w:rPr>
        <w:t xml:space="preserve"> </w:t>
      </w:r>
      <w:r w:rsidR="00500BE7">
        <w:rPr>
          <w:rFonts w:ascii="Arial" w:hAnsi="Arial" w:cs="Arial"/>
          <w:sz w:val="24"/>
          <w:szCs w:val="24"/>
        </w:rPr>
        <w:t xml:space="preserve">inclusivity in the classroom and </w:t>
      </w:r>
      <w:r w:rsidR="003F41C3">
        <w:rPr>
          <w:rFonts w:ascii="Arial" w:hAnsi="Arial" w:cs="Arial"/>
          <w:sz w:val="24"/>
          <w:szCs w:val="24"/>
        </w:rPr>
        <w:t xml:space="preserve">the </w:t>
      </w:r>
      <w:r w:rsidR="00F31270">
        <w:rPr>
          <w:rFonts w:ascii="Arial" w:hAnsi="Arial" w:cs="Arial"/>
          <w:sz w:val="24"/>
          <w:szCs w:val="24"/>
        </w:rPr>
        <w:t>effect of seating arrangements on the pupils</w:t>
      </w:r>
      <w:r w:rsidR="003F41C3">
        <w:rPr>
          <w:rFonts w:ascii="Arial" w:hAnsi="Arial" w:cs="Arial"/>
          <w:sz w:val="24"/>
          <w:szCs w:val="24"/>
        </w:rPr>
        <w:t>.</w:t>
      </w:r>
    </w:p>
    <w:p w14:paraId="22EE48D8" w14:textId="2EB12085" w:rsidR="0065475A" w:rsidRDefault="006F028F" w:rsidP="00F4426A">
      <w:pPr>
        <w:jc w:val="both"/>
        <w:rPr>
          <w:rFonts w:ascii="Arial" w:hAnsi="Arial" w:cs="Arial"/>
          <w:color w:val="FF0000"/>
          <w:sz w:val="24"/>
          <w:szCs w:val="24"/>
        </w:rPr>
      </w:pPr>
      <w:r w:rsidRPr="006F028F">
        <w:rPr>
          <w:rFonts w:ascii="Arial" w:hAnsi="Arial" w:cs="Arial"/>
          <w:sz w:val="24"/>
          <w:szCs w:val="24"/>
        </w:rPr>
        <w:t xml:space="preserve">There appear to be origins of the term critical incident in biography, which describes some event or scenario which marks a significant turning point or change in the </w:t>
      </w:r>
      <w:r w:rsidRPr="00AD51EA">
        <w:rPr>
          <w:rFonts w:ascii="Arial" w:hAnsi="Arial" w:cs="Arial"/>
          <w:sz w:val="24"/>
          <w:szCs w:val="24"/>
        </w:rPr>
        <w:t>subject's life</w:t>
      </w:r>
      <w:r w:rsidRPr="00AD51EA">
        <w:rPr>
          <w:rFonts w:ascii="Arial" w:hAnsi="Arial" w:cs="Arial"/>
          <w:sz w:val="24"/>
          <w:szCs w:val="24"/>
        </w:rPr>
        <w:t xml:space="preserve"> </w:t>
      </w:r>
      <w:r w:rsidR="00E657D8" w:rsidRPr="00AD51EA">
        <w:rPr>
          <w:rFonts w:ascii="Arial" w:hAnsi="Arial" w:cs="Arial"/>
          <w:sz w:val="24"/>
          <w:szCs w:val="24"/>
        </w:rPr>
        <w:t>(Miles and Huberman, 1984</w:t>
      </w:r>
      <w:r w:rsidR="002306DD" w:rsidRPr="00AD51EA">
        <w:rPr>
          <w:rFonts w:ascii="Arial" w:hAnsi="Arial" w:cs="Arial"/>
          <w:sz w:val="24"/>
          <w:szCs w:val="24"/>
        </w:rPr>
        <w:t>; Tripp, 1994</w:t>
      </w:r>
      <w:r w:rsidR="00E657D8" w:rsidRPr="00AD51EA">
        <w:rPr>
          <w:rFonts w:ascii="Arial" w:hAnsi="Arial" w:cs="Arial"/>
          <w:sz w:val="24"/>
          <w:szCs w:val="24"/>
        </w:rPr>
        <w:t>)</w:t>
      </w:r>
      <w:r w:rsidR="002306DD" w:rsidRPr="00AD51EA">
        <w:rPr>
          <w:rFonts w:ascii="Arial" w:hAnsi="Arial" w:cs="Arial"/>
          <w:sz w:val="24"/>
          <w:szCs w:val="24"/>
        </w:rPr>
        <w:t>.</w:t>
      </w:r>
      <w:r w:rsidR="003F41C3" w:rsidRPr="00AD51EA">
        <w:rPr>
          <w:rFonts w:ascii="Arial" w:hAnsi="Arial" w:cs="Arial"/>
          <w:sz w:val="24"/>
          <w:szCs w:val="24"/>
        </w:rPr>
        <w:t xml:space="preserve"> </w:t>
      </w:r>
    </w:p>
    <w:p w14:paraId="7357A9D6" w14:textId="7A8FBA54" w:rsidR="00F452D6" w:rsidRPr="001550C0" w:rsidRDefault="00F452D6" w:rsidP="00F4426A">
      <w:pPr>
        <w:jc w:val="both"/>
        <w:rPr>
          <w:rFonts w:ascii="Arial" w:hAnsi="Arial" w:cs="Arial"/>
          <w:sz w:val="24"/>
          <w:szCs w:val="24"/>
        </w:rPr>
      </w:pPr>
      <w:r w:rsidRPr="00F452D6">
        <w:rPr>
          <w:rFonts w:ascii="Arial" w:hAnsi="Arial" w:cs="Arial"/>
          <w:sz w:val="24"/>
          <w:szCs w:val="24"/>
        </w:rPr>
        <w:t xml:space="preserve">The reflective practice, which has been defined </w:t>
      </w:r>
      <w:r w:rsidRPr="001F6A18">
        <w:rPr>
          <w:rFonts w:ascii="Arial" w:hAnsi="Arial" w:cs="Arial"/>
          <w:sz w:val="24"/>
          <w:szCs w:val="24"/>
        </w:rPr>
        <w:t>by</w:t>
      </w:r>
      <w:r w:rsidR="00503CB9" w:rsidRPr="001F6A18">
        <w:rPr>
          <w:rFonts w:ascii="Arial" w:hAnsi="Arial" w:cs="Arial"/>
          <w:sz w:val="24"/>
          <w:szCs w:val="24"/>
        </w:rPr>
        <w:t xml:space="preserve"> </w:t>
      </w:r>
      <w:r w:rsidR="001F6A18" w:rsidRPr="001F6A18">
        <w:rPr>
          <w:rFonts w:ascii="Arial" w:hAnsi="Arial" w:cs="Arial"/>
          <w:sz w:val="24"/>
          <w:szCs w:val="24"/>
        </w:rPr>
        <w:t>Bright (1996)</w:t>
      </w:r>
      <w:r w:rsidRPr="001F6A18">
        <w:rPr>
          <w:rFonts w:ascii="Arial" w:hAnsi="Arial" w:cs="Arial"/>
          <w:sz w:val="24"/>
          <w:szCs w:val="24"/>
        </w:rPr>
        <w:t xml:space="preserve">, </w:t>
      </w:r>
      <w:r w:rsidRPr="00F452D6">
        <w:rPr>
          <w:rFonts w:ascii="Arial" w:hAnsi="Arial" w:cs="Arial"/>
          <w:sz w:val="24"/>
          <w:szCs w:val="24"/>
        </w:rPr>
        <w:t>is a method that enables teachers, student teachers, and teaching assistants to gain a deeper understanding of themselves, their philosophies, and the dynamics of the classroom.</w:t>
      </w:r>
      <w:r w:rsidR="0073741E">
        <w:rPr>
          <w:rFonts w:ascii="Arial" w:hAnsi="Arial" w:cs="Arial"/>
          <w:sz w:val="24"/>
          <w:szCs w:val="24"/>
        </w:rPr>
        <w:t xml:space="preserve"> </w:t>
      </w:r>
      <w:r w:rsidR="0073741E" w:rsidRPr="0073741E">
        <w:rPr>
          <w:rFonts w:ascii="Arial" w:hAnsi="Arial" w:cs="Arial"/>
          <w:sz w:val="24"/>
          <w:szCs w:val="24"/>
        </w:rPr>
        <w:t>Engaging in the process of focused thinking promotes self-</w:t>
      </w:r>
      <w:r w:rsidR="0073741E" w:rsidRPr="001550C0">
        <w:rPr>
          <w:rFonts w:ascii="Arial" w:hAnsi="Arial" w:cs="Arial"/>
          <w:sz w:val="24"/>
          <w:szCs w:val="24"/>
        </w:rPr>
        <w:t xml:space="preserve">awareness and self-understanding, as well as self-awareness and self-understanding (White, 2004; </w:t>
      </w:r>
      <w:proofErr w:type="spellStart"/>
      <w:r w:rsidR="0073741E" w:rsidRPr="001550C0">
        <w:rPr>
          <w:rFonts w:ascii="Arial" w:hAnsi="Arial" w:cs="Arial"/>
          <w:sz w:val="24"/>
          <w:szCs w:val="24"/>
        </w:rPr>
        <w:t>Wieringa</w:t>
      </w:r>
      <w:proofErr w:type="spellEnd"/>
      <w:r w:rsidR="0073741E" w:rsidRPr="001550C0">
        <w:rPr>
          <w:rFonts w:ascii="Arial" w:hAnsi="Arial" w:cs="Arial"/>
          <w:sz w:val="24"/>
          <w:szCs w:val="24"/>
        </w:rPr>
        <w:t>, 2011</w:t>
      </w:r>
      <w:r w:rsidR="0073741E" w:rsidRPr="001550C0">
        <w:rPr>
          <w:rFonts w:ascii="Arial" w:hAnsi="Arial" w:cs="Arial"/>
          <w:sz w:val="24"/>
          <w:szCs w:val="24"/>
        </w:rPr>
        <w:t>)</w:t>
      </w:r>
      <w:r w:rsidR="00ED77B4" w:rsidRPr="001550C0">
        <w:rPr>
          <w:rFonts w:ascii="Arial" w:hAnsi="Arial" w:cs="Arial"/>
          <w:sz w:val="24"/>
          <w:szCs w:val="24"/>
        </w:rPr>
        <w:t>.</w:t>
      </w:r>
    </w:p>
    <w:p w14:paraId="361E8EA1" w14:textId="3DBCFDC1" w:rsidR="00B82FEA" w:rsidRPr="006B72F6" w:rsidRDefault="006E23A9" w:rsidP="00F4426A">
      <w:pPr>
        <w:jc w:val="both"/>
        <w:rPr>
          <w:rFonts w:ascii="Arial" w:hAnsi="Arial" w:cs="Arial"/>
          <w:color w:val="FF0000"/>
          <w:sz w:val="24"/>
          <w:szCs w:val="24"/>
        </w:rPr>
      </w:pPr>
      <w:r w:rsidRPr="006E23A9">
        <w:rPr>
          <w:rFonts w:ascii="Arial" w:hAnsi="Arial" w:cs="Arial"/>
          <w:sz w:val="24"/>
          <w:szCs w:val="24"/>
        </w:rPr>
        <w:t xml:space="preserve">Through reflective practice, teacher candidates have the opportunity to develop a deeper understanding of their actions in a real-world context, as well as develop a higher level of critical thinking skills and dispositions. As described </w:t>
      </w:r>
      <w:r w:rsidRPr="0014145C">
        <w:rPr>
          <w:rFonts w:ascii="Arial" w:hAnsi="Arial" w:cs="Arial"/>
          <w:sz w:val="24"/>
          <w:szCs w:val="24"/>
        </w:rPr>
        <w:t xml:space="preserve">by Slade et al. (2019), reflective practice refers to the process of examining what has been taught in a course before, during, and after a field placement utilizing the knowledge </w:t>
      </w:r>
      <w:r w:rsidRPr="006E23A9">
        <w:rPr>
          <w:rFonts w:ascii="Arial" w:hAnsi="Arial" w:cs="Arial"/>
          <w:sz w:val="24"/>
          <w:szCs w:val="24"/>
        </w:rPr>
        <w:t xml:space="preserve">and skills </w:t>
      </w:r>
    </w:p>
    <w:p w14:paraId="7FBECF60" w14:textId="3C723CC5" w:rsidR="00F40476" w:rsidRPr="00D007D1" w:rsidRDefault="00F40476" w:rsidP="00F4426A">
      <w:pPr>
        <w:jc w:val="both"/>
        <w:rPr>
          <w:rFonts w:ascii="Arial" w:hAnsi="Arial" w:cs="Arial"/>
          <w:b/>
          <w:bCs/>
          <w:sz w:val="24"/>
          <w:szCs w:val="24"/>
        </w:rPr>
      </w:pPr>
      <w:r w:rsidRPr="00D007D1">
        <w:rPr>
          <w:rFonts w:ascii="Arial" w:hAnsi="Arial" w:cs="Arial"/>
          <w:b/>
          <w:bCs/>
          <w:sz w:val="24"/>
          <w:szCs w:val="24"/>
        </w:rPr>
        <w:t>The role of critical reflection</w:t>
      </w:r>
    </w:p>
    <w:p w14:paraId="15DACFFB" w14:textId="55A5296C" w:rsidR="0087259E" w:rsidRDefault="0087259E" w:rsidP="00F4426A">
      <w:pPr>
        <w:jc w:val="both"/>
        <w:rPr>
          <w:rFonts w:ascii="Arial" w:hAnsi="Arial" w:cs="Arial"/>
          <w:sz w:val="24"/>
          <w:szCs w:val="24"/>
        </w:rPr>
      </w:pPr>
      <w:r w:rsidRPr="0087259E">
        <w:rPr>
          <w:rFonts w:ascii="Arial" w:hAnsi="Arial" w:cs="Arial"/>
          <w:sz w:val="24"/>
          <w:szCs w:val="24"/>
        </w:rPr>
        <w:t xml:space="preserve">An individual who engages in critical reflection is one who </w:t>
      </w:r>
      <w:r w:rsidR="00651A81" w:rsidRPr="0087259E">
        <w:rPr>
          <w:rFonts w:ascii="Arial" w:hAnsi="Arial" w:cs="Arial"/>
          <w:sz w:val="24"/>
          <w:szCs w:val="24"/>
        </w:rPr>
        <w:t>analyses</w:t>
      </w:r>
      <w:r w:rsidRPr="0087259E">
        <w:rPr>
          <w:rFonts w:ascii="Arial" w:hAnsi="Arial" w:cs="Arial"/>
          <w:sz w:val="24"/>
          <w:szCs w:val="24"/>
        </w:rPr>
        <w:t xml:space="preserve"> how power and structures influence their relationships with others and their relationships with others within society (Brookfield, 2009</w:t>
      </w:r>
      <w:r w:rsidR="00651A81">
        <w:rPr>
          <w:rFonts w:ascii="Arial" w:hAnsi="Arial" w:cs="Arial"/>
          <w:sz w:val="24"/>
          <w:szCs w:val="24"/>
        </w:rPr>
        <w:t>).</w:t>
      </w:r>
    </w:p>
    <w:p w14:paraId="444AA739" w14:textId="470EAAD8" w:rsidR="00135F7B" w:rsidRPr="00140E44" w:rsidRDefault="00BF52B3" w:rsidP="00F4426A">
      <w:pPr>
        <w:jc w:val="both"/>
        <w:rPr>
          <w:rFonts w:ascii="Arial" w:hAnsi="Arial" w:cs="Arial"/>
          <w:sz w:val="24"/>
          <w:szCs w:val="24"/>
        </w:rPr>
      </w:pPr>
      <w:r w:rsidRPr="00BF52B3">
        <w:rPr>
          <w:rFonts w:ascii="Arial" w:hAnsi="Arial" w:cs="Arial"/>
          <w:sz w:val="24"/>
          <w:szCs w:val="24"/>
        </w:rPr>
        <w:t xml:space="preserve">It is important to recognize that reflection plays an important role in the development of </w:t>
      </w:r>
      <w:r w:rsidRPr="00BF52B3">
        <w:rPr>
          <w:rFonts w:ascii="Arial" w:hAnsi="Arial" w:cs="Arial"/>
          <w:sz w:val="24"/>
          <w:szCs w:val="24"/>
        </w:rPr>
        <w:t>familiarity</w:t>
      </w:r>
      <w:r w:rsidRPr="00BF52B3">
        <w:rPr>
          <w:rFonts w:ascii="Arial" w:hAnsi="Arial" w:cs="Arial"/>
          <w:sz w:val="24"/>
          <w:szCs w:val="24"/>
        </w:rPr>
        <w:t xml:space="preserve">, </w:t>
      </w:r>
      <w:r w:rsidR="00172D41" w:rsidRPr="00BF52B3">
        <w:rPr>
          <w:rFonts w:ascii="Arial" w:hAnsi="Arial" w:cs="Arial"/>
          <w:sz w:val="24"/>
          <w:szCs w:val="24"/>
        </w:rPr>
        <w:t>skills,</w:t>
      </w:r>
      <w:r w:rsidRPr="00BF52B3">
        <w:rPr>
          <w:rFonts w:ascii="Arial" w:hAnsi="Arial" w:cs="Arial"/>
          <w:sz w:val="24"/>
          <w:szCs w:val="24"/>
        </w:rPr>
        <w:t xml:space="preserve"> and </w:t>
      </w:r>
      <w:r w:rsidRPr="00BF52B3">
        <w:rPr>
          <w:rFonts w:ascii="Arial" w:hAnsi="Arial" w:cs="Arial"/>
          <w:sz w:val="24"/>
          <w:szCs w:val="24"/>
        </w:rPr>
        <w:t>outlooks</w:t>
      </w:r>
      <w:r w:rsidRPr="00BF52B3">
        <w:rPr>
          <w:rFonts w:ascii="Arial" w:hAnsi="Arial" w:cs="Arial"/>
          <w:sz w:val="24"/>
          <w:szCs w:val="24"/>
        </w:rPr>
        <w:t xml:space="preserve"> in </w:t>
      </w:r>
      <w:r w:rsidRPr="00187673">
        <w:rPr>
          <w:rFonts w:ascii="Arial" w:hAnsi="Arial" w:cs="Arial"/>
          <w:sz w:val="24"/>
          <w:szCs w:val="24"/>
        </w:rPr>
        <w:t xml:space="preserve">teachers (Bright, 1996; Brookfield, 2004; </w:t>
      </w:r>
      <w:proofErr w:type="spellStart"/>
      <w:r w:rsidRPr="00187673">
        <w:rPr>
          <w:rFonts w:ascii="Arial" w:hAnsi="Arial" w:cs="Arial"/>
          <w:sz w:val="24"/>
          <w:szCs w:val="24"/>
        </w:rPr>
        <w:t>Cranton</w:t>
      </w:r>
      <w:proofErr w:type="spellEnd"/>
      <w:r w:rsidRPr="00187673">
        <w:rPr>
          <w:rFonts w:ascii="Arial" w:hAnsi="Arial" w:cs="Arial"/>
          <w:sz w:val="24"/>
          <w:szCs w:val="24"/>
        </w:rPr>
        <w:t>, 1996;</w:t>
      </w:r>
      <w:r w:rsidRPr="00BF52B3">
        <w:rPr>
          <w:rFonts w:ascii="Arial" w:hAnsi="Arial" w:cs="Arial"/>
          <w:color w:val="FF0000"/>
          <w:sz w:val="24"/>
          <w:szCs w:val="24"/>
        </w:rPr>
        <w:t xml:space="preserve"> </w:t>
      </w:r>
      <w:r w:rsidRPr="001F6A18">
        <w:rPr>
          <w:rFonts w:ascii="Arial" w:hAnsi="Arial" w:cs="Arial"/>
          <w:sz w:val="24"/>
          <w:szCs w:val="24"/>
        </w:rPr>
        <w:t>Ladson-Billings, 199</w:t>
      </w:r>
      <w:r w:rsidR="001F6A18" w:rsidRPr="001F6A18">
        <w:rPr>
          <w:rFonts w:ascii="Arial" w:hAnsi="Arial" w:cs="Arial"/>
          <w:sz w:val="24"/>
          <w:szCs w:val="24"/>
        </w:rPr>
        <w:t xml:space="preserve">4; </w:t>
      </w:r>
      <w:r w:rsidRPr="001F6A18">
        <w:rPr>
          <w:rFonts w:ascii="Arial" w:hAnsi="Arial" w:cs="Arial"/>
          <w:sz w:val="24"/>
          <w:szCs w:val="24"/>
        </w:rPr>
        <w:t>Reagan, Case and Brubacher, 2000; S</w:t>
      </w:r>
      <w:r w:rsidR="00FB1891" w:rsidRPr="001F6A18">
        <w:rPr>
          <w:rFonts w:ascii="Arial" w:hAnsi="Arial" w:cs="Arial"/>
          <w:sz w:val="24"/>
          <w:szCs w:val="24"/>
        </w:rPr>
        <w:t>tein</w:t>
      </w:r>
      <w:r w:rsidR="009A0A1D" w:rsidRPr="001F6A18">
        <w:rPr>
          <w:rFonts w:ascii="Arial" w:hAnsi="Arial" w:cs="Arial"/>
          <w:sz w:val="24"/>
          <w:szCs w:val="24"/>
        </w:rPr>
        <w:t>, 2000</w:t>
      </w:r>
      <w:r w:rsidRPr="001F6A18">
        <w:rPr>
          <w:rFonts w:ascii="Arial" w:hAnsi="Arial" w:cs="Arial"/>
          <w:sz w:val="24"/>
          <w:szCs w:val="24"/>
        </w:rPr>
        <w:t xml:space="preserve">; Willis, 1999; </w:t>
      </w:r>
      <w:proofErr w:type="spellStart"/>
      <w:r w:rsidRPr="001F6A18">
        <w:rPr>
          <w:rFonts w:ascii="Arial" w:hAnsi="Arial" w:cs="Arial"/>
          <w:sz w:val="24"/>
          <w:szCs w:val="24"/>
        </w:rPr>
        <w:t>Shandomo</w:t>
      </w:r>
      <w:proofErr w:type="spellEnd"/>
      <w:r w:rsidRPr="001F6A18">
        <w:rPr>
          <w:rFonts w:ascii="Arial" w:hAnsi="Arial" w:cs="Arial"/>
          <w:sz w:val="24"/>
          <w:szCs w:val="24"/>
        </w:rPr>
        <w:t>, 2010).</w:t>
      </w:r>
      <w:r w:rsidR="00746BBE" w:rsidRPr="001F6A18">
        <w:rPr>
          <w:rFonts w:ascii="Arial" w:hAnsi="Arial" w:cs="Arial"/>
          <w:sz w:val="24"/>
          <w:szCs w:val="24"/>
        </w:rPr>
        <w:t xml:space="preserve"> </w:t>
      </w:r>
      <w:r w:rsidR="00135F7B" w:rsidRPr="00135F7B">
        <w:rPr>
          <w:rFonts w:ascii="Arial" w:hAnsi="Arial" w:cs="Arial"/>
          <w:sz w:val="24"/>
          <w:szCs w:val="24"/>
        </w:rPr>
        <w:t xml:space="preserve">Critical reflection promotes principles of social justice and human rights by providing a better understanding of the social and cultural context of </w:t>
      </w:r>
      <w:r w:rsidR="00135F7B" w:rsidRPr="00140E44">
        <w:rPr>
          <w:rFonts w:ascii="Arial" w:hAnsi="Arial" w:cs="Arial"/>
          <w:sz w:val="24"/>
          <w:szCs w:val="24"/>
        </w:rPr>
        <w:t>practice</w:t>
      </w:r>
      <w:r w:rsidR="00135F7B" w:rsidRPr="00140E44">
        <w:rPr>
          <w:rFonts w:ascii="Arial" w:hAnsi="Arial" w:cs="Arial"/>
          <w:sz w:val="24"/>
          <w:szCs w:val="24"/>
        </w:rPr>
        <w:t xml:space="preserve"> </w:t>
      </w:r>
      <w:r w:rsidR="00135F7B" w:rsidRPr="00140E44">
        <w:rPr>
          <w:rFonts w:ascii="Arial" w:hAnsi="Arial" w:cs="Arial"/>
          <w:sz w:val="24"/>
          <w:szCs w:val="24"/>
        </w:rPr>
        <w:t>(Rankine, 2018).</w:t>
      </w:r>
    </w:p>
    <w:p w14:paraId="01A26F91" w14:textId="095C02EE" w:rsidR="008609C6" w:rsidRDefault="008609C6" w:rsidP="00F4426A">
      <w:pPr>
        <w:jc w:val="both"/>
        <w:rPr>
          <w:rFonts w:ascii="Arial" w:hAnsi="Arial" w:cs="Arial"/>
          <w:color w:val="FF0000"/>
          <w:sz w:val="24"/>
          <w:szCs w:val="24"/>
        </w:rPr>
      </w:pPr>
      <w:r w:rsidRPr="008609C6">
        <w:rPr>
          <w:rFonts w:ascii="Arial" w:hAnsi="Arial" w:cs="Arial"/>
          <w:sz w:val="24"/>
          <w:szCs w:val="24"/>
        </w:rPr>
        <w:t xml:space="preserve">It </w:t>
      </w:r>
      <w:r w:rsidRPr="00B43C87">
        <w:rPr>
          <w:rFonts w:ascii="Arial" w:hAnsi="Arial" w:cs="Arial"/>
          <w:sz w:val="24"/>
          <w:szCs w:val="24"/>
        </w:rPr>
        <w:t>was Dewey (1933</w:t>
      </w:r>
      <w:r w:rsidR="009418E8" w:rsidRPr="00B43C87">
        <w:rPr>
          <w:rFonts w:ascii="Arial" w:hAnsi="Arial" w:cs="Arial"/>
          <w:sz w:val="24"/>
          <w:szCs w:val="24"/>
        </w:rPr>
        <w:t>; 1938</w:t>
      </w:r>
      <w:r w:rsidRPr="00B43C87">
        <w:rPr>
          <w:rFonts w:ascii="Arial" w:hAnsi="Arial" w:cs="Arial"/>
          <w:sz w:val="24"/>
          <w:szCs w:val="24"/>
        </w:rPr>
        <w:t xml:space="preserve">) who </w:t>
      </w:r>
      <w:r w:rsidRPr="008609C6">
        <w:rPr>
          <w:rFonts w:ascii="Arial" w:hAnsi="Arial" w:cs="Arial"/>
          <w:sz w:val="24"/>
          <w:szCs w:val="24"/>
        </w:rPr>
        <w:t>introduced the notion of reflection in the context of teaching</w:t>
      </w:r>
      <w:r w:rsidR="006E33D8">
        <w:rPr>
          <w:rFonts w:ascii="Arial" w:hAnsi="Arial" w:cs="Arial"/>
          <w:sz w:val="24"/>
          <w:szCs w:val="24"/>
        </w:rPr>
        <w:t xml:space="preserve">. Dewey </w:t>
      </w:r>
      <w:r w:rsidR="009418E8">
        <w:rPr>
          <w:rFonts w:ascii="Arial" w:hAnsi="Arial" w:cs="Arial"/>
          <w:sz w:val="24"/>
          <w:szCs w:val="24"/>
        </w:rPr>
        <w:t>believed,</w:t>
      </w:r>
      <w:r w:rsidR="006E33D8">
        <w:rPr>
          <w:rFonts w:ascii="Arial" w:hAnsi="Arial" w:cs="Arial"/>
          <w:sz w:val="24"/>
          <w:szCs w:val="24"/>
        </w:rPr>
        <w:t xml:space="preserve"> </w:t>
      </w:r>
      <w:r w:rsidR="00D83CE2">
        <w:rPr>
          <w:rFonts w:ascii="Arial" w:hAnsi="Arial" w:cs="Arial"/>
          <w:sz w:val="24"/>
          <w:szCs w:val="24"/>
        </w:rPr>
        <w:t>to</w:t>
      </w:r>
      <w:r w:rsidR="006E33D8" w:rsidRPr="006E33D8">
        <w:rPr>
          <w:rFonts w:ascii="Arial" w:hAnsi="Arial" w:cs="Arial"/>
          <w:sz w:val="24"/>
          <w:szCs w:val="24"/>
        </w:rPr>
        <w:t xml:space="preserve"> learn through experience, reflection is essential.</w:t>
      </w:r>
      <w:r w:rsidR="009418E8">
        <w:rPr>
          <w:rFonts w:ascii="Arial" w:hAnsi="Arial" w:cs="Arial"/>
          <w:sz w:val="24"/>
          <w:szCs w:val="24"/>
        </w:rPr>
        <w:t xml:space="preserve"> </w:t>
      </w:r>
      <w:r w:rsidR="009418E8" w:rsidRPr="009418E8">
        <w:rPr>
          <w:rFonts w:ascii="Arial" w:hAnsi="Arial" w:cs="Arial"/>
          <w:sz w:val="24"/>
          <w:szCs w:val="24"/>
        </w:rPr>
        <w:t xml:space="preserve">It is important to realize that reflection is not a solution; instead, it is a form of systematic problem-solving, involving the evaluation of relevant beliefs underlying the problem and possible </w:t>
      </w:r>
      <w:r w:rsidR="009418E8" w:rsidRPr="00625AA5">
        <w:rPr>
          <w:rFonts w:ascii="Arial" w:hAnsi="Arial" w:cs="Arial"/>
          <w:sz w:val="24"/>
          <w:szCs w:val="24"/>
        </w:rPr>
        <w:t>solutions (Alger, 2006).</w:t>
      </w:r>
      <w:r w:rsidR="007E48CD" w:rsidRPr="00625AA5">
        <w:rPr>
          <w:rFonts w:ascii="Arial" w:hAnsi="Arial" w:cs="Arial"/>
          <w:sz w:val="24"/>
          <w:szCs w:val="24"/>
        </w:rPr>
        <w:t xml:space="preserve"> </w:t>
      </w:r>
      <w:r w:rsidR="007E48CD" w:rsidRPr="00625AA5">
        <w:rPr>
          <w:rFonts w:ascii="Arial" w:hAnsi="Arial" w:cs="Arial"/>
          <w:sz w:val="24"/>
          <w:szCs w:val="24"/>
        </w:rPr>
        <w:t xml:space="preserve">Lowenstein and Brill (2010) describe </w:t>
      </w:r>
      <w:r w:rsidR="007E48CD" w:rsidRPr="006B4526">
        <w:rPr>
          <w:rFonts w:ascii="Arial" w:hAnsi="Arial" w:cs="Arial"/>
          <w:sz w:val="24"/>
          <w:szCs w:val="24"/>
        </w:rPr>
        <w:t xml:space="preserve">critical reflection as teachers considering </w:t>
      </w:r>
      <w:r w:rsidR="007E48CD">
        <w:rPr>
          <w:rFonts w:ascii="Arial" w:hAnsi="Arial" w:cs="Arial"/>
          <w:sz w:val="24"/>
          <w:szCs w:val="24"/>
        </w:rPr>
        <w:t>justice</w:t>
      </w:r>
      <w:r w:rsidR="007E48CD" w:rsidRPr="006B4526">
        <w:rPr>
          <w:rFonts w:ascii="Arial" w:hAnsi="Arial" w:cs="Arial"/>
          <w:sz w:val="24"/>
          <w:szCs w:val="24"/>
        </w:rPr>
        <w:t xml:space="preserve"> and control issues when dealing with students, curriculum, and education </w:t>
      </w:r>
      <w:r w:rsidR="00EA1645">
        <w:rPr>
          <w:rFonts w:ascii="Arial" w:hAnsi="Arial" w:cs="Arial"/>
          <w:sz w:val="24"/>
          <w:szCs w:val="24"/>
        </w:rPr>
        <w:t>together</w:t>
      </w:r>
      <w:r w:rsidR="007E48CD" w:rsidRPr="006B4526">
        <w:rPr>
          <w:rFonts w:ascii="Arial" w:hAnsi="Arial" w:cs="Arial"/>
          <w:sz w:val="24"/>
          <w:szCs w:val="24"/>
        </w:rPr>
        <w:t>.</w:t>
      </w:r>
    </w:p>
    <w:p w14:paraId="02B7BADB" w14:textId="1678F31B" w:rsidR="00595D51" w:rsidRPr="00BF52B3" w:rsidRDefault="00C96546" w:rsidP="00F4426A">
      <w:pPr>
        <w:jc w:val="both"/>
        <w:rPr>
          <w:rFonts w:ascii="Arial" w:hAnsi="Arial" w:cs="Arial"/>
          <w:sz w:val="24"/>
          <w:szCs w:val="24"/>
        </w:rPr>
      </w:pPr>
      <w:r w:rsidRPr="00C96546">
        <w:rPr>
          <w:rFonts w:ascii="Arial" w:hAnsi="Arial" w:cs="Arial"/>
          <w:sz w:val="24"/>
          <w:szCs w:val="24"/>
        </w:rPr>
        <w:t>A</w:t>
      </w:r>
      <w:r w:rsidR="009E1EE0">
        <w:rPr>
          <w:rFonts w:ascii="Arial" w:hAnsi="Arial" w:cs="Arial"/>
          <w:sz w:val="24"/>
          <w:szCs w:val="24"/>
        </w:rPr>
        <w:t xml:space="preserve">s stated by </w:t>
      </w:r>
      <w:r w:rsidR="009E1EE0" w:rsidRPr="006E57C8">
        <w:rPr>
          <w:rFonts w:ascii="Arial" w:hAnsi="Arial" w:cs="Arial"/>
          <w:sz w:val="24"/>
          <w:szCs w:val="24"/>
        </w:rPr>
        <w:t>McKnight</w:t>
      </w:r>
      <w:r w:rsidR="006E57C8" w:rsidRPr="006E57C8">
        <w:rPr>
          <w:rFonts w:ascii="Arial" w:hAnsi="Arial" w:cs="Arial"/>
          <w:sz w:val="24"/>
          <w:szCs w:val="24"/>
        </w:rPr>
        <w:t xml:space="preserve"> </w:t>
      </w:r>
      <w:r w:rsidR="00D72009" w:rsidRPr="006E57C8">
        <w:rPr>
          <w:rFonts w:ascii="Arial" w:hAnsi="Arial" w:cs="Arial"/>
          <w:sz w:val="24"/>
          <w:szCs w:val="24"/>
        </w:rPr>
        <w:t>et al.</w:t>
      </w:r>
      <w:r w:rsidR="006E57C8" w:rsidRPr="006E57C8">
        <w:rPr>
          <w:rFonts w:ascii="Arial" w:hAnsi="Arial" w:cs="Arial"/>
          <w:sz w:val="24"/>
          <w:szCs w:val="24"/>
        </w:rPr>
        <w:t xml:space="preserve"> </w:t>
      </w:r>
      <w:r w:rsidR="009E1EE0" w:rsidRPr="006E57C8">
        <w:rPr>
          <w:rFonts w:ascii="Arial" w:hAnsi="Arial" w:cs="Arial"/>
          <w:sz w:val="24"/>
          <w:szCs w:val="24"/>
        </w:rPr>
        <w:t>(2002</w:t>
      </w:r>
      <w:r w:rsidR="00DA64AA" w:rsidRPr="006E57C8">
        <w:rPr>
          <w:rFonts w:ascii="Arial" w:hAnsi="Arial" w:cs="Arial"/>
          <w:sz w:val="24"/>
          <w:szCs w:val="24"/>
        </w:rPr>
        <w:t>, p.1)</w:t>
      </w:r>
      <w:r w:rsidRPr="006E57C8">
        <w:rPr>
          <w:rFonts w:ascii="Arial" w:hAnsi="Arial" w:cs="Arial"/>
          <w:sz w:val="24"/>
          <w:szCs w:val="24"/>
        </w:rPr>
        <w:t xml:space="preserve"> reflective </w:t>
      </w:r>
      <w:r w:rsidRPr="00C96546">
        <w:rPr>
          <w:rFonts w:ascii="Arial" w:hAnsi="Arial" w:cs="Arial"/>
          <w:sz w:val="24"/>
          <w:szCs w:val="24"/>
        </w:rPr>
        <w:t xml:space="preserve">thinking process involves </w:t>
      </w:r>
      <w:r w:rsidR="001B5C4F" w:rsidRPr="00C96546">
        <w:rPr>
          <w:rFonts w:ascii="Arial" w:hAnsi="Arial" w:cs="Arial"/>
          <w:sz w:val="24"/>
          <w:szCs w:val="24"/>
        </w:rPr>
        <w:t>analysing</w:t>
      </w:r>
      <w:r w:rsidRPr="00C96546">
        <w:rPr>
          <w:rFonts w:ascii="Arial" w:hAnsi="Arial" w:cs="Arial"/>
          <w:sz w:val="24"/>
          <w:szCs w:val="24"/>
        </w:rPr>
        <w:t xml:space="preserve"> classroom events and circumstances in a multifaceted manner.</w:t>
      </w:r>
      <w:r w:rsidR="006400AE" w:rsidRPr="006400AE">
        <w:t xml:space="preserve"> </w:t>
      </w:r>
      <w:r w:rsidR="006400AE" w:rsidRPr="006400AE">
        <w:rPr>
          <w:rFonts w:ascii="Arial" w:hAnsi="Arial" w:cs="Arial"/>
          <w:sz w:val="24"/>
          <w:szCs w:val="24"/>
        </w:rPr>
        <w:t xml:space="preserve">As a result of the </w:t>
      </w:r>
      <w:r w:rsidR="006400AE" w:rsidRPr="006400AE">
        <w:rPr>
          <w:rFonts w:ascii="Arial" w:hAnsi="Arial" w:cs="Arial"/>
          <w:sz w:val="24"/>
          <w:szCs w:val="24"/>
        </w:rPr>
        <w:t>complexity</w:t>
      </w:r>
      <w:r w:rsidR="006400AE" w:rsidRPr="006400AE">
        <w:rPr>
          <w:rFonts w:ascii="Arial" w:hAnsi="Arial" w:cs="Arial"/>
          <w:sz w:val="24"/>
          <w:szCs w:val="24"/>
        </w:rPr>
        <w:t xml:space="preserve"> of the teaching process, it is necessary for the educator to observe and </w:t>
      </w:r>
      <w:r w:rsidR="006400AE" w:rsidRPr="006400AE">
        <w:rPr>
          <w:rFonts w:ascii="Arial" w:hAnsi="Arial" w:cs="Arial"/>
          <w:sz w:val="24"/>
          <w:szCs w:val="24"/>
        </w:rPr>
        <w:lastRenderedPageBreak/>
        <w:t xml:space="preserve">evaluate the classroom constantly and continuously </w:t>
      </w:r>
      <w:r w:rsidR="00D83CE2" w:rsidRPr="006400AE">
        <w:rPr>
          <w:rFonts w:ascii="Arial" w:hAnsi="Arial" w:cs="Arial"/>
          <w:sz w:val="24"/>
          <w:szCs w:val="24"/>
        </w:rPr>
        <w:t>to</w:t>
      </w:r>
      <w:r w:rsidR="006400AE" w:rsidRPr="006400AE">
        <w:rPr>
          <w:rFonts w:ascii="Arial" w:hAnsi="Arial" w:cs="Arial"/>
          <w:sz w:val="24"/>
          <w:szCs w:val="24"/>
        </w:rPr>
        <w:t xml:space="preserve"> take appropriate action.</w:t>
      </w:r>
      <w:r w:rsidR="00A95F5E">
        <w:rPr>
          <w:rFonts w:ascii="Arial" w:hAnsi="Arial" w:cs="Arial"/>
          <w:sz w:val="24"/>
          <w:szCs w:val="24"/>
        </w:rPr>
        <w:t xml:space="preserve"> </w:t>
      </w:r>
      <w:r w:rsidR="00A95F5E" w:rsidRPr="00A95F5E">
        <w:rPr>
          <w:rFonts w:ascii="Arial" w:hAnsi="Arial" w:cs="Arial"/>
          <w:sz w:val="24"/>
          <w:szCs w:val="24"/>
        </w:rPr>
        <w:t>The ability to recognize what occurs in the classroom does not suffice to qualify as an effective teacher.</w:t>
      </w:r>
      <w:r w:rsidR="00652BD0">
        <w:rPr>
          <w:rFonts w:ascii="Arial" w:hAnsi="Arial" w:cs="Arial"/>
          <w:sz w:val="24"/>
          <w:szCs w:val="24"/>
        </w:rPr>
        <w:t xml:space="preserve"> </w:t>
      </w:r>
      <w:r w:rsidR="00652BD0" w:rsidRPr="00652BD0">
        <w:rPr>
          <w:rFonts w:ascii="Arial" w:hAnsi="Arial" w:cs="Arial"/>
          <w:sz w:val="24"/>
          <w:szCs w:val="24"/>
        </w:rPr>
        <w:t>A better understanding of the "whys", "how</w:t>
      </w:r>
      <w:r w:rsidR="00FC7F8B">
        <w:rPr>
          <w:rFonts w:ascii="Arial" w:hAnsi="Arial" w:cs="Arial"/>
          <w:sz w:val="24"/>
          <w:szCs w:val="24"/>
        </w:rPr>
        <w:t>’</w:t>
      </w:r>
      <w:r w:rsidR="00652BD0" w:rsidRPr="00652BD0">
        <w:rPr>
          <w:rFonts w:ascii="Arial" w:hAnsi="Arial" w:cs="Arial"/>
          <w:sz w:val="24"/>
          <w:szCs w:val="24"/>
        </w:rPr>
        <w:t>s", and "what if</w:t>
      </w:r>
      <w:r w:rsidR="00652BD0">
        <w:rPr>
          <w:rFonts w:ascii="Arial" w:hAnsi="Arial" w:cs="Arial"/>
          <w:sz w:val="24"/>
          <w:szCs w:val="24"/>
        </w:rPr>
        <w:t>’</w:t>
      </w:r>
      <w:r w:rsidR="00652BD0" w:rsidRPr="00652BD0">
        <w:rPr>
          <w:rFonts w:ascii="Arial" w:hAnsi="Arial" w:cs="Arial"/>
          <w:sz w:val="24"/>
          <w:szCs w:val="24"/>
        </w:rPr>
        <w:t>s" is critical.</w:t>
      </w:r>
      <w:r w:rsidR="002D0EE0">
        <w:rPr>
          <w:rFonts w:ascii="Arial" w:hAnsi="Arial" w:cs="Arial"/>
          <w:sz w:val="24"/>
          <w:szCs w:val="24"/>
        </w:rPr>
        <w:t xml:space="preserve"> </w:t>
      </w:r>
      <w:r w:rsidR="002D0EE0" w:rsidRPr="002D0EE0">
        <w:rPr>
          <w:rFonts w:ascii="Arial" w:hAnsi="Arial" w:cs="Arial"/>
          <w:sz w:val="24"/>
          <w:szCs w:val="24"/>
        </w:rPr>
        <w:t>It is through a habit of consistently practicing reflective thinking that one comes to this understanding</w:t>
      </w:r>
      <w:r w:rsidR="00D534E3">
        <w:rPr>
          <w:rFonts w:ascii="Arial" w:hAnsi="Arial" w:cs="Arial"/>
          <w:sz w:val="24"/>
          <w:szCs w:val="24"/>
        </w:rPr>
        <w:t>.</w:t>
      </w:r>
      <w:r w:rsidR="00D83CE2">
        <w:rPr>
          <w:rFonts w:ascii="Arial" w:hAnsi="Arial" w:cs="Arial"/>
          <w:sz w:val="24"/>
          <w:szCs w:val="24"/>
        </w:rPr>
        <w:t xml:space="preserve"> </w:t>
      </w:r>
      <w:r w:rsidR="00951CB2" w:rsidRPr="00951CB2">
        <w:rPr>
          <w:rFonts w:ascii="Arial" w:hAnsi="Arial" w:cs="Arial"/>
          <w:sz w:val="24"/>
          <w:szCs w:val="24"/>
        </w:rPr>
        <w:t xml:space="preserve">The study of reflective peer </w:t>
      </w:r>
      <w:r w:rsidR="00951CB2" w:rsidRPr="009322D2">
        <w:rPr>
          <w:rFonts w:ascii="Arial" w:hAnsi="Arial" w:cs="Arial"/>
          <w:sz w:val="24"/>
          <w:szCs w:val="24"/>
        </w:rPr>
        <w:t>groups (</w:t>
      </w:r>
      <w:r w:rsidR="00091F21" w:rsidRPr="009322D2">
        <w:rPr>
          <w:rFonts w:ascii="Arial" w:hAnsi="Arial" w:cs="Arial"/>
          <w:sz w:val="24"/>
          <w:szCs w:val="24"/>
        </w:rPr>
        <w:t xml:space="preserve">Kettle and Sellars, </w:t>
      </w:r>
      <w:r w:rsidR="00951CB2" w:rsidRPr="009322D2">
        <w:rPr>
          <w:rFonts w:ascii="Arial" w:hAnsi="Arial" w:cs="Arial"/>
          <w:sz w:val="24"/>
          <w:szCs w:val="24"/>
        </w:rPr>
        <w:t xml:space="preserve">1996) </w:t>
      </w:r>
      <w:r w:rsidR="00951CB2" w:rsidRPr="00951CB2">
        <w:rPr>
          <w:rFonts w:ascii="Arial" w:hAnsi="Arial" w:cs="Arial"/>
          <w:sz w:val="24"/>
          <w:szCs w:val="24"/>
        </w:rPr>
        <w:t xml:space="preserve">found that students are encouraged to challenge their preconceived teaching theories and preconceived views of teaching </w:t>
      </w:r>
      <w:r w:rsidR="00BA18F9" w:rsidRPr="00BA18F9">
        <w:rPr>
          <w:rFonts w:ascii="Arial" w:hAnsi="Arial" w:cs="Arial"/>
          <w:sz w:val="24"/>
          <w:szCs w:val="24"/>
        </w:rPr>
        <w:t xml:space="preserve">enabling them to engage in social constructivism while allowing them to experience the </w:t>
      </w:r>
      <w:r w:rsidR="00A95EAA" w:rsidRPr="00A95EAA">
        <w:rPr>
          <w:rFonts w:ascii="Arial" w:hAnsi="Arial" w:cs="Arial"/>
          <w:sz w:val="24"/>
          <w:szCs w:val="24"/>
        </w:rPr>
        <w:t>coll</w:t>
      </w:r>
      <w:r w:rsidR="00A95EAA">
        <w:rPr>
          <w:rFonts w:ascii="Arial" w:hAnsi="Arial" w:cs="Arial"/>
          <w:sz w:val="24"/>
          <w:szCs w:val="24"/>
        </w:rPr>
        <w:t>egial</w:t>
      </w:r>
      <w:r w:rsidR="00A95EAA" w:rsidRPr="00A95EAA">
        <w:rPr>
          <w:rFonts w:ascii="Arial" w:hAnsi="Arial" w:cs="Arial"/>
          <w:sz w:val="24"/>
          <w:szCs w:val="24"/>
        </w:rPr>
        <w:t xml:space="preserve"> personal learning environment</w:t>
      </w:r>
      <w:r w:rsidR="00BA18F9" w:rsidRPr="00BA18F9">
        <w:rPr>
          <w:rFonts w:ascii="Arial" w:hAnsi="Arial" w:cs="Arial"/>
          <w:sz w:val="24"/>
          <w:szCs w:val="24"/>
        </w:rPr>
        <w:t xml:space="preserve">, which is helpful in all facets of </w:t>
      </w:r>
      <w:r w:rsidR="00BA18F9" w:rsidRPr="009322D2">
        <w:rPr>
          <w:rFonts w:ascii="Arial" w:hAnsi="Arial" w:cs="Arial"/>
          <w:sz w:val="24"/>
          <w:szCs w:val="24"/>
        </w:rPr>
        <w:t>teaching</w:t>
      </w:r>
      <w:r w:rsidR="00C55B80" w:rsidRPr="009322D2">
        <w:rPr>
          <w:rFonts w:ascii="Arial" w:hAnsi="Arial" w:cs="Arial"/>
          <w:sz w:val="24"/>
          <w:szCs w:val="24"/>
        </w:rPr>
        <w:t xml:space="preserve"> (</w:t>
      </w:r>
      <w:proofErr w:type="spellStart"/>
      <w:r w:rsidR="00C55B80" w:rsidRPr="009322D2">
        <w:rPr>
          <w:rFonts w:ascii="Arial" w:hAnsi="Arial" w:cs="Arial"/>
          <w:sz w:val="24"/>
          <w:szCs w:val="24"/>
        </w:rPr>
        <w:t>Shandomo</w:t>
      </w:r>
      <w:proofErr w:type="spellEnd"/>
      <w:r w:rsidR="00C55B80" w:rsidRPr="009322D2">
        <w:rPr>
          <w:rFonts w:ascii="Arial" w:hAnsi="Arial" w:cs="Arial"/>
          <w:sz w:val="24"/>
          <w:szCs w:val="24"/>
        </w:rPr>
        <w:t>, 2010)</w:t>
      </w:r>
      <w:r w:rsidR="00BA18F9" w:rsidRPr="009322D2">
        <w:rPr>
          <w:rFonts w:ascii="Arial" w:hAnsi="Arial" w:cs="Arial"/>
          <w:sz w:val="24"/>
          <w:szCs w:val="24"/>
        </w:rPr>
        <w:t>.</w:t>
      </w:r>
    </w:p>
    <w:p w14:paraId="685793C8" w14:textId="13734611" w:rsidR="00F45E0D" w:rsidRPr="00A27E1A" w:rsidRDefault="00D83CE2" w:rsidP="00F4426A">
      <w:pPr>
        <w:jc w:val="both"/>
        <w:rPr>
          <w:rFonts w:ascii="Arial" w:hAnsi="Arial" w:cs="Arial"/>
          <w:sz w:val="24"/>
          <w:szCs w:val="24"/>
        </w:rPr>
      </w:pPr>
      <w:r w:rsidRPr="000B3958">
        <w:rPr>
          <w:rFonts w:ascii="Arial" w:hAnsi="Arial" w:cs="Arial"/>
          <w:sz w:val="24"/>
          <w:szCs w:val="24"/>
        </w:rPr>
        <w:t>To</w:t>
      </w:r>
      <w:r w:rsidR="000B3958" w:rsidRPr="000B3958">
        <w:rPr>
          <w:rFonts w:ascii="Arial" w:hAnsi="Arial" w:cs="Arial"/>
          <w:sz w:val="24"/>
          <w:szCs w:val="24"/>
        </w:rPr>
        <w:t xml:space="preserve"> achieve transformative learning, reflection is one of the essential components - the type of learning that transforms </w:t>
      </w:r>
      <w:r w:rsidR="003E76CE" w:rsidRPr="003E76CE">
        <w:rPr>
          <w:rFonts w:ascii="Arial" w:hAnsi="Arial" w:cs="Arial"/>
          <w:sz w:val="24"/>
          <w:szCs w:val="24"/>
        </w:rPr>
        <w:t>students' perceptions that are more experiential</w:t>
      </w:r>
      <w:r w:rsidR="003E76CE">
        <w:rPr>
          <w:rFonts w:ascii="Arial" w:hAnsi="Arial" w:cs="Arial"/>
          <w:sz w:val="24"/>
          <w:szCs w:val="24"/>
        </w:rPr>
        <w:t xml:space="preserve"> </w:t>
      </w:r>
      <w:r w:rsidR="000B3958" w:rsidRPr="000B3958">
        <w:rPr>
          <w:rFonts w:ascii="Arial" w:hAnsi="Arial" w:cs="Arial"/>
          <w:sz w:val="24"/>
          <w:szCs w:val="24"/>
        </w:rPr>
        <w:t xml:space="preserve">and their understanding of </w:t>
      </w:r>
      <w:r w:rsidR="000B3958" w:rsidRPr="00962CA5">
        <w:rPr>
          <w:rFonts w:ascii="Arial" w:hAnsi="Arial" w:cs="Arial"/>
          <w:sz w:val="24"/>
          <w:szCs w:val="24"/>
        </w:rPr>
        <w:t>themselves</w:t>
      </w:r>
      <w:r w:rsidR="00F45E0D" w:rsidRPr="00962CA5">
        <w:rPr>
          <w:rFonts w:ascii="Arial" w:hAnsi="Arial" w:cs="Arial"/>
          <w:sz w:val="24"/>
          <w:szCs w:val="24"/>
        </w:rPr>
        <w:t xml:space="preserve"> (Brooks, 2000; Mezirow, 1991; G</w:t>
      </w:r>
      <w:r w:rsidR="00C46AC5" w:rsidRPr="00962CA5">
        <w:rPr>
          <w:rFonts w:ascii="Arial" w:hAnsi="Arial" w:cs="Arial"/>
          <w:sz w:val="24"/>
          <w:szCs w:val="24"/>
        </w:rPr>
        <w:t>or</w:t>
      </w:r>
      <w:r w:rsidR="00F45E0D" w:rsidRPr="00962CA5">
        <w:rPr>
          <w:rFonts w:ascii="Arial" w:hAnsi="Arial" w:cs="Arial"/>
          <w:sz w:val="24"/>
          <w:szCs w:val="24"/>
        </w:rPr>
        <w:t>ski and Dalton, 2020).</w:t>
      </w:r>
      <w:r w:rsidR="009D5BC5" w:rsidRPr="00962CA5">
        <w:rPr>
          <w:rFonts w:ascii="Arial" w:hAnsi="Arial" w:cs="Arial"/>
          <w:sz w:val="24"/>
          <w:szCs w:val="24"/>
        </w:rPr>
        <w:t xml:space="preserve"> </w:t>
      </w:r>
      <w:r w:rsidR="00F31B16" w:rsidRPr="00962CA5">
        <w:rPr>
          <w:rFonts w:ascii="Arial" w:hAnsi="Arial" w:cs="Arial"/>
          <w:sz w:val="24"/>
          <w:szCs w:val="24"/>
        </w:rPr>
        <w:t xml:space="preserve">Educators can learn how to examine their biases through reflective learning </w:t>
      </w:r>
      <w:r w:rsidR="00F31B16" w:rsidRPr="00BC33F0">
        <w:rPr>
          <w:rFonts w:ascii="Arial" w:hAnsi="Arial" w:cs="Arial"/>
          <w:sz w:val="24"/>
          <w:szCs w:val="24"/>
        </w:rPr>
        <w:t>activitie</w:t>
      </w:r>
      <w:r w:rsidR="00695FEC" w:rsidRPr="00BC33F0">
        <w:rPr>
          <w:rFonts w:ascii="Arial" w:hAnsi="Arial" w:cs="Arial"/>
          <w:sz w:val="24"/>
          <w:szCs w:val="24"/>
        </w:rPr>
        <w:t>s</w:t>
      </w:r>
      <w:r w:rsidR="001C205C" w:rsidRPr="00BC33F0">
        <w:rPr>
          <w:rFonts w:ascii="Arial" w:hAnsi="Arial" w:cs="Arial"/>
          <w:sz w:val="24"/>
          <w:szCs w:val="24"/>
        </w:rPr>
        <w:t xml:space="preserve"> (Lin and Lucey, 2010) </w:t>
      </w:r>
      <w:r w:rsidR="003B7879" w:rsidRPr="00BC33F0">
        <w:rPr>
          <w:rFonts w:ascii="Arial" w:hAnsi="Arial" w:cs="Arial"/>
          <w:sz w:val="24"/>
          <w:szCs w:val="24"/>
        </w:rPr>
        <w:t>to</w:t>
      </w:r>
      <w:r w:rsidR="00A61546" w:rsidRPr="00BC33F0">
        <w:rPr>
          <w:rFonts w:ascii="Arial" w:hAnsi="Arial" w:cs="Arial"/>
          <w:sz w:val="24"/>
          <w:szCs w:val="24"/>
        </w:rPr>
        <w:t xml:space="preserve"> </w:t>
      </w:r>
      <w:r w:rsidR="00A61546" w:rsidRPr="00A61546">
        <w:rPr>
          <w:rFonts w:ascii="Arial" w:hAnsi="Arial" w:cs="Arial"/>
          <w:sz w:val="24"/>
          <w:szCs w:val="24"/>
        </w:rPr>
        <w:t xml:space="preserve">further their </w:t>
      </w:r>
      <w:r w:rsidR="00613DC0">
        <w:rPr>
          <w:rFonts w:ascii="Arial" w:hAnsi="Arial" w:cs="Arial"/>
          <w:sz w:val="24"/>
          <w:szCs w:val="24"/>
        </w:rPr>
        <w:t>understanding</w:t>
      </w:r>
      <w:r w:rsidR="00A61546" w:rsidRPr="00A61546">
        <w:rPr>
          <w:rFonts w:ascii="Arial" w:hAnsi="Arial" w:cs="Arial"/>
          <w:sz w:val="24"/>
          <w:szCs w:val="24"/>
        </w:rPr>
        <w:t xml:space="preserve"> of </w:t>
      </w:r>
      <w:r w:rsidR="009D5BC5">
        <w:rPr>
          <w:rFonts w:ascii="Arial" w:hAnsi="Arial" w:cs="Arial"/>
          <w:sz w:val="24"/>
          <w:szCs w:val="24"/>
        </w:rPr>
        <w:t xml:space="preserve">privilege and </w:t>
      </w:r>
      <w:r w:rsidR="00A61546" w:rsidRPr="00F76710">
        <w:rPr>
          <w:rFonts w:ascii="Arial" w:hAnsi="Arial" w:cs="Arial"/>
          <w:sz w:val="24"/>
          <w:szCs w:val="24"/>
        </w:rPr>
        <w:t>oppression</w:t>
      </w:r>
      <w:r w:rsidR="001C205C" w:rsidRPr="00F76710">
        <w:rPr>
          <w:rFonts w:ascii="Arial" w:hAnsi="Arial" w:cs="Arial"/>
          <w:sz w:val="24"/>
          <w:szCs w:val="24"/>
        </w:rPr>
        <w:t xml:space="preserve"> (Acquah and </w:t>
      </w:r>
      <w:proofErr w:type="spellStart"/>
      <w:r w:rsidR="001C205C" w:rsidRPr="00F76710">
        <w:rPr>
          <w:rFonts w:ascii="Arial" w:hAnsi="Arial" w:cs="Arial"/>
          <w:sz w:val="24"/>
          <w:szCs w:val="24"/>
        </w:rPr>
        <w:t>Commins</w:t>
      </w:r>
      <w:proofErr w:type="spellEnd"/>
      <w:r w:rsidR="001C205C" w:rsidRPr="00F76710">
        <w:rPr>
          <w:rFonts w:ascii="Arial" w:hAnsi="Arial" w:cs="Arial"/>
          <w:sz w:val="24"/>
          <w:szCs w:val="24"/>
        </w:rPr>
        <w:t xml:space="preserve">, 2015; Nieto, 2000), </w:t>
      </w:r>
      <w:r w:rsidR="00E2691A" w:rsidRPr="00E2691A">
        <w:rPr>
          <w:rFonts w:ascii="Arial" w:hAnsi="Arial" w:cs="Arial"/>
          <w:sz w:val="24"/>
          <w:szCs w:val="24"/>
        </w:rPr>
        <w:t xml:space="preserve">as well as reinforce their </w:t>
      </w:r>
      <w:r w:rsidR="00613DC0">
        <w:rPr>
          <w:rFonts w:ascii="Arial" w:hAnsi="Arial" w:cs="Arial"/>
          <w:sz w:val="24"/>
          <w:szCs w:val="24"/>
        </w:rPr>
        <w:t>support</w:t>
      </w:r>
      <w:r w:rsidR="00E2691A" w:rsidRPr="00E2691A">
        <w:rPr>
          <w:rFonts w:ascii="Arial" w:hAnsi="Arial" w:cs="Arial"/>
          <w:sz w:val="24"/>
          <w:szCs w:val="24"/>
        </w:rPr>
        <w:t xml:space="preserve"> to </w:t>
      </w:r>
      <w:r w:rsidR="00613DC0">
        <w:rPr>
          <w:rFonts w:ascii="Arial" w:hAnsi="Arial" w:cs="Arial"/>
          <w:sz w:val="24"/>
          <w:szCs w:val="24"/>
        </w:rPr>
        <w:t xml:space="preserve">acquire </w:t>
      </w:r>
      <w:r w:rsidR="00E2691A" w:rsidRPr="00E2691A">
        <w:rPr>
          <w:rFonts w:ascii="Arial" w:hAnsi="Arial" w:cs="Arial"/>
          <w:sz w:val="24"/>
          <w:szCs w:val="24"/>
        </w:rPr>
        <w:t xml:space="preserve">educational </w:t>
      </w:r>
      <w:r w:rsidR="00E2691A" w:rsidRPr="00A27E1A">
        <w:rPr>
          <w:rFonts w:ascii="Arial" w:hAnsi="Arial" w:cs="Arial"/>
          <w:sz w:val="24"/>
          <w:szCs w:val="24"/>
        </w:rPr>
        <w:t>equity</w:t>
      </w:r>
      <w:r w:rsidR="001C205C" w:rsidRPr="00A27E1A">
        <w:rPr>
          <w:rFonts w:ascii="Arial" w:hAnsi="Arial" w:cs="Arial"/>
          <w:sz w:val="24"/>
          <w:szCs w:val="24"/>
        </w:rPr>
        <w:t xml:space="preserve"> (Grant and </w:t>
      </w:r>
      <w:proofErr w:type="spellStart"/>
      <w:r w:rsidR="001C205C" w:rsidRPr="00A27E1A">
        <w:rPr>
          <w:rFonts w:ascii="Arial" w:hAnsi="Arial" w:cs="Arial"/>
          <w:sz w:val="24"/>
          <w:szCs w:val="24"/>
        </w:rPr>
        <w:t>Sleeter</w:t>
      </w:r>
      <w:proofErr w:type="spellEnd"/>
      <w:r w:rsidR="001C205C" w:rsidRPr="00A27E1A">
        <w:rPr>
          <w:rFonts w:ascii="Arial" w:hAnsi="Arial" w:cs="Arial"/>
          <w:sz w:val="24"/>
          <w:szCs w:val="24"/>
        </w:rPr>
        <w:t>, 2010)</w:t>
      </w:r>
      <w:r w:rsidR="00613DC0" w:rsidRPr="00A27E1A">
        <w:rPr>
          <w:rFonts w:ascii="Arial" w:hAnsi="Arial" w:cs="Arial"/>
          <w:sz w:val="24"/>
          <w:szCs w:val="24"/>
        </w:rPr>
        <w:t>.</w:t>
      </w:r>
    </w:p>
    <w:p w14:paraId="7F8DB153" w14:textId="52EB6388" w:rsidR="00B33891" w:rsidRPr="004A7417" w:rsidRDefault="005D64A1" w:rsidP="00F4426A">
      <w:pPr>
        <w:jc w:val="both"/>
        <w:rPr>
          <w:rFonts w:ascii="Arial" w:hAnsi="Arial" w:cs="Arial"/>
          <w:sz w:val="24"/>
          <w:szCs w:val="24"/>
        </w:rPr>
      </w:pPr>
      <w:r>
        <w:rPr>
          <w:rFonts w:ascii="Arial" w:hAnsi="Arial" w:cs="Arial"/>
          <w:sz w:val="24"/>
          <w:szCs w:val="24"/>
        </w:rPr>
        <w:t xml:space="preserve">Retrospectively, </w:t>
      </w:r>
      <w:r w:rsidR="00A36F58" w:rsidRPr="00A36F58">
        <w:rPr>
          <w:rFonts w:ascii="Arial" w:hAnsi="Arial" w:cs="Arial"/>
          <w:sz w:val="24"/>
          <w:szCs w:val="24"/>
        </w:rPr>
        <w:t xml:space="preserve">Finlay (2002) and Gorski and Dalton (2010) criticize reflection pedagogy as being too inwardly </w:t>
      </w:r>
      <w:r w:rsidR="003603D2">
        <w:rPr>
          <w:rFonts w:ascii="Arial" w:hAnsi="Arial" w:cs="Arial"/>
          <w:sz w:val="24"/>
          <w:szCs w:val="24"/>
        </w:rPr>
        <w:t>centred</w:t>
      </w:r>
      <w:r w:rsidR="00A36F58" w:rsidRPr="00A36F58">
        <w:rPr>
          <w:rFonts w:ascii="Arial" w:hAnsi="Arial" w:cs="Arial"/>
          <w:sz w:val="24"/>
          <w:szCs w:val="24"/>
        </w:rPr>
        <w:t xml:space="preserve"> and </w:t>
      </w:r>
      <w:r w:rsidR="00EC55E8">
        <w:rPr>
          <w:rFonts w:ascii="Arial" w:hAnsi="Arial" w:cs="Arial"/>
          <w:sz w:val="24"/>
          <w:szCs w:val="24"/>
        </w:rPr>
        <w:t>“</w:t>
      </w:r>
      <w:r w:rsidR="00A36F58" w:rsidRPr="00A36F58">
        <w:rPr>
          <w:rFonts w:ascii="Arial" w:hAnsi="Arial" w:cs="Arial"/>
          <w:sz w:val="24"/>
          <w:szCs w:val="24"/>
        </w:rPr>
        <w:t>self-absorbed</w:t>
      </w:r>
      <w:r w:rsidR="00EC55E8">
        <w:rPr>
          <w:rFonts w:ascii="Arial" w:hAnsi="Arial" w:cs="Arial"/>
          <w:sz w:val="24"/>
          <w:szCs w:val="24"/>
        </w:rPr>
        <w:t>”</w:t>
      </w:r>
      <w:r w:rsidR="00A36F58" w:rsidRPr="00A36F58">
        <w:rPr>
          <w:rFonts w:ascii="Arial" w:hAnsi="Arial" w:cs="Arial"/>
          <w:sz w:val="24"/>
          <w:szCs w:val="24"/>
        </w:rPr>
        <w:t>.</w:t>
      </w:r>
      <w:r>
        <w:rPr>
          <w:rFonts w:ascii="Arial" w:hAnsi="Arial" w:cs="Arial"/>
          <w:sz w:val="24"/>
          <w:szCs w:val="24"/>
        </w:rPr>
        <w:t xml:space="preserve"> However, </w:t>
      </w:r>
      <w:r w:rsidR="00FC7F8B">
        <w:rPr>
          <w:rFonts w:ascii="Arial" w:hAnsi="Arial" w:cs="Arial"/>
          <w:sz w:val="24"/>
          <w:szCs w:val="24"/>
        </w:rPr>
        <w:t>because of</w:t>
      </w:r>
      <w:r w:rsidR="004A7417" w:rsidRPr="004A7417">
        <w:rPr>
          <w:rFonts w:ascii="Arial" w:hAnsi="Arial" w:cs="Arial"/>
          <w:sz w:val="24"/>
          <w:szCs w:val="24"/>
        </w:rPr>
        <w:t xml:space="preserve"> reflective practice, professionals can examine, assess, and ask questions to gain insights from experience</w:t>
      </w:r>
      <w:r w:rsidR="004A7417" w:rsidRPr="003603D2">
        <w:rPr>
          <w:rFonts w:ascii="Arial" w:hAnsi="Arial" w:cs="Arial"/>
          <w:sz w:val="24"/>
          <w:szCs w:val="24"/>
        </w:rPr>
        <w:t>s</w:t>
      </w:r>
      <w:r w:rsidR="007958DA" w:rsidRPr="003603D2">
        <w:rPr>
          <w:rFonts w:ascii="Arial" w:hAnsi="Arial" w:cs="Arial"/>
          <w:sz w:val="24"/>
          <w:szCs w:val="24"/>
        </w:rPr>
        <w:t xml:space="preserve"> (</w:t>
      </w:r>
      <w:r w:rsidR="007F1C65" w:rsidRPr="003603D2">
        <w:rPr>
          <w:rFonts w:ascii="Arial" w:hAnsi="Arial" w:cs="Arial"/>
          <w:sz w:val="24"/>
          <w:szCs w:val="24"/>
        </w:rPr>
        <w:t>Osipova</w:t>
      </w:r>
      <w:r w:rsidR="003603D2" w:rsidRPr="003603D2">
        <w:rPr>
          <w:rFonts w:ascii="Arial" w:hAnsi="Arial" w:cs="Arial"/>
          <w:sz w:val="24"/>
          <w:szCs w:val="24"/>
        </w:rPr>
        <w:t xml:space="preserve"> </w:t>
      </w:r>
      <w:r w:rsidR="003603D2" w:rsidRPr="003603D2">
        <w:rPr>
          <w:rFonts w:ascii="Arial" w:hAnsi="Arial" w:cs="Arial"/>
          <w:i/>
          <w:iCs/>
          <w:sz w:val="24"/>
          <w:szCs w:val="24"/>
        </w:rPr>
        <w:t>et al.</w:t>
      </w:r>
      <w:r w:rsidR="007958DA" w:rsidRPr="003603D2">
        <w:rPr>
          <w:rFonts w:ascii="Arial" w:hAnsi="Arial" w:cs="Arial"/>
          <w:sz w:val="24"/>
          <w:szCs w:val="24"/>
        </w:rPr>
        <w:t>, 2011).</w:t>
      </w:r>
    </w:p>
    <w:p w14:paraId="71E7F536" w14:textId="3B00FC1E" w:rsidR="00EE7D6C" w:rsidRPr="00D007D1" w:rsidRDefault="00EE7D6C" w:rsidP="00F4426A">
      <w:pPr>
        <w:jc w:val="both"/>
        <w:rPr>
          <w:rFonts w:ascii="Arial" w:hAnsi="Arial" w:cs="Arial"/>
          <w:b/>
          <w:bCs/>
          <w:sz w:val="24"/>
          <w:szCs w:val="24"/>
        </w:rPr>
      </w:pPr>
      <w:r w:rsidRPr="00D007D1">
        <w:rPr>
          <w:rFonts w:ascii="Arial" w:hAnsi="Arial" w:cs="Arial"/>
          <w:b/>
          <w:bCs/>
          <w:sz w:val="24"/>
          <w:szCs w:val="24"/>
        </w:rPr>
        <w:t>Ob</w:t>
      </w:r>
      <w:r w:rsidR="00113977" w:rsidRPr="00D007D1">
        <w:rPr>
          <w:rFonts w:ascii="Arial" w:hAnsi="Arial" w:cs="Arial"/>
          <w:b/>
          <w:bCs/>
          <w:sz w:val="24"/>
          <w:szCs w:val="24"/>
        </w:rPr>
        <w:t>s</w:t>
      </w:r>
      <w:r w:rsidRPr="00D007D1">
        <w:rPr>
          <w:rFonts w:ascii="Arial" w:hAnsi="Arial" w:cs="Arial"/>
          <w:b/>
          <w:bCs/>
          <w:sz w:val="24"/>
          <w:szCs w:val="24"/>
        </w:rPr>
        <w:t>ervation of School &amp; Class Context</w:t>
      </w:r>
    </w:p>
    <w:p w14:paraId="14CB1EAC" w14:textId="2322E2C2" w:rsidR="00113977" w:rsidRDefault="00ED3C66" w:rsidP="00F4426A">
      <w:pPr>
        <w:jc w:val="both"/>
        <w:rPr>
          <w:rFonts w:ascii="Arial" w:hAnsi="Arial" w:cs="Arial"/>
          <w:sz w:val="24"/>
          <w:szCs w:val="24"/>
        </w:rPr>
      </w:pPr>
      <w:r w:rsidRPr="00ED3C66">
        <w:rPr>
          <w:rFonts w:ascii="Arial" w:hAnsi="Arial" w:cs="Arial"/>
          <w:sz w:val="24"/>
          <w:szCs w:val="24"/>
        </w:rPr>
        <w:t xml:space="preserve">According to the most recent Estyn (2018) inspection, the school attended </w:t>
      </w:r>
      <w:r w:rsidR="00D427A6">
        <w:rPr>
          <w:rFonts w:ascii="Arial" w:hAnsi="Arial" w:cs="Arial"/>
          <w:sz w:val="24"/>
          <w:szCs w:val="24"/>
        </w:rPr>
        <w:t xml:space="preserve">had 182 pupils </w:t>
      </w:r>
      <w:r w:rsidR="00945BB6">
        <w:rPr>
          <w:rFonts w:ascii="Arial" w:hAnsi="Arial" w:cs="Arial"/>
          <w:sz w:val="24"/>
          <w:szCs w:val="24"/>
        </w:rPr>
        <w:t xml:space="preserve">aged between 3 and 11 with only </w:t>
      </w:r>
      <w:r w:rsidR="00C868DF">
        <w:rPr>
          <w:rFonts w:ascii="Arial" w:hAnsi="Arial" w:cs="Arial"/>
          <w:sz w:val="24"/>
          <w:szCs w:val="24"/>
        </w:rPr>
        <w:t xml:space="preserve">6% of those entitled </w:t>
      </w:r>
      <w:r>
        <w:rPr>
          <w:rFonts w:ascii="Arial" w:hAnsi="Arial" w:cs="Arial"/>
          <w:sz w:val="24"/>
          <w:szCs w:val="24"/>
        </w:rPr>
        <w:t xml:space="preserve">to </w:t>
      </w:r>
      <w:r w:rsidR="00C868DF">
        <w:rPr>
          <w:rFonts w:ascii="Arial" w:hAnsi="Arial" w:cs="Arial"/>
          <w:sz w:val="24"/>
          <w:szCs w:val="24"/>
        </w:rPr>
        <w:t>free school meals.</w:t>
      </w:r>
      <w:r>
        <w:rPr>
          <w:rFonts w:ascii="Arial" w:hAnsi="Arial" w:cs="Arial"/>
          <w:sz w:val="24"/>
          <w:szCs w:val="24"/>
        </w:rPr>
        <w:t xml:space="preserve"> With the </w:t>
      </w:r>
      <w:r w:rsidR="003D0493">
        <w:rPr>
          <w:rFonts w:ascii="Arial" w:hAnsi="Arial" w:cs="Arial"/>
          <w:sz w:val="24"/>
          <w:szCs w:val="24"/>
        </w:rPr>
        <w:t>national</w:t>
      </w:r>
      <w:r>
        <w:rPr>
          <w:rFonts w:ascii="Arial" w:hAnsi="Arial" w:cs="Arial"/>
          <w:sz w:val="24"/>
          <w:szCs w:val="24"/>
        </w:rPr>
        <w:t xml:space="preserve"> average being significantly higher at </w:t>
      </w:r>
      <w:r w:rsidR="003D0493">
        <w:rPr>
          <w:rFonts w:ascii="Arial" w:hAnsi="Arial" w:cs="Arial"/>
          <w:sz w:val="24"/>
          <w:szCs w:val="24"/>
        </w:rPr>
        <w:t xml:space="preserve">19%. The </w:t>
      </w:r>
      <w:r w:rsidR="00E26FC0">
        <w:rPr>
          <w:rFonts w:ascii="Arial" w:hAnsi="Arial" w:cs="Arial"/>
          <w:sz w:val="24"/>
          <w:szCs w:val="24"/>
        </w:rPr>
        <w:t xml:space="preserve">ethnic variety of the school is low with most of the pupils being of </w:t>
      </w:r>
      <w:r w:rsidR="009D4A55">
        <w:rPr>
          <w:rFonts w:ascii="Arial" w:hAnsi="Arial" w:cs="Arial"/>
          <w:sz w:val="24"/>
          <w:szCs w:val="24"/>
        </w:rPr>
        <w:t xml:space="preserve">white, British </w:t>
      </w:r>
      <w:r w:rsidR="008A462D">
        <w:rPr>
          <w:rFonts w:ascii="Arial" w:hAnsi="Arial" w:cs="Arial"/>
          <w:sz w:val="24"/>
          <w:szCs w:val="24"/>
        </w:rPr>
        <w:t>descent</w:t>
      </w:r>
      <w:r w:rsidR="00197791">
        <w:rPr>
          <w:rFonts w:ascii="Arial" w:hAnsi="Arial" w:cs="Arial"/>
          <w:sz w:val="24"/>
          <w:szCs w:val="24"/>
        </w:rPr>
        <w:t>,</w:t>
      </w:r>
      <w:r w:rsidR="009D4A55">
        <w:rPr>
          <w:rFonts w:ascii="Arial" w:hAnsi="Arial" w:cs="Arial"/>
          <w:sz w:val="24"/>
          <w:szCs w:val="24"/>
        </w:rPr>
        <w:t xml:space="preserve"> and </w:t>
      </w:r>
      <w:r w:rsidR="008A462D">
        <w:rPr>
          <w:rFonts w:ascii="Arial" w:hAnsi="Arial" w:cs="Arial"/>
          <w:sz w:val="24"/>
          <w:szCs w:val="24"/>
        </w:rPr>
        <w:t xml:space="preserve">hardly </w:t>
      </w:r>
      <w:r w:rsidR="00A534E9">
        <w:rPr>
          <w:rFonts w:ascii="Arial" w:hAnsi="Arial" w:cs="Arial"/>
          <w:sz w:val="24"/>
          <w:szCs w:val="24"/>
        </w:rPr>
        <w:t>any first</w:t>
      </w:r>
      <w:r w:rsidR="00197791">
        <w:rPr>
          <w:rFonts w:ascii="Arial" w:hAnsi="Arial" w:cs="Arial"/>
          <w:sz w:val="24"/>
          <w:szCs w:val="24"/>
        </w:rPr>
        <w:t>-language</w:t>
      </w:r>
      <w:r w:rsidR="009D4A55">
        <w:rPr>
          <w:rFonts w:ascii="Arial" w:hAnsi="Arial" w:cs="Arial"/>
          <w:sz w:val="24"/>
          <w:szCs w:val="24"/>
        </w:rPr>
        <w:t xml:space="preserve"> Welsh speakers</w:t>
      </w:r>
      <w:r w:rsidR="00197791">
        <w:rPr>
          <w:rFonts w:ascii="Arial" w:hAnsi="Arial" w:cs="Arial"/>
          <w:sz w:val="24"/>
          <w:szCs w:val="24"/>
        </w:rPr>
        <w:t xml:space="preserve"> and no pupils with English as an additional language.</w:t>
      </w:r>
      <w:r w:rsidR="008A462D">
        <w:rPr>
          <w:rFonts w:ascii="Arial" w:hAnsi="Arial" w:cs="Arial"/>
          <w:sz w:val="24"/>
          <w:szCs w:val="24"/>
        </w:rPr>
        <w:t xml:space="preserve"> </w:t>
      </w:r>
      <w:r w:rsidR="009E2FDD">
        <w:rPr>
          <w:rFonts w:ascii="Arial" w:hAnsi="Arial" w:cs="Arial"/>
          <w:sz w:val="24"/>
          <w:szCs w:val="24"/>
        </w:rPr>
        <w:t xml:space="preserve">The percentage of special education needs pupils </w:t>
      </w:r>
      <w:r w:rsidR="00B5099A">
        <w:rPr>
          <w:rFonts w:ascii="Arial" w:hAnsi="Arial" w:cs="Arial"/>
          <w:sz w:val="24"/>
          <w:szCs w:val="24"/>
        </w:rPr>
        <w:t>is 10% where the national average is 22%</w:t>
      </w:r>
      <w:r w:rsidR="00572E6B">
        <w:rPr>
          <w:rFonts w:ascii="Arial" w:hAnsi="Arial" w:cs="Arial"/>
          <w:sz w:val="24"/>
          <w:szCs w:val="24"/>
        </w:rPr>
        <w:t xml:space="preserve"> and not many pupils are looked after by the local authority or </w:t>
      </w:r>
      <w:r w:rsidR="00A534E9">
        <w:rPr>
          <w:rFonts w:ascii="Arial" w:hAnsi="Arial" w:cs="Arial"/>
          <w:sz w:val="24"/>
          <w:szCs w:val="24"/>
        </w:rPr>
        <w:t>have been issued a statement of special educational needs.</w:t>
      </w:r>
    </w:p>
    <w:p w14:paraId="0C61E593" w14:textId="1F6A39A2" w:rsidR="0071630F" w:rsidRDefault="0071630F" w:rsidP="00F4426A">
      <w:pPr>
        <w:jc w:val="both"/>
        <w:rPr>
          <w:rFonts w:ascii="Arial" w:hAnsi="Arial" w:cs="Arial"/>
          <w:sz w:val="24"/>
          <w:szCs w:val="24"/>
        </w:rPr>
      </w:pPr>
      <w:r w:rsidRPr="0071630F">
        <w:rPr>
          <w:rFonts w:ascii="Arial" w:hAnsi="Arial" w:cs="Arial"/>
          <w:sz w:val="24"/>
          <w:szCs w:val="24"/>
        </w:rPr>
        <w:t xml:space="preserve">Researchers observed critical incidents on September 26, 2022, and September 27, 2022, between </w:t>
      </w:r>
      <w:r>
        <w:rPr>
          <w:rFonts w:ascii="Arial" w:hAnsi="Arial" w:cs="Arial"/>
          <w:sz w:val="24"/>
          <w:szCs w:val="24"/>
        </w:rPr>
        <w:t>10 am</w:t>
      </w:r>
      <w:r w:rsidRPr="0071630F">
        <w:rPr>
          <w:rFonts w:ascii="Arial" w:hAnsi="Arial" w:cs="Arial"/>
          <w:sz w:val="24"/>
          <w:szCs w:val="24"/>
        </w:rPr>
        <w:t xml:space="preserve"> and </w:t>
      </w:r>
      <w:r>
        <w:rPr>
          <w:rFonts w:ascii="Arial" w:hAnsi="Arial" w:cs="Arial"/>
          <w:sz w:val="24"/>
          <w:szCs w:val="24"/>
        </w:rPr>
        <w:t>10:45 am</w:t>
      </w:r>
      <w:r w:rsidRPr="0071630F">
        <w:rPr>
          <w:rFonts w:ascii="Arial" w:hAnsi="Arial" w:cs="Arial"/>
          <w:sz w:val="24"/>
          <w:szCs w:val="24"/>
        </w:rPr>
        <w:t>.</w:t>
      </w:r>
      <w:r w:rsidR="00EF26F9">
        <w:rPr>
          <w:rFonts w:ascii="Arial" w:hAnsi="Arial" w:cs="Arial"/>
          <w:sz w:val="24"/>
          <w:szCs w:val="24"/>
        </w:rPr>
        <w:t xml:space="preserve"> </w:t>
      </w:r>
      <w:r w:rsidR="00EF26F9" w:rsidRPr="00EF26F9">
        <w:rPr>
          <w:rFonts w:ascii="Arial" w:hAnsi="Arial" w:cs="Arial"/>
          <w:sz w:val="24"/>
          <w:szCs w:val="24"/>
        </w:rPr>
        <w:t>The researcher thought it worthwhile to examine both critical incidents because they have the same nature.</w:t>
      </w:r>
    </w:p>
    <w:p w14:paraId="40E7BB87" w14:textId="77777777" w:rsidR="00241C42" w:rsidRPr="00241C42" w:rsidRDefault="00241C42" w:rsidP="00F4426A">
      <w:pPr>
        <w:jc w:val="both"/>
        <w:rPr>
          <w:rFonts w:ascii="Arial" w:hAnsi="Arial" w:cs="Arial"/>
          <w:sz w:val="24"/>
          <w:szCs w:val="24"/>
        </w:rPr>
      </w:pPr>
      <w:r w:rsidRPr="00241C42">
        <w:rPr>
          <w:rFonts w:ascii="Arial" w:hAnsi="Arial" w:cs="Arial"/>
          <w:sz w:val="24"/>
          <w:szCs w:val="24"/>
        </w:rPr>
        <w:t xml:space="preserve">Critical incidents included the following: </w:t>
      </w:r>
    </w:p>
    <w:p w14:paraId="6F8AA281" w14:textId="14093A04" w:rsidR="00241C42" w:rsidRPr="00241C42" w:rsidRDefault="00241C42" w:rsidP="00F4426A">
      <w:pPr>
        <w:jc w:val="both"/>
        <w:rPr>
          <w:rFonts w:ascii="Arial" w:hAnsi="Arial" w:cs="Arial"/>
          <w:sz w:val="24"/>
          <w:szCs w:val="24"/>
        </w:rPr>
      </w:pPr>
      <w:r w:rsidRPr="00241C42">
        <w:rPr>
          <w:rFonts w:ascii="Arial" w:hAnsi="Arial" w:cs="Arial"/>
          <w:sz w:val="24"/>
          <w:szCs w:val="24"/>
        </w:rPr>
        <w:t xml:space="preserve">Each table had different tasks and learning objectives, as noted by the researcher. </w:t>
      </w:r>
      <w:r w:rsidR="00FC7F8B" w:rsidRPr="00FC7F8B">
        <w:rPr>
          <w:rFonts w:ascii="Arial" w:hAnsi="Arial" w:cs="Arial"/>
          <w:sz w:val="24"/>
          <w:szCs w:val="24"/>
        </w:rPr>
        <w:t>Although the tasks were identical in theory, they were modified for differing difficulty levels</w:t>
      </w:r>
      <w:r w:rsidRPr="00241C42">
        <w:rPr>
          <w:rFonts w:ascii="Arial" w:hAnsi="Arial" w:cs="Arial"/>
          <w:sz w:val="24"/>
          <w:szCs w:val="24"/>
        </w:rPr>
        <w:t xml:space="preserve">. This resulted in different outcomes at each of the tables. According to the teacher, the arrangement of the students at different tables was designed to group them according to ability. As well as explaining what the 'lower ability table' includes, the teacher explained that students with special needs were grouped together to facilitate the provision of additional assistance if necessary. Researchers found that the teacher frequently directed the students </w:t>
      </w:r>
      <w:r w:rsidR="003603D2">
        <w:rPr>
          <w:rFonts w:ascii="Arial" w:hAnsi="Arial" w:cs="Arial"/>
          <w:sz w:val="24"/>
          <w:szCs w:val="24"/>
        </w:rPr>
        <w:t>to</w:t>
      </w:r>
      <w:r w:rsidRPr="00241C42">
        <w:rPr>
          <w:rFonts w:ascii="Arial" w:hAnsi="Arial" w:cs="Arial"/>
          <w:sz w:val="24"/>
          <w:szCs w:val="24"/>
        </w:rPr>
        <w:t xml:space="preserve"> the table closest to the teacher's desk more than any other table. </w:t>
      </w:r>
    </w:p>
    <w:p w14:paraId="1794EEC6" w14:textId="77777777" w:rsidR="000073F5" w:rsidRDefault="001F0ECF" w:rsidP="00F4426A">
      <w:pPr>
        <w:jc w:val="both"/>
        <w:rPr>
          <w:rFonts w:ascii="Arial" w:hAnsi="Arial" w:cs="Arial"/>
          <w:b/>
          <w:bCs/>
          <w:sz w:val="24"/>
          <w:szCs w:val="24"/>
        </w:rPr>
      </w:pPr>
      <w:r w:rsidRPr="00ED4A6A">
        <w:rPr>
          <w:rFonts w:ascii="Arial" w:hAnsi="Arial" w:cs="Arial"/>
          <w:b/>
          <w:bCs/>
          <w:sz w:val="24"/>
          <w:szCs w:val="24"/>
        </w:rPr>
        <w:lastRenderedPageBreak/>
        <w:t xml:space="preserve">Critical Incident </w:t>
      </w:r>
      <w:r w:rsidR="00ED4A6A" w:rsidRPr="00ED4A6A">
        <w:rPr>
          <w:rFonts w:ascii="Arial" w:hAnsi="Arial" w:cs="Arial"/>
          <w:b/>
          <w:bCs/>
          <w:sz w:val="24"/>
          <w:szCs w:val="24"/>
        </w:rPr>
        <w:t>linked to Donaldson’s Four Purposes</w:t>
      </w:r>
    </w:p>
    <w:p w14:paraId="50027EFC" w14:textId="4EAFE4E4" w:rsidR="00357247" w:rsidRPr="006A4DA0" w:rsidRDefault="001000CB" w:rsidP="00F4426A">
      <w:pPr>
        <w:jc w:val="both"/>
        <w:rPr>
          <w:rFonts w:ascii="Arial" w:hAnsi="Arial" w:cs="Arial"/>
          <w:sz w:val="24"/>
          <w:szCs w:val="24"/>
        </w:rPr>
      </w:pPr>
      <w:r w:rsidRPr="005B26D9">
        <w:rPr>
          <w:rFonts w:ascii="Arial" w:hAnsi="Arial" w:cs="Arial"/>
          <w:sz w:val="24"/>
          <w:szCs w:val="24"/>
        </w:rPr>
        <w:t xml:space="preserve">An independent review of curriculum and assessment arrangements in Wales was conducted by Graham Donaldson. The review had a wide-ranging and fundamental scope, including children as young as three years old to as old as sixteen years old, and thus had the freedom to think in a radical manner. It was primarily requested that the committee examine the ways in which schools today can prepare students for a future that is on the verge of becoming exciting but </w:t>
      </w:r>
      <w:r w:rsidRPr="006A4DA0">
        <w:rPr>
          <w:rFonts w:ascii="Arial" w:hAnsi="Arial" w:cs="Arial"/>
          <w:sz w:val="24"/>
          <w:szCs w:val="24"/>
        </w:rPr>
        <w:t>uncertain (Donaldson, 201</w:t>
      </w:r>
      <w:r w:rsidR="00C94470" w:rsidRPr="006A4DA0">
        <w:rPr>
          <w:rFonts w:ascii="Arial" w:hAnsi="Arial" w:cs="Arial"/>
          <w:sz w:val="24"/>
          <w:szCs w:val="24"/>
        </w:rPr>
        <w:t>5</w:t>
      </w:r>
      <w:r w:rsidRPr="006A4DA0">
        <w:rPr>
          <w:rFonts w:ascii="Arial" w:hAnsi="Arial" w:cs="Arial"/>
          <w:sz w:val="24"/>
          <w:szCs w:val="24"/>
        </w:rPr>
        <w:t>).</w:t>
      </w:r>
    </w:p>
    <w:p w14:paraId="12D54025" w14:textId="35EA822A" w:rsidR="007C08F6" w:rsidRPr="007C08F6" w:rsidRDefault="007C08F6" w:rsidP="00F4426A">
      <w:pPr>
        <w:jc w:val="both"/>
        <w:rPr>
          <w:rFonts w:ascii="Arial" w:hAnsi="Arial" w:cs="Arial"/>
          <w:sz w:val="24"/>
          <w:szCs w:val="24"/>
        </w:rPr>
      </w:pPr>
      <w:r w:rsidRPr="006A4DA0">
        <w:rPr>
          <w:rFonts w:ascii="Arial" w:hAnsi="Arial" w:cs="Arial"/>
          <w:sz w:val="24"/>
          <w:szCs w:val="24"/>
        </w:rPr>
        <w:t>The Welsh curriculum needs to be designed in a way that the children and young people will be able to achieve the following goals: "ambitious, capable learners, ready to learn throughout their lives; enterprising, creative contributors, ready to play an active role in life and work; ethical, informed citizens of Wales and the world; healthy, confident individuals, able to lead fulfilling lives as valued members of society" (Donaldson, 201</w:t>
      </w:r>
      <w:r w:rsidR="00C94470" w:rsidRPr="006A4DA0">
        <w:rPr>
          <w:rFonts w:ascii="Arial" w:hAnsi="Arial" w:cs="Arial"/>
          <w:sz w:val="24"/>
          <w:szCs w:val="24"/>
        </w:rPr>
        <w:t>5</w:t>
      </w:r>
      <w:r w:rsidRPr="006A4DA0">
        <w:rPr>
          <w:rFonts w:ascii="Arial" w:hAnsi="Arial" w:cs="Arial"/>
          <w:sz w:val="24"/>
          <w:szCs w:val="24"/>
        </w:rPr>
        <w:t>: 29).</w:t>
      </w:r>
      <w:r w:rsidR="006033D5" w:rsidRPr="006A4DA0">
        <w:rPr>
          <w:rFonts w:ascii="Arial" w:hAnsi="Arial" w:cs="Arial"/>
          <w:sz w:val="24"/>
          <w:szCs w:val="24"/>
        </w:rPr>
        <w:t xml:space="preserve"> </w:t>
      </w:r>
      <w:r w:rsidRPr="006A4DA0">
        <w:rPr>
          <w:rFonts w:ascii="Arial" w:hAnsi="Arial" w:cs="Arial"/>
          <w:sz w:val="24"/>
          <w:szCs w:val="24"/>
        </w:rPr>
        <w:t>In his report, Professor Don</w:t>
      </w:r>
      <w:r w:rsidRPr="007C08F6">
        <w:rPr>
          <w:rFonts w:ascii="Arial" w:hAnsi="Arial" w:cs="Arial"/>
          <w:sz w:val="24"/>
          <w:szCs w:val="24"/>
        </w:rPr>
        <w:t xml:space="preserve">aldson stated that a concise, clear </w:t>
      </w:r>
    </w:p>
    <w:p w14:paraId="20660707" w14:textId="77777777" w:rsidR="007C08F6" w:rsidRPr="007C08F6" w:rsidRDefault="007C08F6" w:rsidP="00F4426A">
      <w:pPr>
        <w:jc w:val="both"/>
        <w:rPr>
          <w:rFonts w:ascii="Arial" w:hAnsi="Arial" w:cs="Arial"/>
          <w:sz w:val="24"/>
          <w:szCs w:val="24"/>
        </w:rPr>
      </w:pPr>
      <w:r w:rsidRPr="007C08F6">
        <w:rPr>
          <w:rFonts w:ascii="Arial" w:hAnsi="Arial" w:cs="Arial"/>
          <w:sz w:val="24"/>
          <w:szCs w:val="24"/>
        </w:rPr>
        <w:t xml:space="preserve">A helpful case study for this debate would be the grouping of pupils during the research. Additionally, the researcher examined whether students from lower ability groups could be assisted more by their teachers to increase the difficulty of their tasks. Retroactively, you can determine if the children excelled because of the tailored tasks and ability-driven learning. This would enable them to compete at a level comparable to those from higher-ability groups. </w:t>
      </w:r>
    </w:p>
    <w:p w14:paraId="77B5BAC2" w14:textId="28981553" w:rsidR="007C08F6" w:rsidRPr="007C08F6" w:rsidRDefault="007C08F6" w:rsidP="00F4426A">
      <w:pPr>
        <w:jc w:val="both"/>
        <w:rPr>
          <w:rFonts w:ascii="Arial" w:hAnsi="Arial" w:cs="Arial"/>
          <w:sz w:val="24"/>
          <w:szCs w:val="24"/>
        </w:rPr>
      </w:pPr>
      <w:r w:rsidRPr="007C08F6">
        <w:rPr>
          <w:rFonts w:ascii="Arial" w:hAnsi="Arial" w:cs="Arial"/>
          <w:sz w:val="24"/>
          <w:szCs w:val="24"/>
        </w:rPr>
        <w:t xml:space="preserve">In Challenge and Expectations, the Influencing Learners section discusses these techniques in relation to the pedagogy professional standards. </w:t>
      </w:r>
      <w:r w:rsidR="006033D5" w:rsidRPr="007C08F6">
        <w:rPr>
          <w:rFonts w:ascii="Arial" w:hAnsi="Arial" w:cs="Arial"/>
          <w:sz w:val="24"/>
          <w:szCs w:val="24"/>
        </w:rPr>
        <w:t>To</w:t>
      </w:r>
      <w:r w:rsidRPr="007C08F6">
        <w:rPr>
          <w:rFonts w:ascii="Arial" w:hAnsi="Arial" w:cs="Arial"/>
          <w:sz w:val="24"/>
          <w:szCs w:val="24"/>
        </w:rPr>
        <w:t xml:space="preserve"> achieve expectations, researchers believe that learners' expectations and challenges should be met appropriately while appreciating their abilities.</w:t>
      </w:r>
    </w:p>
    <w:p w14:paraId="72753562" w14:textId="6BA15BD2" w:rsidR="00FC157A" w:rsidRDefault="00F10286" w:rsidP="00F4426A">
      <w:pPr>
        <w:jc w:val="both"/>
        <w:rPr>
          <w:rFonts w:ascii="Arial" w:hAnsi="Arial" w:cs="Arial"/>
          <w:sz w:val="24"/>
          <w:szCs w:val="24"/>
        </w:rPr>
      </w:pPr>
      <w:r>
        <w:rPr>
          <w:rFonts w:ascii="Arial" w:hAnsi="Arial" w:cs="Arial"/>
          <w:sz w:val="24"/>
          <w:szCs w:val="24"/>
        </w:rPr>
        <w:t xml:space="preserve">Giving pupils </w:t>
      </w:r>
      <w:r w:rsidR="00E962FF">
        <w:rPr>
          <w:rFonts w:ascii="Arial" w:hAnsi="Arial" w:cs="Arial"/>
          <w:sz w:val="24"/>
          <w:szCs w:val="24"/>
        </w:rPr>
        <w:t xml:space="preserve">options </w:t>
      </w:r>
      <w:r w:rsidR="00751140">
        <w:rPr>
          <w:rFonts w:ascii="Arial" w:hAnsi="Arial" w:cs="Arial"/>
          <w:sz w:val="24"/>
          <w:szCs w:val="24"/>
        </w:rPr>
        <w:t>for</w:t>
      </w:r>
      <w:r w:rsidR="00E962FF">
        <w:rPr>
          <w:rFonts w:ascii="Arial" w:hAnsi="Arial" w:cs="Arial"/>
          <w:sz w:val="24"/>
          <w:szCs w:val="24"/>
        </w:rPr>
        <w:t xml:space="preserve"> learning based on </w:t>
      </w:r>
      <w:r w:rsidR="00751140">
        <w:rPr>
          <w:rFonts w:ascii="Arial" w:hAnsi="Arial" w:cs="Arial"/>
          <w:sz w:val="24"/>
          <w:szCs w:val="24"/>
        </w:rPr>
        <w:t xml:space="preserve">their </w:t>
      </w:r>
      <w:r w:rsidR="00E962FF">
        <w:rPr>
          <w:rFonts w:ascii="Arial" w:hAnsi="Arial" w:cs="Arial"/>
          <w:sz w:val="24"/>
          <w:szCs w:val="24"/>
        </w:rPr>
        <w:t xml:space="preserve">ability it gives </w:t>
      </w:r>
      <w:r w:rsidR="00751140">
        <w:rPr>
          <w:rFonts w:ascii="Arial" w:hAnsi="Arial" w:cs="Arial"/>
          <w:sz w:val="24"/>
          <w:szCs w:val="24"/>
        </w:rPr>
        <w:t xml:space="preserve">them </w:t>
      </w:r>
      <w:r w:rsidR="00E962FF">
        <w:rPr>
          <w:rFonts w:ascii="Arial" w:hAnsi="Arial" w:cs="Arial"/>
          <w:sz w:val="24"/>
          <w:szCs w:val="24"/>
        </w:rPr>
        <w:t xml:space="preserve">responsibility </w:t>
      </w:r>
      <w:r w:rsidR="005B267A">
        <w:rPr>
          <w:rFonts w:ascii="Arial" w:hAnsi="Arial" w:cs="Arial"/>
          <w:sz w:val="24"/>
          <w:szCs w:val="24"/>
        </w:rPr>
        <w:t xml:space="preserve">for their own learning. This produces ‘ambitious, capable learners who are ready to learn throughout their </w:t>
      </w:r>
      <w:r w:rsidR="00751140">
        <w:rPr>
          <w:rFonts w:ascii="Arial" w:hAnsi="Arial" w:cs="Arial"/>
          <w:sz w:val="24"/>
          <w:szCs w:val="24"/>
        </w:rPr>
        <w:t>lives’</w:t>
      </w:r>
      <w:r w:rsidR="003D5332">
        <w:rPr>
          <w:rFonts w:ascii="Arial" w:hAnsi="Arial" w:cs="Arial"/>
          <w:sz w:val="24"/>
          <w:szCs w:val="24"/>
        </w:rPr>
        <w:t>.</w:t>
      </w:r>
      <w:r w:rsidR="00FC157A">
        <w:rPr>
          <w:rFonts w:ascii="Arial" w:hAnsi="Arial" w:cs="Arial"/>
          <w:sz w:val="24"/>
          <w:szCs w:val="24"/>
        </w:rPr>
        <w:t xml:space="preserve"> </w:t>
      </w:r>
      <w:r w:rsidR="00FA1857">
        <w:rPr>
          <w:rFonts w:ascii="Arial" w:hAnsi="Arial" w:cs="Arial"/>
          <w:sz w:val="24"/>
          <w:szCs w:val="24"/>
        </w:rPr>
        <w:t xml:space="preserve">The </w:t>
      </w:r>
      <w:r w:rsidR="00E33C58">
        <w:rPr>
          <w:rFonts w:ascii="Arial" w:hAnsi="Arial" w:cs="Arial"/>
          <w:sz w:val="24"/>
          <w:szCs w:val="24"/>
        </w:rPr>
        <w:t xml:space="preserve">addition of ability groups into the classroom environment creates a hierarchy of </w:t>
      </w:r>
      <w:r w:rsidR="0095742A">
        <w:rPr>
          <w:rFonts w:ascii="Arial" w:hAnsi="Arial" w:cs="Arial"/>
          <w:sz w:val="24"/>
          <w:szCs w:val="24"/>
        </w:rPr>
        <w:t>pupils based on ability which whether wanted or not, creates a competitive</w:t>
      </w:r>
      <w:r w:rsidR="00960DFC">
        <w:rPr>
          <w:rFonts w:ascii="Arial" w:hAnsi="Arial" w:cs="Arial"/>
          <w:sz w:val="24"/>
          <w:szCs w:val="24"/>
        </w:rPr>
        <w:t xml:space="preserve">, ideally ambitious atmosphere where striving for the highest ability group is apparent. </w:t>
      </w:r>
    </w:p>
    <w:p w14:paraId="284C6853" w14:textId="3A33CC7A" w:rsidR="00960DFC" w:rsidRPr="00960DFC" w:rsidRDefault="00960DFC" w:rsidP="00F4426A">
      <w:pPr>
        <w:jc w:val="both"/>
        <w:rPr>
          <w:rFonts w:ascii="Arial" w:hAnsi="Arial" w:cs="Arial"/>
          <w:sz w:val="24"/>
          <w:szCs w:val="24"/>
        </w:rPr>
      </w:pPr>
      <w:r>
        <w:rPr>
          <w:rFonts w:ascii="Arial" w:hAnsi="Arial" w:cs="Arial"/>
          <w:sz w:val="24"/>
          <w:szCs w:val="24"/>
        </w:rPr>
        <w:t xml:space="preserve">The </w:t>
      </w:r>
      <w:r w:rsidR="00744364">
        <w:rPr>
          <w:rFonts w:ascii="Arial" w:hAnsi="Arial" w:cs="Arial"/>
          <w:sz w:val="24"/>
          <w:szCs w:val="24"/>
        </w:rPr>
        <w:t xml:space="preserve">way that the grouping system, by ability, mirrors the wider world and their futures in the world of work is </w:t>
      </w:r>
      <w:r w:rsidR="003E1B18">
        <w:rPr>
          <w:rFonts w:ascii="Arial" w:hAnsi="Arial" w:cs="Arial"/>
          <w:sz w:val="24"/>
          <w:szCs w:val="24"/>
        </w:rPr>
        <w:t xml:space="preserve">linked to the purpose, </w:t>
      </w:r>
      <w:r w:rsidR="003E1B18" w:rsidRPr="003E1B18">
        <w:rPr>
          <w:rFonts w:ascii="Arial" w:hAnsi="Arial" w:cs="Arial"/>
          <w:sz w:val="24"/>
          <w:szCs w:val="24"/>
        </w:rPr>
        <w:t>enterprising, creative contributors, ready to play a full part in life and work</w:t>
      </w:r>
      <w:r w:rsidR="003E1B18">
        <w:rPr>
          <w:rFonts w:ascii="Arial" w:hAnsi="Arial" w:cs="Arial"/>
          <w:sz w:val="24"/>
          <w:szCs w:val="24"/>
        </w:rPr>
        <w:t xml:space="preserve">. This is because it is preparing them for such </w:t>
      </w:r>
      <w:r w:rsidR="00BA62F8">
        <w:rPr>
          <w:rFonts w:ascii="Arial" w:hAnsi="Arial" w:cs="Arial"/>
          <w:sz w:val="24"/>
          <w:szCs w:val="24"/>
        </w:rPr>
        <w:t>real-life</w:t>
      </w:r>
      <w:r w:rsidR="003E1B18">
        <w:rPr>
          <w:rFonts w:ascii="Arial" w:hAnsi="Arial" w:cs="Arial"/>
          <w:sz w:val="24"/>
          <w:szCs w:val="24"/>
        </w:rPr>
        <w:t xml:space="preserve"> circumstances </w:t>
      </w:r>
      <w:r w:rsidR="00BA62F8">
        <w:rPr>
          <w:rFonts w:ascii="Arial" w:hAnsi="Arial" w:cs="Arial"/>
          <w:sz w:val="24"/>
          <w:szCs w:val="24"/>
        </w:rPr>
        <w:t>and harsh realities of not always being the best at something.</w:t>
      </w:r>
    </w:p>
    <w:p w14:paraId="2D042E69" w14:textId="0BED2EA6" w:rsidR="000D162D" w:rsidRDefault="00B860D2" w:rsidP="00F4426A">
      <w:pPr>
        <w:jc w:val="both"/>
        <w:rPr>
          <w:rFonts w:ascii="Arial" w:hAnsi="Arial" w:cs="Arial"/>
          <w:b/>
          <w:bCs/>
          <w:sz w:val="24"/>
          <w:szCs w:val="24"/>
        </w:rPr>
      </w:pPr>
      <w:r>
        <w:rPr>
          <w:rFonts w:ascii="Arial" w:hAnsi="Arial" w:cs="Arial"/>
          <w:b/>
          <w:bCs/>
          <w:sz w:val="24"/>
          <w:szCs w:val="24"/>
        </w:rPr>
        <w:t>Literature Review</w:t>
      </w:r>
    </w:p>
    <w:p w14:paraId="45FBC708" w14:textId="7A848E15" w:rsidR="00ED7EEF" w:rsidRPr="00ED7EEF" w:rsidRDefault="008402A2" w:rsidP="00F4426A">
      <w:pPr>
        <w:jc w:val="both"/>
        <w:rPr>
          <w:rFonts w:ascii="Arial" w:hAnsi="Arial" w:cs="Arial"/>
          <w:b/>
          <w:bCs/>
        </w:rPr>
      </w:pPr>
      <w:r>
        <w:rPr>
          <w:rFonts w:ascii="Arial" w:hAnsi="Arial" w:cs="Arial"/>
          <w:b/>
          <w:bCs/>
        </w:rPr>
        <w:t xml:space="preserve">Advantages of differentiation </w:t>
      </w:r>
      <w:r w:rsidR="0067029F">
        <w:rPr>
          <w:rFonts w:ascii="Arial" w:hAnsi="Arial" w:cs="Arial"/>
          <w:b/>
          <w:bCs/>
        </w:rPr>
        <w:t>based on ability</w:t>
      </w:r>
    </w:p>
    <w:p w14:paraId="42E86880" w14:textId="77777777" w:rsidR="00291466" w:rsidRPr="006A4DA0" w:rsidRDefault="00507CA5" w:rsidP="00F4426A">
      <w:pPr>
        <w:jc w:val="both"/>
        <w:rPr>
          <w:rFonts w:ascii="Arial" w:hAnsi="Arial" w:cs="Arial"/>
          <w:sz w:val="24"/>
          <w:szCs w:val="24"/>
        </w:rPr>
      </w:pPr>
      <w:r>
        <w:rPr>
          <w:rFonts w:ascii="Arial" w:hAnsi="Arial" w:cs="Arial"/>
          <w:sz w:val="24"/>
          <w:szCs w:val="24"/>
        </w:rPr>
        <w:t>This literature review</w:t>
      </w:r>
      <w:r w:rsidR="00F045FC">
        <w:rPr>
          <w:rFonts w:ascii="Arial" w:hAnsi="Arial" w:cs="Arial"/>
          <w:sz w:val="24"/>
          <w:szCs w:val="24"/>
        </w:rPr>
        <w:t xml:space="preserve">’s purpose is to </w:t>
      </w:r>
      <w:r w:rsidR="000F7F6C">
        <w:rPr>
          <w:rFonts w:ascii="Arial" w:hAnsi="Arial" w:cs="Arial"/>
          <w:sz w:val="24"/>
          <w:szCs w:val="24"/>
        </w:rPr>
        <w:t>evaluate</w:t>
      </w:r>
      <w:r w:rsidR="00F045FC">
        <w:rPr>
          <w:rFonts w:ascii="Arial" w:hAnsi="Arial" w:cs="Arial"/>
          <w:sz w:val="24"/>
          <w:szCs w:val="24"/>
        </w:rPr>
        <w:t xml:space="preserve"> </w:t>
      </w:r>
      <w:r w:rsidR="00664084">
        <w:rPr>
          <w:rFonts w:ascii="Arial" w:hAnsi="Arial" w:cs="Arial"/>
          <w:sz w:val="24"/>
          <w:szCs w:val="24"/>
        </w:rPr>
        <w:t xml:space="preserve">and synthesise the observed critical incident and relate it to two </w:t>
      </w:r>
      <w:r w:rsidR="000F7F6C">
        <w:rPr>
          <w:rFonts w:ascii="Arial" w:hAnsi="Arial" w:cs="Arial"/>
          <w:sz w:val="24"/>
          <w:szCs w:val="24"/>
        </w:rPr>
        <w:t>areas</w:t>
      </w:r>
      <w:r w:rsidR="00664084">
        <w:rPr>
          <w:rFonts w:ascii="Arial" w:hAnsi="Arial" w:cs="Arial"/>
          <w:sz w:val="24"/>
          <w:szCs w:val="24"/>
        </w:rPr>
        <w:t xml:space="preserve"> </w:t>
      </w:r>
      <w:r w:rsidR="000F7F6C">
        <w:rPr>
          <w:rFonts w:ascii="Arial" w:hAnsi="Arial" w:cs="Arial"/>
          <w:sz w:val="24"/>
          <w:szCs w:val="24"/>
        </w:rPr>
        <w:t xml:space="preserve">of research. </w:t>
      </w:r>
      <w:r w:rsidR="0067029F">
        <w:rPr>
          <w:rFonts w:ascii="Arial" w:hAnsi="Arial" w:cs="Arial"/>
          <w:sz w:val="24"/>
          <w:szCs w:val="24"/>
        </w:rPr>
        <w:t xml:space="preserve">The critical incident </w:t>
      </w:r>
      <w:r w:rsidR="00F20C2C">
        <w:rPr>
          <w:rFonts w:ascii="Arial" w:hAnsi="Arial" w:cs="Arial"/>
          <w:sz w:val="24"/>
          <w:szCs w:val="24"/>
        </w:rPr>
        <w:t xml:space="preserve">itself was based </w:t>
      </w:r>
      <w:r w:rsidR="00E25D61">
        <w:rPr>
          <w:rFonts w:ascii="Arial" w:hAnsi="Arial" w:cs="Arial"/>
          <w:sz w:val="24"/>
          <w:szCs w:val="24"/>
        </w:rPr>
        <w:t>on if</w:t>
      </w:r>
      <w:r w:rsidR="003711EB">
        <w:rPr>
          <w:rFonts w:ascii="Arial" w:hAnsi="Arial" w:cs="Arial"/>
          <w:sz w:val="24"/>
          <w:szCs w:val="24"/>
        </w:rPr>
        <w:t xml:space="preserve"> ‘differentiation’ in a classroom </w:t>
      </w:r>
      <w:r w:rsidR="004262DA">
        <w:rPr>
          <w:rFonts w:ascii="Arial" w:hAnsi="Arial" w:cs="Arial"/>
          <w:sz w:val="24"/>
          <w:szCs w:val="24"/>
        </w:rPr>
        <w:t xml:space="preserve">is beneficial or hindering the development and education of </w:t>
      </w:r>
      <w:r w:rsidR="004262DA" w:rsidRPr="006A4DA0">
        <w:rPr>
          <w:rFonts w:ascii="Arial" w:hAnsi="Arial" w:cs="Arial"/>
          <w:sz w:val="24"/>
          <w:szCs w:val="24"/>
        </w:rPr>
        <w:t>the pupils.</w:t>
      </w:r>
    </w:p>
    <w:p w14:paraId="09EE56D3" w14:textId="44CE5776" w:rsidR="007C5F2E" w:rsidRPr="00A6772D" w:rsidRDefault="00A903DD" w:rsidP="00F4426A">
      <w:pPr>
        <w:jc w:val="both"/>
        <w:rPr>
          <w:rFonts w:ascii="Arial" w:hAnsi="Arial" w:cs="Arial"/>
          <w:sz w:val="24"/>
          <w:szCs w:val="24"/>
        </w:rPr>
      </w:pPr>
      <w:r w:rsidRPr="006A4DA0">
        <w:rPr>
          <w:rFonts w:ascii="Arial" w:hAnsi="Arial" w:cs="Arial"/>
          <w:sz w:val="24"/>
          <w:szCs w:val="24"/>
        </w:rPr>
        <w:t xml:space="preserve">As a result of the Education Reform Act of 1988, </w:t>
      </w:r>
      <w:r w:rsidRPr="00A903DD">
        <w:rPr>
          <w:rFonts w:ascii="Arial" w:hAnsi="Arial" w:cs="Arial"/>
          <w:sz w:val="24"/>
          <w:szCs w:val="24"/>
        </w:rPr>
        <w:t xml:space="preserve">the term differentiation was formally incorporated into the National Curriculum. A broad, balanced, relevant, and 'subtly' </w:t>
      </w:r>
      <w:r w:rsidRPr="00A903DD">
        <w:rPr>
          <w:rFonts w:ascii="Arial" w:hAnsi="Arial" w:cs="Arial"/>
          <w:sz w:val="24"/>
          <w:szCs w:val="24"/>
        </w:rPr>
        <w:lastRenderedPageBreak/>
        <w:t xml:space="preserve">differentiated curriculum was guaranteed to every pupil under this law. As defined by the National Curriculum Council, differentiation refers to the process by which curriculum objectives and teaching methods are adjusted based on individual students' needs to meet the academic needs of those </w:t>
      </w:r>
      <w:r w:rsidRPr="00B14685">
        <w:rPr>
          <w:rFonts w:ascii="Arial" w:hAnsi="Arial" w:cs="Arial"/>
          <w:sz w:val="24"/>
          <w:szCs w:val="24"/>
        </w:rPr>
        <w:t xml:space="preserve">students (NCC, 1991). </w:t>
      </w:r>
      <w:r w:rsidRPr="00A903DD">
        <w:rPr>
          <w:rFonts w:ascii="Arial" w:hAnsi="Arial" w:cs="Arial"/>
          <w:sz w:val="24"/>
          <w:szCs w:val="24"/>
        </w:rPr>
        <w:t xml:space="preserve">In essence, differentiation refers to the process of tailoring teaching to address a specific student's needs as well as the way he or she </w:t>
      </w:r>
      <w:r w:rsidRPr="00A6772D">
        <w:rPr>
          <w:rFonts w:ascii="Arial" w:hAnsi="Arial" w:cs="Arial"/>
          <w:sz w:val="24"/>
          <w:szCs w:val="24"/>
        </w:rPr>
        <w:t>learns (</w:t>
      </w:r>
      <w:proofErr w:type="spellStart"/>
      <w:r w:rsidRPr="00A6772D">
        <w:rPr>
          <w:rFonts w:ascii="Arial" w:hAnsi="Arial" w:cs="Arial"/>
          <w:sz w:val="24"/>
          <w:szCs w:val="24"/>
        </w:rPr>
        <w:t>VanTassel-Baska</w:t>
      </w:r>
      <w:proofErr w:type="spellEnd"/>
      <w:r w:rsidRPr="00A6772D">
        <w:rPr>
          <w:rFonts w:ascii="Arial" w:hAnsi="Arial" w:cs="Arial"/>
          <w:sz w:val="24"/>
          <w:szCs w:val="24"/>
        </w:rPr>
        <w:t>, 2012).</w:t>
      </w:r>
    </w:p>
    <w:p w14:paraId="76B804A3" w14:textId="2C8D1025" w:rsidR="001431A9" w:rsidRDefault="001431A9" w:rsidP="00F4426A">
      <w:pPr>
        <w:jc w:val="both"/>
        <w:rPr>
          <w:rFonts w:ascii="Arial" w:hAnsi="Arial" w:cs="Arial"/>
          <w:sz w:val="24"/>
          <w:szCs w:val="24"/>
        </w:rPr>
      </w:pPr>
      <w:r>
        <w:rPr>
          <w:rFonts w:ascii="Arial" w:hAnsi="Arial" w:cs="Arial"/>
          <w:sz w:val="24"/>
          <w:szCs w:val="24"/>
        </w:rPr>
        <w:t>The first area of research related to the</w:t>
      </w:r>
      <w:r w:rsidR="009E6554">
        <w:rPr>
          <w:rFonts w:ascii="Arial" w:hAnsi="Arial" w:cs="Arial"/>
          <w:sz w:val="24"/>
          <w:szCs w:val="24"/>
        </w:rPr>
        <w:t xml:space="preserve"> observed</w:t>
      </w:r>
      <w:r>
        <w:rPr>
          <w:rFonts w:ascii="Arial" w:hAnsi="Arial" w:cs="Arial"/>
          <w:sz w:val="24"/>
          <w:szCs w:val="24"/>
        </w:rPr>
        <w:t xml:space="preserve"> critical incident </w:t>
      </w:r>
      <w:r w:rsidR="009E6554">
        <w:rPr>
          <w:rFonts w:ascii="Arial" w:hAnsi="Arial" w:cs="Arial"/>
          <w:sz w:val="24"/>
          <w:szCs w:val="24"/>
        </w:rPr>
        <w:t xml:space="preserve">is </w:t>
      </w:r>
      <w:r w:rsidR="00A0121A">
        <w:rPr>
          <w:rFonts w:ascii="Arial" w:hAnsi="Arial" w:cs="Arial"/>
          <w:sz w:val="24"/>
          <w:szCs w:val="24"/>
        </w:rPr>
        <w:t xml:space="preserve">the </w:t>
      </w:r>
      <w:r w:rsidR="001856AE">
        <w:rPr>
          <w:rFonts w:ascii="Arial" w:hAnsi="Arial" w:cs="Arial"/>
          <w:sz w:val="24"/>
          <w:szCs w:val="24"/>
        </w:rPr>
        <w:t xml:space="preserve">effect </w:t>
      </w:r>
      <w:r w:rsidR="00A0121A">
        <w:rPr>
          <w:rFonts w:ascii="Arial" w:hAnsi="Arial" w:cs="Arial"/>
          <w:sz w:val="24"/>
          <w:szCs w:val="24"/>
        </w:rPr>
        <w:t>differentiation has on inclusivity in the classroom</w:t>
      </w:r>
      <w:r w:rsidR="005210C3">
        <w:rPr>
          <w:rFonts w:ascii="Arial" w:hAnsi="Arial" w:cs="Arial"/>
          <w:sz w:val="24"/>
          <w:szCs w:val="24"/>
        </w:rPr>
        <w:t xml:space="preserve"> and the </w:t>
      </w:r>
      <w:r w:rsidR="00FB78F9">
        <w:rPr>
          <w:rFonts w:ascii="Arial" w:hAnsi="Arial" w:cs="Arial"/>
          <w:sz w:val="24"/>
          <w:szCs w:val="24"/>
        </w:rPr>
        <w:t xml:space="preserve">subsequent </w:t>
      </w:r>
      <w:r w:rsidR="005210C3">
        <w:rPr>
          <w:rFonts w:ascii="Arial" w:hAnsi="Arial" w:cs="Arial"/>
          <w:sz w:val="24"/>
          <w:szCs w:val="24"/>
        </w:rPr>
        <w:t>effect on the pupils</w:t>
      </w:r>
      <w:r w:rsidR="00A0121A">
        <w:rPr>
          <w:rFonts w:ascii="Arial" w:hAnsi="Arial" w:cs="Arial"/>
          <w:sz w:val="24"/>
          <w:szCs w:val="24"/>
        </w:rPr>
        <w:t>.</w:t>
      </w:r>
    </w:p>
    <w:p w14:paraId="1A72ACFE" w14:textId="5652C1A9" w:rsidR="00DC65D1" w:rsidRPr="00DC65D1" w:rsidRDefault="00DC65D1" w:rsidP="00F4426A">
      <w:pPr>
        <w:jc w:val="both"/>
        <w:rPr>
          <w:rFonts w:ascii="Arial" w:hAnsi="Arial" w:cs="Arial"/>
          <w:sz w:val="24"/>
          <w:szCs w:val="24"/>
        </w:rPr>
      </w:pPr>
      <w:r w:rsidRPr="00DC65D1">
        <w:rPr>
          <w:rFonts w:ascii="Arial" w:hAnsi="Arial" w:cs="Arial"/>
          <w:sz w:val="24"/>
          <w:szCs w:val="24"/>
        </w:rPr>
        <w:t xml:space="preserve">Learning through inclusion is not a static process; it occurs at the interface between a school and a teacher, between a student and a peer, and between a student and their </w:t>
      </w:r>
      <w:r w:rsidRPr="002423A8">
        <w:rPr>
          <w:rFonts w:ascii="Arial" w:hAnsi="Arial" w:cs="Arial"/>
          <w:sz w:val="24"/>
          <w:szCs w:val="24"/>
        </w:rPr>
        <w:t>environment (</w:t>
      </w:r>
      <w:r w:rsidR="002423A8" w:rsidRPr="002423A8">
        <w:rPr>
          <w:rFonts w:ascii="Arial" w:hAnsi="Arial" w:cs="Arial"/>
          <w:sz w:val="24"/>
          <w:szCs w:val="24"/>
        </w:rPr>
        <w:t>Wang</w:t>
      </w:r>
      <w:r w:rsidRPr="002423A8">
        <w:rPr>
          <w:rFonts w:ascii="Arial" w:hAnsi="Arial" w:cs="Arial"/>
          <w:sz w:val="24"/>
          <w:szCs w:val="24"/>
        </w:rPr>
        <w:t xml:space="preserve"> et al., 2014).</w:t>
      </w:r>
    </w:p>
    <w:p w14:paraId="129CCEA9" w14:textId="30ECAB73" w:rsidR="000C094C" w:rsidRDefault="00DC65D1" w:rsidP="00F4426A">
      <w:pPr>
        <w:jc w:val="both"/>
        <w:rPr>
          <w:rFonts w:ascii="Arial" w:hAnsi="Arial" w:cs="Arial"/>
          <w:sz w:val="24"/>
          <w:szCs w:val="24"/>
        </w:rPr>
      </w:pPr>
      <w:r w:rsidRPr="00DC65D1">
        <w:rPr>
          <w:rFonts w:ascii="Arial" w:hAnsi="Arial" w:cs="Arial"/>
          <w:sz w:val="24"/>
          <w:szCs w:val="24"/>
        </w:rPr>
        <w:t xml:space="preserve">Several studies have shown that students have varying learning needs. Teachers should be prepared to </w:t>
      </w:r>
      <w:r w:rsidRPr="00540D96">
        <w:rPr>
          <w:rFonts w:ascii="Arial" w:hAnsi="Arial" w:cs="Arial"/>
          <w:sz w:val="24"/>
          <w:szCs w:val="24"/>
        </w:rPr>
        <w:t xml:space="preserve">accommodate these differences by adapting instructional methods to meet </w:t>
      </w:r>
      <w:r w:rsidR="002423A8" w:rsidRPr="00540D96">
        <w:rPr>
          <w:rFonts w:ascii="Arial" w:hAnsi="Arial" w:cs="Arial"/>
          <w:sz w:val="24"/>
          <w:szCs w:val="24"/>
        </w:rPr>
        <w:t>student’s</w:t>
      </w:r>
      <w:r w:rsidRPr="00540D96">
        <w:rPr>
          <w:rFonts w:ascii="Arial" w:hAnsi="Arial" w:cs="Arial"/>
          <w:sz w:val="24"/>
          <w:szCs w:val="24"/>
        </w:rPr>
        <w:t xml:space="preserve"> needs (Bennett 2011; Reis and </w:t>
      </w:r>
      <w:proofErr w:type="spellStart"/>
      <w:r w:rsidRPr="00540D96">
        <w:rPr>
          <w:rFonts w:ascii="Arial" w:hAnsi="Arial" w:cs="Arial"/>
          <w:sz w:val="24"/>
          <w:szCs w:val="24"/>
        </w:rPr>
        <w:t>Renzulli</w:t>
      </w:r>
      <w:proofErr w:type="spellEnd"/>
      <w:r w:rsidRPr="00540D96">
        <w:rPr>
          <w:rFonts w:ascii="Arial" w:hAnsi="Arial" w:cs="Arial"/>
          <w:sz w:val="24"/>
          <w:szCs w:val="24"/>
        </w:rPr>
        <w:t xml:space="preserve"> 2010; </w:t>
      </w:r>
      <w:proofErr w:type="spellStart"/>
      <w:r w:rsidRPr="00540D96">
        <w:rPr>
          <w:rFonts w:ascii="Arial" w:hAnsi="Arial" w:cs="Arial"/>
          <w:sz w:val="24"/>
          <w:szCs w:val="24"/>
        </w:rPr>
        <w:t>Wiliam</w:t>
      </w:r>
      <w:proofErr w:type="spellEnd"/>
      <w:r w:rsidRPr="00540D96">
        <w:rPr>
          <w:rFonts w:ascii="Arial" w:hAnsi="Arial" w:cs="Arial"/>
          <w:sz w:val="24"/>
          <w:szCs w:val="24"/>
        </w:rPr>
        <w:t xml:space="preserve"> 2011). </w:t>
      </w:r>
      <w:r w:rsidRPr="00BC56EC">
        <w:rPr>
          <w:rFonts w:ascii="Arial" w:hAnsi="Arial" w:cs="Arial"/>
          <w:sz w:val="24"/>
          <w:szCs w:val="24"/>
        </w:rPr>
        <w:t xml:space="preserve">Researchers have shown that students learn better when </w:t>
      </w:r>
      <w:r w:rsidRPr="00713AE2">
        <w:rPr>
          <w:rFonts w:ascii="Arial" w:hAnsi="Arial" w:cs="Arial"/>
          <w:sz w:val="24"/>
          <w:szCs w:val="24"/>
        </w:rPr>
        <w:t>instruction is tailored to their needs (</w:t>
      </w:r>
      <w:proofErr w:type="spellStart"/>
      <w:r w:rsidRPr="00713AE2">
        <w:rPr>
          <w:rFonts w:ascii="Arial" w:hAnsi="Arial" w:cs="Arial"/>
          <w:sz w:val="24"/>
          <w:szCs w:val="24"/>
        </w:rPr>
        <w:t>Deunk</w:t>
      </w:r>
      <w:proofErr w:type="spellEnd"/>
      <w:r w:rsidRPr="00713AE2">
        <w:rPr>
          <w:rFonts w:ascii="Arial" w:hAnsi="Arial" w:cs="Arial"/>
          <w:sz w:val="24"/>
          <w:szCs w:val="24"/>
        </w:rPr>
        <w:t xml:space="preserve"> et al. 2018; </w:t>
      </w:r>
      <w:r w:rsidR="00BC56EC" w:rsidRPr="00713AE2">
        <w:rPr>
          <w:rFonts w:ascii="Arial" w:hAnsi="Arial" w:cs="Arial"/>
          <w:sz w:val="24"/>
          <w:szCs w:val="24"/>
        </w:rPr>
        <w:t>Tomlinson 2012</w:t>
      </w:r>
      <w:r w:rsidRPr="00713AE2">
        <w:rPr>
          <w:rFonts w:ascii="Arial" w:hAnsi="Arial" w:cs="Arial"/>
          <w:sz w:val="24"/>
          <w:szCs w:val="24"/>
        </w:rPr>
        <w:t xml:space="preserve">; </w:t>
      </w:r>
      <w:proofErr w:type="spellStart"/>
      <w:r w:rsidR="007B25F7" w:rsidRPr="00713AE2">
        <w:rPr>
          <w:rFonts w:ascii="Arial" w:hAnsi="Arial" w:cs="Arial"/>
          <w:sz w:val="24"/>
          <w:szCs w:val="24"/>
        </w:rPr>
        <w:t>Valiandes</w:t>
      </w:r>
      <w:proofErr w:type="spellEnd"/>
      <w:r w:rsidRPr="00713AE2">
        <w:rPr>
          <w:rFonts w:ascii="Arial" w:hAnsi="Arial" w:cs="Arial"/>
          <w:sz w:val="24"/>
          <w:szCs w:val="24"/>
        </w:rPr>
        <w:t>,</w:t>
      </w:r>
      <w:r w:rsidR="007B25F7" w:rsidRPr="00713AE2">
        <w:rPr>
          <w:rFonts w:ascii="Arial" w:hAnsi="Arial" w:cs="Arial"/>
          <w:sz w:val="24"/>
          <w:szCs w:val="24"/>
        </w:rPr>
        <w:t xml:space="preserve"> 2015</w:t>
      </w:r>
      <w:r w:rsidRPr="00713AE2">
        <w:rPr>
          <w:rFonts w:ascii="Arial" w:hAnsi="Arial" w:cs="Arial"/>
          <w:sz w:val="24"/>
          <w:szCs w:val="24"/>
        </w:rPr>
        <w:t xml:space="preserve">; </w:t>
      </w:r>
      <w:proofErr w:type="spellStart"/>
      <w:r w:rsidRPr="00713AE2">
        <w:rPr>
          <w:rFonts w:ascii="Arial" w:hAnsi="Arial" w:cs="Arial"/>
          <w:sz w:val="24"/>
          <w:szCs w:val="24"/>
        </w:rPr>
        <w:t>Smale-Jacobse</w:t>
      </w:r>
      <w:proofErr w:type="spellEnd"/>
      <w:r w:rsidRPr="00713AE2">
        <w:rPr>
          <w:rFonts w:ascii="Arial" w:hAnsi="Arial" w:cs="Arial"/>
          <w:sz w:val="24"/>
          <w:szCs w:val="24"/>
        </w:rPr>
        <w:t xml:space="preserve"> et al. 2019</w:t>
      </w:r>
      <w:r w:rsidR="00F56DEC" w:rsidRPr="00713AE2">
        <w:rPr>
          <w:rFonts w:ascii="Arial" w:hAnsi="Arial" w:cs="Arial"/>
          <w:sz w:val="24"/>
          <w:szCs w:val="24"/>
        </w:rPr>
        <w:t>)</w:t>
      </w:r>
      <w:r w:rsidRPr="00713AE2">
        <w:rPr>
          <w:rFonts w:ascii="Arial" w:hAnsi="Arial" w:cs="Arial"/>
          <w:sz w:val="24"/>
          <w:szCs w:val="24"/>
        </w:rPr>
        <w:t xml:space="preserve">, however, these studies include a variety of differentiation </w:t>
      </w:r>
      <w:r w:rsidRPr="00DC65D1">
        <w:rPr>
          <w:rFonts w:ascii="Arial" w:hAnsi="Arial" w:cs="Arial"/>
          <w:sz w:val="24"/>
          <w:szCs w:val="24"/>
        </w:rPr>
        <w:t>approaches</w:t>
      </w:r>
      <w:r w:rsidR="00F56DEC">
        <w:rPr>
          <w:rFonts w:ascii="Arial" w:hAnsi="Arial" w:cs="Arial"/>
          <w:sz w:val="24"/>
          <w:szCs w:val="24"/>
        </w:rPr>
        <w:t xml:space="preserve">, </w:t>
      </w:r>
      <w:r w:rsidRPr="00DC65D1">
        <w:rPr>
          <w:rFonts w:ascii="Arial" w:hAnsi="Arial" w:cs="Arial"/>
          <w:sz w:val="24"/>
          <w:szCs w:val="24"/>
        </w:rPr>
        <w:t>such as homogeneous ability grouping within and between classes, computerized adaptive instruction, individualised learning, and the effects ranged from no effect to moderately positive.</w:t>
      </w:r>
    </w:p>
    <w:p w14:paraId="6D72D07B" w14:textId="2FE8D76A" w:rsidR="000C094C" w:rsidRPr="00AD4221" w:rsidRDefault="000C094C" w:rsidP="00F4426A">
      <w:pPr>
        <w:jc w:val="both"/>
        <w:rPr>
          <w:rFonts w:ascii="Arial" w:hAnsi="Arial" w:cs="Arial"/>
          <w:sz w:val="24"/>
          <w:szCs w:val="24"/>
        </w:rPr>
      </w:pPr>
      <w:r w:rsidRPr="000C094C">
        <w:rPr>
          <w:rFonts w:ascii="Arial" w:hAnsi="Arial" w:cs="Arial"/>
          <w:sz w:val="24"/>
          <w:szCs w:val="24"/>
        </w:rPr>
        <w:t xml:space="preserve">Adapting teaching to meet the individual strengths and needs of all students is a key component of </w:t>
      </w:r>
      <w:r w:rsidRPr="00713AE2">
        <w:rPr>
          <w:rFonts w:ascii="Arial" w:hAnsi="Arial" w:cs="Arial"/>
          <w:sz w:val="24"/>
          <w:szCs w:val="24"/>
        </w:rPr>
        <w:t xml:space="preserve">the Department for Education (DfE) Teachers' </w:t>
      </w:r>
      <w:r w:rsidRPr="000C094C">
        <w:rPr>
          <w:rFonts w:ascii="Arial" w:hAnsi="Arial" w:cs="Arial"/>
          <w:sz w:val="24"/>
          <w:szCs w:val="24"/>
        </w:rPr>
        <w:t xml:space="preserve">Standards. Among these methods is the use of approaches that facilitate effective teaching of pupils, such as knowing when and how to differentiate </w:t>
      </w:r>
      <w:r w:rsidRPr="00AD4221">
        <w:rPr>
          <w:rFonts w:ascii="Arial" w:hAnsi="Arial" w:cs="Arial"/>
          <w:sz w:val="24"/>
          <w:szCs w:val="24"/>
        </w:rPr>
        <w:t>appropriately (Department for Education, 2011).</w:t>
      </w:r>
    </w:p>
    <w:p w14:paraId="03FF7B49" w14:textId="52EC549E" w:rsidR="000C094C" w:rsidRPr="00792DA6" w:rsidRDefault="000C094C" w:rsidP="00F4426A">
      <w:pPr>
        <w:jc w:val="both"/>
        <w:rPr>
          <w:rFonts w:ascii="Arial" w:hAnsi="Arial" w:cs="Arial"/>
          <w:sz w:val="24"/>
          <w:szCs w:val="24"/>
        </w:rPr>
      </w:pPr>
      <w:r w:rsidRPr="000C094C">
        <w:rPr>
          <w:rFonts w:ascii="Arial" w:hAnsi="Arial" w:cs="Arial"/>
          <w:sz w:val="24"/>
          <w:szCs w:val="24"/>
        </w:rPr>
        <w:t xml:space="preserve">Differentiating instructional content, process, and/or product can be a part of instructional </w:t>
      </w:r>
      <w:r w:rsidRPr="00545C81">
        <w:rPr>
          <w:rFonts w:ascii="Arial" w:hAnsi="Arial" w:cs="Arial"/>
          <w:sz w:val="24"/>
          <w:szCs w:val="24"/>
        </w:rPr>
        <w:t>adaptations (Tomlinson and Allan 2000).</w:t>
      </w:r>
      <w:r w:rsidRPr="000C094C">
        <w:rPr>
          <w:rFonts w:ascii="Arial" w:hAnsi="Arial" w:cs="Arial"/>
          <w:sz w:val="24"/>
          <w:szCs w:val="24"/>
        </w:rPr>
        <w:t xml:space="preserve"> As such, teachers should engage in certain activities related to formative assessment </w:t>
      </w:r>
      <w:r w:rsidRPr="000C094C">
        <w:rPr>
          <w:rFonts w:ascii="Arial" w:hAnsi="Arial" w:cs="Arial"/>
          <w:sz w:val="24"/>
          <w:szCs w:val="24"/>
        </w:rPr>
        <w:t>to</w:t>
      </w:r>
      <w:r w:rsidRPr="000C094C">
        <w:rPr>
          <w:rFonts w:ascii="Arial" w:hAnsi="Arial" w:cs="Arial"/>
          <w:sz w:val="24"/>
          <w:szCs w:val="24"/>
        </w:rPr>
        <w:t xml:space="preserve"> adapt instruction to the needs of their students </w:t>
      </w:r>
      <w:r w:rsidRPr="00C87644">
        <w:rPr>
          <w:rFonts w:ascii="Arial" w:hAnsi="Arial" w:cs="Arial"/>
          <w:sz w:val="24"/>
          <w:szCs w:val="24"/>
        </w:rPr>
        <w:t>(</w:t>
      </w:r>
      <w:proofErr w:type="spellStart"/>
      <w:r w:rsidRPr="00C87644">
        <w:rPr>
          <w:rFonts w:ascii="Arial" w:hAnsi="Arial" w:cs="Arial"/>
          <w:sz w:val="24"/>
          <w:szCs w:val="24"/>
        </w:rPr>
        <w:t>Gulikers</w:t>
      </w:r>
      <w:proofErr w:type="spellEnd"/>
      <w:r w:rsidRPr="00C87644">
        <w:rPr>
          <w:rFonts w:ascii="Arial" w:hAnsi="Arial" w:cs="Arial"/>
          <w:sz w:val="24"/>
          <w:szCs w:val="24"/>
        </w:rPr>
        <w:t xml:space="preserve"> </w:t>
      </w:r>
      <w:r w:rsidR="00306923" w:rsidRPr="00C87644">
        <w:rPr>
          <w:rFonts w:ascii="Arial" w:hAnsi="Arial" w:cs="Arial"/>
          <w:i/>
          <w:iCs/>
          <w:sz w:val="24"/>
          <w:szCs w:val="24"/>
        </w:rPr>
        <w:t>et al.</w:t>
      </w:r>
      <w:r w:rsidR="00C87644" w:rsidRPr="00C87644">
        <w:rPr>
          <w:rFonts w:ascii="Arial" w:hAnsi="Arial" w:cs="Arial"/>
          <w:i/>
          <w:iCs/>
          <w:sz w:val="24"/>
          <w:szCs w:val="24"/>
        </w:rPr>
        <w:t>,</w:t>
      </w:r>
      <w:r w:rsidRPr="00C87644">
        <w:rPr>
          <w:rFonts w:ascii="Arial" w:hAnsi="Arial" w:cs="Arial"/>
          <w:sz w:val="24"/>
          <w:szCs w:val="24"/>
        </w:rPr>
        <w:t xml:space="preserve"> 20</w:t>
      </w:r>
      <w:r w:rsidR="00C87644" w:rsidRPr="00C87644">
        <w:rPr>
          <w:rFonts w:ascii="Arial" w:hAnsi="Arial" w:cs="Arial"/>
          <w:sz w:val="24"/>
          <w:szCs w:val="24"/>
        </w:rPr>
        <w:t>21</w:t>
      </w:r>
      <w:r w:rsidRPr="00280C70">
        <w:rPr>
          <w:rFonts w:ascii="Arial" w:hAnsi="Arial" w:cs="Arial"/>
          <w:sz w:val="24"/>
          <w:szCs w:val="24"/>
        </w:rPr>
        <w:t xml:space="preserve">; </w:t>
      </w:r>
      <w:proofErr w:type="spellStart"/>
      <w:r w:rsidR="00A41A28" w:rsidRPr="00280C70">
        <w:rPr>
          <w:rFonts w:ascii="Arial" w:hAnsi="Arial" w:cs="Arial"/>
          <w:sz w:val="24"/>
          <w:szCs w:val="24"/>
        </w:rPr>
        <w:t>Eysink</w:t>
      </w:r>
      <w:proofErr w:type="spellEnd"/>
      <w:r w:rsidR="00280C70" w:rsidRPr="00280C70">
        <w:rPr>
          <w:rFonts w:ascii="Arial" w:hAnsi="Arial" w:cs="Arial"/>
          <w:sz w:val="24"/>
          <w:szCs w:val="24"/>
        </w:rPr>
        <w:t xml:space="preserve"> and </w:t>
      </w:r>
      <w:proofErr w:type="spellStart"/>
      <w:r w:rsidR="00280C70" w:rsidRPr="00280C70">
        <w:rPr>
          <w:rFonts w:ascii="Arial" w:hAnsi="Arial" w:cs="Arial"/>
          <w:sz w:val="24"/>
          <w:szCs w:val="24"/>
        </w:rPr>
        <w:t>Schildkamp</w:t>
      </w:r>
      <w:proofErr w:type="spellEnd"/>
      <w:r w:rsidR="00280C70" w:rsidRPr="00280C70">
        <w:rPr>
          <w:rFonts w:ascii="Arial" w:hAnsi="Arial" w:cs="Arial"/>
          <w:sz w:val="24"/>
          <w:szCs w:val="24"/>
        </w:rPr>
        <w:t>, 2021</w:t>
      </w:r>
      <w:r w:rsidRPr="00280C70">
        <w:rPr>
          <w:rFonts w:ascii="Arial" w:hAnsi="Arial" w:cs="Arial"/>
          <w:sz w:val="24"/>
          <w:szCs w:val="24"/>
        </w:rPr>
        <w:t xml:space="preserve">), </w:t>
      </w:r>
      <w:r w:rsidRPr="000C094C">
        <w:rPr>
          <w:rFonts w:ascii="Arial" w:hAnsi="Arial" w:cs="Arial"/>
          <w:sz w:val="24"/>
          <w:szCs w:val="24"/>
        </w:rPr>
        <w:t xml:space="preserve">in addition to differentiated </w:t>
      </w:r>
      <w:r w:rsidRPr="00792DA6">
        <w:rPr>
          <w:rFonts w:ascii="Arial" w:hAnsi="Arial" w:cs="Arial"/>
          <w:sz w:val="24"/>
          <w:szCs w:val="24"/>
        </w:rPr>
        <w:t>instruction (</w:t>
      </w:r>
      <w:proofErr w:type="spellStart"/>
      <w:r w:rsidRPr="00792DA6">
        <w:rPr>
          <w:rFonts w:ascii="Arial" w:hAnsi="Arial" w:cs="Arial"/>
          <w:sz w:val="24"/>
          <w:szCs w:val="24"/>
        </w:rPr>
        <w:t>Prast</w:t>
      </w:r>
      <w:proofErr w:type="spellEnd"/>
      <w:r w:rsidRPr="00792DA6">
        <w:rPr>
          <w:rFonts w:ascii="Arial" w:hAnsi="Arial" w:cs="Arial"/>
          <w:sz w:val="24"/>
          <w:szCs w:val="24"/>
        </w:rPr>
        <w:t xml:space="preserve"> et al. 2015; van </w:t>
      </w:r>
      <w:proofErr w:type="spellStart"/>
      <w:r w:rsidRPr="00792DA6">
        <w:rPr>
          <w:rFonts w:ascii="Arial" w:hAnsi="Arial" w:cs="Arial"/>
          <w:sz w:val="24"/>
          <w:szCs w:val="24"/>
        </w:rPr>
        <w:t>Geel</w:t>
      </w:r>
      <w:proofErr w:type="spellEnd"/>
      <w:r w:rsidRPr="00792DA6">
        <w:rPr>
          <w:rFonts w:ascii="Arial" w:hAnsi="Arial" w:cs="Arial"/>
          <w:sz w:val="24"/>
          <w:szCs w:val="24"/>
        </w:rPr>
        <w:t xml:space="preserve"> et al. 2019).</w:t>
      </w:r>
    </w:p>
    <w:p w14:paraId="0528F871" w14:textId="37AB3B61" w:rsidR="003B2867" w:rsidRPr="0016733F" w:rsidRDefault="001A2DED" w:rsidP="00F4426A">
      <w:pPr>
        <w:jc w:val="both"/>
        <w:rPr>
          <w:rFonts w:ascii="Arial" w:hAnsi="Arial" w:cs="Arial"/>
          <w:sz w:val="24"/>
          <w:szCs w:val="24"/>
        </w:rPr>
      </w:pPr>
      <w:r w:rsidRPr="001A2DED">
        <w:rPr>
          <w:rFonts w:ascii="Arial" w:hAnsi="Arial" w:cs="Arial"/>
          <w:sz w:val="24"/>
          <w:szCs w:val="24"/>
        </w:rPr>
        <w:t xml:space="preserve">Inclusion has been widely proclaimed and has been interpreted in </w:t>
      </w:r>
      <w:r w:rsidRPr="001A2DED">
        <w:rPr>
          <w:rFonts w:ascii="Arial" w:hAnsi="Arial" w:cs="Arial"/>
          <w:sz w:val="24"/>
          <w:szCs w:val="24"/>
        </w:rPr>
        <w:t>several</w:t>
      </w:r>
      <w:r w:rsidRPr="001A2DED">
        <w:rPr>
          <w:rFonts w:ascii="Arial" w:hAnsi="Arial" w:cs="Arial"/>
          <w:sz w:val="24"/>
          <w:szCs w:val="24"/>
        </w:rPr>
        <w:t xml:space="preserve"> ways, which has led to problems with its definition, general conceptualization, and implementation, as indicated </w:t>
      </w:r>
      <w:r w:rsidRPr="00AB2D7E">
        <w:rPr>
          <w:rFonts w:ascii="Arial" w:hAnsi="Arial" w:cs="Arial"/>
          <w:sz w:val="24"/>
          <w:szCs w:val="24"/>
        </w:rPr>
        <w:t xml:space="preserve">by </w:t>
      </w:r>
      <w:proofErr w:type="spellStart"/>
      <w:r w:rsidRPr="00AB2D7E">
        <w:rPr>
          <w:rFonts w:ascii="Arial" w:hAnsi="Arial" w:cs="Arial"/>
          <w:sz w:val="24"/>
          <w:szCs w:val="24"/>
        </w:rPr>
        <w:t>Berlach</w:t>
      </w:r>
      <w:proofErr w:type="spellEnd"/>
      <w:r w:rsidR="00AB2D7E" w:rsidRPr="00AB2D7E">
        <w:rPr>
          <w:rFonts w:ascii="Arial" w:hAnsi="Arial" w:cs="Arial"/>
          <w:sz w:val="24"/>
          <w:szCs w:val="24"/>
        </w:rPr>
        <w:t xml:space="preserve"> and</w:t>
      </w:r>
      <w:r w:rsidRPr="00AB2D7E">
        <w:rPr>
          <w:rFonts w:ascii="Arial" w:hAnsi="Arial" w:cs="Arial"/>
          <w:sz w:val="24"/>
          <w:szCs w:val="24"/>
        </w:rPr>
        <w:t xml:space="preserve"> Chambers (2011). An </w:t>
      </w:r>
      <w:r w:rsidRPr="001A2DED">
        <w:rPr>
          <w:rFonts w:ascii="Arial" w:hAnsi="Arial" w:cs="Arial"/>
          <w:sz w:val="24"/>
          <w:szCs w:val="24"/>
        </w:rPr>
        <w:t xml:space="preserve">inclusive approach is one that understands, accepts, and values differences among learners and </w:t>
      </w:r>
      <w:r w:rsidRPr="00BC69F5">
        <w:rPr>
          <w:rFonts w:ascii="Arial" w:hAnsi="Arial" w:cs="Arial"/>
          <w:sz w:val="24"/>
          <w:szCs w:val="24"/>
        </w:rPr>
        <w:t>youths (Whitworth 1999, 4). When it comes to incorporating inclusion into a classroom, a tea</w:t>
      </w:r>
      <w:r w:rsidRPr="001A2DED">
        <w:rPr>
          <w:rFonts w:ascii="Arial" w:hAnsi="Arial" w:cs="Arial"/>
          <w:sz w:val="24"/>
          <w:szCs w:val="24"/>
        </w:rPr>
        <w:t xml:space="preserve">cher's ability is determined by the response he or she makes to individual differences during instruction, the grouping choice made, as well as how he or she applies expertise </w:t>
      </w:r>
      <w:r w:rsidRPr="005E525E">
        <w:rPr>
          <w:rFonts w:ascii="Arial" w:hAnsi="Arial" w:cs="Arial"/>
          <w:sz w:val="24"/>
          <w:szCs w:val="24"/>
        </w:rPr>
        <w:t>(Florian 2008</w:t>
      </w:r>
      <w:r w:rsidR="005E525E" w:rsidRPr="005E525E">
        <w:rPr>
          <w:rFonts w:ascii="Arial" w:hAnsi="Arial" w:cs="Arial"/>
          <w:sz w:val="24"/>
          <w:szCs w:val="24"/>
        </w:rPr>
        <w:t xml:space="preserve"> a and b</w:t>
      </w:r>
      <w:r w:rsidRPr="005E525E">
        <w:rPr>
          <w:rFonts w:ascii="Arial" w:hAnsi="Arial" w:cs="Arial"/>
          <w:sz w:val="24"/>
          <w:szCs w:val="24"/>
        </w:rPr>
        <w:t xml:space="preserve">). To </w:t>
      </w:r>
      <w:r w:rsidRPr="001A2DED">
        <w:rPr>
          <w:rFonts w:ascii="Arial" w:hAnsi="Arial" w:cs="Arial"/>
          <w:sz w:val="24"/>
          <w:szCs w:val="24"/>
        </w:rPr>
        <w:t xml:space="preserve">ensure that all learners are motivated and able to showcase their talents and abilities, teachers must be informed of the inclusive policies that govern their </w:t>
      </w:r>
      <w:r w:rsidRPr="0016733F">
        <w:rPr>
          <w:rFonts w:ascii="Arial" w:hAnsi="Arial" w:cs="Arial"/>
          <w:sz w:val="24"/>
          <w:szCs w:val="24"/>
        </w:rPr>
        <w:t>practices (</w:t>
      </w:r>
      <w:proofErr w:type="spellStart"/>
      <w:r w:rsidRPr="0016733F">
        <w:rPr>
          <w:rFonts w:ascii="Arial" w:hAnsi="Arial" w:cs="Arial"/>
          <w:sz w:val="24"/>
          <w:szCs w:val="24"/>
        </w:rPr>
        <w:t>Taole</w:t>
      </w:r>
      <w:proofErr w:type="spellEnd"/>
      <w:r w:rsidRPr="0016733F">
        <w:rPr>
          <w:rFonts w:ascii="Arial" w:hAnsi="Arial" w:cs="Arial"/>
          <w:sz w:val="24"/>
          <w:szCs w:val="24"/>
        </w:rPr>
        <w:t>, 2020).</w:t>
      </w:r>
    </w:p>
    <w:p w14:paraId="6672C6D9" w14:textId="0AE051F4" w:rsidR="005D2BD6" w:rsidRPr="0016733F" w:rsidRDefault="005D2BD6" w:rsidP="00F4426A">
      <w:pPr>
        <w:spacing w:line="276" w:lineRule="auto"/>
        <w:jc w:val="both"/>
        <w:rPr>
          <w:rFonts w:ascii="Arial" w:hAnsi="Arial" w:cs="Arial"/>
          <w:sz w:val="24"/>
          <w:szCs w:val="24"/>
        </w:rPr>
      </w:pPr>
      <w:r w:rsidRPr="005D2BD6">
        <w:rPr>
          <w:rFonts w:ascii="Arial" w:hAnsi="Arial" w:cs="Arial"/>
          <w:sz w:val="24"/>
          <w:szCs w:val="24"/>
        </w:rPr>
        <w:t xml:space="preserve">Studies have indicated that a teacher's approach to the classroom and the </w:t>
      </w:r>
      <w:r w:rsidRPr="005D2BD6">
        <w:rPr>
          <w:rFonts w:ascii="Arial" w:hAnsi="Arial" w:cs="Arial"/>
          <w:sz w:val="24"/>
          <w:szCs w:val="24"/>
        </w:rPr>
        <w:t>way</w:t>
      </w:r>
      <w:r w:rsidRPr="005D2BD6">
        <w:rPr>
          <w:rFonts w:ascii="Arial" w:hAnsi="Arial" w:cs="Arial"/>
          <w:sz w:val="24"/>
          <w:szCs w:val="24"/>
        </w:rPr>
        <w:t xml:space="preserve"> they teach have a significant impact on their </w:t>
      </w:r>
      <w:r w:rsidRPr="0016733F">
        <w:rPr>
          <w:rFonts w:ascii="Arial" w:hAnsi="Arial" w:cs="Arial"/>
          <w:sz w:val="24"/>
          <w:szCs w:val="24"/>
        </w:rPr>
        <w:t>students' learning (</w:t>
      </w:r>
      <w:proofErr w:type="spellStart"/>
      <w:r w:rsidRPr="0016733F">
        <w:rPr>
          <w:rFonts w:ascii="Arial" w:hAnsi="Arial" w:cs="Arial"/>
          <w:sz w:val="24"/>
          <w:szCs w:val="24"/>
        </w:rPr>
        <w:t>VanTassel-Baska</w:t>
      </w:r>
      <w:proofErr w:type="spellEnd"/>
      <w:r w:rsidRPr="0016733F">
        <w:rPr>
          <w:rFonts w:ascii="Arial" w:hAnsi="Arial" w:cs="Arial"/>
          <w:sz w:val="24"/>
          <w:szCs w:val="24"/>
        </w:rPr>
        <w:t>, 2012).</w:t>
      </w:r>
    </w:p>
    <w:p w14:paraId="076CFDA9" w14:textId="048D476E" w:rsidR="00C64148" w:rsidRPr="00A4334A" w:rsidRDefault="005D2BD6" w:rsidP="00F4426A">
      <w:pPr>
        <w:spacing w:line="276" w:lineRule="auto"/>
        <w:jc w:val="both"/>
        <w:rPr>
          <w:rFonts w:ascii="Arial" w:hAnsi="Arial" w:cs="Arial"/>
          <w:sz w:val="24"/>
          <w:szCs w:val="24"/>
        </w:rPr>
      </w:pPr>
      <w:r w:rsidRPr="005D2BD6">
        <w:rPr>
          <w:rFonts w:ascii="Arial" w:hAnsi="Arial" w:cs="Arial"/>
          <w:sz w:val="24"/>
          <w:szCs w:val="24"/>
        </w:rPr>
        <w:lastRenderedPageBreak/>
        <w:t xml:space="preserve">Integrated education refers to a system that accommodates a wide range of students and provides differentiated instruction to meet the needs of those students. An imperative aspect of inclusion involves the implementation of revised policies, curricula, teaching, training, and legislation. A large part of the inclusive schooling movement for children here and abroad has been the theme of 'excellence for all </w:t>
      </w:r>
      <w:r w:rsidR="0013190E" w:rsidRPr="004E45ED">
        <w:rPr>
          <w:rFonts w:ascii="Arial" w:hAnsi="Arial" w:cs="Arial"/>
          <w:sz w:val="24"/>
          <w:szCs w:val="24"/>
        </w:rPr>
        <w:t>children’</w:t>
      </w:r>
      <w:r w:rsidRPr="004E45ED">
        <w:rPr>
          <w:rFonts w:ascii="Arial" w:hAnsi="Arial" w:cs="Arial"/>
          <w:sz w:val="24"/>
          <w:szCs w:val="24"/>
        </w:rPr>
        <w:t xml:space="preserve"> (Department for Education and Employment, 1997; </w:t>
      </w:r>
      <w:r w:rsidRPr="00A4334A">
        <w:rPr>
          <w:rFonts w:ascii="Arial" w:hAnsi="Arial" w:cs="Arial"/>
          <w:sz w:val="24"/>
          <w:szCs w:val="24"/>
        </w:rPr>
        <w:t>Foreman</w:t>
      </w:r>
      <w:r w:rsidR="003A7328" w:rsidRPr="00A4334A">
        <w:rPr>
          <w:rFonts w:ascii="Arial" w:hAnsi="Arial" w:cs="Arial"/>
          <w:sz w:val="24"/>
          <w:szCs w:val="24"/>
        </w:rPr>
        <w:t xml:space="preserve"> and Arthur-Kelly</w:t>
      </w:r>
      <w:r w:rsidRPr="00A4334A">
        <w:rPr>
          <w:rFonts w:ascii="Arial" w:hAnsi="Arial" w:cs="Arial"/>
          <w:sz w:val="24"/>
          <w:szCs w:val="24"/>
        </w:rPr>
        <w:t xml:space="preserve">, </w:t>
      </w:r>
      <w:r w:rsidR="00A4334A" w:rsidRPr="00A4334A">
        <w:rPr>
          <w:rFonts w:ascii="Arial" w:hAnsi="Arial" w:cs="Arial"/>
          <w:sz w:val="24"/>
          <w:szCs w:val="24"/>
        </w:rPr>
        <w:t>2008</w:t>
      </w:r>
      <w:r w:rsidRPr="00A4334A">
        <w:rPr>
          <w:rFonts w:ascii="Arial" w:hAnsi="Arial" w:cs="Arial"/>
          <w:sz w:val="24"/>
          <w:szCs w:val="24"/>
        </w:rPr>
        <w:t>).</w:t>
      </w:r>
    </w:p>
    <w:p w14:paraId="0771D3EE" w14:textId="0A97676D" w:rsidR="00FB7161" w:rsidRPr="00FA1FAF" w:rsidRDefault="00810233" w:rsidP="00F4426A">
      <w:pPr>
        <w:spacing w:line="276" w:lineRule="auto"/>
        <w:jc w:val="both"/>
        <w:rPr>
          <w:rFonts w:ascii="Arial" w:hAnsi="Arial" w:cs="Arial"/>
          <w:sz w:val="24"/>
          <w:szCs w:val="24"/>
        </w:rPr>
      </w:pPr>
      <w:r w:rsidRPr="00810233">
        <w:rPr>
          <w:rFonts w:ascii="Arial" w:hAnsi="Arial" w:cs="Arial"/>
          <w:sz w:val="24"/>
          <w:szCs w:val="24"/>
        </w:rPr>
        <w:t xml:space="preserve">Differentiation - teaching different things according to observed differences among students - is the most crucial word that ensures success in inclusive classroom practice. </w:t>
      </w:r>
      <w:r w:rsidRPr="00810233">
        <w:rPr>
          <w:rFonts w:ascii="Arial" w:hAnsi="Arial" w:cs="Arial"/>
          <w:sz w:val="24"/>
          <w:szCs w:val="24"/>
        </w:rPr>
        <w:t>For</w:t>
      </w:r>
      <w:r w:rsidRPr="00810233">
        <w:rPr>
          <w:rFonts w:ascii="Arial" w:hAnsi="Arial" w:cs="Arial"/>
          <w:sz w:val="24"/>
          <w:szCs w:val="24"/>
        </w:rPr>
        <w:t xml:space="preserve"> inclusive education to take place, differentiated instruction must be </w:t>
      </w:r>
      <w:r w:rsidRPr="00FA1FAF">
        <w:rPr>
          <w:rFonts w:ascii="Arial" w:hAnsi="Arial" w:cs="Arial"/>
          <w:sz w:val="24"/>
          <w:szCs w:val="24"/>
        </w:rPr>
        <w:t>provided (</w:t>
      </w:r>
      <w:proofErr w:type="spellStart"/>
      <w:r w:rsidRPr="00FA1FAF">
        <w:rPr>
          <w:rFonts w:ascii="Arial" w:hAnsi="Arial" w:cs="Arial"/>
          <w:sz w:val="24"/>
          <w:szCs w:val="24"/>
        </w:rPr>
        <w:t>Kyriacou</w:t>
      </w:r>
      <w:proofErr w:type="spellEnd"/>
      <w:r w:rsidRPr="00FA1FAF">
        <w:rPr>
          <w:rFonts w:ascii="Arial" w:hAnsi="Arial" w:cs="Arial"/>
          <w:sz w:val="24"/>
          <w:szCs w:val="24"/>
        </w:rPr>
        <w:t>, 1997).</w:t>
      </w:r>
    </w:p>
    <w:p w14:paraId="6D6774F8" w14:textId="62BECBD1" w:rsidR="00F37346" w:rsidRPr="001117FD" w:rsidRDefault="001117FD" w:rsidP="00F4426A">
      <w:pPr>
        <w:spacing w:line="276" w:lineRule="auto"/>
        <w:jc w:val="both"/>
        <w:rPr>
          <w:rFonts w:ascii="Arial" w:hAnsi="Arial" w:cs="Arial"/>
          <w:sz w:val="24"/>
          <w:szCs w:val="24"/>
        </w:rPr>
      </w:pPr>
      <w:r w:rsidRPr="001117FD">
        <w:rPr>
          <w:rFonts w:ascii="Arial" w:hAnsi="Arial" w:cs="Arial"/>
          <w:sz w:val="24"/>
          <w:szCs w:val="24"/>
        </w:rPr>
        <w:t xml:space="preserve">In </w:t>
      </w:r>
      <w:r w:rsidRPr="00E440C3">
        <w:rPr>
          <w:rFonts w:ascii="Arial" w:hAnsi="Arial" w:cs="Arial"/>
          <w:sz w:val="24"/>
          <w:szCs w:val="24"/>
        </w:rPr>
        <w:t>their 199</w:t>
      </w:r>
      <w:r w:rsidR="00E440C3" w:rsidRPr="00E440C3">
        <w:rPr>
          <w:rFonts w:ascii="Arial" w:hAnsi="Arial" w:cs="Arial"/>
          <w:sz w:val="24"/>
          <w:szCs w:val="24"/>
        </w:rPr>
        <w:t>7</w:t>
      </w:r>
      <w:r w:rsidRPr="00E440C3">
        <w:rPr>
          <w:rFonts w:ascii="Arial" w:hAnsi="Arial" w:cs="Arial"/>
          <w:sz w:val="24"/>
          <w:szCs w:val="24"/>
        </w:rPr>
        <w:t xml:space="preserve"> paper, </w:t>
      </w:r>
      <w:proofErr w:type="spellStart"/>
      <w:r w:rsidR="00C119BB" w:rsidRPr="00E440C3">
        <w:rPr>
          <w:rFonts w:ascii="Arial" w:hAnsi="Arial" w:cs="Arial"/>
          <w:sz w:val="24"/>
          <w:szCs w:val="24"/>
        </w:rPr>
        <w:t>Mcgarvey</w:t>
      </w:r>
      <w:proofErr w:type="spellEnd"/>
      <w:r w:rsidRPr="00E440C3">
        <w:rPr>
          <w:rFonts w:ascii="Arial" w:hAnsi="Arial" w:cs="Arial"/>
          <w:sz w:val="24"/>
          <w:szCs w:val="24"/>
        </w:rPr>
        <w:t xml:space="preserve"> et al suggest </w:t>
      </w:r>
      <w:r w:rsidRPr="001117FD">
        <w:rPr>
          <w:rFonts w:ascii="Arial" w:hAnsi="Arial" w:cs="Arial"/>
          <w:sz w:val="24"/>
          <w:szCs w:val="24"/>
        </w:rPr>
        <w:t xml:space="preserve">that each learner is unique, thus necessitating differentiation in both teaching and assessing. It is imperative that teachers prepare curriculums, instruction methods, materials, and assessments based on their detailed knowledge of each student. It is their contention that by implementing this policy, all students will be offered a broad and balanced curriculum and motivated to accomplish their full potential in the curriculum </w:t>
      </w:r>
      <w:r w:rsidRPr="001117FD">
        <w:rPr>
          <w:rFonts w:ascii="Arial" w:hAnsi="Arial" w:cs="Arial"/>
          <w:sz w:val="24"/>
          <w:szCs w:val="24"/>
        </w:rPr>
        <w:t>because of</w:t>
      </w:r>
      <w:r w:rsidRPr="001117FD">
        <w:rPr>
          <w:rFonts w:ascii="Arial" w:hAnsi="Arial" w:cs="Arial"/>
          <w:sz w:val="24"/>
          <w:szCs w:val="24"/>
        </w:rPr>
        <w:t xml:space="preserve"> success.</w:t>
      </w:r>
    </w:p>
    <w:p w14:paraId="0B3AB098" w14:textId="6DC2C8F6" w:rsidR="0076292C" w:rsidRPr="0052613E" w:rsidRDefault="00EF5914" w:rsidP="00F4426A">
      <w:pPr>
        <w:spacing w:line="276" w:lineRule="auto"/>
        <w:jc w:val="both"/>
        <w:rPr>
          <w:rFonts w:ascii="Arial" w:hAnsi="Arial" w:cs="Arial"/>
          <w:sz w:val="24"/>
          <w:szCs w:val="24"/>
        </w:rPr>
      </w:pPr>
      <w:r w:rsidRPr="00EF5914">
        <w:rPr>
          <w:rFonts w:ascii="Arial" w:hAnsi="Arial" w:cs="Arial"/>
          <w:sz w:val="24"/>
          <w:szCs w:val="24"/>
        </w:rPr>
        <w:t xml:space="preserve">A 'broad, balanced, differentiated, and relevant school curriculum' was initially proposed in 1985 by </w:t>
      </w:r>
      <w:r w:rsidRPr="00531E76">
        <w:rPr>
          <w:rFonts w:ascii="Arial" w:hAnsi="Arial" w:cs="Arial"/>
          <w:sz w:val="24"/>
          <w:szCs w:val="24"/>
        </w:rPr>
        <w:t xml:space="preserve">the Department for Education and Science (DES, 1985, p.88). As a result of reducing the curriculum content, students with learning disabilities are </w:t>
      </w:r>
      <w:r w:rsidRPr="00EF5914">
        <w:rPr>
          <w:rFonts w:ascii="Arial" w:hAnsi="Arial" w:cs="Arial"/>
          <w:sz w:val="24"/>
          <w:szCs w:val="24"/>
        </w:rPr>
        <w:t xml:space="preserve">likely to be at a significant disadvantage than their peers in terms of learning. The Matthew Effect in </w:t>
      </w:r>
      <w:r w:rsidRPr="0052613E">
        <w:rPr>
          <w:rFonts w:ascii="Arial" w:hAnsi="Arial" w:cs="Arial"/>
          <w:sz w:val="24"/>
          <w:szCs w:val="24"/>
        </w:rPr>
        <w:t xml:space="preserve">education can be seen in the following example: the rich get </w:t>
      </w:r>
      <w:r w:rsidRPr="0052613E">
        <w:rPr>
          <w:rFonts w:ascii="Arial" w:hAnsi="Arial" w:cs="Arial"/>
          <w:sz w:val="24"/>
          <w:szCs w:val="24"/>
        </w:rPr>
        <w:t>richer,</w:t>
      </w:r>
      <w:r w:rsidRPr="0052613E">
        <w:rPr>
          <w:rFonts w:ascii="Arial" w:hAnsi="Arial" w:cs="Arial"/>
          <w:sz w:val="24"/>
          <w:szCs w:val="24"/>
        </w:rPr>
        <w:t xml:space="preserve"> and the poor get poorer (Stanovich, 1986).</w:t>
      </w:r>
    </w:p>
    <w:p w14:paraId="2E3EB52E" w14:textId="6C50C497" w:rsidR="00EB725D" w:rsidRPr="00AF1AEB" w:rsidRDefault="00EB725D" w:rsidP="00F4426A">
      <w:pPr>
        <w:spacing w:line="276" w:lineRule="auto"/>
        <w:jc w:val="both"/>
        <w:rPr>
          <w:rFonts w:ascii="Arial" w:hAnsi="Arial" w:cs="Arial"/>
          <w:sz w:val="24"/>
          <w:szCs w:val="24"/>
        </w:rPr>
      </w:pPr>
      <w:r w:rsidRPr="00EB725D">
        <w:rPr>
          <w:rFonts w:ascii="Arial" w:hAnsi="Arial" w:cs="Arial"/>
          <w:sz w:val="24"/>
          <w:szCs w:val="24"/>
        </w:rPr>
        <w:t xml:space="preserve">A significant finding from classroom research has been found concerning the use of differentiated resources. Klinger &amp; Vaughn (1999) have found that students themselves dislike the use of modified materials or the ease of tasks they receive (particularly older students). They </w:t>
      </w:r>
      <w:r w:rsidR="00043659" w:rsidRPr="00EB725D">
        <w:rPr>
          <w:rFonts w:ascii="Arial" w:hAnsi="Arial" w:cs="Arial"/>
          <w:sz w:val="24"/>
          <w:szCs w:val="24"/>
        </w:rPr>
        <w:t>can</w:t>
      </w:r>
      <w:r w:rsidRPr="00EB725D">
        <w:rPr>
          <w:rFonts w:ascii="Arial" w:hAnsi="Arial" w:cs="Arial"/>
          <w:sz w:val="24"/>
          <w:szCs w:val="24"/>
        </w:rPr>
        <w:t xml:space="preserve"> set themselves apart from the other students in the classroom by modifying resources or tasks to suit their </w:t>
      </w:r>
      <w:r w:rsidRPr="00AF1AEB">
        <w:rPr>
          <w:rFonts w:ascii="Arial" w:hAnsi="Arial" w:cs="Arial"/>
          <w:sz w:val="24"/>
          <w:szCs w:val="24"/>
        </w:rPr>
        <w:t>needs (Westwood, 2001).</w:t>
      </w:r>
    </w:p>
    <w:p w14:paraId="64A47F33" w14:textId="20AFDD9C" w:rsidR="008E0E9A" w:rsidRPr="00DE242F" w:rsidRDefault="00EB725D" w:rsidP="00F4426A">
      <w:pPr>
        <w:spacing w:line="276" w:lineRule="auto"/>
        <w:jc w:val="both"/>
        <w:rPr>
          <w:rFonts w:ascii="Arial" w:hAnsi="Arial" w:cs="Arial"/>
          <w:sz w:val="24"/>
          <w:szCs w:val="24"/>
        </w:rPr>
      </w:pPr>
      <w:r w:rsidRPr="00EB725D">
        <w:rPr>
          <w:rFonts w:ascii="Arial" w:hAnsi="Arial" w:cs="Arial"/>
          <w:sz w:val="24"/>
          <w:szCs w:val="24"/>
        </w:rPr>
        <w:t xml:space="preserve">A flexible, accessible, and inclusive educational system will benefit learners in developing the knowledge, skills, and attributes that are necessary to </w:t>
      </w:r>
      <w:r w:rsidR="00043659" w:rsidRPr="00EB725D">
        <w:rPr>
          <w:rFonts w:ascii="Arial" w:hAnsi="Arial" w:cs="Arial"/>
          <w:sz w:val="24"/>
          <w:szCs w:val="24"/>
        </w:rPr>
        <w:t>fulfil</w:t>
      </w:r>
      <w:r w:rsidRPr="00EB725D">
        <w:rPr>
          <w:rFonts w:ascii="Arial" w:hAnsi="Arial" w:cs="Arial"/>
          <w:sz w:val="24"/>
          <w:szCs w:val="24"/>
        </w:rPr>
        <w:t xml:space="preserve"> their needs </w:t>
      </w:r>
      <w:r w:rsidRPr="00595E3A">
        <w:rPr>
          <w:rFonts w:ascii="Arial" w:hAnsi="Arial" w:cs="Arial"/>
          <w:sz w:val="24"/>
          <w:szCs w:val="24"/>
        </w:rPr>
        <w:t>(</w:t>
      </w:r>
      <w:proofErr w:type="spellStart"/>
      <w:r w:rsidRPr="00595E3A">
        <w:rPr>
          <w:rFonts w:ascii="Arial" w:hAnsi="Arial" w:cs="Arial"/>
          <w:sz w:val="24"/>
          <w:szCs w:val="24"/>
        </w:rPr>
        <w:t>Motitswe</w:t>
      </w:r>
      <w:proofErr w:type="spellEnd"/>
      <w:r w:rsidRPr="00595E3A">
        <w:rPr>
          <w:rFonts w:ascii="Arial" w:hAnsi="Arial" w:cs="Arial"/>
          <w:sz w:val="24"/>
          <w:szCs w:val="24"/>
        </w:rPr>
        <w:t xml:space="preserve"> and </w:t>
      </w:r>
      <w:proofErr w:type="spellStart"/>
      <w:r w:rsidRPr="00595E3A">
        <w:rPr>
          <w:rFonts w:ascii="Arial" w:hAnsi="Arial" w:cs="Arial"/>
          <w:sz w:val="24"/>
          <w:szCs w:val="24"/>
        </w:rPr>
        <w:t>Taole</w:t>
      </w:r>
      <w:proofErr w:type="spellEnd"/>
      <w:r w:rsidR="00595E3A" w:rsidRPr="00595E3A">
        <w:rPr>
          <w:rFonts w:ascii="Arial" w:hAnsi="Arial" w:cs="Arial"/>
          <w:sz w:val="24"/>
          <w:szCs w:val="24"/>
        </w:rPr>
        <w:t>,</w:t>
      </w:r>
      <w:r w:rsidRPr="00595E3A">
        <w:rPr>
          <w:rFonts w:ascii="Arial" w:hAnsi="Arial" w:cs="Arial"/>
          <w:sz w:val="24"/>
          <w:szCs w:val="24"/>
        </w:rPr>
        <w:t xml:space="preserve"> 2016). </w:t>
      </w:r>
      <w:r w:rsidRPr="00EB725D">
        <w:rPr>
          <w:rFonts w:ascii="Arial" w:hAnsi="Arial" w:cs="Arial"/>
          <w:sz w:val="24"/>
          <w:szCs w:val="24"/>
        </w:rPr>
        <w:t xml:space="preserve">A lack of a holistic approach to learning is a major cause of isolation, marginalization, and rejection among learners at school. Therefore, it is imperative to ensure learners are developed holistically and that their needs are met. This can be achieved through respecting and accommodating diversity in the </w:t>
      </w:r>
      <w:r w:rsidRPr="00DE242F">
        <w:rPr>
          <w:rFonts w:ascii="Arial" w:hAnsi="Arial" w:cs="Arial"/>
          <w:sz w:val="24"/>
          <w:szCs w:val="24"/>
        </w:rPr>
        <w:t>classroom (</w:t>
      </w:r>
      <w:proofErr w:type="spellStart"/>
      <w:r w:rsidRPr="00DE242F">
        <w:rPr>
          <w:rFonts w:ascii="Arial" w:hAnsi="Arial" w:cs="Arial"/>
          <w:sz w:val="24"/>
          <w:szCs w:val="24"/>
        </w:rPr>
        <w:t>Taole</w:t>
      </w:r>
      <w:proofErr w:type="spellEnd"/>
      <w:r w:rsidRPr="00DE242F">
        <w:rPr>
          <w:rFonts w:ascii="Arial" w:hAnsi="Arial" w:cs="Arial"/>
          <w:sz w:val="24"/>
          <w:szCs w:val="24"/>
        </w:rPr>
        <w:t>, 2020).</w:t>
      </w:r>
    </w:p>
    <w:p w14:paraId="1C72039A" w14:textId="439098CE" w:rsidR="00D64B8B" w:rsidRDefault="00D64B8B" w:rsidP="00F4426A">
      <w:pPr>
        <w:spacing w:line="276" w:lineRule="auto"/>
        <w:jc w:val="both"/>
        <w:rPr>
          <w:rFonts w:ascii="Arial" w:hAnsi="Arial" w:cs="Arial"/>
          <w:sz w:val="24"/>
          <w:szCs w:val="24"/>
        </w:rPr>
      </w:pPr>
      <w:r w:rsidRPr="00D64B8B">
        <w:rPr>
          <w:rFonts w:ascii="Arial" w:hAnsi="Arial" w:cs="Arial"/>
          <w:sz w:val="24"/>
          <w:szCs w:val="24"/>
        </w:rPr>
        <w:t xml:space="preserve">In </w:t>
      </w:r>
      <w:r w:rsidRPr="00DC39A0">
        <w:rPr>
          <w:rFonts w:ascii="Arial" w:hAnsi="Arial" w:cs="Arial"/>
          <w:sz w:val="24"/>
          <w:szCs w:val="24"/>
        </w:rPr>
        <w:t xml:space="preserve">its 2015 report, UNESCO </w:t>
      </w:r>
      <w:r w:rsidRPr="00D64B8B">
        <w:rPr>
          <w:rFonts w:ascii="Arial" w:hAnsi="Arial" w:cs="Arial"/>
          <w:sz w:val="24"/>
          <w:szCs w:val="24"/>
        </w:rPr>
        <w:t xml:space="preserve">acknowledges that multigrade teachers may experience </w:t>
      </w:r>
      <w:r w:rsidRPr="00D64B8B">
        <w:rPr>
          <w:rFonts w:ascii="Arial" w:hAnsi="Arial" w:cs="Arial"/>
          <w:sz w:val="24"/>
          <w:szCs w:val="24"/>
        </w:rPr>
        <w:t>challenges</w:t>
      </w:r>
      <w:r w:rsidRPr="00D64B8B">
        <w:rPr>
          <w:rFonts w:ascii="Arial" w:hAnsi="Arial" w:cs="Arial"/>
          <w:sz w:val="24"/>
          <w:szCs w:val="24"/>
        </w:rPr>
        <w:t xml:space="preserve"> when implementing a curriculum that is intended for monograde classes. This is because they must adapt to varying levels of skill and interest among learners. All students should be given an equal opportunity to succeed, </w:t>
      </w:r>
      <w:r w:rsidRPr="00D64B8B">
        <w:rPr>
          <w:rFonts w:ascii="Arial" w:hAnsi="Arial" w:cs="Arial"/>
          <w:sz w:val="24"/>
          <w:szCs w:val="24"/>
        </w:rPr>
        <w:t>even though</w:t>
      </w:r>
      <w:r w:rsidRPr="00D64B8B">
        <w:rPr>
          <w:rFonts w:ascii="Arial" w:hAnsi="Arial" w:cs="Arial"/>
          <w:sz w:val="24"/>
          <w:szCs w:val="24"/>
        </w:rPr>
        <w:t xml:space="preserve"> teachers must deal with learners from different backgrounds.</w:t>
      </w:r>
    </w:p>
    <w:p w14:paraId="1D42DF4B" w14:textId="186A0DD4" w:rsidR="001B08E1" w:rsidRPr="00321553" w:rsidRDefault="001B08E1" w:rsidP="00F4426A">
      <w:pPr>
        <w:spacing w:line="276" w:lineRule="auto"/>
        <w:jc w:val="both"/>
        <w:rPr>
          <w:rFonts w:ascii="Arial" w:hAnsi="Arial" w:cs="Arial"/>
          <w:sz w:val="24"/>
          <w:szCs w:val="24"/>
        </w:rPr>
      </w:pPr>
      <w:r w:rsidRPr="001B08E1">
        <w:rPr>
          <w:rFonts w:ascii="Arial" w:hAnsi="Arial" w:cs="Arial"/>
          <w:sz w:val="24"/>
          <w:szCs w:val="24"/>
        </w:rPr>
        <w:lastRenderedPageBreak/>
        <w:t xml:space="preserve">A common method of differentiation in primary education is the grouping of learners </w:t>
      </w:r>
      <w:r w:rsidRPr="008144FC">
        <w:rPr>
          <w:rFonts w:ascii="Arial" w:hAnsi="Arial" w:cs="Arial"/>
          <w:sz w:val="24"/>
          <w:szCs w:val="24"/>
        </w:rPr>
        <w:t xml:space="preserve">based on their homogeneous abilities within the class (Anderson </w:t>
      </w:r>
      <w:r w:rsidR="00714C34" w:rsidRPr="008144FC">
        <w:rPr>
          <w:rFonts w:ascii="Arial" w:hAnsi="Arial" w:cs="Arial"/>
          <w:sz w:val="24"/>
          <w:szCs w:val="24"/>
        </w:rPr>
        <w:t>and</w:t>
      </w:r>
      <w:r w:rsidRPr="008144FC">
        <w:rPr>
          <w:rFonts w:ascii="Arial" w:hAnsi="Arial" w:cs="Arial"/>
          <w:sz w:val="24"/>
          <w:szCs w:val="24"/>
        </w:rPr>
        <w:t xml:space="preserve"> </w:t>
      </w:r>
      <w:proofErr w:type="spellStart"/>
      <w:r w:rsidRPr="008144FC">
        <w:rPr>
          <w:rFonts w:ascii="Arial" w:hAnsi="Arial" w:cs="Arial"/>
          <w:sz w:val="24"/>
          <w:szCs w:val="24"/>
        </w:rPr>
        <w:t>Algozzine</w:t>
      </w:r>
      <w:proofErr w:type="spellEnd"/>
      <w:r w:rsidRPr="008144FC">
        <w:rPr>
          <w:rFonts w:ascii="Arial" w:hAnsi="Arial" w:cs="Arial"/>
          <w:sz w:val="24"/>
          <w:szCs w:val="24"/>
        </w:rPr>
        <w:t xml:space="preserve">, 2007; </w:t>
      </w:r>
      <w:proofErr w:type="spellStart"/>
      <w:r w:rsidRPr="008144FC">
        <w:rPr>
          <w:rFonts w:ascii="Arial" w:hAnsi="Arial" w:cs="Arial"/>
          <w:sz w:val="24"/>
          <w:szCs w:val="24"/>
        </w:rPr>
        <w:t>Chorzempa</w:t>
      </w:r>
      <w:proofErr w:type="spellEnd"/>
      <w:r w:rsidRPr="008144FC">
        <w:rPr>
          <w:rFonts w:ascii="Arial" w:hAnsi="Arial" w:cs="Arial"/>
          <w:sz w:val="24"/>
          <w:szCs w:val="24"/>
        </w:rPr>
        <w:t xml:space="preserve"> </w:t>
      </w:r>
      <w:r w:rsidR="00714C34" w:rsidRPr="008144FC">
        <w:rPr>
          <w:rFonts w:ascii="Arial" w:hAnsi="Arial" w:cs="Arial"/>
          <w:sz w:val="24"/>
          <w:szCs w:val="24"/>
        </w:rPr>
        <w:t>and</w:t>
      </w:r>
      <w:r w:rsidRPr="008144FC">
        <w:rPr>
          <w:rFonts w:ascii="Arial" w:hAnsi="Arial" w:cs="Arial"/>
          <w:sz w:val="24"/>
          <w:szCs w:val="24"/>
        </w:rPr>
        <w:t xml:space="preserve"> Graham, 2006; George, 2005). As </w:t>
      </w:r>
      <w:r w:rsidRPr="001B08E1">
        <w:rPr>
          <w:rFonts w:ascii="Arial" w:hAnsi="Arial" w:cs="Arial"/>
          <w:sz w:val="24"/>
          <w:szCs w:val="24"/>
        </w:rPr>
        <w:t>a context for tailoring instruction to the needs of students with academically diverse backgrounds, this organization tool can be useful. Over the past few decades, five systematic reviews and meta-analyses have been conducted on differentiation in primary education. These reviews and meta-analyses have been conducted by</w:t>
      </w:r>
      <w:r w:rsidRPr="000F5210">
        <w:rPr>
          <w:rFonts w:ascii="Arial" w:hAnsi="Arial" w:cs="Arial"/>
          <w:sz w:val="24"/>
          <w:szCs w:val="24"/>
        </w:rPr>
        <w:t xml:space="preserve"> Kulik and Kulik (1984, 1992)</w:t>
      </w:r>
      <w:r w:rsidR="00886AE4">
        <w:rPr>
          <w:rFonts w:ascii="Arial" w:hAnsi="Arial" w:cs="Arial"/>
          <w:sz w:val="24"/>
          <w:szCs w:val="24"/>
        </w:rPr>
        <w:t xml:space="preserve"> and</w:t>
      </w:r>
      <w:r w:rsidRPr="000F5210">
        <w:rPr>
          <w:rFonts w:ascii="Arial" w:hAnsi="Arial" w:cs="Arial"/>
          <w:sz w:val="24"/>
          <w:szCs w:val="24"/>
        </w:rPr>
        <w:t xml:space="preserve"> Lou </w:t>
      </w:r>
      <w:r w:rsidRPr="00532864">
        <w:rPr>
          <w:rFonts w:ascii="Arial" w:hAnsi="Arial" w:cs="Arial"/>
          <w:sz w:val="24"/>
          <w:szCs w:val="24"/>
        </w:rPr>
        <w:t>et al. (1996)</w:t>
      </w:r>
      <w:r w:rsidR="00886AE4" w:rsidRPr="00532864">
        <w:rPr>
          <w:rFonts w:ascii="Arial" w:hAnsi="Arial" w:cs="Arial"/>
          <w:sz w:val="24"/>
          <w:szCs w:val="24"/>
        </w:rPr>
        <w:t>.</w:t>
      </w:r>
      <w:r w:rsidRPr="00532864">
        <w:rPr>
          <w:rFonts w:ascii="Arial" w:hAnsi="Arial" w:cs="Arial"/>
          <w:sz w:val="24"/>
          <w:szCs w:val="24"/>
        </w:rPr>
        <w:t xml:space="preserve"> There has been a public academic dispute regarding </w:t>
      </w:r>
      <w:proofErr w:type="spellStart"/>
      <w:r w:rsidRPr="00532864">
        <w:rPr>
          <w:rFonts w:ascii="Arial" w:hAnsi="Arial" w:cs="Arial"/>
          <w:sz w:val="24"/>
          <w:szCs w:val="24"/>
        </w:rPr>
        <w:t>Slavin's</w:t>
      </w:r>
      <w:proofErr w:type="spellEnd"/>
      <w:r w:rsidRPr="00532864">
        <w:rPr>
          <w:rFonts w:ascii="Arial" w:hAnsi="Arial" w:cs="Arial"/>
          <w:sz w:val="24"/>
          <w:szCs w:val="24"/>
        </w:rPr>
        <w:t xml:space="preserve"> last review (Kulik</w:t>
      </w:r>
      <w:r w:rsidR="0060003E">
        <w:rPr>
          <w:rFonts w:ascii="Arial" w:hAnsi="Arial" w:cs="Arial"/>
          <w:sz w:val="24"/>
          <w:szCs w:val="24"/>
        </w:rPr>
        <w:t>, Kulik,</w:t>
      </w:r>
      <w:r w:rsidR="00532864" w:rsidRPr="00532864">
        <w:rPr>
          <w:rFonts w:ascii="Arial" w:hAnsi="Arial" w:cs="Arial"/>
          <w:sz w:val="24"/>
          <w:szCs w:val="24"/>
        </w:rPr>
        <w:t xml:space="preserve"> and</w:t>
      </w:r>
      <w:r w:rsidRPr="00532864">
        <w:rPr>
          <w:rFonts w:ascii="Arial" w:hAnsi="Arial" w:cs="Arial"/>
          <w:sz w:val="24"/>
          <w:szCs w:val="24"/>
        </w:rPr>
        <w:t xml:space="preserve"> </w:t>
      </w:r>
      <w:proofErr w:type="spellStart"/>
      <w:r w:rsidRPr="00532864">
        <w:rPr>
          <w:rFonts w:ascii="Arial" w:hAnsi="Arial" w:cs="Arial"/>
          <w:sz w:val="24"/>
          <w:szCs w:val="24"/>
        </w:rPr>
        <w:t>Bangert</w:t>
      </w:r>
      <w:proofErr w:type="spellEnd"/>
      <w:r w:rsidRPr="00532864">
        <w:rPr>
          <w:rFonts w:ascii="Arial" w:hAnsi="Arial" w:cs="Arial"/>
          <w:sz w:val="24"/>
          <w:szCs w:val="24"/>
        </w:rPr>
        <w:t>-Drowns, 1990</w:t>
      </w:r>
      <w:r w:rsidRPr="00BA35C7">
        <w:rPr>
          <w:rFonts w:ascii="Arial" w:hAnsi="Arial" w:cs="Arial"/>
          <w:sz w:val="24"/>
          <w:szCs w:val="24"/>
        </w:rPr>
        <w:t xml:space="preserve">; </w:t>
      </w:r>
      <w:proofErr w:type="spellStart"/>
      <w:r w:rsidRPr="00BA35C7">
        <w:rPr>
          <w:rFonts w:ascii="Arial" w:hAnsi="Arial" w:cs="Arial"/>
          <w:sz w:val="24"/>
          <w:szCs w:val="24"/>
        </w:rPr>
        <w:t>Slavin</w:t>
      </w:r>
      <w:proofErr w:type="spellEnd"/>
      <w:r w:rsidRPr="00BA35C7">
        <w:rPr>
          <w:rFonts w:ascii="Arial" w:hAnsi="Arial" w:cs="Arial"/>
          <w:sz w:val="24"/>
          <w:szCs w:val="24"/>
        </w:rPr>
        <w:t>, 1990), dem</w:t>
      </w:r>
      <w:r w:rsidRPr="001B08E1">
        <w:rPr>
          <w:rFonts w:ascii="Arial" w:hAnsi="Arial" w:cs="Arial"/>
          <w:sz w:val="24"/>
          <w:szCs w:val="24"/>
        </w:rPr>
        <w:t xml:space="preserve">onstrating the connection between the researcher's decisions and the results of the review, particularly when fuzzy concepts such as differentiation are examined. A meta-analysis encompassing three of the five </w:t>
      </w:r>
      <w:r w:rsidRPr="008F0280">
        <w:rPr>
          <w:rFonts w:ascii="Arial" w:hAnsi="Arial" w:cs="Arial"/>
          <w:sz w:val="24"/>
          <w:szCs w:val="24"/>
        </w:rPr>
        <w:t xml:space="preserve">reviews (Kulik &amp; Kulik, 1984; Lou et al., 1996) was also </w:t>
      </w:r>
      <w:r w:rsidRPr="001B08E1">
        <w:rPr>
          <w:rFonts w:ascii="Arial" w:hAnsi="Arial" w:cs="Arial"/>
          <w:sz w:val="24"/>
          <w:szCs w:val="24"/>
        </w:rPr>
        <w:t xml:space="preserve">conducted </w:t>
      </w:r>
      <w:r w:rsidRPr="00321553">
        <w:rPr>
          <w:rFonts w:ascii="Arial" w:hAnsi="Arial" w:cs="Arial"/>
          <w:sz w:val="24"/>
          <w:szCs w:val="24"/>
        </w:rPr>
        <w:t xml:space="preserve">by </w:t>
      </w:r>
      <w:proofErr w:type="spellStart"/>
      <w:r w:rsidRPr="00321553">
        <w:rPr>
          <w:rFonts w:ascii="Arial" w:hAnsi="Arial" w:cs="Arial"/>
          <w:sz w:val="24"/>
          <w:szCs w:val="24"/>
        </w:rPr>
        <w:t>Steenbergen</w:t>
      </w:r>
      <w:proofErr w:type="spellEnd"/>
      <w:r w:rsidRPr="00321553">
        <w:rPr>
          <w:rFonts w:ascii="Arial" w:hAnsi="Arial" w:cs="Arial"/>
          <w:sz w:val="24"/>
          <w:szCs w:val="24"/>
        </w:rPr>
        <w:t xml:space="preserve">-Hu, </w:t>
      </w:r>
      <w:proofErr w:type="spellStart"/>
      <w:r w:rsidRPr="00321553">
        <w:rPr>
          <w:rFonts w:ascii="Arial" w:hAnsi="Arial" w:cs="Arial"/>
          <w:sz w:val="24"/>
          <w:szCs w:val="24"/>
        </w:rPr>
        <w:t>Makel</w:t>
      </w:r>
      <w:proofErr w:type="spellEnd"/>
      <w:r w:rsidRPr="00321553">
        <w:rPr>
          <w:rFonts w:ascii="Arial" w:hAnsi="Arial" w:cs="Arial"/>
          <w:sz w:val="24"/>
          <w:szCs w:val="24"/>
        </w:rPr>
        <w:t>, and Olszewski-</w:t>
      </w:r>
      <w:proofErr w:type="spellStart"/>
      <w:r w:rsidRPr="00321553">
        <w:rPr>
          <w:rFonts w:ascii="Arial" w:hAnsi="Arial" w:cs="Arial"/>
          <w:sz w:val="24"/>
          <w:szCs w:val="24"/>
        </w:rPr>
        <w:t>Kubilius</w:t>
      </w:r>
      <w:proofErr w:type="spellEnd"/>
      <w:r w:rsidRPr="00321553">
        <w:rPr>
          <w:rFonts w:ascii="Arial" w:hAnsi="Arial" w:cs="Arial"/>
          <w:sz w:val="24"/>
          <w:szCs w:val="24"/>
        </w:rPr>
        <w:t xml:space="preserve"> (2016).</w:t>
      </w:r>
    </w:p>
    <w:p w14:paraId="1BADFE93" w14:textId="77777777" w:rsidR="006B4377" w:rsidRDefault="00061070" w:rsidP="00F4426A">
      <w:pPr>
        <w:jc w:val="both"/>
        <w:rPr>
          <w:rFonts w:ascii="Arial" w:hAnsi="Arial" w:cs="Arial"/>
          <w:sz w:val="24"/>
          <w:szCs w:val="24"/>
        </w:rPr>
      </w:pPr>
      <w:r w:rsidRPr="00061070">
        <w:rPr>
          <w:rFonts w:ascii="Arial" w:hAnsi="Arial" w:cs="Arial"/>
          <w:sz w:val="24"/>
          <w:szCs w:val="24"/>
        </w:rPr>
        <w:t>Th</w:t>
      </w:r>
      <w:r w:rsidR="00C23512">
        <w:rPr>
          <w:rFonts w:ascii="Arial" w:hAnsi="Arial" w:cs="Arial"/>
          <w:sz w:val="24"/>
          <w:szCs w:val="24"/>
        </w:rPr>
        <w:t xml:space="preserve">e second area of research </w:t>
      </w:r>
      <w:r w:rsidR="00FB78F9">
        <w:rPr>
          <w:rFonts w:ascii="Arial" w:hAnsi="Arial" w:cs="Arial"/>
          <w:sz w:val="24"/>
          <w:szCs w:val="24"/>
        </w:rPr>
        <w:t xml:space="preserve">in relation to the observed critical incident is </w:t>
      </w:r>
      <w:r w:rsidR="00FB2E28">
        <w:rPr>
          <w:rFonts w:ascii="Arial" w:hAnsi="Arial" w:cs="Arial"/>
          <w:sz w:val="24"/>
          <w:szCs w:val="24"/>
        </w:rPr>
        <w:t xml:space="preserve">the effect of </w:t>
      </w:r>
      <w:r w:rsidR="00A032F5">
        <w:rPr>
          <w:rFonts w:ascii="Arial" w:hAnsi="Arial" w:cs="Arial"/>
          <w:sz w:val="24"/>
          <w:szCs w:val="24"/>
        </w:rPr>
        <w:t>seating plans</w:t>
      </w:r>
      <w:r w:rsidR="00FB2E28">
        <w:rPr>
          <w:rFonts w:ascii="Arial" w:hAnsi="Arial" w:cs="Arial"/>
          <w:sz w:val="24"/>
          <w:szCs w:val="24"/>
        </w:rPr>
        <w:t xml:space="preserve"> in a classroom</w:t>
      </w:r>
      <w:r w:rsidR="00A032F5">
        <w:rPr>
          <w:rFonts w:ascii="Arial" w:hAnsi="Arial" w:cs="Arial"/>
          <w:sz w:val="24"/>
          <w:szCs w:val="24"/>
        </w:rPr>
        <w:t>.</w:t>
      </w:r>
    </w:p>
    <w:p w14:paraId="6BB31C68" w14:textId="3748019F" w:rsidR="00EC62A2" w:rsidRPr="00EA1BF7" w:rsidRDefault="006B4377" w:rsidP="00F4426A">
      <w:pPr>
        <w:jc w:val="both"/>
        <w:rPr>
          <w:rFonts w:ascii="Arial" w:hAnsi="Arial" w:cs="Arial"/>
          <w:sz w:val="24"/>
          <w:szCs w:val="24"/>
        </w:rPr>
      </w:pPr>
      <w:r w:rsidRPr="006B4377">
        <w:rPr>
          <w:rFonts w:ascii="Arial" w:hAnsi="Arial" w:cs="Arial"/>
          <w:sz w:val="24"/>
          <w:szCs w:val="24"/>
        </w:rPr>
        <w:t xml:space="preserve">In the </w:t>
      </w:r>
      <w:r w:rsidRPr="00EA1BF7">
        <w:rPr>
          <w:rFonts w:ascii="Arial" w:hAnsi="Arial" w:cs="Arial"/>
          <w:sz w:val="24"/>
          <w:szCs w:val="24"/>
        </w:rPr>
        <w:t>classroom environment, seating locations are determined by how students are seated (Fernandes, Huang, and Rinaldo, 2011).</w:t>
      </w:r>
    </w:p>
    <w:p w14:paraId="6072FCF6" w14:textId="6E9793C4" w:rsidR="00B5327A" w:rsidRPr="00E42A2C" w:rsidRDefault="00B5327A" w:rsidP="00F4426A">
      <w:pPr>
        <w:jc w:val="both"/>
        <w:rPr>
          <w:rFonts w:ascii="Arial" w:hAnsi="Arial" w:cs="Arial"/>
          <w:sz w:val="24"/>
          <w:szCs w:val="24"/>
        </w:rPr>
      </w:pPr>
      <w:r w:rsidRPr="007A06BF">
        <w:rPr>
          <w:rFonts w:ascii="Arial" w:hAnsi="Arial" w:cs="Arial"/>
          <w:sz w:val="24"/>
          <w:szCs w:val="24"/>
        </w:rPr>
        <w:t xml:space="preserve">Students are generally believed to be motivated, engaged, and willing to learn based on the seats they select in </w:t>
      </w:r>
      <w:r w:rsidRPr="00321553">
        <w:rPr>
          <w:rFonts w:ascii="Arial" w:hAnsi="Arial" w:cs="Arial"/>
          <w:sz w:val="24"/>
          <w:szCs w:val="24"/>
        </w:rPr>
        <w:t xml:space="preserve">a </w:t>
      </w:r>
      <w:r w:rsidRPr="00007D66">
        <w:rPr>
          <w:rFonts w:ascii="Arial" w:hAnsi="Arial" w:cs="Arial"/>
          <w:sz w:val="24"/>
          <w:szCs w:val="24"/>
        </w:rPr>
        <w:t xml:space="preserve">classroom (Benedict </w:t>
      </w:r>
      <w:r w:rsidR="009230BE">
        <w:rPr>
          <w:rFonts w:ascii="Arial" w:hAnsi="Arial" w:cs="Arial"/>
          <w:sz w:val="24"/>
          <w:szCs w:val="24"/>
        </w:rPr>
        <w:t>and</w:t>
      </w:r>
      <w:r w:rsidRPr="00007D66">
        <w:rPr>
          <w:rFonts w:ascii="Arial" w:hAnsi="Arial" w:cs="Arial"/>
          <w:sz w:val="24"/>
          <w:szCs w:val="24"/>
        </w:rPr>
        <w:t xml:space="preserve"> Hoag, 2004; </w:t>
      </w:r>
      <w:proofErr w:type="spellStart"/>
      <w:r w:rsidRPr="00007D66">
        <w:rPr>
          <w:rFonts w:ascii="Arial" w:hAnsi="Arial" w:cs="Arial"/>
          <w:sz w:val="24"/>
          <w:szCs w:val="24"/>
        </w:rPr>
        <w:t>Betoret</w:t>
      </w:r>
      <w:proofErr w:type="spellEnd"/>
      <w:r w:rsidRPr="00007D66">
        <w:rPr>
          <w:rFonts w:ascii="Arial" w:hAnsi="Arial" w:cs="Arial"/>
          <w:sz w:val="24"/>
          <w:szCs w:val="24"/>
        </w:rPr>
        <w:t xml:space="preserve"> </w:t>
      </w:r>
      <w:r w:rsidR="009230BE">
        <w:rPr>
          <w:rFonts w:ascii="Arial" w:hAnsi="Arial" w:cs="Arial"/>
          <w:sz w:val="24"/>
          <w:szCs w:val="24"/>
        </w:rPr>
        <w:t>and</w:t>
      </w:r>
      <w:r w:rsidRPr="00007D66">
        <w:rPr>
          <w:rFonts w:ascii="Arial" w:hAnsi="Arial" w:cs="Arial"/>
          <w:sz w:val="24"/>
          <w:szCs w:val="24"/>
        </w:rPr>
        <w:t xml:space="preserve"> </w:t>
      </w:r>
      <w:proofErr w:type="spellStart"/>
      <w:r w:rsidRPr="00007D66">
        <w:rPr>
          <w:rFonts w:ascii="Arial" w:hAnsi="Arial" w:cs="Arial"/>
          <w:sz w:val="24"/>
          <w:szCs w:val="24"/>
        </w:rPr>
        <w:t>Artiga</w:t>
      </w:r>
      <w:proofErr w:type="spellEnd"/>
      <w:r w:rsidRPr="00007D66">
        <w:rPr>
          <w:rFonts w:ascii="Arial" w:hAnsi="Arial" w:cs="Arial"/>
          <w:sz w:val="24"/>
          <w:szCs w:val="24"/>
        </w:rPr>
        <w:t xml:space="preserve">, 2004; Perkins </w:t>
      </w:r>
      <w:r w:rsidR="009230BE">
        <w:rPr>
          <w:rFonts w:ascii="Arial" w:hAnsi="Arial" w:cs="Arial"/>
          <w:sz w:val="24"/>
          <w:szCs w:val="24"/>
        </w:rPr>
        <w:t>and</w:t>
      </w:r>
      <w:r w:rsidRPr="00007D66">
        <w:rPr>
          <w:rFonts w:ascii="Arial" w:hAnsi="Arial" w:cs="Arial"/>
          <w:sz w:val="24"/>
          <w:szCs w:val="24"/>
        </w:rPr>
        <w:t xml:space="preserve"> </w:t>
      </w:r>
      <w:proofErr w:type="spellStart"/>
      <w:r w:rsidRPr="00007D66">
        <w:rPr>
          <w:rFonts w:ascii="Arial" w:hAnsi="Arial" w:cs="Arial"/>
          <w:sz w:val="24"/>
          <w:szCs w:val="24"/>
        </w:rPr>
        <w:t>Wieman</w:t>
      </w:r>
      <w:proofErr w:type="spellEnd"/>
      <w:r w:rsidRPr="00007D66">
        <w:rPr>
          <w:rFonts w:ascii="Arial" w:hAnsi="Arial" w:cs="Arial"/>
          <w:sz w:val="24"/>
          <w:szCs w:val="24"/>
        </w:rPr>
        <w:t>, 2005</w:t>
      </w:r>
      <w:r w:rsidRPr="00DC0640">
        <w:rPr>
          <w:rFonts w:ascii="Arial" w:hAnsi="Arial" w:cs="Arial"/>
          <w:sz w:val="24"/>
          <w:szCs w:val="24"/>
        </w:rPr>
        <w:t xml:space="preserve">; </w:t>
      </w:r>
      <w:proofErr w:type="spellStart"/>
      <w:r w:rsidRPr="00DC0640">
        <w:rPr>
          <w:rFonts w:ascii="Arial" w:hAnsi="Arial" w:cs="Arial"/>
          <w:sz w:val="24"/>
          <w:szCs w:val="24"/>
        </w:rPr>
        <w:t>Wannarka</w:t>
      </w:r>
      <w:proofErr w:type="spellEnd"/>
      <w:r w:rsidRPr="00DC0640">
        <w:rPr>
          <w:rFonts w:ascii="Arial" w:hAnsi="Arial" w:cs="Arial"/>
          <w:sz w:val="24"/>
          <w:szCs w:val="24"/>
        </w:rPr>
        <w:t xml:space="preserve"> </w:t>
      </w:r>
      <w:r w:rsidR="009230BE">
        <w:rPr>
          <w:rFonts w:ascii="Arial" w:hAnsi="Arial" w:cs="Arial"/>
          <w:sz w:val="24"/>
          <w:szCs w:val="24"/>
        </w:rPr>
        <w:t>and</w:t>
      </w:r>
      <w:r w:rsidRPr="00DC0640">
        <w:rPr>
          <w:rFonts w:ascii="Arial" w:hAnsi="Arial" w:cs="Arial"/>
          <w:sz w:val="24"/>
          <w:szCs w:val="24"/>
        </w:rPr>
        <w:t xml:space="preserve"> Ruhl, 2008). It is </w:t>
      </w:r>
      <w:r w:rsidRPr="007A06BF">
        <w:rPr>
          <w:rFonts w:ascii="Arial" w:hAnsi="Arial" w:cs="Arial"/>
          <w:sz w:val="24"/>
          <w:szCs w:val="24"/>
        </w:rPr>
        <w:t xml:space="preserve">pertinent to note that </w:t>
      </w:r>
      <w:r w:rsidR="00B233B5">
        <w:rPr>
          <w:rFonts w:ascii="Arial" w:hAnsi="Arial" w:cs="Arial"/>
          <w:sz w:val="24"/>
          <w:szCs w:val="24"/>
        </w:rPr>
        <w:t xml:space="preserve">even though </w:t>
      </w:r>
      <w:r w:rsidRPr="007A06BF">
        <w:rPr>
          <w:rFonts w:ascii="Arial" w:hAnsi="Arial" w:cs="Arial"/>
          <w:sz w:val="24"/>
          <w:szCs w:val="24"/>
        </w:rPr>
        <w:t xml:space="preserve">this belief has become anecdotal, extensive research has </w:t>
      </w:r>
      <w:r w:rsidRPr="00DE1507">
        <w:rPr>
          <w:rFonts w:ascii="Arial" w:hAnsi="Arial" w:cs="Arial"/>
          <w:sz w:val="24"/>
          <w:szCs w:val="24"/>
        </w:rPr>
        <w:t>demonstrated that positioning within the classroom can influence student performance (</w:t>
      </w:r>
      <w:proofErr w:type="spellStart"/>
      <w:r w:rsidRPr="00DE1507">
        <w:rPr>
          <w:rFonts w:ascii="Arial" w:hAnsi="Arial" w:cs="Arial"/>
          <w:sz w:val="24"/>
          <w:szCs w:val="24"/>
        </w:rPr>
        <w:t>Burda</w:t>
      </w:r>
      <w:proofErr w:type="spellEnd"/>
      <w:r w:rsidRPr="00DE1507">
        <w:rPr>
          <w:rFonts w:ascii="Arial" w:hAnsi="Arial" w:cs="Arial"/>
          <w:sz w:val="24"/>
          <w:szCs w:val="24"/>
        </w:rPr>
        <w:t xml:space="preserve"> &amp; Brooks, 1996; Holliman &amp; Anderson, 1986; Perkins &amp; </w:t>
      </w:r>
      <w:proofErr w:type="spellStart"/>
      <w:r w:rsidRPr="00DE1507">
        <w:rPr>
          <w:rFonts w:ascii="Arial" w:hAnsi="Arial" w:cs="Arial"/>
          <w:sz w:val="24"/>
          <w:szCs w:val="24"/>
        </w:rPr>
        <w:t>Wieman</w:t>
      </w:r>
      <w:proofErr w:type="spellEnd"/>
      <w:r w:rsidRPr="00DE1507">
        <w:rPr>
          <w:rFonts w:ascii="Arial" w:hAnsi="Arial" w:cs="Arial"/>
          <w:sz w:val="24"/>
          <w:szCs w:val="24"/>
        </w:rPr>
        <w:t xml:space="preserve">, </w:t>
      </w:r>
      <w:r w:rsidRPr="00E42A2C">
        <w:rPr>
          <w:rFonts w:ascii="Arial" w:hAnsi="Arial" w:cs="Arial"/>
          <w:sz w:val="24"/>
          <w:szCs w:val="24"/>
        </w:rPr>
        <w:t>2005).</w:t>
      </w:r>
    </w:p>
    <w:p w14:paraId="26012A1B" w14:textId="1A4A29D5" w:rsidR="007A06BF" w:rsidRPr="00B5327A" w:rsidRDefault="007A06BF" w:rsidP="008C2BAE">
      <w:pPr>
        <w:jc w:val="both"/>
        <w:rPr>
          <w:rFonts w:ascii="Arial" w:hAnsi="Arial" w:cs="Arial"/>
          <w:sz w:val="24"/>
          <w:szCs w:val="24"/>
        </w:rPr>
      </w:pPr>
      <w:r w:rsidRPr="007A06BF">
        <w:rPr>
          <w:rFonts w:ascii="Arial" w:hAnsi="Arial" w:cs="Arial"/>
          <w:sz w:val="24"/>
          <w:szCs w:val="24"/>
        </w:rPr>
        <w:t xml:space="preserve">There was a common theme that emerged from teacher responses regarding the variety of seating plans used. The levels of observed segregation were compared based on seating plan type </w:t>
      </w:r>
      <w:r w:rsidRPr="007A06BF">
        <w:rPr>
          <w:rFonts w:ascii="Arial" w:hAnsi="Arial" w:cs="Arial"/>
          <w:sz w:val="24"/>
          <w:szCs w:val="24"/>
        </w:rPr>
        <w:t>to</w:t>
      </w:r>
      <w:r w:rsidRPr="007A06BF">
        <w:rPr>
          <w:rFonts w:ascii="Arial" w:hAnsi="Arial" w:cs="Arial"/>
          <w:sz w:val="24"/>
          <w:szCs w:val="24"/>
        </w:rPr>
        <w:t xml:space="preserve"> determine whether students' seating patterns are affected by seating plan type. Looking at </w:t>
      </w:r>
      <w:r w:rsidRPr="007A06BF">
        <w:rPr>
          <w:rFonts w:ascii="Arial" w:hAnsi="Arial" w:cs="Arial"/>
          <w:sz w:val="24"/>
          <w:szCs w:val="24"/>
        </w:rPr>
        <w:t>all</w:t>
      </w:r>
      <w:r w:rsidRPr="007A06BF">
        <w:rPr>
          <w:rFonts w:ascii="Arial" w:hAnsi="Arial" w:cs="Arial"/>
          <w:sz w:val="24"/>
          <w:szCs w:val="24"/>
        </w:rPr>
        <w:t xml:space="preserve"> the classes together, four types of seating plans emerged. According to </w:t>
      </w:r>
      <w:r w:rsidRPr="003B4B06">
        <w:rPr>
          <w:rFonts w:ascii="Arial" w:hAnsi="Arial" w:cs="Arial"/>
          <w:sz w:val="24"/>
          <w:szCs w:val="24"/>
        </w:rPr>
        <w:t>McKeown, Stringer, and Cairns (201</w:t>
      </w:r>
      <w:r w:rsidR="003B4B06" w:rsidRPr="003B4B06">
        <w:rPr>
          <w:rFonts w:ascii="Arial" w:hAnsi="Arial" w:cs="Arial"/>
          <w:sz w:val="24"/>
          <w:szCs w:val="24"/>
        </w:rPr>
        <w:t>6</w:t>
      </w:r>
      <w:r w:rsidRPr="003B4B06">
        <w:rPr>
          <w:rFonts w:ascii="Arial" w:hAnsi="Arial" w:cs="Arial"/>
          <w:sz w:val="24"/>
          <w:szCs w:val="24"/>
        </w:rPr>
        <w:t xml:space="preserve">), these </w:t>
      </w:r>
      <w:r w:rsidRPr="007A06BF">
        <w:rPr>
          <w:rFonts w:ascii="Arial" w:hAnsi="Arial" w:cs="Arial"/>
          <w:sz w:val="24"/>
          <w:szCs w:val="24"/>
        </w:rPr>
        <w:t>categories were: arranged alphabetically, by gender, by ability, and by a mixture of two or more of these categories.</w:t>
      </w:r>
    </w:p>
    <w:p w14:paraId="65285E8F" w14:textId="3CAEC60D" w:rsidR="00E62385" w:rsidRDefault="00E62385" w:rsidP="008C2BAE">
      <w:pPr>
        <w:jc w:val="both"/>
        <w:rPr>
          <w:rFonts w:ascii="Arial" w:hAnsi="Arial" w:cs="Arial"/>
          <w:b/>
          <w:bCs/>
          <w:sz w:val="24"/>
          <w:szCs w:val="24"/>
        </w:rPr>
      </w:pPr>
      <w:r>
        <w:rPr>
          <w:rFonts w:ascii="Arial" w:hAnsi="Arial" w:cs="Arial"/>
          <w:b/>
          <w:bCs/>
          <w:sz w:val="24"/>
          <w:szCs w:val="24"/>
        </w:rPr>
        <w:t>Reflection</w:t>
      </w:r>
      <w:r w:rsidR="009D38F3">
        <w:rPr>
          <w:rFonts w:ascii="Arial" w:hAnsi="Arial" w:cs="Arial"/>
          <w:b/>
          <w:bCs/>
          <w:sz w:val="24"/>
          <w:szCs w:val="24"/>
        </w:rPr>
        <w:t xml:space="preserve">, </w:t>
      </w:r>
      <w:r w:rsidR="00F4426A">
        <w:rPr>
          <w:rFonts w:ascii="Arial" w:hAnsi="Arial" w:cs="Arial"/>
          <w:b/>
          <w:bCs/>
          <w:sz w:val="24"/>
          <w:szCs w:val="24"/>
        </w:rPr>
        <w:t>Evaluation,</w:t>
      </w:r>
      <w:r>
        <w:rPr>
          <w:rFonts w:ascii="Arial" w:hAnsi="Arial" w:cs="Arial"/>
          <w:b/>
          <w:bCs/>
          <w:sz w:val="24"/>
          <w:szCs w:val="24"/>
        </w:rPr>
        <w:t xml:space="preserve"> and next steps</w:t>
      </w:r>
    </w:p>
    <w:p w14:paraId="565ADAAC" w14:textId="1165BD8C" w:rsidR="005D0F0C" w:rsidRDefault="00F4426A" w:rsidP="008C2BAE">
      <w:pPr>
        <w:jc w:val="both"/>
        <w:rPr>
          <w:rFonts w:ascii="Arial" w:hAnsi="Arial" w:cs="Arial"/>
          <w:sz w:val="24"/>
          <w:szCs w:val="24"/>
        </w:rPr>
      </w:pPr>
      <w:r w:rsidRPr="00F4426A">
        <w:rPr>
          <w:rFonts w:ascii="Arial" w:hAnsi="Arial" w:cs="Arial"/>
          <w:sz w:val="24"/>
          <w:szCs w:val="24"/>
        </w:rPr>
        <w:t xml:space="preserve">Through the analysis and understanding of critical incidents, teachers </w:t>
      </w:r>
      <w:r w:rsidRPr="00F4426A">
        <w:rPr>
          <w:rFonts w:ascii="Arial" w:hAnsi="Arial" w:cs="Arial"/>
          <w:sz w:val="24"/>
          <w:szCs w:val="24"/>
        </w:rPr>
        <w:t>can</w:t>
      </w:r>
      <w:r w:rsidRPr="00F4426A">
        <w:rPr>
          <w:rFonts w:ascii="Arial" w:hAnsi="Arial" w:cs="Arial"/>
          <w:sz w:val="24"/>
          <w:szCs w:val="24"/>
        </w:rPr>
        <w:t xml:space="preserve"> reflect on and </w:t>
      </w:r>
      <w:r w:rsidRPr="00F4426A">
        <w:rPr>
          <w:rFonts w:ascii="Arial" w:hAnsi="Arial" w:cs="Arial"/>
          <w:sz w:val="24"/>
          <w:szCs w:val="24"/>
        </w:rPr>
        <w:t>adjust</w:t>
      </w:r>
      <w:r w:rsidRPr="00F4426A">
        <w:rPr>
          <w:rFonts w:ascii="Arial" w:hAnsi="Arial" w:cs="Arial"/>
          <w:sz w:val="24"/>
          <w:szCs w:val="24"/>
        </w:rPr>
        <w:t xml:space="preserve"> their pedagogical approaches and ideas as well as to evaluate the surrounding theoretical and educational literature as well. It is crucial that teachers evaluate their pedagogical approaches </w:t>
      </w:r>
      <w:r w:rsidRPr="00F4426A">
        <w:rPr>
          <w:rFonts w:ascii="Arial" w:hAnsi="Arial" w:cs="Arial"/>
          <w:sz w:val="24"/>
          <w:szCs w:val="24"/>
        </w:rPr>
        <w:t>to</w:t>
      </w:r>
      <w:r w:rsidRPr="00F4426A">
        <w:rPr>
          <w:rFonts w:ascii="Arial" w:hAnsi="Arial" w:cs="Arial"/>
          <w:sz w:val="24"/>
          <w:szCs w:val="24"/>
        </w:rPr>
        <w:t xml:space="preserve"> build on the knowledge and experience they have gained over the years.</w:t>
      </w:r>
      <w:r>
        <w:rPr>
          <w:rFonts w:ascii="Arial" w:hAnsi="Arial" w:cs="Arial"/>
          <w:sz w:val="24"/>
          <w:szCs w:val="24"/>
        </w:rPr>
        <w:t xml:space="preserve"> </w:t>
      </w:r>
      <w:r w:rsidR="005D0F0C" w:rsidRPr="00F631EF">
        <w:rPr>
          <w:rFonts w:ascii="Arial" w:hAnsi="Arial" w:cs="Arial"/>
          <w:sz w:val="24"/>
          <w:szCs w:val="24"/>
        </w:rPr>
        <w:t xml:space="preserve">As shown in the above literature review, </w:t>
      </w:r>
      <w:r w:rsidR="005D0F0C">
        <w:rPr>
          <w:rFonts w:ascii="Arial" w:hAnsi="Arial" w:cs="Arial"/>
          <w:sz w:val="24"/>
          <w:szCs w:val="24"/>
        </w:rPr>
        <w:t xml:space="preserve">teachers, practitioners, and people in the field use collated research and evidence to inform future decisions in their teaching and practice. Reflecting on the observed critical incident, while also referencing the above research into the topic, the next steps after the incident would be as follows. </w:t>
      </w:r>
    </w:p>
    <w:p w14:paraId="65BC11E7" w14:textId="781D856E" w:rsidR="00043B78" w:rsidRPr="00043B78" w:rsidRDefault="00043B78" w:rsidP="008C2BAE">
      <w:pPr>
        <w:jc w:val="both"/>
        <w:rPr>
          <w:rFonts w:ascii="Arial" w:hAnsi="Arial" w:cs="Arial"/>
          <w:sz w:val="24"/>
          <w:szCs w:val="24"/>
        </w:rPr>
      </w:pPr>
      <w:r w:rsidRPr="00043B78">
        <w:rPr>
          <w:rFonts w:ascii="Arial" w:hAnsi="Arial" w:cs="Arial"/>
          <w:sz w:val="24"/>
          <w:szCs w:val="24"/>
        </w:rPr>
        <w:t xml:space="preserve">Historically, reflective practice has been an essential aspect of teacher education since </w:t>
      </w:r>
      <w:r w:rsidRPr="00D154E0">
        <w:rPr>
          <w:rFonts w:ascii="Arial" w:hAnsi="Arial" w:cs="Arial"/>
          <w:sz w:val="24"/>
          <w:szCs w:val="24"/>
        </w:rPr>
        <w:t xml:space="preserve">John Dewey (1933). The </w:t>
      </w:r>
      <w:r w:rsidRPr="00043B78">
        <w:rPr>
          <w:rFonts w:ascii="Arial" w:hAnsi="Arial" w:cs="Arial"/>
          <w:sz w:val="24"/>
          <w:szCs w:val="24"/>
        </w:rPr>
        <w:t xml:space="preserve">concept gained new traction in the 1980s </w:t>
      </w:r>
      <w:r w:rsidR="001F47EE" w:rsidRPr="00043B78">
        <w:rPr>
          <w:rFonts w:ascii="Arial" w:hAnsi="Arial" w:cs="Arial"/>
          <w:sz w:val="24"/>
          <w:szCs w:val="24"/>
        </w:rPr>
        <w:t>because of</w:t>
      </w:r>
      <w:r w:rsidRPr="00043B78">
        <w:rPr>
          <w:rFonts w:ascii="Arial" w:hAnsi="Arial" w:cs="Arial"/>
          <w:sz w:val="24"/>
          <w:szCs w:val="24"/>
        </w:rPr>
        <w:t xml:space="preserve"> the </w:t>
      </w:r>
      <w:r w:rsidRPr="00043B78">
        <w:rPr>
          <w:rFonts w:ascii="Arial" w:hAnsi="Arial" w:cs="Arial"/>
          <w:sz w:val="24"/>
          <w:szCs w:val="24"/>
        </w:rPr>
        <w:lastRenderedPageBreak/>
        <w:t xml:space="preserve">work </w:t>
      </w:r>
      <w:r w:rsidRPr="008B1FD8">
        <w:rPr>
          <w:rFonts w:ascii="Arial" w:hAnsi="Arial" w:cs="Arial"/>
          <w:sz w:val="24"/>
          <w:szCs w:val="24"/>
        </w:rPr>
        <w:t xml:space="preserve">of Donald Schon (1983; 1987) and </w:t>
      </w:r>
      <w:r w:rsidRPr="00043B78">
        <w:rPr>
          <w:rFonts w:ascii="Arial" w:hAnsi="Arial" w:cs="Arial"/>
          <w:sz w:val="24"/>
          <w:szCs w:val="24"/>
        </w:rPr>
        <w:t xml:space="preserve">the school reform movement. Then reformers made the following argument: if students were to be reflective, independent thinkers, their teachers also needed to be capable of evaluating their own practices for effectiveness and joining their students, not as tellers but as builders of knowledge. </w:t>
      </w:r>
      <w:r w:rsidRPr="00AF1767">
        <w:rPr>
          <w:rFonts w:ascii="Arial" w:hAnsi="Arial" w:cs="Arial"/>
          <w:sz w:val="24"/>
          <w:szCs w:val="24"/>
        </w:rPr>
        <w:t>(Lyons, 1998)</w:t>
      </w:r>
    </w:p>
    <w:p w14:paraId="7489BB9F" w14:textId="77777777" w:rsidR="00043B78" w:rsidRPr="00043B78" w:rsidRDefault="00043B78" w:rsidP="008C2BAE">
      <w:pPr>
        <w:jc w:val="both"/>
        <w:rPr>
          <w:rFonts w:ascii="Arial" w:hAnsi="Arial" w:cs="Arial"/>
          <w:sz w:val="24"/>
          <w:szCs w:val="24"/>
        </w:rPr>
      </w:pPr>
      <w:r w:rsidRPr="00043B78">
        <w:rPr>
          <w:rFonts w:ascii="Arial" w:hAnsi="Arial" w:cs="Arial"/>
          <w:sz w:val="24"/>
          <w:szCs w:val="24"/>
        </w:rPr>
        <w:t xml:space="preserve">In general, there are a lot of misconceptions and misunderstandings surrounding the concept of evaluation. When we evaluate, we acquire information that can be used to assist in our decision-making processes. In general, evaluation processes require information about the situation being </w:t>
      </w:r>
      <w:r w:rsidRPr="00AA0FF9">
        <w:rPr>
          <w:rFonts w:ascii="Arial" w:hAnsi="Arial" w:cs="Arial"/>
          <w:sz w:val="24"/>
          <w:szCs w:val="24"/>
        </w:rPr>
        <w:t>evaluated (</w:t>
      </w:r>
      <w:proofErr w:type="spellStart"/>
      <w:r w:rsidRPr="00AA0FF9">
        <w:rPr>
          <w:rFonts w:ascii="Arial" w:hAnsi="Arial" w:cs="Arial"/>
          <w:sz w:val="24"/>
          <w:szCs w:val="24"/>
        </w:rPr>
        <w:t>Kizlik</w:t>
      </w:r>
      <w:proofErr w:type="spellEnd"/>
      <w:r w:rsidRPr="00AA0FF9">
        <w:rPr>
          <w:rFonts w:ascii="Arial" w:hAnsi="Arial" w:cs="Arial"/>
          <w:sz w:val="24"/>
          <w:szCs w:val="24"/>
        </w:rPr>
        <w:t>, 2012).</w:t>
      </w:r>
    </w:p>
    <w:p w14:paraId="68B2A009" w14:textId="018886B1" w:rsidR="00277823" w:rsidRDefault="00277823" w:rsidP="008C2BAE">
      <w:pPr>
        <w:jc w:val="both"/>
        <w:rPr>
          <w:rFonts w:ascii="Arial" w:hAnsi="Arial" w:cs="Arial"/>
          <w:sz w:val="24"/>
          <w:szCs w:val="24"/>
        </w:rPr>
      </w:pPr>
      <w:r>
        <w:rPr>
          <w:rFonts w:ascii="Arial" w:hAnsi="Arial" w:cs="Arial"/>
          <w:sz w:val="24"/>
          <w:szCs w:val="24"/>
        </w:rPr>
        <w:t xml:space="preserve">Firstly, since the critical incident observed was not of a negative nature </w:t>
      </w:r>
      <w:r w:rsidR="00F970A3">
        <w:rPr>
          <w:rFonts w:ascii="Arial" w:hAnsi="Arial" w:cs="Arial"/>
          <w:sz w:val="24"/>
          <w:szCs w:val="24"/>
        </w:rPr>
        <w:t>and through further research, has been found to be beneficial in modern teaching practice</w:t>
      </w:r>
      <w:r w:rsidR="00667F79">
        <w:rPr>
          <w:rFonts w:ascii="Arial" w:hAnsi="Arial" w:cs="Arial"/>
          <w:sz w:val="24"/>
          <w:szCs w:val="24"/>
        </w:rPr>
        <w:t xml:space="preserve">, </w:t>
      </w:r>
      <w:r w:rsidR="004346A0">
        <w:rPr>
          <w:rFonts w:ascii="Arial" w:hAnsi="Arial" w:cs="Arial"/>
          <w:sz w:val="24"/>
          <w:szCs w:val="24"/>
        </w:rPr>
        <w:t>the</w:t>
      </w:r>
      <w:r w:rsidR="00667F79">
        <w:rPr>
          <w:rFonts w:ascii="Arial" w:hAnsi="Arial" w:cs="Arial"/>
          <w:sz w:val="24"/>
          <w:szCs w:val="24"/>
        </w:rPr>
        <w:t xml:space="preserve"> next step would be continuing the </w:t>
      </w:r>
      <w:r w:rsidR="003812D2">
        <w:rPr>
          <w:rFonts w:ascii="Arial" w:hAnsi="Arial" w:cs="Arial"/>
          <w:sz w:val="24"/>
          <w:szCs w:val="24"/>
        </w:rPr>
        <w:t xml:space="preserve">tradition. </w:t>
      </w:r>
      <w:r w:rsidR="004346A0">
        <w:rPr>
          <w:rFonts w:ascii="Arial" w:hAnsi="Arial" w:cs="Arial"/>
          <w:sz w:val="24"/>
          <w:szCs w:val="24"/>
        </w:rPr>
        <w:t>Differentiation has many positive feature</w:t>
      </w:r>
      <w:r w:rsidR="003F0DA6">
        <w:rPr>
          <w:rFonts w:ascii="Arial" w:hAnsi="Arial" w:cs="Arial"/>
          <w:sz w:val="24"/>
          <w:szCs w:val="24"/>
        </w:rPr>
        <w:t xml:space="preserve">s with inclusion for mainstream and ALN pupils to be in the same classroom and </w:t>
      </w:r>
      <w:r w:rsidR="00722BFE">
        <w:rPr>
          <w:rFonts w:ascii="Arial" w:hAnsi="Arial" w:cs="Arial"/>
          <w:sz w:val="24"/>
          <w:szCs w:val="24"/>
        </w:rPr>
        <w:t xml:space="preserve">yet have work tailored to specific abilities. </w:t>
      </w:r>
      <w:r w:rsidR="00B75121">
        <w:rPr>
          <w:rFonts w:ascii="Arial" w:hAnsi="Arial" w:cs="Arial"/>
          <w:sz w:val="24"/>
          <w:szCs w:val="24"/>
        </w:rPr>
        <w:t xml:space="preserve">To make sure of this, the researcher would </w:t>
      </w:r>
      <w:r w:rsidR="00A96952">
        <w:rPr>
          <w:rFonts w:ascii="Arial" w:hAnsi="Arial" w:cs="Arial"/>
          <w:sz w:val="24"/>
          <w:szCs w:val="24"/>
        </w:rPr>
        <w:t xml:space="preserve">continuously revise the ability groups, if that is how they are </w:t>
      </w:r>
      <w:r w:rsidR="00D43E10">
        <w:rPr>
          <w:rFonts w:ascii="Arial" w:hAnsi="Arial" w:cs="Arial"/>
          <w:sz w:val="24"/>
          <w:szCs w:val="24"/>
        </w:rPr>
        <w:t>grouped, and make sure the pupils are in the correct ability sets.</w:t>
      </w:r>
      <w:r w:rsidR="001743F8">
        <w:rPr>
          <w:rFonts w:ascii="Arial" w:hAnsi="Arial" w:cs="Arial"/>
          <w:sz w:val="24"/>
          <w:szCs w:val="24"/>
        </w:rPr>
        <w:t xml:space="preserve"> This would be made easier </w:t>
      </w:r>
      <w:r w:rsidR="00DD1FD7">
        <w:rPr>
          <w:rFonts w:ascii="Arial" w:hAnsi="Arial" w:cs="Arial"/>
          <w:sz w:val="24"/>
          <w:szCs w:val="24"/>
        </w:rPr>
        <w:t>by using</w:t>
      </w:r>
      <w:r w:rsidR="001743F8">
        <w:rPr>
          <w:rFonts w:ascii="Arial" w:hAnsi="Arial" w:cs="Arial"/>
          <w:sz w:val="24"/>
          <w:szCs w:val="24"/>
        </w:rPr>
        <w:t xml:space="preserve"> a traffic light system and self-assessment </w:t>
      </w:r>
      <w:r w:rsidR="006F6E36">
        <w:rPr>
          <w:rFonts w:ascii="Arial" w:hAnsi="Arial" w:cs="Arial"/>
          <w:sz w:val="24"/>
          <w:szCs w:val="24"/>
        </w:rPr>
        <w:t xml:space="preserve">opportunities to find out how the pupils feel they are doing and how they find the work assigned to them. If the </w:t>
      </w:r>
      <w:r w:rsidR="00DD1FD7">
        <w:rPr>
          <w:rFonts w:ascii="Arial" w:hAnsi="Arial" w:cs="Arial"/>
          <w:sz w:val="24"/>
          <w:szCs w:val="24"/>
        </w:rPr>
        <w:t xml:space="preserve">differentiation is not by groups but completely </w:t>
      </w:r>
      <w:r w:rsidR="00AA0FF9">
        <w:rPr>
          <w:rFonts w:ascii="Arial" w:hAnsi="Arial" w:cs="Arial"/>
          <w:sz w:val="24"/>
          <w:szCs w:val="24"/>
        </w:rPr>
        <w:t>individualised</w:t>
      </w:r>
      <w:r w:rsidR="00DD1FD7">
        <w:rPr>
          <w:rFonts w:ascii="Arial" w:hAnsi="Arial" w:cs="Arial"/>
          <w:sz w:val="24"/>
          <w:szCs w:val="24"/>
        </w:rPr>
        <w:t xml:space="preserve">, </w:t>
      </w:r>
      <w:r w:rsidR="00EA6608">
        <w:rPr>
          <w:rFonts w:ascii="Arial" w:hAnsi="Arial" w:cs="Arial"/>
          <w:sz w:val="24"/>
          <w:szCs w:val="24"/>
        </w:rPr>
        <w:t xml:space="preserve">the researcher would do the same as if the pupils were in groups and </w:t>
      </w:r>
      <w:r w:rsidR="00834302">
        <w:rPr>
          <w:rFonts w:ascii="Arial" w:hAnsi="Arial" w:cs="Arial"/>
          <w:sz w:val="24"/>
          <w:szCs w:val="24"/>
        </w:rPr>
        <w:t>check in</w:t>
      </w:r>
      <w:r w:rsidR="00EA6608">
        <w:rPr>
          <w:rFonts w:ascii="Arial" w:hAnsi="Arial" w:cs="Arial"/>
          <w:sz w:val="24"/>
          <w:szCs w:val="24"/>
        </w:rPr>
        <w:t xml:space="preserve"> with them incrementally through the </w:t>
      </w:r>
      <w:r w:rsidR="00AC1DD3">
        <w:rPr>
          <w:rFonts w:ascii="Arial" w:hAnsi="Arial" w:cs="Arial"/>
          <w:sz w:val="24"/>
          <w:szCs w:val="24"/>
        </w:rPr>
        <w:t xml:space="preserve">term to assess the difficulty with which the pupils are </w:t>
      </w:r>
      <w:r w:rsidR="00834302">
        <w:rPr>
          <w:rFonts w:ascii="Arial" w:hAnsi="Arial" w:cs="Arial"/>
          <w:sz w:val="24"/>
          <w:szCs w:val="24"/>
        </w:rPr>
        <w:t>completing their work.</w:t>
      </w:r>
    </w:p>
    <w:p w14:paraId="027E7D03" w14:textId="5ADB6207" w:rsidR="00ED6907" w:rsidRDefault="003D19DA" w:rsidP="008C2BAE">
      <w:pPr>
        <w:jc w:val="both"/>
        <w:rPr>
          <w:rFonts w:ascii="Arial" w:hAnsi="Arial" w:cs="Arial"/>
          <w:sz w:val="24"/>
          <w:szCs w:val="24"/>
        </w:rPr>
      </w:pPr>
      <w:r>
        <w:rPr>
          <w:rFonts w:ascii="Arial" w:hAnsi="Arial" w:cs="Arial"/>
          <w:sz w:val="24"/>
          <w:szCs w:val="24"/>
        </w:rPr>
        <w:t xml:space="preserve">In assessing how the </w:t>
      </w:r>
      <w:r w:rsidR="00DE155F">
        <w:rPr>
          <w:rFonts w:ascii="Arial" w:hAnsi="Arial" w:cs="Arial"/>
          <w:sz w:val="24"/>
          <w:szCs w:val="24"/>
        </w:rPr>
        <w:t xml:space="preserve">critical incident </w:t>
      </w:r>
      <w:r w:rsidR="00D85441">
        <w:rPr>
          <w:rFonts w:ascii="Arial" w:hAnsi="Arial" w:cs="Arial"/>
          <w:sz w:val="24"/>
          <w:szCs w:val="24"/>
        </w:rPr>
        <w:t xml:space="preserve">could be improved, the researcher would highlight the </w:t>
      </w:r>
      <w:r w:rsidR="007A2C86">
        <w:rPr>
          <w:rFonts w:ascii="Arial" w:hAnsi="Arial" w:cs="Arial"/>
          <w:sz w:val="24"/>
          <w:szCs w:val="24"/>
        </w:rPr>
        <w:t xml:space="preserve">need </w:t>
      </w:r>
      <w:r w:rsidR="00F60034">
        <w:rPr>
          <w:rFonts w:ascii="Arial" w:hAnsi="Arial" w:cs="Arial"/>
          <w:sz w:val="24"/>
          <w:szCs w:val="24"/>
        </w:rPr>
        <w:t>for</w:t>
      </w:r>
      <w:r w:rsidR="007A2C86">
        <w:rPr>
          <w:rFonts w:ascii="Arial" w:hAnsi="Arial" w:cs="Arial"/>
          <w:sz w:val="24"/>
          <w:szCs w:val="24"/>
        </w:rPr>
        <w:t xml:space="preserve"> justice in the classroom. While it is good that the teacher is giving more attention to the students who </w:t>
      </w:r>
      <w:r w:rsidR="00F60034">
        <w:rPr>
          <w:rFonts w:ascii="Arial" w:hAnsi="Arial" w:cs="Arial"/>
          <w:sz w:val="24"/>
          <w:szCs w:val="24"/>
        </w:rPr>
        <w:t xml:space="preserve">are in greater need of it, that can not be an excuse to neglect the students that appear to not need as much assistance. This </w:t>
      </w:r>
      <w:r w:rsidR="002140BB">
        <w:rPr>
          <w:rFonts w:ascii="Arial" w:hAnsi="Arial" w:cs="Arial"/>
          <w:sz w:val="24"/>
          <w:szCs w:val="24"/>
        </w:rPr>
        <w:t>comes</w:t>
      </w:r>
      <w:r w:rsidR="00F60034">
        <w:rPr>
          <w:rFonts w:ascii="Arial" w:hAnsi="Arial" w:cs="Arial"/>
          <w:sz w:val="24"/>
          <w:szCs w:val="24"/>
        </w:rPr>
        <w:t xml:space="preserve"> back to the idea of </w:t>
      </w:r>
      <w:r w:rsidR="002140BB">
        <w:rPr>
          <w:rFonts w:ascii="Arial" w:hAnsi="Arial" w:cs="Arial"/>
          <w:sz w:val="24"/>
          <w:szCs w:val="24"/>
        </w:rPr>
        <w:t xml:space="preserve">the ongoing and controversial </w:t>
      </w:r>
      <w:r w:rsidR="00F60034">
        <w:rPr>
          <w:rFonts w:ascii="Arial" w:hAnsi="Arial" w:cs="Arial"/>
          <w:sz w:val="24"/>
          <w:szCs w:val="24"/>
        </w:rPr>
        <w:t xml:space="preserve">equity vs equality vs justice </w:t>
      </w:r>
      <w:r w:rsidR="002140BB">
        <w:rPr>
          <w:rFonts w:ascii="Arial" w:hAnsi="Arial" w:cs="Arial"/>
          <w:sz w:val="24"/>
          <w:szCs w:val="24"/>
        </w:rPr>
        <w:t xml:space="preserve">debate. </w:t>
      </w:r>
    </w:p>
    <w:p w14:paraId="26120D41" w14:textId="6A1B66E6" w:rsidR="001175ED" w:rsidRDefault="00B91F41" w:rsidP="008C2BAE">
      <w:pPr>
        <w:jc w:val="both"/>
        <w:rPr>
          <w:rFonts w:ascii="Arial" w:hAnsi="Arial" w:cs="Arial"/>
          <w:sz w:val="24"/>
          <w:szCs w:val="24"/>
        </w:rPr>
      </w:pPr>
      <w:r>
        <w:rPr>
          <w:rFonts w:ascii="Arial" w:hAnsi="Arial" w:cs="Arial"/>
          <w:sz w:val="24"/>
          <w:szCs w:val="24"/>
        </w:rPr>
        <w:t>T</w:t>
      </w:r>
      <w:r w:rsidR="00A83897">
        <w:rPr>
          <w:rFonts w:ascii="Arial" w:hAnsi="Arial" w:cs="Arial"/>
          <w:sz w:val="24"/>
          <w:szCs w:val="24"/>
        </w:rPr>
        <w:t>o</w:t>
      </w:r>
      <w:r>
        <w:rPr>
          <w:rFonts w:ascii="Arial" w:hAnsi="Arial" w:cs="Arial"/>
          <w:sz w:val="24"/>
          <w:szCs w:val="24"/>
        </w:rPr>
        <w:t xml:space="preserve"> truly find </w:t>
      </w:r>
      <w:r w:rsidR="00A83897">
        <w:rPr>
          <w:rFonts w:ascii="Arial" w:hAnsi="Arial" w:cs="Arial"/>
          <w:sz w:val="24"/>
          <w:szCs w:val="24"/>
        </w:rPr>
        <w:t xml:space="preserve">the </w:t>
      </w:r>
      <w:r>
        <w:rPr>
          <w:rFonts w:ascii="Arial" w:hAnsi="Arial" w:cs="Arial"/>
          <w:sz w:val="24"/>
          <w:szCs w:val="24"/>
        </w:rPr>
        <w:t xml:space="preserve">next </w:t>
      </w:r>
      <w:r w:rsidR="00A83897">
        <w:rPr>
          <w:rFonts w:ascii="Arial" w:hAnsi="Arial" w:cs="Arial"/>
          <w:sz w:val="24"/>
          <w:szCs w:val="24"/>
        </w:rPr>
        <w:t>steps;</w:t>
      </w:r>
      <w:r>
        <w:rPr>
          <w:rFonts w:ascii="Arial" w:hAnsi="Arial" w:cs="Arial"/>
          <w:sz w:val="24"/>
          <w:szCs w:val="24"/>
        </w:rPr>
        <w:t xml:space="preserve"> the researcher would need to find out how the technique of differentiation fits in the school as a whole </w:t>
      </w:r>
      <w:r w:rsidR="00A83897">
        <w:rPr>
          <w:rFonts w:ascii="Arial" w:hAnsi="Arial" w:cs="Arial"/>
          <w:sz w:val="24"/>
          <w:szCs w:val="24"/>
        </w:rPr>
        <w:t xml:space="preserve">and if it is an acceptable practice </w:t>
      </w:r>
      <w:r w:rsidR="00C652E7">
        <w:rPr>
          <w:rFonts w:ascii="Arial" w:hAnsi="Arial" w:cs="Arial"/>
          <w:sz w:val="24"/>
          <w:szCs w:val="24"/>
        </w:rPr>
        <w:t xml:space="preserve">with the pupils that the researcher is teaching. As this is such a tailored technique, understanding the inner workings of the </w:t>
      </w:r>
      <w:r w:rsidR="00896D38">
        <w:rPr>
          <w:rFonts w:ascii="Arial" w:hAnsi="Arial" w:cs="Arial"/>
          <w:sz w:val="24"/>
          <w:szCs w:val="24"/>
        </w:rPr>
        <w:t>pupil’s education</w:t>
      </w:r>
      <w:r w:rsidR="00C652E7">
        <w:rPr>
          <w:rFonts w:ascii="Arial" w:hAnsi="Arial" w:cs="Arial"/>
          <w:sz w:val="24"/>
          <w:szCs w:val="24"/>
        </w:rPr>
        <w:t xml:space="preserve"> is </w:t>
      </w:r>
      <w:r w:rsidR="00896D38">
        <w:rPr>
          <w:rFonts w:ascii="Arial" w:hAnsi="Arial" w:cs="Arial"/>
          <w:sz w:val="24"/>
          <w:szCs w:val="24"/>
        </w:rPr>
        <w:t xml:space="preserve">a </w:t>
      </w:r>
      <w:r w:rsidR="00C652E7">
        <w:rPr>
          <w:rFonts w:ascii="Arial" w:hAnsi="Arial" w:cs="Arial"/>
          <w:sz w:val="24"/>
          <w:szCs w:val="24"/>
        </w:rPr>
        <w:t>key</w:t>
      </w:r>
      <w:r w:rsidR="00896D38">
        <w:rPr>
          <w:rFonts w:ascii="Arial" w:hAnsi="Arial" w:cs="Arial"/>
          <w:sz w:val="24"/>
          <w:szCs w:val="24"/>
        </w:rPr>
        <w:t xml:space="preserve"> factor. To be able to differentiate work to suit different ability children, one must know the children’s abilities first.</w:t>
      </w:r>
    </w:p>
    <w:p w14:paraId="384765C3" w14:textId="2C0D5197" w:rsidR="004035AA" w:rsidRDefault="004035AA" w:rsidP="008C2BAE">
      <w:pPr>
        <w:jc w:val="both"/>
        <w:rPr>
          <w:rFonts w:ascii="Arial" w:hAnsi="Arial" w:cs="Arial"/>
          <w:sz w:val="24"/>
          <w:szCs w:val="24"/>
        </w:rPr>
      </w:pPr>
      <w:r>
        <w:rPr>
          <w:rFonts w:ascii="Arial" w:hAnsi="Arial" w:cs="Arial"/>
          <w:sz w:val="24"/>
          <w:szCs w:val="24"/>
        </w:rPr>
        <w:t>Lastly, t</w:t>
      </w:r>
      <w:r w:rsidR="00F60E79">
        <w:rPr>
          <w:rFonts w:ascii="Arial" w:hAnsi="Arial" w:cs="Arial"/>
          <w:sz w:val="24"/>
          <w:szCs w:val="24"/>
        </w:rPr>
        <w:t>he</w:t>
      </w:r>
      <w:r>
        <w:rPr>
          <w:rFonts w:ascii="Arial" w:hAnsi="Arial" w:cs="Arial"/>
          <w:sz w:val="24"/>
          <w:szCs w:val="24"/>
        </w:rPr>
        <w:t xml:space="preserve"> next steps</w:t>
      </w:r>
      <w:r w:rsidR="00F60E79">
        <w:rPr>
          <w:rFonts w:ascii="Arial" w:hAnsi="Arial" w:cs="Arial"/>
          <w:sz w:val="24"/>
          <w:szCs w:val="24"/>
        </w:rPr>
        <w:t xml:space="preserve"> concerning the </w:t>
      </w:r>
      <w:r w:rsidR="007060B6">
        <w:rPr>
          <w:rFonts w:ascii="Arial" w:hAnsi="Arial" w:cs="Arial"/>
          <w:sz w:val="24"/>
          <w:szCs w:val="24"/>
        </w:rPr>
        <w:t>pupil’s</w:t>
      </w:r>
      <w:r w:rsidR="00F60E79">
        <w:rPr>
          <w:rFonts w:ascii="Arial" w:hAnsi="Arial" w:cs="Arial"/>
          <w:sz w:val="24"/>
          <w:szCs w:val="24"/>
        </w:rPr>
        <w:t xml:space="preserve"> achievement rather than attainment </w:t>
      </w:r>
      <w:r w:rsidR="007060B6">
        <w:rPr>
          <w:rFonts w:ascii="Arial" w:hAnsi="Arial" w:cs="Arial"/>
          <w:sz w:val="24"/>
          <w:szCs w:val="24"/>
        </w:rPr>
        <w:t>are</w:t>
      </w:r>
      <w:r w:rsidR="00A80B54">
        <w:rPr>
          <w:rFonts w:ascii="Arial" w:hAnsi="Arial" w:cs="Arial"/>
          <w:sz w:val="24"/>
          <w:szCs w:val="24"/>
        </w:rPr>
        <w:t xml:space="preserve"> to not only differentiate the work set, but the goals and </w:t>
      </w:r>
      <w:r w:rsidR="007060B6">
        <w:rPr>
          <w:rFonts w:ascii="Arial" w:hAnsi="Arial" w:cs="Arial"/>
          <w:sz w:val="24"/>
          <w:szCs w:val="24"/>
        </w:rPr>
        <w:t>make</w:t>
      </w:r>
      <w:r w:rsidR="00A80B54">
        <w:rPr>
          <w:rFonts w:ascii="Arial" w:hAnsi="Arial" w:cs="Arial"/>
          <w:sz w:val="24"/>
          <w:szCs w:val="24"/>
        </w:rPr>
        <w:t xml:space="preserve"> them truly achievable for the individuals; tailoring them to be </w:t>
      </w:r>
      <w:r w:rsidR="007060B6">
        <w:rPr>
          <w:rFonts w:ascii="Arial" w:hAnsi="Arial" w:cs="Arial"/>
          <w:sz w:val="24"/>
          <w:szCs w:val="24"/>
        </w:rPr>
        <w:t>difficult enough to challenge them but also attainable.</w:t>
      </w:r>
    </w:p>
    <w:p w14:paraId="74D87EB5" w14:textId="1A9FF635" w:rsidR="001175ED" w:rsidRDefault="001175ED" w:rsidP="008C2BAE">
      <w:pPr>
        <w:jc w:val="both"/>
        <w:rPr>
          <w:rFonts w:ascii="Arial" w:hAnsi="Arial" w:cs="Arial"/>
          <w:b/>
          <w:bCs/>
          <w:sz w:val="24"/>
          <w:szCs w:val="24"/>
        </w:rPr>
      </w:pPr>
      <w:r>
        <w:rPr>
          <w:rFonts w:ascii="Arial" w:hAnsi="Arial" w:cs="Arial"/>
          <w:b/>
          <w:bCs/>
          <w:sz w:val="24"/>
          <w:szCs w:val="24"/>
        </w:rPr>
        <w:t>Conclusion</w:t>
      </w:r>
    </w:p>
    <w:p w14:paraId="7A1E7472" w14:textId="0E5D0092" w:rsidR="003E503A" w:rsidRDefault="00E041E8" w:rsidP="008C2BAE">
      <w:pPr>
        <w:jc w:val="both"/>
        <w:rPr>
          <w:rFonts w:ascii="Arial" w:hAnsi="Arial" w:cs="Arial"/>
          <w:sz w:val="24"/>
          <w:szCs w:val="24"/>
        </w:rPr>
      </w:pPr>
      <w:r w:rsidRPr="005D20E3">
        <w:rPr>
          <w:rFonts w:ascii="Arial" w:hAnsi="Arial" w:cs="Arial"/>
          <w:sz w:val="24"/>
          <w:szCs w:val="24"/>
        </w:rPr>
        <w:t xml:space="preserve">To conclude, </w:t>
      </w:r>
      <w:r w:rsidR="004963BA">
        <w:rPr>
          <w:rFonts w:ascii="Arial" w:hAnsi="Arial" w:cs="Arial"/>
          <w:sz w:val="24"/>
          <w:szCs w:val="24"/>
        </w:rPr>
        <w:t>t</w:t>
      </w:r>
      <w:r w:rsidR="004963BA" w:rsidRPr="004963BA">
        <w:rPr>
          <w:rFonts w:ascii="Arial" w:hAnsi="Arial" w:cs="Arial"/>
          <w:sz w:val="24"/>
          <w:szCs w:val="24"/>
        </w:rPr>
        <w:t xml:space="preserve">he various </w:t>
      </w:r>
      <w:r w:rsidR="00F26926" w:rsidRPr="004963BA">
        <w:rPr>
          <w:rFonts w:ascii="Arial" w:hAnsi="Arial" w:cs="Arial"/>
          <w:sz w:val="24"/>
          <w:szCs w:val="24"/>
        </w:rPr>
        <w:t>facets</w:t>
      </w:r>
      <w:r w:rsidR="004963BA" w:rsidRPr="004963BA">
        <w:rPr>
          <w:rFonts w:ascii="Arial" w:hAnsi="Arial" w:cs="Arial"/>
          <w:sz w:val="24"/>
          <w:szCs w:val="24"/>
        </w:rPr>
        <w:t xml:space="preserve"> of this research assignment have allowed for a more comprehensive understanding of how to practice the best possible pedagogical standards within the classroom due to the many aspects covered in the assignment. As the key points of research relate to many of these areas of professional development for practitioners in Wales, the analysis and research in this assignment </w:t>
      </w:r>
      <w:r w:rsidR="004963BA" w:rsidRPr="004963BA">
        <w:rPr>
          <w:rFonts w:ascii="Arial" w:hAnsi="Arial" w:cs="Arial"/>
          <w:sz w:val="24"/>
          <w:szCs w:val="24"/>
        </w:rPr>
        <w:lastRenderedPageBreak/>
        <w:t>have a significant impact on understanding the importance and implementation of the Professional Standards for Teaching and Learning in Wales.</w:t>
      </w:r>
      <w:r w:rsidR="00F26926">
        <w:rPr>
          <w:rFonts w:ascii="Arial" w:hAnsi="Arial" w:cs="Arial"/>
          <w:sz w:val="24"/>
          <w:szCs w:val="24"/>
        </w:rPr>
        <w:t xml:space="preserve"> </w:t>
      </w:r>
    </w:p>
    <w:p w14:paraId="20EBA42D" w14:textId="35F308C1" w:rsidR="00AC12B6" w:rsidRDefault="00AC12B6" w:rsidP="008C2BAE">
      <w:pPr>
        <w:jc w:val="both"/>
        <w:rPr>
          <w:rFonts w:ascii="Arial" w:hAnsi="Arial" w:cs="Arial"/>
          <w:sz w:val="24"/>
          <w:szCs w:val="24"/>
        </w:rPr>
      </w:pPr>
      <w:r>
        <w:rPr>
          <w:rFonts w:ascii="Arial" w:hAnsi="Arial" w:cs="Arial"/>
          <w:sz w:val="24"/>
          <w:szCs w:val="24"/>
        </w:rPr>
        <w:t xml:space="preserve">Firstly, </w:t>
      </w:r>
      <w:r w:rsidR="000B5812">
        <w:rPr>
          <w:rFonts w:ascii="Arial" w:hAnsi="Arial" w:cs="Arial"/>
          <w:sz w:val="24"/>
          <w:szCs w:val="24"/>
        </w:rPr>
        <w:t xml:space="preserve">the way in which this assignment has created a link between the theory and practice for the researcher to witness, assess and </w:t>
      </w:r>
      <w:r w:rsidR="00D758FA">
        <w:rPr>
          <w:rFonts w:ascii="Arial" w:hAnsi="Arial" w:cs="Arial"/>
          <w:sz w:val="24"/>
          <w:szCs w:val="24"/>
        </w:rPr>
        <w:t xml:space="preserve">evaluate </w:t>
      </w:r>
      <w:r w:rsidR="000F5F7A">
        <w:rPr>
          <w:rFonts w:ascii="Arial" w:hAnsi="Arial" w:cs="Arial"/>
          <w:sz w:val="24"/>
          <w:szCs w:val="24"/>
        </w:rPr>
        <w:t>first-hand</w:t>
      </w:r>
      <w:r w:rsidR="00D758FA">
        <w:rPr>
          <w:rFonts w:ascii="Arial" w:hAnsi="Arial" w:cs="Arial"/>
          <w:sz w:val="24"/>
          <w:szCs w:val="24"/>
        </w:rPr>
        <w:t xml:space="preserve"> has been crucial to developing </w:t>
      </w:r>
      <w:r w:rsidR="00DD42FC">
        <w:rPr>
          <w:rFonts w:ascii="Arial" w:hAnsi="Arial" w:cs="Arial"/>
          <w:sz w:val="24"/>
          <w:szCs w:val="24"/>
        </w:rPr>
        <w:t xml:space="preserve">an </w:t>
      </w:r>
      <w:r w:rsidR="00D758FA">
        <w:rPr>
          <w:rFonts w:ascii="Arial" w:hAnsi="Arial" w:cs="Arial"/>
          <w:sz w:val="24"/>
          <w:szCs w:val="24"/>
        </w:rPr>
        <w:t xml:space="preserve">understanding </w:t>
      </w:r>
      <w:r w:rsidR="00356214">
        <w:rPr>
          <w:rFonts w:ascii="Arial" w:hAnsi="Arial" w:cs="Arial"/>
          <w:sz w:val="24"/>
          <w:szCs w:val="24"/>
        </w:rPr>
        <w:t>and</w:t>
      </w:r>
      <w:r w:rsidR="00DD42FC">
        <w:rPr>
          <w:rFonts w:ascii="Arial" w:hAnsi="Arial" w:cs="Arial"/>
          <w:sz w:val="24"/>
          <w:szCs w:val="24"/>
        </w:rPr>
        <w:t xml:space="preserve"> developing the Teaching Standards of </w:t>
      </w:r>
      <w:r w:rsidR="004600B5">
        <w:rPr>
          <w:rFonts w:ascii="Arial" w:hAnsi="Arial" w:cs="Arial"/>
          <w:sz w:val="24"/>
          <w:szCs w:val="24"/>
        </w:rPr>
        <w:t>‘pedagogy’ through the research in the Welsh Governments</w:t>
      </w:r>
      <w:r w:rsidR="000F5F7A">
        <w:rPr>
          <w:rFonts w:ascii="Arial" w:hAnsi="Arial" w:cs="Arial"/>
          <w:sz w:val="24"/>
          <w:szCs w:val="24"/>
        </w:rPr>
        <w:t xml:space="preserve"> (2021) Four Purposes from Graham Donaldson.</w:t>
      </w:r>
    </w:p>
    <w:p w14:paraId="17C14BB1" w14:textId="02A5C192" w:rsidR="00AC6D42" w:rsidRDefault="00AC6D42" w:rsidP="008C2BAE">
      <w:pPr>
        <w:jc w:val="both"/>
        <w:rPr>
          <w:rFonts w:ascii="Arial" w:hAnsi="Arial" w:cs="Arial"/>
          <w:sz w:val="24"/>
          <w:szCs w:val="24"/>
        </w:rPr>
      </w:pPr>
      <w:r>
        <w:rPr>
          <w:rFonts w:ascii="Arial" w:hAnsi="Arial" w:cs="Arial"/>
          <w:sz w:val="24"/>
          <w:szCs w:val="24"/>
        </w:rPr>
        <w:t xml:space="preserve">Also, the significance of starting the </w:t>
      </w:r>
      <w:r w:rsidR="002B1EB5">
        <w:rPr>
          <w:rFonts w:ascii="Arial" w:hAnsi="Arial" w:cs="Arial"/>
          <w:sz w:val="24"/>
          <w:szCs w:val="24"/>
        </w:rPr>
        <w:t>researcher’s</w:t>
      </w:r>
      <w:r>
        <w:rPr>
          <w:rFonts w:ascii="Arial" w:hAnsi="Arial" w:cs="Arial"/>
          <w:sz w:val="24"/>
          <w:szCs w:val="24"/>
        </w:rPr>
        <w:t xml:space="preserve"> journey of looking for critical incidents in a </w:t>
      </w:r>
      <w:r w:rsidR="002B1EB5">
        <w:rPr>
          <w:rFonts w:ascii="Arial" w:hAnsi="Arial" w:cs="Arial"/>
          <w:sz w:val="24"/>
          <w:szCs w:val="24"/>
        </w:rPr>
        <w:t xml:space="preserve">classroom and </w:t>
      </w:r>
      <w:r>
        <w:rPr>
          <w:rFonts w:ascii="Arial" w:hAnsi="Arial" w:cs="Arial"/>
          <w:sz w:val="24"/>
          <w:szCs w:val="24"/>
        </w:rPr>
        <w:t xml:space="preserve">identifying and </w:t>
      </w:r>
      <w:r w:rsidR="002B1EB5">
        <w:rPr>
          <w:rFonts w:ascii="Arial" w:hAnsi="Arial" w:cs="Arial"/>
          <w:sz w:val="24"/>
          <w:szCs w:val="24"/>
        </w:rPr>
        <w:t>analysing</w:t>
      </w:r>
      <w:r>
        <w:rPr>
          <w:rFonts w:ascii="Arial" w:hAnsi="Arial" w:cs="Arial"/>
          <w:sz w:val="24"/>
          <w:szCs w:val="24"/>
        </w:rPr>
        <w:t xml:space="preserve"> them will stand the researcher in good stead </w:t>
      </w:r>
      <w:r w:rsidR="00596041">
        <w:rPr>
          <w:rFonts w:ascii="Arial" w:hAnsi="Arial" w:cs="Arial"/>
          <w:sz w:val="24"/>
          <w:szCs w:val="24"/>
        </w:rPr>
        <w:t xml:space="preserve">as a teacher with their own pupils as it is such an important factor in </w:t>
      </w:r>
      <w:r w:rsidR="002B1EB5">
        <w:rPr>
          <w:rFonts w:ascii="Arial" w:hAnsi="Arial" w:cs="Arial"/>
          <w:sz w:val="24"/>
          <w:szCs w:val="24"/>
        </w:rPr>
        <w:t xml:space="preserve">the </w:t>
      </w:r>
      <w:r w:rsidR="00596041">
        <w:rPr>
          <w:rFonts w:ascii="Arial" w:hAnsi="Arial" w:cs="Arial"/>
          <w:sz w:val="24"/>
          <w:szCs w:val="24"/>
        </w:rPr>
        <w:t>development, self-assessment</w:t>
      </w:r>
      <w:r w:rsidR="002B1EB5">
        <w:rPr>
          <w:rFonts w:ascii="Arial" w:hAnsi="Arial" w:cs="Arial"/>
          <w:sz w:val="24"/>
          <w:szCs w:val="24"/>
        </w:rPr>
        <w:t>,</w:t>
      </w:r>
      <w:r w:rsidR="00596041">
        <w:rPr>
          <w:rFonts w:ascii="Arial" w:hAnsi="Arial" w:cs="Arial"/>
          <w:sz w:val="24"/>
          <w:szCs w:val="24"/>
        </w:rPr>
        <w:t xml:space="preserve"> and </w:t>
      </w:r>
      <w:r w:rsidR="002B1EB5">
        <w:rPr>
          <w:rFonts w:ascii="Arial" w:hAnsi="Arial" w:cs="Arial"/>
          <w:sz w:val="24"/>
          <w:szCs w:val="24"/>
        </w:rPr>
        <w:t>reflective practice.</w:t>
      </w:r>
    </w:p>
    <w:p w14:paraId="688F7F17" w14:textId="3D752C0D" w:rsidR="002B1EB5" w:rsidRDefault="00537CC2" w:rsidP="008C2BAE">
      <w:pPr>
        <w:jc w:val="both"/>
        <w:rPr>
          <w:rFonts w:ascii="Arial" w:hAnsi="Arial" w:cs="Arial"/>
          <w:sz w:val="24"/>
          <w:szCs w:val="24"/>
        </w:rPr>
      </w:pPr>
      <w:r>
        <w:rPr>
          <w:rFonts w:ascii="Arial" w:hAnsi="Arial" w:cs="Arial"/>
          <w:sz w:val="24"/>
          <w:szCs w:val="24"/>
        </w:rPr>
        <w:t xml:space="preserve">It is also worth noting that the </w:t>
      </w:r>
      <w:r w:rsidR="00B67130">
        <w:rPr>
          <w:rFonts w:ascii="Arial" w:hAnsi="Arial" w:cs="Arial"/>
          <w:sz w:val="24"/>
          <w:szCs w:val="24"/>
        </w:rPr>
        <w:t>assignment’s</w:t>
      </w:r>
      <w:r>
        <w:rPr>
          <w:rFonts w:ascii="Arial" w:hAnsi="Arial" w:cs="Arial"/>
          <w:sz w:val="24"/>
          <w:szCs w:val="24"/>
        </w:rPr>
        <w:t xml:space="preserve"> need for </w:t>
      </w:r>
      <w:r w:rsidR="00B67130">
        <w:rPr>
          <w:rFonts w:ascii="Arial" w:hAnsi="Arial" w:cs="Arial"/>
          <w:sz w:val="24"/>
          <w:szCs w:val="24"/>
        </w:rPr>
        <w:t>wider reading</w:t>
      </w:r>
      <w:r>
        <w:rPr>
          <w:rFonts w:ascii="Arial" w:hAnsi="Arial" w:cs="Arial"/>
          <w:sz w:val="24"/>
          <w:szCs w:val="24"/>
        </w:rPr>
        <w:t xml:space="preserve"> and research has impacts on </w:t>
      </w:r>
      <w:r w:rsidR="00B67130">
        <w:rPr>
          <w:rFonts w:ascii="Arial" w:hAnsi="Arial" w:cs="Arial"/>
          <w:sz w:val="24"/>
          <w:szCs w:val="24"/>
        </w:rPr>
        <w:t xml:space="preserve">the </w:t>
      </w:r>
      <w:r>
        <w:rPr>
          <w:rFonts w:ascii="Arial" w:hAnsi="Arial" w:cs="Arial"/>
          <w:sz w:val="24"/>
          <w:szCs w:val="24"/>
        </w:rPr>
        <w:t xml:space="preserve">knowledge of the researcher </w:t>
      </w:r>
      <w:r w:rsidR="008933FF">
        <w:rPr>
          <w:rFonts w:ascii="Arial" w:hAnsi="Arial" w:cs="Arial"/>
          <w:sz w:val="24"/>
          <w:szCs w:val="24"/>
        </w:rPr>
        <w:t xml:space="preserve">as a valuable tool for professional development, ‘lifelong </w:t>
      </w:r>
      <w:r w:rsidR="00B67130">
        <w:rPr>
          <w:rFonts w:ascii="Arial" w:hAnsi="Arial" w:cs="Arial"/>
          <w:sz w:val="24"/>
          <w:szCs w:val="24"/>
        </w:rPr>
        <w:t>learning’,</w:t>
      </w:r>
      <w:r w:rsidR="008933FF">
        <w:rPr>
          <w:rFonts w:ascii="Arial" w:hAnsi="Arial" w:cs="Arial"/>
          <w:sz w:val="24"/>
          <w:szCs w:val="24"/>
        </w:rPr>
        <w:t xml:space="preserve"> </w:t>
      </w:r>
      <w:r w:rsidR="00B67130">
        <w:rPr>
          <w:rFonts w:ascii="Arial" w:hAnsi="Arial" w:cs="Arial"/>
          <w:sz w:val="24"/>
          <w:szCs w:val="24"/>
        </w:rPr>
        <w:t>and understanding the significance of evaluating one’s own practice continuously.</w:t>
      </w:r>
      <w:r w:rsidR="00684DC7">
        <w:rPr>
          <w:rFonts w:ascii="Arial" w:hAnsi="Arial" w:cs="Arial"/>
          <w:sz w:val="24"/>
          <w:szCs w:val="24"/>
        </w:rPr>
        <w:t xml:space="preserve"> This process of inviting questions to be able to deve</w:t>
      </w:r>
      <w:r w:rsidR="00356214">
        <w:rPr>
          <w:rFonts w:ascii="Arial" w:hAnsi="Arial" w:cs="Arial"/>
          <w:sz w:val="24"/>
          <w:szCs w:val="24"/>
        </w:rPr>
        <w:t xml:space="preserve">lop one’s practice cannot be underestimated. </w:t>
      </w:r>
    </w:p>
    <w:p w14:paraId="32110021" w14:textId="1CFF9CE0" w:rsidR="00F4426A" w:rsidRDefault="00F4426A" w:rsidP="004652D4">
      <w:pPr>
        <w:rPr>
          <w:rFonts w:ascii="Arial" w:hAnsi="Arial" w:cs="Arial"/>
          <w:b/>
          <w:bCs/>
          <w:sz w:val="24"/>
          <w:szCs w:val="24"/>
        </w:rPr>
      </w:pPr>
      <w:r>
        <w:rPr>
          <w:rFonts w:ascii="Arial" w:hAnsi="Arial" w:cs="Arial"/>
          <w:b/>
          <w:bCs/>
          <w:sz w:val="24"/>
          <w:szCs w:val="24"/>
        </w:rPr>
        <w:t>Reference List</w:t>
      </w:r>
    </w:p>
    <w:p w14:paraId="1B614715" w14:textId="60773AEA" w:rsidR="00627448" w:rsidRDefault="00627448" w:rsidP="004652D4">
      <w:pPr>
        <w:rPr>
          <w:rFonts w:ascii="Arial" w:hAnsi="Arial" w:cs="Arial"/>
          <w:sz w:val="24"/>
          <w:szCs w:val="24"/>
        </w:rPr>
      </w:pPr>
      <w:r w:rsidRPr="00627448">
        <w:rPr>
          <w:rFonts w:ascii="Arial" w:hAnsi="Arial" w:cs="Arial"/>
          <w:sz w:val="24"/>
          <w:szCs w:val="24"/>
        </w:rPr>
        <w:t xml:space="preserve">Acquah, E.O. and </w:t>
      </w:r>
      <w:proofErr w:type="spellStart"/>
      <w:r w:rsidRPr="00627448">
        <w:rPr>
          <w:rFonts w:ascii="Arial" w:hAnsi="Arial" w:cs="Arial"/>
          <w:sz w:val="24"/>
          <w:szCs w:val="24"/>
        </w:rPr>
        <w:t>Commins</w:t>
      </w:r>
      <w:proofErr w:type="spellEnd"/>
      <w:r w:rsidRPr="00627448">
        <w:rPr>
          <w:rFonts w:ascii="Arial" w:hAnsi="Arial" w:cs="Arial"/>
          <w:sz w:val="24"/>
          <w:szCs w:val="24"/>
        </w:rPr>
        <w:t>, N.L., 2015. Critical reflection as a key component in promoting pre-service teachers’ awareness of cultural diversity. Reflective Practice, 16(6), pp.790-805.</w:t>
      </w:r>
    </w:p>
    <w:p w14:paraId="53390BBB" w14:textId="65F99606" w:rsidR="00C86DBD" w:rsidRDefault="00C86DBD" w:rsidP="004652D4">
      <w:pPr>
        <w:rPr>
          <w:rFonts w:ascii="Arial" w:hAnsi="Arial" w:cs="Arial"/>
          <w:sz w:val="24"/>
          <w:szCs w:val="24"/>
        </w:rPr>
      </w:pPr>
      <w:r w:rsidRPr="00C86DBD">
        <w:rPr>
          <w:rFonts w:ascii="Arial" w:hAnsi="Arial" w:cs="Arial"/>
          <w:sz w:val="24"/>
          <w:szCs w:val="24"/>
        </w:rPr>
        <w:t>Alger, C., 2006. ‘What went well, what didn’t go so well’: Growth of reflection in pre</w:t>
      </w:r>
      <w:r w:rsidRPr="00C86DBD">
        <w:rPr>
          <w:rFonts w:ascii="Cambria Math" w:hAnsi="Cambria Math" w:cs="Cambria Math"/>
          <w:sz w:val="24"/>
          <w:szCs w:val="24"/>
        </w:rPr>
        <w:t>‐</w:t>
      </w:r>
      <w:r w:rsidRPr="00C86DBD">
        <w:rPr>
          <w:rFonts w:ascii="Arial" w:hAnsi="Arial" w:cs="Arial"/>
          <w:sz w:val="24"/>
          <w:szCs w:val="24"/>
        </w:rPr>
        <w:t>service teachers. Reflective practice, 7(3), pp.287-301.</w:t>
      </w:r>
    </w:p>
    <w:p w14:paraId="32FD503A" w14:textId="768E1E83" w:rsidR="00910EFE" w:rsidRDefault="00910EFE" w:rsidP="004652D4">
      <w:pPr>
        <w:rPr>
          <w:rFonts w:ascii="Arial" w:hAnsi="Arial" w:cs="Arial"/>
          <w:sz w:val="24"/>
          <w:szCs w:val="24"/>
        </w:rPr>
      </w:pPr>
      <w:proofErr w:type="spellStart"/>
      <w:r w:rsidRPr="00910EFE">
        <w:rPr>
          <w:rFonts w:ascii="Arial" w:hAnsi="Arial" w:cs="Arial"/>
          <w:sz w:val="24"/>
          <w:szCs w:val="24"/>
        </w:rPr>
        <w:t>Algozzine</w:t>
      </w:r>
      <w:proofErr w:type="spellEnd"/>
      <w:r w:rsidRPr="00910EFE">
        <w:rPr>
          <w:rFonts w:ascii="Arial" w:hAnsi="Arial" w:cs="Arial"/>
          <w:sz w:val="24"/>
          <w:szCs w:val="24"/>
        </w:rPr>
        <w:t>, B. and Anderson, K.M., 2007. Tips for teaching: Differentiating instruction to include all students. Preventing school failure: Alternative education for children and youth, 51(3), pp.49-54.</w:t>
      </w:r>
    </w:p>
    <w:p w14:paraId="69FA1368" w14:textId="544D06EA" w:rsidR="0057447A" w:rsidRDefault="0057447A" w:rsidP="004652D4">
      <w:pPr>
        <w:rPr>
          <w:rFonts w:ascii="Arial" w:hAnsi="Arial" w:cs="Arial"/>
          <w:sz w:val="24"/>
          <w:szCs w:val="24"/>
        </w:rPr>
      </w:pPr>
      <w:r w:rsidRPr="0057447A">
        <w:rPr>
          <w:rFonts w:ascii="Arial" w:hAnsi="Arial" w:cs="Arial"/>
          <w:sz w:val="24"/>
          <w:szCs w:val="24"/>
        </w:rPr>
        <w:t xml:space="preserve">Benedict, M.E. and Hoag, J., 2004. Seating location in large lectures: Are seating preferences or location related to course </w:t>
      </w:r>
      <w:proofErr w:type="gramStart"/>
      <w:r w:rsidRPr="0057447A">
        <w:rPr>
          <w:rFonts w:ascii="Arial" w:hAnsi="Arial" w:cs="Arial"/>
          <w:sz w:val="24"/>
          <w:szCs w:val="24"/>
        </w:rPr>
        <w:t>performance?.</w:t>
      </w:r>
      <w:proofErr w:type="gramEnd"/>
      <w:r w:rsidRPr="0057447A">
        <w:rPr>
          <w:rFonts w:ascii="Arial" w:hAnsi="Arial" w:cs="Arial"/>
          <w:sz w:val="24"/>
          <w:szCs w:val="24"/>
        </w:rPr>
        <w:t xml:space="preserve"> The Journal of Economic Education, 35(3), pp.215-231.</w:t>
      </w:r>
    </w:p>
    <w:p w14:paraId="6D654DFA" w14:textId="4F9D8B69" w:rsidR="00A330D7" w:rsidRDefault="00A330D7" w:rsidP="004652D4">
      <w:pPr>
        <w:rPr>
          <w:rFonts w:ascii="Arial" w:hAnsi="Arial" w:cs="Arial"/>
          <w:sz w:val="24"/>
          <w:szCs w:val="24"/>
        </w:rPr>
      </w:pPr>
      <w:r w:rsidRPr="00A330D7">
        <w:rPr>
          <w:rFonts w:ascii="Arial" w:hAnsi="Arial" w:cs="Arial"/>
          <w:sz w:val="24"/>
          <w:szCs w:val="24"/>
        </w:rPr>
        <w:t>Bennett, R.E., 2011. Formative assessment: A critical review. Assessment in education: principles, policy &amp; practice, 18(1), pp.5-25.</w:t>
      </w:r>
    </w:p>
    <w:p w14:paraId="526C98C9" w14:textId="4E7383C1" w:rsidR="008B0902" w:rsidRDefault="004E7402" w:rsidP="004652D4">
      <w:pPr>
        <w:rPr>
          <w:rFonts w:ascii="Arial" w:hAnsi="Arial" w:cs="Arial"/>
          <w:sz w:val="24"/>
          <w:szCs w:val="24"/>
        </w:rPr>
      </w:pPr>
      <w:proofErr w:type="spellStart"/>
      <w:r w:rsidRPr="004E7402">
        <w:rPr>
          <w:rFonts w:ascii="Arial" w:hAnsi="Arial" w:cs="Arial"/>
          <w:sz w:val="24"/>
          <w:szCs w:val="24"/>
        </w:rPr>
        <w:t>Berlach</w:t>
      </w:r>
      <w:proofErr w:type="spellEnd"/>
      <w:r w:rsidRPr="004E7402">
        <w:rPr>
          <w:rFonts w:ascii="Arial" w:hAnsi="Arial" w:cs="Arial"/>
          <w:sz w:val="24"/>
          <w:szCs w:val="24"/>
        </w:rPr>
        <w:t>, R.G. and Chambers, D.J., 2011. Interpreting inclusivity: An endeavour of great proportions. International Journal of Inclusive Education, 15(5), pp.529-539.</w:t>
      </w:r>
    </w:p>
    <w:p w14:paraId="25A7FE83" w14:textId="18827609" w:rsidR="008B0902" w:rsidRDefault="008B0902" w:rsidP="004652D4">
      <w:pPr>
        <w:rPr>
          <w:rFonts w:ascii="Arial" w:hAnsi="Arial" w:cs="Arial"/>
          <w:sz w:val="24"/>
          <w:szCs w:val="24"/>
        </w:rPr>
      </w:pPr>
      <w:proofErr w:type="spellStart"/>
      <w:r w:rsidRPr="008B0902">
        <w:rPr>
          <w:rFonts w:ascii="Arial" w:hAnsi="Arial" w:cs="Arial"/>
          <w:sz w:val="24"/>
          <w:szCs w:val="24"/>
        </w:rPr>
        <w:t>Burda</w:t>
      </w:r>
      <w:proofErr w:type="spellEnd"/>
      <w:r w:rsidRPr="008B0902">
        <w:rPr>
          <w:rFonts w:ascii="Arial" w:hAnsi="Arial" w:cs="Arial"/>
          <w:sz w:val="24"/>
          <w:szCs w:val="24"/>
        </w:rPr>
        <w:t>, J.M. and Brooks, C.I., 1996. College classroom seating position and changes in achievement motivation over a semester. Psychological Reports, 78(1), pp.331-336.</w:t>
      </w:r>
    </w:p>
    <w:p w14:paraId="47E85042" w14:textId="2B2E2E03" w:rsidR="00CD7104" w:rsidRDefault="00CD7104" w:rsidP="004652D4">
      <w:pPr>
        <w:rPr>
          <w:rFonts w:ascii="Arial" w:hAnsi="Arial" w:cs="Arial"/>
          <w:sz w:val="24"/>
          <w:szCs w:val="24"/>
        </w:rPr>
      </w:pPr>
      <w:r w:rsidRPr="00CD7104">
        <w:rPr>
          <w:rFonts w:ascii="Arial" w:hAnsi="Arial" w:cs="Arial"/>
          <w:sz w:val="24"/>
          <w:szCs w:val="24"/>
        </w:rPr>
        <w:t xml:space="preserve">Dome´ </w:t>
      </w:r>
      <w:proofErr w:type="spellStart"/>
      <w:r w:rsidRPr="00CD7104">
        <w:rPr>
          <w:rFonts w:ascii="Arial" w:hAnsi="Arial" w:cs="Arial"/>
          <w:sz w:val="24"/>
          <w:szCs w:val="24"/>
        </w:rPr>
        <w:t>nech</w:t>
      </w:r>
      <w:proofErr w:type="spellEnd"/>
      <w:r w:rsidRPr="00CD7104">
        <w:rPr>
          <w:rFonts w:ascii="Arial" w:hAnsi="Arial" w:cs="Arial"/>
          <w:sz w:val="24"/>
          <w:szCs w:val="24"/>
        </w:rPr>
        <w:t xml:space="preserve"> </w:t>
      </w:r>
      <w:proofErr w:type="spellStart"/>
      <w:r w:rsidRPr="00CD7104">
        <w:rPr>
          <w:rFonts w:ascii="Arial" w:hAnsi="Arial" w:cs="Arial"/>
          <w:sz w:val="24"/>
          <w:szCs w:val="24"/>
        </w:rPr>
        <w:t>Betoret</w:t>
      </w:r>
      <w:proofErr w:type="spellEnd"/>
      <w:r w:rsidRPr="00CD7104">
        <w:rPr>
          <w:rFonts w:ascii="Arial" w:hAnsi="Arial" w:cs="Arial"/>
          <w:sz w:val="24"/>
          <w:szCs w:val="24"/>
        </w:rPr>
        <w:t xml:space="preserve">, F. and Go´ </w:t>
      </w:r>
      <w:proofErr w:type="spellStart"/>
      <w:r w:rsidRPr="00CD7104">
        <w:rPr>
          <w:rFonts w:ascii="Arial" w:hAnsi="Arial" w:cs="Arial"/>
          <w:sz w:val="24"/>
          <w:szCs w:val="24"/>
        </w:rPr>
        <w:t>mez</w:t>
      </w:r>
      <w:proofErr w:type="spellEnd"/>
      <w:r w:rsidRPr="00CD7104">
        <w:rPr>
          <w:rFonts w:ascii="Arial" w:hAnsi="Arial" w:cs="Arial"/>
          <w:sz w:val="24"/>
          <w:szCs w:val="24"/>
        </w:rPr>
        <w:t xml:space="preserve"> </w:t>
      </w:r>
      <w:proofErr w:type="spellStart"/>
      <w:r w:rsidRPr="00CD7104">
        <w:rPr>
          <w:rFonts w:ascii="Arial" w:hAnsi="Arial" w:cs="Arial"/>
          <w:sz w:val="24"/>
          <w:szCs w:val="24"/>
        </w:rPr>
        <w:t>Artiga</w:t>
      </w:r>
      <w:proofErr w:type="spellEnd"/>
      <w:r w:rsidRPr="00CD7104">
        <w:rPr>
          <w:rFonts w:ascii="Arial" w:hAnsi="Arial" w:cs="Arial"/>
          <w:sz w:val="24"/>
          <w:szCs w:val="24"/>
        </w:rPr>
        <w:t>, A., 2004. Trainee teachers' conceptions of teaching and learning, classroom layout and exam design. Educational Studies, 30(4), pp.355-372.</w:t>
      </w:r>
    </w:p>
    <w:p w14:paraId="68AFF904" w14:textId="01F8FC00" w:rsidR="00197738" w:rsidRDefault="00197738" w:rsidP="004652D4">
      <w:pPr>
        <w:rPr>
          <w:rFonts w:ascii="Arial" w:hAnsi="Arial" w:cs="Arial"/>
          <w:sz w:val="24"/>
          <w:szCs w:val="24"/>
        </w:rPr>
      </w:pPr>
      <w:r w:rsidRPr="00197738">
        <w:rPr>
          <w:rFonts w:ascii="Arial" w:hAnsi="Arial" w:cs="Arial"/>
          <w:sz w:val="24"/>
          <w:szCs w:val="24"/>
        </w:rPr>
        <w:lastRenderedPageBreak/>
        <w:t>Bright, B., 1996. Reflecting on ‘reflective practice’. Studies in the Education of Adults, 28(2), pp.162-184.</w:t>
      </w:r>
    </w:p>
    <w:p w14:paraId="4A40052E" w14:textId="45402528" w:rsidR="009F5B90" w:rsidRDefault="009F5B90" w:rsidP="004652D4">
      <w:pPr>
        <w:rPr>
          <w:rFonts w:ascii="Arial" w:hAnsi="Arial" w:cs="Arial"/>
          <w:sz w:val="24"/>
          <w:szCs w:val="24"/>
        </w:rPr>
      </w:pPr>
      <w:r w:rsidRPr="009F5B90">
        <w:rPr>
          <w:rFonts w:ascii="Arial" w:hAnsi="Arial" w:cs="Arial"/>
          <w:sz w:val="24"/>
          <w:szCs w:val="24"/>
        </w:rPr>
        <w:t xml:space="preserve">Brookfield, S., 2015. So what exactly is critical about critical </w:t>
      </w:r>
      <w:proofErr w:type="gramStart"/>
      <w:r w:rsidRPr="009F5B90">
        <w:rPr>
          <w:rFonts w:ascii="Arial" w:hAnsi="Arial" w:cs="Arial"/>
          <w:sz w:val="24"/>
          <w:szCs w:val="24"/>
        </w:rPr>
        <w:t>reflection?.</w:t>
      </w:r>
      <w:proofErr w:type="gramEnd"/>
      <w:r w:rsidRPr="009F5B90">
        <w:rPr>
          <w:rFonts w:ascii="Arial" w:hAnsi="Arial" w:cs="Arial"/>
          <w:sz w:val="24"/>
          <w:szCs w:val="24"/>
        </w:rPr>
        <w:t xml:space="preserve"> In Researching critical reflection (pp. 23-34). Routledge.</w:t>
      </w:r>
    </w:p>
    <w:p w14:paraId="48DE3716" w14:textId="16E1106E" w:rsidR="00F0152E" w:rsidRDefault="00F0152E" w:rsidP="004652D4">
      <w:pPr>
        <w:rPr>
          <w:rFonts w:ascii="Arial" w:hAnsi="Arial" w:cs="Arial"/>
          <w:sz w:val="24"/>
          <w:szCs w:val="24"/>
        </w:rPr>
      </w:pPr>
      <w:r w:rsidRPr="00F0152E">
        <w:rPr>
          <w:rFonts w:ascii="Arial" w:hAnsi="Arial" w:cs="Arial"/>
          <w:sz w:val="24"/>
          <w:szCs w:val="24"/>
        </w:rPr>
        <w:t>Brooks, A., 2001. Narrative Dimensions of Transformative Learning.</w:t>
      </w:r>
    </w:p>
    <w:p w14:paraId="61E65F3E" w14:textId="5916F745" w:rsidR="00CD59D6" w:rsidRDefault="00CD59D6" w:rsidP="004652D4">
      <w:pPr>
        <w:rPr>
          <w:rFonts w:ascii="Arial" w:hAnsi="Arial" w:cs="Arial"/>
          <w:sz w:val="24"/>
          <w:szCs w:val="24"/>
        </w:rPr>
      </w:pPr>
      <w:proofErr w:type="spellStart"/>
      <w:r w:rsidRPr="00CD59D6">
        <w:rPr>
          <w:rFonts w:ascii="Arial" w:hAnsi="Arial" w:cs="Arial"/>
          <w:sz w:val="24"/>
          <w:szCs w:val="24"/>
        </w:rPr>
        <w:t>Chorzempa</w:t>
      </w:r>
      <w:proofErr w:type="spellEnd"/>
      <w:r w:rsidRPr="00CD59D6">
        <w:rPr>
          <w:rFonts w:ascii="Arial" w:hAnsi="Arial" w:cs="Arial"/>
          <w:sz w:val="24"/>
          <w:szCs w:val="24"/>
        </w:rPr>
        <w:t>, B.F. and Graham, S., 2006. Primary-grade teachers' use of within-class ability grouping in reading. Journal of Educational Psychology, 98(3), p.529.</w:t>
      </w:r>
    </w:p>
    <w:p w14:paraId="405F5936" w14:textId="2969FB9C" w:rsidR="007A14C4" w:rsidRDefault="007A14C4" w:rsidP="004652D4">
      <w:pPr>
        <w:rPr>
          <w:rFonts w:ascii="Arial" w:hAnsi="Arial" w:cs="Arial"/>
          <w:sz w:val="24"/>
          <w:szCs w:val="24"/>
        </w:rPr>
      </w:pPr>
      <w:proofErr w:type="spellStart"/>
      <w:r w:rsidRPr="007A14C4">
        <w:rPr>
          <w:rFonts w:ascii="Arial" w:hAnsi="Arial" w:cs="Arial"/>
          <w:sz w:val="24"/>
          <w:szCs w:val="24"/>
        </w:rPr>
        <w:t>Cranton</w:t>
      </w:r>
      <w:proofErr w:type="spellEnd"/>
      <w:r w:rsidRPr="007A14C4">
        <w:rPr>
          <w:rFonts w:ascii="Arial" w:hAnsi="Arial" w:cs="Arial"/>
          <w:sz w:val="24"/>
          <w:szCs w:val="24"/>
        </w:rPr>
        <w:t xml:space="preserve">, P., 1996. Professional Development as Transformative Learning. New Perspectives for Teachers of Adults. The Jossey-Bass Higher and Adult Education Series. Jossey-Bass Publishers, Inc., 350 Sansome Street, San Francisco, CA </w:t>
      </w:r>
      <w:proofErr w:type="gramStart"/>
      <w:r w:rsidRPr="007A14C4">
        <w:rPr>
          <w:rFonts w:ascii="Arial" w:hAnsi="Arial" w:cs="Arial"/>
          <w:sz w:val="24"/>
          <w:szCs w:val="24"/>
        </w:rPr>
        <w:t>94104..</w:t>
      </w:r>
      <w:proofErr w:type="gramEnd"/>
    </w:p>
    <w:p w14:paraId="722B042A" w14:textId="3791C8A1" w:rsidR="0076473C" w:rsidRDefault="0076473C" w:rsidP="004652D4">
      <w:pPr>
        <w:rPr>
          <w:rFonts w:ascii="Arial" w:hAnsi="Arial" w:cs="Arial"/>
          <w:sz w:val="24"/>
          <w:szCs w:val="24"/>
        </w:rPr>
      </w:pPr>
      <w:r>
        <w:rPr>
          <w:rFonts w:ascii="Arial" w:hAnsi="Arial" w:cs="Arial"/>
          <w:sz w:val="24"/>
          <w:szCs w:val="24"/>
        </w:rPr>
        <w:t xml:space="preserve">Department for Education (2011) </w:t>
      </w:r>
      <w:hyperlink r:id="rId7" w:history="1">
        <w:r w:rsidR="00AD4221" w:rsidRPr="00CB0C1B">
          <w:rPr>
            <w:rStyle w:val="Hyperlink"/>
            <w:rFonts w:ascii="Arial" w:hAnsi="Arial" w:cs="Arial"/>
            <w:sz w:val="24"/>
            <w:szCs w:val="24"/>
          </w:rPr>
          <w:t>https://www.frontiersin.org/articles/10.3389/fpsyg.2019.02366/full</w:t>
        </w:r>
      </w:hyperlink>
      <w:r w:rsidR="00AD4221">
        <w:rPr>
          <w:rFonts w:ascii="Arial" w:hAnsi="Arial" w:cs="Arial"/>
          <w:sz w:val="24"/>
          <w:szCs w:val="24"/>
        </w:rPr>
        <w:t xml:space="preserve"> </w:t>
      </w:r>
    </w:p>
    <w:p w14:paraId="6ECAA685" w14:textId="0AAED454" w:rsidR="007671C4" w:rsidRDefault="007671C4" w:rsidP="004652D4">
      <w:pPr>
        <w:rPr>
          <w:rFonts w:ascii="Arial" w:hAnsi="Arial" w:cs="Arial"/>
          <w:sz w:val="24"/>
          <w:szCs w:val="24"/>
        </w:rPr>
      </w:pPr>
      <w:r>
        <w:rPr>
          <w:rFonts w:ascii="Arial" w:hAnsi="Arial" w:cs="Arial"/>
          <w:sz w:val="24"/>
          <w:szCs w:val="24"/>
        </w:rPr>
        <w:t xml:space="preserve">Department </w:t>
      </w:r>
      <w:r w:rsidR="004E45ED">
        <w:rPr>
          <w:rFonts w:ascii="Arial" w:hAnsi="Arial" w:cs="Arial"/>
          <w:sz w:val="24"/>
          <w:szCs w:val="24"/>
        </w:rPr>
        <w:t xml:space="preserve">of Education and Employment (1997) Available at: </w:t>
      </w:r>
      <w:hyperlink r:id="rId8" w:history="1">
        <w:r w:rsidR="004E45ED" w:rsidRPr="00CB0C1B">
          <w:rPr>
            <w:rStyle w:val="Hyperlink"/>
            <w:rFonts w:ascii="Arial" w:hAnsi="Arial" w:cs="Arial"/>
            <w:sz w:val="24"/>
            <w:szCs w:val="24"/>
          </w:rPr>
          <w:t>https://www.legislation.gov.uk/id/ukpga/1997/44</w:t>
        </w:r>
      </w:hyperlink>
      <w:r w:rsidR="004E45ED">
        <w:rPr>
          <w:rFonts w:ascii="Arial" w:hAnsi="Arial" w:cs="Arial"/>
          <w:sz w:val="24"/>
          <w:szCs w:val="24"/>
        </w:rPr>
        <w:t xml:space="preserve"> </w:t>
      </w:r>
    </w:p>
    <w:p w14:paraId="70145AF4" w14:textId="70070EF9" w:rsidR="00444270" w:rsidRDefault="00444270" w:rsidP="004652D4">
      <w:pPr>
        <w:rPr>
          <w:rFonts w:ascii="Arial" w:hAnsi="Arial" w:cs="Arial"/>
          <w:sz w:val="24"/>
          <w:szCs w:val="24"/>
        </w:rPr>
      </w:pPr>
      <w:proofErr w:type="spellStart"/>
      <w:r>
        <w:rPr>
          <w:rFonts w:ascii="Arial" w:hAnsi="Arial" w:cs="Arial"/>
          <w:sz w:val="24"/>
          <w:szCs w:val="24"/>
        </w:rPr>
        <w:t>Deparntment</w:t>
      </w:r>
      <w:proofErr w:type="spellEnd"/>
      <w:r>
        <w:rPr>
          <w:rFonts w:ascii="Arial" w:hAnsi="Arial" w:cs="Arial"/>
          <w:sz w:val="24"/>
          <w:szCs w:val="24"/>
        </w:rPr>
        <w:t xml:space="preserve"> for Education and Science (19</w:t>
      </w:r>
      <w:r w:rsidR="00531E76">
        <w:rPr>
          <w:rFonts w:ascii="Arial" w:hAnsi="Arial" w:cs="Arial"/>
          <w:sz w:val="24"/>
          <w:szCs w:val="24"/>
        </w:rPr>
        <w:t xml:space="preserve">85) Available at: </w:t>
      </w:r>
      <w:hyperlink r:id="rId9" w:history="1">
        <w:r w:rsidR="00531E76" w:rsidRPr="00CB0C1B">
          <w:rPr>
            <w:rStyle w:val="Hyperlink"/>
            <w:rFonts w:ascii="Arial" w:hAnsi="Arial" w:cs="Arial"/>
            <w:sz w:val="24"/>
            <w:szCs w:val="24"/>
          </w:rPr>
          <w:t>http://www.educationengland.org.uk/documents/wp1985/index.html</w:t>
        </w:r>
      </w:hyperlink>
      <w:r w:rsidR="00531E76">
        <w:rPr>
          <w:rFonts w:ascii="Arial" w:hAnsi="Arial" w:cs="Arial"/>
          <w:sz w:val="24"/>
          <w:szCs w:val="24"/>
        </w:rPr>
        <w:t xml:space="preserve"> </w:t>
      </w:r>
    </w:p>
    <w:p w14:paraId="3C2987B6" w14:textId="0E7D2617" w:rsidR="007440A3" w:rsidRDefault="007440A3" w:rsidP="004652D4">
      <w:pPr>
        <w:rPr>
          <w:rFonts w:ascii="Arial" w:hAnsi="Arial" w:cs="Arial"/>
          <w:sz w:val="24"/>
          <w:szCs w:val="24"/>
        </w:rPr>
      </w:pPr>
      <w:proofErr w:type="spellStart"/>
      <w:r w:rsidRPr="007440A3">
        <w:rPr>
          <w:rFonts w:ascii="Arial" w:hAnsi="Arial" w:cs="Arial"/>
          <w:sz w:val="24"/>
          <w:szCs w:val="24"/>
        </w:rPr>
        <w:t>Deunk</w:t>
      </w:r>
      <w:proofErr w:type="spellEnd"/>
      <w:r w:rsidRPr="007440A3">
        <w:rPr>
          <w:rFonts w:ascii="Arial" w:hAnsi="Arial" w:cs="Arial"/>
          <w:sz w:val="24"/>
          <w:szCs w:val="24"/>
        </w:rPr>
        <w:t xml:space="preserve">, M.I., </w:t>
      </w:r>
      <w:proofErr w:type="spellStart"/>
      <w:r w:rsidRPr="007440A3">
        <w:rPr>
          <w:rFonts w:ascii="Arial" w:hAnsi="Arial" w:cs="Arial"/>
          <w:sz w:val="24"/>
          <w:szCs w:val="24"/>
        </w:rPr>
        <w:t>Smale-Jacobse</w:t>
      </w:r>
      <w:proofErr w:type="spellEnd"/>
      <w:r w:rsidRPr="007440A3">
        <w:rPr>
          <w:rFonts w:ascii="Arial" w:hAnsi="Arial" w:cs="Arial"/>
          <w:sz w:val="24"/>
          <w:szCs w:val="24"/>
        </w:rPr>
        <w:t xml:space="preserve">, A.E., de Boer, H., </w:t>
      </w:r>
      <w:proofErr w:type="spellStart"/>
      <w:r w:rsidRPr="007440A3">
        <w:rPr>
          <w:rFonts w:ascii="Arial" w:hAnsi="Arial" w:cs="Arial"/>
          <w:sz w:val="24"/>
          <w:szCs w:val="24"/>
        </w:rPr>
        <w:t>Doolaard</w:t>
      </w:r>
      <w:proofErr w:type="spellEnd"/>
      <w:r w:rsidRPr="007440A3">
        <w:rPr>
          <w:rFonts w:ascii="Arial" w:hAnsi="Arial" w:cs="Arial"/>
          <w:sz w:val="24"/>
          <w:szCs w:val="24"/>
        </w:rPr>
        <w:t>, S. and Bosker, R.J., 2018. Effective differentiation practices: A systematic review and meta-analysis of studies on the cognitive effects of differentiation practices in primary education. Educational Research Review, 24, pp.31-54.</w:t>
      </w:r>
    </w:p>
    <w:p w14:paraId="2B60FB2B" w14:textId="5F46DA17" w:rsidR="00916C38" w:rsidRDefault="00916C38" w:rsidP="004652D4">
      <w:pPr>
        <w:rPr>
          <w:rFonts w:ascii="Arial" w:hAnsi="Arial" w:cs="Arial"/>
          <w:sz w:val="24"/>
          <w:szCs w:val="24"/>
        </w:rPr>
      </w:pPr>
      <w:r w:rsidRPr="00916C38">
        <w:rPr>
          <w:rFonts w:ascii="Arial" w:hAnsi="Arial" w:cs="Arial"/>
          <w:sz w:val="24"/>
          <w:szCs w:val="24"/>
        </w:rPr>
        <w:t xml:space="preserve">Dewey, J., 1933. Why have progressive </w:t>
      </w:r>
      <w:proofErr w:type="gramStart"/>
      <w:r w:rsidRPr="00916C38">
        <w:rPr>
          <w:rFonts w:ascii="Arial" w:hAnsi="Arial" w:cs="Arial"/>
          <w:sz w:val="24"/>
          <w:szCs w:val="24"/>
        </w:rPr>
        <w:t>schools?.</w:t>
      </w:r>
      <w:proofErr w:type="gramEnd"/>
      <w:r w:rsidRPr="00916C38">
        <w:rPr>
          <w:rFonts w:ascii="Arial" w:hAnsi="Arial" w:cs="Arial"/>
          <w:sz w:val="24"/>
          <w:szCs w:val="24"/>
        </w:rPr>
        <w:t xml:space="preserve"> Current History, 38(4), pp.441-448.</w:t>
      </w:r>
    </w:p>
    <w:p w14:paraId="1FB7335C" w14:textId="52E2908A" w:rsidR="00B43C87" w:rsidRDefault="00B43C87" w:rsidP="004652D4">
      <w:pPr>
        <w:rPr>
          <w:rFonts w:ascii="Arial" w:hAnsi="Arial" w:cs="Arial"/>
          <w:sz w:val="24"/>
          <w:szCs w:val="24"/>
        </w:rPr>
      </w:pPr>
      <w:r w:rsidRPr="00B43C87">
        <w:rPr>
          <w:rFonts w:ascii="Arial" w:hAnsi="Arial" w:cs="Arial"/>
          <w:sz w:val="24"/>
          <w:szCs w:val="24"/>
        </w:rPr>
        <w:t>Dewey, J. and Authentic, I.E.L., 1938. Experiential learning. New Jersey: Pentice Hall.</w:t>
      </w:r>
    </w:p>
    <w:p w14:paraId="58CFE23C" w14:textId="6D496A10" w:rsidR="00D154E0" w:rsidRDefault="00D154E0" w:rsidP="004652D4">
      <w:pPr>
        <w:rPr>
          <w:rFonts w:ascii="Arial" w:hAnsi="Arial" w:cs="Arial"/>
          <w:sz w:val="24"/>
          <w:szCs w:val="24"/>
        </w:rPr>
      </w:pPr>
      <w:r w:rsidRPr="00D154E0">
        <w:rPr>
          <w:rFonts w:ascii="Arial" w:hAnsi="Arial" w:cs="Arial"/>
          <w:sz w:val="24"/>
          <w:szCs w:val="24"/>
        </w:rPr>
        <w:t>Dewey, J., 1993. The political writings. Hackett Publishing.</w:t>
      </w:r>
    </w:p>
    <w:p w14:paraId="3B9A8AE7" w14:textId="0EFF0847" w:rsidR="00C94470" w:rsidRDefault="00C94470" w:rsidP="004652D4">
      <w:pPr>
        <w:rPr>
          <w:rFonts w:ascii="Arial" w:hAnsi="Arial" w:cs="Arial"/>
          <w:sz w:val="24"/>
          <w:szCs w:val="24"/>
        </w:rPr>
      </w:pPr>
      <w:r>
        <w:rPr>
          <w:rFonts w:ascii="Arial" w:hAnsi="Arial" w:cs="Arial"/>
          <w:sz w:val="24"/>
          <w:szCs w:val="24"/>
        </w:rPr>
        <w:t>Donaldson</w:t>
      </w:r>
      <w:r w:rsidR="004404CB">
        <w:rPr>
          <w:rFonts w:ascii="Arial" w:hAnsi="Arial" w:cs="Arial"/>
          <w:sz w:val="24"/>
          <w:szCs w:val="24"/>
        </w:rPr>
        <w:t xml:space="preserve">, G. (2015) Successful Futures, </w:t>
      </w:r>
      <w:proofErr w:type="spellStart"/>
      <w:r w:rsidR="004404CB">
        <w:rPr>
          <w:rFonts w:ascii="Arial" w:hAnsi="Arial" w:cs="Arial"/>
          <w:sz w:val="24"/>
          <w:szCs w:val="24"/>
        </w:rPr>
        <w:t>Gov.Wales</w:t>
      </w:r>
      <w:proofErr w:type="spellEnd"/>
      <w:r w:rsidR="006A4DA0">
        <w:rPr>
          <w:rFonts w:ascii="Arial" w:hAnsi="Arial" w:cs="Arial"/>
          <w:sz w:val="24"/>
          <w:szCs w:val="24"/>
        </w:rPr>
        <w:t xml:space="preserve">, Available at: </w:t>
      </w:r>
      <w:hyperlink r:id="rId10" w:history="1">
        <w:r w:rsidR="006A4DA0" w:rsidRPr="00CB0C1B">
          <w:rPr>
            <w:rStyle w:val="Hyperlink"/>
            <w:rFonts w:ascii="Arial" w:hAnsi="Arial" w:cs="Arial"/>
            <w:sz w:val="24"/>
            <w:szCs w:val="24"/>
          </w:rPr>
          <w:t>https://gov.wales/sites/default/files/publications/2018-03/successful-futures.pdf</w:t>
        </w:r>
      </w:hyperlink>
      <w:r w:rsidR="006A4DA0">
        <w:rPr>
          <w:rFonts w:ascii="Arial" w:hAnsi="Arial" w:cs="Arial"/>
          <w:sz w:val="24"/>
          <w:szCs w:val="24"/>
        </w:rPr>
        <w:t xml:space="preserve"> </w:t>
      </w:r>
    </w:p>
    <w:p w14:paraId="33A1DE80" w14:textId="2CF9CBE2" w:rsidR="00744326" w:rsidRDefault="00744326" w:rsidP="004652D4">
      <w:pPr>
        <w:rPr>
          <w:rFonts w:ascii="Arial" w:hAnsi="Arial" w:cs="Arial"/>
          <w:sz w:val="24"/>
          <w:szCs w:val="24"/>
        </w:rPr>
      </w:pPr>
      <w:r>
        <w:rPr>
          <w:rFonts w:ascii="Arial" w:hAnsi="Arial" w:cs="Arial"/>
          <w:sz w:val="24"/>
          <w:szCs w:val="24"/>
        </w:rPr>
        <w:t xml:space="preserve">Estyn (2018) </w:t>
      </w:r>
      <w:r w:rsidR="00A622AE">
        <w:rPr>
          <w:rFonts w:ascii="Arial" w:hAnsi="Arial" w:cs="Arial"/>
          <w:sz w:val="24"/>
          <w:szCs w:val="24"/>
        </w:rPr>
        <w:t xml:space="preserve">A Report on </w:t>
      </w:r>
      <w:proofErr w:type="spellStart"/>
      <w:r w:rsidR="00A622AE" w:rsidRPr="00A622AE">
        <w:rPr>
          <w:rFonts w:ascii="Arial" w:hAnsi="Arial" w:cs="Arial"/>
          <w:sz w:val="24"/>
          <w:szCs w:val="24"/>
          <w:highlight w:val="black"/>
        </w:rPr>
        <w:t>Coed</w:t>
      </w:r>
      <w:proofErr w:type="spellEnd"/>
      <w:r w:rsidR="00A622AE" w:rsidRPr="00A622AE">
        <w:rPr>
          <w:rFonts w:ascii="Arial" w:hAnsi="Arial" w:cs="Arial"/>
          <w:sz w:val="24"/>
          <w:szCs w:val="24"/>
          <w:highlight w:val="black"/>
        </w:rPr>
        <w:t xml:space="preserve"> </w:t>
      </w:r>
      <w:proofErr w:type="spellStart"/>
      <w:r w:rsidR="00A622AE" w:rsidRPr="00A622AE">
        <w:rPr>
          <w:rFonts w:ascii="Arial" w:hAnsi="Arial" w:cs="Arial"/>
          <w:sz w:val="24"/>
          <w:szCs w:val="24"/>
          <w:highlight w:val="black"/>
        </w:rPr>
        <w:t>Hirwaun</w:t>
      </w:r>
      <w:proofErr w:type="spellEnd"/>
      <w:r w:rsidR="00A622AE" w:rsidRPr="00A622AE">
        <w:rPr>
          <w:rFonts w:ascii="Arial" w:hAnsi="Arial" w:cs="Arial"/>
          <w:sz w:val="24"/>
          <w:szCs w:val="24"/>
          <w:highlight w:val="black"/>
        </w:rPr>
        <w:t xml:space="preserve"> Primary School</w:t>
      </w:r>
      <w:r w:rsidR="00A622AE">
        <w:rPr>
          <w:rFonts w:ascii="Arial" w:hAnsi="Arial" w:cs="Arial"/>
          <w:sz w:val="24"/>
          <w:szCs w:val="24"/>
        </w:rPr>
        <w:t xml:space="preserve">, Available at: </w:t>
      </w:r>
      <w:hyperlink r:id="rId11" w:history="1">
        <w:r w:rsidR="00947B4E" w:rsidRPr="00CB0C1B">
          <w:rPr>
            <w:rStyle w:val="Hyperlink"/>
            <w:rFonts w:ascii="Arial" w:hAnsi="Arial" w:cs="Arial"/>
            <w:sz w:val="24"/>
            <w:szCs w:val="24"/>
          </w:rPr>
          <w:t>https://www.estyn.gov.wales/system/files/2020-08/Coed%2520Hirwaun%2520Primary%2520School.pdf</w:t>
        </w:r>
      </w:hyperlink>
      <w:r w:rsidR="00947B4E">
        <w:rPr>
          <w:rFonts w:ascii="Arial" w:hAnsi="Arial" w:cs="Arial"/>
          <w:sz w:val="24"/>
          <w:szCs w:val="24"/>
        </w:rPr>
        <w:t xml:space="preserve"> </w:t>
      </w:r>
    </w:p>
    <w:p w14:paraId="2580EEA0" w14:textId="3AF9FFE8" w:rsidR="00280C70" w:rsidRDefault="00280C70" w:rsidP="004652D4">
      <w:pPr>
        <w:rPr>
          <w:rFonts w:ascii="Arial" w:hAnsi="Arial" w:cs="Arial"/>
          <w:sz w:val="24"/>
          <w:szCs w:val="24"/>
        </w:rPr>
      </w:pPr>
      <w:proofErr w:type="spellStart"/>
      <w:r w:rsidRPr="00280C70">
        <w:rPr>
          <w:rFonts w:ascii="Arial" w:hAnsi="Arial" w:cs="Arial"/>
          <w:sz w:val="24"/>
          <w:szCs w:val="24"/>
        </w:rPr>
        <w:t>Eysink</w:t>
      </w:r>
      <w:proofErr w:type="spellEnd"/>
      <w:r w:rsidRPr="00280C70">
        <w:rPr>
          <w:rFonts w:ascii="Arial" w:hAnsi="Arial" w:cs="Arial"/>
          <w:sz w:val="24"/>
          <w:szCs w:val="24"/>
        </w:rPr>
        <w:t xml:space="preserve">, T.H. and </w:t>
      </w:r>
      <w:proofErr w:type="spellStart"/>
      <w:r w:rsidRPr="00280C70">
        <w:rPr>
          <w:rFonts w:ascii="Arial" w:hAnsi="Arial" w:cs="Arial"/>
          <w:sz w:val="24"/>
          <w:szCs w:val="24"/>
        </w:rPr>
        <w:t>Schildkamp</w:t>
      </w:r>
      <w:proofErr w:type="spellEnd"/>
      <w:r w:rsidRPr="00280C70">
        <w:rPr>
          <w:rFonts w:ascii="Arial" w:hAnsi="Arial" w:cs="Arial"/>
          <w:sz w:val="24"/>
          <w:szCs w:val="24"/>
        </w:rPr>
        <w:t>, K., 2021. A conceptual framework for Assessment-Informed Differentiation (AID) in the classroom. Educational research, 63(3), pp.261-278.</w:t>
      </w:r>
    </w:p>
    <w:p w14:paraId="63EDB007" w14:textId="27E94DC1" w:rsidR="00EA1BF7" w:rsidRDefault="00EA1BF7" w:rsidP="004652D4">
      <w:pPr>
        <w:rPr>
          <w:rFonts w:ascii="Arial" w:hAnsi="Arial" w:cs="Arial"/>
          <w:sz w:val="24"/>
          <w:szCs w:val="24"/>
        </w:rPr>
      </w:pPr>
      <w:r w:rsidRPr="00EA1BF7">
        <w:rPr>
          <w:rFonts w:ascii="Arial" w:hAnsi="Arial" w:cs="Arial"/>
          <w:sz w:val="24"/>
          <w:szCs w:val="24"/>
        </w:rPr>
        <w:t xml:space="preserve">Fernandes, A.C., Huang, J. and Rinaldo, V., 2011. Does Where A Student Sits Really </w:t>
      </w:r>
      <w:proofErr w:type="gramStart"/>
      <w:r w:rsidRPr="00EA1BF7">
        <w:rPr>
          <w:rFonts w:ascii="Arial" w:hAnsi="Arial" w:cs="Arial"/>
          <w:sz w:val="24"/>
          <w:szCs w:val="24"/>
        </w:rPr>
        <w:t>Matter?-</w:t>
      </w:r>
      <w:proofErr w:type="gramEnd"/>
      <w:r w:rsidRPr="00EA1BF7">
        <w:rPr>
          <w:rFonts w:ascii="Arial" w:hAnsi="Arial" w:cs="Arial"/>
          <w:sz w:val="24"/>
          <w:szCs w:val="24"/>
        </w:rPr>
        <w:t>The Impact of Seating Locations on Student Classroom Learning. International Journal of Applied Educational Studies, 10(1).</w:t>
      </w:r>
    </w:p>
    <w:p w14:paraId="23DB42EC" w14:textId="14783DF6" w:rsidR="00A4334A" w:rsidRDefault="00A4334A" w:rsidP="004652D4">
      <w:pPr>
        <w:rPr>
          <w:rFonts w:ascii="Arial" w:hAnsi="Arial" w:cs="Arial"/>
          <w:sz w:val="24"/>
          <w:szCs w:val="24"/>
        </w:rPr>
      </w:pPr>
      <w:r w:rsidRPr="00A4334A">
        <w:rPr>
          <w:rFonts w:ascii="Arial" w:hAnsi="Arial" w:cs="Arial"/>
          <w:sz w:val="24"/>
          <w:szCs w:val="24"/>
        </w:rPr>
        <w:lastRenderedPageBreak/>
        <w:t>Foreman, P. and Arthur</w:t>
      </w:r>
      <w:r w:rsidRPr="00A4334A">
        <w:rPr>
          <w:rFonts w:ascii="Cambria Math" w:hAnsi="Cambria Math" w:cs="Cambria Math"/>
          <w:sz w:val="24"/>
          <w:szCs w:val="24"/>
        </w:rPr>
        <w:t>‐</w:t>
      </w:r>
      <w:r w:rsidRPr="00A4334A">
        <w:rPr>
          <w:rFonts w:ascii="Arial" w:hAnsi="Arial" w:cs="Arial"/>
          <w:sz w:val="24"/>
          <w:szCs w:val="24"/>
        </w:rPr>
        <w:t>Kelly, M., 2008. Social justice principles, the law and research, as bases for inclusion. Australasian Journal of Special Education, 32(1), pp.109-124.</w:t>
      </w:r>
    </w:p>
    <w:p w14:paraId="4E31A487" w14:textId="5AADF16D" w:rsidR="005E525E" w:rsidRDefault="00E01AC2" w:rsidP="005E525E">
      <w:pPr>
        <w:pStyle w:val="ListParagraph"/>
        <w:numPr>
          <w:ilvl w:val="0"/>
          <w:numId w:val="4"/>
        </w:numPr>
        <w:rPr>
          <w:rFonts w:ascii="Arial" w:hAnsi="Arial" w:cs="Arial"/>
          <w:sz w:val="24"/>
          <w:szCs w:val="24"/>
        </w:rPr>
      </w:pPr>
      <w:r w:rsidRPr="00E01AC2">
        <w:rPr>
          <w:rFonts w:ascii="Arial" w:hAnsi="Arial" w:cs="Arial"/>
          <w:sz w:val="24"/>
          <w:szCs w:val="24"/>
        </w:rPr>
        <w:t>Florian, L., 2008. Inclusion: special or inclusive education: future trends. British Journal of Special Education, 35(4), pp.202-208.</w:t>
      </w:r>
    </w:p>
    <w:p w14:paraId="5E13D3E3" w14:textId="1BFD7D53" w:rsidR="00E01AC2" w:rsidRPr="005E525E" w:rsidRDefault="00E01AC2" w:rsidP="005E525E">
      <w:pPr>
        <w:pStyle w:val="ListParagraph"/>
        <w:numPr>
          <w:ilvl w:val="0"/>
          <w:numId w:val="4"/>
        </w:numPr>
        <w:rPr>
          <w:rFonts w:ascii="Arial" w:hAnsi="Arial" w:cs="Arial"/>
          <w:sz w:val="24"/>
          <w:szCs w:val="24"/>
        </w:rPr>
      </w:pPr>
      <w:r w:rsidRPr="00E01AC2">
        <w:rPr>
          <w:rFonts w:ascii="Arial" w:hAnsi="Arial" w:cs="Arial"/>
          <w:sz w:val="24"/>
          <w:szCs w:val="24"/>
        </w:rPr>
        <w:t>Florian, L., 2008. Towards an inclusive pedagogy. In Psychology for inclusive education (pp. 50-63). Routledge.</w:t>
      </w:r>
    </w:p>
    <w:p w14:paraId="2014AE8C" w14:textId="1176EBD4" w:rsidR="008144FC" w:rsidRDefault="008144FC" w:rsidP="005E525E">
      <w:pPr>
        <w:rPr>
          <w:rFonts w:ascii="Arial" w:hAnsi="Arial" w:cs="Arial"/>
          <w:sz w:val="24"/>
          <w:szCs w:val="24"/>
        </w:rPr>
      </w:pPr>
      <w:r w:rsidRPr="008144FC">
        <w:rPr>
          <w:rFonts w:ascii="Arial" w:hAnsi="Arial" w:cs="Arial"/>
          <w:sz w:val="24"/>
          <w:szCs w:val="24"/>
        </w:rPr>
        <w:t>George, P.S., 2005. A rationale for differentiating instruction in the regular classroom. Theory into practice, 44(3), pp.185-193.</w:t>
      </w:r>
    </w:p>
    <w:p w14:paraId="36AA1857" w14:textId="38012C7E" w:rsidR="00962CA5" w:rsidRPr="005E525E" w:rsidRDefault="00962CA5" w:rsidP="005E525E">
      <w:pPr>
        <w:rPr>
          <w:rFonts w:ascii="Arial" w:hAnsi="Arial" w:cs="Arial"/>
          <w:sz w:val="24"/>
          <w:szCs w:val="24"/>
        </w:rPr>
      </w:pPr>
      <w:r w:rsidRPr="005E525E">
        <w:rPr>
          <w:rFonts w:ascii="Arial" w:hAnsi="Arial" w:cs="Arial"/>
          <w:sz w:val="24"/>
          <w:szCs w:val="24"/>
        </w:rPr>
        <w:t>Gorski, P.C. and Dalton, K., 2020. Striving for critical reflection in multicultural and social justice teacher education: Introducing a typology of reflection approaches. Journal of Teacher Education, 71(3), pp.357-368.</w:t>
      </w:r>
    </w:p>
    <w:p w14:paraId="1D2F9DB1" w14:textId="2E7FCDC2" w:rsidR="00A27E1A" w:rsidRDefault="00A27E1A" w:rsidP="004652D4">
      <w:pPr>
        <w:rPr>
          <w:rFonts w:ascii="Arial" w:hAnsi="Arial" w:cs="Arial"/>
          <w:sz w:val="24"/>
          <w:szCs w:val="24"/>
        </w:rPr>
      </w:pPr>
      <w:r w:rsidRPr="00A27E1A">
        <w:rPr>
          <w:rFonts w:ascii="Arial" w:hAnsi="Arial" w:cs="Arial"/>
          <w:sz w:val="24"/>
          <w:szCs w:val="24"/>
        </w:rPr>
        <w:t xml:space="preserve">Grant, C.A. and </w:t>
      </w:r>
      <w:proofErr w:type="spellStart"/>
      <w:r w:rsidRPr="00A27E1A">
        <w:rPr>
          <w:rFonts w:ascii="Arial" w:hAnsi="Arial" w:cs="Arial"/>
          <w:sz w:val="24"/>
          <w:szCs w:val="24"/>
        </w:rPr>
        <w:t>Sleeter</w:t>
      </w:r>
      <w:proofErr w:type="spellEnd"/>
      <w:r w:rsidRPr="00A27E1A">
        <w:rPr>
          <w:rFonts w:ascii="Arial" w:hAnsi="Arial" w:cs="Arial"/>
          <w:sz w:val="24"/>
          <w:szCs w:val="24"/>
        </w:rPr>
        <w:t>, C.E., 2010. Race, class, gender, and disability in the classroom. Multicultural education: Issues and perspectives, 7, pp.59-78.</w:t>
      </w:r>
    </w:p>
    <w:p w14:paraId="30FFA4AB" w14:textId="7492121C" w:rsidR="00C87644" w:rsidRDefault="00C87644" w:rsidP="004652D4">
      <w:pPr>
        <w:rPr>
          <w:rFonts w:ascii="Arial" w:hAnsi="Arial" w:cs="Arial"/>
          <w:sz w:val="24"/>
          <w:szCs w:val="24"/>
        </w:rPr>
      </w:pPr>
      <w:proofErr w:type="spellStart"/>
      <w:r w:rsidRPr="00C87644">
        <w:rPr>
          <w:rFonts w:ascii="Arial" w:hAnsi="Arial" w:cs="Arial"/>
          <w:sz w:val="24"/>
          <w:szCs w:val="24"/>
        </w:rPr>
        <w:t>Gulikers</w:t>
      </w:r>
      <w:proofErr w:type="spellEnd"/>
      <w:r w:rsidRPr="00C87644">
        <w:rPr>
          <w:rFonts w:ascii="Arial" w:hAnsi="Arial" w:cs="Arial"/>
          <w:sz w:val="24"/>
          <w:szCs w:val="24"/>
        </w:rPr>
        <w:t xml:space="preserve">, J., </w:t>
      </w:r>
      <w:proofErr w:type="spellStart"/>
      <w:r w:rsidRPr="00C87644">
        <w:rPr>
          <w:rFonts w:ascii="Arial" w:hAnsi="Arial" w:cs="Arial"/>
          <w:sz w:val="24"/>
          <w:szCs w:val="24"/>
        </w:rPr>
        <w:t>Veugen</w:t>
      </w:r>
      <w:proofErr w:type="spellEnd"/>
      <w:r w:rsidRPr="00C87644">
        <w:rPr>
          <w:rFonts w:ascii="Arial" w:hAnsi="Arial" w:cs="Arial"/>
          <w:sz w:val="24"/>
          <w:szCs w:val="24"/>
        </w:rPr>
        <w:t xml:space="preserve">, M. and </w:t>
      </w:r>
      <w:proofErr w:type="spellStart"/>
      <w:r w:rsidRPr="00C87644">
        <w:rPr>
          <w:rFonts w:ascii="Arial" w:hAnsi="Arial" w:cs="Arial"/>
          <w:sz w:val="24"/>
          <w:szCs w:val="24"/>
        </w:rPr>
        <w:t>Baartman</w:t>
      </w:r>
      <w:proofErr w:type="spellEnd"/>
      <w:r w:rsidRPr="00C87644">
        <w:rPr>
          <w:rFonts w:ascii="Arial" w:hAnsi="Arial" w:cs="Arial"/>
          <w:sz w:val="24"/>
          <w:szCs w:val="24"/>
        </w:rPr>
        <w:t xml:space="preserve">, L., 2021. What are we Really Aiming for? Identifying Concrete Student </w:t>
      </w:r>
      <w:proofErr w:type="spellStart"/>
      <w:r w:rsidRPr="00C87644">
        <w:rPr>
          <w:rFonts w:ascii="Arial" w:hAnsi="Arial" w:cs="Arial"/>
          <w:sz w:val="24"/>
          <w:szCs w:val="24"/>
        </w:rPr>
        <w:t>Behavior</w:t>
      </w:r>
      <w:proofErr w:type="spellEnd"/>
      <w:r w:rsidRPr="00C87644">
        <w:rPr>
          <w:rFonts w:ascii="Arial" w:hAnsi="Arial" w:cs="Arial"/>
          <w:sz w:val="24"/>
          <w:szCs w:val="24"/>
        </w:rPr>
        <w:t xml:space="preserve"> in Co-Regulatory Formative Assessment Processes in the Classroom. In Frontiers in Education (p. 415). Frontiers.</w:t>
      </w:r>
    </w:p>
    <w:p w14:paraId="22696144" w14:textId="6706696B" w:rsidR="009230BE" w:rsidRDefault="009230BE" w:rsidP="004652D4">
      <w:pPr>
        <w:rPr>
          <w:rFonts w:ascii="Arial" w:hAnsi="Arial" w:cs="Arial"/>
          <w:sz w:val="24"/>
          <w:szCs w:val="24"/>
        </w:rPr>
      </w:pPr>
      <w:r w:rsidRPr="009230BE">
        <w:rPr>
          <w:rFonts w:ascii="Arial" w:hAnsi="Arial" w:cs="Arial"/>
          <w:sz w:val="24"/>
          <w:szCs w:val="24"/>
        </w:rPr>
        <w:t>Holliman, W.B. and Anderson, H.N., 1986. Proximity and student density as ecological variables in a college classroom. Teaching of Psychology, 13(4), pp.200-203.</w:t>
      </w:r>
    </w:p>
    <w:p w14:paraId="093A9390" w14:textId="59FEE378" w:rsidR="009322D2" w:rsidRDefault="009322D2" w:rsidP="004652D4">
      <w:pPr>
        <w:rPr>
          <w:rFonts w:ascii="Arial" w:hAnsi="Arial" w:cs="Arial"/>
          <w:sz w:val="24"/>
          <w:szCs w:val="24"/>
        </w:rPr>
      </w:pPr>
      <w:r w:rsidRPr="009322D2">
        <w:rPr>
          <w:rFonts w:ascii="Arial" w:hAnsi="Arial" w:cs="Arial"/>
          <w:sz w:val="24"/>
          <w:szCs w:val="24"/>
        </w:rPr>
        <w:t>Kettle, B. and Sellars, N., 1996. The development of student teachers' practical theory of teaching. Teaching and teacher education, 12(1), pp.1-24.</w:t>
      </w:r>
    </w:p>
    <w:p w14:paraId="43E89000" w14:textId="0ABCFAE4" w:rsidR="00AA0FF9" w:rsidRDefault="00AA0FF9" w:rsidP="004652D4">
      <w:pPr>
        <w:rPr>
          <w:rFonts w:ascii="Arial" w:hAnsi="Arial" w:cs="Arial"/>
          <w:sz w:val="24"/>
          <w:szCs w:val="24"/>
        </w:rPr>
      </w:pPr>
      <w:proofErr w:type="spellStart"/>
      <w:r w:rsidRPr="00AA0FF9">
        <w:rPr>
          <w:rFonts w:ascii="Arial" w:hAnsi="Arial" w:cs="Arial"/>
          <w:sz w:val="24"/>
          <w:szCs w:val="24"/>
        </w:rPr>
        <w:t>Kizlik</w:t>
      </w:r>
      <w:proofErr w:type="spellEnd"/>
      <w:r w:rsidRPr="00AA0FF9">
        <w:rPr>
          <w:rFonts w:ascii="Arial" w:hAnsi="Arial" w:cs="Arial"/>
          <w:sz w:val="24"/>
          <w:szCs w:val="24"/>
        </w:rPr>
        <w:t xml:space="preserve">, B., 2012. Measurement, assessment, and evaluation in education. Retrieved </w:t>
      </w:r>
      <w:proofErr w:type="gramStart"/>
      <w:r w:rsidRPr="00AA0FF9">
        <w:rPr>
          <w:rFonts w:ascii="Arial" w:hAnsi="Arial" w:cs="Arial"/>
          <w:sz w:val="24"/>
          <w:szCs w:val="24"/>
        </w:rPr>
        <w:t>October,</w:t>
      </w:r>
      <w:proofErr w:type="gramEnd"/>
      <w:r w:rsidRPr="00AA0FF9">
        <w:rPr>
          <w:rFonts w:ascii="Arial" w:hAnsi="Arial" w:cs="Arial"/>
          <w:sz w:val="24"/>
          <w:szCs w:val="24"/>
        </w:rPr>
        <w:t xml:space="preserve"> 10, p.2015.</w:t>
      </w:r>
    </w:p>
    <w:p w14:paraId="4F904187" w14:textId="6DA3E72D" w:rsidR="00336DEF" w:rsidRDefault="00336DEF" w:rsidP="004652D4">
      <w:pPr>
        <w:rPr>
          <w:rFonts w:ascii="Arial" w:hAnsi="Arial" w:cs="Arial"/>
          <w:sz w:val="24"/>
          <w:szCs w:val="24"/>
        </w:rPr>
      </w:pPr>
      <w:r w:rsidRPr="00336DEF">
        <w:rPr>
          <w:rFonts w:ascii="Arial" w:hAnsi="Arial" w:cs="Arial"/>
          <w:sz w:val="24"/>
          <w:szCs w:val="24"/>
        </w:rPr>
        <w:t>Kulik, J.A. and Kulik, C.L.C., 1984. Effects of accelerated instruction on students. Review of educational research, 54(3), pp.409-425.</w:t>
      </w:r>
    </w:p>
    <w:p w14:paraId="561E9211" w14:textId="52A7E732" w:rsidR="0060003E" w:rsidRDefault="0060003E" w:rsidP="004652D4">
      <w:pPr>
        <w:rPr>
          <w:rFonts w:ascii="Arial" w:hAnsi="Arial" w:cs="Arial"/>
          <w:sz w:val="24"/>
          <w:szCs w:val="24"/>
        </w:rPr>
      </w:pPr>
      <w:r w:rsidRPr="0060003E">
        <w:rPr>
          <w:rFonts w:ascii="Arial" w:hAnsi="Arial" w:cs="Arial"/>
          <w:sz w:val="24"/>
          <w:szCs w:val="24"/>
        </w:rPr>
        <w:t xml:space="preserve">Kulik, C.L.C., Kulik, J.A. and </w:t>
      </w:r>
      <w:proofErr w:type="spellStart"/>
      <w:r w:rsidRPr="0060003E">
        <w:rPr>
          <w:rFonts w:ascii="Arial" w:hAnsi="Arial" w:cs="Arial"/>
          <w:sz w:val="24"/>
          <w:szCs w:val="24"/>
        </w:rPr>
        <w:t>Bangert</w:t>
      </w:r>
      <w:proofErr w:type="spellEnd"/>
      <w:r w:rsidRPr="0060003E">
        <w:rPr>
          <w:rFonts w:ascii="Arial" w:hAnsi="Arial" w:cs="Arial"/>
          <w:sz w:val="24"/>
          <w:szCs w:val="24"/>
        </w:rPr>
        <w:t>-Drowns, R.L., 1990. Effectiveness of mastery learning programs: A meta-analysis. Review of educational research, 60(2), pp.265-299.</w:t>
      </w:r>
    </w:p>
    <w:p w14:paraId="68B7789F" w14:textId="000B8CA0" w:rsidR="00FA1FAF" w:rsidRDefault="00FA1FAF" w:rsidP="004652D4">
      <w:pPr>
        <w:rPr>
          <w:rFonts w:ascii="Arial" w:hAnsi="Arial" w:cs="Arial"/>
          <w:sz w:val="24"/>
          <w:szCs w:val="24"/>
        </w:rPr>
      </w:pPr>
      <w:proofErr w:type="spellStart"/>
      <w:r w:rsidRPr="00FA1FAF">
        <w:rPr>
          <w:rFonts w:ascii="Arial" w:hAnsi="Arial" w:cs="Arial"/>
          <w:sz w:val="24"/>
          <w:szCs w:val="24"/>
        </w:rPr>
        <w:t>Kyriacou</w:t>
      </w:r>
      <w:proofErr w:type="spellEnd"/>
      <w:r w:rsidRPr="00FA1FAF">
        <w:rPr>
          <w:rFonts w:ascii="Arial" w:hAnsi="Arial" w:cs="Arial"/>
          <w:sz w:val="24"/>
          <w:szCs w:val="24"/>
        </w:rPr>
        <w:t>, C., 1997. Appraisers' views of teacher appraisal. Teacher Development, 1(1), pp.35-41.</w:t>
      </w:r>
    </w:p>
    <w:p w14:paraId="2B618803" w14:textId="142276F7" w:rsidR="00FA15A7" w:rsidRDefault="00FA15A7" w:rsidP="004652D4">
      <w:pPr>
        <w:rPr>
          <w:rFonts w:ascii="Arial" w:hAnsi="Arial" w:cs="Arial"/>
          <w:sz w:val="24"/>
          <w:szCs w:val="24"/>
        </w:rPr>
      </w:pPr>
      <w:r w:rsidRPr="00FA15A7">
        <w:rPr>
          <w:rFonts w:ascii="Arial" w:hAnsi="Arial" w:cs="Arial"/>
          <w:sz w:val="24"/>
          <w:szCs w:val="24"/>
        </w:rPr>
        <w:t>Ladson-Billings, G., 2014. What it means to be critical: Beyond rhetoric and toward action. In A companion to research in education (pp. 259-261). Springer, Dordrecht.</w:t>
      </w:r>
    </w:p>
    <w:p w14:paraId="4A77F516" w14:textId="4AFF4E0A" w:rsidR="00C72701" w:rsidRDefault="00C72701" w:rsidP="004652D4">
      <w:pPr>
        <w:rPr>
          <w:rFonts w:ascii="Arial" w:hAnsi="Arial" w:cs="Arial"/>
          <w:sz w:val="24"/>
          <w:szCs w:val="24"/>
        </w:rPr>
      </w:pPr>
      <w:r w:rsidRPr="00C72701">
        <w:rPr>
          <w:rFonts w:ascii="Arial" w:hAnsi="Arial" w:cs="Arial"/>
          <w:sz w:val="24"/>
          <w:szCs w:val="24"/>
        </w:rPr>
        <w:t xml:space="preserve">Lin, </w:t>
      </w:r>
      <w:proofErr w:type="gramStart"/>
      <w:r w:rsidRPr="00C72701">
        <w:rPr>
          <w:rFonts w:ascii="Arial" w:hAnsi="Arial" w:cs="Arial"/>
          <w:sz w:val="24"/>
          <w:szCs w:val="24"/>
        </w:rPr>
        <w:t>M.</w:t>
      </w:r>
      <w:proofErr w:type="gramEnd"/>
      <w:r w:rsidRPr="00C72701">
        <w:rPr>
          <w:rFonts w:ascii="Arial" w:hAnsi="Arial" w:cs="Arial"/>
          <w:sz w:val="24"/>
          <w:szCs w:val="24"/>
        </w:rPr>
        <w:t xml:space="preserve"> and Lucey, T.A., 2010. Individual and group reflection strategies: What we learned from preservice teachers. Multicultural education, 18(1), pp.51-54.</w:t>
      </w:r>
    </w:p>
    <w:p w14:paraId="6C9332E2" w14:textId="037D92E3" w:rsidR="000F5210" w:rsidRDefault="000F5210" w:rsidP="004652D4">
      <w:pPr>
        <w:rPr>
          <w:rFonts w:ascii="Arial" w:hAnsi="Arial" w:cs="Arial"/>
          <w:sz w:val="24"/>
          <w:szCs w:val="24"/>
        </w:rPr>
      </w:pPr>
      <w:r w:rsidRPr="000F5210">
        <w:rPr>
          <w:rFonts w:ascii="Arial" w:hAnsi="Arial" w:cs="Arial"/>
          <w:sz w:val="24"/>
          <w:szCs w:val="24"/>
        </w:rPr>
        <w:t xml:space="preserve">Lou, Y., </w:t>
      </w:r>
      <w:proofErr w:type="spellStart"/>
      <w:r w:rsidRPr="000F5210">
        <w:rPr>
          <w:rFonts w:ascii="Arial" w:hAnsi="Arial" w:cs="Arial"/>
          <w:sz w:val="24"/>
          <w:szCs w:val="24"/>
        </w:rPr>
        <w:t>Abrami</w:t>
      </w:r>
      <w:proofErr w:type="spellEnd"/>
      <w:r w:rsidRPr="000F5210">
        <w:rPr>
          <w:rFonts w:ascii="Arial" w:hAnsi="Arial" w:cs="Arial"/>
          <w:sz w:val="24"/>
          <w:szCs w:val="24"/>
        </w:rPr>
        <w:t xml:space="preserve">, P.C., Spence, J.C., Poulsen, C., Chambers, B. and </w:t>
      </w:r>
      <w:proofErr w:type="spellStart"/>
      <w:r w:rsidRPr="000F5210">
        <w:rPr>
          <w:rFonts w:ascii="Arial" w:hAnsi="Arial" w:cs="Arial"/>
          <w:sz w:val="24"/>
          <w:szCs w:val="24"/>
        </w:rPr>
        <w:t>d’Apollonia</w:t>
      </w:r>
      <w:proofErr w:type="spellEnd"/>
      <w:r w:rsidRPr="000F5210">
        <w:rPr>
          <w:rFonts w:ascii="Arial" w:hAnsi="Arial" w:cs="Arial"/>
          <w:sz w:val="24"/>
          <w:szCs w:val="24"/>
        </w:rPr>
        <w:t>, S., 1996. Within-class grouping: A meta-analysis. Review of educational research, 66(4), pp.423-458.</w:t>
      </w:r>
    </w:p>
    <w:p w14:paraId="16B81408" w14:textId="0158820D" w:rsidR="00625AA5" w:rsidRDefault="00625AA5" w:rsidP="004652D4">
      <w:pPr>
        <w:rPr>
          <w:rFonts w:ascii="Arial" w:hAnsi="Arial" w:cs="Arial"/>
          <w:sz w:val="24"/>
          <w:szCs w:val="24"/>
        </w:rPr>
      </w:pPr>
      <w:r w:rsidRPr="00625AA5">
        <w:rPr>
          <w:rFonts w:ascii="Arial" w:hAnsi="Arial" w:cs="Arial"/>
          <w:sz w:val="24"/>
          <w:szCs w:val="24"/>
        </w:rPr>
        <w:lastRenderedPageBreak/>
        <w:t>Lowenstein, K.L. and Brill, A., 2010. A Culture of Thinking Like a Teacher: The Role of Critical Reflection in Teacher Preparation. Journal of the National Association for Alternative Certification, 5(2), pp.9-22.</w:t>
      </w:r>
    </w:p>
    <w:p w14:paraId="3B81E897" w14:textId="398C73C5" w:rsidR="00AF1767" w:rsidRDefault="00AF1767" w:rsidP="004652D4">
      <w:pPr>
        <w:rPr>
          <w:rFonts w:ascii="Arial" w:hAnsi="Arial" w:cs="Arial"/>
          <w:sz w:val="24"/>
          <w:szCs w:val="24"/>
        </w:rPr>
      </w:pPr>
      <w:r w:rsidRPr="00AF1767">
        <w:rPr>
          <w:rFonts w:ascii="Arial" w:hAnsi="Arial" w:cs="Arial"/>
          <w:sz w:val="24"/>
          <w:szCs w:val="24"/>
        </w:rPr>
        <w:t>Lyons, N., 1998. With Portfolio in Hand. Validating the New Teacher Professionalism. Teachers College Press, 1234 Amsterdam Avenue, New York, NY 10027.</w:t>
      </w:r>
    </w:p>
    <w:p w14:paraId="1195B758" w14:textId="3CA7845B" w:rsidR="003B4B06" w:rsidRDefault="003B4B06" w:rsidP="004652D4">
      <w:pPr>
        <w:rPr>
          <w:rFonts w:ascii="Arial" w:hAnsi="Arial" w:cs="Arial"/>
          <w:sz w:val="24"/>
          <w:szCs w:val="24"/>
        </w:rPr>
      </w:pPr>
      <w:r w:rsidRPr="003B4B06">
        <w:rPr>
          <w:rFonts w:ascii="Arial" w:hAnsi="Arial" w:cs="Arial"/>
          <w:sz w:val="24"/>
          <w:szCs w:val="24"/>
        </w:rPr>
        <w:t xml:space="preserve">McKeown, S., Stringer, M. and Cairns, E., 2016. Classroom segregation: where do students sit and how is this related to group </w:t>
      </w:r>
      <w:proofErr w:type="gramStart"/>
      <w:r w:rsidRPr="003B4B06">
        <w:rPr>
          <w:rFonts w:ascii="Arial" w:hAnsi="Arial" w:cs="Arial"/>
          <w:sz w:val="24"/>
          <w:szCs w:val="24"/>
        </w:rPr>
        <w:t>relations?.</w:t>
      </w:r>
      <w:proofErr w:type="gramEnd"/>
      <w:r w:rsidRPr="003B4B06">
        <w:rPr>
          <w:rFonts w:ascii="Arial" w:hAnsi="Arial" w:cs="Arial"/>
          <w:sz w:val="24"/>
          <w:szCs w:val="24"/>
        </w:rPr>
        <w:t xml:space="preserve"> British Educational Research Journal, 42(1), pp.40-55.</w:t>
      </w:r>
    </w:p>
    <w:p w14:paraId="6CCCB4EE" w14:textId="72430EA5" w:rsidR="006E57C8" w:rsidRDefault="006E57C8" w:rsidP="004652D4">
      <w:pPr>
        <w:rPr>
          <w:rFonts w:ascii="Arial" w:hAnsi="Arial" w:cs="Arial"/>
          <w:sz w:val="24"/>
          <w:szCs w:val="24"/>
        </w:rPr>
      </w:pPr>
      <w:r w:rsidRPr="006E57C8">
        <w:rPr>
          <w:rFonts w:ascii="Arial" w:hAnsi="Arial" w:cs="Arial"/>
          <w:sz w:val="24"/>
          <w:szCs w:val="24"/>
        </w:rPr>
        <w:t xml:space="preserve">McKnight, D.H., Choudhury, V. and </w:t>
      </w:r>
      <w:proofErr w:type="spellStart"/>
      <w:r w:rsidRPr="006E57C8">
        <w:rPr>
          <w:rFonts w:ascii="Arial" w:hAnsi="Arial" w:cs="Arial"/>
          <w:sz w:val="24"/>
          <w:szCs w:val="24"/>
        </w:rPr>
        <w:t>Kacmar</w:t>
      </w:r>
      <w:proofErr w:type="spellEnd"/>
      <w:r w:rsidRPr="006E57C8">
        <w:rPr>
          <w:rFonts w:ascii="Arial" w:hAnsi="Arial" w:cs="Arial"/>
          <w:sz w:val="24"/>
          <w:szCs w:val="24"/>
        </w:rPr>
        <w:t>, C., 2002. Developing and validating trust measures for e-commerce: An integrative typology. Information systems research, 13(3), pp.334-359.</w:t>
      </w:r>
    </w:p>
    <w:p w14:paraId="663D9995" w14:textId="72A11919" w:rsidR="00E440C3" w:rsidRDefault="009320C1" w:rsidP="004652D4">
      <w:pPr>
        <w:rPr>
          <w:rFonts w:ascii="Arial" w:hAnsi="Arial" w:cs="Arial"/>
          <w:sz w:val="24"/>
          <w:szCs w:val="24"/>
        </w:rPr>
      </w:pPr>
      <w:r w:rsidRPr="009320C1">
        <w:rPr>
          <w:rFonts w:ascii="Arial" w:hAnsi="Arial" w:cs="Arial"/>
          <w:sz w:val="24"/>
          <w:szCs w:val="24"/>
        </w:rPr>
        <w:t>Mezirow, J., 1991. Transformative dimensions of adult learning. Jossey-Bass, 350 Sansome Street, San Francisco, CA 94104-1310.</w:t>
      </w:r>
    </w:p>
    <w:p w14:paraId="15320B4E" w14:textId="46C99721" w:rsidR="00595335" w:rsidRDefault="001D00ED" w:rsidP="004652D4">
      <w:pPr>
        <w:rPr>
          <w:rFonts w:ascii="Arial" w:hAnsi="Arial" w:cs="Arial"/>
          <w:sz w:val="24"/>
          <w:szCs w:val="24"/>
        </w:rPr>
      </w:pPr>
      <w:r w:rsidRPr="001D00ED">
        <w:rPr>
          <w:rFonts w:ascii="Arial" w:hAnsi="Arial" w:cs="Arial"/>
          <w:sz w:val="24"/>
          <w:szCs w:val="24"/>
        </w:rPr>
        <w:t>Miles, M.B. and Huberman, A.M., 1984. Drawing valid meaning from qualitative data: Toward a shared craft. Educational researcher, 13(5), pp.20-30.</w:t>
      </w:r>
    </w:p>
    <w:p w14:paraId="3EB7A4A8" w14:textId="3D7B879E" w:rsidR="00DE242F" w:rsidRDefault="00DE242F" w:rsidP="004652D4">
      <w:pPr>
        <w:rPr>
          <w:rFonts w:ascii="Arial" w:hAnsi="Arial" w:cs="Arial"/>
          <w:sz w:val="24"/>
          <w:szCs w:val="24"/>
        </w:rPr>
      </w:pPr>
      <w:proofErr w:type="spellStart"/>
      <w:r w:rsidRPr="00DE242F">
        <w:rPr>
          <w:rFonts w:ascii="Arial" w:hAnsi="Arial" w:cs="Arial"/>
          <w:sz w:val="24"/>
          <w:szCs w:val="24"/>
        </w:rPr>
        <w:t>Motitswe</w:t>
      </w:r>
      <w:proofErr w:type="spellEnd"/>
      <w:r w:rsidRPr="00DE242F">
        <w:rPr>
          <w:rFonts w:ascii="Arial" w:hAnsi="Arial" w:cs="Arial"/>
          <w:sz w:val="24"/>
          <w:szCs w:val="24"/>
        </w:rPr>
        <w:t xml:space="preserve">, J.M. and </w:t>
      </w:r>
      <w:proofErr w:type="spellStart"/>
      <w:r w:rsidRPr="00DE242F">
        <w:rPr>
          <w:rFonts w:ascii="Arial" w:hAnsi="Arial" w:cs="Arial"/>
          <w:sz w:val="24"/>
          <w:szCs w:val="24"/>
        </w:rPr>
        <w:t>Taole</w:t>
      </w:r>
      <w:proofErr w:type="spellEnd"/>
      <w:r w:rsidRPr="00DE242F">
        <w:rPr>
          <w:rFonts w:ascii="Arial" w:hAnsi="Arial" w:cs="Arial"/>
          <w:sz w:val="24"/>
          <w:szCs w:val="24"/>
        </w:rPr>
        <w:t>, M.J., 2016. Flexibility of the curriculum in inclusive schools.</w:t>
      </w:r>
    </w:p>
    <w:p w14:paraId="54D243AF" w14:textId="7EC996C1" w:rsidR="00B14685" w:rsidRDefault="00B14685" w:rsidP="004652D4">
      <w:pPr>
        <w:rPr>
          <w:rFonts w:ascii="Arial" w:hAnsi="Arial" w:cs="Arial"/>
          <w:sz w:val="24"/>
          <w:szCs w:val="24"/>
        </w:rPr>
      </w:pPr>
      <w:r w:rsidRPr="00B14685">
        <w:rPr>
          <w:rFonts w:ascii="Arial" w:hAnsi="Arial" w:cs="Arial"/>
          <w:sz w:val="24"/>
          <w:szCs w:val="24"/>
        </w:rPr>
        <w:t>NATIONAL CURRICULUM COUNCIL. 1991. Report on Monitoring the Implementation of the National Curriculum Core Subjects: 1989</w:t>
      </w:r>
      <w:r w:rsidRPr="00B14685">
        <w:rPr>
          <w:rFonts w:ascii="Cambria Math" w:hAnsi="Cambria Math" w:cs="Cambria Math"/>
          <w:sz w:val="24"/>
          <w:szCs w:val="24"/>
        </w:rPr>
        <w:t>‐</w:t>
      </w:r>
      <w:r w:rsidRPr="00B14685">
        <w:rPr>
          <w:rFonts w:ascii="Arial" w:hAnsi="Arial" w:cs="Arial"/>
          <w:sz w:val="24"/>
          <w:szCs w:val="24"/>
        </w:rPr>
        <w:t>90, York: National Curriculum Council.</w:t>
      </w:r>
    </w:p>
    <w:p w14:paraId="1F34C06D" w14:textId="27968753" w:rsidR="00D41509" w:rsidRDefault="00D41509" w:rsidP="004652D4">
      <w:pPr>
        <w:rPr>
          <w:rFonts w:ascii="Arial" w:hAnsi="Arial" w:cs="Arial"/>
          <w:sz w:val="24"/>
          <w:szCs w:val="24"/>
        </w:rPr>
      </w:pPr>
      <w:r w:rsidRPr="00D41509">
        <w:rPr>
          <w:rFonts w:ascii="Arial" w:hAnsi="Arial" w:cs="Arial"/>
          <w:sz w:val="24"/>
          <w:szCs w:val="24"/>
        </w:rPr>
        <w:t xml:space="preserve">Nieto, S., 2000. Placing equity front and </w:t>
      </w:r>
      <w:proofErr w:type="spellStart"/>
      <w:r w:rsidRPr="00D41509">
        <w:rPr>
          <w:rFonts w:ascii="Arial" w:hAnsi="Arial" w:cs="Arial"/>
          <w:sz w:val="24"/>
          <w:szCs w:val="24"/>
        </w:rPr>
        <w:t>center</w:t>
      </w:r>
      <w:proofErr w:type="spellEnd"/>
      <w:r w:rsidRPr="00D41509">
        <w:rPr>
          <w:rFonts w:ascii="Arial" w:hAnsi="Arial" w:cs="Arial"/>
          <w:sz w:val="24"/>
          <w:szCs w:val="24"/>
        </w:rPr>
        <w:t>: Some thoughts on transforming teacher education for a new century. Journal of teacher education, 51(3), pp.180-187.</w:t>
      </w:r>
    </w:p>
    <w:p w14:paraId="28AD3E79" w14:textId="0FDC1515" w:rsidR="003603D2" w:rsidRDefault="003603D2" w:rsidP="004652D4">
      <w:pPr>
        <w:rPr>
          <w:rFonts w:ascii="Arial" w:hAnsi="Arial" w:cs="Arial"/>
          <w:sz w:val="24"/>
          <w:szCs w:val="24"/>
        </w:rPr>
      </w:pPr>
      <w:r w:rsidRPr="003603D2">
        <w:rPr>
          <w:rFonts w:ascii="Arial" w:hAnsi="Arial" w:cs="Arial"/>
          <w:sz w:val="24"/>
          <w:szCs w:val="24"/>
        </w:rPr>
        <w:t>Osipova, A., Prichard, B., Boardman, A.G., Kiely, M.T. and Carroll, P.E., 2011. Refocusing the lens: Enhancing elementary special education reading instruction through video self</w:t>
      </w:r>
      <w:r w:rsidRPr="003603D2">
        <w:rPr>
          <w:rFonts w:ascii="Cambria Math" w:hAnsi="Cambria Math" w:cs="Cambria Math"/>
          <w:sz w:val="24"/>
          <w:szCs w:val="24"/>
        </w:rPr>
        <w:t>‐</w:t>
      </w:r>
      <w:r w:rsidRPr="003603D2">
        <w:rPr>
          <w:rFonts w:ascii="Arial" w:hAnsi="Arial" w:cs="Arial"/>
          <w:sz w:val="24"/>
          <w:szCs w:val="24"/>
        </w:rPr>
        <w:t>reflection. Learning Disabilities Research &amp; Practice, 26(3), pp.158-171.</w:t>
      </w:r>
    </w:p>
    <w:p w14:paraId="20C90171" w14:textId="3FB0DF56" w:rsidR="00007D66" w:rsidRDefault="00007D66" w:rsidP="004652D4">
      <w:pPr>
        <w:rPr>
          <w:rFonts w:ascii="Arial" w:hAnsi="Arial" w:cs="Arial"/>
          <w:sz w:val="24"/>
          <w:szCs w:val="24"/>
        </w:rPr>
      </w:pPr>
      <w:r w:rsidRPr="00007D66">
        <w:rPr>
          <w:rFonts w:ascii="Arial" w:hAnsi="Arial" w:cs="Arial"/>
          <w:sz w:val="24"/>
          <w:szCs w:val="24"/>
        </w:rPr>
        <w:t xml:space="preserve">Perkins, K.K. and </w:t>
      </w:r>
      <w:proofErr w:type="spellStart"/>
      <w:r w:rsidRPr="00007D66">
        <w:rPr>
          <w:rFonts w:ascii="Arial" w:hAnsi="Arial" w:cs="Arial"/>
          <w:sz w:val="24"/>
          <w:szCs w:val="24"/>
        </w:rPr>
        <w:t>Wieman</w:t>
      </w:r>
      <w:proofErr w:type="spellEnd"/>
      <w:r w:rsidRPr="00007D66">
        <w:rPr>
          <w:rFonts w:ascii="Arial" w:hAnsi="Arial" w:cs="Arial"/>
          <w:sz w:val="24"/>
          <w:szCs w:val="24"/>
        </w:rPr>
        <w:t>, C.E., 2005. The surprising impact of seat location on student performance. The Physics Teacher, 43(1), pp.30-33.</w:t>
      </w:r>
    </w:p>
    <w:p w14:paraId="58373408" w14:textId="7953D96C" w:rsidR="00187FB9" w:rsidRDefault="00187FB9" w:rsidP="004652D4">
      <w:pPr>
        <w:rPr>
          <w:rFonts w:ascii="Arial" w:hAnsi="Arial" w:cs="Arial"/>
          <w:sz w:val="24"/>
          <w:szCs w:val="24"/>
        </w:rPr>
      </w:pPr>
      <w:proofErr w:type="spellStart"/>
      <w:r w:rsidRPr="00187FB9">
        <w:rPr>
          <w:rFonts w:ascii="Arial" w:hAnsi="Arial" w:cs="Arial"/>
          <w:sz w:val="24"/>
          <w:szCs w:val="24"/>
        </w:rPr>
        <w:t>Eysink</w:t>
      </w:r>
      <w:proofErr w:type="spellEnd"/>
      <w:r w:rsidRPr="00187FB9">
        <w:rPr>
          <w:rFonts w:ascii="Arial" w:hAnsi="Arial" w:cs="Arial"/>
          <w:sz w:val="24"/>
          <w:szCs w:val="24"/>
        </w:rPr>
        <w:t xml:space="preserve">, T.H. and </w:t>
      </w:r>
      <w:proofErr w:type="spellStart"/>
      <w:r w:rsidRPr="00187FB9">
        <w:rPr>
          <w:rFonts w:ascii="Arial" w:hAnsi="Arial" w:cs="Arial"/>
          <w:sz w:val="24"/>
          <w:szCs w:val="24"/>
        </w:rPr>
        <w:t>Schildkamp</w:t>
      </w:r>
      <w:proofErr w:type="spellEnd"/>
      <w:r w:rsidRPr="00187FB9">
        <w:rPr>
          <w:rFonts w:ascii="Arial" w:hAnsi="Arial" w:cs="Arial"/>
          <w:sz w:val="24"/>
          <w:szCs w:val="24"/>
        </w:rPr>
        <w:t>, K., 2021. A conceptual framework for Assessment-Informed Differentiation (AID) in the classroom. Educational research, 63(3), pp.261-278.</w:t>
      </w:r>
    </w:p>
    <w:p w14:paraId="74D4DF5E" w14:textId="3CC121B7" w:rsidR="00140E44" w:rsidRDefault="00140E44" w:rsidP="004652D4">
      <w:pPr>
        <w:rPr>
          <w:rFonts w:ascii="Arial" w:hAnsi="Arial" w:cs="Arial"/>
          <w:sz w:val="24"/>
          <w:szCs w:val="24"/>
        </w:rPr>
      </w:pPr>
      <w:r w:rsidRPr="00140E44">
        <w:rPr>
          <w:rFonts w:ascii="Arial" w:hAnsi="Arial" w:cs="Arial"/>
          <w:sz w:val="24"/>
          <w:szCs w:val="24"/>
        </w:rPr>
        <w:t xml:space="preserve">Rankine, M., 2018. How critical are </w:t>
      </w:r>
      <w:proofErr w:type="gramStart"/>
      <w:r w:rsidRPr="00140E44">
        <w:rPr>
          <w:rFonts w:ascii="Arial" w:hAnsi="Arial" w:cs="Arial"/>
          <w:sz w:val="24"/>
          <w:szCs w:val="24"/>
        </w:rPr>
        <w:t>we?:</w:t>
      </w:r>
      <w:proofErr w:type="gramEnd"/>
      <w:r w:rsidRPr="00140E44">
        <w:rPr>
          <w:rFonts w:ascii="Arial" w:hAnsi="Arial" w:cs="Arial"/>
          <w:sz w:val="24"/>
          <w:szCs w:val="24"/>
        </w:rPr>
        <w:t xml:space="preserve"> Revitalising critical reflection in supervision. Advances in Social Work and Welfare Education, 20(2), pp.31-46.</w:t>
      </w:r>
    </w:p>
    <w:p w14:paraId="432114EB" w14:textId="6D47C170" w:rsidR="00FA7843" w:rsidRDefault="00FA7843" w:rsidP="004652D4">
      <w:pPr>
        <w:rPr>
          <w:rFonts w:ascii="Arial" w:hAnsi="Arial" w:cs="Arial"/>
          <w:sz w:val="24"/>
          <w:szCs w:val="24"/>
        </w:rPr>
      </w:pPr>
      <w:r w:rsidRPr="00FA7843">
        <w:rPr>
          <w:rFonts w:ascii="Arial" w:hAnsi="Arial" w:cs="Arial"/>
          <w:sz w:val="24"/>
          <w:szCs w:val="24"/>
        </w:rPr>
        <w:t>Reagan, T.G., Case, C.W. and Brubacher, J.W., 2000. Becoming a reflective educator: How to build a culture of inquiry in the schools. Sage Publications.</w:t>
      </w:r>
    </w:p>
    <w:p w14:paraId="1495D7C8" w14:textId="47BBA065" w:rsidR="00F35A40" w:rsidRDefault="00F35A40" w:rsidP="004652D4">
      <w:pPr>
        <w:rPr>
          <w:rFonts w:ascii="Arial" w:hAnsi="Arial" w:cs="Arial"/>
          <w:sz w:val="24"/>
          <w:szCs w:val="24"/>
        </w:rPr>
      </w:pPr>
      <w:r w:rsidRPr="00F35A40">
        <w:rPr>
          <w:rFonts w:ascii="Arial" w:hAnsi="Arial" w:cs="Arial"/>
          <w:sz w:val="24"/>
          <w:szCs w:val="24"/>
        </w:rPr>
        <w:lastRenderedPageBreak/>
        <w:t xml:space="preserve">Reis, S.M. and </w:t>
      </w:r>
      <w:proofErr w:type="spellStart"/>
      <w:r w:rsidRPr="00F35A40">
        <w:rPr>
          <w:rFonts w:ascii="Arial" w:hAnsi="Arial" w:cs="Arial"/>
          <w:sz w:val="24"/>
          <w:szCs w:val="24"/>
        </w:rPr>
        <w:t>Renzulli</w:t>
      </w:r>
      <w:proofErr w:type="spellEnd"/>
      <w:r w:rsidRPr="00F35A40">
        <w:rPr>
          <w:rFonts w:ascii="Arial" w:hAnsi="Arial" w:cs="Arial"/>
          <w:sz w:val="24"/>
          <w:szCs w:val="24"/>
        </w:rPr>
        <w:t>, J.S., 2010. Is there still a need for gifted education? An examination of current research. Learning and individual differences, 20(4), pp.308-317.</w:t>
      </w:r>
    </w:p>
    <w:p w14:paraId="61D398F7" w14:textId="3230CC3B" w:rsidR="00181EB1" w:rsidRDefault="00181EB1" w:rsidP="004652D4">
      <w:pPr>
        <w:rPr>
          <w:rFonts w:ascii="Arial" w:hAnsi="Arial" w:cs="Arial"/>
          <w:sz w:val="24"/>
          <w:szCs w:val="24"/>
        </w:rPr>
      </w:pPr>
      <w:r w:rsidRPr="00181EB1">
        <w:rPr>
          <w:rFonts w:ascii="Arial" w:hAnsi="Arial" w:cs="Arial"/>
          <w:sz w:val="24"/>
          <w:szCs w:val="24"/>
        </w:rPr>
        <w:t xml:space="preserve">Schon, D., 1983. </w:t>
      </w:r>
      <w:proofErr w:type="spellStart"/>
      <w:r w:rsidRPr="00181EB1">
        <w:rPr>
          <w:rFonts w:ascii="Arial" w:hAnsi="Arial" w:cs="Arial"/>
          <w:sz w:val="24"/>
          <w:szCs w:val="24"/>
        </w:rPr>
        <w:t>donald</w:t>
      </w:r>
      <w:proofErr w:type="spellEnd"/>
      <w:r w:rsidRPr="00181EB1">
        <w:rPr>
          <w:rFonts w:ascii="Arial" w:hAnsi="Arial" w:cs="Arial"/>
          <w:sz w:val="24"/>
          <w:szCs w:val="24"/>
        </w:rPr>
        <w:t xml:space="preserve"> </w:t>
      </w:r>
      <w:proofErr w:type="spellStart"/>
      <w:r w:rsidRPr="00181EB1">
        <w:rPr>
          <w:rFonts w:ascii="Arial" w:hAnsi="Arial" w:cs="Arial"/>
          <w:sz w:val="24"/>
          <w:szCs w:val="24"/>
        </w:rPr>
        <w:t>schon</w:t>
      </w:r>
      <w:proofErr w:type="spellEnd"/>
      <w:r w:rsidRPr="00181EB1">
        <w:rPr>
          <w:rFonts w:ascii="Arial" w:hAnsi="Arial" w:cs="Arial"/>
          <w:sz w:val="24"/>
          <w:szCs w:val="24"/>
        </w:rPr>
        <w:t xml:space="preserve"> (</w:t>
      </w:r>
      <w:proofErr w:type="spellStart"/>
      <w:r w:rsidRPr="00181EB1">
        <w:rPr>
          <w:rFonts w:ascii="Arial" w:hAnsi="Arial" w:cs="Arial"/>
          <w:sz w:val="24"/>
          <w:szCs w:val="24"/>
        </w:rPr>
        <w:t>schön</w:t>
      </w:r>
      <w:proofErr w:type="spellEnd"/>
      <w:r w:rsidRPr="00181EB1">
        <w:rPr>
          <w:rFonts w:ascii="Arial" w:hAnsi="Arial" w:cs="Arial"/>
          <w:sz w:val="24"/>
          <w:szCs w:val="24"/>
        </w:rPr>
        <w:t xml:space="preserve">): learning, </w:t>
      </w:r>
      <w:proofErr w:type="gramStart"/>
      <w:r w:rsidRPr="00181EB1">
        <w:rPr>
          <w:rFonts w:ascii="Arial" w:hAnsi="Arial" w:cs="Arial"/>
          <w:sz w:val="24"/>
          <w:szCs w:val="24"/>
        </w:rPr>
        <w:t>reflection</w:t>
      </w:r>
      <w:proofErr w:type="gramEnd"/>
      <w:r w:rsidRPr="00181EB1">
        <w:rPr>
          <w:rFonts w:ascii="Arial" w:hAnsi="Arial" w:cs="Arial"/>
          <w:sz w:val="24"/>
          <w:szCs w:val="24"/>
        </w:rPr>
        <w:t xml:space="preserve"> and change. Accessed </w:t>
      </w:r>
      <w:proofErr w:type="gramStart"/>
      <w:r w:rsidRPr="00181EB1">
        <w:rPr>
          <w:rFonts w:ascii="Arial" w:hAnsi="Arial" w:cs="Arial"/>
          <w:sz w:val="24"/>
          <w:szCs w:val="24"/>
        </w:rPr>
        <w:t>April,</w:t>
      </w:r>
      <w:proofErr w:type="gramEnd"/>
      <w:r w:rsidRPr="00181EB1">
        <w:rPr>
          <w:rFonts w:ascii="Arial" w:hAnsi="Arial" w:cs="Arial"/>
          <w:sz w:val="24"/>
          <w:szCs w:val="24"/>
        </w:rPr>
        <w:t xml:space="preserve"> 11, p.2004.</w:t>
      </w:r>
    </w:p>
    <w:p w14:paraId="1517AF9B" w14:textId="67D7090E" w:rsidR="00181EB1" w:rsidRDefault="008B1FD8" w:rsidP="004652D4">
      <w:pPr>
        <w:rPr>
          <w:rFonts w:ascii="Arial" w:hAnsi="Arial" w:cs="Arial"/>
          <w:sz w:val="24"/>
          <w:szCs w:val="24"/>
        </w:rPr>
      </w:pPr>
      <w:r w:rsidRPr="008B1FD8">
        <w:rPr>
          <w:rFonts w:ascii="Arial" w:hAnsi="Arial" w:cs="Arial"/>
          <w:sz w:val="24"/>
          <w:szCs w:val="24"/>
        </w:rPr>
        <w:t>Schön, D.A., 1987. Educating the reflective practitioner: Toward a new design for teaching and learning in the professions. Jossey-Bass.</w:t>
      </w:r>
    </w:p>
    <w:p w14:paraId="1729FE34" w14:textId="2A24D387" w:rsidR="00503CB9" w:rsidRDefault="00503CB9" w:rsidP="004652D4">
      <w:pPr>
        <w:rPr>
          <w:rFonts w:ascii="Arial" w:hAnsi="Arial" w:cs="Arial"/>
          <w:sz w:val="24"/>
          <w:szCs w:val="24"/>
        </w:rPr>
      </w:pPr>
      <w:proofErr w:type="spellStart"/>
      <w:r w:rsidRPr="00503CB9">
        <w:rPr>
          <w:rFonts w:ascii="Arial" w:hAnsi="Arial" w:cs="Arial"/>
          <w:sz w:val="24"/>
          <w:szCs w:val="24"/>
        </w:rPr>
        <w:t>Shandomo</w:t>
      </w:r>
      <w:proofErr w:type="spellEnd"/>
      <w:r w:rsidRPr="00503CB9">
        <w:rPr>
          <w:rFonts w:ascii="Arial" w:hAnsi="Arial" w:cs="Arial"/>
          <w:sz w:val="24"/>
          <w:szCs w:val="24"/>
        </w:rPr>
        <w:t>, H.M., 2010. The role of critical reflection in teacher education. School-University Partnerships, 4(1), pp.101-113.</w:t>
      </w:r>
    </w:p>
    <w:p w14:paraId="412289D1" w14:textId="38C5CBD8" w:rsidR="0014145C" w:rsidRDefault="0014145C" w:rsidP="004652D4">
      <w:pPr>
        <w:rPr>
          <w:rFonts w:ascii="Arial" w:hAnsi="Arial" w:cs="Arial"/>
          <w:sz w:val="24"/>
          <w:szCs w:val="24"/>
        </w:rPr>
      </w:pPr>
      <w:r w:rsidRPr="0014145C">
        <w:rPr>
          <w:rFonts w:ascii="Arial" w:hAnsi="Arial" w:cs="Arial"/>
          <w:sz w:val="24"/>
          <w:szCs w:val="24"/>
        </w:rPr>
        <w:t xml:space="preserve">Slade, M.L., Burnham, T.J., </w:t>
      </w:r>
      <w:proofErr w:type="spellStart"/>
      <w:r w:rsidRPr="0014145C">
        <w:rPr>
          <w:rFonts w:ascii="Arial" w:hAnsi="Arial" w:cs="Arial"/>
          <w:sz w:val="24"/>
          <w:szCs w:val="24"/>
        </w:rPr>
        <w:t>Catalana</w:t>
      </w:r>
      <w:proofErr w:type="spellEnd"/>
      <w:r w:rsidRPr="0014145C">
        <w:rPr>
          <w:rFonts w:ascii="Arial" w:hAnsi="Arial" w:cs="Arial"/>
          <w:sz w:val="24"/>
          <w:szCs w:val="24"/>
        </w:rPr>
        <w:t>, S.M. and Waters, T., 2019. The Impact of Reflective Practice on Teacher Candidates' Learning. International Journal for the Scholarship of Teaching and Learning, 13(2), p.15.</w:t>
      </w:r>
    </w:p>
    <w:p w14:paraId="04F7DCF2" w14:textId="28E09795" w:rsidR="00BA35C7" w:rsidRDefault="00BA35C7" w:rsidP="004652D4">
      <w:pPr>
        <w:rPr>
          <w:rFonts w:ascii="Arial" w:hAnsi="Arial" w:cs="Arial"/>
          <w:sz w:val="24"/>
          <w:szCs w:val="24"/>
        </w:rPr>
      </w:pPr>
      <w:proofErr w:type="spellStart"/>
      <w:r w:rsidRPr="00BA35C7">
        <w:rPr>
          <w:rFonts w:ascii="Arial" w:hAnsi="Arial" w:cs="Arial"/>
          <w:sz w:val="24"/>
          <w:szCs w:val="24"/>
        </w:rPr>
        <w:t>Slavin</w:t>
      </w:r>
      <w:proofErr w:type="spellEnd"/>
      <w:r w:rsidRPr="00BA35C7">
        <w:rPr>
          <w:rFonts w:ascii="Arial" w:hAnsi="Arial" w:cs="Arial"/>
          <w:sz w:val="24"/>
          <w:szCs w:val="24"/>
        </w:rPr>
        <w:t>, R.E., 1990. Mastery learning re-reconsidered. Review of Educational Research, 60(2), pp.300-302.</w:t>
      </w:r>
    </w:p>
    <w:p w14:paraId="57EF128A" w14:textId="5C0D4AB5" w:rsidR="00713AE2" w:rsidRDefault="00713AE2" w:rsidP="004652D4">
      <w:pPr>
        <w:rPr>
          <w:rFonts w:ascii="Arial" w:hAnsi="Arial" w:cs="Arial"/>
          <w:sz w:val="24"/>
          <w:szCs w:val="24"/>
        </w:rPr>
      </w:pPr>
      <w:proofErr w:type="spellStart"/>
      <w:r w:rsidRPr="00713AE2">
        <w:rPr>
          <w:rFonts w:ascii="Arial" w:hAnsi="Arial" w:cs="Arial"/>
          <w:sz w:val="24"/>
          <w:szCs w:val="24"/>
        </w:rPr>
        <w:t>Smale-Jacobse</w:t>
      </w:r>
      <w:proofErr w:type="spellEnd"/>
      <w:r w:rsidRPr="00713AE2">
        <w:rPr>
          <w:rFonts w:ascii="Arial" w:hAnsi="Arial" w:cs="Arial"/>
          <w:sz w:val="24"/>
          <w:szCs w:val="24"/>
        </w:rPr>
        <w:t>, A.E., Meijer, A., Helms-Lorenz, M. and Maulana, R., 2019. Differentiated instruction in secondary education: A systematic review of research evidence. Frontiers in psychology, 10, p.2366.</w:t>
      </w:r>
    </w:p>
    <w:p w14:paraId="6EA3F65D" w14:textId="432B99F3" w:rsidR="0052613E" w:rsidRDefault="0052613E" w:rsidP="004652D4">
      <w:pPr>
        <w:rPr>
          <w:rFonts w:ascii="Arial" w:hAnsi="Arial" w:cs="Arial"/>
          <w:sz w:val="24"/>
          <w:szCs w:val="24"/>
        </w:rPr>
      </w:pPr>
      <w:r w:rsidRPr="0052613E">
        <w:rPr>
          <w:rFonts w:ascii="Arial" w:hAnsi="Arial" w:cs="Arial"/>
          <w:sz w:val="24"/>
          <w:szCs w:val="24"/>
        </w:rPr>
        <w:t>Stanovich, K.E., 2009. Matthew effects in reading: Some consequences of individual differences in the acquisition of literacy. Journal of education, 189(1-2), pp.23-55.</w:t>
      </w:r>
    </w:p>
    <w:p w14:paraId="5F1023CA" w14:textId="3131F32B" w:rsidR="00321553" w:rsidRDefault="00321553" w:rsidP="004652D4">
      <w:pPr>
        <w:rPr>
          <w:rFonts w:ascii="Arial" w:hAnsi="Arial" w:cs="Arial"/>
          <w:sz w:val="24"/>
          <w:szCs w:val="24"/>
        </w:rPr>
      </w:pPr>
      <w:proofErr w:type="spellStart"/>
      <w:r w:rsidRPr="00321553">
        <w:rPr>
          <w:rFonts w:ascii="Arial" w:hAnsi="Arial" w:cs="Arial"/>
          <w:sz w:val="24"/>
          <w:szCs w:val="24"/>
        </w:rPr>
        <w:t>Steenbergen</w:t>
      </w:r>
      <w:proofErr w:type="spellEnd"/>
      <w:r w:rsidRPr="00321553">
        <w:rPr>
          <w:rFonts w:ascii="Arial" w:hAnsi="Arial" w:cs="Arial"/>
          <w:sz w:val="24"/>
          <w:szCs w:val="24"/>
        </w:rPr>
        <w:t xml:space="preserve">-Hu, S., </w:t>
      </w:r>
      <w:proofErr w:type="spellStart"/>
      <w:r w:rsidRPr="00321553">
        <w:rPr>
          <w:rFonts w:ascii="Arial" w:hAnsi="Arial" w:cs="Arial"/>
          <w:sz w:val="24"/>
          <w:szCs w:val="24"/>
        </w:rPr>
        <w:t>Makel</w:t>
      </w:r>
      <w:proofErr w:type="spellEnd"/>
      <w:r w:rsidRPr="00321553">
        <w:rPr>
          <w:rFonts w:ascii="Arial" w:hAnsi="Arial" w:cs="Arial"/>
          <w:sz w:val="24"/>
          <w:szCs w:val="24"/>
        </w:rPr>
        <w:t>, M.C. and Olszewski-</w:t>
      </w:r>
      <w:proofErr w:type="spellStart"/>
      <w:r w:rsidRPr="00321553">
        <w:rPr>
          <w:rFonts w:ascii="Arial" w:hAnsi="Arial" w:cs="Arial"/>
          <w:sz w:val="24"/>
          <w:szCs w:val="24"/>
        </w:rPr>
        <w:t>Kubilius</w:t>
      </w:r>
      <w:proofErr w:type="spellEnd"/>
      <w:r w:rsidRPr="00321553">
        <w:rPr>
          <w:rFonts w:ascii="Arial" w:hAnsi="Arial" w:cs="Arial"/>
          <w:sz w:val="24"/>
          <w:szCs w:val="24"/>
        </w:rPr>
        <w:t>, P., 2016. What one hundred years of research says about the effects of ability grouping and acceleration on K–12 students’ academic achievement: Findings of two second-order meta-analyses. Review of Educational Research, 86(4), pp.849-899.</w:t>
      </w:r>
    </w:p>
    <w:p w14:paraId="51B91AF3" w14:textId="52C15CC0" w:rsidR="009A0A1D" w:rsidRDefault="009A0A1D" w:rsidP="004652D4">
      <w:pPr>
        <w:rPr>
          <w:rFonts w:ascii="Arial" w:hAnsi="Arial" w:cs="Arial"/>
          <w:sz w:val="24"/>
          <w:szCs w:val="24"/>
        </w:rPr>
      </w:pPr>
      <w:r w:rsidRPr="009A0A1D">
        <w:rPr>
          <w:rFonts w:ascii="Arial" w:hAnsi="Arial" w:cs="Arial"/>
          <w:sz w:val="24"/>
          <w:szCs w:val="24"/>
        </w:rPr>
        <w:t xml:space="preserve">Stein, D., 2000. Teaching critical reflection. ERIC Clearinghouse on Adult, Career, and Vocational Education, </w:t>
      </w:r>
      <w:proofErr w:type="spellStart"/>
      <w:r w:rsidRPr="009A0A1D">
        <w:rPr>
          <w:rFonts w:ascii="Arial" w:hAnsi="Arial" w:cs="Arial"/>
          <w:sz w:val="24"/>
          <w:szCs w:val="24"/>
        </w:rPr>
        <w:t>Center</w:t>
      </w:r>
      <w:proofErr w:type="spellEnd"/>
      <w:r w:rsidRPr="009A0A1D">
        <w:rPr>
          <w:rFonts w:ascii="Arial" w:hAnsi="Arial" w:cs="Arial"/>
          <w:sz w:val="24"/>
          <w:szCs w:val="24"/>
        </w:rPr>
        <w:t xml:space="preserve"> on Education and Training for Employment, College of Education, the Ohio State University.</w:t>
      </w:r>
    </w:p>
    <w:p w14:paraId="24D34AE6" w14:textId="2104C3FE" w:rsidR="0016733F" w:rsidRDefault="0016733F" w:rsidP="004652D4">
      <w:pPr>
        <w:rPr>
          <w:rFonts w:ascii="Arial" w:hAnsi="Arial" w:cs="Arial"/>
          <w:sz w:val="24"/>
          <w:szCs w:val="24"/>
        </w:rPr>
      </w:pPr>
      <w:proofErr w:type="spellStart"/>
      <w:r w:rsidRPr="0016733F">
        <w:rPr>
          <w:rFonts w:ascii="Arial" w:hAnsi="Arial" w:cs="Arial"/>
          <w:sz w:val="24"/>
          <w:szCs w:val="24"/>
        </w:rPr>
        <w:t>Taole</w:t>
      </w:r>
      <w:proofErr w:type="spellEnd"/>
      <w:r w:rsidRPr="0016733F">
        <w:rPr>
          <w:rFonts w:ascii="Arial" w:hAnsi="Arial" w:cs="Arial"/>
          <w:sz w:val="24"/>
          <w:szCs w:val="24"/>
        </w:rPr>
        <w:t>, M.J., 2020. Diversity and inclusion in rural South African multigrade classrooms. International Journal of Inclusive Education, 24(12), pp.1268-1284.</w:t>
      </w:r>
    </w:p>
    <w:p w14:paraId="35642B1D" w14:textId="1B65A0B7" w:rsidR="00545C81" w:rsidRDefault="00545C81" w:rsidP="004652D4">
      <w:pPr>
        <w:rPr>
          <w:rFonts w:ascii="Arial" w:hAnsi="Arial" w:cs="Arial"/>
          <w:sz w:val="24"/>
          <w:szCs w:val="24"/>
        </w:rPr>
      </w:pPr>
      <w:r w:rsidRPr="00545C81">
        <w:rPr>
          <w:rFonts w:ascii="Arial" w:hAnsi="Arial" w:cs="Arial"/>
          <w:sz w:val="24"/>
          <w:szCs w:val="24"/>
        </w:rPr>
        <w:t xml:space="preserve">Tomlinson, C.A. and Allan, S.D., 2000. Leadership for differentiating schools and classrooms. </w:t>
      </w:r>
      <w:proofErr w:type="spellStart"/>
      <w:r w:rsidRPr="00545C81">
        <w:rPr>
          <w:rFonts w:ascii="Arial" w:hAnsi="Arial" w:cs="Arial"/>
          <w:sz w:val="24"/>
          <w:szCs w:val="24"/>
        </w:rPr>
        <w:t>Ascd</w:t>
      </w:r>
      <w:proofErr w:type="spellEnd"/>
      <w:r w:rsidRPr="00545C81">
        <w:rPr>
          <w:rFonts w:ascii="Arial" w:hAnsi="Arial" w:cs="Arial"/>
          <w:sz w:val="24"/>
          <w:szCs w:val="24"/>
        </w:rPr>
        <w:t>.</w:t>
      </w:r>
    </w:p>
    <w:p w14:paraId="03D77535" w14:textId="7480EF8A" w:rsidR="00AD51EA" w:rsidRDefault="00AD51EA" w:rsidP="004652D4">
      <w:pPr>
        <w:rPr>
          <w:rFonts w:ascii="Arial" w:hAnsi="Arial" w:cs="Arial"/>
          <w:sz w:val="24"/>
          <w:szCs w:val="24"/>
        </w:rPr>
      </w:pPr>
      <w:r w:rsidRPr="00AD51EA">
        <w:rPr>
          <w:rFonts w:ascii="Arial" w:hAnsi="Arial" w:cs="Arial"/>
          <w:sz w:val="24"/>
          <w:szCs w:val="24"/>
        </w:rPr>
        <w:t>Tripp, D., 1994. Teachers’ lives, critical incidents, and professional practice. Qualitative Studies in education, 7(1), pp.65-76.</w:t>
      </w:r>
    </w:p>
    <w:p w14:paraId="117276B3" w14:textId="6B2956D1" w:rsidR="00DC39A0" w:rsidRPr="001D00ED" w:rsidRDefault="00DC39A0" w:rsidP="004652D4">
      <w:pPr>
        <w:rPr>
          <w:rFonts w:ascii="Arial" w:hAnsi="Arial" w:cs="Arial"/>
          <w:sz w:val="24"/>
          <w:szCs w:val="24"/>
        </w:rPr>
      </w:pPr>
      <w:r>
        <w:rPr>
          <w:rFonts w:ascii="Arial" w:hAnsi="Arial" w:cs="Arial"/>
          <w:sz w:val="24"/>
          <w:szCs w:val="24"/>
        </w:rPr>
        <w:t xml:space="preserve">UNESCO (2015) Available at: </w:t>
      </w:r>
      <w:hyperlink r:id="rId12" w:history="1">
        <w:r w:rsidRPr="00CB0C1B">
          <w:rPr>
            <w:rStyle w:val="Hyperlink"/>
            <w:rFonts w:ascii="Arial" w:hAnsi="Arial" w:cs="Arial"/>
            <w:sz w:val="24"/>
            <w:szCs w:val="24"/>
          </w:rPr>
          <w:t>https://en.unesco.org/sites/default/files/inclusive_education_final_-_january_2021.pdf</w:t>
        </w:r>
      </w:hyperlink>
      <w:r>
        <w:rPr>
          <w:rFonts w:ascii="Arial" w:hAnsi="Arial" w:cs="Arial"/>
          <w:sz w:val="24"/>
          <w:szCs w:val="24"/>
        </w:rPr>
        <w:t xml:space="preserve"> </w:t>
      </w:r>
    </w:p>
    <w:p w14:paraId="07FFE3A5" w14:textId="1A79960D" w:rsidR="00792DA6" w:rsidRDefault="00792DA6" w:rsidP="004652D4">
      <w:pPr>
        <w:rPr>
          <w:rFonts w:ascii="Arial" w:hAnsi="Arial" w:cs="Arial"/>
          <w:sz w:val="24"/>
          <w:szCs w:val="24"/>
        </w:rPr>
      </w:pPr>
      <w:r w:rsidRPr="00792DA6">
        <w:rPr>
          <w:rFonts w:ascii="Arial" w:hAnsi="Arial" w:cs="Arial"/>
          <w:sz w:val="24"/>
          <w:szCs w:val="24"/>
        </w:rPr>
        <w:t xml:space="preserve">van </w:t>
      </w:r>
      <w:proofErr w:type="spellStart"/>
      <w:r w:rsidRPr="00792DA6">
        <w:rPr>
          <w:rFonts w:ascii="Arial" w:hAnsi="Arial" w:cs="Arial"/>
          <w:sz w:val="24"/>
          <w:szCs w:val="24"/>
        </w:rPr>
        <w:t>Geel</w:t>
      </w:r>
      <w:proofErr w:type="spellEnd"/>
      <w:r w:rsidRPr="00792DA6">
        <w:rPr>
          <w:rFonts w:ascii="Arial" w:hAnsi="Arial" w:cs="Arial"/>
          <w:sz w:val="24"/>
          <w:szCs w:val="24"/>
        </w:rPr>
        <w:t xml:space="preserve">, M., </w:t>
      </w:r>
      <w:proofErr w:type="spellStart"/>
      <w:r w:rsidRPr="00792DA6">
        <w:rPr>
          <w:rFonts w:ascii="Arial" w:hAnsi="Arial" w:cs="Arial"/>
          <w:sz w:val="24"/>
          <w:szCs w:val="24"/>
        </w:rPr>
        <w:t>Keuning</w:t>
      </w:r>
      <w:proofErr w:type="spellEnd"/>
      <w:r w:rsidRPr="00792DA6">
        <w:rPr>
          <w:rFonts w:ascii="Arial" w:hAnsi="Arial" w:cs="Arial"/>
          <w:sz w:val="24"/>
          <w:szCs w:val="24"/>
        </w:rPr>
        <w:t xml:space="preserve">, T., </w:t>
      </w:r>
      <w:proofErr w:type="spellStart"/>
      <w:r w:rsidRPr="00792DA6">
        <w:rPr>
          <w:rFonts w:ascii="Arial" w:hAnsi="Arial" w:cs="Arial"/>
          <w:sz w:val="24"/>
          <w:szCs w:val="24"/>
        </w:rPr>
        <w:t>Frèrejean</w:t>
      </w:r>
      <w:proofErr w:type="spellEnd"/>
      <w:r w:rsidRPr="00792DA6">
        <w:rPr>
          <w:rFonts w:ascii="Arial" w:hAnsi="Arial" w:cs="Arial"/>
          <w:sz w:val="24"/>
          <w:szCs w:val="24"/>
        </w:rPr>
        <w:t xml:space="preserve">, J., Dolmans, D., van </w:t>
      </w:r>
      <w:proofErr w:type="spellStart"/>
      <w:r w:rsidRPr="00792DA6">
        <w:rPr>
          <w:rFonts w:ascii="Arial" w:hAnsi="Arial" w:cs="Arial"/>
          <w:sz w:val="24"/>
          <w:szCs w:val="24"/>
        </w:rPr>
        <w:t>Merriënboer</w:t>
      </w:r>
      <w:proofErr w:type="spellEnd"/>
      <w:r w:rsidRPr="00792DA6">
        <w:rPr>
          <w:rFonts w:ascii="Arial" w:hAnsi="Arial" w:cs="Arial"/>
          <w:sz w:val="24"/>
          <w:szCs w:val="24"/>
        </w:rPr>
        <w:t>, J. and Visscher, A.J., 2019. Capturing the complexity of differentiated instruction. School effectiveness and school improvement, 30(1), pp.51-67.</w:t>
      </w:r>
    </w:p>
    <w:p w14:paraId="75B03C0B" w14:textId="7DD5A3F5" w:rsidR="00A6772D" w:rsidRDefault="00A6772D" w:rsidP="004652D4">
      <w:pPr>
        <w:rPr>
          <w:rFonts w:ascii="Arial" w:hAnsi="Arial" w:cs="Arial"/>
          <w:sz w:val="24"/>
          <w:szCs w:val="24"/>
        </w:rPr>
      </w:pPr>
      <w:proofErr w:type="spellStart"/>
      <w:r w:rsidRPr="00A6772D">
        <w:rPr>
          <w:rFonts w:ascii="Arial" w:hAnsi="Arial" w:cs="Arial"/>
          <w:sz w:val="24"/>
          <w:szCs w:val="24"/>
        </w:rPr>
        <w:lastRenderedPageBreak/>
        <w:t>VanTassel-Baska</w:t>
      </w:r>
      <w:proofErr w:type="spellEnd"/>
      <w:r w:rsidRPr="00A6772D">
        <w:rPr>
          <w:rFonts w:ascii="Arial" w:hAnsi="Arial" w:cs="Arial"/>
          <w:sz w:val="24"/>
          <w:szCs w:val="24"/>
        </w:rPr>
        <w:t xml:space="preserve">, J., 2012. </w:t>
      </w:r>
      <w:proofErr w:type="spellStart"/>
      <w:r w:rsidRPr="00A6772D">
        <w:rPr>
          <w:rFonts w:ascii="Arial" w:hAnsi="Arial" w:cs="Arial"/>
          <w:sz w:val="24"/>
          <w:szCs w:val="24"/>
        </w:rPr>
        <w:t>Analyzing</w:t>
      </w:r>
      <w:proofErr w:type="spellEnd"/>
      <w:r w:rsidRPr="00A6772D">
        <w:rPr>
          <w:rFonts w:ascii="Arial" w:hAnsi="Arial" w:cs="Arial"/>
          <w:sz w:val="24"/>
          <w:szCs w:val="24"/>
        </w:rPr>
        <w:t xml:space="preserve"> differentiation in the classroom: Using the COS-R. Gifted Child Today, 35(1), pp.42-48.</w:t>
      </w:r>
    </w:p>
    <w:p w14:paraId="7DE95A2B" w14:textId="6F5F1D4E" w:rsidR="00DC0640" w:rsidRDefault="00DC0640" w:rsidP="004652D4">
      <w:pPr>
        <w:rPr>
          <w:rFonts w:ascii="Arial" w:hAnsi="Arial" w:cs="Arial"/>
          <w:sz w:val="24"/>
          <w:szCs w:val="24"/>
        </w:rPr>
      </w:pPr>
      <w:proofErr w:type="spellStart"/>
      <w:r w:rsidRPr="00DC0640">
        <w:rPr>
          <w:rFonts w:ascii="Arial" w:hAnsi="Arial" w:cs="Arial"/>
          <w:sz w:val="24"/>
          <w:szCs w:val="24"/>
        </w:rPr>
        <w:t>Wannarka</w:t>
      </w:r>
      <w:proofErr w:type="spellEnd"/>
      <w:r w:rsidRPr="00DC0640">
        <w:rPr>
          <w:rFonts w:ascii="Arial" w:hAnsi="Arial" w:cs="Arial"/>
          <w:sz w:val="24"/>
          <w:szCs w:val="24"/>
        </w:rPr>
        <w:t>, R. and Ruhl, K., 2008. Seating arrangements that promote positive academic and behavioural outcomes: A review of empirical research. Support for learning, 23(2), pp.89-93.</w:t>
      </w:r>
    </w:p>
    <w:p w14:paraId="7FE51F4E" w14:textId="087B5144" w:rsidR="002423A8" w:rsidRDefault="002423A8" w:rsidP="004652D4">
      <w:pPr>
        <w:rPr>
          <w:rFonts w:ascii="Arial" w:hAnsi="Arial" w:cs="Arial"/>
          <w:sz w:val="24"/>
          <w:szCs w:val="24"/>
        </w:rPr>
      </w:pPr>
      <w:r w:rsidRPr="002423A8">
        <w:rPr>
          <w:rFonts w:ascii="Arial" w:hAnsi="Arial" w:cs="Arial"/>
          <w:sz w:val="24"/>
          <w:szCs w:val="24"/>
        </w:rPr>
        <w:t xml:space="preserve">Wang, B., Stanton, B., </w:t>
      </w:r>
      <w:proofErr w:type="spellStart"/>
      <w:r w:rsidRPr="002423A8">
        <w:rPr>
          <w:rFonts w:ascii="Arial" w:hAnsi="Arial" w:cs="Arial"/>
          <w:sz w:val="24"/>
          <w:szCs w:val="24"/>
        </w:rPr>
        <w:t>Deveaux</w:t>
      </w:r>
      <w:proofErr w:type="spellEnd"/>
      <w:r w:rsidRPr="002423A8">
        <w:rPr>
          <w:rFonts w:ascii="Arial" w:hAnsi="Arial" w:cs="Arial"/>
          <w:sz w:val="24"/>
          <w:szCs w:val="24"/>
        </w:rPr>
        <w:t xml:space="preserve">, L., Lunn, S., Rolle, G., Adderley, R., Poitier, M., </w:t>
      </w:r>
      <w:proofErr w:type="spellStart"/>
      <w:r w:rsidRPr="002423A8">
        <w:rPr>
          <w:rFonts w:ascii="Arial" w:hAnsi="Arial" w:cs="Arial"/>
          <w:sz w:val="24"/>
          <w:szCs w:val="24"/>
        </w:rPr>
        <w:t>Koci</w:t>
      </w:r>
      <w:proofErr w:type="spellEnd"/>
      <w:r w:rsidRPr="002423A8">
        <w:rPr>
          <w:rFonts w:ascii="Arial" w:hAnsi="Arial" w:cs="Arial"/>
          <w:sz w:val="24"/>
          <w:szCs w:val="24"/>
        </w:rPr>
        <w:t>, V., Marshall, S. and Gomez, P., 2017. Multi-year school-based implementation and student outcomes of an evidence-based risk reduction intervention. Implementation Science, 12(1), pp.1-13.</w:t>
      </w:r>
    </w:p>
    <w:p w14:paraId="2A35F9E9" w14:textId="46F29415" w:rsidR="00AF1AEB" w:rsidRDefault="00AF1AEB" w:rsidP="004652D4">
      <w:pPr>
        <w:rPr>
          <w:rFonts w:ascii="Arial" w:hAnsi="Arial" w:cs="Arial"/>
          <w:sz w:val="24"/>
          <w:szCs w:val="24"/>
        </w:rPr>
      </w:pPr>
      <w:r w:rsidRPr="00AF1AEB">
        <w:rPr>
          <w:rFonts w:ascii="Arial" w:hAnsi="Arial" w:cs="Arial"/>
          <w:sz w:val="24"/>
          <w:szCs w:val="24"/>
        </w:rPr>
        <w:t>Westwood, P., 2001. Differentiation</w:t>
      </w:r>
      <w:r w:rsidR="003C316D">
        <w:rPr>
          <w:rFonts w:ascii="Arial" w:hAnsi="Arial" w:cs="Arial"/>
          <w:sz w:val="24"/>
          <w:szCs w:val="24"/>
        </w:rPr>
        <w:t xml:space="preserve"> </w:t>
      </w:r>
      <w:r w:rsidRPr="00AF1AEB">
        <w:rPr>
          <w:rFonts w:ascii="Arial" w:hAnsi="Arial" w:cs="Arial"/>
          <w:sz w:val="24"/>
          <w:szCs w:val="24"/>
        </w:rPr>
        <w:t>as a strategy for inclusive classroom practice: Some difficulties identified. Australian Journal of Learning Difficulties, 6(1), pp.5-11.</w:t>
      </w:r>
    </w:p>
    <w:p w14:paraId="4E05033F" w14:textId="7243B2F9" w:rsidR="004200C9" w:rsidRDefault="00CC48DB" w:rsidP="004652D4">
      <w:pPr>
        <w:rPr>
          <w:rFonts w:ascii="Arial" w:hAnsi="Arial" w:cs="Arial"/>
          <w:sz w:val="24"/>
          <w:szCs w:val="24"/>
        </w:rPr>
      </w:pPr>
      <w:r w:rsidRPr="00CC48DB">
        <w:rPr>
          <w:rFonts w:ascii="Arial" w:hAnsi="Arial" w:cs="Arial"/>
          <w:sz w:val="24"/>
          <w:szCs w:val="24"/>
        </w:rPr>
        <w:t xml:space="preserve">White, D., 2004. Reflective practice: wishful thinking or a practical leadership </w:t>
      </w:r>
      <w:proofErr w:type="gramStart"/>
      <w:r w:rsidRPr="00CC48DB">
        <w:rPr>
          <w:rFonts w:ascii="Arial" w:hAnsi="Arial" w:cs="Arial"/>
          <w:sz w:val="24"/>
          <w:szCs w:val="24"/>
        </w:rPr>
        <w:t>tool?.</w:t>
      </w:r>
      <w:proofErr w:type="gramEnd"/>
      <w:r w:rsidRPr="00CC48DB">
        <w:rPr>
          <w:rFonts w:ascii="Arial" w:hAnsi="Arial" w:cs="Arial"/>
          <w:sz w:val="24"/>
          <w:szCs w:val="24"/>
        </w:rPr>
        <w:t xml:space="preserve"> Practising Administrator, 26(3), pp.41-44.</w:t>
      </w:r>
    </w:p>
    <w:p w14:paraId="299B82F7" w14:textId="6D3CD439" w:rsidR="00BC69F5" w:rsidRDefault="00BC69F5" w:rsidP="004652D4">
      <w:pPr>
        <w:rPr>
          <w:rFonts w:ascii="Arial" w:hAnsi="Arial" w:cs="Arial"/>
          <w:sz w:val="24"/>
          <w:szCs w:val="24"/>
        </w:rPr>
      </w:pPr>
      <w:r w:rsidRPr="00BC69F5">
        <w:rPr>
          <w:rFonts w:ascii="Arial" w:hAnsi="Arial" w:cs="Arial"/>
          <w:sz w:val="24"/>
          <w:szCs w:val="24"/>
        </w:rPr>
        <w:t>Whitworth, J., 1999. Seven Steps to Successful Inclusion.</w:t>
      </w:r>
    </w:p>
    <w:p w14:paraId="1B0FDDB3" w14:textId="67FD465C" w:rsidR="001550C0" w:rsidRDefault="001550C0" w:rsidP="004652D4">
      <w:pPr>
        <w:rPr>
          <w:rFonts w:ascii="Arial" w:hAnsi="Arial" w:cs="Arial"/>
          <w:sz w:val="24"/>
          <w:szCs w:val="24"/>
        </w:rPr>
      </w:pPr>
      <w:proofErr w:type="spellStart"/>
      <w:r w:rsidRPr="001550C0">
        <w:rPr>
          <w:rFonts w:ascii="Arial" w:hAnsi="Arial" w:cs="Arial"/>
          <w:sz w:val="24"/>
          <w:szCs w:val="24"/>
        </w:rPr>
        <w:t>Wieringa</w:t>
      </w:r>
      <w:proofErr w:type="spellEnd"/>
      <w:r w:rsidRPr="001550C0">
        <w:rPr>
          <w:rFonts w:ascii="Arial" w:hAnsi="Arial" w:cs="Arial"/>
          <w:sz w:val="24"/>
          <w:szCs w:val="24"/>
        </w:rPr>
        <w:t>, N., 2011. Teachers’ educational design as a process of reflection</w:t>
      </w:r>
      <w:r w:rsidRPr="001550C0">
        <w:rPr>
          <w:rFonts w:ascii="Cambria Math" w:hAnsi="Cambria Math" w:cs="Cambria Math"/>
          <w:sz w:val="24"/>
          <w:szCs w:val="24"/>
        </w:rPr>
        <w:t>‐</w:t>
      </w:r>
      <w:r w:rsidRPr="001550C0">
        <w:rPr>
          <w:rFonts w:ascii="Arial" w:hAnsi="Arial" w:cs="Arial"/>
          <w:sz w:val="24"/>
          <w:szCs w:val="24"/>
        </w:rPr>
        <w:t>in</w:t>
      </w:r>
      <w:r w:rsidRPr="001550C0">
        <w:rPr>
          <w:rFonts w:ascii="Cambria Math" w:hAnsi="Cambria Math" w:cs="Cambria Math"/>
          <w:sz w:val="24"/>
          <w:szCs w:val="24"/>
        </w:rPr>
        <w:t>‐</w:t>
      </w:r>
      <w:r w:rsidRPr="001550C0">
        <w:rPr>
          <w:rFonts w:ascii="Arial" w:hAnsi="Arial" w:cs="Arial"/>
          <w:sz w:val="24"/>
          <w:szCs w:val="24"/>
        </w:rPr>
        <w:t xml:space="preserve">action: The lessons we can learn from Donald Schön’s </w:t>
      </w:r>
      <w:proofErr w:type="gramStart"/>
      <w:r w:rsidRPr="001550C0">
        <w:rPr>
          <w:rFonts w:ascii="Arial" w:hAnsi="Arial" w:cs="Arial"/>
          <w:sz w:val="24"/>
          <w:szCs w:val="24"/>
        </w:rPr>
        <w:t>The</w:t>
      </w:r>
      <w:proofErr w:type="gramEnd"/>
      <w:r w:rsidRPr="001550C0">
        <w:rPr>
          <w:rFonts w:ascii="Arial" w:hAnsi="Arial" w:cs="Arial"/>
          <w:sz w:val="24"/>
          <w:szCs w:val="24"/>
        </w:rPr>
        <w:t xml:space="preserve"> Reflective Practitioner when studying the professional practice of teachers as educational designers. Curriculum Inquiry, 41(1), pp.167-174.</w:t>
      </w:r>
    </w:p>
    <w:p w14:paraId="7A81384C" w14:textId="0B3711FA" w:rsidR="00540D96" w:rsidRDefault="00540D96" w:rsidP="004652D4">
      <w:pPr>
        <w:rPr>
          <w:rFonts w:ascii="Arial" w:hAnsi="Arial" w:cs="Arial"/>
          <w:sz w:val="24"/>
          <w:szCs w:val="24"/>
        </w:rPr>
      </w:pPr>
      <w:proofErr w:type="spellStart"/>
      <w:r w:rsidRPr="00540D96">
        <w:rPr>
          <w:rFonts w:ascii="Arial" w:hAnsi="Arial" w:cs="Arial"/>
          <w:sz w:val="24"/>
          <w:szCs w:val="24"/>
        </w:rPr>
        <w:t>Wiliam</w:t>
      </w:r>
      <w:proofErr w:type="spellEnd"/>
      <w:r w:rsidRPr="00540D96">
        <w:rPr>
          <w:rFonts w:ascii="Arial" w:hAnsi="Arial" w:cs="Arial"/>
          <w:sz w:val="24"/>
          <w:szCs w:val="24"/>
        </w:rPr>
        <w:t>, D., 2011. Embedded formative assessment. Solution tree press.</w:t>
      </w:r>
    </w:p>
    <w:p w14:paraId="1E2D222A" w14:textId="009666FE" w:rsidR="00556557" w:rsidRPr="00CC48DB" w:rsidRDefault="00556557" w:rsidP="004652D4">
      <w:pPr>
        <w:rPr>
          <w:rFonts w:ascii="Arial" w:hAnsi="Arial" w:cs="Arial"/>
          <w:sz w:val="24"/>
          <w:szCs w:val="24"/>
        </w:rPr>
      </w:pPr>
      <w:r w:rsidRPr="00556557">
        <w:rPr>
          <w:rFonts w:ascii="Arial" w:hAnsi="Arial" w:cs="Arial"/>
          <w:sz w:val="24"/>
          <w:szCs w:val="24"/>
        </w:rPr>
        <w:t>Willis, P. "Looking for What It's Really Like: Phenomenology in Reflective Practice." Studies in Continuing Education 21, no. 1 (1999): 91-112.</w:t>
      </w:r>
    </w:p>
    <w:p w14:paraId="1E671D48" w14:textId="5F745604" w:rsidR="004200C9" w:rsidRDefault="004200C9" w:rsidP="004652D4">
      <w:pPr>
        <w:rPr>
          <w:rFonts w:ascii="Arial" w:hAnsi="Arial" w:cs="Arial"/>
          <w:b/>
          <w:bCs/>
        </w:rPr>
      </w:pPr>
    </w:p>
    <w:p w14:paraId="00291C67" w14:textId="05F56338" w:rsidR="00B8797F" w:rsidRDefault="00B8797F" w:rsidP="004652D4">
      <w:pPr>
        <w:rPr>
          <w:rFonts w:ascii="Arial" w:hAnsi="Arial" w:cs="Arial"/>
          <w:b/>
          <w:bCs/>
        </w:rPr>
      </w:pPr>
    </w:p>
    <w:p w14:paraId="1C86C270" w14:textId="269814E2" w:rsidR="000D071F" w:rsidRPr="004200C9" w:rsidRDefault="000D071F" w:rsidP="004652D4">
      <w:pPr>
        <w:rPr>
          <w:rFonts w:ascii="Arial" w:hAnsi="Arial" w:cs="Arial"/>
          <w:b/>
          <w:bCs/>
        </w:rPr>
      </w:pPr>
    </w:p>
    <w:sectPr w:rsidR="000D071F" w:rsidRPr="004200C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1FCF" w14:textId="77777777" w:rsidR="006F60E8" w:rsidRDefault="006F60E8" w:rsidP="00CF07A5">
      <w:pPr>
        <w:spacing w:after="0" w:line="240" w:lineRule="auto"/>
      </w:pPr>
      <w:r>
        <w:separator/>
      </w:r>
    </w:p>
  </w:endnote>
  <w:endnote w:type="continuationSeparator" w:id="0">
    <w:p w14:paraId="6042A0F5" w14:textId="77777777" w:rsidR="006F60E8" w:rsidRDefault="006F60E8" w:rsidP="00CF07A5">
      <w:pPr>
        <w:spacing w:after="0" w:line="240" w:lineRule="auto"/>
      </w:pPr>
      <w:r>
        <w:continuationSeparator/>
      </w:r>
    </w:p>
  </w:endnote>
  <w:endnote w:type="continuationNotice" w:id="1">
    <w:p w14:paraId="7E42C603" w14:textId="77777777" w:rsidR="006F60E8" w:rsidRDefault="006F60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748D9" w14:textId="77777777" w:rsidR="006F60E8" w:rsidRDefault="006F60E8" w:rsidP="00CF07A5">
      <w:pPr>
        <w:spacing w:after="0" w:line="240" w:lineRule="auto"/>
      </w:pPr>
      <w:r>
        <w:separator/>
      </w:r>
    </w:p>
  </w:footnote>
  <w:footnote w:type="continuationSeparator" w:id="0">
    <w:p w14:paraId="66171690" w14:textId="77777777" w:rsidR="006F60E8" w:rsidRDefault="006F60E8" w:rsidP="00CF07A5">
      <w:pPr>
        <w:spacing w:after="0" w:line="240" w:lineRule="auto"/>
      </w:pPr>
      <w:r>
        <w:continuationSeparator/>
      </w:r>
    </w:p>
  </w:footnote>
  <w:footnote w:type="continuationNotice" w:id="1">
    <w:p w14:paraId="32E78794" w14:textId="77777777" w:rsidR="006F60E8" w:rsidRDefault="006F60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10B2C" w14:textId="255955AA" w:rsidR="00CF07A5" w:rsidRDefault="00CF07A5">
    <w:pPr>
      <w:pStyle w:val="Header"/>
    </w:pPr>
    <w:r>
      <w:t>Seren-Haf Thom</w:t>
    </w:r>
    <w:r w:rsidR="00025913">
      <w:t xml:space="preserve"> 1902047</w:t>
    </w:r>
    <w:r>
      <w:tab/>
      <w:t>ECAD6007</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E0F58"/>
    <w:multiLevelType w:val="hybridMultilevel"/>
    <w:tmpl w:val="F31ABCFE"/>
    <w:lvl w:ilvl="0" w:tplc="61627A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E1A3C"/>
    <w:multiLevelType w:val="hybridMultilevel"/>
    <w:tmpl w:val="0BD8AC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E268B6"/>
    <w:multiLevelType w:val="hybridMultilevel"/>
    <w:tmpl w:val="3E7EEE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721CAD"/>
    <w:multiLevelType w:val="hybridMultilevel"/>
    <w:tmpl w:val="570863DE"/>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43079062">
    <w:abstractNumId w:val="0"/>
  </w:num>
  <w:num w:numId="2" w16cid:durableId="1629318969">
    <w:abstractNumId w:val="2"/>
  </w:num>
  <w:num w:numId="3" w16cid:durableId="1408529612">
    <w:abstractNumId w:val="1"/>
  </w:num>
  <w:num w:numId="4" w16cid:durableId="1620917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7A5"/>
    <w:rsid w:val="000073F5"/>
    <w:rsid w:val="00007D66"/>
    <w:rsid w:val="00011B0A"/>
    <w:rsid w:val="00024A07"/>
    <w:rsid w:val="00024A87"/>
    <w:rsid w:val="00024E57"/>
    <w:rsid w:val="00025913"/>
    <w:rsid w:val="00030D88"/>
    <w:rsid w:val="00043659"/>
    <w:rsid w:val="00043B78"/>
    <w:rsid w:val="00061070"/>
    <w:rsid w:val="00070F05"/>
    <w:rsid w:val="00077ACB"/>
    <w:rsid w:val="00091F21"/>
    <w:rsid w:val="000A2F7F"/>
    <w:rsid w:val="000B3958"/>
    <w:rsid w:val="000B5812"/>
    <w:rsid w:val="000C094C"/>
    <w:rsid w:val="000D071F"/>
    <w:rsid w:val="000D162D"/>
    <w:rsid w:val="000F5210"/>
    <w:rsid w:val="000F5F7A"/>
    <w:rsid w:val="000F7F6C"/>
    <w:rsid w:val="001000CB"/>
    <w:rsid w:val="0010044A"/>
    <w:rsid w:val="001117FD"/>
    <w:rsid w:val="00113977"/>
    <w:rsid w:val="00116367"/>
    <w:rsid w:val="001175ED"/>
    <w:rsid w:val="00121EF2"/>
    <w:rsid w:val="0013190E"/>
    <w:rsid w:val="00135F7B"/>
    <w:rsid w:val="00140E44"/>
    <w:rsid w:val="0014145C"/>
    <w:rsid w:val="001431A9"/>
    <w:rsid w:val="001550C0"/>
    <w:rsid w:val="0016733F"/>
    <w:rsid w:val="00172D41"/>
    <w:rsid w:val="001743F8"/>
    <w:rsid w:val="00174C2F"/>
    <w:rsid w:val="0017701B"/>
    <w:rsid w:val="00181EB1"/>
    <w:rsid w:val="001856AE"/>
    <w:rsid w:val="001862D2"/>
    <w:rsid w:val="00187673"/>
    <w:rsid w:val="00187FB9"/>
    <w:rsid w:val="00191144"/>
    <w:rsid w:val="00197738"/>
    <w:rsid w:val="00197791"/>
    <w:rsid w:val="001A2DED"/>
    <w:rsid w:val="001B08E1"/>
    <w:rsid w:val="001B20C5"/>
    <w:rsid w:val="001B5C4F"/>
    <w:rsid w:val="001C205C"/>
    <w:rsid w:val="001D00ED"/>
    <w:rsid w:val="001D326F"/>
    <w:rsid w:val="001D4977"/>
    <w:rsid w:val="001E5CA5"/>
    <w:rsid w:val="001F0ECF"/>
    <w:rsid w:val="001F376D"/>
    <w:rsid w:val="001F39D1"/>
    <w:rsid w:val="001F47EE"/>
    <w:rsid w:val="001F6A18"/>
    <w:rsid w:val="002043F3"/>
    <w:rsid w:val="002048D8"/>
    <w:rsid w:val="002140BB"/>
    <w:rsid w:val="00214CF4"/>
    <w:rsid w:val="00223726"/>
    <w:rsid w:val="002306DD"/>
    <w:rsid w:val="00241C42"/>
    <w:rsid w:val="002423A8"/>
    <w:rsid w:val="0024392A"/>
    <w:rsid w:val="0024764C"/>
    <w:rsid w:val="002606BB"/>
    <w:rsid w:val="00270A3E"/>
    <w:rsid w:val="00277823"/>
    <w:rsid w:val="00280C70"/>
    <w:rsid w:val="00281604"/>
    <w:rsid w:val="00291466"/>
    <w:rsid w:val="002B1EB5"/>
    <w:rsid w:val="002B49A4"/>
    <w:rsid w:val="002D0EE0"/>
    <w:rsid w:val="002E171C"/>
    <w:rsid w:val="002E1A9E"/>
    <w:rsid w:val="002F0662"/>
    <w:rsid w:val="002F59E3"/>
    <w:rsid w:val="00306923"/>
    <w:rsid w:val="00316B22"/>
    <w:rsid w:val="00321553"/>
    <w:rsid w:val="00327A41"/>
    <w:rsid w:val="00336DEF"/>
    <w:rsid w:val="00341116"/>
    <w:rsid w:val="0034230A"/>
    <w:rsid w:val="00342AD8"/>
    <w:rsid w:val="00343E5E"/>
    <w:rsid w:val="00356214"/>
    <w:rsid w:val="00357247"/>
    <w:rsid w:val="003603D2"/>
    <w:rsid w:val="003711EB"/>
    <w:rsid w:val="00376D50"/>
    <w:rsid w:val="003812D2"/>
    <w:rsid w:val="003A7328"/>
    <w:rsid w:val="003B2867"/>
    <w:rsid w:val="003B4B06"/>
    <w:rsid w:val="003B7879"/>
    <w:rsid w:val="003C316D"/>
    <w:rsid w:val="003D0493"/>
    <w:rsid w:val="003D19DA"/>
    <w:rsid w:val="003D3246"/>
    <w:rsid w:val="003D5332"/>
    <w:rsid w:val="003E1B18"/>
    <w:rsid w:val="003E503A"/>
    <w:rsid w:val="003E76CE"/>
    <w:rsid w:val="003F0DA6"/>
    <w:rsid w:val="003F41C3"/>
    <w:rsid w:val="004035AA"/>
    <w:rsid w:val="00410B84"/>
    <w:rsid w:val="00413E90"/>
    <w:rsid w:val="004200C9"/>
    <w:rsid w:val="004262DA"/>
    <w:rsid w:val="004346A0"/>
    <w:rsid w:val="004368A1"/>
    <w:rsid w:val="004404CB"/>
    <w:rsid w:val="00444270"/>
    <w:rsid w:val="004564F9"/>
    <w:rsid w:val="0045687C"/>
    <w:rsid w:val="004600B5"/>
    <w:rsid w:val="004652D4"/>
    <w:rsid w:val="0047120E"/>
    <w:rsid w:val="00482344"/>
    <w:rsid w:val="00483C73"/>
    <w:rsid w:val="0048432E"/>
    <w:rsid w:val="00486C18"/>
    <w:rsid w:val="0049011F"/>
    <w:rsid w:val="004927CB"/>
    <w:rsid w:val="004963BA"/>
    <w:rsid w:val="00497370"/>
    <w:rsid w:val="004A2572"/>
    <w:rsid w:val="004A7417"/>
    <w:rsid w:val="004B17AA"/>
    <w:rsid w:val="004B5165"/>
    <w:rsid w:val="004C6F0C"/>
    <w:rsid w:val="004E45ED"/>
    <w:rsid w:val="004E7402"/>
    <w:rsid w:val="00500BE7"/>
    <w:rsid w:val="00503CB9"/>
    <w:rsid w:val="00507CA5"/>
    <w:rsid w:val="005127F8"/>
    <w:rsid w:val="005210C3"/>
    <w:rsid w:val="0052282B"/>
    <w:rsid w:val="0052613E"/>
    <w:rsid w:val="00531E76"/>
    <w:rsid w:val="00532864"/>
    <w:rsid w:val="00537CC2"/>
    <w:rsid w:val="00540D96"/>
    <w:rsid w:val="00543C08"/>
    <w:rsid w:val="00545C81"/>
    <w:rsid w:val="005501AF"/>
    <w:rsid w:val="00556557"/>
    <w:rsid w:val="00565855"/>
    <w:rsid w:val="00572E6B"/>
    <w:rsid w:val="0057447A"/>
    <w:rsid w:val="00595335"/>
    <w:rsid w:val="00595D51"/>
    <w:rsid w:val="00595E3A"/>
    <w:rsid w:val="00596041"/>
    <w:rsid w:val="005A3C94"/>
    <w:rsid w:val="005B267A"/>
    <w:rsid w:val="005B26D9"/>
    <w:rsid w:val="005D0F0C"/>
    <w:rsid w:val="005D20E3"/>
    <w:rsid w:val="005D2BD6"/>
    <w:rsid w:val="005D64A1"/>
    <w:rsid w:val="005E525E"/>
    <w:rsid w:val="005E7CE3"/>
    <w:rsid w:val="0060003E"/>
    <w:rsid w:val="006033D5"/>
    <w:rsid w:val="00603C2B"/>
    <w:rsid w:val="00613DC0"/>
    <w:rsid w:val="00625AA5"/>
    <w:rsid w:val="00627448"/>
    <w:rsid w:val="006400AE"/>
    <w:rsid w:val="00651A81"/>
    <w:rsid w:val="00652BD0"/>
    <w:rsid w:val="0065475A"/>
    <w:rsid w:val="00664084"/>
    <w:rsid w:val="00667F79"/>
    <w:rsid w:val="0067029F"/>
    <w:rsid w:val="00684DC7"/>
    <w:rsid w:val="0069115C"/>
    <w:rsid w:val="00695FEC"/>
    <w:rsid w:val="00697DD5"/>
    <w:rsid w:val="006A4DA0"/>
    <w:rsid w:val="006B4377"/>
    <w:rsid w:val="006B4526"/>
    <w:rsid w:val="006B72F6"/>
    <w:rsid w:val="006D1730"/>
    <w:rsid w:val="006D2BE9"/>
    <w:rsid w:val="006D2F22"/>
    <w:rsid w:val="006D7015"/>
    <w:rsid w:val="006E0559"/>
    <w:rsid w:val="006E23A9"/>
    <w:rsid w:val="006E33D8"/>
    <w:rsid w:val="006E57C8"/>
    <w:rsid w:val="006F028F"/>
    <w:rsid w:val="006F1786"/>
    <w:rsid w:val="006F5B59"/>
    <w:rsid w:val="006F60E8"/>
    <w:rsid w:val="006F6E36"/>
    <w:rsid w:val="006F713C"/>
    <w:rsid w:val="00702AC1"/>
    <w:rsid w:val="007060B6"/>
    <w:rsid w:val="00713AE2"/>
    <w:rsid w:val="00714C34"/>
    <w:rsid w:val="0071630F"/>
    <w:rsid w:val="00722BFE"/>
    <w:rsid w:val="007246DE"/>
    <w:rsid w:val="00725C8B"/>
    <w:rsid w:val="0073741E"/>
    <w:rsid w:val="007440A3"/>
    <w:rsid w:val="00744326"/>
    <w:rsid w:val="00744364"/>
    <w:rsid w:val="00744DE7"/>
    <w:rsid w:val="00746BBE"/>
    <w:rsid w:val="00747164"/>
    <w:rsid w:val="00747ECC"/>
    <w:rsid w:val="00751140"/>
    <w:rsid w:val="00753712"/>
    <w:rsid w:val="00754A9C"/>
    <w:rsid w:val="0076292C"/>
    <w:rsid w:val="0076473C"/>
    <w:rsid w:val="007671C4"/>
    <w:rsid w:val="0078558E"/>
    <w:rsid w:val="00792DA6"/>
    <w:rsid w:val="007958DA"/>
    <w:rsid w:val="007A06BF"/>
    <w:rsid w:val="007A14C4"/>
    <w:rsid w:val="007A2C86"/>
    <w:rsid w:val="007B25F7"/>
    <w:rsid w:val="007C08F6"/>
    <w:rsid w:val="007C5F2E"/>
    <w:rsid w:val="007E48CD"/>
    <w:rsid w:val="007E6D8F"/>
    <w:rsid w:val="007F1C65"/>
    <w:rsid w:val="007F59E5"/>
    <w:rsid w:val="008049E1"/>
    <w:rsid w:val="00810233"/>
    <w:rsid w:val="008144FC"/>
    <w:rsid w:val="00834302"/>
    <w:rsid w:val="008402A2"/>
    <w:rsid w:val="008504ED"/>
    <w:rsid w:val="008609C6"/>
    <w:rsid w:val="0087259E"/>
    <w:rsid w:val="00876221"/>
    <w:rsid w:val="00884186"/>
    <w:rsid w:val="00886AE4"/>
    <w:rsid w:val="008933FF"/>
    <w:rsid w:val="00896D38"/>
    <w:rsid w:val="008A4392"/>
    <w:rsid w:val="008A462D"/>
    <w:rsid w:val="008A5E89"/>
    <w:rsid w:val="008B0902"/>
    <w:rsid w:val="008B1FD8"/>
    <w:rsid w:val="008B3D12"/>
    <w:rsid w:val="008B3D20"/>
    <w:rsid w:val="008C2BAE"/>
    <w:rsid w:val="008D15A3"/>
    <w:rsid w:val="008D3E95"/>
    <w:rsid w:val="008E0E9A"/>
    <w:rsid w:val="008F0280"/>
    <w:rsid w:val="00904141"/>
    <w:rsid w:val="00904BA4"/>
    <w:rsid w:val="00905EB6"/>
    <w:rsid w:val="00910EFE"/>
    <w:rsid w:val="00916C38"/>
    <w:rsid w:val="009207A6"/>
    <w:rsid w:val="009230BE"/>
    <w:rsid w:val="009239D0"/>
    <w:rsid w:val="00931CBF"/>
    <w:rsid w:val="009320C1"/>
    <w:rsid w:val="009322D2"/>
    <w:rsid w:val="00937BA8"/>
    <w:rsid w:val="009418E8"/>
    <w:rsid w:val="00945BB6"/>
    <w:rsid w:val="009473AC"/>
    <w:rsid w:val="00947B4E"/>
    <w:rsid w:val="00951CB2"/>
    <w:rsid w:val="00952A83"/>
    <w:rsid w:val="009569D7"/>
    <w:rsid w:val="0095742A"/>
    <w:rsid w:val="00960DFC"/>
    <w:rsid w:val="00962CA5"/>
    <w:rsid w:val="00996506"/>
    <w:rsid w:val="009A0A1D"/>
    <w:rsid w:val="009A5E9A"/>
    <w:rsid w:val="009D35D2"/>
    <w:rsid w:val="009D38F3"/>
    <w:rsid w:val="009D4A55"/>
    <w:rsid w:val="009D5BC5"/>
    <w:rsid w:val="009E1EE0"/>
    <w:rsid w:val="009E2FDD"/>
    <w:rsid w:val="009E6554"/>
    <w:rsid w:val="009F5B90"/>
    <w:rsid w:val="009F631B"/>
    <w:rsid w:val="00A0121A"/>
    <w:rsid w:val="00A032F5"/>
    <w:rsid w:val="00A27CCC"/>
    <w:rsid w:val="00A27E1A"/>
    <w:rsid w:val="00A330D7"/>
    <w:rsid w:val="00A36F58"/>
    <w:rsid w:val="00A41A28"/>
    <w:rsid w:val="00A4334A"/>
    <w:rsid w:val="00A46730"/>
    <w:rsid w:val="00A527D4"/>
    <w:rsid w:val="00A52D4F"/>
    <w:rsid w:val="00A534E9"/>
    <w:rsid w:val="00A55C8D"/>
    <w:rsid w:val="00A61546"/>
    <w:rsid w:val="00A622AE"/>
    <w:rsid w:val="00A64744"/>
    <w:rsid w:val="00A6709C"/>
    <w:rsid w:val="00A6772D"/>
    <w:rsid w:val="00A728D0"/>
    <w:rsid w:val="00A80B54"/>
    <w:rsid w:val="00A83897"/>
    <w:rsid w:val="00A84061"/>
    <w:rsid w:val="00A87519"/>
    <w:rsid w:val="00A903DD"/>
    <w:rsid w:val="00A95EAA"/>
    <w:rsid w:val="00A95F5E"/>
    <w:rsid w:val="00A96952"/>
    <w:rsid w:val="00AA0FF9"/>
    <w:rsid w:val="00AB2D7E"/>
    <w:rsid w:val="00AC12B6"/>
    <w:rsid w:val="00AC1DD3"/>
    <w:rsid w:val="00AC6D42"/>
    <w:rsid w:val="00AD19F0"/>
    <w:rsid w:val="00AD4221"/>
    <w:rsid w:val="00AD429A"/>
    <w:rsid w:val="00AD51EA"/>
    <w:rsid w:val="00AE073E"/>
    <w:rsid w:val="00AE5A6D"/>
    <w:rsid w:val="00AF1767"/>
    <w:rsid w:val="00AF1AEB"/>
    <w:rsid w:val="00AF7AAD"/>
    <w:rsid w:val="00B06C74"/>
    <w:rsid w:val="00B10DAA"/>
    <w:rsid w:val="00B14685"/>
    <w:rsid w:val="00B233B5"/>
    <w:rsid w:val="00B272E1"/>
    <w:rsid w:val="00B33891"/>
    <w:rsid w:val="00B410BF"/>
    <w:rsid w:val="00B43C87"/>
    <w:rsid w:val="00B45E2A"/>
    <w:rsid w:val="00B5099A"/>
    <w:rsid w:val="00B5327A"/>
    <w:rsid w:val="00B574FA"/>
    <w:rsid w:val="00B67130"/>
    <w:rsid w:val="00B75121"/>
    <w:rsid w:val="00B7756D"/>
    <w:rsid w:val="00B82FEA"/>
    <w:rsid w:val="00B860D2"/>
    <w:rsid w:val="00B8797F"/>
    <w:rsid w:val="00B91F41"/>
    <w:rsid w:val="00BA18F9"/>
    <w:rsid w:val="00BA35C7"/>
    <w:rsid w:val="00BA62F8"/>
    <w:rsid w:val="00BB1E78"/>
    <w:rsid w:val="00BB4BA4"/>
    <w:rsid w:val="00BC33F0"/>
    <w:rsid w:val="00BC56EC"/>
    <w:rsid w:val="00BC69F5"/>
    <w:rsid w:val="00BE51D2"/>
    <w:rsid w:val="00BF1CD3"/>
    <w:rsid w:val="00BF52B3"/>
    <w:rsid w:val="00C119BB"/>
    <w:rsid w:val="00C23512"/>
    <w:rsid w:val="00C36BBC"/>
    <w:rsid w:val="00C46AC5"/>
    <w:rsid w:val="00C55B80"/>
    <w:rsid w:val="00C611CB"/>
    <w:rsid w:val="00C64148"/>
    <w:rsid w:val="00C652E7"/>
    <w:rsid w:val="00C703D2"/>
    <w:rsid w:val="00C72701"/>
    <w:rsid w:val="00C772DE"/>
    <w:rsid w:val="00C868DF"/>
    <w:rsid w:val="00C86DBD"/>
    <w:rsid w:val="00C87644"/>
    <w:rsid w:val="00C94470"/>
    <w:rsid w:val="00C96546"/>
    <w:rsid w:val="00CA1D4D"/>
    <w:rsid w:val="00CB17B8"/>
    <w:rsid w:val="00CC48DB"/>
    <w:rsid w:val="00CD09F8"/>
    <w:rsid w:val="00CD59D6"/>
    <w:rsid w:val="00CD7104"/>
    <w:rsid w:val="00CF07A5"/>
    <w:rsid w:val="00D007D1"/>
    <w:rsid w:val="00D04112"/>
    <w:rsid w:val="00D100E7"/>
    <w:rsid w:val="00D154E0"/>
    <w:rsid w:val="00D41509"/>
    <w:rsid w:val="00D427A6"/>
    <w:rsid w:val="00D43E10"/>
    <w:rsid w:val="00D50580"/>
    <w:rsid w:val="00D534E3"/>
    <w:rsid w:val="00D535FA"/>
    <w:rsid w:val="00D64B8B"/>
    <w:rsid w:val="00D72009"/>
    <w:rsid w:val="00D758FA"/>
    <w:rsid w:val="00D77D7E"/>
    <w:rsid w:val="00D83035"/>
    <w:rsid w:val="00D83CE2"/>
    <w:rsid w:val="00D85441"/>
    <w:rsid w:val="00DA3CD2"/>
    <w:rsid w:val="00DA3E26"/>
    <w:rsid w:val="00DA64AA"/>
    <w:rsid w:val="00DB270C"/>
    <w:rsid w:val="00DC0640"/>
    <w:rsid w:val="00DC39A0"/>
    <w:rsid w:val="00DC4DBE"/>
    <w:rsid w:val="00DC65D1"/>
    <w:rsid w:val="00DD1FD7"/>
    <w:rsid w:val="00DD3B94"/>
    <w:rsid w:val="00DD42FC"/>
    <w:rsid w:val="00DD594D"/>
    <w:rsid w:val="00DE1507"/>
    <w:rsid w:val="00DE155F"/>
    <w:rsid w:val="00DE242F"/>
    <w:rsid w:val="00E01AC2"/>
    <w:rsid w:val="00E041E8"/>
    <w:rsid w:val="00E25D61"/>
    <w:rsid w:val="00E2691A"/>
    <w:rsid w:val="00E26FC0"/>
    <w:rsid w:val="00E33C58"/>
    <w:rsid w:val="00E42A2C"/>
    <w:rsid w:val="00E440C3"/>
    <w:rsid w:val="00E444EE"/>
    <w:rsid w:val="00E52CE5"/>
    <w:rsid w:val="00E54C17"/>
    <w:rsid w:val="00E55907"/>
    <w:rsid w:val="00E60FC8"/>
    <w:rsid w:val="00E62385"/>
    <w:rsid w:val="00E657D8"/>
    <w:rsid w:val="00E70777"/>
    <w:rsid w:val="00E962FF"/>
    <w:rsid w:val="00EA1645"/>
    <w:rsid w:val="00EA1BF7"/>
    <w:rsid w:val="00EA6608"/>
    <w:rsid w:val="00EB0EC8"/>
    <w:rsid w:val="00EB725D"/>
    <w:rsid w:val="00EC0786"/>
    <w:rsid w:val="00EC55E8"/>
    <w:rsid w:val="00EC57BB"/>
    <w:rsid w:val="00EC62A2"/>
    <w:rsid w:val="00ED3C66"/>
    <w:rsid w:val="00ED4A6A"/>
    <w:rsid w:val="00ED6907"/>
    <w:rsid w:val="00ED77B4"/>
    <w:rsid w:val="00ED7EEF"/>
    <w:rsid w:val="00EE0040"/>
    <w:rsid w:val="00EE7D6C"/>
    <w:rsid w:val="00EF26F9"/>
    <w:rsid w:val="00EF5914"/>
    <w:rsid w:val="00F0152E"/>
    <w:rsid w:val="00F045FC"/>
    <w:rsid w:val="00F10286"/>
    <w:rsid w:val="00F1686D"/>
    <w:rsid w:val="00F17253"/>
    <w:rsid w:val="00F20C2C"/>
    <w:rsid w:val="00F211F4"/>
    <w:rsid w:val="00F265CF"/>
    <w:rsid w:val="00F26926"/>
    <w:rsid w:val="00F275AF"/>
    <w:rsid w:val="00F31270"/>
    <w:rsid w:val="00F317EB"/>
    <w:rsid w:val="00F31B16"/>
    <w:rsid w:val="00F35A40"/>
    <w:rsid w:val="00F37346"/>
    <w:rsid w:val="00F40037"/>
    <w:rsid w:val="00F40476"/>
    <w:rsid w:val="00F4426A"/>
    <w:rsid w:val="00F452D6"/>
    <w:rsid w:val="00F45E0D"/>
    <w:rsid w:val="00F54144"/>
    <w:rsid w:val="00F56DEC"/>
    <w:rsid w:val="00F60034"/>
    <w:rsid w:val="00F606DB"/>
    <w:rsid w:val="00F60E79"/>
    <w:rsid w:val="00F61ACE"/>
    <w:rsid w:val="00F631EF"/>
    <w:rsid w:val="00F76710"/>
    <w:rsid w:val="00F90CC0"/>
    <w:rsid w:val="00F92532"/>
    <w:rsid w:val="00F96605"/>
    <w:rsid w:val="00F970A3"/>
    <w:rsid w:val="00FA15A7"/>
    <w:rsid w:val="00FA1857"/>
    <w:rsid w:val="00FA1FAF"/>
    <w:rsid w:val="00FA474A"/>
    <w:rsid w:val="00FA7843"/>
    <w:rsid w:val="00FB1891"/>
    <w:rsid w:val="00FB2E28"/>
    <w:rsid w:val="00FB7161"/>
    <w:rsid w:val="00FB78F9"/>
    <w:rsid w:val="00FC157A"/>
    <w:rsid w:val="00FC7F8B"/>
    <w:rsid w:val="00FD3DF5"/>
    <w:rsid w:val="00FD47A0"/>
    <w:rsid w:val="00FF3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03FC9"/>
  <w15:chartTrackingRefBased/>
  <w15:docId w15:val="{3DB113EA-3C7B-492E-80B5-B73CEC2AF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7A5"/>
  </w:style>
  <w:style w:type="paragraph" w:styleId="Footer">
    <w:name w:val="footer"/>
    <w:basedOn w:val="Normal"/>
    <w:link w:val="FooterChar"/>
    <w:uiPriority w:val="99"/>
    <w:unhideWhenUsed/>
    <w:rsid w:val="00CF0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7A5"/>
  </w:style>
  <w:style w:type="paragraph" w:styleId="ListParagraph">
    <w:name w:val="List Paragraph"/>
    <w:basedOn w:val="Normal"/>
    <w:uiPriority w:val="34"/>
    <w:qFormat/>
    <w:rsid w:val="00B33891"/>
    <w:pPr>
      <w:ind w:left="720"/>
      <w:contextualSpacing/>
    </w:pPr>
  </w:style>
  <w:style w:type="paragraph" w:customStyle="1" w:styleId="mb-25">
    <w:name w:val="mb-2.5"/>
    <w:basedOn w:val="Normal"/>
    <w:rsid w:val="002914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7B4E"/>
    <w:rPr>
      <w:color w:val="0563C1" w:themeColor="hyperlink"/>
      <w:u w:val="single"/>
    </w:rPr>
  </w:style>
  <w:style w:type="character" w:styleId="UnresolvedMention">
    <w:name w:val="Unresolved Mention"/>
    <w:basedOn w:val="DefaultParagraphFont"/>
    <w:uiPriority w:val="99"/>
    <w:semiHidden/>
    <w:unhideWhenUsed/>
    <w:rsid w:val="00947B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53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id/ukpga/1997/44"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rontiersin.org/articles/10.3389/fpsyg.2019.02366/full" TargetMode="External"/><Relationship Id="rId12" Type="http://schemas.openxmlformats.org/officeDocument/2006/relationships/hyperlink" Target="https://en.unesco.org/sites/default/files/inclusive_education_final_-_january_202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Coed%2520Hirwaun%2520Primary%2520School.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4" Type="http://schemas.openxmlformats.org/officeDocument/2006/relationships/webSettings" Target="webSettings.xml"/><Relationship Id="rId9" Type="http://schemas.openxmlformats.org/officeDocument/2006/relationships/hyperlink" Target="http://www.educationengland.org.uk/documents/wp1985/index.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5471</TotalTime>
  <Pages>13</Pages>
  <Words>5637</Words>
  <Characters>30780</Characters>
  <Application>Microsoft Office Word</Application>
  <DocSecurity>0</DocSecurity>
  <Lines>2198</Lines>
  <Paragraphs>809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Thom</dc:creator>
  <cp:keywords/>
  <dc:description/>
  <cp:lastModifiedBy>Seren Thom</cp:lastModifiedBy>
  <cp:revision>367</cp:revision>
  <dcterms:created xsi:type="dcterms:W3CDTF">2022-11-03T23:22:00Z</dcterms:created>
  <dcterms:modified xsi:type="dcterms:W3CDTF">2022-11-07T18:34:00Z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639b875b321a112a6b9419bc58a338b3792f8b915084c1b844abe1d0c7601466</vt:lpwstr>
  </property>
</Properties>
</file>