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6CCA1" w14:textId="77777777" w:rsidR="00E47AD5" w:rsidRPr="006F459F" w:rsidRDefault="00E47AD5" w:rsidP="00E47AD5">
      <w:pPr>
        <w:pStyle w:val="Heading1"/>
        <w:jc w:val="center"/>
        <w:rPr>
          <w:sz w:val="32"/>
          <w:szCs w:val="32"/>
          <w:u w:val="single"/>
        </w:rPr>
      </w:pPr>
      <w:r w:rsidRPr="006F459F">
        <w:rPr>
          <w:color w:val="000000" w:themeColor="text1"/>
          <w:sz w:val="32"/>
          <w:szCs w:val="32"/>
          <w:u w:val="single"/>
        </w:rPr>
        <w:t>How important is the concept of authenticity in the presentation of heritage?</w:t>
      </w:r>
    </w:p>
    <w:p w14:paraId="5A550B16" w14:textId="77777777" w:rsidR="00E47AD5" w:rsidRDefault="00E47AD5" w:rsidP="00E47AD5">
      <w:pPr>
        <w:rPr>
          <w:b/>
          <w:bCs/>
          <w:i/>
          <w:iCs/>
        </w:rPr>
      </w:pPr>
    </w:p>
    <w:p w14:paraId="0B973997" w14:textId="77777777" w:rsidR="00E47AD5" w:rsidRDefault="00E47AD5" w:rsidP="00E47AD5">
      <w:r>
        <w:t xml:space="preserve">Heritage determines the means through which people interpret the past and identify with it. It isn’t a pre-set thing; it’s a selection of stories told through museums, heritage sites, and the landscape </w:t>
      </w:r>
      <w:r>
        <w:fldChar w:fldCharType="begin"/>
      </w:r>
      <w:r>
        <w:instrText xml:space="preserve"> ADDIN ZOTERO_ITEM CSL_CITATION {"citationID":"i5E188kd","properties":{"formattedCitation":"(Smith, 2006; Silverman, 2015)","plainCitation":"(Smith, 2006; Silverman, 2015)","noteIndex":0},"citationItems":[{"id":323,"uris":["http://zotero.org/users/local/yKBDKBHn/items/TM7TW68X"],"itemData":{"id":323,"type":"article-journal","abstract":"Examining international case studies including USA, Asia, Australia and New Zealand, Laurajane Smith identifies and explores the use of heritage throughout the world. Challenging the idea that heritage value is self-evident, and that things must be preserved because they have an inherent importance, Smith forcefully demonstrates that heritage value is not inherent in physical objects or places, but rather that these objects and places are used to give tangibility to the values that underpin different communities and to assert and affirm these values. A practically grounded accessible examination of heritage as a cultural practice, The Uses of Heritage is global in its benefit to students and field professionals alike.","container-title":"Uses of Heritage","DOI":"10.4324/9780203602263","ISSN":"9780203602263","journalAbbreviation":"Uses of Heritage","page":"1-351","source":"ResearchGate","title":"Uses of Heritage","author":[{"family":"Smith","given":"Laurajane"}],"issued":{"date-parts":[["2006",1,1]]}}},{"id":334,"uris":["http://zotero.org/users/local/yKBDKBHn/items/Y4PR4TIJ"],"itemData":{"id":334,"type":"chapter","abstract":"The heritage crusade, as Lowenthal (2003) called it, is inextricably linked to an authenticity craze. Authenticity in heritage has been sought, tested, praised, critiqued and denied from the perspectives of art, architecture, landscape, anthropology, archaeology, tourism, museums and other fields. In a popular book, The Authenticity Hoax (2010), Andrew Potter observed that ‘authenticity is a contrastive term’ and ‘is something people definitely want. That is, when something is described as “authentic”, what is invariably meant is that it is a Good Thing’ (2010, p. 6). Though some argue that profitable discussion of authenticity has reached its end, I believe that the concept remains vitally important, albeit changed from earlier understandings.","container-title":"The Palgrave Handbook of Contemporary Heritage Research","DOI":"10.1057/9781137293565_5","ISBN":"978-1-137-29356-5","language":"en","page":"69-88","publisher":"Palgrave Macmillan UK","publisher-place":"London","source":"Springer Link","title":"Heritage and Authenticity","URL":"https://doi.org/10.1057/9781137293565_5","author":[{"family":"Silverman","given":"Helaine"}],"editor":[{"family":"Waterton","given":"Emma"},{"family":"Watson","given":"Steve"}],"accessed":{"date-parts":[["2026",1,14]]},"issued":{"date-parts":[["2015"]]}}}],"schema":"https://github.com/citation-style-language/schema/raw/master/csl-citation.json"} </w:instrText>
      </w:r>
      <w:r>
        <w:fldChar w:fldCharType="separate"/>
      </w:r>
      <w:r w:rsidRPr="009D57D2">
        <w:rPr>
          <w:rFonts w:ascii="Calibri" w:hAnsi="Calibri" w:cs="Calibri"/>
        </w:rPr>
        <w:t>(Smith, 2006; Silverman, 2015)</w:t>
      </w:r>
      <w:r>
        <w:fldChar w:fldCharType="end"/>
      </w:r>
      <w:r>
        <w:t xml:space="preserve">. The interpretation of the stories determines collective knowledge of history and archaeology, which makes the selection of stories to tell a very important thing. One of the most contentious areas within this world of heritage and science fiction stories of the past is the idea of authenticity. Authenticity meant the actual material heritage and the notion of the ‘real’ past. This notion has been subjected to debate within the world of archaeology </w:t>
      </w:r>
      <w:r>
        <w:fldChar w:fldCharType="begin"/>
      </w:r>
      <w:r>
        <w:instrText xml:space="preserve"> ADDIN ZOTERO_ITEM CSL_CITATION {"citationID":"Z1FDTzBi","properties":{"formattedCitation":"(Lowenthal, 1985; Jones, 2010)","plainCitation":"(Lowenthal, 1985; Jones, 2010)","noteIndex":0},"citationItems":[{"id":321,"uris":["http://zotero.org/users/local/yKBDKBHn/items/9SM2CGWK"],"itemData":{"id":321,"type":"book","abstract":"In this remarkably wide-ranging book Professor Lowenthal analyses the ever-changing role of the past in shaping our lives. A heritage at once nurturing and burdensome, the past allows us to make sense of the present whilst imposing powerful constraints upon the way that present develops. Some aspects of the past are celebrated, others expunged, as each generation reshapes its legacy in line with current needs. Drawing on all the arts, the humanities and the social sciences, the author uses sources as diverse as science fiction and psychoanalysis to examine how rebellion against inherited tradition has given rise to the modern cult of preservation and pervasive nostalgia. Profusely illustrated, The Past is a Foreign Country shows that although the past has ceased to be a sanction for inherited power or privilege, as a focus of personal and national identity and as a bulwark against massive and distressing change it remains as potent a force as ever in human affairs.","ISBN":"978-0-521-29480-5","language":"en","note":"Google-Books-ID: jMqsAQZmv5IC","number-of-pages":"10 - 20","publisher":"Cambridge University Press","source":"Google Books","title":"The Past is a Foreign Country","author":[{"family":"Lowenthal","given":"David"}],"issued":{"date-parts":[["1985",11,14]]}}},{"id":327,"uris":["http://zotero.org/users/local/yKBDKBHn/items/CBUN8FL3"],"itemData":{"id":327,"type":"article-journal","abstract":"Our understanding of authenticity in the material world is characterized by a problematic dichotomy between materialist and constructivist perspectives. Neither explains why people find the issue of authenticity so compelling, nor how it is experienced and negotiated in practice. There is strong evidence supporting the view that prevailing materialist approaches to authenticity are a product of the development of modernity in the West. The result has been an emphasis on entities and their origins and essences. However, when we look at how people experience and negotiate authenticity through objects, it is the networks of relationships between people, places and things that appear to be central, not the things in themselves. The author argues that these inalienable relationships between objects, people and places underpin the ineffable, almost magical, power of authenticity and explain why people employ it as a means of negotiating their place in a world characterized by displacement and fragmentation. She illustrates this by drawing on ethnographic research surrounding the Hilton of Cadboll cross-slab.","container-title":"Journal of Material Culture","DOI":"10.1177/1359183510364074","ISSN":"1359-1835","issue":"2","language":"EN","page":"181-203","publisher":"SAGE Publications Ltd","source":"SAGE Journals","title":"Negotiating Authentic Objects and Authentic Selves: Beyond the Deconstruction of Authenticity","title-short":"Negotiating Authentic Objects and Authentic Selves","volume":"15","author":[{"family":"Jones","given":"Siân"}],"issued":{"date-parts":[["2010",6,1]]}}}],"schema":"https://github.com/citation-style-language/schema/raw/master/csl-citation.json"} </w:instrText>
      </w:r>
      <w:r>
        <w:fldChar w:fldCharType="separate"/>
      </w:r>
      <w:r w:rsidRPr="00AD5CA3">
        <w:rPr>
          <w:rFonts w:ascii="Calibri" w:hAnsi="Calibri" w:cs="Calibri"/>
        </w:rPr>
        <w:t>(Lowenthal, 1985; Jones, 2010)</w:t>
      </w:r>
      <w:r>
        <w:fldChar w:fldCharType="end"/>
      </w:r>
      <w:r>
        <w:t>.</w:t>
      </w:r>
    </w:p>
    <w:p w14:paraId="43890D3A" w14:textId="77777777" w:rsidR="00E47AD5" w:rsidRDefault="00E47AD5" w:rsidP="00E47AD5">
      <w:r>
        <w:t>In the contemporary situation, authenticity is recognized to be a multifaceted and complex conceptual paradigm. Although authentic materials and authentic sites have immense value, many types of heritage experiences and tourism revolve around reconstructions, replicas, the use of digital technology, and the aid of interpretation. Such a situation also asserts different and contradictory perspectives: to preserve delicate archaeological materials versus making those materials accessible to the common man and to ensure that the common man comprehends the past.</w:t>
      </w:r>
    </w:p>
    <w:p w14:paraId="7BCD4CD3" w14:textId="77777777" w:rsidR="00E47AD5" w:rsidRDefault="00E47AD5" w:rsidP="00E47AD5">
      <w:r>
        <w:t>This, in turn, has led a growing number of scholars to suggest that authenticity can neither be, nor be perceived as, purely material and objective. This leads directly to the question that forms the crux of this essay: “how important a role has authenticity to play in relation to the presentation of heritage, and can this particular form of heritage itself also experience a sense of authenticity” given that there might be mediation, construction, and staging involved?</w:t>
      </w:r>
    </w:p>
    <w:p w14:paraId="0E0923EE" w14:textId="77777777" w:rsidR="00E47AD5" w:rsidRDefault="00E47AD5" w:rsidP="00E47AD5">
      <w:r>
        <w:t>The contention in this regard would be that even while being authentic remains a critical part of engaging with history, being authentic must be perceived from a multi-dimensional point. This paper would explore the various types of being authentic, along with the way people experience this at sites and determine the influence that interpretation could have on being authentic.</w:t>
      </w:r>
    </w:p>
    <w:p w14:paraId="0FB41CE2" w14:textId="77777777" w:rsidR="00E47AD5" w:rsidRDefault="00E47AD5" w:rsidP="00E47AD5"/>
    <w:p w14:paraId="0BC4BF28" w14:textId="77777777" w:rsidR="00E47AD5" w:rsidRPr="00841189" w:rsidRDefault="00E47AD5" w:rsidP="00E47AD5">
      <w:pPr>
        <w:pStyle w:val="Heading3"/>
        <w:rPr>
          <w:color w:val="000000" w:themeColor="text1"/>
          <w:u w:val="single"/>
        </w:rPr>
      </w:pPr>
      <w:r w:rsidRPr="00841189">
        <w:rPr>
          <w:color w:val="000000" w:themeColor="text1"/>
          <w:u w:val="single"/>
        </w:rPr>
        <w:t>Defining Authenticity:</w:t>
      </w:r>
    </w:p>
    <w:p w14:paraId="15E605B9" w14:textId="77777777" w:rsidR="00E47AD5" w:rsidRDefault="00E47AD5" w:rsidP="00E47AD5">
      <w:r>
        <w:t xml:space="preserve">However, authenticity is not a singular and static idea; it has evolved over time as it has been shaped by archaeology and the study of cultural heritage. Traditional ideas on authenticity have been primarily concerned with the physicality of sites and artifacts. In such ideas on authenticity, the original physical presence is inextricably linked to the presence of original artifacts and sites. According to Lowenthal </w:t>
      </w:r>
      <w:r>
        <w:fldChar w:fldCharType="begin"/>
      </w:r>
      <w:r>
        <w:instrText xml:space="preserve"> ADDIN ZOTERO_ITEM CSL_CITATION {"citationID":"EhyJHOhn","properties":{"formattedCitation":"(Lowenthal, 1985)","plainCitation":"(Lowenthal, 1985)","noteIndex":0},"citationItems":[{"id":321,"uris":["http://zotero.org/users/local/yKBDKBHn/items/9SM2CGWK"],"itemData":{"id":321,"type":"book","abstract":"In this remarkably wide-ranging book Professor Lowenthal analyses the ever-changing role of the past in shaping our lives. A heritage at once nurturing and burdensome, the past allows us to make sense of the present whilst imposing powerful constraints upon the way that present develops. Some aspects of the past are celebrated, others expunged, as each generation reshapes its legacy in line with current needs. Drawing on all the arts, the humanities and the social sciences, the author uses sources as diverse as science fiction and psychoanalysis to examine how rebellion against inherited tradition has given rise to the modern cult of preservation and pervasive nostalgia. Profusely illustrated, The Past is a Foreign Country shows that although the past has ceased to be a sanction for inherited power or privilege, as a focus of personal and national identity and as a bulwark against massive and distressing change it remains as potent a force as ever in human affairs.","ISBN":"978-0-521-29480-5","language":"en","note":"Google-Books-ID: jMqsAQZmv5IC","number-of-pages":"10 - 20","publisher":"Cambridge University Press","source":"Google Books","title":"The Past is a Foreign Country","author":[{"family":"Lowenthal","given":"David"}],"issued":{"date-parts":[["1985",11,14]]}}}],"schema":"https://github.com/citation-style-language/schema/raw/master/csl-citation.json"} </w:instrText>
      </w:r>
      <w:r>
        <w:fldChar w:fldCharType="separate"/>
      </w:r>
      <w:r w:rsidRPr="00AD5CA3">
        <w:rPr>
          <w:rFonts w:ascii="Calibri" w:hAnsi="Calibri" w:cs="Calibri"/>
        </w:rPr>
        <w:t>(Lowenthal, 1985)</w:t>
      </w:r>
      <w:r>
        <w:fldChar w:fldCharType="end"/>
      </w:r>
      <w:r>
        <w:t>, original artifacts and sites have importance because they enable people to directly and physically connect with history. This idea on authenticity has had significant bearings on archaeology because it is important to retain the integrity of physical artifacts to learn about past societies. Therefore, physical authenticity is important in the presentation of cultural heritage but is insufficient in understanding the concept of cultural heritage as it is perceived by people.</w:t>
      </w:r>
    </w:p>
    <w:p w14:paraId="347659C8" w14:textId="77777777" w:rsidR="00E47AD5" w:rsidRDefault="00E47AD5" w:rsidP="00E47AD5">
      <w:r>
        <w:t xml:space="preserve">Nevertheless, the idea of material authenticity as the central focus of authenticity has been argued to be overly narrow. For instance, Jones </w:t>
      </w:r>
      <w:r>
        <w:fldChar w:fldCharType="begin"/>
      </w:r>
      <w:r>
        <w:instrText xml:space="preserve"> ADDIN ZOTERO_ITEM CSL_CITATION {"citationID":"3I1tNugR","properties":{"formattedCitation":"(Jones, 2010)","plainCitation":"(Jones, 2010)","noteIndex":0},"citationItems":[{"id":327,"uris":["http://zotero.org/users/local/yKBDKBHn/items/CBUN8FL3"],"itemData":{"id":327,"type":"article-journal","abstract":"Our understanding of authenticity in the material world is characterized by a problematic dichotomy between materialist and constructivist perspectives. Neither explains why people find the issue of authenticity so compelling, nor how it is experienced and negotiated in practice. There is strong evidence supporting the view that prevailing materialist approaches to authenticity are a product of the development of modernity in the West. The result has been an emphasis on entities and their origins and essences. However, when we look at how people experience and negotiate authenticity through objects, it is the networks of relationships between people, places and things that appear to be central, not the things in themselves. The author argues that these inalienable relationships between objects, people and places underpin the ineffable, almost magical, power of authenticity and explain why people employ it as a means of negotiating their place in a world characterized by displacement and fragmentation. She illustrates this by drawing on ethnographic research surrounding the Hilton of Cadboll cross-slab.","container-title":"Journal of Material Culture","DOI":"10.1177/1359183510364074","ISSN":"1359-1835","issue":"2","language":"EN","page":"181-203","publisher":"SAGE Publications Ltd","source":"SAGE Journals","title":"Negotiating Authentic Objects and Authentic Selves: Beyond the Deconstruction of Authenticity","title-short":"Negotiating Authentic Objects and Authentic Selves","volume":"15","author":[{"family":"Jones","given":"Siân"}],"issued":{"date-parts":[["2010",6,1]]}}}],"schema":"https://github.com/citation-style-language/schema/raw/master/csl-citation.json"} </w:instrText>
      </w:r>
      <w:r>
        <w:fldChar w:fldCharType="separate"/>
      </w:r>
      <w:r w:rsidRPr="00AD5CA3">
        <w:rPr>
          <w:rFonts w:ascii="Calibri" w:hAnsi="Calibri" w:cs="Calibri"/>
        </w:rPr>
        <w:t>(Jones, 2010)</w:t>
      </w:r>
      <w:r>
        <w:fldChar w:fldCharType="end"/>
      </w:r>
      <w:r>
        <w:t xml:space="preserve"> suggests that authenticity should not be conceived as something which is present or existent within an object or material. Rather, authenticity </w:t>
      </w:r>
      <w:r>
        <w:lastRenderedPageBreak/>
        <w:t>is determined by the interrelations between people, objects, and institutions. This goes against the notion of authenticity as something which is inevitably diminished as soon as the original material is altered or replaced. For instance, visitors to the heritage site would be able to derive an authentic experience even through the interpreted or reconstructed heritage if they are emotionally or intellectually invested within it.</w:t>
      </w:r>
    </w:p>
    <w:p w14:paraId="3B5F23C0" w14:textId="77777777" w:rsidR="00E47AD5" w:rsidRDefault="00E47AD5" w:rsidP="00E47AD5">
      <w:r>
        <w:t xml:space="preserve">Therefore, there has been an increased focus on experiential or social authenticity. This is because experiential authenticity is an intangible concept which refers not so much to how authentic or genuine a heritage site is from an original point of view but how it is perceived or experienced. Jin, Xiao and Shen </w:t>
      </w:r>
      <w:r>
        <w:fldChar w:fldCharType="begin"/>
      </w:r>
      <w:r>
        <w:instrText xml:space="preserve"> ADDIN ZOTERO_ITEM CSL_CITATION {"citationID":"8H1uc3xb","properties":{"formattedCitation":"(Jin, Xiao and Shen, 2020)","plainCitation":"(Jin, Xiao and Shen, 2020)","noteIndex":0},"citationItems":[{"id":335,"uris":["http://zotero.org/users/local/yKBDKBHn/items/WCL8Q3UL"],"itemData":{"id":335,"type":"article-journal","abstract":"Museums are important heritage attractions offering authentic cultural experiences. Nevertheless, little is known about how museums create experiential authenticity for their visitors. This study aims to address this lacuna by examining how authentic experiences are achieved through museum visits. Participant observations and semi-structured interviews were combined to generate insights into museum visitors' experiential authenticity. Based on qualitative investigations, a questionnaire-based survey was applied to confirm the structure of museum visit experience. The results demonstrate that authenticity in heritage museum visitation is characteristic of emotional, original, and interactive constructs or genres, which are positively correlated to form a hybridity. Museum visitors’ experiential authenticity is evoked through material objects, demonstrations of craftsmanship, modern technology, and other forms of museum re-configuration. The paper also highlights theoretical and practical implications of this research, along with limitations for future studies.","container-title":"Journal of Destination Marketing &amp; Management","DOI":"10.1016/j.jdmm.2020.100493","ISSN":"2212-571X","journalAbbreviation":"Journal of Destination Marketing &amp; Management","page":"100493","source":"ScienceDirect","title":"Experiential authenticity in heritage museums","volume":"18","author":[{"family":"Jin","given":"Liuhe"},{"family":"Xiao","given":"Honggen"},{"family":"Shen","given":"Haili"}],"issued":{"date-parts":[["2020",12,1]]}}}],"schema":"https://github.com/citation-style-language/schema/raw/master/csl-citation.json"} </w:instrText>
      </w:r>
      <w:r>
        <w:fldChar w:fldCharType="separate"/>
      </w:r>
      <w:r w:rsidRPr="00AD5CA3">
        <w:rPr>
          <w:rFonts w:ascii="Calibri" w:hAnsi="Calibri" w:cs="Calibri"/>
        </w:rPr>
        <w:t>(Jin, Xiao and Shen, 2020)</w:t>
      </w:r>
      <w:r>
        <w:fldChar w:fldCharType="end"/>
      </w:r>
      <w:r>
        <w:t xml:space="preserve"> demonstrate how visitors perceive and respond to atmosphere and storytelling as an important component of an authentic visitor experience. This has an important relevance in a museum or heritage site context as it is often not possible for visitors to have direct or physical access to an object for conservation purposes. This has led to an expansion of the definition of authenticity.</w:t>
      </w:r>
    </w:p>
    <w:p w14:paraId="4BEB4B46" w14:textId="77777777" w:rsidR="00E47AD5" w:rsidRDefault="00E47AD5" w:rsidP="00E47AD5">
      <w:r>
        <w:t xml:space="preserve">Therefore, there has been much debate in the field of heritage studies regarding the definition and display of authenticity. </w:t>
      </w:r>
      <w:r w:rsidRPr="00C96FCB">
        <w:t>Smith</w:t>
      </w:r>
      <w:r>
        <w:t xml:space="preserve"> </w:t>
      </w:r>
      <w:r>
        <w:fldChar w:fldCharType="begin"/>
      </w:r>
      <w:r>
        <w:instrText xml:space="preserve"> ADDIN ZOTERO_ITEM CSL_CITATION {"citationID":"S3WGahW9","properties":{"formattedCitation":"(Smith, 2006)","plainCitation":"(Smith, 2006)","noteIndex":0},"citationItems":[{"id":323,"uris":["http://zotero.org/users/local/yKBDKBHn/items/TM7TW68X"],"itemData":{"id":323,"type":"article-journal","abstract":"Examining international case studies including USA, Asia, Australia and New Zealand, Laurajane Smith identifies and explores the use of heritage throughout the world. Challenging the idea that heritage value is self-evident, and that things must be preserved because they have an inherent importance, Smith forcefully demonstrates that heritage value is not inherent in physical objects or places, but rather that these objects and places are used to give tangibility to the values that underpin different communities and to assert and affirm these values. A practically grounded accessible examination of heritage as a cultural practice, The Uses of Heritage is global in its benefit to students and field professionals alike.","container-title":"Uses of Heritage","DOI":"10.4324/9780203602263","ISSN":"9780203602263","journalAbbreviation":"Uses of Heritage","page":"1-351","source":"ResearchGate","title":"Uses of Heritage","author":[{"family":"Smith","given":"Laurajane"}],"issued":{"date-parts":[["2006",1,1]]}}}],"schema":"https://github.com/citation-style-language/schema/raw/master/csl-citation.json"} </w:instrText>
      </w:r>
      <w:r>
        <w:fldChar w:fldCharType="separate"/>
      </w:r>
      <w:r w:rsidRPr="00AD5CA3">
        <w:rPr>
          <w:rFonts w:ascii="Calibri" w:hAnsi="Calibri" w:cs="Calibri"/>
        </w:rPr>
        <w:t>(Smith, 2006)</w:t>
      </w:r>
      <w:r>
        <w:fldChar w:fldCharType="end"/>
      </w:r>
      <w:r w:rsidRPr="00C96FCB">
        <w:t xml:space="preserve"> criticises essentialist views of authenticity that treat it as fixed and objective, arguing instead that heritage meanings are shaped by social and political contexts. Jones </w:t>
      </w:r>
      <w:r>
        <w:fldChar w:fldCharType="begin"/>
      </w:r>
      <w:r>
        <w:instrText xml:space="preserve"> ADDIN ZOTERO_ITEM CSL_CITATION {"citationID":"Cj9qBU7B","properties":{"formattedCitation":"(Jones, 2010)","plainCitation":"(Jones, 2010)","noteIndex":0},"citationItems":[{"id":327,"uris":["http://zotero.org/users/local/yKBDKBHn/items/CBUN8FL3"],"itemData":{"id":327,"type":"article-journal","abstract":"Our understanding of authenticity in the material world is characterized by a problematic dichotomy between materialist and constructivist perspectives. Neither explains why people find the issue of authenticity so compelling, nor how it is experienced and negotiated in practice. There is strong evidence supporting the view that prevailing materialist approaches to authenticity are a product of the development of modernity in the West. The result has been an emphasis on entities and their origins and essences. However, when we look at how people experience and negotiate authenticity through objects, it is the networks of relationships between people, places and things that appear to be central, not the things in themselves. The author argues that these inalienable relationships between objects, people and places underpin the ineffable, almost magical, power of authenticity and explain why people employ it as a means of negotiating their place in a world characterized by displacement and fragmentation. She illustrates this by drawing on ethnographic research surrounding the Hilton of Cadboll cross-slab.","container-title":"Journal of Material Culture","DOI":"10.1177/1359183510364074","ISSN":"1359-1835","issue":"2","language":"EN","page":"181-203","publisher":"SAGE Publications Ltd","source":"SAGE Journals","title":"Negotiating Authentic Objects and Authentic Selves: Beyond the Deconstruction of Authenticity","title-short":"Negotiating Authentic Objects and Authentic Selves","volume":"15","author":[{"family":"Jones","given":"Siân"}],"issued":{"date-parts":[["2010",6,1]]}}}],"schema":"https://github.com/citation-style-language/schema/raw/master/csl-citation.json"} </w:instrText>
      </w:r>
      <w:r>
        <w:fldChar w:fldCharType="separate"/>
      </w:r>
      <w:r w:rsidRPr="00F03179">
        <w:rPr>
          <w:rFonts w:ascii="Calibri" w:hAnsi="Calibri" w:cs="Calibri"/>
        </w:rPr>
        <w:t>(Jones, 2010)</w:t>
      </w:r>
      <w:r>
        <w:fldChar w:fldCharType="end"/>
      </w:r>
      <w:r w:rsidRPr="00C96FCB">
        <w:t xml:space="preserve"> builds on this by suggesting that authenticity is constantly negotiated between heritage professionals, institutions, and audiences. This means that authenticity is not simply preserved or lost but actively produced through interpretation and engagement.</w:t>
      </w:r>
      <w:r>
        <w:t xml:space="preserve"> </w:t>
      </w:r>
      <w:r w:rsidRPr="00C96FCB">
        <w:t>Understanding authenticity as negotiated and multi-dimensional provides a useful framework for analysing modern heritage presentation. This perspective sets the foundation for later sections of this essay, which explore visitor perceptions, curatorial decisions, and case studies in greater detail.</w:t>
      </w:r>
    </w:p>
    <w:p w14:paraId="1CB3A40F" w14:textId="77777777" w:rsidR="00E47AD5" w:rsidRDefault="00E47AD5" w:rsidP="00E47AD5"/>
    <w:p w14:paraId="32A98EF2" w14:textId="77777777" w:rsidR="00E47AD5" w:rsidRPr="005E52FB" w:rsidRDefault="00E47AD5" w:rsidP="00E47AD5">
      <w:pPr>
        <w:pStyle w:val="Heading3"/>
        <w:rPr>
          <w:color w:val="000000" w:themeColor="text1"/>
          <w:u w:val="single"/>
        </w:rPr>
      </w:pPr>
      <w:r w:rsidRPr="005E52FB">
        <w:rPr>
          <w:color w:val="000000" w:themeColor="text1"/>
          <w:u w:val="single"/>
        </w:rPr>
        <w:t>Why authenticity matters to visitors:</w:t>
      </w:r>
    </w:p>
    <w:p w14:paraId="2DDD95EF" w14:textId="77777777" w:rsidR="00E47AD5" w:rsidRDefault="00E47AD5" w:rsidP="00E47AD5">
      <w:r>
        <w:t xml:space="preserve">Authenticity is a key factor in creating the experience and value that visitors place upon heritage sites and museums. A great many visitors seek out what they perceive to be an ‘authentic’ experience for the past, and in doing so, they can authenticate the value of what they see. Research into heritage tourism demonstrates that visitors perceive authenticity to be a factor in the value for money they receive. Dueholm and Smed </w:t>
      </w:r>
      <w:r>
        <w:fldChar w:fldCharType="begin"/>
      </w:r>
      <w:r>
        <w:instrText xml:space="preserve"> ADDIN ZOTERO_ITEM CSL_CITATION {"citationID":"2134NyuB","properties":{"formattedCitation":"(Dueholm and Smed, 2014)","plainCitation":"(Dueholm and Smed, 2014)","noteIndex":0},"citationItems":[{"id":340,"uris":["http://zotero.org/users/local/yKBDKBHn/items/RM98GF7H"],"itemData":{"id":340,"type":"article-journal","abstract":"Authenticity in reconstructions of the past is essential to heritage management, and new technologies have made this a highly pertinent dilemma. Demands for new interpretation offers and experience...","archive_location":"world","container-title":"Journal of Heritage Tourism","ISSN":"1743-873X","language":"EN","license":"© 2014 Taylor &amp; Francis","publisher":"Routledge","source":"www.tandfonline.com","title":"Heritage authenticities – a case study of authenticity perceptions at a Danish heritage site","URL":"https://www.tandfonline.com/doi/abs/10.1080/1743873X.2014.905582","author":[{"family":"Dueholm","given":"Johanne"},{"family":"Smed","given":"Karina M."}],"accessed":{"date-parts":[["2026",1,14]]},"issued":{"date-parts":[["2014",10,2]]}}}],"schema":"https://github.com/citation-style-language/schema/raw/master/csl-citation.json"} </w:instrText>
      </w:r>
      <w:r>
        <w:fldChar w:fldCharType="separate"/>
      </w:r>
      <w:r w:rsidRPr="00AD5CA3">
        <w:rPr>
          <w:rFonts w:ascii="Calibri" w:hAnsi="Calibri" w:cs="Calibri"/>
        </w:rPr>
        <w:t>(Dueholm and Smed, 2014)</w:t>
      </w:r>
      <w:r>
        <w:fldChar w:fldCharType="end"/>
      </w:r>
      <w:r>
        <w:t xml:space="preserve"> discovered that visitors who perceived a heritage site to be authentic were satisfied with their visit and were more likely to return. In a similar vein, Chhabra </w:t>
      </w:r>
      <w:r>
        <w:fldChar w:fldCharType="begin"/>
      </w:r>
      <w:r>
        <w:instrText xml:space="preserve"> ADDIN ZOTERO_ITEM CSL_CITATION {"citationID":"CqzffEp0","properties":{"formattedCitation":"(Chhabra, 2001)","plainCitation":"(Chhabra, 2001)","noteIndex":0},"citationItems":[{"id":342,"uris":["http://zotero.org/users/local/yKBDKBHn/items/Q7Y87SX5"],"itemData":{"id":342,"type":"thesis","abstract":"Short-term events such as festivals are important components of heritage tourism. Heritage tourism provides economic benefits and cultural sustainability to local communities. This dissertation analyzes perceived levels of authenticity and spending by visitors to heritage festivals. The economic impact of visitor expenditures upon the host regions in North Carolina (USA) is also analyzed. Existing and potential visitor target markets are identified. The festivals studied are Scottish Highland Games, and analyses are based on survey data collected from Grandfather Mountain Highland Games and Flora Macdonald Highland Games held in North Carolina. Perceived authenticity is measured as the average authenticity rating of events offered at the Games and statistically related to visitor characteristics. Second, visitor expenditures are compared across age and income groups and regressed on other visitor characteristics, including the visitors' experience at the event. Finally, economic impact of total visitor expenditures is estimated with an input-output model that calculates income, output and value added impacts. The results provide useful insights for Highland Games and local government officials with respect to future promotion. Highland Games in the United States are staged authenticity, but this does not make them inauthentic. There are important differences in perceptions of authenticity among visitors with regard to gender and historical background. Tourist expenditures are positively related to annual household income and distance traveled. When potentially endogenous attributes acquired at the Games (such as enjoyment) are added to the model, they increase the statistical significance of the model. Finally, the Highland Games visitor expenditures have the biggest economic impact on the lodging industry. This is followed by impacts on eating and drinking, admission and registration, gasoline and retail industries. Since the multipliers are small, the games have a rather small percentage impact on their host regions. However, they generate both large direct expenditures as well as indirect and induced effects. The results of this study show that the Highland Games boost heritage tourism in North Carolina by providing events perceived as authentic and economic benefits to the local community.","genre":"Ph.D.","ISBN":"978-0-493-42556-6","language":"English","license":"Database copyright ProQuest LLC; ProQuest does not claim copyright in the individual underlying works.","number-of-pages":"187","publisher":"North Carolina State University","publisher-place":"United States -- North Carolina","source":"ProQuest","title":"Heritage tourism: An analysis of perceived authenticity and economic impact of the Scottish Highland Games in North Carolina","title-short":"Heritage tourism","URL":"https://www.proquest.com/docview/304710698/abstract/9B13E108FC8643E5PQ/1","author":[{"family":"Chhabra","given":"Deepak"}],"accessed":{"date-parts":[["2026",1,14]]},"issued":{"date-parts":[["2001"]]}}}],"schema":"https://github.com/citation-style-language/schema/raw/master/csl-citation.json"} </w:instrText>
      </w:r>
      <w:r>
        <w:fldChar w:fldCharType="separate"/>
      </w:r>
      <w:r w:rsidRPr="00AD5CA3">
        <w:rPr>
          <w:rFonts w:ascii="Calibri" w:hAnsi="Calibri" w:cs="Calibri"/>
        </w:rPr>
        <w:t>(Chhabra, 2001)</w:t>
      </w:r>
      <w:r>
        <w:fldChar w:fldCharType="end"/>
      </w:r>
      <w:r>
        <w:t xml:space="preserve"> suggests that authenticity encourages visitors to interact with a site, as it demonstrates a level of integrity between the site and the visitors.</w:t>
      </w:r>
    </w:p>
    <w:p w14:paraId="28CDB842" w14:textId="77777777" w:rsidR="00E47AD5" w:rsidRDefault="00E47AD5" w:rsidP="00E47AD5">
      <w:r>
        <w:t xml:space="preserve">Authenticity has particular importance as a factor in building trust between the visitor and the heritage site itself. By knowing that a museum or site presents history in an authentic and truthful way, visitors can more readily accept that they can trust what they are being told. This, in turn, leads not only to learning but also to a more thoughtful level of consideration and reflection on what has been observed and learned. As Dueholm and Smed discuss, “visitors become more receptive to interpretation and storytelling when they perceive that the experience has a basis in authenticity” </w:t>
      </w:r>
      <w:r>
        <w:fldChar w:fldCharType="begin"/>
      </w:r>
      <w:r>
        <w:instrText xml:space="preserve"> ADDIN ZOTERO_ITEM CSL_CITATION {"citationID":"nm2XOr4s","properties":{"formattedCitation":"(Dueholm and Smed, 2014)","plainCitation":"(Dueholm and Smed, 2014)","noteIndex":0},"citationItems":[{"id":340,"uris":["http://zotero.org/users/local/yKBDKBHn/items/RM98GF7H"],"itemData":{"id":340,"type":"article-journal","abstract":"Authenticity in reconstructions of the past is essential to heritage management, and new technologies have made this a highly pertinent dilemma. Demands for new interpretation offers and experience...","archive_location":"world","container-title":"Journal of Heritage Tourism","ISSN":"1743-873X","language":"EN","license":"© 2014 Taylor &amp; Francis","publisher":"Routledge","source":"www.tandfonline.com","title":"Heritage authenticities – a case study of authenticity perceptions at a Danish heritage site","URL":"https://www.tandfonline.com/doi/abs/10.1080/1743873X.2014.905582","author":[{"family":"Dueholm","given":"Johanne"},{"family":"Smed","given":"Karina M."}],"accessed":{"date-parts":[["2026",1,14]]},"issued":{"date-parts":[["2014",10,2]]}}}],"schema":"https://github.com/citation-style-language/schema/raw/master/csl-citation.json"} </w:instrText>
      </w:r>
      <w:r>
        <w:fldChar w:fldCharType="separate"/>
      </w:r>
      <w:r w:rsidRPr="00AD5CA3">
        <w:rPr>
          <w:rFonts w:ascii="Calibri" w:hAnsi="Calibri" w:cs="Calibri"/>
        </w:rPr>
        <w:t>(Dueholm and Smed, 2014)</w:t>
      </w:r>
      <w:r>
        <w:fldChar w:fldCharType="end"/>
      </w:r>
      <w:r>
        <w:t>.</w:t>
      </w:r>
    </w:p>
    <w:p w14:paraId="77228BEC" w14:textId="77777777" w:rsidR="00E47AD5" w:rsidRDefault="00E47AD5" w:rsidP="00E47AD5">
      <w:r>
        <w:t xml:space="preserve">However, visitor perceptions of authenticity do not necessarily stem from an object or site being physically authentic. Some visitors feel as if they have had an authentic experience at a rebuilt structure or performance even if it is not an original site. This indicates that authenticity is subjective and not necessarily tied to reality. A visitor’s perception of authenticity is relative and dependent on how believable an experience is </w:t>
      </w:r>
      <w:r>
        <w:fldChar w:fldCharType="begin"/>
      </w:r>
      <w:r>
        <w:instrText xml:space="preserve"> ADDIN ZOTERO_ITEM CSL_CITATION {"citationID":"8uY2kSwP","properties":{"formattedCitation":"(Chhabra, 2001)","plainCitation":"(Chhabra, 2001)","noteIndex":0},"citationItems":[{"id":342,"uris":["http://zotero.org/users/local/yKBDKBHn/items/Q7Y87SX5"],"itemData":{"id":342,"type":"thesis","abstract":"Short-term events such as festivals are important components of heritage tourism. Heritage tourism provides economic benefits and cultural sustainability to local communities. This dissertation analyzes perceived levels of authenticity and spending by visitors to heritage festivals. The economic impact of visitor expenditures upon the host regions in North Carolina (USA) is also analyzed. Existing and potential visitor target markets are identified. The festivals studied are Scottish Highland Games, and analyses are based on survey data collected from Grandfather Mountain Highland Games and Flora Macdonald Highland Games held in North Carolina. Perceived authenticity is measured as the average authenticity rating of events offered at the Games and statistically related to visitor characteristics. Second, visitor expenditures are compared across age and income groups and regressed on other visitor characteristics, including the visitors' experience at the event. Finally, economic impact of total visitor expenditures is estimated with an input-output model that calculates income, output and value added impacts. The results provide useful insights for Highland Games and local government officials with respect to future promotion. Highland Games in the United States are staged authenticity, but this does not make them inauthentic. There are important differences in perceptions of authenticity among visitors with regard to gender and historical background. Tourist expenditures are positively related to annual household income and distance traveled. When potentially endogenous attributes acquired at the Games (such as enjoyment) are added to the model, they increase the statistical significance of the model. Finally, the Highland Games visitor expenditures have the biggest economic impact on the lodging industry. This is followed by impacts on eating and drinking, admission and registration, gasoline and retail industries. Since the multipliers are small, the games have a rather small percentage impact on their host regions. However, they generate both large direct expenditures as well as indirect and induced effects. The results of this study show that the Highland Games boost heritage tourism in North Carolina by providing events perceived as authentic and economic benefits to the local community.","genre":"Ph.D.","ISBN":"978-0-493-42556-6","language":"English","license":"Database copyright ProQuest LLC; ProQuest does not claim copyright in the individual underlying works.","number-of-pages":"187","publisher":"North Carolina State University","publisher-place":"United States -- North Carolina","source":"ProQuest","title":"Heritage tourism: An analysis of perceived authenticity and economic impact of the Scottish Highland Games in North Carolina","title-short":"Heritage tourism","URL":"https://www.proquest.com/docview/304710698/abstract/9B13E108FC8643E5PQ/1","author":[{"family":"Chhabra","given":"Deepak"}],"accessed":{"date-parts":[["2026",1,14]]},"issued":{"date-parts":[["2001"]]}}}],"schema":"https://github.com/citation-style-language/schema/raw/master/csl-citation.json"} </w:instrText>
      </w:r>
      <w:r>
        <w:fldChar w:fldCharType="separate"/>
      </w:r>
      <w:r w:rsidRPr="00DD1F70">
        <w:rPr>
          <w:rFonts w:ascii="Calibri" w:hAnsi="Calibri" w:cs="Calibri"/>
        </w:rPr>
        <w:t>(Chhabra, 2001)</w:t>
      </w:r>
      <w:r>
        <w:fldChar w:fldCharType="end"/>
      </w:r>
      <w:r>
        <w:t xml:space="preserve">. Even if an experience is presented in a genuine and </w:t>
      </w:r>
      <w:r>
        <w:lastRenderedPageBreak/>
        <w:t>convincing fashion, visitors will perceive it as authentic. This indicates that an object or site must not necessarily be authentic for an authentic visitor experience to be had.</w:t>
      </w:r>
    </w:p>
    <w:p w14:paraId="035ED5AC" w14:textId="77777777" w:rsidR="00E47AD5" w:rsidRDefault="00E47AD5" w:rsidP="00E47AD5">
      <w:r>
        <w:t xml:space="preserve">Within the context of archaeology, authenticity is closely tied to feelings of emotional and intellectual engagement with the past. This could well relate to the sense of a ‘connection’ to the past and its cultures. </w:t>
      </w:r>
      <w:r w:rsidRPr="009F46C6">
        <w:t>Authenticity can provide a sense of contact with the original creators of artefacts, offering emotional reassurance that the past being presented is real. This connection also supports learning, as visitors are more likely to reflect on and remember experiences, they find authentic. Therefore, authenticity matters because it validates both emotional responses and archaeological knowledge. This reinforces the idea that authenticity is central to meaningful heritage engagement, even when it extends beyond purely material remains.</w:t>
      </w:r>
    </w:p>
    <w:p w14:paraId="6837E18D" w14:textId="77777777" w:rsidR="00E47AD5" w:rsidRDefault="00E47AD5" w:rsidP="00E47AD5"/>
    <w:p w14:paraId="42D4D5A9" w14:textId="77777777" w:rsidR="00E47AD5" w:rsidRDefault="00E47AD5" w:rsidP="00E47AD5">
      <w:pPr>
        <w:pStyle w:val="Heading3"/>
        <w:rPr>
          <w:color w:val="000000" w:themeColor="text1"/>
          <w:u w:val="single"/>
        </w:rPr>
      </w:pPr>
      <w:r w:rsidRPr="00945612">
        <w:rPr>
          <w:color w:val="000000" w:themeColor="text1"/>
          <w:u w:val="single"/>
        </w:rPr>
        <w:t>Sensory and emotional engagement with the past:</w:t>
      </w:r>
    </w:p>
    <w:p w14:paraId="7A157C66" w14:textId="77777777" w:rsidR="00E47AD5" w:rsidRDefault="00E47AD5" w:rsidP="00E47AD5">
      <w:r>
        <w:t xml:space="preserve">Authentic heritage enables visitors to establish a more experiential and sensory connection with the past, which is crucial when it comes to archaeology. Archaeology is a field that is closely linked with heritage and space, and therefore it often involves more than just looking at artifacts. Sensory museology is the concept that explores the role of experiences related to touch, sound, smell, and movement and their influence on heritage understanding </w:t>
      </w:r>
      <w:r>
        <w:fldChar w:fldCharType="begin"/>
      </w:r>
      <w:r>
        <w:instrText xml:space="preserve"> ADDIN ZOTERO_ITEM CSL_CITATION {"citationID":"Gj6GRJT6","properties":{"formattedCitation":"(Howes, 2014)","plainCitation":"(Howes, 2014)","noteIndex":0},"citationItems":[{"id":332,"uris":["http://zotero.org/users/local/yKBDKBHn/items/Q66LVZUJ"],"itemData":{"id":332,"type":"article-journal","container-title":"The Senses and Society","DOI":"10.2752/174589314X14023847039917","ISSN":"1745-8927, 1745-8935","issue":"3","journalAbbreviation":"The Senses and Society","language":"en","page":"259-267","source":"DOI.org (Crossref)","title":"Introduction to Sensory Museology","volume":"9","author":[{"family":"Howes","given":"David"}],"issued":{"date-parts":[["2014",11]]}}}],"schema":"https://github.com/citation-style-language/schema/raw/master/csl-citation.json"} </w:instrText>
      </w:r>
      <w:r>
        <w:fldChar w:fldCharType="separate"/>
      </w:r>
      <w:r w:rsidRPr="0066405A">
        <w:rPr>
          <w:rFonts w:ascii="Calibri" w:hAnsi="Calibri" w:cs="Calibri"/>
        </w:rPr>
        <w:t>(Howes, 2014)</w:t>
      </w:r>
      <w:r>
        <w:fldChar w:fldCharType="end"/>
      </w:r>
      <w:r>
        <w:t>. Such aspects can ensure that the heritage is brought to life and that visitors are able to experience archaeology more experientially when it is authentic.</w:t>
      </w:r>
    </w:p>
    <w:p w14:paraId="25524440" w14:textId="77777777" w:rsidR="00E47AD5" w:rsidRDefault="00E47AD5" w:rsidP="00E47AD5">
      <w:r>
        <w:t>One of the most powerful ways in which authenticities are felt is through their engagement with original artefacts. To handle or to closely examine original artefacts from an archaeological site can be an effective means of generating a sense of ‘realness’ or of feeling connected to the past. It can be significant for visitors to know that an artefact was created or used by individuals from the past, and this can serve to generate feelings such as awe or curiosity. It is not possible to replicate this sense of temporal connection through modern copies.</w:t>
      </w:r>
    </w:p>
    <w:p w14:paraId="60111401" w14:textId="77777777" w:rsidR="00E47AD5" w:rsidRDefault="00E47AD5" w:rsidP="00E47AD5">
      <w:r>
        <w:t>On the other hand, the application of original artifacts may not be feasible or desirable in some instances. This is because some artifacts may be fragile and in dire need of conservation to prevent damage. Therefore, replicas can be applied to enhance accessibility and enable visitors to engage in a more flexible and tangible manner. Even though replicas may lack the authenticity and charm that original artifacts possess, their benefits in terms of safety and accessibility cannot be underestimated. This presents a paradox in terms of authenticity and accessibility.</w:t>
      </w:r>
    </w:p>
    <w:p w14:paraId="0A395284" w14:textId="77777777" w:rsidR="00E47AD5" w:rsidRDefault="00E47AD5" w:rsidP="00E47AD5">
      <w:r>
        <w:t xml:space="preserve">However, the following limitations associated with authenticity need to be addressed. According to Jin, Xiao, and Shen </w:t>
      </w:r>
      <w:r>
        <w:fldChar w:fldCharType="begin"/>
      </w:r>
      <w:r>
        <w:instrText xml:space="preserve"> ADDIN ZOTERO_ITEM CSL_CITATION {"citationID":"GjOzvGWF","properties":{"formattedCitation":"(Jin, Xiao and Shen, 2020)","plainCitation":"(Jin, Xiao and Shen, 2020)","noteIndex":0},"citationItems":[{"id":335,"uris":["http://zotero.org/users/local/yKBDKBHn/items/WCL8Q3UL"],"itemData":{"id":335,"type":"article-journal","abstract":"Museums are important heritage attractions offering authentic cultural experiences. Nevertheless, little is known about how museums create experiential authenticity for their visitors. This study aims to address this lacuna by examining how authentic experiences are achieved through museum visits. Participant observations and semi-structured interviews were combined to generate insights into museum visitors' experiential authenticity. Based on qualitative investigations, a questionnaire-based survey was applied to confirm the structure of museum visit experience. The results demonstrate that authenticity in heritage museum visitation is characteristic of emotional, original, and interactive constructs or genres, which are positively correlated to form a hybridity. Museum visitors’ experiential authenticity is evoked through material objects, demonstrations of craftsmanship, modern technology, and other forms of museum re-configuration. The paper also highlights theoretical and practical implications of this research, along with limitations for future studies.","container-title":"Journal of Destination Marketing &amp; Management","DOI":"10.1016/j.jdmm.2020.100493","ISSN":"2212-571X","journalAbbreviation":"Journal of Destination Marketing &amp; Management","page":"100493","source":"ScienceDirect","title":"Experiential authenticity in heritage museums","volume":"18","author":[{"family":"Jin","given":"Liuhe"},{"family":"Xiao","given":"Honggen"},{"family":"Shen","given":"Haili"}],"issued":{"date-parts":[["2020",12,1]]}}}],"schema":"https://github.com/citation-style-language/schema/raw/master/csl-citation.json"} </w:instrText>
      </w:r>
      <w:r>
        <w:fldChar w:fldCharType="separate"/>
      </w:r>
      <w:r w:rsidRPr="00043630">
        <w:rPr>
          <w:rFonts w:ascii="Calibri" w:hAnsi="Calibri" w:cs="Calibri"/>
        </w:rPr>
        <w:t>(Jin, Xiao and Shen, 2020)</w:t>
      </w:r>
      <w:r>
        <w:fldChar w:fldCharType="end"/>
      </w:r>
      <w:r>
        <w:t>, authenticity in experience is achievable despite the lack of the original material. Sensory displays, reconstructions, and immersive experiences will facilitate the process of understanding and engagement, allowing visitors to use their imagination in recreating the past. The implication is that authenticity is more than just the original material, but the experience is also part of the process. The role of authenticity in experience is significant in archaeological heritage sites, where the preservation process hinders accessibility.</w:t>
      </w:r>
    </w:p>
    <w:p w14:paraId="541F57DC" w14:textId="77777777" w:rsidR="00E47AD5" w:rsidRDefault="00E47AD5" w:rsidP="00E47AD5"/>
    <w:p w14:paraId="517A7ED1" w14:textId="77777777" w:rsidR="00E47AD5" w:rsidRPr="00C73B6F" w:rsidRDefault="00E47AD5" w:rsidP="00E47AD5">
      <w:pPr>
        <w:pStyle w:val="Heading3"/>
        <w:rPr>
          <w:color w:val="000000" w:themeColor="text1"/>
          <w:u w:val="single"/>
        </w:rPr>
      </w:pPr>
      <w:r w:rsidRPr="00C73B6F">
        <w:rPr>
          <w:color w:val="000000" w:themeColor="text1"/>
          <w:u w:val="single"/>
        </w:rPr>
        <w:t>Curatorial Dilemmas – Interpretation vs authenticity:</w:t>
      </w:r>
    </w:p>
    <w:p w14:paraId="63600758" w14:textId="77777777" w:rsidR="00E47AD5" w:rsidRDefault="00E47AD5" w:rsidP="00E47AD5">
      <w:r>
        <w:t xml:space="preserve">Curators have always been torn between two requirements: making things clear, but in such a way that they remain true to their original essence. Archaeological objects will often be incomplete, </w:t>
      </w:r>
      <w:r>
        <w:lastRenderedPageBreak/>
        <w:t>fragile, or damaged, making it difficult for visitors to latch onto their origins. To fill the chasm, museums employ the use of reconstruction, for example. However, such tools could be misleading given the impression of complete knowledge that they give. The above is the paradox that is associated with museum and heritage activities.</w:t>
      </w:r>
    </w:p>
    <w:p w14:paraId="760698A0" w14:textId="77777777" w:rsidR="00E47AD5" w:rsidRDefault="00E47AD5" w:rsidP="00E47AD5">
      <w:r>
        <w:t xml:space="preserve">Authenticity is linked with issues of power and interpretation. According to Waterton and Smith </w:t>
      </w:r>
      <w:r>
        <w:fldChar w:fldCharType="begin"/>
      </w:r>
      <w:r>
        <w:instrText xml:space="preserve"> ADDIN ZOTERO_ITEM CSL_CITATION {"citationID":"qQc52w4I","properties":{"formattedCitation":"(Waterton and Smith, 2010)","plainCitation":"(Waterton and Smith, 2010)","noteIndex":0},"citationItems":[{"id":329,"uris":["http://zotero.org/users/local/yKBDKBHn/items/4XSMVN8H"],"itemData":{"id":329,"type":"article-journal","abstract":"This paper revisits the notion of ‘community’ within the field of heritage, examining the varied ways in which tensions between different groups and their aspirations arise and are mediated. Our focus is a close examination of the conceptual disjunction that exists between a range of popular, political and academic attempts to define and negotiate memory, place, identity and cultural expression. To do so, the paper places emphasis on those expressions of community that have been taken up within dominant political and academic practice. Such expressions, we argue, are embedded with restrictive assumptions concerned with nostalgia, consensus and homogeneity, all of which help to facilitate the extent to which systemic issues tied up with social justice, recognition and subordinate status are ignored or go unidentified. This, inevitably, has serious and far‐reaching consequences for community groups seeking to assert alternative understandings of heritage. Indeed, the net result has seen the virtual disappearance of dissonance and more nuanced ways of understanding heritage. Adopting an argument underpinned by Nancy Fraser's notion of a ‘politics of recognition’, this paper proposes a more critical practice of community engagement.","container-title":"International Journal of Heritage Studies","DOI":"10.1080/13527250903441671","ISSN":"1352-7258","issue":"1-2","note":"_eprint: https://doi.org/10.1080/13527250903441671","page":"4-15","publisher":"Routledge","source":"Taylor and Francis+NEJM","title":"The recognition and misrecognition of community heritage","volume":"16","author":[{"family":"Waterton","given":"Emma"},{"family":"Smith","given":"Laurajane"}],"issued":{"date-parts":[["2010",1,1]]}}}],"schema":"https://github.com/citation-style-language/schema/raw/master/csl-citation.json"} </w:instrText>
      </w:r>
      <w:r>
        <w:fldChar w:fldCharType="separate"/>
      </w:r>
      <w:r w:rsidRPr="00071798">
        <w:rPr>
          <w:rFonts w:ascii="Calibri" w:hAnsi="Calibri" w:cs="Calibri"/>
        </w:rPr>
        <w:t>(Waterton and Smith, 2010)</w:t>
      </w:r>
      <w:r>
        <w:fldChar w:fldCharType="end"/>
      </w:r>
      <w:r>
        <w:t xml:space="preserve">, Smith </w:t>
      </w:r>
      <w:r>
        <w:fldChar w:fldCharType="begin"/>
      </w:r>
      <w:r>
        <w:instrText xml:space="preserve"> ADDIN ZOTERO_ITEM CSL_CITATION {"citationID":"s7fdGAlS","properties":{"formattedCitation":"(Smith, 2006)","plainCitation":"(Smith, 2006)","noteIndex":0},"citationItems":[{"id":323,"uris":["http://zotero.org/users/local/yKBDKBHn/items/TM7TW68X"],"itemData":{"id":323,"type":"article-journal","abstract":"Examining international case studies including USA, Asia, Australia and New Zealand, Laurajane Smith identifies and explores the use of heritage throughout the world. Challenging the idea that heritage value is self-evident, and that things must be preserved because they have an inherent importance, Smith forcefully demonstrates that heritage value is not inherent in physical objects or places, but rather that these objects and places are used to give tangibility to the values that underpin different communities and to assert and affirm these values. A practically grounded accessible examination of heritage as a cultural practice, The Uses of Heritage is global in its benefit to students and field professionals alike.","container-title":"Uses of Heritage","DOI":"10.4324/9780203602263","ISSN":"9780203602263","journalAbbreviation":"Uses of Heritage","page":"1-351","source":"ResearchGate","title":"Uses of Heritage","author":[{"family":"Smith","given":"Laurajane"}],"issued":{"date-parts":[["2006",1,1]]}}}],"schema":"https://github.com/citation-style-language/schema/raw/master/csl-citation.json"} </w:instrText>
      </w:r>
      <w:r>
        <w:fldChar w:fldCharType="separate"/>
      </w:r>
      <w:r w:rsidRPr="00071798">
        <w:rPr>
          <w:rFonts w:ascii="Calibri" w:hAnsi="Calibri" w:cs="Calibri"/>
        </w:rPr>
        <w:t>(Smith, 2006)</w:t>
      </w:r>
      <w:r>
        <w:fldChar w:fldCharType="end"/>
      </w:r>
      <w:r>
        <w:t>, the heritage object is often produced with the influence of the Authorised Heritage Discourse (AHD), where the narratives have to be authorised, with some narratives becoming more authorized than others. For example, a piece of Roman pottery could be interpreted to emphasize trade or daily life, whereas it could have other interpretations as well. This indicates that authenticity is related not only to things but to the way meaning is being produced and transmitted to the audience.</w:t>
      </w:r>
    </w:p>
    <w:p w14:paraId="761A3446" w14:textId="77777777" w:rsidR="00E47AD5" w:rsidRDefault="00E47AD5" w:rsidP="00E47AD5">
      <w:r>
        <w:t>Over-interpretation can be just as problematic as under-interpretation. Too much explanation or reconstructive surmising can have the danger of imposing contemporary notions on the past. Conversely, so little interpretation that common visitors to museums remain perplexed or alienated can interfere with an engagement with the past. A delicate balance is to be maintained. Too little interpretation leaves common visitors perplexed or alienated, interfering with an engagement with the past.</w:t>
      </w:r>
    </w:p>
    <w:p w14:paraId="66544EE6" w14:textId="77777777" w:rsidR="00E47AD5" w:rsidRDefault="00E47AD5" w:rsidP="00E47AD5">
      <w:r>
        <w:t>Balancing these factors is particularly important in the field of archaeological heritage resources. Here, curators are faced with the task of making difficult or partial heritage resources accessible while maintaining that link to the past within heritage resources that authenticity conveys. Through this balance between clarity, accessibility, and the physical nature of heritage resources, curators can create experiences that are educational and memorable at the same time, and it is apparent through this discussion that authenticity is more than a simple attribute of heritage resources; it can be created.</w:t>
      </w:r>
    </w:p>
    <w:p w14:paraId="4B63B5EE" w14:textId="77777777" w:rsidR="00E47AD5" w:rsidRDefault="00E47AD5" w:rsidP="00E47AD5"/>
    <w:p w14:paraId="4B474646" w14:textId="77777777" w:rsidR="00E47AD5" w:rsidRPr="00C73B6F" w:rsidRDefault="00E47AD5" w:rsidP="00E47AD5">
      <w:pPr>
        <w:pStyle w:val="Heading3"/>
        <w:rPr>
          <w:color w:val="000000" w:themeColor="text1"/>
          <w:u w:val="single"/>
        </w:rPr>
      </w:pPr>
      <w:r w:rsidRPr="00C73B6F">
        <w:rPr>
          <w:color w:val="000000" w:themeColor="text1"/>
          <w:u w:val="single"/>
        </w:rPr>
        <w:t>Case Study – Lascaux Cave and Reproduction:</w:t>
      </w:r>
    </w:p>
    <w:p w14:paraId="085FCAF8" w14:textId="77777777" w:rsidR="00E47AD5" w:rsidRDefault="00E47AD5" w:rsidP="00E47AD5">
      <w:r>
        <w:t>The case of the Lascaux caves is one such example where heritage can be made to feel authentic even when the original is not available. The original Lascaux cave in France, which houses wall paintings from the Palaeolithic era, had to be closed to the public in 1963 because the cave paintings were deteriorating because of the number of visitors. As a result, replicas such as Lascaux II, III, and IV were developed so that people can enjoy the cave paintings without harming the original paintings. The intention is to recreate the original setting of the cave.</w:t>
      </w:r>
    </w:p>
    <w:p w14:paraId="5DFA2FE8" w14:textId="77777777" w:rsidR="00E47AD5" w:rsidRDefault="00E47AD5" w:rsidP="00E47AD5">
      <w:r>
        <w:t>Despite the lack of original content, these replicas offer a sense of authenticity for those who visit. The level of detail given to these replicas, from the layout of the space to the colours and textures of the paintings, gives a sense of authenticity for those who visit this site. Visitors have expressed a sense of awe and wonder when visiting this site, showing that this experience can be a positive and engaging experience for those who visit despite a lack of authentic content being available. The Lascaux Replicas offer a function for learning as it gives a sense of perspective for Palaeolithic art that could not be gained otherwise.</w:t>
      </w:r>
    </w:p>
    <w:p w14:paraId="620CD0BD" w14:textId="77777777" w:rsidR="00E47AD5" w:rsidRDefault="00E47AD5" w:rsidP="00E47AD5">
      <w:r>
        <w:t xml:space="preserve">This case illustrates the tenets of authenticity and experiential authenticity. According to Jin, Xiao, and Shen </w:t>
      </w:r>
      <w:r>
        <w:fldChar w:fldCharType="begin"/>
      </w:r>
      <w:r>
        <w:instrText xml:space="preserve"> ADDIN ZOTERO_ITEM CSL_CITATION {"citationID":"hvNmFdJu","properties":{"formattedCitation":"(Jin, Xiao and Shen, 2020)","plainCitation":"(Jin, Xiao and Shen, 2020)","noteIndex":0},"citationItems":[{"id":335,"uris":["http://zotero.org/users/local/yKBDKBHn/items/WCL8Q3UL"],"itemData":{"id":335,"type":"article-journal","abstract":"Museums are important heritage attractions offering authentic cultural experiences. Nevertheless, little is known about how museums create experiential authenticity for their visitors. This study aims to address this lacuna by examining how authentic experiences are achieved through museum visits. Participant observations and semi-structured interviews were combined to generate insights into museum visitors' experiential authenticity. Based on qualitative investigations, a questionnaire-based survey was applied to confirm the structure of museum visit experience. The results demonstrate that authenticity in heritage museum visitation is characteristic of emotional, original, and interactive constructs or genres, which are positively correlated to form a hybridity. Museum visitors’ experiential authenticity is evoked through material objects, demonstrations of craftsmanship, modern technology, and other forms of museum re-configuration. The paper also highlights theoretical and practical implications of this research, along with limitations for future studies.","container-title":"Journal of Destination Marketing &amp; Management","DOI":"10.1016/j.jdmm.2020.100493","ISSN":"2212-571X","journalAbbreviation":"Journal of Destination Marketing &amp; Management","page":"100493","source":"ScienceDirect","title":"Experiential authenticity in heritage museums","volume":"18","author":[{"family":"Jin","given":"Liuhe"},{"family":"Xiao","given":"Honggen"},{"family":"Shen","given":"Haili"}],"issued":{"date-parts":[["2020",12,1]]}}}],"schema":"https://github.com/citation-style-language/schema/raw/master/csl-citation.json"} </w:instrText>
      </w:r>
      <w:r>
        <w:fldChar w:fldCharType="separate"/>
      </w:r>
      <w:r w:rsidRPr="00A0606A">
        <w:rPr>
          <w:rFonts w:ascii="Calibri" w:hAnsi="Calibri" w:cs="Calibri"/>
        </w:rPr>
        <w:t>(Jin, Xiao and Shen, 2020)</w:t>
      </w:r>
      <w:r>
        <w:fldChar w:fldCharType="end"/>
      </w:r>
      <w:r>
        <w:t xml:space="preserve">, and Dueholm and Smed </w:t>
      </w:r>
      <w:r>
        <w:fldChar w:fldCharType="begin"/>
      </w:r>
      <w:r>
        <w:instrText xml:space="preserve"> ADDIN ZOTERO_ITEM CSL_CITATION {"citationID":"VT1jocfx","properties":{"formattedCitation":"(Dueholm and Smed, 2014)","plainCitation":"(Dueholm and Smed, 2014)","noteIndex":0},"citationItems":[{"id":340,"uris":["http://zotero.org/users/local/yKBDKBHn/items/RM98GF7H"],"itemData":{"id":340,"type":"article-journal","abstract":"Authenticity in reconstructions of the past is essential to heritage management, and new technologies have made this a highly pertinent dilemma. Demands for new interpretation offers and experience...","archive_location":"world","container-title":"Journal of Heritage Tourism","ISSN":"1743-873X","language":"EN","license":"© 2014 Taylor &amp; Francis","publisher":"Routledge","source":"www.tandfonline.com","title":"Heritage authenticities – a case study of authenticity perceptions at a Danish heritage site","URL":"https://www.tandfonline.com/doi/abs/10.1080/1743873X.2014.905582","author":[{"family":"Dueholm","given":"Johanne"},{"family":"Smed","given":"Karina M."}],"accessed":{"date-parts":[["2026",1,14]]},"issued":{"date-parts":[["2014",10,2]]}}}],"schema":"https://github.com/citation-style-language/schema/raw/master/csl-citation.json"} </w:instrText>
      </w:r>
      <w:r>
        <w:fldChar w:fldCharType="separate"/>
      </w:r>
      <w:r w:rsidRPr="00A0606A">
        <w:rPr>
          <w:rFonts w:ascii="Calibri" w:hAnsi="Calibri" w:cs="Calibri"/>
        </w:rPr>
        <w:t>(Dueholm and Smed, 2014)</w:t>
      </w:r>
      <w:r>
        <w:fldChar w:fldCharType="end"/>
      </w:r>
      <w:r>
        <w:t xml:space="preserve">, authenticity encompasses more than mere object authenticity and concerns the experience and interpretation that visitors make of the object or site in question. Lascaux IV illustrates that </w:t>
      </w:r>
      <w:r>
        <w:lastRenderedPageBreak/>
        <w:t>authenticity can be generated through well-crafted replicas and that authenticity can be in no way linked to the object itself but can be a social and emotional construction that takes place in the minds and imaginations of the visitors to the site.</w:t>
      </w:r>
    </w:p>
    <w:p w14:paraId="20B0CD5C" w14:textId="77777777" w:rsidR="00E47AD5" w:rsidRDefault="00E47AD5" w:rsidP="00E47AD5">
      <w:r>
        <w:t>In conclusion, the above discussion of the Lascaux example shows the flexibility of authenticity in heritage studies. Even if material authenticity is important, it is not necessarily a requirement for a good experience. Replicas can offer access, knowledge, and emotional experience, thus underpinning the idea that authenticity is a relative, experiential concept. The above discussion underpins the importance of the argument that authenticity should be viewed in a multidimensional way, rather than being a fixed quality.</w:t>
      </w:r>
    </w:p>
    <w:p w14:paraId="39C30F13" w14:textId="77777777" w:rsidR="00E47AD5" w:rsidRDefault="00E47AD5" w:rsidP="00E47AD5"/>
    <w:p w14:paraId="0B261EC7" w14:textId="77777777" w:rsidR="00E47AD5" w:rsidRPr="00C73B6F" w:rsidRDefault="00E47AD5" w:rsidP="00E47AD5">
      <w:pPr>
        <w:pStyle w:val="Heading3"/>
        <w:rPr>
          <w:color w:val="000000" w:themeColor="text1"/>
          <w:u w:val="single"/>
        </w:rPr>
      </w:pPr>
      <w:r w:rsidRPr="00C73B6F">
        <w:rPr>
          <w:color w:val="000000" w:themeColor="text1"/>
          <w:u w:val="single"/>
        </w:rPr>
        <w:t>Technology, Staging, and ‘Acceptable’ Authenticity:</w:t>
      </w:r>
    </w:p>
    <w:p w14:paraId="507767B9" w14:textId="77777777" w:rsidR="00E47AD5" w:rsidRDefault="00E47AD5" w:rsidP="00E47AD5">
      <w:r>
        <w:t>Today, visitors to heritage sites are willing to embrace tech-related or constructed elements without feeling that the experience loses its authenticity. Digital media, reconstruction, and immersive displays are being adopted in museums and heritage sites to enhance understanding and engagement. Such technologies may range from virtual reality tours, immersive displays, or digital reconstructions of archaeological sites. Rather than detracting from authenticity, such approaches allow visitors to access the past through means that would not have been possible through the original artifacts.</w:t>
      </w:r>
    </w:p>
    <w:p w14:paraId="0FD2FD3A" w14:textId="77777777" w:rsidR="00E47AD5" w:rsidRDefault="00E47AD5" w:rsidP="00E47AD5">
      <w:r>
        <w:t>According to research, visitors exhibit thoughtful and critically aware approaches to mediated experiences. Dueholm and Smed demonstrated that audiences tend to understand the distinction between originals and replicas but nevertheless value experiences that are interesting and informative</w:t>
      </w:r>
      <w:r>
        <w:fldChar w:fldCharType="begin"/>
      </w:r>
      <w:r>
        <w:instrText xml:space="preserve"> ADDIN ZOTERO_ITEM CSL_CITATION {"citationID":"goBRgMNh","properties":{"formattedCitation":"(Dueholm and Smed, 2014)","plainCitation":"(Dueholm and Smed, 2014)","noteIndex":0},"citationItems":[{"id":340,"uris":["http://zotero.org/users/local/yKBDKBHn/items/RM98GF7H"],"itemData":{"id":340,"type":"article-journal","abstract":"Authenticity in reconstructions of the past is essential to heritage management, and new technologies have made this a highly pertinent dilemma. Demands for new interpretation offers and experience...","archive_location":"world","container-title":"Journal of Heritage Tourism","ISSN":"1743-873X","language":"EN","license":"© 2014 Taylor &amp; Francis","publisher":"Routledge","source":"www.tandfonline.com","title":"Heritage authenticities – a case study of authenticity perceptions at a Danish heritage site","URL":"https://www.tandfonline.com/doi/abs/10.1080/1743873X.2014.905582","author":[{"family":"Dueholm","given":"Johanne"},{"family":"Smed","given":"Karina M."}],"accessed":{"date-parts":[["2026",1,14]]},"issued":{"date-parts":[["2014",10,2]]}}}],"schema":"https://github.com/citation-style-language/schema/raw/master/csl-citation.json"} </w:instrText>
      </w:r>
      <w:r>
        <w:fldChar w:fldCharType="separate"/>
      </w:r>
      <w:r w:rsidRPr="00C414A4">
        <w:rPr>
          <w:rFonts w:ascii="Calibri" w:hAnsi="Calibri" w:cs="Calibri"/>
        </w:rPr>
        <w:t>(Dueholm and Smed, 2014)</w:t>
      </w:r>
      <w:r>
        <w:fldChar w:fldCharType="end"/>
      </w:r>
      <w:r>
        <w:t>. Visitors can appreciate technological intervention for purposes of learning and interpretation, without worrying about a possible loss of authenticity. This suggests that authenticity is not an inherent quality of objects or places but is mediated by experience. With careful application, mediation can facilitate authentic experiences with heritage.</w:t>
      </w:r>
    </w:p>
    <w:p w14:paraId="2C494575" w14:textId="77777777" w:rsidR="00E47AD5" w:rsidRDefault="00E47AD5" w:rsidP="00E47AD5">
      <w:r>
        <w:t xml:space="preserve">Staged authenticity is a second perspective on the presentation of heritage. Chhabra </w:t>
      </w:r>
      <w:r>
        <w:fldChar w:fldCharType="begin"/>
      </w:r>
      <w:r>
        <w:instrText xml:space="preserve"> ADDIN ZOTERO_ITEM CSL_CITATION {"citationID":"S5Q9HZa4","properties":{"formattedCitation":"(Chhabra, 2001)","plainCitation":"(Chhabra, 2001)","noteIndex":0},"citationItems":[{"id":342,"uris":["http://zotero.org/users/local/yKBDKBHn/items/Q7Y87SX5"],"itemData":{"id":342,"type":"thesis","abstract":"Short-term events such as festivals are important components of heritage tourism. Heritage tourism provides economic benefits and cultural sustainability to local communities. This dissertation analyzes perceived levels of authenticity and spending by visitors to heritage festivals. The economic impact of visitor expenditures upon the host regions in North Carolina (USA) is also analyzed. Existing and potential visitor target markets are identified. The festivals studied are Scottish Highland Games, and analyses are based on survey data collected from Grandfather Mountain Highland Games and Flora Macdonald Highland Games held in North Carolina. Perceived authenticity is measured as the average authenticity rating of events offered at the Games and statistically related to visitor characteristics. Second, visitor expenditures are compared across age and income groups and regressed on other visitor characteristics, including the visitors' experience at the event. Finally, economic impact of total visitor expenditures is estimated with an input-output model that calculates income, output and value added impacts. The results provide useful insights for Highland Games and local government officials with respect to future promotion. Highland Games in the United States are staged authenticity, but this does not make them inauthentic. There are important differences in perceptions of authenticity among visitors with regard to gender and historical background. Tourist expenditures are positively related to annual household income and distance traveled. When potentially endogenous attributes acquired at the Games (such as enjoyment) are added to the model, they increase the statistical significance of the model. Finally, the Highland Games visitor expenditures have the biggest economic impact on the lodging industry. This is followed by impacts on eating and drinking, admission and registration, gasoline and retail industries. Since the multipliers are small, the games have a rather small percentage impact on their host regions. However, they generate both large direct expenditures as well as indirect and induced effects. The results of this study show that the Highland Games boost heritage tourism in North Carolina by providing events perceived as authentic and economic benefits to the local community.","genre":"Ph.D.","ISBN":"978-0-493-42556-6","language":"English","license":"Database copyright ProQuest LLC; ProQuest does not claim copyright in the individual underlying works.","number-of-pages":"187","publisher":"North Carolina State University","publisher-place":"United States -- North Carolina","source":"ProQuest","title":"Heritage tourism: An analysis of perceived authenticity and economic impact of the Scottish Highland Games in North Carolina","title-short":"Heritage tourism","URL":"https://www.proquest.com/docview/304710698/abstract/9B13E108FC8643E5PQ/1","author":[{"family":"Chhabra","given":"Deepak"}],"accessed":{"date-parts":[["2026",1,14]]},"issued":{"date-parts":[["2001"]]}}}],"schema":"https://github.com/citation-style-language/schema/raw/master/csl-citation.json"} </w:instrText>
      </w:r>
      <w:r>
        <w:fldChar w:fldCharType="separate"/>
      </w:r>
      <w:r w:rsidRPr="005E2213">
        <w:rPr>
          <w:rFonts w:ascii="Calibri" w:hAnsi="Calibri" w:cs="Calibri"/>
        </w:rPr>
        <w:t>(Chhabra, 2001)</w:t>
      </w:r>
      <w:r>
        <w:fldChar w:fldCharType="end"/>
      </w:r>
      <w:r>
        <w:t>, defined tourism that involves performances, re-creations, or recreated culture that is staged to recreate the past. Some scholars believe that staging undermines authenticity, although contemporary assessments have concluded that it is still possible for the tourist to find authenticity in these situations. What matters is that the staging is done in a positive, informative, and connecting manner.</w:t>
      </w:r>
    </w:p>
    <w:p w14:paraId="11FA5380" w14:textId="77777777" w:rsidR="00E47AD5" w:rsidRDefault="00E47AD5" w:rsidP="00E47AD5">
      <w:r>
        <w:t>In archaeology, interpretation is a natural process but can be addressed in a thoughtful manner. In many instances, the sites in archaeology may be fragmented or sensitive, and curators and interpreters must resort to reconstruction, explanation, or technology to interpret the meaning of the sites to the visitors. By combining the tangible aspect of the heritage with the technological aspect, meaningful encounters with the heritage can be achieved, and the authenticity of the heritage is not diminished but enhanced through interpretation.</w:t>
      </w:r>
    </w:p>
    <w:p w14:paraId="4B621F9B" w14:textId="77777777" w:rsidR="00E47AD5" w:rsidRDefault="00E47AD5" w:rsidP="00E47AD5"/>
    <w:p w14:paraId="0E634970" w14:textId="77777777" w:rsidR="00E47AD5" w:rsidRDefault="00E47AD5" w:rsidP="00E47AD5">
      <w:pPr>
        <w:pStyle w:val="Heading3"/>
        <w:rPr>
          <w:color w:val="000000" w:themeColor="text1"/>
          <w:u w:val="single"/>
        </w:rPr>
      </w:pPr>
      <w:r w:rsidRPr="00BF0D2F">
        <w:rPr>
          <w:color w:val="000000" w:themeColor="text1"/>
          <w:u w:val="single"/>
        </w:rPr>
        <w:t>Conclusion:</w:t>
      </w:r>
    </w:p>
    <w:p w14:paraId="12051625" w14:textId="77777777" w:rsidR="00E47AD5" w:rsidRDefault="00E47AD5" w:rsidP="00E47AD5">
      <w:r>
        <w:t xml:space="preserve">Authenticity is a defining factor within the presentation of heritage and its relevance to the past through human engagement. Throughout this essay, it has been argued that authenticity is not a </w:t>
      </w:r>
      <w:r>
        <w:lastRenderedPageBreak/>
        <w:t>fixed concept within heritage but a multi-dimensional concept that can be engaged with differently. It is a factor that enables people to relate with the past and its cultures.</w:t>
      </w:r>
    </w:p>
    <w:p w14:paraId="682F55B7" w14:textId="77777777" w:rsidR="00E47AD5" w:rsidRDefault="00E47AD5" w:rsidP="00E47AD5">
      <w:r>
        <w:t xml:space="preserve">Both tangible and intangible forms of authenticity are cherished by visitors. Authentic artefacts and locations connect visitors to the past in a tangible manner, and the emotional and cognitive ties evoked by these artefacts and locations cannot be easily achieved through other means. However, the other aspect of authenticity, namely the intangible aspect, ensures that visitors could connect with artefacts and locations in a meaningful manner, even if these artefacts and locations are only reconstructed and replicated </w:t>
      </w:r>
      <w:r>
        <w:fldChar w:fldCharType="begin"/>
      </w:r>
      <w:r>
        <w:instrText xml:space="preserve"> ADDIN ZOTERO_ITEM CSL_CITATION {"citationID":"ra2pbwhK","properties":{"formattedCitation":"(Dueholm and Smed, 2014; Jin, Xiao and Shen, 2020)","plainCitation":"(Dueholm and Smed, 2014; Jin, Xiao and Shen, 2020)","noteIndex":0},"citationItems":[{"id":340,"uris":["http://zotero.org/users/local/yKBDKBHn/items/RM98GF7H"],"itemData":{"id":340,"type":"article-journal","abstract":"Authenticity in reconstructions of the past is essential to heritage management, and new technologies have made this a highly pertinent dilemma. Demands for new interpretation offers and experience...","archive_location":"world","container-title":"Journal of Heritage Tourism","ISSN":"1743-873X","language":"EN","license":"© 2014 Taylor &amp; Francis","publisher":"Routledge","source":"www.tandfonline.com","title":"Heritage authenticities – a case study of authenticity perceptions at a Danish heritage site","URL":"https://www.tandfonline.com/doi/abs/10.1080/1743873X.2014.905582","author":[{"family":"Dueholm","given":"Johanne"},{"family":"Smed","given":"Karina M."}],"accessed":{"date-parts":[["2026",1,14]]},"issued":{"date-parts":[["2014",10,2]]}}},{"id":335,"uris":["http://zotero.org/users/local/yKBDKBHn/items/WCL8Q3UL"],"itemData":{"id":335,"type":"article-journal","abstract":"Museums are important heritage attractions offering authentic cultural experiences. Nevertheless, little is known about how museums create experiential authenticity for their visitors. This study aims to address this lacuna by examining how authentic experiences are achieved through museum visits. Participant observations and semi-structured interviews were combined to generate insights into museum visitors' experiential authenticity. Based on qualitative investigations, a questionnaire-based survey was applied to confirm the structure of museum visit experience. The results demonstrate that authenticity in heritage museum visitation is characteristic of emotional, original, and interactive constructs or genres, which are positively correlated to form a hybridity. Museum visitors’ experiential authenticity is evoked through material objects, demonstrations of craftsmanship, modern technology, and other forms of museum re-configuration. The paper also highlights theoretical and practical implications of this research, along with limitations for future studies.","container-title":"Journal of Destination Marketing &amp; Management","DOI":"10.1016/j.jdmm.2020.100493","ISSN":"2212-571X","journalAbbreviation":"Journal of Destination Marketing &amp; Management","page":"100493","source":"ScienceDirect","title":"Experiential authenticity in heritage museums","volume":"18","author":[{"family":"Jin","given":"Liuhe"},{"family":"Xiao","given":"Honggen"},{"family":"Shen","given":"Haili"}],"issued":{"date-parts":[["2020",12,1]]}}}],"schema":"https://github.com/citation-style-language/schema/raw/master/csl-citation.json"} </w:instrText>
      </w:r>
      <w:r>
        <w:fldChar w:fldCharType="separate"/>
      </w:r>
      <w:r w:rsidRPr="00547820">
        <w:rPr>
          <w:rFonts w:ascii="Calibri" w:hAnsi="Calibri" w:cs="Calibri"/>
        </w:rPr>
        <w:t>(Dueholm and Smed, 2014; Jin, Xiao and Shen, 2020)</w:t>
      </w:r>
      <w:r>
        <w:fldChar w:fldCharType="end"/>
      </w:r>
      <w:r>
        <w:t>.</w:t>
      </w:r>
    </w:p>
    <w:p w14:paraId="7AF84A3C" w14:textId="77777777" w:rsidR="00E47AD5" w:rsidRPr="00BF0D2F" w:rsidRDefault="00E47AD5" w:rsidP="00E47AD5">
      <w:r>
        <w:t xml:space="preserve">The curators are faced with certain interpretive dilemmas in the presentation of heritage. They must reconcile the need to interpret and make accessible partial and delicate heritage items. Overinterpretation can result in imposing contemporary interpretations, and under interpretation can result in confusing and excluding visitors. Use of technology and experience can aid in this interpretive challenge and provide meaningful experiences without undermining authenticity </w:t>
      </w:r>
      <w:r>
        <w:fldChar w:fldCharType="begin"/>
      </w:r>
      <w:r>
        <w:instrText xml:space="preserve"> ADDIN ZOTERO_ITEM CSL_CITATION {"citationID":"905gzuLk","properties":{"formattedCitation":"(Chhabra, 2001; Howes, 2014)","plainCitation":"(Chhabra, 2001; Howes, 2014)","noteIndex":0},"citationItems":[{"id":342,"uris":["http://zotero.org/users/local/yKBDKBHn/items/Q7Y87SX5"],"itemData":{"id":342,"type":"thesis","abstract":"Short-term events such as festivals are important components of heritage tourism. Heritage tourism provides economic benefits and cultural sustainability to local communities. This dissertation analyzes perceived levels of authenticity and spending by visitors to heritage festivals. The economic impact of visitor expenditures upon the host regions in North Carolina (USA) is also analyzed. Existing and potential visitor target markets are identified. The festivals studied are Scottish Highland Games, and analyses are based on survey data collected from Grandfather Mountain Highland Games and Flora Macdonald Highland Games held in North Carolina. Perceived authenticity is measured as the average authenticity rating of events offered at the Games and statistically related to visitor characteristics. Second, visitor expenditures are compared across age and income groups and regressed on other visitor characteristics, including the visitors' experience at the event. Finally, economic impact of total visitor expenditures is estimated with an input-output model that calculates income, output and value added impacts. The results provide useful insights for Highland Games and local government officials with respect to future promotion. Highland Games in the United States are staged authenticity, but this does not make them inauthentic. There are important differences in perceptions of authenticity among visitors with regard to gender and historical background. Tourist expenditures are positively related to annual household income and distance traveled. When potentially endogenous attributes acquired at the Games (such as enjoyment) are added to the model, they increase the statistical significance of the model. Finally, the Highland Games visitor expenditures have the biggest economic impact on the lodging industry. This is followed by impacts on eating and drinking, admission and registration, gasoline and retail industries. Since the multipliers are small, the games have a rather small percentage impact on their host regions. However, they generate both large direct expenditures as well as indirect and induced effects. The results of this study show that the Highland Games boost heritage tourism in North Carolina by providing events perceived as authentic and economic benefits to the local community.","genre":"Ph.D.","ISBN":"978-0-493-42556-6","language":"English","license":"Database copyright ProQuest LLC; ProQuest does not claim copyright in the individual underlying works.","number-of-pages":"187","publisher":"North Carolina State University","publisher-place":"United States -- North Carolina","source":"ProQuest","title":"Heritage tourism: An analysis of perceived authenticity and economic impact of the Scottish Highland Games in North Carolina","title-short":"Heritage tourism","URL":"https://www.proquest.com/docview/304710698/abstract/9B13E108FC8643E5PQ/1","author":[{"family":"Chhabra","given":"Deepak"}],"accessed":{"date-parts":[["2026",1,14]]},"issued":{"date-parts":[["2001"]]}}},{"id":332,"uris":["http://zotero.org/users/local/yKBDKBHn/items/Q66LVZUJ"],"itemData":{"id":332,"type":"article-journal","container-title":"The Senses and Society","DOI":"10.2752/174589314X14023847039917","ISSN":"1745-8927, 1745-8935","issue":"3","journalAbbreviation":"The Senses and Society","language":"en","page":"259-267","source":"DOI.org (Crossref)","title":"Introduction to Sensory Museology","volume":"9","author":[{"family":"Howes","given":"David"}],"issued":{"date-parts":[["2014",11]]}}}],"schema":"https://github.com/citation-style-language/schema/raw/master/csl-citation.json"} </w:instrText>
      </w:r>
      <w:r>
        <w:fldChar w:fldCharType="separate"/>
      </w:r>
      <w:r w:rsidRPr="00547820">
        <w:rPr>
          <w:rFonts w:ascii="Calibri" w:hAnsi="Calibri" w:cs="Calibri"/>
        </w:rPr>
        <w:t>(Chhabra, 2001; Howes, 2014)</w:t>
      </w:r>
      <w:r>
        <w:fldChar w:fldCharType="end"/>
      </w:r>
      <w:r>
        <w:t>.</w:t>
      </w:r>
    </w:p>
    <w:p w14:paraId="2244CA32" w14:textId="77777777" w:rsidR="00E47AD5" w:rsidRPr="00945612" w:rsidRDefault="00E47AD5" w:rsidP="00E47AD5"/>
    <w:p w14:paraId="440DB74E" w14:textId="77777777" w:rsidR="00E47AD5" w:rsidRDefault="00E47AD5" w:rsidP="00E47AD5"/>
    <w:p w14:paraId="5D3E0EB0" w14:textId="77777777" w:rsidR="00E47AD5" w:rsidRDefault="00E47AD5" w:rsidP="00E47AD5"/>
    <w:p w14:paraId="30C67099" w14:textId="77777777" w:rsidR="00E47AD5" w:rsidRDefault="00E47AD5" w:rsidP="00E47AD5"/>
    <w:p w14:paraId="47DA5E52" w14:textId="77777777" w:rsidR="00E47AD5" w:rsidRDefault="00E47AD5" w:rsidP="00E47AD5">
      <w:pPr>
        <w:pStyle w:val="Heading1"/>
        <w:rPr>
          <w:color w:val="000000" w:themeColor="text1"/>
          <w:sz w:val="36"/>
          <w:szCs w:val="36"/>
        </w:rPr>
      </w:pPr>
      <w:r w:rsidRPr="00E55485">
        <w:rPr>
          <w:color w:val="000000" w:themeColor="text1"/>
          <w:sz w:val="36"/>
          <w:szCs w:val="36"/>
        </w:rPr>
        <w:t>Bibliography</w:t>
      </w:r>
    </w:p>
    <w:p w14:paraId="1F61473C" w14:textId="77777777" w:rsidR="00E47AD5" w:rsidRPr="00547820" w:rsidRDefault="00E47AD5" w:rsidP="00E47AD5">
      <w:pPr>
        <w:pStyle w:val="Bibliography"/>
        <w:rPr>
          <w:rFonts w:ascii="Calibri" w:hAnsi="Calibri" w:cs="Calibri"/>
        </w:rPr>
      </w:pPr>
      <w:r>
        <w:fldChar w:fldCharType="begin"/>
      </w:r>
      <w:r>
        <w:instrText xml:space="preserve"> ADDIN ZOTERO_BIBL {"uncited":[],"omitted":[],"custom":[]} CSL_BIBLIOGRAPHY </w:instrText>
      </w:r>
      <w:r>
        <w:fldChar w:fldCharType="separate"/>
      </w:r>
      <w:r w:rsidRPr="00547820">
        <w:rPr>
          <w:rFonts w:ascii="Calibri" w:hAnsi="Calibri" w:cs="Calibri"/>
        </w:rPr>
        <w:t xml:space="preserve">Chhabra, D. (2001) </w:t>
      </w:r>
      <w:r w:rsidRPr="00547820">
        <w:rPr>
          <w:rFonts w:ascii="Calibri" w:hAnsi="Calibri" w:cs="Calibri"/>
          <w:i/>
          <w:iCs/>
        </w:rPr>
        <w:t>Heritage tourism: An analysis of perceived authenticity and economic impact of the Scottish Highland Games in North Carolina</w:t>
      </w:r>
      <w:r w:rsidRPr="00547820">
        <w:rPr>
          <w:rFonts w:ascii="Calibri" w:hAnsi="Calibri" w:cs="Calibri"/>
        </w:rPr>
        <w:t>. Ph.D. North Carolina State University. Available at: https://www.proquest.com/docview/304710698/abstract/9B13E108FC8643E5PQ/1 (Accessed: 14 January 2026).</w:t>
      </w:r>
    </w:p>
    <w:p w14:paraId="71F67B4C" w14:textId="77777777" w:rsidR="00E47AD5" w:rsidRPr="00547820" w:rsidRDefault="00E47AD5" w:rsidP="00E47AD5">
      <w:pPr>
        <w:pStyle w:val="Bibliography"/>
        <w:rPr>
          <w:rFonts w:ascii="Calibri" w:hAnsi="Calibri" w:cs="Calibri"/>
        </w:rPr>
      </w:pPr>
      <w:r w:rsidRPr="00547820">
        <w:rPr>
          <w:rFonts w:ascii="Calibri" w:hAnsi="Calibri" w:cs="Calibri"/>
        </w:rPr>
        <w:t xml:space="preserve">Dueholm, J. and Smed, K.M. (2014) ‘Heritage authenticities – a case study of authenticity perceptions at a Danish heritage site’, </w:t>
      </w:r>
      <w:r w:rsidRPr="00547820">
        <w:rPr>
          <w:rFonts w:ascii="Calibri" w:hAnsi="Calibri" w:cs="Calibri"/>
          <w:i/>
          <w:iCs/>
        </w:rPr>
        <w:t>Journal of Heritage Tourism</w:t>
      </w:r>
      <w:r w:rsidRPr="00547820">
        <w:rPr>
          <w:rFonts w:ascii="Calibri" w:hAnsi="Calibri" w:cs="Calibri"/>
        </w:rPr>
        <w:t xml:space="preserve"> [Preprint]. Available at: https://www.tandfonline.com/doi/abs/10.1080/1743873X.2014.905582 (Accessed: 14 January 2026).</w:t>
      </w:r>
    </w:p>
    <w:p w14:paraId="17E4FCC9" w14:textId="77777777" w:rsidR="00E47AD5" w:rsidRPr="00547820" w:rsidRDefault="00E47AD5" w:rsidP="00E47AD5">
      <w:pPr>
        <w:pStyle w:val="Bibliography"/>
        <w:rPr>
          <w:rFonts w:ascii="Calibri" w:hAnsi="Calibri" w:cs="Calibri"/>
        </w:rPr>
      </w:pPr>
      <w:r w:rsidRPr="00547820">
        <w:rPr>
          <w:rFonts w:ascii="Calibri" w:hAnsi="Calibri" w:cs="Calibri"/>
        </w:rPr>
        <w:t xml:space="preserve">Howes, D. (2014) ‘Introduction to Sensory Museology’, </w:t>
      </w:r>
      <w:r w:rsidRPr="00547820">
        <w:rPr>
          <w:rFonts w:ascii="Calibri" w:hAnsi="Calibri" w:cs="Calibri"/>
          <w:i/>
          <w:iCs/>
        </w:rPr>
        <w:t>The Senses and Society</w:t>
      </w:r>
      <w:r w:rsidRPr="00547820">
        <w:rPr>
          <w:rFonts w:ascii="Calibri" w:hAnsi="Calibri" w:cs="Calibri"/>
        </w:rPr>
        <w:t>, 9(3), pp. 259–267. Available at: https://doi.org/10.2752/174589314X14023847039917.</w:t>
      </w:r>
    </w:p>
    <w:p w14:paraId="46C26D55" w14:textId="77777777" w:rsidR="00E47AD5" w:rsidRPr="00547820" w:rsidRDefault="00E47AD5" w:rsidP="00E47AD5">
      <w:pPr>
        <w:pStyle w:val="Bibliography"/>
        <w:rPr>
          <w:rFonts w:ascii="Calibri" w:hAnsi="Calibri" w:cs="Calibri"/>
        </w:rPr>
      </w:pPr>
      <w:r w:rsidRPr="00547820">
        <w:rPr>
          <w:rFonts w:ascii="Calibri" w:hAnsi="Calibri" w:cs="Calibri"/>
        </w:rPr>
        <w:t xml:space="preserve">Jin, L., Xiao, H. and Shen, H. (2020) ‘Experiential authenticity in heritage museums’, </w:t>
      </w:r>
      <w:r w:rsidRPr="00547820">
        <w:rPr>
          <w:rFonts w:ascii="Calibri" w:hAnsi="Calibri" w:cs="Calibri"/>
          <w:i/>
          <w:iCs/>
        </w:rPr>
        <w:t>Journal of Destination Marketing &amp; Management</w:t>
      </w:r>
      <w:r w:rsidRPr="00547820">
        <w:rPr>
          <w:rFonts w:ascii="Calibri" w:hAnsi="Calibri" w:cs="Calibri"/>
        </w:rPr>
        <w:t>, 18, p. 100493. Available at: https://doi.org/10.1016/j.jdmm.2020.100493.</w:t>
      </w:r>
    </w:p>
    <w:p w14:paraId="2BE92634" w14:textId="77777777" w:rsidR="00E47AD5" w:rsidRPr="00547820" w:rsidRDefault="00E47AD5" w:rsidP="00E47AD5">
      <w:pPr>
        <w:pStyle w:val="Bibliography"/>
        <w:rPr>
          <w:rFonts w:ascii="Calibri" w:hAnsi="Calibri" w:cs="Calibri"/>
        </w:rPr>
      </w:pPr>
      <w:r w:rsidRPr="00547820">
        <w:rPr>
          <w:rFonts w:ascii="Calibri" w:hAnsi="Calibri" w:cs="Calibri"/>
        </w:rPr>
        <w:t xml:space="preserve">Jones, S. (2010) ‘Negotiating Authentic Objects and Authentic Selves: Beyond the Deconstruction of Authenticity’, </w:t>
      </w:r>
      <w:r w:rsidRPr="00547820">
        <w:rPr>
          <w:rFonts w:ascii="Calibri" w:hAnsi="Calibri" w:cs="Calibri"/>
          <w:i/>
          <w:iCs/>
        </w:rPr>
        <w:t>Journal of Material Culture</w:t>
      </w:r>
      <w:r w:rsidRPr="00547820">
        <w:rPr>
          <w:rFonts w:ascii="Calibri" w:hAnsi="Calibri" w:cs="Calibri"/>
        </w:rPr>
        <w:t>, 15(2), pp. 181–203. Available at: https://doi.org/10.1177/1359183510364074.</w:t>
      </w:r>
    </w:p>
    <w:p w14:paraId="2A6B67F1" w14:textId="77777777" w:rsidR="00E47AD5" w:rsidRPr="00547820" w:rsidRDefault="00E47AD5" w:rsidP="00E47AD5">
      <w:pPr>
        <w:pStyle w:val="Bibliography"/>
        <w:rPr>
          <w:rFonts w:ascii="Calibri" w:hAnsi="Calibri" w:cs="Calibri"/>
        </w:rPr>
      </w:pPr>
      <w:r w:rsidRPr="00547820">
        <w:rPr>
          <w:rFonts w:ascii="Calibri" w:hAnsi="Calibri" w:cs="Calibri"/>
        </w:rPr>
        <w:t xml:space="preserve">Lowenthal, D. (1985) </w:t>
      </w:r>
      <w:r w:rsidRPr="00547820">
        <w:rPr>
          <w:rFonts w:ascii="Calibri" w:hAnsi="Calibri" w:cs="Calibri"/>
          <w:i/>
          <w:iCs/>
        </w:rPr>
        <w:t>The Past is a Foreign Country</w:t>
      </w:r>
      <w:r w:rsidRPr="00547820">
        <w:rPr>
          <w:rFonts w:ascii="Calibri" w:hAnsi="Calibri" w:cs="Calibri"/>
        </w:rPr>
        <w:t>. Cambridge University Press.</w:t>
      </w:r>
    </w:p>
    <w:p w14:paraId="757F543A" w14:textId="77777777" w:rsidR="00E47AD5" w:rsidRPr="00547820" w:rsidRDefault="00E47AD5" w:rsidP="00E47AD5">
      <w:pPr>
        <w:pStyle w:val="Bibliography"/>
        <w:rPr>
          <w:rFonts w:ascii="Calibri" w:hAnsi="Calibri" w:cs="Calibri"/>
        </w:rPr>
      </w:pPr>
      <w:r w:rsidRPr="00547820">
        <w:rPr>
          <w:rFonts w:ascii="Calibri" w:hAnsi="Calibri" w:cs="Calibri"/>
        </w:rPr>
        <w:t xml:space="preserve">Silverman, H. (2015) ‘Heritage and Authenticity’, in E. Waterton and S. Watson (eds) </w:t>
      </w:r>
      <w:r w:rsidRPr="00547820">
        <w:rPr>
          <w:rFonts w:ascii="Calibri" w:hAnsi="Calibri" w:cs="Calibri"/>
          <w:i/>
          <w:iCs/>
        </w:rPr>
        <w:t>The Palgrave Handbook of Contemporary Heritage Research</w:t>
      </w:r>
      <w:r w:rsidRPr="00547820">
        <w:rPr>
          <w:rFonts w:ascii="Calibri" w:hAnsi="Calibri" w:cs="Calibri"/>
        </w:rPr>
        <w:t>. London: Palgrave Macmillan UK, pp. 69–88. Available at: https://doi.org/10.1057/9781137293565_5.</w:t>
      </w:r>
    </w:p>
    <w:p w14:paraId="30CF2072" w14:textId="77777777" w:rsidR="00E47AD5" w:rsidRPr="00547820" w:rsidRDefault="00E47AD5" w:rsidP="00E47AD5">
      <w:pPr>
        <w:pStyle w:val="Bibliography"/>
        <w:rPr>
          <w:rFonts w:ascii="Calibri" w:hAnsi="Calibri" w:cs="Calibri"/>
        </w:rPr>
      </w:pPr>
      <w:r w:rsidRPr="00547820">
        <w:rPr>
          <w:rFonts w:ascii="Calibri" w:hAnsi="Calibri" w:cs="Calibri"/>
        </w:rPr>
        <w:lastRenderedPageBreak/>
        <w:t xml:space="preserve">Smith, L. (2006) ‘Uses of Heritage’, </w:t>
      </w:r>
      <w:r w:rsidRPr="00547820">
        <w:rPr>
          <w:rFonts w:ascii="Calibri" w:hAnsi="Calibri" w:cs="Calibri"/>
          <w:i/>
          <w:iCs/>
        </w:rPr>
        <w:t>Uses of Heritage</w:t>
      </w:r>
      <w:r w:rsidRPr="00547820">
        <w:rPr>
          <w:rFonts w:ascii="Calibri" w:hAnsi="Calibri" w:cs="Calibri"/>
        </w:rPr>
        <w:t>, pp. 1–351. Available at: https://doi.org/10.4324/9780203602263.</w:t>
      </w:r>
    </w:p>
    <w:p w14:paraId="151C7422" w14:textId="77777777" w:rsidR="00E47AD5" w:rsidRPr="00547820" w:rsidRDefault="00E47AD5" w:rsidP="00E47AD5">
      <w:pPr>
        <w:pStyle w:val="Bibliography"/>
        <w:rPr>
          <w:rFonts w:ascii="Calibri" w:hAnsi="Calibri" w:cs="Calibri"/>
        </w:rPr>
      </w:pPr>
      <w:r w:rsidRPr="00547820">
        <w:rPr>
          <w:rFonts w:ascii="Calibri" w:hAnsi="Calibri" w:cs="Calibri"/>
        </w:rPr>
        <w:t xml:space="preserve">Waterton, E. and Smith, L. (2010) ‘The recognition and misrecognition of community heritage’, </w:t>
      </w:r>
      <w:r w:rsidRPr="00547820">
        <w:rPr>
          <w:rFonts w:ascii="Calibri" w:hAnsi="Calibri" w:cs="Calibri"/>
          <w:i/>
          <w:iCs/>
        </w:rPr>
        <w:t>International Journal of Heritage Studies</w:t>
      </w:r>
      <w:r w:rsidRPr="00547820">
        <w:rPr>
          <w:rFonts w:ascii="Calibri" w:hAnsi="Calibri" w:cs="Calibri"/>
        </w:rPr>
        <w:t>, 16(1–2), pp. 4–15. Available at: https://doi.org/10.1080/13527250903441671.</w:t>
      </w:r>
    </w:p>
    <w:p w14:paraId="219E760F" w14:textId="7F9FF119" w:rsidR="00431EA4" w:rsidRDefault="00E47AD5" w:rsidP="00E47AD5">
      <w:r>
        <w:fldChar w:fldCharType="end"/>
      </w:r>
    </w:p>
    <w:sectPr w:rsidR="00431E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AD5"/>
    <w:rsid w:val="0015789D"/>
    <w:rsid w:val="001E4D65"/>
    <w:rsid w:val="001F4656"/>
    <w:rsid w:val="00431EA4"/>
    <w:rsid w:val="007959C9"/>
    <w:rsid w:val="00AC583D"/>
    <w:rsid w:val="00E47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910A2"/>
  <w15:chartTrackingRefBased/>
  <w15:docId w15:val="{16CDDB31-C6D4-4375-8063-245A0BD6A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AD5"/>
  </w:style>
  <w:style w:type="paragraph" w:styleId="Heading1">
    <w:name w:val="heading 1"/>
    <w:basedOn w:val="Normal"/>
    <w:next w:val="Normal"/>
    <w:link w:val="Heading1Char"/>
    <w:uiPriority w:val="9"/>
    <w:qFormat/>
    <w:rsid w:val="00E47A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47A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47AD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7AD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7AD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7A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7A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7A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7A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AD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47AD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47AD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47AD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7AD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7A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7A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7A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7AD5"/>
    <w:rPr>
      <w:rFonts w:eastAsiaTheme="majorEastAsia" w:cstheme="majorBidi"/>
      <w:color w:val="272727" w:themeColor="text1" w:themeTint="D8"/>
    </w:rPr>
  </w:style>
  <w:style w:type="paragraph" w:styleId="Title">
    <w:name w:val="Title"/>
    <w:basedOn w:val="Normal"/>
    <w:next w:val="Normal"/>
    <w:link w:val="TitleChar"/>
    <w:uiPriority w:val="10"/>
    <w:qFormat/>
    <w:rsid w:val="00E47A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7A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7A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7A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7AD5"/>
    <w:pPr>
      <w:spacing w:before="160"/>
      <w:jc w:val="center"/>
    </w:pPr>
    <w:rPr>
      <w:i/>
      <w:iCs/>
      <w:color w:val="404040" w:themeColor="text1" w:themeTint="BF"/>
    </w:rPr>
  </w:style>
  <w:style w:type="character" w:customStyle="1" w:styleId="QuoteChar">
    <w:name w:val="Quote Char"/>
    <w:basedOn w:val="DefaultParagraphFont"/>
    <w:link w:val="Quote"/>
    <w:uiPriority w:val="29"/>
    <w:rsid w:val="00E47AD5"/>
    <w:rPr>
      <w:i/>
      <w:iCs/>
      <w:color w:val="404040" w:themeColor="text1" w:themeTint="BF"/>
    </w:rPr>
  </w:style>
  <w:style w:type="paragraph" w:styleId="ListParagraph">
    <w:name w:val="List Paragraph"/>
    <w:basedOn w:val="Normal"/>
    <w:uiPriority w:val="34"/>
    <w:qFormat/>
    <w:rsid w:val="00E47AD5"/>
    <w:pPr>
      <w:ind w:left="720"/>
      <w:contextualSpacing/>
    </w:pPr>
  </w:style>
  <w:style w:type="character" w:styleId="IntenseEmphasis">
    <w:name w:val="Intense Emphasis"/>
    <w:basedOn w:val="DefaultParagraphFont"/>
    <w:uiPriority w:val="21"/>
    <w:qFormat/>
    <w:rsid w:val="00E47AD5"/>
    <w:rPr>
      <w:i/>
      <w:iCs/>
      <w:color w:val="2F5496" w:themeColor="accent1" w:themeShade="BF"/>
    </w:rPr>
  </w:style>
  <w:style w:type="paragraph" w:styleId="IntenseQuote">
    <w:name w:val="Intense Quote"/>
    <w:basedOn w:val="Normal"/>
    <w:next w:val="Normal"/>
    <w:link w:val="IntenseQuoteChar"/>
    <w:uiPriority w:val="30"/>
    <w:qFormat/>
    <w:rsid w:val="00E47A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7AD5"/>
    <w:rPr>
      <w:i/>
      <w:iCs/>
      <w:color w:val="2F5496" w:themeColor="accent1" w:themeShade="BF"/>
    </w:rPr>
  </w:style>
  <w:style w:type="character" w:styleId="IntenseReference">
    <w:name w:val="Intense Reference"/>
    <w:basedOn w:val="DefaultParagraphFont"/>
    <w:uiPriority w:val="32"/>
    <w:qFormat/>
    <w:rsid w:val="00E47AD5"/>
    <w:rPr>
      <w:b/>
      <w:bCs/>
      <w:smallCaps/>
      <w:color w:val="2F5496" w:themeColor="accent1" w:themeShade="BF"/>
      <w:spacing w:val="5"/>
    </w:rPr>
  </w:style>
  <w:style w:type="paragraph" w:styleId="Bibliography">
    <w:name w:val="Bibliography"/>
    <w:basedOn w:val="Normal"/>
    <w:next w:val="Normal"/>
    <w:uiPriority w:val="37"/>
    <w:unhideWhenUsed/>
    <w:rsid w:val="00E47AD5"/>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1414a92900a4d089abad67e089aca371">
  <xsd:schema xmlns:xsd="http://www.w3.org/2001/XMLSchema" xmlns:xs="http://www.w3.org/2001/XMLSchema" xmlns:p="http://schemas.microsoft.com/office/2006/metadata/properties" xmlns:ns3="0085e1a2-9cbf-4b92-866b-21f3c89040b6" targetNamespace="http://schemas.microsoft.com/office/2006/metadata/properties" ma:root="true" ma:fieldsID="555d9d726e0bae7bc2128ca94839128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26DEEAB6-77FB-467A-8E57-E1854876D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1F3500-B50B-4E16-9F5B-C28156C571B3}">
  <ds:schemaRefs>
    <ds:schemaRef ds:uri="http://schemas.microsoft.com/sharepoint/v3/contenttype/forms"/>
  </ds:schemaRefs>
</ds:datastoreItem>
</file>

<file path=customXml/itemProps3.xml><?xml version="1.0" encoding="utf-8"?>
<ds:datastoreItem xmlns:ds="http://schemas.openxmlformats.org/officeDocument/2006/customXml" ds:itemID="{2102B75C-AD34-467C-A062-BD87FDE378D9}">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9971</Words>
  <Characters>56835</Characters>
  <Application>Microsoft Office Word</Application>
  <DocSecurity>0</DocSecurity>
  <Lines>473</Lines>
  <Paragraphs>133</Paragraphs>
  <ScaleCrop>false</ScaleCrop>
  <Company/>
  <LinksUpToDate>false</LinksUpToDate>
  <CharactersWithSpaces>66673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Soli Green (2402480)</dc:creator>
  <cp:keywords/>
  <dc:description/>
  <cp:lastModifiedBy>Soli Green (2402480)</cp:lastModifiedBy>
  <cp:revision>1</cp:revision>
  <dcterms:created xsi:type="dcterms:W3CDTF">2026-01-21T11:14:00Z</dcterms:created>
  <dcterms:modified xsi:type="dcterms:W3CDTF">2026-01-21T11:14:00Z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