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F3D07" w14:textId="64A269DE" w:rsidR="00D26A8B" w:rsidRPr="005803E4" w:rsidRDefault="00D26A8B" w:rsidP="00D26A8B">
      <w:pPr>
        <w:pStyle w:val="BodyText"/>
        <w:ind w:left="612"/>
        <w:rPr>
          <w:rFonts w:ascii="Times New Roman" w:hAnsi="Times New Roman" w:cs="Times New Roman"/>
          <w:sz w:val="20"/>
        </w:rPr>
      </w:pPr>
    </w:p>
    <w:p w14:paraId="4C4D1787" w14:textId="77777777" w:rsidR="00FE4584" w:rsidRDefault="00FE4584" w:rsidP="001C0232">
      <w:pPr>
        <w:spacing w:after="0" w:line="480" w:lineRule="auto"/>
        <w:contextualSpacing/>
        <w:jc w:val="center"/>
        <w:rPr>
          <w:rFonts w:ascii="Times New Roman" w:eastAsiaTheme="majorEastAsia" w:hAnsi="Times New Roman" w:cs="Times New Roman"/>
          <w:spacing w:val="-10"/>
          <w:kern w:val="28"/>
          <w:sz w:val="44"/>
          <w:szCs w:val="44"/>
        </w:rPr>
      </w:pPr>
    </w:p>
    <w:p w14:paraId="62A1C9A7" w14:textId="13AAA24B" w:rsidR="001C0232" w:rsidRPr="00F54FB4" w:rsidRDefault="00B31EEF" w:rsidP="001C0232">
      <w:pPr>
        <w:spacing w:after="0" w:line="480" w:lineRule="auto"/>
        <w:contextualSpacing/>
        <w:jc w:val="center"/>
        <w:rPr>
          <w:rFonts w:ascii="Times New Roman" w:eastAsiaTheme="majorEastAsia" w:hAnsi="Times New Roman" w:cs="Times New Roman"/>
          <w:spacing w:val="-10"/>
          <w:kern w:val="28"/>
          <w:sz w:val="44"/>
          <w:szCs w:val="44"/>
        </w:rPr>
      </w:pPr>
      <w:r w:rsidRPr="00B31EEF">
        <w:rPr>
          <w:rFonts w:ascii="Times New Roman" w:eastAsiaTheme="majorEastAsia" w:hAnsi="Times New Roman" w:cs="Times New Roman"/>
          <w:spacing w:val="-10"/>
          <w:kern w:val="28"/>
          <w:sz w:val="44"/>
          <w:szCs w:val="44"/>
        </w:rPr>
        <w:t>Contemporary Themes in the Hotel and Hospitality Sector</w:t>
      </w:r>
    </w:p>
    <w:p w14:paraId="5B9E77E9" w14:textId="77777777" w:rsidR="00FE4584" w:rsidRDefault="00FE4584" w:rsidP="001C0232">
      <w:pPr>
        <w:spacing w:after="0" w:line="480" w:lineRule="auto"/>
        <w:contextualSpacing/>
        <w:jc w:val="center"/>
        <w:rPr>
          <w:rFonts w:ascii="Times New Roman" w:eastAsiaTheme="majorEastAsia" w:hAnsi="Times New Roman" w:cs="Times New Roman"/>
          <w:spacing w:val="-10"/>
          <w:kern w:val="28"/>
          <w:sz w:val="44"/>
          <w:szCs w:val="44"/>
        </w:rPr>
      </w:pPr>
    </w:p>
    <w:p w14:paraId="6BD4E5A2" w14:textId="4B8F6506" w:rsidR="001C0232" w:rsidRPr="00B303FF" w:rsidRDefault="00FE4584" w:rsidP="001C0232">
      <w:pPr>
        <w:spacing w:after="0" w:line="480" w:lineRule="auto"/>
        <w:contextualSpacing/>
        <w:jc w:val="center"/>
        <w:rPr>
          <w:rFonts w:ascii="Times New Roman" w:eastAsiaTheme="majorEastAsia" w:hAnsi="Times New Roman" w:cs="Times New Roman"/>
          <w:spacing w:val="-10"/>
          <w:kern w:val="28"/>
          <w:sz w:val="36"/>
          <w:szCs w:val="36"/>
        </w:rPr>
      </w:pPr>
      <w:r w:rsidRPr="00FE4584">
        <w:rPr>
          <w:rFonts w:ascii="Times New Roman" w:eastAsiaTheme="majorEastAsia" w:hAnsi="Times New Roman" w:cs="Times New Roman"/>
          <w:spacing w:val="-10"/>
          <w:kern w:val="28"/>
          <w:sz w:val="44"/>
          <w:szCs w:val="44"/>
        </w:rPr>
        <w:t>Conference Research Paper</w:t>
      </w:r>
      <w:r w:rsidR="00297F03">
        <w:rPr>
          <w:rFonts w:ascii="Times New Roman" w:eastAsiaTheme="majorEastAsia" w:hAnsi="Times New Roman" w:cs="Times New Roman"/>
          <w:spacing w:val="-10"/>
          <w:kern w:val="28"/>
          <w:sz w:val="44"/>
          <w:szCs w:val="44"/>
        </w:rPr>
        <w:t xml:space="preserve">: </w:t>
      </w:r>
      <w:r w:rsidR="00297F03" w:rsidRPr="00297F03">
        <w:rPr>
          <w:rFonts w:ascii="Times New Roman" w:eastAsiaTheme="majorEastAsia" w:hAnsi="Times New Roman" w:cs="Times New Roman"/>
          <w:spacing w:val="-10"/>
          <w:kern w:val="28"/>
          <w:sz w:val="44"/>
          <w:szCs w:val="44"/>
        </w:rPr>
        <w:t>Safety and Crisis Management</w:t>
      </w:r>
    </w:p>
    <w:p w14:paraId="617A72A8" w14:textId="77777777" w:rsidR="001C0232" w:rsidRPr="00B303FF" w:rsidRDefault="001C0232" w:rsidP="001C0232">
      <w:pPr>
        <w:spacing w:after="0" w:line="480" w:lineRule="auto"/>
        <w:contextualSpacing/>
        <w:jc w:val="center"/>
        <w:rPr>
          <w:rFonts w:ascii="Times New Roman" w:eastAsiaTheme="majorEastAsia" w:hAnsi="Times New Roman" w:cs="Times New Roman"/>
          <w:spacing w:val="-10"/>
          <w:kern w:val="28"/>
          <w:sz w:val="36"/>
          <w:szCs w:val="36"/>
        </w:rPr>
      </w:pPr>
    </w:p>
    <w:p w14:paraId="48A44C0C" w14:textId="77777777" w:rsidR="00FE4584" w:rsidRDefault="00FE4584" w:rsidP="001C0232">
      <w:pPr>
        <w:spacing w:after="0" w:line="480" w:lineRule="auto"/>
        <w:contextualSpacing/>
        <w:jc w:val="center"/>
        <w:rPr>
          <w:rFonts w:ascii="Times New Roman" w:eastAsiaTheme="majorEastAsia" w:hAnsi="Times New Roman" w:cs="Times New Roman"/>
          <w:spacing w:val="-10"/>
          <w:kern w:val="28"/>
          <w:sz w:val="36"/>
          <w:szCs w:val="36"/>
        </w:rPr>
      </w:pPr>
    </w:p>
    <w:p w14:paraId="24B37560" w14:textId="77777777" w:rsidR="00FE4584" w:rsidRDefault="00FE4584" w:rsidP="001C0232">
      <w:pPr>
        <w:spacing w:after="0" w:line="480" w:lineRule="auto"/>
        <w:contextualSpacing/>
        <w:jc w:val="center"/>
        <w:rPr>
          <w:rFonts w:ascii="Times New Roman" w:eastAsiaTheme="majorEastAsia" w:hAnsi="Times New Roman" w:cs="Times New Roman"/>
          <w:spacing w:val="-10"/>
          <w:kern w:val="28"/>
          <w:sz w:val="36"/>
          <w:szCs w:val="36"/>
        </w:rPr>
      </w:pPr>
    </w:p>
    <w:p w14:paraId="318D8C25" w14:textId="62063F33" w:rsidR="001C0232" w:rsidRPr="00B303FF" w:rsidRDefault="001C0232" w:rsidP="001C0232">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 xml:space="preserve">Name: </w:t>
      </w:r>
      <w:r>
        <w:rPr>
          <w:rFonts w:ascii="Times New Roman" w:eastAsiaTheme="majorEastAsia" w:hAnsi="Times New Roman" w:cs="Times New Roman"/>
          <w:spacing w:val="-10"/>
          <w:kern w:val="28"/>
          <w:sz w:val="36"/>
          <w:szCs w:val="36"/>
        </w:rPr>
        <w:t>Radu</w:t>
      </w:r>
      <w:r w:rsidRPr="00B303FF">
        <w:rPr>
          <w:rFonts w:ascii="Times New Roman" w:eastAsiaTheme="majorEastAsia" w:hAnsi="Times New Roman" w:cs="Times New Roman"/>
          <w:spacing w:val="-10"/>
          <w:kern w:val="28"/>
          <w:sz w:val="36"/>
          <w:szCs w:val="36"/>
        </w:rPr>
        <w:t xml:space="preserve"> Cimpoes</w:t>
      </w:r>
    </w:p>
    <w:p w14:paraId="1E463D9C" w14:textId="77777777" w:rsidR="001C0232" w:rsidRPr="00B303FF" w:rsidRDefault="001C0232" w:rsidP="001C0232">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Student ID: 212010</w:t>
      </w:r>
      <w:r>
        <w:rPr>
          <w:rFonts w:ascii="Times New Roman" w:eastAsiaTheme="majorEastAsia" w:hAnsi="Times New Roman" w:cs="Times New Roman"/>
          <w:spacing w:val="-10"/>
          <w:kern w:val="28"/>
          <w:sz w:val="36"/>
          <w:szCs w:val="36"/>
        </w:rPr>
        <w:t>2</w:t>
      </w:r>
    </w:p>
    <w:p w14:paraId="07B65F2B" w14:textId="77C2538D" w:rsidR="001C0232" w:rsidRPr="00B303FF" w:rsidRDefault="001C0232" w:rsidP="001C0232">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Module code: BMIH</w:t>
      </w:r>
      <w:r>
        <w:rPr>
          <w:rFonts w:ascii="Times New Roman" w:eastAsiaTheme="majorEastAsia" w:hAnsi="Times New Roman" w:cs="Times New Roman"/>
          <w:spacing w:val="-10"/>
          <w:kern w:val="28"/>
          <w:sz w:val="36"/>
          <w:szCs w:val="36"/>
        </w:rPr>
        <w:t>600</w:t>
      </w:r>
      <w:r w:rsidR="00FE4584">
        <w:rPr>
          <w:rFonts w:ascii="Times New Roman" w:eastAsiaTheme="majorEastAsia" w:hAnsi="Times New Roman" w:cs="Times New Roman"/>
          <w:spacing w:val="-10"/>
          <w:kern w:val="28"/>
          <w:sz w:val="36"/>
          <w:szCs w:val="36"/>
        </w:rPr>
        <w:t>1</w:t>
      </w:r>
    </w:p>
    <w:p w14:paraId="7A6DB1C2" w14:textId="49B28E51" w:rsidR="001C0232" w:rsidRDefault="001C0232" w:rsidP="001C0232">
      <w:pPr>
        <w:jc w:val="center"/>
        <w:rPr>
          <w:rFonts w:ascii="Times New Roman" w:hAnsi="Times New Roman" w:cs="Times New Roman"/>
          <w:sz w:val="36"/>
          <w:szCs w:val="36"/>
        </w:rPr>
      </w:pPr>
      <w:r w:rsidRPr="00B303FF">
        <w:rPr>
          <w:rFonts w:ascii="Times New Roman" w:hAnsi="Times New Roman" w:cs="Times New Roman"/>
          <w:sz w:val="36"/>
          <w:szCs w:val="36"/>
        </w:rPr>
        <w:t xml:space="preserve">Lecturer: </w:t>
      </w:r>
      <w:r w:rsidR="00FE4584">
        <w:rPr>
          <w:rFonts w:ascii="Times New Roman" w:hAnsi="Times New Roman" w:cs="Times New Roman"/>
          <w:sz w:val="36"/>
          <w:szCs w:val="36"/>
        </w:rPr>
        <w:t>Natalie Brailsford</w:t>
      </w:r>
    </w:p>
    <w:p w14:paraId="09D0A525" w14:textId="77777777" w:rsidR="00D26A8B" w:rsidRPr="005803E4" w:rsidRDefault="00D26A8B" w:rsidP="00D26A8B">
      <w:pPr>
        <w:pStyle w:val="BodyText"/>
        <w:ind w:left="612"/>
        <w:rPr>
          <w:rFonts w:ascii="Times New Roman" w:hAnsi="Times New Roman" w:cs="Times New Roman"/>
          <w:sz w:val="20"/>
        </w:rPr>
      </w:pPr>
    </w:p>
    <w:p w14:paraId="2979D06A" w14:textId="77777777" w:rsidR="005803E4" w:rsidRDefault="005803E4">
      <w:pPr>
        <w:rPr>
          <w:rFonts w:ascii="Times New Roman" w:hAnsi="Times New Roman" w:cs="Times New Roman"/>
          <w:b/>
        </w:rPr>
      </w:pPr>
    </w:p>
    <w:p w14:paraId="672289F3" w14:textId="77777777" w:rsidR="005803E4" w:rsidRDefault="005803E4">
      <w:pPr>
        <w:rPr>
          <w:rFonts w:ascii="Times New Roman" w:hAnsi="Times New Roman" w:cs="Times New Roman"/>
          <w:b/>
        </w:rPr>
      </w:pPr>
    </w:p>
    <w:p w14:paraId="01A9D804" w14:textId="77777777" w:rsidR="005803E4" w:rsidRDefault="005803E4">
      <w:pPr>
        <w:rPr>
          <w:rFonts w:ascii="Times New Roman" w:hAnsi="Times New Roman" w:cs="Times New Roman"/>
          <w:b/>
        </w:rPr>
      </w:pPr>
    </w:p>
    <w:p w14:paraId="1C0E852C" w14:textId="77777777" w:rsidR="005803E4" w:rsidRDefault="005803E4">
      <w:pPr>
        <w:rPr>
          <w:rFonts w:ascii="Times New Roman" w:hAnsi="Times New Roman" w:cs="Times New Roman"/>
          <w:b/>
        </w:rPr>
      </w:pPr>
    </w:p>
    <w:p w14:paraId="7417B3D6" w14:textId="77777777" w:rsidR="005803E4" w:rsidRPr="005803E4" w:rsidRDefault="005803E4" w:rsidP="005803E4">
      <w:pPr>
        <w:pStyle w:val="Heading1"/>
        <w:spacing w:line="360" w:lineRule="auto"/>
        <w:jc w:val="both"/>
        <w:rPr>
          <w:rFonts w:ascii="Times New Roman" w:hAnsi="Times New Roman" w:cs="Times New Roman"/>
          <w:b/>
        </w:rPr>
      </w:pPr>
      <w:bookmarkStart w:id="0" w:name="_Toc180233220"/>
      <w:r w:rsidRPr="005803E4">
        <w:rPr>
          <w:rFonts w:ascii="Times New Roman" w:hAnsi="Times New Roman" w:cs="Times New Roman"/>
          <w:b/>
        </w:rPr>
        <w:lastRenderedPageBreak/>
        <w:t>Abstract</w:t>
      </w:r>
      <w:bookmarkEnd w:id="0"/>
    </w:p>
    <w:p w14:paraId="6D4C8D60" w14:textId="23E57599" w:rsidR="00D26A8B" w:rsidRPr="005803E4" w:rsidRDefault="005803E4" w:rsidP="005803E4">
      <w:pPr>
        <w:spacing w:line="360" w:lineRule="auto"/>
        <w:jc w:val="both"/>
        <w:rPr>
          <w:rFonts w:ascii="Times New Roman" w:eastAsiaTheme="majorEastAsia" w:hAnsi="Times New Roman" w:cs="Times New Roman"/>
          <w:b/>
          <w:color w:val="2F5496" w:themeColor="accent1" w:themeShade="BF"/>
          <w:sz w:val="32"/>
          <w:szCs w:val="32"/>
        </w:rPr>
      </w:pPr>
      <w:r>
        <w:rPr>
          <w:rFonts w:ascii="Times New Roman" w:hAnsi="Times New Roman" w:cs="Times New Roman"/>
        </w:rPr>
        <w:t xml:space="preserve">The hotel industry had </w:t>
      </w:r>
      <w:r w:rsidRPr="005803E4">
        <w:rPr>
          <w:rFonts w:ascii="Times New Roman" w:hAnsi="Times New Roman" w:cs="Times New Roman"/>
        </w:rPr>
        <w:t>bec</w:t>
      </w:r>
      <w:r>
        <w:rPr>
          <w:rFonts w:ascii="Times New Roman" w:hAnsi="Times New Roman" w:cs="Times New Roman"/>
        </w:rPr>
        <w:t>o</w:t>
      </w:r>
      <w:r w:rsidRPr="005803E4">
        <w:rPr>
          <w:rFonts w:ascii="Times New Roman" w:hAnsi="Times New Roman" w:cs="Times New Roman"/>
        </w:rPr>
        <w:t>me more and more vulnerable to crises these days</w:t>
      </w:r>
      <w:r>
        <w:rPr>
          <w:rFonts w:ascii="Times New Roman" w:hAnsi="Times New Roman" w:cs="Times New Roman"/>
        </w:rPr>
        <w:t xml:space="preserve"> as it had</w:t>
      </w:r>
      <w:r w:rsidRPr="005803E4">
        <w:rPr>
          <w:rFonts w:ascii="Times New Roman" w:hAnsi="Times New Roman" w:cs="Times New Roman"/>
        </w:rPr>
        <w:t xml:space="preserve"> rang</w:t>
      </w:r>
      <w:r>
        <w:rPr>
          <w:rFonts w:ascii="Times New Roman" w:hAnsi="Times New Roman" w:cs="Times New Roman"/>
        </w:rPr>
        <w:t>ed</w:t>
      </w:r>
      <w:r w:rsidRPr="005803E4">
        <w:rPr>
          <w:rFonts w:ascii="Times New Roman" w:hAnsi="Times New Roman" w:cs="Times New Roman"/>
        </w:rPr>
        <w:t xml:space="preserve"> from health-related emergencies to natural disasters. This paper examine</w:t>
      </w:r>
      <w:r>
        <w:rPr>
          <w:rFonts w:ascii="Times New Roman" w:hAnsi="Times New Roman" w:cs="Times New Roman"/>
        </w:rPr>
        <w:t>d</w:t>
      </w:r>
      <w:r w:rsidRPr="005803E4">
        <w:rPr>
          <w:rFonts w:ascii="Times New Roman" w:hAnsi="Times New Roman" w:cs="Times New Roman"/>
        </w:rPr>
        <w:t xml:space="preserve"> the significance of safety and crisis management with a particular focus on disaster and risk management and its relevance within the hotel and hospitality sector. A comprehensive literature review </w:t>
      </w:r>
      <w:r>
        <w:rPr>
          <w:rFonts w:ascii="Times New Roman" w:hAnsi="Times New Roman" w:cs="Times New Roman"/>
        </w:rPr>
        <w:t>was</w:t>
      </w:r>
      <w:r w:rsidRPr="005803E4">
        <w:rPr>
          <w:rFonts w:ascii="Times New Roman" w:hAnsi="Times New Roman" w:cs="Times New Roman"/>
        </w:rPr>
        <w:t xml:space="preserve"> done to explore current research on disaster management and risk mitigation strategies. A PESTEL analysis ha</w:t>
      </w:r>
      <w:r>
        <w:rPr>
          <w:rFonts w:ascii="Times New Roman" w:hAnsi="Times New Roman" w:cs="Times New Roman"/>
        </w:rPr>
        <w:t>d</w:t>
      </w:r>
      <w:r w:rsidRPr="005803E4">
        <w:rPr>
          <w:rFonts w:ascii="Times New Roman" w:hAnsi="Times New Roman" w:cs="Times New Roman"/>
        </w:rPr>
        <w:t xml:space="preserve"> been applied in order to analyse how external factors have an impact on shaping crisis management in the industry with examples illustrating responses that exist in real life. Last but not least, suggestions </w:t>
      </w:r>
      <w:r>
        <w:rPr>
          <w:rFonts w:ascii="Times New Roman" w:hAnsi="Times New Roman" w:cs="Times New Roman"/>
        </w:rPr>
        <w:t>were</w:t>
      </w:r>
      <w:r w:rsidRPr="005803E4">
        <w:rPr>
          <w:rFonts w:ascii="Times New Roman" w:hAnsi="Times New Roman" w:cs="Times New Roman"/>
        </w:rPr>
        <w:t xml:space="preserve"> proposed for improving future policies and management strategies to overcome these risks.</w:t>
      </w:r>
      <w:r w:rsidR="00D26A8B" w:rsidRPr="005803E4">
        <w:rPr>
          <w:rFonts w:ascii="Times New Roman" w:hAnsi="Times New Roman" w:cs="Times New Roman"/>
          <w:b/>
        </w:rPr>
        <w:br w:type="page"/>
      </w:r>
    </w:p>
    <w:sdt>
      <w:sdtPr>
        <w:rPr>
          <w:rFonts w:ascii="Times New Roman" w:eastAsiaTheme="minorHAnsi" w:hAnsi="Times New Roman" w:cs="Times New Roman"/>
          <w:b w:val="0"/>
          <w:bCs w:val="0"/>
          <w:color w:val="auto"/>
          <w:sz w:val="24"/>
          <w:szCs w:val="22"/>
          <w:lang w:val="en-IN" w:eastAsia="en-US"/>
        </w:rPr>
        <w:id w:val="-215122245"/>
        <w:docPartObj>
          <w:docPartGallery w:val="Table of Contents"/>
          <w:docPartUnique/>
        </w:docPartObj>
      </w:sdtPr>
      <w:sdtEndPr>
        <w:rPr>
          <w:noProof/>
        </w:rPr>
      </w:sdtEndPr>
      <w:sdtContent>
        <w:p w14:paraId="5CD48C31" w14:textId="2476B8AC" w:rsidR="00D26A8B" w:rsidRPr="005803E4" w:rsidRDefault="00D26A8B">
          <w:pPr>
            <w:pStyle w:val="TOCHeading"/>
            <w:rPr>
              <w:rFonts w:ascii="Times New Roman" w:hAnsi="Times New Roman" w:cs="Times New Roman"/>
            </w:rPr>
          </w:pPr>
          <w:r w:rsidRPr="005803E4">
            <w:rPr>
              <w:rFonts w:ascii="Times New Roman" w:hAnsi="Times New Roman" w:cs="Times New Roman"/>
            </w:rPr>
            <w:t>Table of Contents</w:t>
          </w:r>
        </w:p>
        <w:p w14:paraId="4374C4B8" w14:textId="51CDAEE2" w:rsidR="005803E4" w:rsidRPr="004A6ADB" w:rsidRDefault="00D26A8B" w:rsidP="004A6ADB">
          <w:pPr>
            <w:pStyle w:val="TOC1"/>
            <w:tabs>
              <w:tab w:val="right" w:leader="dot" w:pos="9016"/>
            </w:tabs>
            <w:spacing w:line="360" w:lineRule="auto"/>
            <w:jc w:val="both"/>
            <w:rPr>
              <w:rFonts w:asciiTheme="minorHAnsi" w:eastAsiaTheme="minorEastAsia" w:hAnsiTheme="minorHAnsi"/>
              <w:noProof/>
              <w:kern w:val="2"/>
              <w:sz w:val="22"/>
              <w:lang w:eastAsia="en-IN"/>
              <w14:ligatures w14:val="standardContextual"/>
            </w:rPr>
          </w:pPr>
          <w:r w:rsidRPr="005803E4">
            <w:rPr>
              <w:rFonts w:ascii="Times New Roman" w:hAnsi="Times New Roman" w:cs="Times New Roman"/>
            </w:rPr>
            <w:fldChar w:fldCharType="begin"/>
          </w:r>
          <w:r w:rsidRPr="005803E4">
            <w:rPr>
              <w:rFonts w:ascii="Times New Roman" w:hAnsi="Times New Roman" w:cs="Times New Roman"/>
            </w:rPr>
            <w:instrText xml:space="preserve"> TOC \o "1-3" \h \z \u </w:instrText>
          </w:r>
          <w:r w:rsidRPr="005803E4">
            <w:rPr>
              <w:rFonts w:ascii="Times New Roman" w:hAnsi="Times New Roman" w:cs="Times New Roman"/>
            </w:rPr>
            <w:fldChar w:fldCharType="separate"/>
          </w:r>
          <w:hyperlink w:anchor="_Toc180233220" w:history="1">
            <w:r w:rsidR="005803E4" w:rsidRPr="004A6ADB">
              <w:rPr>
                <w:rStyle w:val="Hyperlink"/>
                <w:rFonts w:ascii="Times New Roman" w:hAnsi="Times New Roman" w:cs="Times New Roman"/>
                <w:noProof/>
              </w:rPr>
              <w:t>Abstract</w:t>
            </w:r>
            <w:r w:rsidR="005803E4" w:rsidRPr="004A6ADB">
              <w:rPr>
                <w:noProof/>
                <w:webHidden/>
              </w:rPr>
              <w:tab/>
            </w:r>
            <w:r w:rsidR="005803E4" w:rsidRPr="004A6ADB">
              <w:rPr>
                <w:noProof/>
                <w:webHidden/>
              </w:rPr>
              <w:fldChar w:fldCharType="begin"/>
            </w:r>
            <w:r w:rsidR="005803E4" w:rsidRPr="004A6ADB">
              <w:rPr>
                <w:noProof/>
                <w:webHidden/>
              </w:rPr>
              <w:instrText xml:space="preserve"> PAGEREF _Toc180233220 \h </w:instrText>
            </w:r>
            <w:r w:rsidR="005803E4" w:rsidRPr="004A6ADB">
              <w:rPr>
                <w:noProof/>
                <w:webHidden/>
              </w:rPr>
            </w:r>
            <w:r w:rsidR="005803E4" w:rsidRPr="004A6ADB">
              <w:rPr>
                <w:noProof/>
                <w:webHidden/>
              </w:rPr>
              <w:fldChar w:fldCharType="separate"/>
            </w:r>
            <w:r w:rsidR="005803E4" w:rsidRPr="004A6ADB">
              <w:rPr>
                <w:noProof/>
                <w:webHidden/>
              </w:rPr>
              <w:t>2</w:t>
            </w:r>
            <w:r w:rsidR="005803E4" w:rsidRPr="004A6ADB">
              <w:rPr>
                <w:noProof/>
                <w:webHidden/>
              </w:rPr>
              <w:fldChar w:fldCharType="end"/>
            </w:r>
          </w:hyperlink>
        </w:p>
        <w:p w14:paraId="71ABA9BF" w14:textId="54003155" w:rsidR="005803E4" w:rsidRPr="004A6ADB" w:rsidRDefault="005803E4" w:rsidP="004A6ADB">
          <w:pPr>
            <w:pStyle w:val="TOC1"/>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1" w:history="1">
            <w:r w:rsidRPr="004A6ADB">
              <w:rPr>
                <w:rStyle w:val="Hyperlink"/>
                <w:rFonts w:ascii="Times New Roman" w:hAnsi="Times New Roman" w:cs="Times New Roman"/>
                <w:noProof/>
              </w:rPr>
              <w:t>Introduction</w:t>
            </w:r>
            <w:r w:rsidRPr="004A6ADB">
              <w:rPr>
                <w:noProof/>
                <w:webHidden/>
              </w:rPr>
              <w:tab/>
            </w:r>
            <w:r w:rsidRPr="004A6ADB">
              <w:rPr>
                <w:noProof/>
                <w:webHidden/>
              </w:rPr>
              <w:fldChar w:fldCharType="begin"/>
            </w:r>
            <w:r w:rsidRPr="004A6ADB">
              <w:rPr>
                <w:noProof/>
                <w:webHidden/>
              </w:rPr>
              <w:instrText xml:space="preserve"> PAGEREF _Toc180233221 \h </w:instrText>
            </w:r>
            <w:r w:rsidRPr="004A6ADB">
              <w:rPr>
                <w:noProof/>
                <w:webHidden/>
              </w:rPr>
            </w:r>
            <w:r w:rsidRPr="004A6ADB">
              <w:rPr>
                <w:noProof/>
                <w:webHidden/>
              </w:rPr>
              <w:fldChar w:fldCharType="separate"/>
            </w:r>
            <w:r w:rsidRPr="004A6ADB">
              <w:rPr>
                <w:noProof/>
                <w:webHidden/>
              </w:rPr>
              <w:t>4</w:t>
            </w:r>
            <w:r w:rsidRPr="004A6ADB">
              <w:rPr>
                <w:noProof/>
                <w:webHidden/>
              </w:rPr>
              <w:fldChar w:fldCharType="end"/>
            </w:r>
          </w:hyperlink>
        </w:p>
        <w:p w14:paraId="619BFB99" w14:textId="08C10D77" w:rsidR="005803E4" w:rsidRPr="004A6ADB" w:rsidRDefault="005803E4" w:rsidP="004A6ADB">
          <w:pPr>
            <w:pStyle w:val="TOC1"/>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2" w:history="1">
            <w:r w:rsidRPr="004A6ADB">
              <w:rPr>
                <w:rStyle w:val="Hyperlink"/>
                <w:rFonts w:ascii="Times New Roman" w:hAnsi="Times New Roman" w:cs="Times New Roman"/>
                <w:noProof/>
              </w:rPr>
              <w:t>Literature Review</w:t>
            </w:r>
            <w:r w:rsidRPr="004A6ADB">
              <w:rPr>
                <w:noProof/>
                <w:webHidden/>
              </w:rPr>
              <w:tab/>
            </w:r>
            <w:r w:rsidRPr="004A6ADB">
              <w:rPr>
                <w:noProof/>
                <w:webHidden/>
              </w:rPr>
              <w:fldChar w:fldCharType="begin"/>
            </w:r>
            <w:r w:rsidRPr="004A6ADB">
              <w:rPr>
                <w:noProof/>
                <w:webHidden/>
              </w:rPr>
              <w:instrText xml:space="preserve"> PAGEREF _Toc180233222 \h </w:instrText>
            </w:r>
            <w:r w:rsidRPr="004A6ADB">
              <w:rPr>
                <w:noProof/>
                <w:webHidden/>
              </w:rPr>
            </w:r>
            <w:r w:rsidRPr="004A6ADB">
              <w:rPr>
                <w:noProof/>
                <w:webHidden/>
              </w:rPr>
              <w:fldChar w:fldCharType="separate"/>
            </w:r>
            <w:r w:rsidRPr="004A6ADB">
              <w:rPr>
                <w:noProof/>
                <w:webHidden/>
              </w:rPr>
              <w:t>5</w:t>
            </w:r>
            <w:r w:rsidRPr="004A6ADB">
              <w:rPr>
                <w:noProof/>
                <w:webHidden/>
              </w:rPr>
              <w:fldChar w:fldCharType="end"/>
            </w:r>
          </w:hyperlink>
        </w:p>
        <w:p w14:paraId="380FF61F" w14:textId="48B109A6" w:rsidR="005803E4" w:rsidRPr="004A6ADB" w:rsidRDefault="005803E4" w:rsidP="004A6ADB">
          <w:pPr>
            <w:pStyle w:val="TOC1"/>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3" w:history="1">
            <w:r w:rsidRPr="004A6ADB">
              <w:rPr>
                <w:rStyle w:val="Hyperlink"/>
                <w:rFonts w:ascii="Times New Roman" w:hAnsi="Times New Roman" w:cs="Times New Roman"/>
                <w:noProof/>
              </w:rPr>
              <w:t>Application to the Hotel and Hospitality Sector (PESTEL Analysis)</w:t>
            </w:r>
            <w:r w:rsidRPr="004A6ADB">
              <w:rPr>
                <w:noProof/>
                <w:webHidden/>
              </w:rPr>
              <w:tab/>
            </w:r>
            <w:r w:rsidRPr="004A6ADB">
              <w:rPr>
                <w:noProof/>
                <w:webHidden/>
              </w:rPr>
              <w:fldChar w:fldCharType="begin"/>
            </w:r>
            <w:r w:rsidRPr="004A6ADB">
              <w:rPr>
                <w:noProof/>
                <w:webHidden/>
              </w:rPr>
              <w:instrText xml:space="preserve"> PAGEREF _Toc180233223 \h </w:instrText>
            </w:r>
            <w:r w:rsidRPr="004A6ADB">
              <w:rPr>
                <w:noProof/>
                <w:webHidden/>
              </w:rPr>
            </w:r>
            <w:r w:rsidRPr="004A6ADB">
              <w:rPr>
                <w:noProof/>
                <w:webHidden/>
              </w:rPr>
              <w:fldChar w:fldCharType="separate"/>
            </w:r>
            <w:r w:rsidRPr="004A6ADB">
              <w:rPr>
                <w:noProof/>
                <w:webHidden/>
              </w:rPr>
              <w:t>8</w:t>
            </w:r>
            <w:r w:rsidRPr="004A6ADB">
              <w:rPr>
                <w:noProof/>
                <w:webHidden/>
              </w:rPr>
              <w:fldChar w:fldCharType="end"/>
            </w:r>
          </w:hyperlink>
        </w:p>
        <w:p w14:paraId="5761DF6C" w14:textId="5236539B" w:rsidR="005803E4" w:rsidRPr="004A6ADB" w:rsidRDefault="005803E4" w:rsidP="004A6ADB">
          <w:pPr>
            <w:pStyle w:val="TOC2"/>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4" w:history="1">
            <w:r w:rsidRPr="004A6ADB">
              <w:rPr>
                <w:rStyle w:val="Hyperlink"/>
                <w:rFonts w:ascii="Times New Roman" w:hAnsi="Times New Roman" w:cs="Times New Roman"/>
                <w:noProof/>
              </w:rPr>
              <w:t>Political</w:t>
            </w:r>
            <w:r w:rsidRPr="004A6ADB">
              <w:rPr>
                <w:noProof/>
                <w:webHidden/>
              </w:rPr>
              <w:tab/>
            </w:r>
            <w:r w:rsidRPr="004A6ADB">
              <w:rPr>
                <w:noProof/>
                <w:webHidden/>
              </w:rPr>
              <w:fldChar w:fldCharType="begin"/>
            </w:r>
            <w:r w:rsidRPr="004A6ADB">
              <w:rPr>
                <w:noProof/>
                <w:webHidden/>
              </w:rPr>
              <w:instrText xml:space="preserve"> PAGEREF _Toc180233224 \h </w:instrText>
            </w:r>
            <w:r w:rsidRPr="004A6ADB">
              <w:rPr>
                <w:noProof/>
                <w:webHidden/>
              </w:rPr>
            </w:r>
            <w:r w:rsidRPr="004A6ADB">
              <w:rPr>
                <w:noProof/>
                <w:webHidden/>
              </w:rPr>
              <w:fldChar w:fldCharType="separate"/>
            </w:r>
            <w:r w:rsidRPr="004A6ADB">
              <w:rPr>
                <w:noProof/>
                <w:webHidden/>
              </w:rPr>
              <w:t>8</w:t>
            </w:r>
            <w:r w:rsidRPr="004A6ADB">
              <w:rPr>
                <w:noProof/>
                <w:webHidden/>
              </w:rPr>
              <w:fldChar w:fldCharType="end"/>
            </w:r>
          </w:hyperlink>
        </w:p>
        <w:p w14:paraId="60C51C1B" w14:textId="7B320706" w:rsidR="005803E4" w:rsidRPr="004A6ADB" w:rsidRDefault="005803E4" w:rsidP="004A6ADB">
          <w:pPr>
            <w:pStyle w:val="TOC2"/>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5" w:history="1">
            <w:r w:rsidRPr="004A6ADB">
              <w:rPr>
                <w:rStyle w:val="Hyperlink"/>
                <w:rFonts w:ascii="Times New Roman" w:hAnsi="Times New Roman" w:cs="Times New Roman"/>
                <w:noProof/>
              </w:rPr>
              <w:t>Economic</w:t>
            </w:r>
            <w:r w:rsidRPr="004A6ADB">
              <w:rPr>
                <w:noProof/>
                <w:webHidden/>
              </w:rPr>
              <w:tab/>
            </w:r>
            <w:r w:rsidRPr="004A6ADB">
              <w:rPr>
                <w:noProof/>
                <w:webHidden/>
              </w:rPr>
              <w:fldChar w:fldCharType="begin"/>
            </w:r>
            <w:r w:rsidRPr="004A6ADB">
              <w:rPr>
                <w:noProof/>
                <w:webHidden/>
              </w:rPr>
              <w:instrText xml:space="preserve"> PAGEREF _Toc180233225 \h </w:instrText>
            </w:r>
            <w:r w:rsidRPr="004A6ADB">
              <w:rPr>
                <w:noProof/>
                <w:webHidden/>
              </w:rPr>
            </w:r>
            <w:r w:rsidRPr="004A6ADB">
              <w:rPr>
                <w:noProof/>
                <w:webHidden/>
              </w:rPr>
              <w:fldChar w:fldCharType="separate"/>
            </w:r>
            <w:r w:rsidRPr="004A6ADB">
              <w:rPr>
                <w:noProof/>
                <w:webHidden/>
              </w:rPr>
              <w:t>8</w:t>
            </w:r>
            <w:r w:rsidRPr="004A6ADB">
              <w:rPr>
                <w:noProof/>
                <w:webHidden/>
              </w:rPr>
              <w:fldChar w:fldCharType="end"/>
            </w:r>
          </w:hyperlink>
        </w:p>
        <w:p w14:paraId="04D42AE7" w14:textId="6C76F054" w:rsidR="005803E4" w:rsidRPr="004A6ADB" w:rsidRDefault="005803E4" w:rsidP="004A6ADB">
          <w:pPr>
            <w:pStyle w:val="TOC2"/>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6" w:history="1">
            <w:r w:rsidRPr="004A6ADB">
              <w:rPr>
                <w:rStyle w:val="Hyperlink"/>
                <w:rFonts w:ascii="Times New Roman" w:hAnsi="Times New Roman" w:cs="Times New Roman"/>
                <w:noProof/>
              </w:rPr>
              <w:t>Social</w:t>
            </w:r>
            <w:r w:rsidRPr="004A6ADB">
              <w:rPr>
                <w:noProof/>
                <w:webHidden/>
              </w:rPr>
              <w:tab/>
            </w:r>
            <w:r w:rsidRPr="004A6ADB">
              <w:rPr>
                <w:noProof/>
                <w:webHidden/>
              </w:rPr>
              <w:fldChar w:fldCharType="begin"/>
            </w:r>
            <w:r w:rsidRPr="004A6ADB">
              <w:rPr>
                <w:noProof/>
                <w:webHidden/>
              </w:rPr>
              <w:instrText xml:space="preserve"> PAGEREF _Toc180233226 \h </w:instrText>
            </w:r>
            <w:r w:rsidRPr="004A6ADB">
              <w:rPr>
                <w:noProof/>
                <w:webHidden/>
              </w:rPr>
            </w:r>
            <w:r w:rsidRPr="004A6ADB">
              <w:rPr>
                <w:noProof/>
                <w:webHidden/>
              </w:rPr>
              <w:fldChar w:fldCharType="separate"/>
            </w:r>
            <w:r w:rsidRPr="004A6ADB">
              <w:rPr>
                <w:noProof/>
                <w:webHidden/>
              </w:rPr>
              <w:t>9</w:t>
            </w:r>
            <w:r w:rsidRPr="004A6ADB">
              <w:rPr>
                <w:noProof/>
                <w:webHidden/>
              </w:rPr>
              <w:fldChar w:fldCharType="end"/>
            </w:r>
          </w:hyperlink>
        </w:p>
        <w:p w14:paraId="5A7E9364" w14:textId="4CDB07BE" w:rsidR="005803E4" w:rsidRPr="004A6ADB" w:rsidRDefault="005803E4" w:rsidP="004A6ADB">
          <w:pPr>
            <w:pStyle w:val="TOC2"/>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7" w:history="1">
            <w:r w:rsidRPr="004A6ADB">
              <w:rPr>
                <w:rStyle w:val="Hyperlink"/>
                <w:rFonts w:ascii="Times New Roman" w:hAnsi="Times New Roman" w:cs="Times New Roman"/>
                <w:noProof/>
              </w:rPr>
              <w:t>Technological</w:t>
            </w:r>
            <w:r w:rsidRPr="004A6ADB">
              <w:rPr>
                <w:noProof/>
                <w:webHidden/>
              </w:rPr>
              <w:tab/>
            </w:r>
            <w:r w:rsidRPr="004A6ADB">
              <w:rPr>
                <w:noProof/>
                <w:webHidden/>
              </w:rPr>
              <w:fldChar w:fldCharType="begin"/>
            </w:r>
            <w:r w:rsidRPr="004A6ADB">
              <w:rPr>
                <w:noProof/>
                <w:webHidden/>
              </w:rPr>
              <w:instrText xml:space="preserve"> PAGEREF _Toc180233227 \h </w:instrText>
            </w:r>
            <w:r w:rsidRPr="004A6ADB">
              <w:rPr>
                <w:noProof/>
                <w:webHidden/>
              </w:rPr>
            </w:r>
            <w:r w:rsidRPr="004A6ADB">
              <w:rPr>
                <w:noProof/>
                <w:webHidden/>
              </w:rPr>
              <w:fldChar w:fldCharType="separate"/>
            </w:r>
            <w:r w:rsidRPr="004A6ADB">
              <w:rPr>
                <w:noProof/>
                <w:webHidden/>
              </w:rPr>
              <w:t>9</w:t>
            </w:r>
            <w:r w:rsidRPr="004A6ADB">
              <w:rPr>
                <w:noProof/>
                <w:webHidden/>
              </w:rPr>
              <w:fldChar w:fldCharType="end"/>
            </w:r>
          </w:hyperlink>
        </w:p>
        <w:p w14:paraId="44E95B5D" w14:textId="49E18204" w:rsidR="005803E4" w:rsidRPr="004A6ADB" w:rsidRDefault="005803E4" w:rsidP="004A6ADB">
          <w:pPr>
            <w:pStyle w:val="TOC2"/>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8" w:history="1">
            <w:r w:rsidRPr="004A6ADB">
              <w:rPr>
                <w:rStyle w:val="Hyperlink"/>
                <w:rFonts w:ascii="Times New Roman" w:hAnsi="Times New Roman" w:cs="Times New Roman"/>
                <w:noProof/>
              </w:rPr>
              <w:t>Environmental</w:t>
            </w:r>
            <w:r w:rsidRPr="004A6ADB">
              <w:rPr>
                <w:noProof/>
                <w:webHidden/>
              </w:rPr>
              <w:tab/>
            </w:r>
            <w:r w:rsidRPr="004A6ADB">
              <w:rPr>
                <w:noProof/>
                <w:webHidden/>
              </w:rPr>
              <w:fldChar w:fldCharType="begin"/>
            </w:r>
            <w:r w:rsidRPr="004A6ADB">
              <w:rPr>
                <w:noProof/>
                <w:webHidden/>
              </w:rPr>
              <w:instrText xml:space="preserve"> PAGEREF _Toc180233228 \h </w:instrText>
            </w:r>
            <w:r w:rsidRPr="004A6ADB">
              <w:rPr>
                <w:noProof/>
                <w:webHidden/>
              </w:rPr>
            </w:r>
            <w:r w:rsidRPr="004A6ADB">
              <w:rPr>
                <w:noProof/>
                <w:webHidden/>
              </w:rPr>
              <w:fldChar w:fldCharType="separate"/>
            </w:r>
            <w:r w:rsidRPr="004A6ADB">
              <w:rPr>
                <w:noProof/>
                <w:webHidden/>
              </w:rPr>
              <w:t>10</w:t>
            </w:r>
            <w:r w:rsidRPr="004A6ADB">
              <w:rPr>
                <w:noProof/>
                <w:webHidden/>
              </w:rPr>
              <w:fldChar w:fldCharType="end"/>
            </w:r>
          </w:hyperlink>
        </w:p>
        <w:p w14:paraId="4762D82D" w14:textId="019AA6EA" w:rsidR="005803E4" w:rsidRPr="004A6ADB" w:rsidRDefault="005803E4" w:rsidP="004A6ADB">
          <w:pPr>
            <w:pStyle w:val="TOC2"/>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29" w:history="1">
            <w:r w:rsidRPr="004A6ADB">
              <w:rPr>
                <w:rStyle w:val="Hyperlink"/>
                <w:rFonts w:ascii="Times New Roman" w:hAnsi="Times New Roman" w:cs="Times New Roman"/>
                <w:noProof/>
              </w:rPr>
              <w:t>Legal</w:t>
            </w:r>
            <w:r w:rsidRPr="004A6ADB">
              <w:rPr>
                <w:noProof/>
                <w:webHidden/>
              </w:rPr>
              <w:tab/>
            </w:r>
            <w:r w:rsidRPr="004A6ADB">
              <w:rPr>
                <w:noProof/>
                <w:webHidden/>
              </w:rPr>
              <w:fldChar w:fldCharType="begin"/>
            </w:r>
            <w:r w:rsidRPr="004A6ADB">
              <w:rPr>
                <w:noProof/>
                <w:webHidden/>
              </w:rPr>
              <w:instrText xml:space="preserve"> PAGEREF _Toc180233229 \h </w:instrText>
            </w:r>
            <w:r w:rsidRPr="004A6ADB">
              <w:rPr>
                <w:noProof/>
                <w:webHidden/>
              </w:rPr>
            </w:r>
            <w:r w:rsidRPr="004A6ADB">
              <w:rPr>
                <w:noProof/>
                <w:webHidden/>
              </w:rPr>
              <w:fldChar w:fldCharType="separate"/>
            </w:r>
            <w:r w:rsidRPr="004A6ADB">
              <w:rPr>
                <w:noProof/>
                <w:webHidden/>
              </w:rPr>
              <w:t>10</w:t>
            </w:r>
            <w:r w:rsidRPr="004A6ADB">
              <w:rPr>
                <w:noProof/>
                <w:webHidden/>
              </w:rPr>
              <w:fldChar w:fldCharType="end"/>
            </w:r>
          </w:hyperlink>
        </w:p>
        <w:p w14:paraId="360C0493" w14:textId="363F21E9" w:rsidR="005803E4" w:rsidRPr="004A6ADB" w:rsidRDefault="005803E4" w:rsidP="004A6ADB">
          <w:pPr>
            <w:pStyle w:val="TOC1"/>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30" w:history="1">
            <w:r w:rsidRPr="004A6ADB">
              <w:rPr>
                <w:rStyle w:val="Hyperlink"/>
                <w:rFonts w:ascii="Times New Roman" w:hAnsi="Times New Roman" w:cs="Times New Roman"/>
                <w:noProof/>
              </w:rPr>
              <w:t>Evaluation of Future Policy and Management Options</w:t>
            </w:r>
            <w:r w:rsidRPr="004A6ADB">
              <w:rPr>
                <w:noProof/>
                <w:webHidden/>
              </w:rPr>
              <w:tab/>
            </w:r>
            <w:r w:rsidRPr="004A6ADB">
              <w:rPr>
                <w:noProof/>
                <w:webHidden/>
              </w:rPr>
              <w:fldChar w:fldCharType="begin"/>
            </w:r>
            <w:r w:rsidRPr="004A6ADB">
              <w:rPr>
                <w:noProof/>
                <w:webHidden/>
              </w:rPr>
              <w:instrText xml:space="preserve"> PAGEREF _Toc180233230 \h </w:instrText>
            </w:r>
            <w:r w:rsidRPr="004A6ADB">
              <w:rPr>
                <w:noProof/>
                <w:webHidden/>
              </w:rPr>
            </w:r>
            <w:r w:rsidRPr="004A6ADB">
              <w:rPr>
                <w:noProof/>
                <w:webHidden/>
              </w:rPr>
              <w:fldChar w:fldCharType="separate"/>
            </w:r>
            <w:r w:rsidRPr="004A6ADB">
              <w:rPr>
                <w:noProof/>
                <w:webHidden/>
              </w:rPr>
              <w:t>11</w:t>
            </w:r>
            <w:r w:rsidRPr="004A6ADB">
              <w:rPr>
                <w:noProof/>
                <w:webHidden/>
              </w:rPr>
              <w:fldChar w:fldCharType="end"/>
            </w:r>
          </w:hyperlink>
        </w:p>
        <w:p w14:paraId="06184729" w14:textId="1B3C29B5" w:rsidR="005803E4" w:rsidRPr="004A6ADB" w:rsidRDefault="005803E4" w:rsidP="004A6ADB">
          <w:pPr>
            <w:pStyle w:val="TOC1"/>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31" w:history="1">
            <w:r w:rsidRPr="004A6ADB">
              <w:rPr>
                <w:rStyle w:val="Hyperlink"/>
                <w:rFonts w:ascii="Times New Roman" w:hAnsi="Times New Roman" w:cs="Times New Roman"/>
                <w:noProof/>
              </w:rPr>
              <w:t>Conclusion</w:t>
            </w:r>
            <w:r w:rsidRPr="004A6ADB">
              <w:rPr>
                <w:noProof/>
                <w:webHidden/>
              </w:rPr>
              <w:tab/>
            </w:r>
            <w:r w:rsidRPr="004A6ADB">
              <w:rPr>
                <w:noProof/>
                <w:webHidden/>
              </w:rPr>
              <w:fldChar w:fldCharType="begin"/>
            </w:r>
            <w:r w:rsidRPr="004A6ADB">
              <w:rPr>
                <w:noProof/>
                <w:webHidden/>
              </w:rPr>
              <w:instrText xml:space="preserve"> PAGEREF _Toc180233231 \h </w:instrText>
            </w:r>
            <w:r w:rsidRPr="004A6ADB">
              <w:rPr>
                <w:noProof/>
                <w:webHidden/>
              </w:rPr>
            </w:r>
            <w:r w:rsidRPr="004A6ADB">
              <w:rPr>
                <w:noProof/>
                <w:webHidden/>
              </w:rPr>
              <w:fldChar w:fldCharType="separate"/>
            </w:r>
            <w:r w:rsidRPr="004A6ADB">
              <w:rPr>
                <w:noProof/>
                <w:webHidden/>
              </w:rPr>
              <w:t>13</w:t>
            </w:r>
            <w:r w:rsidRPr="004A6ADB">
              <w:rPr>
                <w:noProof/>
                <w:webHidden/>
              </w:rPr>
              <w:fldChar w:fldCharType="end"/>
            </w:r>
          </w:hyperlink>
        </w:p>
        <w:p w14:paraId="6C6E9582" w14:textId="627E85BD" w:rsidR="005803E4" w:rsidRDefault="005803E4" w:rsidP="004A6ADB">
          <w:pPr>
            <w:pStyle w:val="TOC1"/>
            <w:tabs>
              <w:tab w:val="right" w:leader="dot" w:pos="9016"/>
            </w:tabs>
            <w:spacing w:line="360" w:lineRule="auto"/>
            <w:jc w:val="both"/>
            <w:rPr>
              <w:rFonts w:asciiTheme="minorHAnsi" w:eastAsiaTheme="minorEastAsia" w:hAnsiTheme="minorHAnsi"/>
              <w:noProof/>
              <w:kern w:val="2"/>
              <w:sz w:val="22"/>
              <w:lang w:eastAsia="en-IN"/>
              <w14:ligatures w14:val="standardContextual"/>
            </w:rPr>
          </w:pPr>
          <w:hyperlink w:anchor="_Toc180233232" w:history="1">
            <w:r w:rsidRPr="004A6ADB">
              <w:rPr>
                <w:rStyle w:val="Hyperlink"/>
                <w:rFonts w:ascii="Times New Roman" w:hAnsi="Times New Roman" w:cs="Times New Roman"/>
                <w:noProof/>
              </w:rPr>
              <w:t>References</w:t>
            </w:r>
            <w:r w:rsidRPr="004A6ADB">
              <w:rPr>
                <w:noProof/>
                <w:webHidden/>
              </w:rPr>
              <w:tab/>
            </w:r>
            <w:r w:rsidRPr="004A6ADB">
              <w:rPr>
                <w:noProof/>
                <w:webHidden/>
              </w:rPr>
              <w:fldChar w:fldCharType="begin"/>
            </w:r>
            <w:r w:rsidRPr="004A6ADB">
              <w:rPr>
                <w:noProof/>
                <w:webHidden/>
              </w:rPr>
              <w:instrText xml:space="preserve"> PAGEREF _Toc180233232 \h </w:instrText>
            </w:r>
            <w:r w:rsidRPr="004A6ADB">
              <w:rPr>
                <w:noProof/>
                <w:webHidden/>
              </w:rPr>
            </w:r>
            <w:r w:rsidRPr="004A6ADB">
              <w:rPr>
                <w:noProof/>
                <w:webHidden/>
              </w:rPr>
              <w:fldChar w:fldCharType="separate"/>
            </w:r>
            <w:r w:rsidRPr="004A6ADB">
              <w:rPr>
                <w:noProof/>
                <w:webHidden/>
              </w:rPr>
              <w:t>14</w:t>
            </w:r>
            <w:r w:rsidRPr="004A6ADB">
              <w:rPr>
                <w:noProof/>
                <w:webHidden/>
              </w:rPr>
              <w:fldChar w:fldCharType="end"/>
            </w:r>
          </w:hyperlink>
        </w:p>
        <w:p w14:paraId="6113252A" w14:textId="696A7D1B"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b/>
              <w:bCs/>
              <w:noProof/>
            </w:rPr>
            <w:fldChar w:fldCharType="end"/>
          </w:r>
        </w:p>
      </w:sdtContent>
    </w:sdt>
    <w:p w14:paraId="05DDCDF2" w14:textId="67C75F91" w:rsidR="00031D09" w:rsidRPr="005803E4" w:rsidRDefault="00031D09" w:rsidP="005803E4">
      <w:pPr>
        <w:rPr>
          <w:rFonts w:ascii="Times New Roman" w:eastAsiaTheme="majorEastAsia" w:hAnsi="Times New Roman" w:cs="Times New Roman"/>
          <w:b/>
          <w:color w:val="2F5496" w:themeColor="accent1" w:themeShade="BF"/>
          <w:sz w:val="32"/>
          <w:szCs w:val="32"/>
        </w:rPr>
      </w:pPr>
      <w:r w:rsidRPr="005803E4">
        <w:rPr>
          <w:rFonts w:ascii="Times New Roman" w:hAnsi="Times New Roman" w:cs="Times New Roman"/>
          <w:b/>
          <w:bCs/>
        </w:rPr>
        <w:br w:type="page"/>
      </w:r>
    </w:p>
    <w:p w14:paraId="344B5F1C" w14:textId="1E5535EC" w:rsidR="00C21292" w:rsidRPr="005803E4" w:rsidRDefault="008B5617" w:rsidP="0041724B">
      <w:pPr>
        <w:spacing w:line="360" w:lineRule="auto"/>
        <w:jc w:val="both"/>
        <w:rPr>
          <w:rFonts w:ascii="Times New Roman" w:hAnsi="Times New Roman" w:cs="Times New Roman"/>
          <w:szCs w:val="24"/>
        </w:rPr>
      </w:pPr>
      <w:bookmarkStart w:id="1" w:name="_Toc180233221"/>
      <w:r w:rsidRPr="005803E4">
        <w:rPr>
          <w:rStyle w:val="Heading1Char"/>
          <w:rFonts w:ascii="Times New Roman" w:hAnsi="Times New Roman" w:cs="Times New Roman"/>
          <w:b/>
        </w:rPr>
        <w:lastRenderedPageBreak/>
        <w:t>Introduction</w:t>
      </w:r>
      <w:bookmarkEnd w:id="1"/>
      <w:r w:rsidRPr="005803E4">
        <w:rPr>
          <w:rFonts w:ascii="Times New Roman" w:hAnsi="Times New Roman" w:cs="Times New Roman"/>
          <w:szCs w:val="24"/>
        </w:rPr>
        <w:br/>
      </w:r>
      <w:r w:rsidR="00BC1893" w:rsidRPr="005803E4">
        <w:rPr>
          <w:rFonts w:ascii="Times New Roman" w:hAnsi="Times New Roman" w:cs="Times New Roman"/>
          <w:szCs w:val="24"/>
        </w:rPr>
        <w:t xml:space="preserve">Many global events have catapulted an industry-to-core central concern of the hotel and hospitality industry about safety and crisis management. </w:t>
      </w:r>
      <w:r w:rsidR="00C21292" w:rsidRPr="005803E4">
        <w:rPr>
          <w:rFonts w:ascii="Times New Roman" w:hAnsi="Times New Roman" w:cs="Times New Roman"/>
          <w:szCs w:val="24"/>
        </w:rPr>
        <w:t>The uncertainty of such crises</w:t>
      </w:r>
      <w:r w:rsidR="0041724B" w:rsidRPr="005803E4">
        <w:rPr>
          <w:rFonts w:ascii="Times New Roman" w:hAnsi="Times New Roman" w:cs="Times New Roman"/>
          <w:szCs w:val="24"/>
        </w:rPr>
        <w:t xml:space="preserve"> as pandemics, political unrest</w:t>
      </w:r>
      <w:r w:rsidR="00C21292" w:rsidRPr="005803E4">
        <w:rPr>
          <w:rFonts w:ascii="Times New Roman" w:hAnsi="Times New Roman" w:cs="Times New Roman"/>
          <w:szCs w:val="24"/>
        </w:rPr>
        <w:t xml:space="preserve"> and natural disasters has forced the industry to reassess its preparedness and response strategies</w:t>
      </w:r>
      <w:r w:rsidR="0041724B" w:rsidRPr="005803E4">
        <w:rPr>
          <w:rFonts w:ascii="Times New Roman" w:hAnsi="Times New Roman" w:cs="Times New Roman"/>
          <w:szCs w:val="24"/>
        </w:rPr>
        <w:t xml:space="preserve"> (</w:t>
      </w:r>
      <w:r w:rsidR="00D527C8" w:rsidRPr="005803E4">
        <w:rPr>
          <w:rFonts w:ascii="Times New Roman" w:hAnsi="Times New Roman" w:cs="Times New Roman"/>
          <w:szCs w:val="24"/>
        </w:rPr>
        <w:t>Collins</w:t>
      </w:r>
      <w:r w:rsidR="00D527C8" w:rsidRPr="005803E4">
        <w:rPr>
          <w:rFonts w:ascii="Times New Roman" w:hAnsi="Times New Roman" w:cs="Times New Roman"/>
          <w:i/>
          <w:szCs w:val="24"/>
        </w:rPr>
        <w:t xml:space="preserve"> et al</w:t>
      </w:r>
      <w:r w:rsidR="00D527C8" w:rsidRPr="005803E4">
        <w:rPr>
          <w:rFonts w:ascii="Times New Roman" w:hAnsi="Times New Roman" w:cs="Times New Roman"/>
          <w:szCs w:val="24"/>
        </w:rPr>
        <w:t>., 2022. pp. 241-250</w:t>
      </w:r>
      <w:r w:rsidR="0041724B" w:rsidRPr="005803E4">
        <w:rPr>
          <w:rFonts w:ascii="Times New Roman" w:hAnsi="Times New Roman" w:cs="Times New Roman"/>
          <w:szCs w:val="24"/>
        </w:rPr>
        <w:t>)</w:t>
      </w:r>
      <w:r w:rsidR="00C21292" w:rsidRPr="005803E4">
        <w:rPr>
          <w:rFonts w:ascii="Times New Roman" w:hAnsi="Times New Roman" w:cs="Times New Roman"/>
          <w:szCs w:val="24"/>
        </w:rPr>
        <w:t>. All in all, integration of comprehensive disaster management ensures, on the one hand, not only the assurance of the safety of guests but also continuity of operations since the healthy and strong reputation of the industry is quite prominent to sustaining.</w:t>
      </w:r>
    </w:p>
    <w:p w14:paraId="0DBB4D44" w14:textId="5173CB84" w:rsidR="00031D09" w:rsidRPr="005803E4" w:rsidRDefault="00BC1893" w:rsidP="0041724B">
      <w:pPr>
        <w:spacing w:line="360" w:lineRule="auto"/>
        <w:jc w:val="both"/>
        <w:rPr>
          <w:rFonts w:ascii="Times New Roman" w:hAnsi="Times New Roman" w:cs="Times New Roman"/>
          <w:szCs w:val="24"/>
        </w:rPr>
      </w:pPr>
      <w:r w:rsidRPr="005803E4">
        <w:rPr>
          <w:rFonts w:ascii="Times New Roman" w:hAnsi="Times New Roman" w:cs="Times New Roman"/>
          <w:szCs w:val="24"/>
        </w:rPr>
        <w:t>The hotel and hospitality industry ha</w:t>
      </w:r>
      <w:r w:rsidR="00CD2FC1" w:rsidRPr="005803E4">
        <w:rPr>
          <w:rFonts w:ascii="Times New Roman" w:hAnsi="Times New Roman" w:cs="Times New Roman"/>
          <w:szCs w:val="24"/>
        </w:rPr>
        <w:t>s a multi-dimensional character</w:t>
      </w:r>
      <w:r w:rsidRPr="005803E4">
        <w:rPr>
          <w:rFonts w:ascii="Times New Roman" w:hAnsi="Times New Roman" w:cs="Times New Roman"/>
          <w:szCs w:val="24"/>
        </w:rPr>
        <w:t xml:space="preserve"> with high guest int</w:t>
      </w:r>
      <w:r w:rsidR="00CD2FC1" w:rsidRPr="005803E4">
        <w:rPr>
          <w:rFonts w:ascii="Times New Roman" w:hAnsi="Times New Roman" w:cs="Times New Roman"/>
          <w:szCs w:val="24"/>
        </w:rPr>
        <w:t>eraction, international clients</w:t>
      </w:r>
      <w:r w:rsidRPr="005803E4">
        <w:rPr>
          <w:rFonts w:ascii="Times New Roman" w:hAnsi="Times New Roman" w:cs="Times New Roman"/>
          <w:szCs w:val="24"/>
        </w:rPr>
        <w:t xml:space="preserve"> and great operational challenges</w:t>
      </w:r>
      <w:r w:rsidR="00D527C8" w:rsidRPr="005803E4">
        <w:rPr>
          <w:rFonts w:ascii="Times New Roman" w:hAnsi="Times New Roman" w:cs="Times New Roman"/>
          <w:szCs w:val="24"/>
        </w:rPr>
        <w:t xml:space="preserve"> (Bhat and Sharma, 2021. p.1924931)</w:t>
      </w:r>
      <w:r w:rsidRPr="005803E4">
        <w:rPr>
          <w:rFonts w:ascii="Times New Roman" w:hAnsi="Times New Roman" w:cs="Times New Roman"/>
          <w:szCs w:val="24"/>
        </w:rPr>
        <w:t>. Safety issues have lately shot to the fore of the industry as the firm increasingly faces health, po</w:t>
      </w:r>
      <w:r w:rsidR="00CD2FC1" w:rsidRPr="005803E4">
        <w:rPr>
          <w:rFonts w:ascii="Times New Roman" w:hAnsi="Times New Roman" w:cs="Times New Roman"/>
          <w:szCs w:val="24"/>
        </w:rPr>
        <w:t>litical</w:t>
      </w:r>
      <w:r w:rsidRPr="005803E4">
        <w:rPr>
          <w:rFonts w:ascii="Times New Roman" w:hAnsi="Times New Roman" w:cs="Times New Roman"/>
          <w:szCs w:val="24"/>
        </w:rPr>
        <w:t xml:space="preserve"> and environmental crises. G</w:t>
      </w:r>
      <w:r w:rsidR="00CD2FC1" w:rsidRPr="005803E4">
        <w:rPr>
          <w:rFonts w:ascii="Times New Roman" w:hAnsi="Times New Roman" w:cs="Times New Roman"/>
          <w:szCs w:val="24"/>
        </w:rPr>
        <w:t>lobal tourism has expanded much</w:t>
      </w:r>
      <w:r w:rsidRPr="005803E4">
        <w:rPr>
          <w:rFonts w:ascii="Times New Roman" w:hAnsi="Times New Roman" w:cs="Times New Roman"/>
          <w:szCs w:val="24"/>
        </w:rPr>
        <w:t xml:space="preserve"> and risk management has become indispensable in maintaining trust among the tourists.</w:t>
      </w:r>
      <w:r w:rsidR="00031D09" w:rsidRPr="005803E4">
        <w:rPr>
          <w:rFonts w:ascii="Times New Roman" w:hAnsi="Times New Roman" w:cs="Times New Roman"/>
          <w:szCs w:val="24"/>
        </w:rPr>
        <w:br w:type="page"/>
      </w:r>
    </w:p>
    <w:p w14:paraId="2D121648" w14:textId="2932678D" w:rsidR="008B5617" w:rsidRPr="005803E4" w:rsidRDefault="008B5617" w:rsidP="0041724B">
      <w:pPr>
        <w:pStyle w:val="Heading1"/>
        <w:spacing w:line="360" w:lineRule="auto"/>
        <w:jc w:val="both"/>
        <w:rPr>
          <w:rFonts w:ascii="Times New Roman" w:hAnsi="Times New Roman" w:cs="Times New Roman"/>
          <w:b/>
        </w:rPr>
      </w:pPr>
      <w:bookmarkStart w:id="2" w:name="_Toc180233222"/>
      <w:r w:rsidRPr="005803E4">
        <w:rPr>
          <w:rFonts w:ascii="Times New Roman" w:hAnsi="Times New Roman" w:cs="Times New Roman"/>
          <w:b/>
        </w:rPr>
        <w:lastRenderedPageBreak/>
        <w:t>Literature Review</w:t>
      </w:r>
      <w:bookmarkEnd w:id="2"/>
    </w:p>
    <w:p w14:paraId="29ED96AF" w14:textId="309D6EA5" w:rsidR="008B5617" w:rsidRPr="005803E4" w:rsidRDefault="0041724B" w:rsidP="005803E4">
      <w:pPr>
        <w:rPr>
          <w:rFonts w:ascii="Times New Roman" w:hAnsi="Times New Roman" w:cs="Times New Roman"/>
          <w:b/>
          <w:bCs/>
        </w:rPr>
      </w:pPr>
      <w:r w:rsidRPr="005803E4">
        <w:rPr>
          <w:rFonts w:ascii="Times New Roman" w:hAnsi="Times New Roman" w:cs="Times New Roman"/>
          <w:b/>
          <w:bCs/>
        </w:rPr>
        <w:t>Tragedy</w:t>
      </w:r>
      <w:r w:rsidR="008B5617" w:rsidRPr="005803E4">
        <w:rPr>
          <w:rFonts w:ascii="Times New Roman" w:hAnsi="Times New Roman" w:cs="Times New Roman"/>
          <w:b/>
          <w:bCs/>
        </w:rPr>
        <w:t xml:space="preserve"> Management and Risk Mitigation in the Hospitality Sector</w:t>
      </w:r>
    </w:p>
    <w:p w14:paraId="720F33CE" w14:textId="2CEED78D" w:rsidR="00C21292" w:rsidRPr="005803E4" w:rsidRDefault="0041724B" w:rsidP="0041724B">
      <w:pPr>
        <w:spacing w:line="360" w:lineRule="auto"/>
        <w:jc w:val="both"/>
        <w:rPr>
          <w:rFonts w:ascii="Times New Roman" w:hAnsi="Times New Roman" w:cs="Times New Roman"/>
          <w:szCs w:val="24"/>
        </w:rPr>
      </w:pPr>
      <w:r w:rsidRPr="005803E4">
        <w:rPr>
          <w:rFonts w:ascii="Times New Roman" w:hAnsi="Times New Roman" w:cs="Times New Roman"/>
        </w:rPr>
        <w:t>Tragedy</w:t>
      </w:r>
      <w:r w:rsidR="00C21292" w:rsidRPr="005803E4">
        <w:rPr>
          <w:rFonts w:ascii="Times New Roman" w:hAnsi="Times New Roman" w:cs="Times New Roman"/>
        </w:rPr>
        <w:t xml:space="preserve"> management and risk </w:t>
      </w:r>
      <w:r w:rsidRPr="005803E4">
        <w:rPr>
          <w:rFonts w:ascii="Times New Roman" w:hAnsi="Times New Roman" w:cs="Times New Roman"/>
        </w:rPr>
        <w:t>justification</w:t>
      </w:r>
      <w:r w:rsidR="00C21292" w:rsidRPr="005803E4">
        <w:rPr>
          <w:rFonts w:ascii="Times New Roman" w:hAnsi="Times New Roman" w:cs="Times New Roman"/>
        </w:rPr>
        <w:t xml:space="preserve"> have become two of the most </w:t>
      </w:r>
      <w:r w:rsidRPr="005803E4">
        <w:rPr>
          <w:rFonts w:ascii="Times New Roman" w:hAnsi="Times New Roman" w:cs="Times New Roman"/>
        </w:rPr>
        <w:t>vital</w:t>
      </w:r>
      <w:r w:rsidR="00C21292" w:rsidRPr="005803E4">
        <w:rPr>
          <w:rFonts w:ascii="Times New Roman" w:hAnsi="Times New Roman" w:cs="Times New Roman"/>
        </w:rPr>
        <w:t xml:space="preserve"> aspects of crisis management in the hospitality </w:t>
      </w:r>
      <w:r w:rsidRPr="005803E4">
        <w:rPr>
          <w:rFonts w:ascii="Times New Roman" w:hAnsi="Times New Roman" w:cs="Times New Roman"/>
        </w:rPr>
        <w:t>segment</w:t>
      </w:r>
      <w:r w:rsidR="00D527C8" w:rsidRPr="005803E4">
        <w:rPr>
          <w:rFonts w:ascii="Times New Roman" w:hAnsi="Times New Roman" w:cs="Times New Roman"/>
        </w:rPr>
        <w:t xml:space="preserve"> (</w:t>
      </w:r>
      <w:r w:rsidR="00D527C8" w:rsidRPr="005803E4">
        <w:rPr>
          <w:rFonts w:ascii="Times New Roman" w:hAnsi="Times New Roman" w:cs="Times New Roman"/>
          <w:szCs w:val="24"/>
        </w:rPr>
        <w:t>Nair and Dileep, 2020. pp.1496-1507</w:t>
      </w:r>
      <w:r w:rsidR="00D527C8" w:rsidRPr="005803E4">
        <w:rPr>
          <w:rFonts w:ascii="Times New Roman" w:hAnsi="Times New Roman" w:cs="Times New Roman"/>
        </w:rPr>
        <w:t>)</w:t>
      </w:r>
      <w:r w:rsidR="00C21292" w:rsidRPr="005803E4">
        <w:rPr>
          <w:rFonts w:ascii="Times New Roman" w:hAnsi="Times New Roman" w:cs="Times New Roman"/>
        </w:rPr>
        <w:t xml:space="preserve">. Disaster management refers to strategic processes undertaken by a hotel to take care of emergencies such as natural disasters, pandemics or political unrest. Risk </w:t>
      </w:r>
      <w:r w:rsidRPr="005803E4">
        <w:rPr>
          <w:rFonts w:ascii="Times New Roman" w:hAnsi="Times New Roman" w:cs="Times New Roman"/>
        </w:rPr>
        <w:t>justification</w:t>
      </w:r>
      <w:r w:rsidR="00C21292" w:rsidRPr="005803E4">
        <w:rPr>
          <w:rFonts w:ascii="Times New Roman" w:hAnsi="Times New Roman" w:cs="Times New Roman"/>
        </w:rPr>
        <w:t xml:space="preserve"> aims to </w:t>
      </w:r>
      <w:r w:rsidRPr="005803E4">
        <w:rPr>
          <w:rFonts w:ascii="Times New Roman" w:hAnsi="Times New Roman" w:cs="Times New Roman"/>
        </w:rPr>
        <w:t>recognise</w:t>
      </w:r>
      <w:r w:rsidR="00C21292" w:rsidRPr="005803E4">
        <w:rPr>
          <w:rFonts w:ascii="Times New Roman" w:hAnsi="Times New Roman" w:cs="Times New Roman"/>
        </w:rPr>
        <w:t xml:space="preserve"> </w:t>
      </w:r>
      <w:r w:rsidRPr="005803E4">
        <w:rPr>
          <w:rFonts w:ascii="Times New Roman" w:hAnsi="Times New Roman" w:cs="Times New Roman"/>
        </w:rPr>
        <w:t>possible</w:t>
      </w:r>
      <w:r w:rsidR="00C21292" w:rsidRPr="005803E4">
        <w:rPr>
          <w:rFonts w:ascii="Times New Roman" w:hAnsi="Times New Roman" w:cs="Times New Roman"/>
        </w:rPr>
        <w:t xml:space="preserve"> hazards and prepare </w:t>
      </w:r>
      <w:r w:rsidRPr="005803E4">
        <w:rPr>
          <w:rFonts w:ascii="Times New Roman" w:hAnsi="Times New Roman" w:cs="Times New Roman"/>
        </w:rPr>
        <w:t>plans</w:t>
      </w:r>
      <w:r w:rsidR="00C21292" w:rsidRPr="005803E4">
        <w:rPr>
          <w:rFonts w:ascii="Times New Roman" w:hAnsi="Times New Roman" w:cs="Times New Roman"/>
        </w:rPr>
        <w:t xml:space="preserve"> to </w:t>
      </w:r>
      <w:r w:rsidRPr="005803E4">
        <w:rPr>
          <w:rFonts w:ascii="Times New Roman" w:hAnsi="Times New Roman" w:cs="Times New Roman"/>
        </w:rPr>
        <w:t>diminish</w:t>
      </w:r>
      <w:r w:rsidR="00C21292" w:rsidRPr="005803E4">
        <w:rPr>
          <w:rFonts w:ascii="Times New Roman" w:hAnsi="Times New Roman" w:cs="Times New Roman"/>
        </w:rPr>
        <w:t xml:space="preserve"> their </w:t>
      </w:r>
      <w:r w:rsidRPr="005803E4">
        <w:rPr>
          <w:rFonts w:ascii="Times New Roman" w:hAnsi="Times New Roman" w:cs="Times New Roman"/>
        </w:rPr>
        <w:t>effect</w:t>
      </w:r>
      <w:r w:rsidR="00C21292" w:rsidRPr="005803E4">
        <w:rPr>
          <w:rFonts w:ascii="Times New Roman" w:hAnsi="Times New Roman" w:cs="Times New Roman"/>
        </w:rPr>
        <w:t xml:space="preserve"> on business </w:t>
      </w:r>
      <w:r w:rsidRPr="005803E4">
        <w:rPr>
          <w:rFonts w:ascii="Times New Roman" w:hAnsi="Times New Roman" w:cs="Times New Roman"/>
        </w:rPr>
        <w:t>processes</w:t>
      </w:r>
      <w:r w:rsidR="00C21292" w:rsidRPr="005803E4">
        <w:rPr>
          <w:rFonts w:ascii="Times New Roman" w:hAnsi="Times New Roman" w:cs="Times New Roman"/>
        </w:rPr>
        <w:t xml:space="preserve">. Both factors are of high significance as they ensure the safety of guests and </w:t>
      </w:r>
      <w:r w:rsidR="00084081" w:rsidRPr="005803E4">
        <w:rPr>
          <w:rFonts w:ascii="Times New Roman" w:hAnsi="Times New Roman" w:cs="Times New Roman"/>
        </w:rPr>
        <w:t xml:space="preserve">the </w:t>
      </w:r>
      <w:r w:rsidR="00C21292" w:rsidRPr="005803E4">
        <w:rPr>
          <w:rFonts w:ascii="Times New Roman" w:hAnsi="Times New Roman" w:cs="Times New Roman"/>
        </w:rPr>
        <w:t xml:space="preserve">continuation of </w:t>
      </w:r>
      <w:r w:rsidR="00084081" w:rsidRPr="005803E4">
        <w:rPr>
          <w:rFonts w:ascii="Times New Roman" w:hAnsi="Times New Roman" w:cs="Times New Roman"/>
        </w:rPr>
        <w:t xml:space="preserve">the </w:t>
      </w:r>
      <w:r w:rsidR="00C21292" w:rsidRPr="005803E4">
        <w:rPr>
          <w:rFonts w:ascii="Times New Roman" w:hAnsi="Times New Roman" w:cs="Times New Roman"/>
        </w:rPr>
        <w:t>business. Crises like health pandemics or natural disasters can hit a hotel without any prior indication, thus the need to undertake preventive actions towards disaster management</w:t>
      </w:r>
      <w:r w:rsidR="00D527C8" w:rsidRPr="005803E4">
        <w:rPr>
          <w:rFonts w:ascii="Times New Roman" w:hAnsi="Times New Roman" w:cs="Times New Roman"/>
        </w:rPr>
        <w:t xml:space="preserve"> (</w:t>
      </w:r>
      <w:proofErr w:type="spellStart"/>
      <w:r w:rsidR="00D527C8" w:rsidRPr="005803E4">
        <w:rPr>
          <w:rFonts w:ascii="Times New Roman" w:hAnsi="Times New Roman" w:cs="Times New Roman"/>
          <w:szCs w:val="24"/>
        </w:rPr>
        <w:t>Mavroulis</w:t>
      </w:r>
      <w:proofErr w:type="spellEnd"/>
      <w:r w:rsidR="00D527C8" w:rsidRPr="005803E4">
        <w:rPr>
          <w:rFonts w:ascii="Times New Roman" w:hAnsi="Times New Roman" w:cs="Times New Roman"/>
          <w:i/>
          <w:szCs w:val="24"/>
        </w:rPr>
        <w:t xml:space="preserve"> et al</w:t>
      </w:r>
      <w:r w:rsidR="00D527C8" w:rsidRPr="005803E4">
        <w:rPr>
          <w:rFonts w:ascii="Times New Roman" w:hAnsi="Times New Roman" w:cs="Times New Roman"/>
          <w:szCs w:val="24"/>
        </w:rPr>
        <w:t>., 2022. p.8486</w:t>
      </w:r>
      <w:r w:rsidR="00D527C8" w:rsidRPr="005803E4">
        <w:rPr>
          <w:rFonts w:ascii="Times New Roman" w:hAnsi="Times New Roman" w:cs="Times New Roman"/>
        </w:rPr>
        <w:t>)</w:t>
      </w:r>
      <w:r w:rsidR="00C21292" w:rsidRPr="005803E4">
        <w:rPr>
          <w:rFonts w:ascii="Times New Roman" w:hAnsi="Times New Roman" w:cs="Times New Roman"/>
        </w:rPr>
        <w:t>. A well-established risk management framework reduces the negative impact that is caused by unforeseen events.</w:t>
      </w:r>
    </w:p>
    <w:p w14:paraId="4A211067" w14:textId="4C43618B" w:rsidR="00BC1893" w:rsidRPr="005803E4" w:rsidRDefault="00BC1893" w:rsidP="005803E4">
      <w:pPr>
        <w:rPr>
          <w:rFonts w:ascii="Times New Roman" w:hAnsi="Times New Roman" w:cs="Times New Roman"/>
          <w:b/>
          <w:bCs/>
        </w:rPr>
      </w:pPr>
      <w:r w:rsidRPr="005803E4">
        <w:rPr>
          <w:rFonts w:ascii="Times New Roman" w:hAnsi="Times New Roman" w:cs="Times New Roman"/>
          <w:b/>
          <w:bCs/>
        </w:rPr>
        <w:t>Importance of Preparedness and Proactive Measures</w:t>
      </w:r>
    </w:p>
    <w:p w14:paraId="2288DA27" w14:textId="05C2284D" w:rsidR="00C21292" w:rsidRPr="005803E4" w:rsidRDefault="00C21292" w:rsidP="0041724B">
      <w:pPr>
        <w:spacing w:line="360" w:lineRule="auto"/>
        <w:jc w:val="both"/>
        <w:rPr>
          <w:rFonts w:ascii="Times New Roman" w:hAnsi="Times New Roman" w:cs="Times New Roman"/>
          <w:szCs w:val="24"/>
        </w:rPr>
      </w:pPr>
      <w:r w:rsidRPr="005803E4">
        <w:rPr>
          <w:rFonts w:ascii="Times New Roman" w:hAnsi="Times New Roman" w:cs="Times New Roman"/>
        </w:rPr>
        <w:t xml:space="preserve">Preparedness is a </w:t>
      </w:r>
      <w:r w:rsidR="0041724B" w:rsidRPr="005803E4">
        <w:rPr>
          <w:rFonts w:ascii="Times New Roman" w:hAnsi="Times New Roman" w:cs="Times New Roman"/>
        </w:rPr>
        <w:t>central</w:t>
      </w:r>
      <w:r w:rsidRPr="005803E4">
        <w:rPr>
          <w:rFonts w:ascii="Times New Roman" w:hAnsi="Times New Roman" w:cs="Times New Roman"/>
        </w:rPr>
        <w:t xml:space="preserve"> element in </w:t>
      </w:r>
      <w:r w:rsidR="0041724B" w:rsidRPr="005803E4">
        <w:rPr>
          <w:rFonts w:ascii="Times New Roman" w:hAnsi="Times New Roman" w:cs="Times New Roman"/>
        </w:rPr>
        <w:t>tragedy</w:t>
      </w:r>
      <w:r w:rsidRPr="005803E4">
        <w:rPr>
          <w:rFonts w:ascii="Times New Roman" w:hAnsi="Times New Roman" w:cs="Times New Roman"/>
        </w:rPr>
        <w:t xml:space="preserve"> management in the hospitality industry, especially in hotels that </w:t>
      </w:r>
      <w:r w:rsidR="0041724B" w:rsidRPr="005803E4">
        <w:rPr>
          <w:rFonts w:ascii="Times New Roman" w:hAnsi="Times New Roman" w:cs="Times New Roman"/>
        </w:rPr>
        <w:t>arrange</w:t>
      </w:r>
      <w:r w:rsidRPr="005803E4">
        <w:rPr>
          <w:rFonts w:ascii="Times New Roman" w:hAnsi="Times New Roman" w:cs="Times New Roman"/>
        </w:rPr>
        <w:t xml:space="preserve"> the security of their guests</w:t>
      </w:r>
      <w:r w:rsidR="0006141E" w:rsidRPr="005803E4">
        <w:rPr>
          <w:rFonts w:ascii="Times New Roman" w:hAnsi="Times New Roman" w:cs="Times New Roman"/>
        </w:rPr>
        <w:t xml:space="preserve"> (</w:t>
      </w:r>
      <w:r w:rsidR="0006141E" w:rsidRPr="005803E4">
        <w:rPr>
          <w:rFonts w:ascii="Times New Roman" w:hAnsi="Times New Roman" w:cs="Times New Roman"/>
          <w:szCs w:val="24"/>
        </w:rPr>
        <w:t>Clifton, 2023</w:t>
      </w:r>
      <w:r w:rsidR="0006141E" w:rsidRPr="005803E4">
        <w:rPr>
          <w:rFonts w:ascii="Times New Roman" w:hAnsi="Times New Roman" w:cs="Times New Roman"/>
        </w:rPr>
        <w:t>)</w:t>
      </w:r>
      <w:r w:rsidRPr="005803E4">
        <w:rPr>
          <w:rFonts w:ascii="Times New Roman" w:hAnsi="Times New Roman" w:cs="Times New Roman"/>
        </w:rPr>
        <w:t>. Hotels are hazardous locales due to their widespread clientele and diversified location. The more effective the hotels are at preparedness for such disasters which may be in terms of holding routine drills on emergencies as well as well-formulated evacuation procedures, the more likely the hotels are to act fairly well in handling such disasters</w:t>
      </w:r>
      <w:r w:rsidR="0006141E" w:rsidRPr="005803E4">
        <w:rPr>
          <w:rFonts w:ascii="Times New Roman" w:hAnsi="Times New Roman" w:cs="Times New Roman"/>
        </w:rPr>
        <w:t xml:space="preserve"> (</w:t>
      </w:r>
      <w:r w:rsidR="0006141E" w:rsidRPr="005803E4">
        <w:rPr>
          <w:rFonts w:ascii="Times New Roman" w:hAnsi="Times New Roman" w:cs="Times New Roman"/>
          <w:szCs w:val="24"/>
        </w:rPr>
        <w:t>Rash, 2023</w:t>
      </w:r>
      <w:r w:rsidR="0006141E" w:rsidRPr="005803E4">
        <w:rPr>
          <w:rFonts w:ascii="Times New Roman" w:hAnsi="Times New Roman" w:cs="Times New Roman"/>
        </w:rPr>
        <w:t>)</w:t>
      </w:r>
      <w:r w:rsidRPr="005803E4">
        <w:rPr>
          <w:rFonts w:ascii="Times New Roman" w:hAnsi="Times New Roman" w:cs="Times New Roman"/>
        </w:rPr>
        <w:t>. It leads to the proper preparedness of the hotel staff to act in these emergencies, thereby giving the guests maximum security and operational resiliency. Preparedness also includes financial preparedness for such disasters. There should be sufficient fiscal provision to recover after any disaster as well as enough insurance. For example, some hotels in the affected regions by Hurricane Katrina had an excellent recovery</w:t>
      </w:r>
      <w:r w:rsidR="00084081" w:rsidRPr="005803E4">
        <w:rPr>
          <w:rFonts w:ascii="Times New Roman" w:hAnsi="Times New Roman" w:cs="Times New Roman"/>
        </w:rPr>
        <w:t xml:space="preserve"> plan</w:t>
      </w:r>
      <w:r w:rsidRPr="005803E4">
        <w:rPr>
          <w:rFonts w:ascii="Times New Roman" w:hAnsi="Times New Roman" w:cs="Times New Roman"/>
        </w:rPr>
        <w:t xml:space="preserve"> </w:t>
      </w:r>
      <w:r w:rsidR="00084081" w:rsidRPr="005803E4">
        <w:rPr>
          <w:rFonts w:ascii="Times New Roman" w:hAnsi="Times New Roman" w:cs="Times New Roman"/>
        </w:rPr>
        <w:t xml:space="preserve">and </w:t>
      </w:r>
      <w:r w:rsidRPr="005803E4">
        <w:rPr>
          <w:rFonts w:ascii="Times New Roman" w:hAnsi="Times New Roman" w:cs="Times New Roman"/>
        </w:rPr>
        <w:t>collaborated with government agencies and insurers before the disaster broke out</w:t>
      </w:r>
      <w:r w:rsidR="0006141E" w:rsidRPr="005803E4">
        <w:rPr>
          <w:rFonts w:ascii="Times New Roman" w:hAnsi="Times New Roman" w:cs="Times New Roman"/>
        </w:rPr>
        <w:t xml:space="preserve"> (</w:t>
      </w:r>
      <w:r w:rsidR="0006141E" w:rsidRPr="005803E4">
        <w:rPr>
          <w:rFonts w:ascii="Times New Roman" w:hAnsi="Times New Roman" w:cs="Times New Roman"/>
          <w:szCs w:val="24"/>
        </w:rPr>
        <w:t>Page-Tan, 2021. pp.93-123</w:t>
      </w:r>
      <w:r w:rsidR="0006141E" w:rsidRPr="005803E4">
        <w:rPr>
          <w:rFonts w:ascii="Times New Roman" w:hAnsi="Times New Roman" w:cs="Times New Roman"/>
        </w:rPr>
        <w:t>)</w:t>
      </w:r>
      <w:r w:rsidRPr="005803E4">
        <w:rPr>
          <w:rFonts w:ascii="Times New Roman" w:hAnsi="Times New Roman" w:cs="Times New Roman"/>
        </w:rPr>
        <w:t>.</w:t>
      </w:r>
    </w:p>
    <w:p w14:paraId="570DFD84" w14:textId="77777777" w:rsidR="00C21292" w:rsidRPr="005803E4" w:rsidRDefault="00BC1893" w:rsidP="005803E4">
      <w:pPr>
        <w:rPr>
          <w:rFonts w:ascii="Times New Roman" w:hAnsi="Times New Roman" w:cs="Times New Roman"/>
          <w:b/>
          <w:bCs/>
        </w:rPr>
      </w:pPr>
      <w:r w:rsidRPr="005803E4">
        <w:rPr>
          <w:rFonts w:ascii="Times New Roman" w:hAnsi="Times New Roman" w:cs="Times New Roman"/>
          <w:b/>
          <w:bCs/>
        </w:rPr>
        <w:t>Post-Crisis Recovery Strategies</w:t>
      </w:r>
    </w:p>
    <w:p w14:paraId="7F551A44" w14:textId="2F86E702" w:rsidR="00BC1893" w:rsidRPr="005803E4" w:rsidRDefault="00BC1893" w:rsidP="0041724B">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The post-crisis </w:t>
      </w:r>
      <w:r w:rsidR="0041724B" w:rsidRPr="005803E4">
        <w:rPr>
          <w:rFonts w:ascii="Times New Roman" w:hAnsi="Times New Roman" w:cs="Times New Roman"/>
          <w:szCs w:val="24"/>
        </w:rPr>
        <w:t>stage</w:t>
      </w:r>
      <w:r w:rsidRPr="005803E4">
        <w:rPr>
          <w:rFonts w:ascii="Times New Roman" w:hAnsi="Times New Roman" w:cs="Times New Roman"/>
          <w:szCs w:val="24"/>
        </w:rPr>
        <w:t xml:space="preserve"> of </w:t>
      </w:r>
      <w:r w:rsidR="0041724B" w:rsidRPr="005803E4">
        <w:rPr>
          <w:rFonts w:ascii="Times New Roman" w:hAnsi="Times New Roman" w:cs="Times New Roman"/>
          <w:szCs w:val="24"/>
        </w:rPr>
        <w:t>tragedy</w:t>
      </w:r>
      <w:r w:rsidRPr="005803E4">
        <w:rPr>
          <w:rFonts w:ascii="Times New Roman" w:hAnsi="Times New Roman" w:cs="Times New Roman"/>
          <w:szCs w:val="24"/>
        </w:rPr>
        <w:t xml:space="preserve"> management is </w:t>
      </w:r>
      <w:r w:rsidR="0041724B" w:rsidRPr="005803E4">
        <w:rPr>
          <w:rFonts w:ascii="Times New Roman" w:hAnsi="Times New Roman" w:cs="Times New Roman"/>
          <w:szCs w:val="24"/>
        </w:rPr>
        <w:t>similarly</w:t>
      </w:r>
      <w:r w:rsidRPr="005803E4">
        <w:rPr>
          <w:rFonts w:ascii="Times New Roman" w:hAnsi="Times New Roman" w:cs="Times New Roman"/>
          <w:szCs w:val="24"/>
        </w:rPr>
        <w:t xml:space="preserve"> </w:t>
      </w:r>
      <w:r w:rsidR="0041724B" w:rsidRPr="005803E4">
        <w:rPr>
          <w:rFonts w:ascii="Times New Roman" w:hAnsi="Times New Roman" w:cs="Times New Roman"/>
          <w:szCs w:val="24"/>
        </w:rPr>
        <w:t>vital</w:t>
      </w:r>
      <w:r w:rsidRPr="005803E4">
        <w:rPr>
          <w:rFonts w:ascii="Times New Roman" w:hAnsi="Times New Roman" w:cs="Times New Roman"/>
          <w:szCs w:val="24"/>
        </w:rPr>
        <w:t xml:space="preserve"> as the immediate response. Recovery strategies are </w:t>
      </w:r>
      <w:r w:rsidR="0041724B" w:rsidRPr="005803E4">
        <w:rPr>
          <w:rFonts w:ascii="Times New Roman" w:hAnsi="Times New Roman" w:cs="Times New Roman"/>
          <w:szCs w:val="24"/>
        </w:rPr>
        <w:t>serious</w:t>
      </w:r>
      <w:r w:rsidRPr="005803E4">
        <w:rPr>
          <w:rFonts w:ascii="Times New Roman" w:hAnsi="Times New Roman" w:cs="Times New Roman"/>
          <w:szCs w:val="24"/>
        </w:rPr>
        <w:t xml:space="preserve"> for restoring business operations, </w:t>
      </w:r>
      <w:r w:rsidR="0041724B" w:rsidRPr="005803E4">
        <w:rPr>
          <w:rFonts w:ascii="Times New Roman" w:hAnsi="Times New Roman" w:cs="Times New Roman"/>
          <w:szCs w:val="24"/>
        </w:rPr>
        <w:t>upgrading</w:t>
      </w:r>
      <w:r w:rsidRPr="005803E4">
        <w:rPr>
          <w:rFonts w:ascii="Times New Roman" w:hAnsi="Times New Roman" w:cs="Times New Roman"/>
          <w:szCs w:val="24"/>
        </w:rPr>
        <w:t xml:space="preserve"> </w:t>
      </w:r>
      <w:r w:rsidR="0041724B" w:rsidRPr="005803E4">
        <w:rPr>
          <w:rFonts w:ascii="Times New Roman" w:hAnsi="Times New Roman" w:cs="Times New Roman"/>
          <w:szCs w:val="24"/>
        </w:rPr>
        <w:t>substructure</w:t>
      </w:r>
      <w:r w:rsidRPr="005803E4">
        <w:rPr>
          <w:rFonts w:ascii="Times New Roman" w:hAnsi="Times New Roman" w:cs="Times New Roman"/>
          <w:szCs w:val="24"/>
        </w:rPr>
        <w:t xml:space="preserve"> and regaining </w:t>
      </w:r>
      <w:r w:rsidR="0041724B" w:rsidRPr="005803E4">
        <w:rPr>
          <w:rFonts w:ascii="Times New Roman" w:hAnsi="Times New Roman" w:cs="Times New Roman"/>
          <w:szCs w:val="24"/>
        </w:rPr>
        <w:t>client</w:t>
      </w:r>
      <w:r w:rsidRPr="005803E4">
        <w:rPr>
          <w:rFonts w:ascii="Times New Roman" w:hAnsi="Times New Roman" w:cs="Times New Roman"/>
          <w:szCs w:val="24"/>
        </w:rPr>
        <w:t xml:space="preserve"> trust</w:t>
      </w:r>
      <w:r w:rsidR="0006141E" w:rsidRPr="005803E4">
        <w:rPr>
          <w:rFonts w:ascii="Times New Roman" w:hAnsi="Times New Roman" w:cs="Times New Roman"/>
          <w:szCs w:val="24"/>
        </w:rPr>
        <w:t xml:space="preserve"> (Solanki</w:t>
      </w:r>
      <w:r w:rsidR="0006141E" w:rsidRPr="005803E4">
        <w:rPr>
          <w:rFonts w:ascii="Times New Roman" w:hAnsi="Times New Roman" w:cs="Times New Roman"/>
          <w:i/>
          <w:szCs w:val="24"/>
        </w:rPr>
        <w:t xml:space="preserve"> et al</w:t>
      </w:r>
      <w:r w:rsidR="0006141E" w:rsidRPr="005803E4">
        <w:rPr>
          <w:rFonts w:ascii="Times New Roman" w:hAnsi="Times New Roman" w:cs="Times New Roman"/>
          <w:szCs w:val="24"/>
        </w:rPr>
        <w:t>., 2022. p.2)</w:t>
      </w:r>
      <w:r w:rsidRPr="005803E4">
        <w:rPr>
          <w:rFonts w:ascii="Times New Roman" w:hAnsi="Times New Roman" w:cs="Times New Roman"/>
          <w:szCs w:val="24"/>
        </w:rPr>
        <w:t>. The hotels must focus on both tangible and intangible aspects of recovery. Tangible recovery includes repairing damaged properties and ensuring operational readiness while intangible recovery involves managing customer perceptions through transparent communication and marketing efforts.</w:t>
      </w:r>
      <w:r w:rsidR="00C21292" w:rsidRPr="005803E4">
        <w:rPr>
          <w:rFonts w:ascii="Times New Roman" w:hAnsi="Times New Roman" w:cs="Times New Roman"/>
          <w:szCs w:val="24"/>
        </w:rPr>
        <w:t xml:space="preserve"> </w:t>
      </w:r>
      <w:r w:rsidRPr="005803E4">
        <w:rPr>
          <w:rFonts w:ascii="Times New Roman" w:hAnsi="Times New Roman" w:cs="Times New Roman"/>
          <w:szCs w:val="24"/>
        </w:rPr>
        <w:t xml:space="preserve">The hospitality </w:t>
      </w:r>
      <w:r w:rsidRPr="005803E4">
        <w:rPr>
          <w:rFonts w:ascii="Times New Roman" w:hAnsi="Times New Roman" w:cs="Times New Roman"/>
          <w:szCs w:val="24"/>
        </w:rPr>
        <w:lastRenderedPageBreak/>
        <w:t xml:space="preserve">industry has implemented several successful recovery strategies following major crises. For instance, after the 2011 earthquake and tsunami in Japan, international hotel chains quickly </w:t>
      </w:r>
      <w:r w:rsidR="0041724B" w:rsidRPr="005803E4">
        <w:rPr>
          <w:rFonts w:ascii="Times New Roman" w:hAnsi="Times New Roman" w:cs="Times New Roman"/>
          <w:szCs w:val="24"/>
        </w:rPr>
        <w:t>organised</w:t>
      </w:r>
      <w:r w:rsidRPr="005803E4">
        <w:rPr>
          <w:rFonts w:ascii="Times New Roman" w:hAnsi="Times New Roman" w:cs="Times New Roman"/>
          <w:szCs w:val="24"/>
        </w:rPr>
        <w:t xml:space="preserve"> </w:t>
      </w:r>
      <w:r w:rsidR="0041724B" w:rsidRPr="005803E4">
        <w:rPr>
          <w:rFonts w:ascii="Times New Roman" w:hAnsi="Times New Roman" w:cs="Times New Roman"/>
          <w:szCs w:val="24"/>
        </w:rPr>
        <w:t>tragedy</w:t>
      </w:r>
      <w:r w:rsidRPr="005803E4">
        <w:rPr>
          <w:rFonts w:ascii="Times New Roman" w:hAnsi="Times New Roman" w:cs="Times New Roman"/>
          <w:szCs w:val="24"/>
        </w:rPr>
        <w:t xml:space="preserve"> </w:t>
      </w:r>
      <w:r w:rsidR="0041724B" w:rsidRPr="005803E4">
        <w:rPr>
          <w:rFonts w:ascii="Times New Roman" w:hAnsi="Times New Roman" w:cs="Times New Roman"/>
          <w:szCs w:val="24"/>
        </w:rPr>
        <w:t>retrieval</w:t>
      </w:r>
      <w:r w:rsidRPr="005803E4">
        <w:rPr>
          <w:rFonts w:ascii="Times New Roman" w:hAnsi="Times New Roman" w:cs="Times New Roman"/>
          <w:szCs w:val="24"/>
        </w:rPr>
        <w:t xml:space="preserve"> teams to restore </w:t>
      </w:r>
      <w:r w:rsidR="0041724B" w:rsidRPr="005803E4">
        <w:rPr>
          <w:rFonts w:ascii="Times New Roman" w:hAnsi="Times New Roman" w:cs="Times New Roman"/>
          <w:szCs w:val="24"/>
        </w:rPr>
        <w:t>processes</w:t>
      </w:r>
      <w:r w:rsidRPr="005803E4">
        <w:rPr>
          <w:rFonts w:ascii="Times New Roman" w:hAnsi="Times New Roman" w:cs="Times New Roman"/>
          <w:szCs w:val="24"/>
        </w:rPr>
        <w:t xml:space="preserve"> and offer temporary shelter to </w:t>
      </w:r>
      <w:r w:rsidR="0041724B" w:rsidRPr="005803E4">
        <w:rPr>
          <w:rFonts w:ascii="Times New Roman" w:hAnsi="Times New Roman" w:cs="Times New Roman"/>
          <w:szCs w:val="24"/>
        </w:rPr>
        <w:t>expatriate</w:t>
      </w:r>
      <w:r w:rsidRPr="005803E4">
        <w:rPr>
          <w:rFonts w:ascii="Times New Roman" w:hAnsi="Times New Roman" w:cs="Times New Roman"/>
          <w:szCs w:val="24"/>
        </w:rPr>
        <w:t xml:space="preserve"> communities</w:t>
      </w:r>
      <w:r w:rsidR="005B79F1" w:rsidRPr="005803E4">
        <w:rPr>
          <w:rFonts w:ascii="Times New Roman" w:hAnsi="Times New Roman" w:cs="Times New Roman"/>
          <w:szCs w:val="24"/>
        </w:rPr>
        <w:t xml:space="preserve"> (Hall and Prayag, 2020)</w:t>
      </w:r>
      <w:r w:rsidRPr="005803E4">
        <w:rPr>
          <w:rFonts w:ascii="Times New Roman" w:hAnsi="Times New Roman" w:cs="Times New Roman"/>
          <w:szCs w:val="24"/>
        </w:rPr>
        <w:t>.</w:t>
      </w:r>
    </w:p>
    <w:p w14:paraId="1D4B7D4F" w14:textId="7EDDA9DF" w:rsidR="008B5617" w:rsidRPr="005803E4" w:rsidRDefault="008B5617" w:rsidP="005803E4">
      <w:pPr>
        <w:rPr>
          <w:rFonts w:ascii="Times New Roman" w:hAnsi="Times New Roman" w:cs="Times New Roman"/>
          <w:b/>
          <w:bCs/>
        </w:rPr>
      </w:pPr>
      <w:r w:rsidRPr="005803E4">
        <w:rPr>
          <w:rFonts w:ascii="Times New Roman" w:hAnsi="Times New Roman" w:cs="Times New Roman"/>
          <w:b/>
          <w:bCs/>
        </w:rPr>
        <w:t>Role of Technology in Risk Management</w:t>
      </w:r>
    </w:p>
    <w:p w14:paraId="2D2C105F"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The role of technology in enhancing disaster preparedness is indeed at an all-time high. Hotels are now widely utilising technological advancements to predict risks and streamline the processes involved in managing crises (</w:t>
      </w:r>
      <w:proofErr w:type="spellStart"/>
      <w:r w:rsidRPr="005803E4">
        <w:rPr>
          <w:rFonts w:ascii="Times New Roman" w:hAnsi="Times New Roman" w:cs="Times New Roman"/>
        </w:rPr>
        <w:t>Chokoe</w:t>
      </w:r>
      <w:proofErr w:type="spellEnd"/>
      <w:r w:rsidRPr="005803E4">
        <w:rPr>
          <w:rFonts w:ascii="Times New Roman" w:hAnsi="Times New Roman" w:cs="Times New Roman"/>
        </w:rPr>
        <w:t xml:space="preserve"> and Joao, 2024). The ones that integrate AI-powered systems, particularly the ones embedded with predictive analytics and real-time monitoring of risk are better equipped in any way to identify threats and take preventive actions. Consequently, technology plays a great role in post-crisis communication. Cloud-based communication tools improve the coordination between hotel management and its employees and customers in times of emergencies. For example, throughout the COVID-19 pandemic, most hotels utilised apps that up-to-date guest floors with real-time notices on security measures (Pillai</w:t>
      </w:r>
      <w:r w:rsidRPr="005803E4">
        <w:rPr>
          <w:rStyle w:val="Emphasis"/>
          <w:rFonts w:ascii="Times New Roman" w:hAnsi="Times New Roman" w:cs="Times New Roman"/>
          <w:color w:val="0E101A"/>
        </w:rPr>
        <w:t xml:space="preserve"> et al</w:t>
      </w:r>
      <w:r w:rsidRPr="005803E4">
        <w:rPr>
          <w:rFonts w:ascii="Times New Roman" w:hAnsi="Times New Roman" w:cs="Times New Roman"/>
        </w:rPr>
        <w:t>., 2021. p.102869).</w:t>
      </w:r>
    </w:p>
    <w:p w14:paraId="5011E00D" w14:textId="0E7CCD07" w:rsidR="008B5617" w:rsidRPr="005803E4" w:rsidRDefault="008B5617" w:rsidP="005803E4">
      <w:pPr>
        <w:rPr>
          <w:rFonts w:ascii="Times New Roman" w:hAnsi="Times New Roman" w:cs="Times New Roman"/>
          <w:b/>
          <w:bCs/>
        </w:rPr>
      </w:pPr>
      <w:r w:rsidRPr="005803E4">
        <w:rPr>
          <w:rFonts w:ascii="Times New Roman" w:hAnsi="Times New Roman" w:cs="Times New Roman"/>
          <w:b/>
          <w:bCs/>
        </w:rPr>
        <w:t>Sustainability as a Component of Risk Mitigation</w:t>
      </w:r>
    </w:p>
    <w:p w14:paraId="7627285B" w14:textId="6D63AE7C" w:rsidR="00BA4785" w:rsidRPr="005803E4" w:rsidRDefault="00BA4785" w:rsidP="0041724B">
      <w:pPr>
        <w:spacing w:line="360" w:lineRule="auto"/>
        <w:jc w:val="both"/>
        <w:rPr>
          <w:rFonts w:ascii="Times New Roman" w:hAnsi="Times New Roman" w:cs="Times New Roman"/>
          <w:szCs w:val="24"/>
        </w:rPr>
      </w:pPr>
      <w:r w:rsidRPr="005803E4">
        <w:rPr>
          <w:rFonts w:ascii="Times New Roman" w:hAnsi="Times New Roman" w:cs="Times New Roman"/>
        </w:rPr>
        <w:t xml:space="preserve">Sustainability has </w:t>
      </w:r>
      <w:r w:rsidR="0041724B" w:rsidRPr="005803E4">
        <w:rPr>
          <w:rFonts w:ascii="Times New Roman" w:hAnsi="Times New Roman" w:cs="Times New Roman"/>
        </w:rPr>
        <w:t>arisen</w:t>
      </w:r>
      <w:r w:rsidRPr="005803E4">
        <w:rPr>
          <w:rFonts w:ascii="Times New Roman" w:hAnsi="Times New Roman" w:cs="Times New Roman"/>
        </w:rPr>
        <w:t xml:space="preserve"> as a key </w:t>
      </w:r>
      <w:r w:rsidR="0041724B" w:rsidRPr="005803E4">
        <w:rPr>
          <w:rFonts w:ascii="Times New Roman" w:hAnsi="Times New Roman" w:cs="Times New Roman"/>
        </w:rPr>
        <w:t>essential</w:t>
      </w:r>
      <w:r w:rsidRPr="005803E4">
        <w:rPr>
          <w:rFonts w:ascii="Times New Roman" w:hAnsi="Times New Roman" w:cs="Times New Roman"/>
        </w:rPr>
        <w:t xml:space="preserve"> in risk management in the hospitality </w:t>
      </w:r>
      <w:r w:rsidR="0041724B" w:rsidRPr="005803E4">
        <w:rPr>
          <w:rFonts w:ascii="Times New Roman" w:hAnsi="Times New Roman" w:cs="Times New Roman"/>
        </w:rPr>
        <w:t>segment</w:t>
      </w:r>
      <w:r w:rsidRPr="005803E4">
        <w:rPr>
          <w:rFonts w:ascii="Times New Roman" w:hAnsi="Times New Roman" w:cs="Times New Roman"/>
        </w:rPr>
        <w:t xml:space="preserve">. Climate-related </w:t>
      </w:r>
      <w:r w:rsidR="0041724B" w:rsidRPr="005803E4">
        <w:rPr>
          <w:rFonts w:ascii="Times New Roman" w:hAnsi="Times New Roman" w:cs="Times New Roman"/>
        </w:rPr>
        <w:t>tragedies</w:t>
      </w:r>
      <w:r w:rsidRPr="005803E4">
        <w:rPr>
          <w:rFonts w:ascii="Times New Roman" w:hAnsi="Times New Roman" w:cs="Times New Roman"/>
        </w:rPr>
        <w:t xml:space="preserve"> that are </w:t>
      </w:r>
      <w:r w:rsidR="0041724B" w:rsidRPr="005803E4">
        <w:rPr>
          <w:rFonts w:ascii="Times New Roman" w:hAnsi="Times New Roman" w:cs="Times New Roman"/>
        </w:rPr>
        <w:t>enlarged</w:t>
      </w:r>
      <w:r w:rsidRPr="005803E4">
        <w:rPr>
          <w:rFonts w:ascii="Times New Roman" w:hAnsi="Times New Roman" w:cs="Times New Roman"/>
        </w:rPr>
        <w:t xml:space="preserve"> in </w:t>
      </w:r>
      <w:r w:rsidR="0041724B" w:rsidRPr="005803E4">
        <w:rPr>
          <w:rFonts w:ascii="Times New Roman" w:hAnsi="Times New Roman" w:cs="Times New Roman"/>
        </w:rPr>
        <w:t>incidence</w:t>
      </w:r>
      <w:r w:rsidRPr="005803E4">
        <w:rPr>
          <w:rFonts w:ascii="Times New Roman" w:hAnsi="Times New Roman" w:cs="Times New Roman"/>
        </w:rPr>
        <w:t xml:space="preserve"> and intensity have compelled hotels to a</w:t>
      </w:r>
      <w:r w:rsidR="00CD2FC1" w:rsidRPr="005803E4">
        <w:rPr>
          <w:rFonts w:ascii="Times New Roman" w:hAnsi="Times New Roman" w:cs="Times New Roman"/>
        </w:rPr>
        <w:t>dopt green measures that minimis</w:t>
      </w:r>
      <w:r w:rsidRPr="005803E4">
        <w:rPr>
          <w:rFonts w:ascii="Times New Roman" w:hAnsi="Times New Roman" w:cs="Times New Roman"/>
        </w:rPr>
        <w:t xml:space="preserve">e their </w:t>
      </w:r>
      <w:r w:rsidR="0041724B" w:rsidRPr="005803E4">
        <w:rPr>
          <w:rFonts w:ascii="Times New Roman" w:hAnsi="Times New Roman" w:cs="Times New Roman"/>
        </w:rPr>
        <w:t>susceptibility</w:t>
      </w:r>
      <w:r w:rsidRPr="005803E4">
        <w:rPr>
          <w:rFonts w:ascii="Times New Roman" w:hAnsi="Times New Roman" w:cs="Times New Roman"/>
        </w:rPr>
        <w:t xml:space="preserve"> to such </w:t>
      </w:r>
      <w:r w:rsidR="0041724B" w:rsidRPr="005803E4">
        <w:rPr>
          <w:rFonts w:ascii="Times New Roman" w:hAnsi="Times New Roman" w:cs="Times New Roman"/>
        </w:rPr>
        <w:t>tragedies</w:t>
      </w:r>
      <w:r w:rsidR="005B79F1" w:rsidRPr="005803E4">
        <w:rPr>
          <w:rFonts w:ascii="Times New Roman" w:hAnsi="Times New Roman" w:cs="Times New Roman"/>
        </w:rPr>
        <w:t xml:space="preserve"> (</w:t>
      </w:r>
      <w:r w:rsidR="001303F2" w:rsidRPr="005803E4">
        <w:rPr>
          <w:rFonts w:ascii="Times New Roman" w:hAnsi="Times New Roman" w:cs="Times New Roman"/>
          <w:szCs w:val="24"/>
        </w:rPr>
        <w:t>Khatib, 2023. pp.77-85</w:t>
      </w:r>
      <w:r w:rsidR="005B79F1" w:rsidRPr="005803E4">
        <w:rPr>
          <w:rFonts w:ascii="Times New Roman" w:hAnsi="Times New Roman" w:cs="Times New Roman"/>
        </w:rPr>
        <w:t>)</w:t>
      </w:r>
      <w:r w:rsidRPr="005803E4">
        <w:rPr>
          <w:rFonts w:ascii="Times New Roman" w:hAnsi="Times New Roman" w:cs="Times New Roman"/>
        </w:rPr>
        <w:t>. Such green building des</w:t>
      </w:r>
      <w:r w:rsidR="00CD2FC1" w:rsidRPr="005803E4">
        <w:rPr>
          <w:rFonts w:ascii="Times New Roman" w:hAnsi="Times New Roman" w:cs="Times New Roman"/>
        </w:rPr>
        <w:t>igns, power saving technologies</w:t>
      </w:r>
      <w:r w:rsidRPr="005803E4">
        <w:rPr>
          <w:rFonts w:ascii="Times New Roman" w:hAnsi="Times New Roman" w:cs="Times New Roman"/>
        </w:rPr>
        <w:t xml:space="preserve"> and renewable sources should significantly reduce the destructive impact climate-related disas</w:t>
      </w:r>
      <w:r w:rsidR="00CD2FC1" w:rsidRPr="005803E4">
        <w:rPr>
          <w:rFonts w:ascii="Times New Roman" w:hAnsi="Times New Roman" w:cs="Times New Roman"/>
        </w:rPr>
        <w:t>ters such as floods, hurricanes</w:t>
      </w:r>
      <w:r w:rsidRPr="005803E4">
        <w:rPr>
          <w:rFonts w:ascii="Times New Roman" w:hAnsi="Times New Roman" w:cs="Times New Roman"/>
        </w:rPr>
        <w:t xml:space="preserve"> and wildfires may have on hotels</w:t>
      </w:r>
      <w:r w:rsidR="001303F2" w:rsidRPr="005803E4">
        <w:rPr>
          <w:rFonts w:ascii="Times New Roman" w:hAnsi="Times New Roman" w:cs="Times New Roman"/>
        </w:rPr>
        <w:t xml:space="preserve"> (</w:t>
      </w:r>
      <w:r w:rsidR="001303F2" w:rsidRPr="005803E4">
        <w:rPr>
          <w:rFonts w:ascii="Times New Roman" w:hAnsi="Times New Roman" w:cs="Times New Roman"/>
          <w:szCs w:val="24"/>
        </w:rPr>
        <w:t>Hsu and Sharma, 2023. pp.712-728</w:t>
      </w:r>
      <w:r w:rsidR="001303F2" w:rsidRPr="005803E4">
        <w:rPr>
          <w:rFonts w:ascii="Times New Roman" w:hAnsi="Times New Roman" w:cs="Times New Roman"/>
        </w:rPr>
        <w:t>)</w:t>
      </w:r>
      <w:r w:rsidRPr="005803E4">
        <w:rPr>
          <w:rFonts w:ascii="Times New Roman" w:hAnsi="Times New Roman" w:cs="Times New Roman"/>
        </w:rPr>
        <w:t>.</w:t>
      </w:r>
      <w:r w:rsidR="00CD2FC1" w:rsidRPr="005803E4">
        <w:rPr>
          <w:rFonts w:ascii="Times New Roman" w:hAnsi="Times New Roman" w:cs="Times New Roman"/>
        </w:rPr>
        <w:t xml:space="preserve"> </w:t>
      </w:r>
      <w:r w:rsidRPr="005803E4">
        <w:rPr>
          <w:rFonts w:ascii="Times New Roman" w:hAnsi="Times New Roman" w:cs="Times New Roman"/>
        </w:rPr>
        <w:t>For instance, beachfront hotel facilities in flood-prone coastal areas have inv</w:t>
      </w:r>
      <w:r w:rsidR="00CD2FC1" w:rsidRPr="005803E4">
        <w:rPr>
          <w:rFonts w:ascii="Times New Roman" w:hAnsi="Times New Roman" w:cs="Times New Roman"/>
        </w:rPr>
        <w:t>ested in flood-proof structures</w:t>
      </w:r>
      <w:r w:rsidRPr="005803E4">
        <w:rPr>
          <w:rFonts w:ascii="Times New Roman" w:hAnsi="Times New Roman" w:cs="Times New Roman"/>
        </w:rPr>
        <w:t xml:space="preserve"> while those in wildfire-prone regions use fire-proof materials. This not only does limit the environmental impact of the hotel but also has made it stronger to climate-related disasters.</w:t>
      </w:r>
    </w:p>
    <w:p w14:paraId="655D1BE2" w14:textId="598CC70A" w:rsidR="008B5617" w:rsidRPr="005803E4" w:rsidRDefault="008B5617" w:rsidP="005803E4">
      <w:pPr>
        <w:rPr>
          <w:rFonts w:ascii="Times New Roman" w:hAnsi="Times New Roman" w:cs="Times New Roman"/>
          <w:b/>
          <w:bCs/>
        </w:rPr>
      </w:pPr>
      <w:r w:rsidRPr="005803E4">
        <w:rPr>
          <w:rFonts w:ascii="Times New Roman" w:hAnsi="Times New Roman" w:cs="Times New Roman"/>
          <w:b/>
          <w:bCs/>
        </w:rPr>
        <w:t>Challenges in Implementing Disaster Management Strategies</w:t>
      </w:r>
    </w:p>
    <w:p w14:paraId="2E435391" w14:textId="1FABF968" w:rsidR="00BA4785" w:rsidRPr="005803E4" w:rsidRDefault="00BA4785" w:rsidP="0041724B">
      <w:pPr>
        <w:spacing w:line="360" w:lineRule="auto"/>
        <w:jc w:val="both"/>
        <w:rPr>
          <w:rFonts w:ascii="Times New Roman" w:hAnsi="Times New Roman" w:cs="Times New Roman"/>
          <w:b/>
          <w:szCs w:val="24"/>
        </w:rPr>
      </w:pPr>
      <w:r w:rsidRPr="005803E4">
        <w:rPr>
          <w:rFonts w:ascii="Times New Roman" w:hAnsi="Times New Roman" w:cs="Times New Roman"/>
        </w:rPr>
        <w:t>While there is growing attention on disaster management and risk mitigation, actually implementing these methods proves challenging for the hospitality industry. There are inequalities of resource</w:t>
      </w:r>
      <w:r w:rsidR="001303F2" w:rsidRPr="005803E4">
        <w:rPr>
          <w:rFonts w:ascii="Times New Roman" w:hAnsi="Times New Roman" w:cs="Times New Roman"/>
        </w:rPr>
        <w:t>s among various hotel companies.</w:t>
      </w:r>
      <w:r w:rsidRPr="005803E4">
        <w:rPr>
          <w:rFonts w:ascii="Times New Roman" w:hAnsi="Times New Roman" w:cs="Times New Roman"/>
        </w:rPr>
        <w:t xml:space="preserve"> Larger chains have the budget to make huge investments in advanced risk management systems and technologies while some small, independent hotels cannot offer the resources required for disaster preparedness</w:t>
      </w:r>
      <w:r w:rsidR="001303F2" w:rsidRPr="005803E4">
        <w:rPr>
          <w:rFonts w:ascii="Times New Roman" w:hAnsi="Times New Roman" w:cs="Times New Roman"/>
        </w:rPr>
        <w:t xml:space="preserve"> </w:t>
      </w:r>
      <w:r w:rsidR="001303F2" w:rsidRPr="005803E4">
        <w:rPr>
          <w:rFonts w:ascii="Times New Roman" w:hAnsi="Times New Roman" w:cs="Times New Roman"/>
        </w:rPr>
        <w:lastRenderedPageBreak/>
        <w:t>(</w:t>
      </w:r>
      <w:r w:rsidR="001303F2" w:rsidRPr="005803E4">
        <w:rPr>
          <w:rFonts w:ascii="Times New Roman" w:hAnsi="Times New Roman" w:cs="Times New Roman"/>
          <w:szCs w:val="24"/>
        </w:rPr>
        <w:t xml:space="preserve">Yacoub and </w:t>
      </w:r>
      <w:proofErr w:type="spellStart"/>
      <w:r w:rsidR="001303F2" w:rsidRPr="005803E4">
        <w:rPr>
          <w:rFonts w:ascii="Times New Roman" w:hAnsi="Times New Roman" w:cs="Times New Roman"/>
          <w:szCs w:val="24"/>
        </w:rPr>
        <w:t>ElHajjar</w:t>
      </w:r>
      <w:proofErr w:type="spellEnd"/>
      <w:r w:rsidR="001303F2" w:rsidRPr="005803E4">
        <w:rPr>
          <w:rFonts w:ascii="Times New Roman" w:hAnsi="Times New Roman" w:cs="Times New Roman"/>
          <w:szCs w:val="24"/>
        </w:rPr>
        <w:t>, 2021. pp.929-948</w:t>
      </w:r>
      <w:r w:rsidR="001303F2" w:rsidRPr="005803E4">
        <w:rPr>
          <w:rFonts w:ascii="Times New Roman" w:hAnsi="Times New Roman" w:cs="Times New Roman"/>
        </w:rPr>
        <w:t>)</w:t>
      </w:r>
      <w:r w:rsidRPr="005803E4">
        <w:rPr>
          <w:rFonts w:ascii="Times New Roman" w:hAnsi="Times New Roman" w:cs="Times New Roman"/>
        </w:rPr>
        <w:t>. Risk Mana</w:t>
      </w:r>
      <w:r w:rsidR="00CD2FC1" w:rsidRPr="005803E4">
        <w:rPr>
          <w:rFonts w:ascii="Times New Roman" w:hAnsi="Times New Roman" w:cs="Times New Roman"/>
        </w:rPr>
        <w:t xml:space="preserve">gement Frameworks not </w:t>
      </w:r>
      <w:r w:rsidR="0041724B" w:rsidRPr="005803E4">
        <w:rPr>
          <w:rFonts w:ascii="Times New Roman" w:hAnsi="Times New Roman" w:cs="Times New Roman"/>
        </w:rPr>
        <w:t>Consistent, t</w:t>
      </w:r>
      <w:r w:rsidRPr="005803E4">
        <w:rPr>
          <w:rFonts w:ascii="Times New Roman" w:hAnsi="Times New Roman" w:cs="Times New Roman"/>
        </w:rPr>
        <w:t>he hospitality i</w:t>
      </w:r>
      <w:r w:rsidR="00CD2FC1" w:rsidRPr="005803E4">
        <w:rPr>
          <w:rFonts w:ascii="Times New Roman" w:hAnsi="Times New Roman" w:cs="Times New Roman"/>
        </w:rPr>
        <w:t>ndustry does not have standardis</w:t>
      </w:r>
      <w:r w:rsidRPr="005803E4">
        <w:rPr>
          <w:rFonts w:ascii="Times New Roman" w:hAnsi="Times New Roman" w:cs="Times New Roman"/>
        </w:rPr>
        <w:t xml:space="preserve">ed frameworks on how to </w:t>
      </w:r>
      <w:r w:rsidR="0041724B" w:rsidRPr="005803E4">
        <w:rPr>
          <w:rFonts w:ascii="Times New Roman" w:hAnsi="Times New Roman" w:cs="Times New Roman"/>
        </w:rPr>
        <w:t>efficiently</w:t>
      </w:r>
      <w:r w:rsidRPr="005803E4">
        <w:rPr>
          <w:rFonts w:ascii="Times New Roman" w:hAnsi="Times New Roman" w:cs="Times New Roman"/>
        </w:rPr>
        <w:t xml:space="preserve"> manage risk and </w:t>
      </w:r>
      <w:r w:rsidR="0041724B" w:rsidRPr="005803E4">
        <w:rPr>
          <w:rFonts w:ascii="Times New Roman" w:hAnsi="Times New Roman" w:cs="Times New Roman"/>
        </w:rPr>
        <w:t>tragedy</w:t>
      </w:r>
      <w:r w:rsidRPr="005803E4">
        <w:rPr>
          <w:rFonts w:ascii="Times New Roman" w:hAnsi="Times New Roman" w:cs="Times New Roman"/>
        </w:rPr>
        <w:t xml:space="preserve">. </w:t>
      </w:r>
    </w:p>
    <w:p w14:paraId="09C548F8" w14:textId="08BCBF4D" w:rsidR="008B5617" w:rsidRPr="005803E4" w:rsidRDefault="008B5617" w:rsidP="005803E4">
      <w:pPr>
        <w:rPr>
          <w:rFonts w:ascii="Times New Roman" w:hAnsi="Times New Roman" w:cs="Times New Roman"/>
          <w:b/>
          <w:bCs/>
        </w:rPr>
      </w:pPr>
      <w:r w:rsidRPr="005803E4">
        <w:rPr>
          <w:rFonts w:ascii="Times New Roman" w:hAnsi="Times New Roman" w:cs="Times New Roman"/>
          <w:b/>
          <w:bCs/>
        </w:rPr>
        <w:t>Risk Perception and Communication</w:t>
      </w:r>
    </w:p>
    <w:p w14:paraId="4A82D299" w14:textId="3E7B6199" w:rsidR="00BA4785" w:rsidRPr="005803E4" w:rsidRDefault="00BA4785" w:rsidP="0041724B">
      <w:pPr>
        <w:spacing w:line="360" w:lineRule="auto"/>
        <w:jc w:val="both"/>
        <w:rPr>
          <w:rFonts w:ascii="Times New Roman" w:hAnsi="Times New Roman" w:cs="Times New Roman"/>
          <w:szCs w:val="24"/>
        </w:rPr>
      </w:pPr>
      <w:r w:rsidRPr="005803E4">
        <w:rPr>
          <w:rFonts w:ascii="Times New Roman" w:hAnsi="Times New Roman" w:cs="Times New Roman"/>
        </w:rPr>
        <w:t>Effective communication helps manage risk perception among both the guests and stakeholders. In cases of crises, hotels that ensure clear and transparent communication of safety measures stand a higher chance of retaining customer trust and loyalty</w:t>
      </w:r>
      <w:r w:rsidR="001303F2" w:rsidRPr="005803E4">
        <w:rPr>
          <w:rFonts w:ascii="Times New Roman" w:hAnsi="Times New Roman" w:cs="Times New Roman"/>
        </w:rPr>
        <w:t xml:space="preserve"> (</w:t>
      </w:r>
      <w:r w:rsidR="001303F2" w:rsidRPr="005803E4">
        <w:rPr>
          <w:rFonts w:ascii="Times New Roman" w:hAnsi="Times New Roman" w:cs="Times New Roman"/>
          <w:szCs w:val="24"/>
        </w:rPr>
        <w:t>Pillai</w:t>
      </w:r>
      <w:r w:rsidR="001303F2" w:rsidRPr="005803E4">
        <w:rPr>
          <w:rFonts w:ascii="Times New Roman" w:hAnsi="Times New Roman" w:cs="Times New Roman"/>
          <w:i/>
          <w:szCs w:val="24"/>
        </w:rPr>
        <w:t xml:space="preserve"> et al</w:t>
      </w:r>
      <w:r w:rsidR="001303F2" w:rsidRPr="005803E4">
        <w:rPr>
          <w:rFonts w:ascii="Times New Roman" w:hAnsi="Times New Roman" w:cs="Times New Roman"/>
          <w:szCs w:val="24"/>
        </w:rPr>
        <w:t>., 2021</w:t>
      </w:r>
      <w:r w:rsidR="001303F2" w:rsidRPr="005803E4">
        <w:rPr>
          <w:rFonts w:ascii="Times New Roman" w:hAnsi="Times New Roman" w:cs="Times New Roman"/>
        </w:rPr>
        <w:t>)</w:t>
      </w:r>
      <w:r w:rsidRPr="005803E4">
        <w:rPr>
          <w:rFonts w:ascii="Times New Roman" w:hAnsi="Times New Roman" w:cs="Times New Roman"/>
        </w:rPr>
        <w:t>. The case in</w:t>
      </w:r>
      <w:r w:rsidR="001303F2" w:rsidRPr="005803E4">
        <w:rPr>
          <w:rFonts w:ascii="Times New Roman" w:hAnsi="Times New Roman" w:cs="Times New Roman"/>
        </w:rPr>
        <w:t xml:space="preserve"> point is the COVID-19 pandemic,</w:t>
      </w:r>
      <w:r w:rsidRPr="005803E4">
        <w:rPr>
          <w:rFonts w:ascii="Times New Roman" w:hAnsi="Times New Roman" w:cs="Times New Roman"/>
        </w:rPr>
        <w:t xml:space="preserve"> those hotels that communicated effectively regarding health protocols such as additional cleaning and social distancing measures managed to stay at higher occupancy rates than those that failed to do so.</w:t>
      </w:r>
    </w:p>
    <w:p w14:paraId="17D6116D" w14:textId="7B4B8835" w:rsidR="00BA4785" w:rsidRPr="005803E4" w:rsidRDefault="00BA4785" w:rsidP="0041724B">
      <w:pPr>
        <w:spacing w:line="360" w:lineRule="auto"/>
        <w:jc w:val="both"/>
        <w:rPr>
          <w:rFonts w:ascii="Times New Roman" w:hAnsi="Times New Roman" w:cs="Times New Roman"/>
          <w:szCs w:val="24"/>
        </w:rPr>
      </w:pPr>
      <w:r w:rsidRPr="005803E4">
        <w:rPr>
          <w:rFonts w:ascii="Times New Roman" w:hAnsi="Times New Roman" w:cs="Times New Roman"/>
        </w:rPr>
        <w:t>Risk pe</w:t>
      </w:r>
      <w:r w:rsidR="00CD2FC1" w:rsidRPr="005803E4">
        <w:rPr>
          <w:rFonts w:ascii="Times New Roman" w:hAnsi="Times New Roman" w:cs="Times New Roman"/>
        </w:rPr>
        <w:t>rception also reaches employees</w:t>
      </w:r>
      <w:r w:rsidRPr="005803E4">
        <w:rPr>
          <w:rFonts w:ascii="Times New Roman" w:hAnsi="Times New Roman" w:cs="Times New Roman"/>
        </w:rPr>
        <w:t xml:space="preserve"> and hence, the need to educate and train them on crisis management</w:t>
      </w:r>
      <w:r w:rsidR="001303F2" w:rsidRPr="005803E4">
        <w:rPr>
          <w:rFonts w:ascii="Times New Roman" w:hAnsi="Times New Roman" w:cs="Times New Roman"/>
        </w:rPr>
        <w:t xml:space="preserve"> (</w:t>
      </w:r>
      <w:r w:rsidR="001303F2" w:rsidRPr="005803E4">
        <w:rPr>
          <w:rFonts w:ascii="Times New Roman" w:hAnsi="Times New Roman" w:cs="Times New Roman"/>
          <w:szCs w:val="24"/>
        </w:rPr>
        <w:t>Shah</w:t>
      </w:r>
      <w:r w:rsidR="001303F2" w:rsidRPr="005803E4">
        <w:rPr>
          <w:rFonts w:ascii="Times New Roman" w:hAnsi="Times New Roman" w:cs="Times New Roman"/>
          <w:i/>
          <w:szCs w:val="24"/>
        </w:rPr>
        <w:t xml:space="preserve"> et al</w:t>
      </w:r>
      <w:r w:rsidR="001303F2" w:rsidRPr="005803E4">
        <w:rPr>
          <w:rFonts w:ascii="Times New Roman" w:hAnsi="Times New Roman" w:cs="Times New Roman"/>
          <w:szCs w:val="24"/>
        </w:rPr>
        <w:t>., 2020. p.101907</w:t>
      </w:r>
      <w:r w:rsidR="001303F2" w:rsidRPr="005803E4">
        <w:rPr>
          <w:rFonts w:ascii="Times New Roman" w:hAnsi="Times New Roman" w:cs="Times New Roman"/>
        </w:rPr>
        <w:t>)</w:t>
      </w:r>
      <w:r w:rsidRPr="005803E4">
        <w:rPr>
          <w:rFonts w:ascii="Times New Roman" w:hAnsi="Times New Roman" w:cs="Times New Roman"/>
        </w:rPr>
        <w:t>. A research established that hotels that had good internal communication systems had a more effective process in dealing with crises since staffs were more equipped to deal with the situation and contain the panic-stricken guests.</w:t>
      </w:r>
    </w:p>
    <w:p w14:paraId="37FF54E8" w14:textId="7E3F3F1B" w:rsidR="008B5617" w:rsidRPr="005803E4" w:rsidRDefault="008B5617" w:rsidP="005803E4">
      <w:pPr>
        <w:rPr>
          <w:rFonts w:ascii="Times New Roman" w:hAnsi="Times New Roman" w:cs="Times New Roman"/>
          <w:b/>
          <w:bCs/>
        </w:rPr>
      </w:pPr>
      <w:r w:rsidRPr="005803E4">
        <w:rPr>
          <w:rFonts w:ascii="Times New Roman" w:hAnsi="Times New Roman" w:cs="Times New Roman"/>
          <w:b/>
          <w:bCs/>
        </w:rPr>
        <w:t xml:space="preserve">Summary </w:t>
      </w:r>
    </w:p>
    <w:p w14:paraId="5B64B460" w14:textId="0522EC4B" w:rsidR="00084081" w:rsidRPr="005803E4" w:rsidRDefault="00BA4785" w:rsidP="0041724B">
      <w:pPr>
        <w:spacing w:line="360" w:lineRule="auto"/>
        <w:jc w:val="both"/>
        <w:rPr>
          <w:rFonts w:ascii="Times New Roman" w:hAnsi="Times New Roman" w:cs="Times New Roman"/>
          <w:szCs w:val="24"/>
        </w:rPr>
      </w:pPr>
      <w:r w:rsidRPr="005803E4">
        <w:rPr>
          <w:rFonts w:ascii="Times New Roman" w:hAnsi="Times New Roman" w:cs="Times New Roman"/>
          <w:szCs w:val="24"/>
        </w:rPr>
        <w:t>In a nutshell, literature points to pre</w:t>
      </w:r>
      <w:r w:rsidR="00CD2FC1" w:rsidRPr="005803E4">
        <w:rPr>
          <w:rFonts w:ascii="Times New Roman" w:hAnsi="Times New Roman" w:cs="Times New Roman"/>
          <w:szCs w:val="24"/>
        </w:rPr>
        <w:t>paredness, recovery, technology</w:t>
      </w:r>
      <w:r w:rsidRPr="005803E4">
        <w:rPr>
          <w:rFonts w:ascii="Times New Roman" w:hAnsi="Times New Roman" w:cs="Times New Roman"/>
          <w:szCs w:val="24"/>
        </w:rPr>
        <w:t xml:space="preserve"> and </w:t>
      </w:r>
      <w:r w:rsidR="00CD2FC1" w:rsidRPr="005803E4">
        <w:rPr>
          <w:rFonts w:ascii="Times New Roman" w:hAnsi="Times New Roman" w:cs="Times New Roman"/>
          <w:szCs w:val="24"/>
        </w:rPr>
        <w:t>sustainability as areas emphasis</w:t>
      </w:r>
      <w:r w:rsidRPr="005803E4">
        <w:rPr>
          <w:rFonts w:ascii="Times New Roman" w:hAnsi="Times New Roman" w:cs="Times New Roman"/>
          <w:szCs w:val="24"/>
        </w:rPr>
        <w:t>ed in the management of disasters and risks in the hospitality industry. Although there has been considerable development on frameworks around managing risk</w:t>
      </w:r>
      <w:r w:rsidR="00CD2FC1" w:rsidRPr="005803E4">
        <w:rPr>
          <w:rFonts w:ascii="Times New Roman" w:hAnsi="Times New Roman" w:cs="Times New Roman"/>
          <w:szCs w:val="24"/>
        </w:rPr>
        <w:t>s and technological innovations</w:t>
      </w:r>
      <w:r w:rsidRPr="005803E4">
        <w:rPr>
          <w:rFonts w:ascii="Times New Roman" w:hAnsi="Times New Roman" w:cs="Times New Roman"/>
          <w:szCs w:val="24"/>
        </w:rPr>
        <w:t xml:space="preserve"> much is still left to be done, especi</w:t>
      </w:r>
      <w:r w:rsidR="00CD2FC1" w:rsidRPr="005803E4">
        <w:rPr>
          <w:rFonts w:ascii="Times New Roman" w:hAnsi="Times New Roman" w:cs="Times New Roman"/>
          <w:szCs w:val="24"/>
        </w:rPr>
        <w:t>ally in terms of resource utilis</w:t>
      </w:r>
      <w:r w:rsidRPr="005803E4">
        <w:rPr>
          <w:rFonts w:ascii="Times New Roman" w:hAnsi="Times New Roman" w:cs="Times New Roman"/>
          <w:szCs w:val="24"/>
        </w:rPr>
        <w:t>ation and standard procedures. Communication does help play an effective role in determining perceived risk and in the efficient implementation of crisis management plans.</w:t>
      </w:r>
    </w:p>
    <w:p w14:paraId="27CF9A24" w14:textId="77777777" w:rsidR="00084081" w:rsidRPr="005803E4" w:rsidRDefault="00084081">
      <w:pPr>
        <w:rPr>
          <w:rFonts w:ascii="Times New Roman" w:hAnsi="Times New Roman" w:cs="Times New Roman"/>
          <w:szCs w:val="24"/>
        </w:rPr>
      </w:pPr>
      <w:r w:rsidRPr="005803E4">
        <w:rPr>
          <w:rFonts w:ascii="Times New Roman" w:hAnsi="Times New Roman" w:cs="Times New Roman"/>
          <w:szCs w:val="24"/>
        </w:rPr>
        <w:br w:type="page"/>
      </w:r>
    </w:p>
    <w:p w14:paraId="625926F3" w14:textId="77777777" w:rsidR="00084081" w:rsidRPr="005803E4" w:rsidRDefault="00084081" w:rsidP="00084081">
      <w:pPr>
        <w:pStyle w:val="Heading1"/>
        <w:rPr>
          <w:rFonts w:ascii="Times New Roman" w:hAnsi="Times New Roman" w:cs="Times New Roman"/>
          <w:b/>
          <w:sz w:val="28"/>
          <w:szCs w:val="28"/>
        </w:rPr>
      </w:pPr>
      <w:bookmarkStart w:id="3" w:name="_Toc180233223"/>
      <w:r w:rsidRPr="005803E4">
        <w:rPr>
          <w:rFonts w:ascii="Times New Roman" w:hAnsi="Times New Roman" w:cs="Times New Roman"/>
          <w:b/>
          <w:sz w:val="28"/>
          <w:szCs w:val="28"/>
        </w:rPr>
        <w:lastRenderedPageBreak/>
        <w:t>Application to the Hotel and Hospitality Sector (PESTEL Analysis)</w:t>
      </w:r>
      <w:bookmarkEnd w:id="3"/>
    </w:p>
    <w:p w14:paraId="11382A3F" w14:textId="77777777" w:rsidR="00084081" w:rsidRPr="005803E4" w:rsidRDefault="00084081" w:rsidP="00084081">
      <w:pPr>
        <w:pStyle w:val="Heading2"/>
        <w:rPr>
          <w:rFonts w:ascii="Times New Roman" w:hAnsi="Times New Roman" w:cs="Times New Roman"/>
          <w:b/>
          <w:sz w:val="26"/>
        </w:rPr>
      </w:pPr>
      <w:bookmarkStart w:id="4" w:name="_Toc180231665"/>
      <w:bookmarkStart w:id="5" w:name="_Toc180233224"/>
      <w:r w:rsidRPr="005803E4">
        <w:rPr>
          <w:rStyle w:val="Heading2Char"/>
          <w:rFonts w:ascii="Times New Roman" w:hAnsi="Times New Roman" w:cs="Times New Roman"/>
          <w:b/>
          <w:sz w:val="26"/>
        </w:rPr>
        <w:t>Political</w:t>
      </w:r>
      <w:bookmarkEnd w:id="4"/>
      <w:bookmarkEnd w:id="5"/>
    </w:p>
    <w:p w14:paraId="32B970EE"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Political factors have a strong influence on disaster and risk management in the hotel industry. Crisis management policy and infrastructural needs are a direct result of government policies and, therefore dictate the safety issues that hotels have to handle effectively. In volatile political situations like unsteady governments, the functionaries of hotels have to increase the levels of security and work closely with local authorities in order to ensure the safe and sound protection of their guests and staff (Wut </w:t>
      </w:r>
      <w:r w:rsidRPr="005803E4">
        <w:rPr>
          <w:rFonts w:ascii="Times New Roman" w:hAnsi="Times New Roman" w:cs="Times New Roman"/>
          <w:i/>
          <w:iCs/>
        </w:rPr>
        <w:t>et al.</w:t>
      </w:r>
      <w:r w:rsidRPr="005803E4">
        <w:rPr>
          <w:rFonts w:ascii="Times New Roman" w:hAnsi="Times New Roman" w:cs="Times New Roman"/>
        </w:rPr>
        <w:t>, 2021. p.104306). After political crises, such as coups or violent protests, hotels will often be restricted or subject to curfews that prevent them from running at full capacity. In addition, fire codes, building safety standards, and local emergency preparedness guidelines ensure that hotels comply with safety regulations. Noncompliance leads to massive fines, legal consequences, or reputational damage.</w:t>
      </w:r>
    </w:p>
    <w:p w14:paraId="0F2E1D3A"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Industry responses in global health crises are further affected by political decisions. In the case of COVID-19, governments introduced several travel and hospitality-based restrictions all over the world. Hotels were left to promptly adapt themselves with regard to quarantine, sanitisation, and implementation of national advisories for hotels to continue running. Political stability and policies of the government are hence critical to the disaster response of the hotel industry (Xiang </w:t>
      </w:r>
      <w:r w:rsidRPr="005803E4">
        <w:rPr>
          <w:rFonts w:ascii="Times New Roman" w:hAnsi="Times New Roman" w:cs="Times New Roman"/>
          <w:i/>
          <w:iCs/>
        </w:rPr>
        <w:t>et al.</w:t>
      </w:r>
      <w:r w:rsidRPr="005803E4">
        <w:rPr>
          <w:rFonts w:ascii="Times New Roman" w:hAnsi="Times New Roman" w:cs="Times New Roman"/>
        </w:rPr>
        <w:t>, 2021. p.633597).</w:t>
      </w:r>
    </w:p>
    <w:p w14:paraId="7723E779" w14:textId="77777777" w:rsidR="00084081" w:rsidRPr="005803E4" w:rsidRDefault="00084081" w:rsidP="00084081">
      <w:pPr>
        <w:pStyle w:val="Heading2"/>
        <w:jc w:val="both"/>
        <w:rPr>
          <w:rFonts w:ascii="Times New Roman" w:hAnsi="Times New Roman" w:cs="Times New Roman"/>
          <w:b/>
          <w:sz w:val="26"/>
        </w:rPr>
      </w:pPr>
      <w:bookmarkStart w:id="6" w:name="_Toc180231666"/>
      <w:bookmarkStart w:id="7" w:name="_Toc180233225"/>
      <w:r w:rsidRPr="005803E4">
        <w:rPr>
          <w:rStyle w:val="Heading2Char"/>
          <w:rFonts w:ascii="Times New Roman" w:hAnsi="Times New Roman" w:cs="Times New Roman"/>
          <w:b/>
          <w:sz w:val="26"/>
        </w:rPr>
        <w:t>Economic</w:t>
      </w:r>
      <w:bookmarkEnd w:id="6"/>
      <w:bookmarkEnd w:id="7"/>
    </w:p>
    <w:p w14:paraId="37741002"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The economic environment determines the percentage of investment a country can afford to place for safety and crisis management strategies in a hotel. Financial resources are not fully available, and they may be invested in other areas of hotel operation, in case the economy is faced with a recession or downturn, with a probable decrease in safety budgets (Khan </w:t>
      </w:r>
      <w:r w:rsidRPr="005803E4">
        <w:rPr>
          <w:rFonts w:ascii="Times New Roman" w:hAnsi="Times New Roman" w:cs="Times New Roman"/>
          <w:i/>
          <w:iCs/>
        </w:rPr>
        <w:t>et al.</w:t>
      </w:r>
      <w:r w:rsidRPr="005803E4">
        <w:rPr>
          <w:rFonts w:ascii="Times New Roman" w:hAnsi="Times New Roman" w:cs="Times New Roman"/>
        </w:rPr>
        <w:t>, 2020. p.1-34). This would mean that stable regional economies could afford comprehensive safety technologies, detailed insurance packages, and strong crisis management teams. The economic effects on the hotel industry could be quite significant in addition to structural damage, the country's loss of revenue due to a decline in tourism also impacts this type of industry.</w:t>
      </w:r>
    </w:p>
    <w:p w14:paraId="7A96EAB9"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Generally, the insurance helps avoid financial risk in post-crisis. Hotels that are fully covered will be able to recover and re-engage faster after disasters such as natural disasters or political mayhem. In this sense, rising premiums would strain smaller entities that may not be in a position to sustain adequate coverage (Nguyen </w:t>
      </w:r>
      <w:r w:rsidRPr="005803E4">
        <w:rPr>
          <w:rFonts w:ascii="Times New Roman" w:hAnsi="Times New Roman" w:cs="Times New Roman"/>
          <w:i/>
          <w:iCs/>
        </w:rPr>
        <w:t>et al</w:t>
      </w:r>
      <w:r w:rsidRPr="005803E4">
        <w:rPr>
          <w:rFonts w:ascii="Times New Roman" w:hAnsi="Times New Roman" w:cs="Times New Roman"/>
        </w:rPr>
        <w:t xml:space="preserve">., 2023. p.103366). Economic conditions </w:t>
      </w:r>
      <w:r w:rsidRPr="005803E4">
        <w:rPr>
          <w:rFonts w:ascii="Times New Roman" w:hAnsi="Times New Roman" w:cs="Times New Roman"/>
        </w:rPr>
        <w:lastRenderedPageBreak/>
        <w:t>shall determine the ease with which hotels are in a position to recover or rebuild after crises. In countries whose economic support systems are weak, the recovery is slow, thereby causing long-term financial instability in the hotel sector.</w:t>
      </w:r>
    </w:p>
    <w:p w14:paraId="0AB7BEC9" w14:textId="77777777" w:rsidR="00084081" w:rsidRPr="005803E4" w:rsidRDefault="00084081" w:rsidP="00084081">
      <w:pPr>
        <w:pStyle w:val="Heading2"/>
        <w:rPr>
          <w:rFonts w:ascii="Times New Roman" w:hAnsi="Times New Roman" w:cs="Times New Roman"/>
          <w:b/>
          <w:sz w:val="26"/>
        </w:rPr>
      </w:pPr>
      <w:bookmarkStart w:id="8" w:name="_Toc180231667"/>
      <w:bookmarkStart w:id="9" w:name="_Toc180233226"/>
      <w:r w:rsidRPr="005803E4">
        <w:rPr>
          <w:rStyle w:val="Heading2Char"/>
          <w:rFonts w:ascii="Times New Roman" w:hAnsi="Times New Roman" w:cs="Times New Roman"/>
          <w:b/>
          <w:sz w:val="26"/>
        </w:rPr>
        <w:t>Social</w:t>
      </w:r>
      <w:bookmarkEnd w:id="8"/>
      <w:bookmarkEnd w:id="9"/>
    </w:p>
    <w:p w14:paraId="461ED6FF"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The main social factors include customer behaviour, in addition to prevailing trends in society and public awareness. Most guests are now becoming cautious regarding safety and the level of transparency in recent times. Many have realised the importance of health and safety standards only because of the COVID-19 pandemic (Shong </w:t>
      </w:r>
      <w:r w:rsidRPr="005803E4">
        <w:rPr>
          <w:rFonts w:ascii="Times New Roman" w:hAnsi="Times New Roman" w:cs="Times New Roman"/>
          <w:i/>
          <w:iCs/>
        </w:rPr>
        <w:t>et al.</w:t>
      </w:r>
      <w:r w:rsidRPr="005803E4">
        <w:rPr>
          <w:rFonts w:ascii="Times New Roman" w:hAnsi="Times New Roman" w:cs="Times New Roman"/>
        </w:rPr>
        <w:t>, 2021. p.2671-2682). Hence, the hotel practices visibly in terms of crisis management and apparent safety become pivotal in its quest for trust and loyalty from customers. Also, the case of guests posting their experiences online on social media makes safety practices even more important for businesses. Unfortunately, if not managed well, a crisis will rapidly be reflected in online reviews which leads to the loss of reputation of hotels.</w:t>
      </w:r>
    </w:p>
    <w:p w14:paraId="282AD466"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On the contrary, effective crisis management and safety-related communication have inspired consumer confidence in hotels. For instance, some hotels invoked contactless service during the pandemic, including digital check-ins on their websites, which has appealed to socially conscious travellers (Kim and So, 2023. p.907=925). Today, guests are also changing the hospitality industry's needs, with most travellers opting only for those hotels that embrace and promote eco-friendly and sustainable methods of operations. This trend succinctly coincides with matters concerning safety, where guests pick those hotels embracing green methodologies to control climatic risks.</w:t>
      </w:r>
    </w:p>
    <w:p w14:paraId="0E2305C7" w14:textId="77777777" w:rsidR="00084081" w:rsidRPr="005803E4" w:rsidRDefault="00084081" w:rsidP="00084081">
      <w:pPr>
        <w:pStyle w:val="Heading2"/>
        <w:rPr>
          <w:rFonts w:ascii="Times New Roman" w:hAnsi="Times New Roman" w:cs="Times New Roman"/>
          <w:b/>
          <w:sz w:val="26"/>
        </w:rPr>
      </w:pPr>
      <w:bookmarkStart w:id="10" w:name="_Toc180231668"/>
      <w:bookmarkStart w:id="11" w:name="_Toc180233227"/>
      <w:r w:rsidRPr="005803E4">
        <w:rPr>
          <w:rStyle w:val="Heading2Char"/>
          <w:rFonts w:ascii="Times New Roman" w:hAnsi="Times New Roman" w:cs="Times New Roman"/>
          <w:b/>
          <w:sz w:val="26"/>
        </w:rPr>
        <w:t>Technological</w:t>
      </w:r>
      <w:bookmarkEnd w:id="10"/>
      <w:bookmarkEnd w:id="11"/>
    </w:p>
    <w:p w14:paraId="70A16A06" w14:textId="7A866E20"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Technology has been the focus on enhancing the management capabilities of the hotel and hospitality sector over disasters and risks. Artificial intelligence, predictive analytics, and other forms of real-time communication enhance the prediction and response abilities over crises in this industry (Gaur </w:t>
      </w:r>
      <w:r w:rsidRPr="005803E4">
        <w:rPr>
          <w:rFonts w:ascii="Times New Roman" w:hAnsi="Times New Roman" w:cs="Times New Roman"/>
          <w:i/>
          <w:iCs/>
        </w:rPr>
        <w:t>et al.</w:t>
      </w:r>
      <w:r w:rsidRPr="005803E4">
        <w:rPr>
          <w:rFonts w:ascii="Times New Roman" w:hAnsi="Times New Roman" w:cs="Times New Roman"/>
        </w:rPr>
        <w:t xml:space="preserve">, 2021. p.4079-4098). For example, risk assessment tools involving AI help analyse different types of </w:t>
      </w:r>
      <w:r w:rsidR="001E3B85" w:rsidRPr="005803E4">
        <w:rPr>
          <w:rFonts w:ascii="Times New Roman" w:hAnsi="Times New Roman" w:cs="Times New Roman"/>
        </w:rPr>
        <w:t>hazards</w:t>
      </w:r>
      <w:r w:rsidRPr="005803E4">
        <w:rPr>
          <w:rFonts w:ascii="Times New Roman" w:hAnsi="Times New Roman" w:cs="Times New Roman"/>
        </w:rPr>
        <w:t xml:space="preserve"> and allow hotels to create strategies to prevent such dangers from coming into being. Fire or gas leaks are possible to be detected early, meaning that the response is faster to decrease the potential of causing harm.</w:t>
      </w:r>
    </w:p>
    <w:p w14:paraId="7B6D5400"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The guest experience during crises is also transformed by technological innovation. With a mobile app, guests can have vital safety information at the touch of a button, including evacuation plans or emergency contact details (</w:t>
      </w:r>
      <w:proofErr w:type="spellStart"/>
      <w:r w:rsidRPr="005803E4">
        <w:rPr>
          <w:rFonts w:ascii="Times New Roman" w:hAnsi="Times New Roman" w:cs="Times New Roman"/>
        </w:rPr>
        <w:t>Slakoff</w:t>
      </w:r>
      <w:proofErr w:type="spellEnd"/>
      <w:r w:rsidRPr="005803E4">
        <w:rPr>
          <w:rFonts w:ascii="Times New Roman" w:hAnsi="Times New Roman" w:cs="Times New Roman"/>
        </w:rPr>
        <w:t xml:space="preserve"> </w:t>
      </w:r>
      <w:r w:rsidRPr="005803E4">
        <w:rPr>
          <w:rFonts w:ascii="Times New Roman" w:hAnsi="Times New Roman" w:cs="Times New Roman"/>
          <w:i/>
          <w:iCs/>
        </w:rPr>
        <w:t>et al.,</w:t>
      </w:r>
      <w:r w:rsidRPr="005803E4">
        <w:rPr>
          <w:rFonts w:ascii="Times New Roman" w:hAnsi="Times New Roman" w:cs="Times New Roman"/>
        </w:rPr>
        <w:t xml:space="preserve"> 2020. p.1-10). All keyless entry </w:t>
      </w:r>
      <w:r w:rsidRPr="005803E4">
        <w:rPr>
          <w:rFonts w:ascii="Times New Roman" w:hAnsi="Times New Roman" w:cs="Times New Roman"/>
        </w:rPr>
        <w:lastRenderedPageBreak/>
        <w:t>systems and digital platforms and clear communication among staff with guests in the course of an emergency are ensured. Cloud-based systems ensure that data is not lost during disasters and make for easier recovery.</w:t>
      </w:r>
    </w:p>
    <w:p w14:paraId="2C3C6C87" w14:textId="6E42931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However, data privacy becomes an issue because of the integration of technology. Guest information must be properly managed, and in case of a crisis, communication and coordination systems may require guest personal </w:t>
      </w:r>
      <w:r w:rsidR="001F2B24" w:rsidRPr="005803E4">
        <w:rPr>
          <w:rFonts w:ascii="Times New Roman" w:hAnsi="Times New Roman" w:cs="Times New Roman"/>
        </w:rPr>
        <w:t>information.</w:t>
      </w:r>
      <w:r w:rsidRPr="005803E4">
        <w:rPr>
          <w:rFonts w:ascii="Times New Roman" w:hAnsi="Times New Roman" w:cs="Times New Roman"/>
        </w:rPr>
        <w:t xml:space="preserve"> In this respect, observance of data protection laws like GDPR for the continuity of customer trust and reliance on such technologies for safety purposes becomes important.</w:t>
      </w:r>
    </w:p>
    <w:p w14:paraId="251C3982" w14:textId="77777777" w:rsidR="00084081" w:rsidRPr="005803E4" w:rsidRDefault="00084081" w:rsidP="00084081">
      <w:pPr>
        <w:pStyle w:val="Heading2"/>
        <w:rPr>
          <w:rFonts w:ascii="Times New Roman" w:hAnsi="Times New Roman" w:cs="Times New Roman"/>
          <w:b/>
          <w:sz w:val="26"/>
        </w:rPr>
      </w:pPr>
      <w:bookmarkStart w:id="12" w:name="_Toc180231669"/>
      <w:bookmarkStart w:id="13" w:name="_Toc180233228"/>
      <w:r w:rsidRPr="005803E4">
        <w:rPr>
          <w:rStyle w:val="Heading2Char"/>
          <w:rFonts w:ascii="Times New Roman" w:hAnsi="Times New Roman" w:cs="Times New Roman"/>
          <w:b/>
          <w:sz w:val="26"/>
        </w:rPr>
        <w:t>Environmental</w:t>
      </w:r>
      <w:bookmarkEnd w:id="12"/>
      <w:bookmarkEnd w:id="13"/>
    </w:p>
    <w:p w14:paraId="46D6E81F"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Climate change and unpredictable natural disasters greatly impact the hospitality industry, especially hotels. Hotels in flood-prone, hurricane or wildfire regions must have disaster-resilient infrastructure (Rosselló </w:t>
      </w:r>
      <w:r w:rsidRPr="005803E4">
        <w:rPr>
          <w:rFonts w:ascii="Times New Roman" w:hAnsi="Times New Roman" w:cs="Times New Roman"/>
          <w:i/>
          <w:iCs/>
        </w:rPr>
        <w:t>et al</w:t>
      </w:r>
      <w:r w:rsidRPr="005803E4">
        <w:rPr>
          <w:rFonts w:ascii="Times New Roman" w:hAnsi="Times New Roman" w:cs="Times New Roman"/>
        </w:rPr>
        <w:t>., 2020. p.104080). For instance, coastal area hotels utilise water-resistant materials to construct the buildings. Additionally, a flood mitigation system is put in place. However, in fire-prone regions, hotels adopt designs that are resistant to fire. In addition, they use sophisticated fire suppression systems.</w:t>
      </w:r>
    </w:p>
    <w:p w14:paraId="3D93DA6F"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Other sustainability initiatives also play a highly important role in reducing environmental risks. Many hotels have started using renewable sources of energy, like solar power, to reduce the environmental footprint of these hotels and ensure maximum protection against power failures during disasters (Abdou </w:t>
      </w:r>
      <w:r w:rsidRPr="005803E4">
        <w:rPr>
          <w:rFonts w:ascii="Times New Roman" w:hAnsi="Times New Roman" w:cs="Times New Roman"/>
          <w:i/>
          <w:iCs/>
        </w:rPr>
        <w:t>et al.</w:t>
      </w:r>
      <w:r w:rsidRPr="005803E4">
        <w:rPr>
          <w:rFonts w:ascii="Times New Roman" w:hAnsi="Times New Roman" w:cs="Times New Roman"/>
        </w:rPr>
        <w:t>, 2020. p.9624). Water conservation through low-flow equipment, and rainwater harvesting systems, among others, helps hotels manage water resources in case of drought or in case of disruption in supply. Waste reduction and recycling further build in line with related broader aims of sustainability and contribute toward long-term environmental protection.</w:t>
      </w:r>
    </w:p>
    <w:p w14:paraId="6C2FA0C0" w14:textId="77777777" w:rsidR="00084081" w:rsidRPr="005803E4" w:rsidRDefault="00084081" w:rsidP="00084081">
      <w:pPr>
        <w:pStyle w:val="Heading2"/>
        <w:rPr>
          <w:rFonts w:ascii="Times New Roman" w:hAnsi="Times New Roman" w:cs="Times New Roman"/>
          <w:b/>
          <w:sz w:val="26"/>
        </w:rPr>
      </w:pPr>
      <w:bookmarkStart w:id="14" w:name="_Toc180231670"/>
      <w:bookmarkStart w:id="15" w:name="_Toc180233229"/>
      <w:r w:rsidRPr="005803E4">
        <w:rPr>
          <w:rStyle w:val="Heading2Char"/>
          <w:rFonts w:ascii="Times New Roman" w:hAnsi="Times New Roman" w:cs="Times New Roman"/>
          <w:b/>
          <w:sz w:val="26"/>
        </w:rPr>
        <w:t>Legal</w:t>
      </w:r>
      <w:bookmarkEnd w:id="14"/>
      <w:bookmarkEnd w:id="15"/>
    </w:p>
    <w:p w14:paraId="7A36CA13"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Legal frameworks guiding safety and crisis management are key elements in determining the preparedness of the hospitality industry for disasters. Hotels have to adhere to many different safety codes depending on the region: fire, building standards, and emergency readiness preparation (Rajić</w:t>
      </w:r>
      <w:r w:rsidRPr="005803E4">
        <w:rPr>
          <w:rFonts w:ascii="Times New Roman" w:hAnsi="Times New Roman" w:cs="Times New Roman"/>
          <w:i/>
          <w:iCs/>
        </w:rPr>
        <w:t xml:space="preserve"> et al.</w:t>
      </w:r>
      <w:r w:rsidRPr="005803E4">
        <w:rPr>
          <w:rFonts w:ascii="Times New Roman" w:hAnsi="Times New Roman" w:cs="Times New Roman"/>
        </w:rPr>
        <w:t>, 2023. p.6303). In some disaster-prone countries, the governments go further in requiring higher standards for construction and facility maintenance for hotels for better guest safety. Consequences of failure to meet these standards will include huge legal fines, as well as monetary loss through destruction of reputation.</w:t>
      </w:r>
    </w:p>
    <w:p w14:paraId="22F34380"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lastRenderedPageBreak/>
        <w:t>One of the critical roles that data privacy regulations play in crisis management is ensuring that the data collected and stored during times of crisis is secured, such as "GDPRs" in Europe, ensuring the protection of such a breach (Quach</w:t>
      </w:r>
      <w:r w:rsidRPr="005803E4">
        <w:rPr>
          <w:rFonts w:ascii="Times New Roman" w:hAnsi="Times New Roman" w:cs="Times New Roman"/>
          <w:i/>
          <w:iCs/>
        </w:rPr>
        <w:t xml:space="preserve"> et al</w:t>
      </w:r>
      <w:r w:rsidRPr="005803E4">
        <w:rPr>
          <w:rFonts w:ascii="Times New Roman" w:hAnsi="Times New Roman" w:cs="Times New Roman"/>
        </w:rPr>
        <w:t>., 2022. p.1299-1323). Compliance with legal standards not only protects a hotel from lawsuits but, more essentially, increases the safety and security of its operations as a whole.</w:t>
      </w:r>
    </w:p>
    <w:p w14:paraId="69713E12" w14:textId="77777777" w:rsidR="00084081" w:rsidRPr="005803E4" w:rsidRDefault="00084081" w:rsidP="00084081">
      <w:pPr>
        <w:pStyle w:val="Heading1"/>
        <w:jc w:val="both"/>
        <w:rPr>
          <w:rFonts w:ascii="Times New Roman" w:hAnsi="Times New Roman" w:cs="Times New Roman"/>
          <w:b/>
          <w:sz w:val="28"/>
          <w:szCs w:val="28"/>
        </w:rPr>
      </w:pPr>
      <w:bookmarkStart w:id="16" w:name="_Toc180233230"/>
      <w:r w:rsidRPr="005803E4">
        <w:rPr>
          <w:rFonts w:ascii="Times New Roman" w:hAnsi="Times New Roman" w:cs="Times New Roman"/>
          <w:b/>
          <w:sz w:val="28"/>
          <w:szCs w:val="28"/>
        </w:rPr>
        <w:t>Evaluation of Future Policy and Management Options</w:t>
      </w:r>
      <w:bookmarkEnd w:id="16"/>
    </w:p>
    <w:p w14:paraId="386717B3"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Outlook for the future, the hotel and hospitality sector needs to develop proactive measures in safety and crisis management with more technological integration. Such a recommendation could be for the incorporation of </w:t>
      </w:r>
      <w:r w:rsidRPr="005803E4">
        <w:rPr>
          <w:rFonts w:ascii="Times New Roman" w:hAnsi="Times New Roman" w:cs="Times New Roman"/>
          <w:b/>
          <w:bCs/>
        </w:rPr>
        <w:t>standardised frameworks on risk assessment</w:t>
      </w:r>
      <w:r w:rsidRPr="005803E4">
        <w:rPr>
          <w:rFonts w:ascii="Times New Roman" w:hAnsi="Times New Roman" w:cs="Times New Roman"/>
        </w:rPr>
        <w:t xml:space="preserve"> preventive measures, as well as those related to post-crisis recovery strategies (Robina-Ramires</w:t>
      </w:r>
      <w:r w:rsidRPr="005803E4">
        <w:rPr>
          <w:rFonts w:ascii="Times New Roman" w:hAnsi="Times New Roman" w:cs="Times New Roman"/>
          <w:i/>
          <w:iCs/>
        </w:rPr>
        <w:t xml:space="preserve"> et al</w:t>
      </w:r>
      <w:r w:rsidRPr="005803E4">
        <w:rPr>
          <w:rFonts w:ascii="Times New Roman" w:hAnsi="Times New Roman" w:cs="Times New Roman"/>
        </w:rPr>
        <w:t>., 2021. p.718). This would include offering emergency drills to the workers, evacuation drills, and forming partnerships with the city authorities and the emergency team to indicate readiness in the event of emergencies coming to hotels. This will help minimise the impact of crises, and there will be a fast response during disasters.</w:t>
      </w:r>
    </w:p>
    <w:p w14:paraId="6604FBBA"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Moreover, the availability of technologies such as AI and machine learning poses significant opportunities for enhancing risk management. AI systems can continuously monitor the available environmental and operational data and even signal potential dangers in real time. </w:t>
      </w:r>
      <w:r w:rsidRPr="005803E4">
        <w:rPr>
          <w:rFonts w:ascii="Times New Roman" w:hAnsi="Times New Roman" w:cs="Times New Roman"/>
          <w:b/>
          <w:bCs/>
        </w:rPr>
        <w:t>Predictive Analytics systems</w:t>
      </w:r>
      <w:r w:rsidRPr="005803E4">
        <w:rPr>
          <w:rFonts w:ascii="Times New Roman" w:hAnsi="Times New Roman" w:cs="Times New Roman"/>
        </w:rPr>
        <w:t xml:space="preserve"> can be used for analytic forecast trends in guest behaviour and crisis scenarios so that appropriate precautions can be taken in advance (Leta and Chan, 2021. p.102915). For instance, in storm-prone areas, AI would determine the patterns of storms and put preventive measures in advance.</w:t>
      </w:r>
    </w:p>
    <w:p w14:paraId="6839F645"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Future policy and management practice should put </w:t>
      </w:r>
      <w:r w:rsidRPr="005803E4">
        <w:rPr>
          <w:rFonts w:ascii="Times New Roman" w:hAnsi="Times New Roman" w:cs="Times New Roman"/>
          <w:b/>
          <w:bCs/>
        </w:rPr>
        <w:t>sustainability at the centre</w:t>
      </w:r>
      <w:r w:rsidRPr="005803E4">
        <w:rPr>
          <w:rFonts w:ascii="Times New Roman" w:hAnsi="Times New Roman" w:cs="Times New Roman"/>
        </w:rPr>
        <w:t xml:space="preserve">. For instance, there should be more investment in green infrastructure and renewable energy systems for the hospitality sector. This is already made possible by a lesser carbon footprint through the provision of solar panels, geothermal heating systems, as well as the installation of other environmentally friendly materials making hotels more resilient to global crises (Shong </w:t>
      </w:r>
      <w:r w:rsidRPr="005803E4">
        <w:rPr>
          <w:rFonts w:ascii="Times New Roman" w:hAnsi="Times New Roman" w:cs="Times New Roman"/>
          <w:i/>
          <w:iCs/>
        </w:rPr>
        <w:t>et al.</w:t>
      </w:r>
      <w:r w:rsidRPr="005803E4">
        <w:rPr>
          <w:rFonts w:ascii="Times New Roman" w:hAnsi="Times New Roman" w:cs="Times New Roman"/>
        </w:rPr>
        <w:t>, 2021. p.2671-2682). Water conservation is very important in areas with a shortage of water. The use of smart irrigation systems and greywater recycling methods can be used to encourage efficient management in the conservation of water resources.</w:t>
      </w:r>
    </w:p>
    <w:p w14:paraId="12A99DE5"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The hotels will have to design all-inclusive </w:t>
      </w:r>
      <w:r w:rsidRPr="005803E4">
        <w:rPr>
          <w:rFonts w:ascii="Times New Roman" w:hAnsi="Times New Roman" w:cs="Times New Roman"/>
          <w:b/>
          <w:bCs/>
        </w:rPr>
        <w:t>policies on data protection</w:t>
      </w:r>
      <w:r w:rsidRPr="005803E4">
        <w:rPr>
          <w:rFonts w:ascii="Times New Roman" w:hAnsi="Times New Roman" w:cs="Times New Roman"/>
        </w:rPr>
        <w:t xml:space="preserve"> that meet international standards to reduce the growing concerns about data privacy. In a case where there is an emergency, the hotels are likely to receive some of the most sensitive information </w:t>
      </w:r>
      <w:r w:rsidRPr="005803E4">
        <w:rPr>
          <w:rFonts w:ascii="Times New Roman" w:hAnsi="Times New Roman" w:cs="Times New Roman"/>
        </w:rPr>
        <w:lastRenderedPageBreak/>
        <w:t xml:space="preserve">from guests, which should be conducted in a secure manner to avoid breaches (Robina-Ramires </w:t>
      </w:r>
      <w:r w:rsidRPr="005803E4">
        <w:rPr>
          <w:rFonts w:ascii="Times New Roman" w:hAnsi="Times New Roman" w:cs="Times New Roman"/>
          <w:i/>
          <w:iCs/>
        </w:rPr>
        <w:t>et al.,</w:t>
      </w:r>
      <w:r w:rsidRPr="005803E4">
        <w:rPr>
          <w:rFonts w:ascii="Times New Roman" w:hAnsi="Times New Roman" w:cs="Times New Roman"/>
        </w:rPr>
        <w:t xml:space="preserve"> 2021. p.718). The use of encrypted communication, restricted data access, and data security audits will prove vital in meeting the demands of the GDPR while building the confidence of guests in the safety measures employed in hotels.</w:t>
      </w:r>
    </w:p>
    <w:p w14:paraId="101B1217" w14:textId="77777777" w:rsidR="00084081" w:rsidRPr="005803E4" w:rsidRDefault="00084081" w:rsidP="00084081">
      <w:pPr>
        <w:spacing w:line="360" w:lineRule="auto"/>
        <w:jc w:val="both"/>
        <w:rPr>
          <w:rFonts w:ascii="Times New Roman" w:hAnsi="Times New Roman" w:cs="Times New Roman"/>
        </w:rPr>
      </w:pPr>
      <w:r w:rsidRPr="005803E4">
        <w:rPr>
          <w:rFonts w:ascii="Times New Roman" w:hAnsi="Times New Roman" w:cs="Times New Roman"/>
        </w:rPr>
        <w:t xml:space="preserve">Finally, </w:t>
      </w:r>
      <w:r w:rsidRPr="005803E4">
        <w:rPr>
          <w:rFonts w:ascii="Times New Roman" w:hAnsi="Times New Roman" w:cs="Times New Roman"/>
          <w:b/>
          <w:bCs/>
        </w:rPr>
        <w:t>collaboration across the hospitality industry</w:t>
      </w:r>
      <w:r w:rsidRPr="005803E4">
        <w:rPr>
          <w:rFonts w:ascii="Times New Roman" w:hAnsi="Times New Roman" w:cs="Times New Roman"/>
        </w:rPr>
        <w:t xml:space="preserve"> becomes the way forward for building a coordinated crisis response. Industry associations, governmental agencies, and even chains of hotels will have to come together and set guidelines along with best practices adopted uniformly all over the globe, and in resources, technologies, and expertise in building resilience throughout the sector. Collaboration, in this case, for the industry, will ensure that even the smaller, more independent hotels are well prepared to get into these crises (</w:t>
      </w:r>
      <w:proofErr w:type="spellStart"/>
      <w:r w:rsidRPr="005803E4">
        <w:rPr>
          <w:rFonts w:ascii="Times New Roman" w:hAnsi="Times New Roman" w:cs="Times New Roman"/>
        </w:rPr>
        <w:t>Gonsáles</w:t>
      </w:r>
      <w:proofErr w:type="spellEnd"/>
      <w:r w:rsidRPr="005803E4">
        <w:rPr>
          <w:rFonts w:ascii="Times New Roman" w:hAnsi="Times New Roman" w:cs="Times New Roman"/>
        </w:rPr>
        <w:t>-Torres</w:t>
      </w:r>
      <w:r w:rsidRPr="005803E4">
        <w:rPr>
          <w:rFonts w:ascii="Times New Roman" w:hAnsi="Times New Roman" w:cs="Times New Roman"/>
          <w:i/>
          <w:iCs/>
        </w:rPr>
        <w:t xml:space="preserve"> et al.</w:t>
      </w:r>
      <w:r w:rsidRPr="005803E4">
        <w:rPr>
          <w:rFonts w:ascii="Times New Roman" w:hAnsi="Times New Roman" w:cs="Times New Roman"/>
        </w:rPr>
        <w:t>, 2021. p.102733).</w:t>
      </w:r>
    </w:p>
    <w:p w14:paraId="57CB659F" w14:textId="77777777" w:rsidR="00D26A8B" w:rsidRPr="005803E4" w:rsidRDefault="00D26A8B">
      <w:pPr>
        <w:rPr>
          <w:rStyle w:val="Heading1Char"/>
          <w:rFonts w:ascii="Times New Roman" w:hAnsi="Times New Roman" w:cs="Times New Roman"/>
          <w:b/>
          <w:sz w:val="28"/>
          <w:szCs w:val="28"/>
        </w:rPr>
      </w:pPr>
      <w:r w:rsidRPr="005803E4">
        <w:rPr>
          <w:rStyle w:val="Heading1Char"/>
          <w:rFonts w:ascii="Times New Roman" w:hAnsi="Times New Roman" w:cs="Times New Roman"/>
          <w:b/>
          <w:sz w:val="28"/>
          <w:szCs w:val="28"/>
        </w:rPr>
        <w:br w:type="page"/>
      </w:r>
    </w:p>
    <w:p w14:paraId="7991C329" w14:textId="1B383EBC" w:rsidR="00084081" w:rsidRPr="005803E4" w:rsidRDefault="00084081" w:rsidP="00084081">
      <w:pPr>
        <w:spacing w:line="360" w:lineRule="auto"/>
        <w:jc w:val="both"/>
        <w:rPr>
          <w:rFonts w:ascii="Times New Roman" w:eastAsiaTheme="majorEastAsia" w:hAnsi="Times New Roman" w:cs="Times New Roman"/>
          <w:color w:val="2F5496" w:themeColor="accent1" w:themeShade="BF"/>
          <w:sz w:val="32"/>
          <w:szCs w:val="32"/>
        </w:rPr>
      </w:pPr>
      <w:bookmarkStart w:id="17" w:name="_Toc180233231"/>
      <w:r w:rsidRPr="005803E4">
        <w:rPr>
          <w:rStyle w:val="Heading1Char"/>
          <w:rFonts w:ascii="Times New Roman" w:hAnsi="Times New Roman" w:cs="Times New Roman"/>
          <w:b/>
          <w:sz w:val="28"/>
          <w:szCs w:val="28"/>
        </w:rPr>
        <w:lastRenderedPageBreak/>
        <w:t>Conclusion</w:t>
      </w:r>
      <w:bookmarkEnd w:id="17"/>
      <w:r w:rsidRPr="005803E4">
        <w:rPr>
          <w:rFonts w:ascii="Times New Roman" w:hAnsi="Times New Roman" w:cs="Times New Roman"/>
        </w:rPr>
        <w:br/>
        <w:t>Hospitality and hotels form the core part of the tourism sector as well as a crucial segment for economic growth. Safety and crisis management are some of the essential parts of the sustainability of the hotel and hospitality sector. Disaster management and risk mitigation form a key component in ensuring guest safety, operation with continuity and maintaining the reputation of businesses. Though a lot of practice has been made in the concept of crisis management, allocation of resources and technology integration poses a challenge in the crisis management of the hospitality industry. Also in future, hotels need to focus on risk assessment and improve the process using new technologies and many aspects of sustainability in their operation of hotels to further mitigate future risks.</w:t>
      </w:r>
    </w:p>
    <w:p w14:paraId="7D5A1D4C" w14:textId="77777777" w:rsidR="0041724B" w:rsidRPr="005803E4" w:rsidRDefault="0041724B" w:rsidP="0041724B">
      <w:pPr>
        <w:spacing w:line="360" w:lineRule="auto"/>
        <w:jc w:val="both"/>
        <w:rPr>
          <w:rFonts w:ascii="Times New Roman" w:hAnsi="Times New Roman" w:cs="Times New Roman"/>
          <w:szCs w:val="24"/>
        </w:rPr>
      </w:pPr>
    </w:p>
    <w:p w14:paraId="7429AE6B" w14:textId="77777777" w:rsidR="0041724B" w:rsidRPr="005803E4" w:rsidRDefault="0041724B">
      <w:pPr>
        <w:rPr>
          <w:rFonts w:ascii="Times New Roman" w:hAnsi="Times New Roman" w:cs="Times New Roman"/>
          <w:szCs w:val="24"/>
        </w:rPr>
      </w:pPr>
      <w:r w:rsidRPr="005803E4">
        <w:rPr>
          <w:rFonts w:ascii="Times New Roman" w:hAnsi="Times New Roman" w:cs="Times New Roman"/>
          <w:szCs w:val="24"/>
        </w:rPr>
        <w:br w:type="page"/>
      </w:r>
    </w:p>
    <w:p w14:paraId="4945DF48" w14:textId="0CE2D31A" w:rsidR="00D57585" w:rsidRPr="005803E4" w:rsidRDefault="0041724B" w:rsidP="0041724B">
      <w:pPr>
        <w:pStyle w:val="Heading1"/>
        <w:spacing w:line="360" w:lineRule="auto"/>
        <w:jc w:val="both"/>
        <w:rPr>
          <w:rFonts w:ascii="Times New Roman" w:hAnsi="Times New Roman" w:cs="Times New Roman"/>
          <w:b/>
          <w:sz w:val="28"/>
          <w:szCs w:val="28"/>
        </w:rPr>
      </w:pPr>
      <w:bookmarkStart w:id="18" w:name="_Toc180233232"/>
      <w:r w:rsidRPr="005803E4">
        <w:rPr>
          <w:rFonts w:ascii="Times New Roman" w:hAnsi="Times New Roman" w:cs="Times New Roman"/>
          <w:b/>
          <w:sz w:val="28"/>
          <w:szCs w:val="28"/>
        </w:rPr>
        <w:lastRenderedPageBreak/>
        <w:t>References</w:t>
      </w:r>
      <w:bookmarkEnd w:id="18"/>
      <w:r w:rsidRPr="005803E4">
        <w:rPr>
          <w:rFonts w:ascii="Times New Roman" w:hAnsi="Times New Roman" w:cs="Times New Roman"/>
          <w:b/>
          <w:sz w:val="28"/>
          <w:szCs w:val="28"/>
        </w:rPr>
        <w:t xml:space="preserve"> </w:t>
      </w:r>
    </w:p>
    <w:p w14:paraId="2EE5CA19"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Abdou, A.H., Hassan, T.H. and El Dief, M.M (2020) ‘A description of green hotel practices and their role in achieving sustainable development’. </w:t>
      </w:r>
      <w:r w:rsidRPr="005803E4">
        <w:rPr>
          <w:rFonts w:ascii="Times New Roman" w:hAnsi="Times New Roman" w:cs="Times New Roman"/>
          <w:i/>
          <w:iCs/>
        </w:rPr>
        <w:t>Sustainability</w:t>
      </w:r>
      <w:r w:rsidRPr="005803E4">
        <w:rPr>
          <w:rFonts w:ascii="Times New Roman" w:hAnsi="Times New Roman" w:cs="Times New Roman"/>
        </w:rPr>
        <w:t>, </w:t>
      </w:r>
      <w:r w:rsidRPr="005803E4">
        <w:rPr>
          <w:rFonts w:ascii="Times New Roman" w:hAnsi="Times New Roman" w:cs="Times New Roman"/>
          <w:i/>
          <w:iCs/>
        </w:rPr>
        <w:t>12</w:t>
      </w:r>
      <w:r w:rsidRPr="005803E4">
        <w:rPr>
          <w:rFonts w:ascii="Times New Roman" w:hAnsi="Times New Roman" w:cs="Times New Roman"/>
        </w:rPr>
        <w:t xml:space="preserve">(22), p.9624. Online available at: </w:t>
      </w:r>
      <w:hyperlink r:id="rId7" w:history="1">
        <w:r w:rsidRPr="005803E4">
          <w:rPr>
            <w:rStyle w:val="Hyperlink"/>
            <w:rFonts w:ascii="Times New Roman" w:hAnsi="Times New Roman" w:cs="Times New Roman"/>
          </w:rPr>
          <w:t>https://www.mdpi.com/2071-1050/12/22/9624</w:t>
        </w:r>
      </w:hyperlink>
      <w:r w:rsidRPr="005803E4">
        <w:rPr>
          <w:rFonts w:ascii="Times New Roman" w:hAnsi="Times New Roman" w:cs="Times New Roman"/>
        </w:rPr>
        <w:t>. Last accessed on 18 October 2024.</w:t>
      </w:r>
    </w:p>
    <w:p w14:paraId="4086E711" w14:textId="77777777" w:rsidR="00D26A8B" w:rsidRPr="005803E4" w:rsidRDefault="00D26A8B" w:rsidP="00D527C8">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Bhat, D.A.R. and Sharma, V (2021) ‘Dimensionality and consequences of service innovation: An empirical study of hospitality industry’. Cogent Business &amp; Management, 8(1), p.1924931. Online available at: </w:t>
      </w:r>
      <w:hyperlink r:id="rId8" w:history="1">
        <w:r w:rsidRPr="005803E4">
          <w:rPr>
            <w:rStyle w:val="Hyperlink"/>
            <w:rFonts w:ascii="Times New Roman" w:hAnsi="Times New Roman" w:cs="Times New Roman"/>
            <w:szCs w:val="24"/>
          </w:rPr>
          <w:t>https://www.tandfonline.com/doi/pdf/10.1080/23311975.2021.1924931</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 </w:t>
      </w:r>
    </w:p>
    <w:p w14:paraId="125B43AE" w14:textId="77777777" w:rsidR="00D26A8B" w:rsidRPr="005803E4" w:rsidRDefault="00D26A8B" w:rsidP="0006141E">
      <w:pPr>
        <w:spacing w:line="360" w:lineRule="auto"/>
        <w:jc w:val="both"/>
        <w:rPr>
          <w:rFonts w:ascii="Times New Roman" w:hAnsi="Times New Roman" w:cs="Times New Roman"/>
          <w:szCs w:val="24"/>
        </w:rPr>
      </w:pPr>
      <w:proofErr w:type="spellStart"/>
      <w:r w:rsidRPr="005803E4">
        <w:rPr>
          <w:rFonts w:ascii="Times New Roman" w:hAnsi="Times New Roman" w:cs="Times New Roman"/>
          <w:szCs w:val="24"/>
        </w:rPr>
        <w:t>Chokoe</w:t>
      </w:r>
      <w:proofErr w:type="spellEnd"/>
      <w:r w:rsidRPr="005803E4">
        <w:rPr>
          <w:rFonts w:ascii="Times New Roman" w:hAnsi="Times New Roman" w:cs="Times New Roman"/>
          <w:szCs w:val="24"/>
        </w:rPr>
        <w:t xml:space="preserve">, M.T. and Joao, E.S (2024) ‘Technology usage for crisis management in the hospitality Industry’. African Journal of Hospitality, Tourism and Leisure 2024, (2), pp.294-300. Online available at: </w:t>
      </w:r>
      <w:hyperlink r:id="rId9" w:history="1">
        <w:r w:rsidRPr="005803E4">
          <w:rPr>
            <w:rStyle w:val="Hyperlink"/>
            <w:rFonts w:ascii="Times New Roman" w:hAnsi="Times New Roman" w:cs="Times New Roman"/>
            <w:szCs w:val="24"/>
          </w:rPr>
          <w:t>https://s3.eu-central-1.amazonaws.com/eu-st01.ext.exlibrisgroup.com/27UOJ_INST/storage/alma/94/AD/2C/F2/89/49/3D/A3/69/B9/6B/FA/73/C9/FA/5E/GetDocument%20%289%29.pdf?response-content-type=application%2Fpdf&amp;X-Amz-Algorithm=AWS4-HMAC-SHA256&amp;X-Amz-Date=20241019T060213Z&amp;X-Amz-SignedHeaders=host&amp;X-Amz-Expires=119&amp;X-Amz-Credential=AKIAJN6NPMNGJALPPWAQ%2F20241019%2Feu-central-1%2Fs3%2Faws4_request&amp;X-Amz-Signature=279b05b4e5c452e444ecdf747871422904e5e83d6729287bea6241b30df9378d</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52402F25" w14:textId="6BC20B0D" w:rsidR="00D26A8B" w:rsidRPr="005803E4" w:rsidRDefault="00D26A8B" w:rsidP="00D527C8">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Clifton, D (2023) ‘Hospitality security: Managing security in today’s hotel, nightlife, entertainment, and tourism environment’. CRC Press. Online available at: </w:t>
      </w:r>
      <w:hyperlink r:id="rId10" w:history="1">
        <w:r w:rsidRPr="005803E4">
          <w:rPr>
            <w:rStyle w:val="Hyperlink"/>
            <w:rFonts w:ascii="Times New Roman" w:hAnsi="Times New Roman" w:cs="Times New Roman"/>
            <w:szCs w:val="24"/>
          </w:rPr>
          <w:t>https://thuvienso.hoasen.edu.vn/bitstream/handle/123456789/13216/Contents.pdf?sequence=1&amp;isAllowed=y</w:t>
        </w:r>
      </w:hyperlink>
      <w:r w:rsidRPr="005803E4">
        <w:rPr>
          <w:rFonts w:ascii="Times New Roman" w:hAnsi="Times New Roman" w:cs="Times New Roman"/>
          <w:szCs w:val="24"/>
        </w:rPr>
        <w:t>. Last accessed on 1</w:t>
      </w:r>
      <w:r w:rsidR="003709A3">
        <w:rPr>
          <w:rFonts w:ascii="Times New Roman" w:hAnsi="Times New Roman" w:cs="Times New Roman"/>
          <w:szCs w:val="24"/>
        </w:rPr>
        <w:t>8</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035D7C7B" w14:textId="17BF0F1F" w:rsidR="00D26A8B" w:rsidRPr="005803E4" w:rsidRDefault="00D26A8B" w:rsidP="0041724B">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Collins, A., Florin, M.V. and Renn, O (2022) ‘COVID-19 risk governance: drivers, responses and lessons to be learned’. In COVID-19 (pp. 241-250). Routledge. Online available at: </w:t>
      </w:r>
      <w:hyperlink r:id="rId11" w:history="1">
        <w:r w:rsidRPr="005803E4">
          <w:rPr>
            <w:rStyle w:val="Hyperlink"/>
            <w:rFonts w:ascii="Times New Roman" w:hAnsi="Times New Roman" w:cs="Times New Roman"/>
            <w:szCs w:val="24"/>
          </w:rPr>
          <w:t>https://www.researchgate.net/profile/Ortwin-Renn-2/publication/341638111_COVID-19_risk_governance_drivers_responses_and_lessons_to_be_learned/links/608e67bfa6fdccaebd007f87/COVID-19-risk-governance-drivers-responses-and-lessons-to-be-learned.pdf</w:t>
        </w:r>
      </w:hyperlink>
      <w:r w:rsidRPr="005803E4">
        <w:rPr>
          <w:rFonts w:ascii="Times New Roman" w:hAnsi="Times New Roman" w:cs="Times New Roman"/>
          <w:szCs w:val="24"/>
        </w:rPr>
        <w:t>. Last accessed on 1</w:t>
      </w:r>
      <w:r w:rsidR="00286748">
        <w:rPr>
          <w:rFonts w:ascii="Times New Roman" w:hAnsi="Times New Roman" w:cs="Times New Roman"/>
          <w:szCs w:val="24"/>
        </w:rPr>
        <w:t>8</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 </w:t>
      </w:r>
    </w:p>
    <w:p w14:paraId="347D2C96"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lastRenderedPageBreak/>
        <w:t>Gaur, L., Afaq, A., Singh, G. and Dwivedi, Y.K (2021) ‘Role of artificial intelligence and robotics to foster the touchless travel during a pandemic: a review and research agenda’. </w:t>
      </w:r>
      <w:r w:rsidRPr="005803E4">
        <w:rPr>
          <w:rFonts w:ascii="Times New Roman" w:hAnsi="Times New Roman" w:cs="Times New Roman"/>
          <w:i/>
          <w:iCs/>
        </w:rPr>
        <w:t>International Journal of Contemporary Hospitality Management</w:t>
      </w:r>
      <w:r w:rsidRPr="005803E4">
        <w:rPr>
          <w:rFonts w:ascii="Times New Roman" w:hAnsi="Times New Roman" w:cs="Times New Roman"/>
        </w:rPr>
        <w:t>, </w:t>
      </w:r>
      <w:r w:rsidRPr="005803E4">
        <w:rPr>
          <w:rFonts w:ascii="Times New Roman" w:hAnsi="Times New Roman" w:cs="Times New Roman"/>
          <w:i/>
          <w:iCs/>
        </w:rPr>
        <w:t>33</w:t>
      </w:r>
      <w:r w:rsidRPr="005803E4">
        <w:rPr>
          <w:rFonts w:ascii="Times New Roman" w:hAnsi="Times New Roman" w:cs="Times New Roman"/>
        </w:rPr>
        <w:t xml:space="preserve">(11), pp.4079-4098. Online available at: </w:t>
      </w:r>
      <w:hyperlink r:id="rId12" w:history="1">
        <w:r w:rsidRPr="005803E4">
          <w:rPr>
            <w:rStyle w:val="Hyperlink"/>
            <w:rFonts w:ascii="Times New Roman" w:hAnsi="Times New Roman" w:cs="Times New Roman"/>
          </w:rPr>
          <w:t>https://cronfa.swan.ac.uk/Record/cronfa57066/Download/57066__20089__067c59318db144a3933e66255e85bfc1.pdf</w:t>
        </w:r>
      </w:hyperlink>
      <w:r w:rsidRPr="005803E4">
        <w:rPr>
          <w:rFonts w:ascii="Times New Roman" w:hAnsi="Times New Roman" w:cs="Times New Roman"/>
        </w:rPr>
        <w:t>. Last accessed on 18 October 2024.</w:t>
      </w:r>
    </w:p>
    <w:p w14:paraId="41244F48" w14:textId="77777777" w:rsidR="00D26A8B" w:rsidRPr="005803E4" w:rsidRDefault="00D26A8B" w:rsidP="00D26A8B">
      <w:pPr>
        <w:spacing w:line="360" w:lineRule="auto"/>
        <w:jc w:val="both"/>
        <w:rPr>
          <w:rFonts w:ascii="Times New Roman" w:hAnsi="Times New Roman" w:cs="Times New Roman"/>
        </w:rPr>
      </w:pPr>
      <w:proofErr w:type="spellStart"/>
      <w:r w:rsidRPr="005803E4">
        <w:rPr>
          <w:rFonts w:ascii="Times New Roman" w:hAnsi="Times New Roman" w:cs="Times New Roman"/>
        </w:rPr>
        <w:t>Gonsáles</w:t>
      </w:r>
      <w:proofErr w:type="spellEnd"/>
      <w:r w:rsidRPr="005803E4">
        <w:rPr>
          <w:rFonts w:ascii="Times New Roman" w:hAnsi="Times New Roman" w:cs="Times New Roman"/>
        </w:rPr>
        <w:t xml:space="preserve">-Torres, T., </w:t>
      </w:r>
      <w:proofErr w:type="spellStart"/>
      <w:r w:rsidRPr="005803E4">
        <w:rPr>
          <w:rFonts w:ascii="Times New Roman" w:hAnsi="Times New Roman" w:cs="Times New Roman"/>
        </w:rPr>
        <w:t>Rodrígues-Sánches</w:t>
      </w:r>
      <w:proofErr w:type="spellEnd"/>
      <w:r w:rsidRPr="005803E4">
        <w:rPr>
          <w:rFonts w:ascii="Times New Roman" w:hAnsi="Times New Roman" w:cs="Times New Roman"/>
        </w:rPr>
        <w:t xml:space="preserve">, J.L. and </w:t>
      </w:r>
      <w:proofErr w:type="spellStart"/>
      <w:r w:rsidRPr="005803E4">
        <w:rPr>
          <w:rFonts w:ascii="Times New Roman" w:hAnsi="Times New Roman" w:cs="Times New Roman"/>
        </w:rPr>
        <w:t>Pelechano</w:t>
      </w:r>
      <w:proofErr w:type="spellEnd"/>
      <w:r w:rsidRPr="005803E4">
        <w:rPr>
          <w:rFonts w:ascii="Times New Roman" w:hAnsi="Times New Roman" w:cs="Times New Roman"/>
        </w:rPr>
        <w:t>-Barahona, E (2021) ‘Managing relationships in the Tourism Supply Chain to overcome epidemic outbreaks: The case of COVID-19 and the hospitality industry in Spain’. </w:t>
      </w:r>
      <w:r w:rsidRPr="005803E4">
        <w:rPr>
          <w:rFonts w:ascii="Times New Roman" w:hAnsi="Times New Roman" w:cs="Times New Roman"/>
          <w:i/>
          <w:iCs/>
        </w:rPr>
        <w:t>International journal of hospitality management</w:t>
      </w:r>
      <w:r w:rsidRPr="005803E4">
        <w:rPr>
          <w:rFonts w:ascii="Times New Roman" w:hAnsi="Times New Roman" w:cs="Times New Roman"/>
        </w:rPr>
        <w:t>, </w:t>
      </w:r>
      <w:r w:rsidRPr="005803E4">
        <w:rPr>
          <w:rFonts w:ascii="Times New Roman" w:hAnsi="Times New Roman" w:cs="Times New Roman"/>
          <w:i/>
          <w:iCs/>
        </w:rPr>
        <w:t>92</w:t>
      </w:r>
      <w:r w:rsidRPr="005803E4">
        <w:rPr>
          <w:rFonts w:ascii="Times New Roman" w:hAnsi="Times New Roman" w:cs="Times New Roman"/>
        </w:rPr>
        <w:t xml:space="preserve">, p.102733. Online available at: </w:t>
      </w:r>
      <w:hyperlink r:id="rId13" w:history="1">
        <w:r w:rsidRPr="005803E4">
          <w:rPr>
            <w:rStyle w:val="Hyperlink"/>
            <w:rFonts w:ascii="Times New Roman" w:hAnsi="Times New Roman" w:cs="Times New Roman"/>
          </w:rPr>
          <w:t>https://www.ncbi.nlm.nih.gov/pmc/articles/PMC7577661/</w:t>
        </w:r>
      </w:hyperlink>
      <w:r w:rsidRPr="005803E4">
        <w:rPr>
          <w:rFonts w:ascii="Times New Roman" w:hAnsi="Times New Roman" w:cs="Times New Roman"/>
        </w:rPr>
        <w:t>. Last accessed on 18 October 2024.</w:t>
      </w:r>
    </w:p>
    <w:p w14:paraId="2902605D" w14:textId="77777777" w:rsidR="00D26A8B" w:rsidRPr="005803E4" w:rsidRDefault="00D26A8B" w:rsidP="005B79F1">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Hall, C.M. and Prayag, G. eds (2020) ‘Tourism and earthquakes (Vol. 90)’. Channel View Publications. Online available at: </w:t>
      </w:r>
      <w:hyperlink r:id="rId14" w:anchor="v=onepage&amp;q&amp;f=false" w:history="1">
        <w:r w:rsidRPr="005803E4">
          <w:rPr>
            <w:rStyle w:val="Hyperlink"/>
            <w:rFonts w:ascii="Times New Roman" w:hAnsi="Times New Roman" w:cs="Times New Roman"/>
            <w:szCs w:val="24"/>
          </w:rPr>
          <w:t>https://books.google.co.in/books?hl=en&amp;lr=&amp;id=qXT_DwAAQBAJ&amp;oi=fnd&amp;pg=PT7&amp;dq=.+For+instance,+after+the+2011+earthquake+and+tsunami+in+Japan,+international+hotel+chains+quickly+organised+tragedy+retrieval+teams+to+restore+processes+and+offer+temporary+shelter+to+expatriate+communities.&amp;ots=xO-XcE5htY&amp;sig=RWtBAD-odLUR2pT1OP22RaPlu0c&amp;redir_esc=y#v=onepage&amp;q&amp;f=false</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5B379624" w14:textId="77777777" w:rsidR="00D26A8B" w:rsidRPr="005803E4" w:rsidRDefault="00D26A8B" w:rsidP="001303F2">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Hsu, J.L. and Sharma, P (2023) ‘Disaster and risk management in outdoor recreation and tourism in the context of climate change’. International Journal of Climate Change Strategies and Management, 15(5), pp.712-728. Online available at: </w:t>
      </w:r>
      <w:hyperlink r:id="rId15" w:history="1">
        <w:r w:rsidRPr="005803E4">
          <w:rPr>
            <w:rStyle w:val="Hyperlink"/>
            <w:rFonts w:ascii="Times New Roman" w:hAnsi="Times New Roman" w:cs="Times New Roman"/>
            <w:szCs w:val="24"/>
          </w:rPr>
          <w:t>https://www.emerald.com/insight/content/doi/10.1108/IJCCSM-10-2021-0118/full/pdf</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7E87D26B"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Khan, N., Hassan, A.U., Fahad, S. and Naushad, M (2020) ‘Factors affecting tourism industry and its impacts on global economy of the world’. </w:t>
      </w:r>
      <w:r w:rsidRPr="005803E4">
        <w:rPr>
          <w:rFonts w:ascii="Times New Roman" w:hAnsi="Times New Roman" w:cs="Times New Roman"/>
          <w:i/>
          <w:iCs/>
        </w:rPr>
        <w:t>Available at SSRN 3559353</w:t>
      </w:r>
      <w:r w:rsidRPr="005803E4">
        <w:rPr>
          <w:rFonts w:ascii="Times New Roman" w:hAnsi="Times New Roman" w:cs="Times New Roman"/>
        </w:rPr>
        <w:t xml:space="preserve">. pp.1-34. Online available at: </w:t>
      </w:r>
      <w:hyperlink r:id="rId16" w:history="1">
        <w:r w:rsidRPr="005803E4">
          <w:rPr>
            <w:rStyle w:val="Hyperlink"/>
            <w:rFonts w:ascii="Times New Roman" w:hAnsi="Times New Roman" w:cs="Times New Roman"/>
          </w:rPr>
          <w:t>https://www.researchgate.net/profile/Shah-Fahad-21/publication/340171808_Factors_Affecting_Tourism_Industry_and_Its_Impacts_on_Global_Economy_of_the_World/links/5e8636d692851c2f527792dc/Factors-Affecting-Tourism-Industry-and-Its-Impacts-on-Global-Economy-of-the-World.pdf</w:t>
        </w:r>
      </w:hyperlink>
      <w:r w:rsidRPr="005803E4">
        <w:rPr>
          <w:rFonts w:ascii="Times New Roman" w:hAnsi="Times New Roman" w:cs="Times New Roman"/>
        </w:rPr>
        <w:t>. Last accessed on 18 October 2024.</w:t>
      </w:r>
    </w:p>
    <w:p w14:paraId="3BA04FED" w14:textId="77777777" w:rsidR="00D26A8B" w:rsidRPr="005803E4" w:rsidRDefault="00D26A8B" w:rsidP="005B79F1">
      <w:pPr>
        <w:spacing w:line="360" w:lineRule="auto"/>
        <w:jc w:val="both"/>
        <w:rPr>
          <w:rFonts w:ascii="Times New Roman" w:hAnsi="Times New Roman" w:cs="Times New Roman"/>
          <w:szCs w:val="24"/>
        </w:rPr>
      </w:pPr>
      <w:r w:rsidRPr="005803E4">
        <w:rPr>
          <w:rFonts w:ascii="Times New Roman" w:hAnsi="Times New Roman" w:cs="Times New Roman"/>
          <w:szCs w:val="24"/>
        </w:rPr>
        <w:lastRenderedPageBreak/>
        <w:t xml:space="preserve">Khatib, A.N (2023) ‘Climate change and travel: harmonizing to abate impact’. Current Infectious Disease Reports, 25(4), pp.77-85. Online available at: </w:t>
      </w:r>
      <w:hyperlink r:id="rId17" w:history="1">
        <w:r w:rsidRPr="005803E4">
          <w:rPr>
            <w:rStyle w:val="Hyperlink"/>
            <w:rFonts w:ascii="Times New Roman" w:hAnsi="Times New Roman" w:cs="Times New Roman"/>
            <w:szCs w:val="24"/>
          </w:rPr>
          <w:t>https://link.springer.com/content/pdf/10.1007/s11908-023-00799-4.pdf</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10271716" w14:textId="36778BB6"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Kim, H., Li, J. and So, K.K.F (2023) ‘Enhancing consumer confidence and response efficacy in tourism: Typology and effectiveness of the hotel industry’s responses to COVID-19’. </w:t>
      </w:r>
      <w:r w:rsidRPr="005803E4">
        <w:rPr>
          <w:rFonts w:ascii="Times New Roman" w:hAnsi="Times New Roman" w:cs="Times New Roman"/>
          <w:i/>
          <w:iCs/>
        </w:rPr>
        <w:t>Journal of Travel Research</w:t>
      </w:r>
      <w:r w:rsidRPr="005803E4">
        <w:rPr>
          <w:rFonts w:ascii="Times New Roman" w:hAnsi="Times New Roman" w:cs="Times New Roman"/>
        </w:rPr>
        <w:t>, </w:t>
      </w:r>
      <w:r w:rsidRPr="005803E4">
        <w:rPr>
          <w:rFonts w:ascii="Times New Roman" w:hAnsi="Times New Roman" w:cs="Times New Roman"/>
          <w:i/>
          <w:iCs/>
        </w:rPr>
        <w:t>62</w:t>
      </w:r>
      <w:r w:rsidRPr="005803E4">
        <w:rPr>
          <w:rFonts w:ascii="Times New Roman" w:hAnsi="Times New Roman" w:cs="Times New Roman"/>
        </w:rPr>
        <w:t xml:space="preserve">(4), pp.907-925. Online available at: </w:t>
      </w:r>
      <w:hyperlink r:id="rId18" w:history="1">
        <w:r w:rsidRPr="005803E4">
          <w:rPr>
            <w:rStyle w:val="Hyperlink"/>
            <w:rFonts w:ascii="Times New Roman" w:hAnsi="Times New Roman" w:cs="Times New Roman"/>
          </w:rPr>
          <w:t>https://journals.sagepub.com/doi/pdf/10.1177/00472875221095211</w:t>
        </w:r>
      </w:hyperlink>
      <w:r w:rsidRPr="005803E4">
        <w:rPr>
          <w:rFonts w:ascii="Times New Roman" w:hAnsi="Times New Roman" w:cs="Times New Roman"/>
        </w:rPr>
        <w:t>. Last accessed on 1</w:t>
      </w:r>
      <w:r w:rsidR="003709A3">
        <w:rPr>
          <w:rFonts w:ascii="Times New Roman" w:hAnsi="Times New Roman" w:cs="Times New Roman"/>
        </w:rPr>
        <w:t>9</w:t>
      </w:r>
      <w:r w:rsidRPr="005803E4">
        <w:rPr>
          <w:rFonts w:ascii="Times New Roman" w:hAnsi="Times New Roman" w:cs="Times New Roman"/>
        </w:rPr>
        <w:t xml:space="preserve"> October 2024.</w:t>
      </w:r>
    </w:p>
    <w:p w14:paraId="46AD4E41" w14:textId="2883870C"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Leta, S.D. and Chan, I.C.C (2021) ‘Learn from the past and prepare for the future: A critical assessment of crisis management research in hospitality’. </w:t>
      </w:r>
      <w:r w:rsidRPr="005803E4">
        <w:rPr>
          <w:rFonts w:ascii="Times New Roman" w:hAnsi="Times New Roman" w:cs="Times New Roman"/>
          <w:i/>
          <w:iCs/>
        </w:rPr>
        <w:t>International Journal of Hospitality Management</w:t>
      </w:r>
      <w:r w:rsidRPr="005803E4">
        <w:rPr>
          <w:rFonts w:ascii="Times New Roman" w:hAnsi="Times New Roman" w:cs="Times New Roman"/>
        </w:rPr>
        <w:t>, </w:t>
      </w:r>
      <w:r w:rsidRPr="005803E4">
        <w:rPr>
          <w:rFonts w:ascii="Times New Roman" w:hAnsi="Times New Roman" w:cs="Times New Roman"/>
          <w:i/>
          <w:iCs/>
        </w:rPr>
        <w:t>95</w:t>
      </w:r>
      <w:r w:rsidRPr="005803E4">
        <w:rPr>
          <w:rFonts w:ascii="Times New Roman" w:hAnsi="Times New Roman" w:cs="Times New Roman"/>
        </w:rPr>
        <w:t xml:space="preserve">, p.102915. Online available at: </w:t>
      </w:r>
      <w:hyperlink r:id="rId19" w:history="1">
        <w:r w:rsidRPr="005803E4">
          <w:rPr>
            <w:rStyle w:val="Hyperlink"/>
            <w:rFonts w:ascii="Times New Roman" w:hAnsi="Times New Roman" w:cs="Times New Roman"/>
          </w:rPr>
          <w:t>https://e-tarjome.com/storage/panel/fileuploads/2021-05-20/1621486224_E15398.pdf</w:t>
        </w:r>
      </w:hyperlink>
      <w:r w:rsidRPr="005803E4">
        <w:rPr>
          <w:rFonts w:ascii="Times New Roman" w:hAnsi="Times New Roman" w:cs="Times New Roman"/>
        </w:rPr>
        <w:t>. Last accessed on 1</w:t>
      </w:r>
      <w:r w:rsidR="003709A3">
        <w:rPr>
          <w:rFonts w:ascii="Times New Roman" w:hAnsi="Times New Roman" w:cs="Times New Roman"/>
        </w:rPr>
        <w:t>9</w:t>
      </w:r>
      <w:r w:rsidRPr="005803E4">
        <w:rPr>
          <w:rFonts w:ascii="Times New Roman" w:hAnsi="Times New Roman" w:cs="Times New Roman"/>
        </w:rPr>
        <w:t xml:space="preserve"> October 2024.</w:t>
      </w:r>
    </w:p>
    <w:p w14:paraId="019FF45A" w14:textId="77777777" w:rsidR="00D26A8B" w:rsidRPr="005803E4" w:rsidRDefault="00D26A8B" w:rsidP="00D527C8">
      <w:pPr>
        <w:spacing w:line="360" w:lineRule="auto"/>
        <w:jc w:val="both"/>
        <w:rPr>
          <w:rFonts w:ascii="Times New Roman" w:hAnsi="Times New Roman" w:cs="Times New Roman"/>
          <w:szCs w:val="24"/>
        </w:rPr>
      </w:pPr>
      <w:proofErr w:type="spellStart"/>
      <w:r w:rsidRPr="005803E4">
        <w:rPr>
          <w:rFonts w:ascii="Times New Roman" w:hAnsi="Times New Roman" w:cs="Times New Roman"/>
          <w:szCs w:val="24"/>
        </w:rPr>
        <w:t>Mavroulis</w:t>
      </w:r>
      <w:proofErr w:type="spellEnd"/>
      <w:r w:rsidRPr="005803E4">
        <w:rPr>
          <w:rFonts w:ascii="Times New Roman" w:hAnsi="Times New Roman" w:cs="Times New Roman"/>
          <w:szCs w:val="24"/>
        </w:rPr>
        <w:t xml:space="preserve">, S., </w:t>
      </w:r>
      <w:proofErr w:type="spellStart"/>
      <w:r w:rsidRPr="005803E4">
        <w:rPr>
          <w:rFonts w:ascii="Times New Roman" w:hAnsi="Times New Roman" w:cs="Times New Roman"/>
          <w:szCs w:val="24"/>
        </w:rPr>
        <w:t>Mavrouli</w:t>
      </w:r>
      <w:proofErr w:type="spellEnd"/>
      <w:r w:rsidRPr="005803E4">
        <w:rPr>
          <w:rFonts w:ascii="Times New Roman" w:hAnsi="Times New Roman" w:cs="Times New Roman"/>
          <w:szCs w:val="24"/>
        </w:rPr>
        <w:t xml:space="preserve">, M., Kourou, A., </w:t>
      </w:r>
      <w:proofErr w:type="spellStart"/>
      <w:r w:rsidRPr="005803E4">
        <w:rPr>
          <w:rFonts w:ascii="Times New Roman" w:hAnsi="Times New Roman" w:cs="Times New Roman"/>
          <w:szCs w:val="24"/>
        </w:rPr>
        <w:t>Thoma</w:t>
      </w:r>
      <w:proofErr w:type="spellEnd"/>
      <w:r w:rsidRPr="005803E4">
        <w:rPr>
          <w:rFonts w:ascii="Times New Roman" w:hAnsi="Times New Roman" w:cs="Times New Roman"/>
          <w:szCs w:val="24"/>
        </w:rPr>
        <w:t xml:space="preserve">, T. and Lekkas, E (2022) ‘Multi-hazard emergency response for geological hazards amid the evolving COVID-19 pandemic: good practices and lessons learned from earthquake disaster management in Greece’. Sustainability, 14(14), p.8486. Online available at: </w:t>
      </w:r>
      <w:hyperlink r:id="rId20" w:history="1">
        <w:r w:rsidRPr="005803E4">
          <w:rPr>
            <w:rStyle w:val="Hyperlink"/>
            <w:rFonts w:ascii="Times New Roman" w:hAnsi="Times New Roman" w:cs="Times New Roman"/>
            <w:szCs w:val="24"/>
          </w:rPr>
          <w:t>https://www.mdpi.com/2071-1050/14/14/8486/pdf</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 </w:t>
      </w:r>
    </w:p>
    <w:p w14:paraId="706DC0E9" w14:textId="77777777" w:rsidR="00D26A8B" w:rsidRPr="005803E4" w:rsidRDefault="00D26A8B" w:rsidP="00D527C8">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Nair, B.B. and Dileep, M.R (2020) ‘A study on the role of tourism in destination’s disaster and resilience management’. Journal of environmental management and tourism, 11(6), pp.1496-1507. Online available at: </w:t>
      </w:r>
      <w:hyperlink r:id="rId21" w:history="1">
        <w:r w:rsidRPr="005803E4">
          <w:rPr>
            <w:rStyle w:val="Hyperlink"/>
            <w:rFonts w:ascii="Times New Roman" w:hAnsi="Times New Roman" w:cs="Times New Roman"/>
            <w:szCs w:val="24"/>
          </w:rPr>
          <w:t>https://www.journalppw.com/index.php/jpsp/article/download/1724/970</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 </w:t>
      </w:r>
    </w:p>
    <w:p w14:paraId="3D8EAEE5"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Nguyen, L.T.M., Le, D., Vu, K.T. and Tran, T.K (2023) ‘The role of capital structure management in maintaining the financial stability of hotel firms during the pandemic—A global investigation’. </w:t>
      </w:r>
      <w:r w:rsidRPr="005803E4">
        <w:rPr>
          <w:rFonts w:ascii="Times New Roman" w:hAnsi="Times New Roman" w:cs="Times New Roman"/>
          <w:i/>
          <w:iCs/>
        </w:rPr>
        <w:t>International journal of hospitality management</w:t>
      </w:r>
      <w:r w:rsidRPr="005803E4">
        <w:rPr>
          <w:rFonts w:ascii="Times New Roman" w:hAnsi="Times New Roman" w:cs="Times New Roman"/>
        </w:rPr>
        <w:t>, </w:t>
      </w:r>
      <w:r w:rsidRPr="005803E4">
        <w:rPr>
          <w:rFonts w:ascii="Times New Roman" w:hAnsi="Times New Roman" w:cs="Times New Roman"/>
          <w:i/>
          <w:iCs/>
        </w:rPr>
        <w:t>109</w:t>
      </w:r>
      <w:r w:rsidRPr="005803E4">
        <w:rPr>
          <w:rFonts w:ascii="Times New Roman" w:hAnsi="Times New Roman" w:cs="Times New Roman"/>
        </w:rPr>
        <w:t xml:space="preserve">, p.103366. Online available at: </w:t>
      </w:r>
      <w:hyperlink r:id="rId22" w:history="1">
        <w:r w:rsidRPr="005803E4">
          <w:rPr>
            <w:rStyle w:val="Hyperlink"/>
            <w:rFonts w:ascii="Times New Roman" w:hAnsi="Times New Roman" w:cs="Times New Roman"/>
          </w:rPr>
          <w:t>https://www.ncbi.nlm.nih.gov/pmc/articles/PMC9683742/</w:t>
        </w:r>
      </w:hyperlink>
      <w:r w:rsidRPr="005803E4">
        <w:rPr>
          <w:rFonts w:ascii="Times New Roman" w:hAnsi="Times New Roman" w:cs="Times New Roman"/>
        </w:rPr>
        <w:t>. Last accessed on 18 October 2024.</w:t>
      </w:r>
    </w:p>
    <w:p w14:paraId="25D85CFC" w14:textId="77777777" w:rsidR="00D26A8B" w:rsidRPr="005803E4" w:rsidRDefault="00D26A8B" w:rsidP="0006141E">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Page-Tan, C (2021) ‘The role of social media in disaster recovery following Hurricane Harvey’. Journal of Homeland Security and Emergency Management, 18(1), pp.93-123. </w:t>
      </w:r>
      <w:r w:rsidRPr="005803E4">
        <w:rPr>
          <w:rFonts w:ascii="Times New Roman" w:hAnsi="Times New Roman" w:cs="Times New Roman"/>
          <w:szCs w:val="24"/>
        </w:rPr>
        <w:lastRenderedPageBreak/>
        <w:t xml:space="preserve">Online available at: </w:t>
      </w:r>
      <w:hyperlink r:id="rId23" w:history="1">
        <w:r w:rsidRPr="005803E4">
          <w:rPr>
            <w:rStyle w:val="Hyperlink"/>
            <w:rFonts w:ascii="Times New Roman" w:hAnsi="Times New Roman" w:cs="Times New Roman"/>
            <w:szCs w:val="24"/>
          </w:rPr>
          <w:t>https://www.degruyter.com/document/doi/10.1515/jhsem-2018-0054/pdf</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16794E10" w14:textId="77777777" w:rsidR="00D26A8B" w:rsidRPr="005803E4" w:rsidRDefault="00D26A8B" w:rsidP="001303F2">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Pillai, S.G., </w:t>
      </w:r>
      <w:proofErr w:type="spellStart"/>
      <w:r w:rsidRPr="005803E4">
        <w:rPr>
          <w:rFonts w:ascii="Times New Roman" w:hAnsi="Times New Roman" w:cs="Times New Roman"/>
          <w:szCs w:val="24"/>
        </w:rPr>
        <w:t>Haldorai</w:t>
      </w:r>
      <w:proofErr w:type="spellEnd"/>
      <w:r w:rsidRPr="005803E4">
        <w:rPr>
          <w:rFonts w:ascii="Times New Roman" w:hAnsi="Times New Roman" w:cs="Times New Roman"/>
          <w:szCs w:val="24"/>
        </w:rPr>
        <w:t xml:space="preserve">, K., Seo, W.S. and Kim, W.G (2021) ‘COVID-19 and hospitality 5.0: Redefining hospitality operations’. </w:t>
      </w:r>
      <w:proofErr w:type="spellStart"/>
      <w:r w:rsidRPr="005803E4">
        <w:rPr>
          <w:rFonts w:ascii="Times New Roman" w:hAnsi="Times New Roman" w:cs="Times New Roman"/>
          <w:i/>
          <w:szCs w:val="24"/>
        </w:rPr>
        <w:t>Intalernational</w:t>
      </w:r>
      <w:proofErr w:type="spellEnd"/>
      <w:r w:rsidRPr="005803E4">
        <w:rPr>
          <w:rFonts w:ascii="Times New Roman" w:hAnsi="Times New Roman" w:cs="Times New Roman"/>
          <w:szCs w:val="24"/>
        </w:rPr>
        <w:t xml:space="preserve"> Journal of Hospitality Management, 94, p.102869. Online available at: </w:t>
      </w:r>
      <w:hyperlink r:id="rId24" w:history="1">
        <w:r w:rsidRPr="005803E4">
          <w:rPr>
            <w:rStyle w:val="Hyperlink"/>
            <w:rFonts w:ascii="Times New Roman" w:hAnsi="Times New Roman" w:cs="Times New Roman"/>
            <w:szCs w:val="24"/>
          </w:rPr>
          <w:t>https://www.ncbi.nlm.nih.gov/pmc/articles/PMC8586816/</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46B475E2"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 xml:space="preserve">Quach, S., </w:t>
      </w:r>
      <w:proofErr w:type="spellStart"/>
      <w:r w:rsidRPr="005803E4">
        <w:rPr>
          <w:rFonts w:ascii="Times New Roman" w:hAnsi="Times New Roman" w:cs="Times New Roman"/>
        </w:rPr>
        <w:t>Thaichon</w:t>
      </w:r>
      <w:proofErr w:type="spellEnd"/>
      <w:r w:rsidRPr="005803E4">
        <w:rPr>
          <w:rFonts w:ascii="Times New Roman" w:hAnsi="Times New Roman" w:cs="Times New Roman"/>
        </w:rPr>
        <w:t xml:space="preserve">, P., Martin, K.D., </w:t>
      </w:r>
      <w:proofErr w:type="spellStart"/>
      <w:r w:rsidRPr="005803E4">
        <w:rPr>
          <w:rFonts w:ascii="Times New Roman" w:hAnsi="Times New Roman" w:cs="Times New Roman"/>
        </w:rPr>
        <w:t>Weaven</w:t>
      </w:r>
      <w:proofErr w:type="spellEnd"/>
      <w:r w:rsidRPr="005803E4">
        <w:rPr>
          <w:rFonts w:ascii="Times New Roman" w:hAnsi="Times New Roman" w:cs="Times New Roman"/>
        </w:rPr>
        <w:t>, S. and Palmatier R.W (2022) ‘Digital technologies: tensions in privacy and data’. </w:t>
      </w:r>
      <w:r w:rsidRPr="005803E4">
        <w:rPr>
          <w:rFonts w:ascii="Times New Roman" w:hAnsi="Times New Roman" w:cs="Times New Roman"/>
          <w:i/>
          <w:iCs/>
        </w:rPr>
        <w:t>Journal of the Academy of Marketing Science</w:t>
      </w:r>
      <w:r w:rsidRPr="005803E4">
        <w:rPr>
          <w:rFonts w:ascii="Times New Roman" w:hAnsi="Times New Roman" w:cs="Times New Roman"/>
        </w:rPr>
        <w:t>, </w:t>
      </w:r>
      <w:r w:rsidRPr="005803E4">
        <w:rPr>
          <w:rFonts w:ascii="Times New Roman" w:hAnsi="Times New Roman" w:cs="Times New Roman"/>
          <w:i/>
          <w:iCs/>
        </w:rPr>
        <w:t>50</w:t>
      </w:r>
      <w:r w:rsidRPr="005803E4">
        <w:rPr>
          <w:rFonts w:ascii="Times New Roman" w:hAnsi="Times New Roman" w:cs="Times New Roman"/>
        </w:rPr>
        <w:t xml:space="preserve">(6), pp.1299-1323. Online available at: </w:t>
      </w:r>
      <w:hyperlink r:id="rId25" w:history="1">
        <w:r w:rsidRPr="005803E4">
          <w:rPr>
            <w:rStyle w:val="Hyperlink"/>
            <w:rFonts w:ascii="Times New Roman" w:hAnsi="Times New Roman" w:cs="Times New Roman"/>
          </w:rPr>
          <w:t>https://link.springer.com/article/10.1007/s11747-022-00845-y</w:t>
        </w:r>
      </w:hyperlink>
      <w:r w:rsidRPr="005803E4">
        <w:rPr>
          <w:rFonts w:ascii="Times New Roman" w:hAnsi="Times New Roman" w:cs="Times New Roman"/>
        </w:rPr>
        <w:t>. Last accessed on 18 October 2024.</w:t>
      </w:r>
    </w:p>
    <w:p w14:paraId="141B302D"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 xml:space="preserve">Rajić, M.N., Maksimović, R.M. and </w:t>
      </w:r>
      <w:proofErr w:type="spellStart"/>
      <w:r w:rsidRPr="005803E4">
        <w:rPr>
          <w:rFonts w:ascii="Times New Roman" w:hAnsi="Times New Roman" w:cs="Times New Roman"/>
        </w:rPr>
        <w:t>Milosavljević</w:t>
      </w:r>
      <w:proofErr w:type="spellEnd"/>
      <w:r w:rsidRPr="005803E4">
        <w:rPr>
          <w:rFonts w:ascii="Times New Roman" w:hAnsi="Times New Roman" w:cs="Times New Roman"/>
        </w:rPr>
        <w:t>, P (2023) ‘Emergency Planning and Disaster Recovery Management Model in Hospitality—Plan-Do-Check-Act Cycle Approach’. </w:t>
      </w:r>
      <w:r w:rsidRPr="005803E4">
        <w:rPr>
          <w:rFonts w:ascii="Times New Roman" w:hAnsi="Times New Roman" w:cs="Times New Roman"/>
          <w:i/>
          <w:iCs/>
        </w:rPr>
        <w:t>Sustainability</w:t>
      </w:r>
      <w:r w:rsidRPr="005803E4">
        <w:rPr>
          <w:rFonts w:ascii="Times New Roman" w:hAnsi="Times New Roman" w:cs="Times New Roman"/>
        </w:rPr>
        <w:t>, </w:t>
      </w:r>
      <w:r w:rsidRPr="005803E4">
        <w:rPr>
          <w:rFonts w:ascii="Times New Roman" w:hAnsi="Times New Roman" w:cs="Times New Roman"/>
          <w:i/>
          <w:iCs/>
        </w:rPr>
        <w:t>15</w:t>
      </w:r>
      <w:r w:rsidRPr="005803E4">
        <w:rPr>
          <w:rFonts w:ascii="Times New Roman" w:hAnsi="Times New Roman" w:cs="Times New Roman"/>
        </w:rPr>
        <w:t xml:space="preserve">(7), p.6303. Online available at: </w:t>
      </w:r>
      <w:hyperlink r:id="rId26" w:history="1">
        <w:r w:rsidRPr="005803E4">
          <w:rPr>
            <w:rStyle w:val="Hyperlink"/>
            <w:rFonts w:ascii="Times New Roman" w:hAnsi="Times New Roman" w:cs="Times New Roman"/>
          </w:rPr>
          <w:t>https://www.mdpi.com/2071-1050/15/7/6303</w:t>
        </w:r>
      </w:hyperlink>
      <w:r w:rsidRPr="005803E4">
        <w:rPr>
          <w:rFonts w:ascii="Times New Roman" w:hAnsi="Times New Roman" w:cs="Times New Roman"/>
        </w:rPr>
        <w:t>. Last accessed on 18 October 2024.</w:t>
      </w:r>
    </w:p>
    <w:p w14:paraId="7213F65A" w14:textId="77777777" w:rsidR="00D26A8B" w:rsidRPr="005803E4" w:rsidRDefault="00D26A8B" w:rsidP="0006141E">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Rash, A (2023) ‘A New Approach Introducing Standards into Maintenance Department Guidelines in </w:t>
      </w:r>
      <w:proofErr w:type="spellStart"/>
      <w:r w:rsidRPr="005803E4">
        <w:rPr>
          <w:rFonts w:ascii="Times New Roman" w:hAnsi="Times New Roman" w:cs="Times New Roman"/>
          <w:szCs w:val="24"/>
        </w:rPr>
        <w:t>Smes</w:t>
      </w:r>
      <w:proofErr w:type="spellEnd"/>
      <w:r w:rsidRPr="005803E4">
        <w:rPr>
          <w:rFonts w:ascii="Times New Roman" w:hAnsi="Times New Roman" w:cs="Times New Roman"/>
          <w:szCs w:val="24"/>
        </w:rPr>
        <w:t xml:space="preserve"> in Israel to Improve Safety’. A Multi-Grounded Action Research Study with Maintenance Departments’ Workforce Members, Managers and Safety Officers (Doctoral dissertation, The University of Liverpool (United Kingdom)). Online available at: </w:t>
      </w:r>
      <w:hyperlink r:id="rId27" w:history="1">
        <w:r w:rsidRPr="005803E4">
          <w:rPr>
            <w:rStyle w:val="Hyperlink"/>
            <w:rFonts w:ascii="Times New Roman" w:hAnsi="Times New Roman" w:cs="Times New Roman"/>
            <w:szCs w:val="24"/>
          </w:rPr>
          <w:t>https://livrepository.liverpool.ac.uk/3170223/1/H00028833_March2020.pdf</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02DEC9E5"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Robina-Ramires, R., Medina-</w:t>
      </w:r>
      <w:proofErr w:type="spellStart"/>
      <w:r w:rsidRPr="005803E4">
        <w:rPr>
          <w:rFonts w:ascii="Times New Roman" w:hAnsi="Times New Roman" w:cs="Times New Roman"/>
        </w:rPr>
        <w:t>Merodio</w:t>
      </w:r>
      <w:proofErr w:type="spellEnd"/>
      <w:r w:rsidRPr="005803E4">
        <w:rPr>
          <w:rFonts w:ascii="Times New Roman" w:hAnsi="Times New Roman" w:cs="Times New Roman"/>
        </w:rPr>
        <w:t xml:space="preserve">, J.A., Moreno-Luna, L., Jimenes-Naranjo, H.V. and </w:t>
      </w:r>
      <w:proofErr w:type="spellStart"/>
      <w:r w:rsidRPr="005803E4">
        <w:rPr>
          <w:rFonts w:ascii="Times New Roman" w:hAnsi="Times New Roman" w:cs="Times New Roman"/>
        </w:rPr>
        <w:t>Sánches</w:t>
      </w:r>
      <w:proofErr w:type="spellEnd"/>
      <w:r w:rsidRPr="005803E4">
        <w:rPr>
          <w:rFonts w:ascii="Times New Roman" w:hAnsi="Times New Roman" w:cs="Times New Roman"/>
        </w:rPr>
        <w:t>-Oro, M (2021) ‘Safety and health measures for COVID-19 transition period in the hotel industry in Spain’. </w:t>
      </w:r>
      <w:r w:rsidRPr="005803E4">
        <w:rPr>
          <w:rFonts w:ascii="Times New Roman" w:hAnsi="Times New Roman" w:cs="Times New Roman"/>
          <w:i/>
          <w:iCs/>
        </w:rPr>
        <w:t>International Journal of Environmental Research and Public Health</w:t>
      </w:r>
      <w:r w:rsidRPr="005803E4">
        <w:rPr>
          <w:rFonts w:ascii="Times New Roman" w:hAnsi="Times New Roman" w:cs="Times New Roman"/>
        </w:rPr>
        <w:t>, </w:t>
      </w:r>
      <w:r w:rsidRPr="005803E4">
        <w:rPr>
          <w:rFonts w:ascii="Times New Roman" w:hAnsi="Times New Roman" w:cs="Times New Roman"/>
          <w:i/>
          <w:iCs/>
        </w:rPr>
        <w:t>18</w:t>
      </w:r>
      <w:r w:rsidRPr="005803E4">
        <w:rPr>
          <w:rFonts w:ascii="Times New Roman" w:hAnsi="Times New Roman" w:cs="Times New Roman"/>
        </w:rPr>
        <w:t xml:space="preserve">(2), p.718. Online available at: </w:t>
      </w:r>
      <w:hyperlink r:id="rId28" w:history="1">
        <w:r w:rsidRPr="005803E4">
          <w:rPr>
            <w:rStyle w:val="Hyperlink"/>
            <w:rFonts w:ascii="Times New Roman" w:hAnsi="Times New Roman" w:cs="Times New Roman"/>
          </w:rPr>
          <w:t>https://www.mdpi.com/1660-4601/18/2/718</w:t>
        </w:r>
      </w:hyperlink>
      <w:r w:rsidRPr="005803E4">
        <w:rPr>
          <w:rFonts w:ascii="Times New Roman" w:hAnsi="Times New Roman" w:cs="Times New Roman"/>
        </w:rPr>
        <w:t>. Last accessed on 18 October 2024.</w:t>
      </w:r>
    </w:p>
    <w:p w14:paraId="37F3F896"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Rosselló, J., Becken, S. and Santana-Gallego, M (2020) ‘The effects of natural disasters on international tourism: A global analysis’. </w:t>
      </w:r>
      <w:r w:rsidRPr="005803E4">
        <w:rPr>
          <w:rFonts w:ascii="Times New Roman" w:hAnsi="Times New Roman" w:cs="Times New Roman"/>
          <w:i/>
          <w:iCs/>
        </w:rPr>
        <w:t>Tourism management</w:t>
      </w:r>
      <w:r w:rsidRPr="005803E4">
        <w:rPr>
          <w:rFonts w:ascii="Times New Roman" w:hAnsi="Times New Roman" w:cs="Times New Roman"/>
        </w:rPr>
        <w:t>, </w:t>
      </w:r>
      <w:r w:rsidRPr="005803E4">
        <w:rPr>
          <w:rFonts w:ascii="Times New Roman" w:hAnsi="Times New Roman" w:cs="Times New Roman"/>
          <w:i/>
          <w:iCs/>
        </w:rPr>
        <w:t>79</w:t>
      </w:r>
      <w:r w:rsidRPr="005803E4">
        <w:rPr>
          <w:rFonts w:ascii="Times New Roman" w:hAnsi="Times New Roman" w:cs="Times New Roman"/>
        </w:rPr>
        <w:t xml:space="preserve">, p.104080. Online available at: </w:t>
      </w:r>
      <w:hyperlink r:id="rId29" w:history="1">
        <w:r w:rsidRPr="005803E4">
          <w:rPr>
            <w:rStyle w:val="Hyperlink"/>
            <w:rFonts w:ascii="Times New Roman" w:hAnsi="Times New Roman" w:cs="Times New Roman"/>
          </w:rPr>
          <w:t>https://www.ncbi.nlm.nih.gov/pmc/articles/PMC7115519/</w:t>
        </w:r>
      </w:hyperlink>
      <w:r w:rsidRPr="005803E4">
        <w:rPr>
          <w:rFonts w:ascii="Times New Roman" w:hAnsi="Times New Roman" w:cs="Times New Roman"/>
        </w:rPr>
        <w:t>. Last accessed on 18 October 2024.</w:t>
      </w:r>
    </w:p>
    <w:p w14:paraId="25945449" w14:textId="77777777" w:rsidR="00D26A8B" w:rsidRPr="005803E4" w:rsidRDefault="00D26A8B" w:rsidP="001303F2">
      <w:pPr>
        <w:spacing w:line="360" w:lineRule="auto"/>
        <w:jc w:val="both"/>
        <w:rPr>
          <w:rFonts w:ascii="Times New Roman" w:hAnsi="Times New Roman" w:cs="Times New Roman"/>
          <w:szCs w:val="24"/>
        </w:rPr>
      </w:pPr>
      <w:r w:rsidRPr="005803E4">
        <w:rPr>
          <w:rFonts w:ascii="Times New Roman" w:hAnsi="Times New Roman" w:cs="Times New Roman"/>
          <w:szCs w:val="24"/>
        </w:rPr>
        <w:lastRenderedPageBreak/>
        <w:t xml:space="preserve">Shah, A.A., Gong, Z., Ali, M., Sun, R., Naqvi, S.A.A. and Arif, M (2020) ‘Looking through the Lens of schools: Children perception, knowledge, and preparedness of flood disaster risk management in Pakistan’. International Journal of Disaster Risk Reduction, 50, p.101907. Online available at: </w:t>
      </w:r>
      <w:hyperlink r:id="rId30" w:history="1">
        <w:r w:rsidRPr="005803E4">
          <w:rPr>
            <w:rStyle w:val="Hyperlink"/>
            <w:rFonts w:ascii="Times New Roman" w:hAnsi="Times New Roman" w:cs="Times New Roman"/>
            <w:szCs w:val="24"/>
          </w:rPr>
          <w:t>https://drive.google.com/file/d/1E3i2TjFE6rEicMFyjoSTP6_CtKtSKHMe/view</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46722B11"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Shong, L., Sun, S., Law, R. and Li, X (2021) ‘Tourism crisis management: Evidence from COVID-19’. </w:t>
      </w:r>
      <w:r w:rsidRPr="005803E4">
        <w:rPr>
          <w:rFonts w:ascii="Times New Roman" w:hAnsi="Times New Roman" w:cs="Times New Roman"/>
          <w:i/>
          <w:iCs/>
        </w:rPr>
        <w:t>Current Issues in Tourism</w:t>
      </w:r>
      <w:r w:rsidRPr="005803E4">
        <w:rPr>
          <w:rFonts w:ascii="Times New Roman" w:hAnsi="Times New Roman" w:cs="Times New Roman"/>
        </w:rPr>
        <w:t>, </w:t>
      </w:r>
      <w:r w:rsidRPr="005803E4">
        <w:rPr>
          <w:rFonts w:ascii="Times New Roman" w:hAnsi="Times New Roman" w:cs="Times New Roman"/>
          <w:i/>
          <w:iCs/>
        </w:rPr>
        <w:t>24</w:t>
      </w:r>
      <w:r w:rsidRPr="005803E4">
        <w:rPr>
          <w:rFonts w:ascii="Times New Roman" w:hAnsi="Times New Roman" w:cs="Times New Roman"/>
        </w:rPr>
        <w:t xml:space="preserve">(19), pp.2671-2682. Online available at: </w:t>
      </w:r>
      <w:hyperlink r:id="rId31" w:history="1">
        <w:r w:rsidRPr="005803E4">
          <w:rPr>
            <w:rStyle w:val="Hyperlink"/>
            <w:rFonts w:ascii="Times New Roman" w:hAnsi="Times New Roman" w:cs="Times New Roman"/>
          </w:rPr>
          <w:t>https://www.researchgate.net/profile/Xiaonan-Li-26/publication/353177330_Tourism_crisis_management_evidence_from_COVID-19/links/624ae37c21077329f2f1d8d6/Tourism-crisis-management-evidence-from-COVID-19.pdf</w:t>
        </w:r>
      </w:hyperlink>
      <w:r w:rsidRPr="005803E4">
        <w:rPr>
          <w:rFonts w:ascii="Times New Roman" w:hAnsi="Times New Roman" w:cs="Times New Roman"/>
        </w:rPr>
        <w:t>. Last accessed on 18 October 2024.</w:t>
      </w:r>
    </w:p>
    <w:p w14:paraId="24EB0E02" w14:textId="77777777" w:rsidR="00D26A8B" w:rsidRPr="005803E4" w:rsidRDefault="00D26A8B" w:rsidP="00D26A8B">
      <w:pPr>
        <w:spacing w:line="360" w:lineRule="auto"/>
        <w:jc w:val="both"/>
        <w:rPr>
          <w:rFonts w:ascii="Times New Roman" w:hAnsi="Times New Roman" w:cs="Times New Roman"/>
        </w:rPr>
      </w:pPr>
      <w:proofErr w:type="spellStart"/>
      <w:r w:rsidRPr="005803E4">
        <w:rPr>
          <w:rFonts w:ascii="Times New Roman" w:hAnsi="Times New Roman" w:cs="Times New Roman"/>
        </w:rPr>
        <w:t>Slakoff</w:t>
      </w:r>
      <w:proofErr w:type="spellEnd"/>
      <w:r w:rsidRPr="005803E4">
        <w:rPr>
          <w:rFonts w:ascii="Times New Roman" w:hAnsi="Times New Roman" w:cs="Times New Roman"/>
        </w:rPr>
        <w:t>, D.C., Aujla, W. and PenseyMoog, E (2020) ‘The role of service providers, technology, and mass media when home isn't safe for intimate partner violence victims: best practices and recommendations in the era of CoViD-19 and beyond’. </w:t>
      </w:r>
      <w:r w:rsidRPr="005803E4">
        <w:rPr>
          <w:rFonts w:ascii="Times New Roman" w:hAnsi="Times New Roman" w:cs="Times New Roman"/>
          <w:i/>
          <w:iCs/>
        </w:rPr>
        <w:t xml:space="preserve">Archives of sexual </w:t>
      </w:r>
      <w:proofErr w:type="spellStart"/>
      <w:r w:rsidRPr="005803E4">
        <w:rPr>
          <w:rFonts w:ascii="Times New Roman" w:hAnsi="Times New Roman" w:cs="Times New Roman"/>
          <w:i/>
          <w:iCs/>
        </w:rPr>
        <w:t>behavior</w:t>
      </w:r>
      <w:proofErr w:type="spellEnd"/>
      <w:r w:rsidRPr="005803E4">
        <w:rPr>
          <w:rFonts w:ascii="Times New Roman" w:hAnsi="Times New Roman" w:cs="Times New Roman"/>
        </w:rPr>
        <w:t xml:space="preserve">, pp.1-10. Online available at: </w:t>
      </w:r>
      <w:hyperlink r:id="rId32" w:history="1">
        <w:r w:rsidRPr="005803E4">
          <w:rPr>
            <w:rStyle w:val="Hyperlink"/>
            <w:rFonts w:ascii="Times New Roman" w:hAnsi="Times New Roman" w:cs="Times New Roman"/>
          </w:rPr>
          <w:t>https://link.springer.com/article/10.1007/s10508-020-01820-w</w:t>
        </w:r>
      </w:hyperlink>
      <w:r w:rsidRPr="005803E4">
        <w:rPr>
          <w:rFonts w:ascii="Times New Roman" w:hAnsi="Times New Roman" w:cs="Times New Roman"/>
        </w:rPr>
        <w:t>. Last accessed on 18 October 2024.</w:t>
      </w:r>
    </w:p>
    <w:p w14:paraId="68852C9B" w14:textId="77777777" w:rsidR="00D26A8B" w:rsidRPr="005803E4" w:rsidRDefault="00D26A8B" w:rsidP="0006141E">
      <w:pPr>
        <w:spacing w:line="360" w:lineRule="auto"/>
        <w:jc w:val="both"/>
        <w:rPr>
          <w:rFonts w:ascii="Times New Roman" w:hAnsi="Times New Roman" w:cs="Times New Roman"/>
          <w:szCs w:val="24"/>
        </w:rPr>
      </w:pPr>
      <w:r w:rsidRPr="005803E4">
        <w:rPr>
          <w:rFonts w:ascii="Times New Roman" w:hAnsi="Times New Roman" w:cs="Times New Roman"/>
          <w:szCs w:val="24"/>
        </w:rPr>
        <w:t xml:space="preserve">Solanki, D., Patel, D. and Meshram, D (2022) ‘Data Integrity: A cornerstone for compliance’. signature, 1, p.2. Online available at: </w:t>
      </w:r>
      <w:hyperlink r:id="rId33" w:history="1">
        <w:r w:rsidRPr="005803E4">
          <w:rPr>
            <w:rStyle w:val="Hyperlink"/>
            <w:rFonts w:ascii="Times New Roman" w:hAnsi="Times New Roman" w:cs="Times New Roman"/>
            <w:szCs w:val="24"/>
          </w:rPr>
          <w:t>https://www.allmultidisciplinaryjournal.com/uploads/archives/626B7750024971651210064.pdf</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580D13E5"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Wut, T.M., Xu, J.B. and Wong S.M (2021) ‘Crisis management research (1985–2020) in the hospitality and tourism industry: A review and research agenda’. </w:t>
      </w:r>
      <w:r w:rsidRPr="005803E4">
        <w:rPr>
          <w:rFonts w:ascii="Times New Roman" w:hAnsi="Times New Roman" w:cs="Times New Roman"/>
          <w:i/>
          <w:iCs/>
        </w:rPr>
        <w:t>Tourism Management</w:t>
      </w:r>
      <w:r w:rsidRPr="005803E4">
        <w:rPr>
          <w:rFonts w:ascii="Times New Roman" w:hAnsi="Times New Roman" w:cs="Times New Roman"/>
        </w:rPr>
        <w:t>, </w:t>
      </w:r>
      <w:r w:rsidRPr="005803E4">
        <w:rPr>
          <w:rFonts w:ascii="Times New Roman" w:hAnsi="Times New Roman" w:cs="Times New Roman"/>
          <w:i/>
          <w:iCs/>
        </w:rPr>
        <w:t>85</w:t>
      </w:r>
      <w:r w:rsidRPr="005803E4">
        <w:rPr>
          <w:rFonts w:ascii="Times New Roman" w:hAnsi="Times New Roman" w:cs="Times New Roman"/>
        </w:rPr>
        <w:t xml:space="preserve">, p.104307. Online available at: </w:t>
      </w:r>
      <w:hyperlink r:id="rId34" w:history="1">
        <w:r w:rsidRPr="005803E4">
          <w:rPr>
            <w:rStyle w:val="Hyperlink"/>
            <w:rFonts w:ascii="Times New Roman" w:hAnsi="Times New Roman" w:cs="Times New Roman"/>
          </w:rPr>
          <w:t>https://www.ncbi.nlm.nih.gov/pmc/articles/PMC9630659/</w:t>
        </w:r>
      </w:hyperlink>
      <w:r w:rsidRPr="005803E4">
        <w:rPr>
          <w:rFonts w:ascii="Times New Roman" w:hAnsi="Times New Roman" w:cs="Times New Roman"/>
        </w:rPr>
        <w:t>. Last accessed on 18 October, 2024.</w:t>
      </w:r>
    </w:p>
    <w:p w14:paraId="08C10D04" w14:textId="77777777" w:rsidR="00D26A8B" w:rsidRPr="005803E4" w:rsidRDefault="00D26A8B" w:rsidP="00D26A8B">
      <w:pPr>
        <w:spacing w:line="360" w:lineRule="auto"/>
        <w:jc w:val="both"/>
        <w:rPr>
          <w:rFonts w:ascii="Times New Roman" w:hAnsi="Times New Roman" w:cs="Times New Roman"/>
        </w:rPr>
      </w:pPr>
      <w:r w:rsidRPr="005803E4">
        <w:rPr>
          <w:rFonts w:ascii="Times New Roman" w:hAnsi="Times New Roman" w:cs="Times New Roman"/>
        </w:rPr>
        <w:t xml:space="preserve">Xiang, S., Rasool, S., Hang, Y., Javid, K., Javed, T. and </w:t>
      </w:r>
      <w:proofErr w:type="spellStart"/>
      <w:r w:rsidRPr="005803E4">
        <w:rPr>
          <w:rFonts w:ascii="Times New Roman" w:hAnsi="Times New Roman" w:cs="Times New Roman"/>
        </w:rPr>
        <w:t>Artene</w:t>
      </w:r>
      <w:proofErr w:type="spellEnd"/>
      <w:r w:rsidRPr="005803E4">
        <w:rPr>
          <w:rFonts w:ascii="Times New Roman" w:hAnsi="Times New Roman" w:cs="Times New Roman"/>
        </w:rPr>
        <w:t>, A.E (2021) ‘The effect of COVID-19 pandemic on service sector sustainability and growth’. </w:t>
      </w:r>
      <w:r w:rsidRPr="005803E4">
        <w:rPr>
          <w:rFonts w:ascii="Times New Roman" w:hAnsi="Times New Roman" w:cs="Times New Roman"/>
          <w:i/>
          <w:iCs/>
        </w:rPr>
        <w:t>Frontiers in psychology</w:t>
      </w:r>
      <w:r w:rsidRPr="005803E4">
        <w:rPr>
          <w:rFonts w:ascii="Times New Roman" w:hAnsi="Times New Roman" w:cs="Times New Roman"/>
        </w:rPr>
        <w:t>, </w:t>
      </w:r>
      <w:r w:rsidRPr="005803E4">
        <w:rPr>
          <w:rFonts w:ascii="Times New Roman" w:hAnsi="Times New Roman" w:cs="Times New Roman"/>
          <w:i/>
          <w:iCs/>
        </w:rPr>
        <w:t>12</w:t>
      </w:r>
      <w:r w:rsidRPr="005803E4">
        <w:rPr>
          <w:rFonts w:ascii="Times New Roman" w:hAnsi="Times New Roman" w:cs="Times New Roman"/>
        </w:rPr>
        <w:t xml:space="preserve">, p.633597. Online available at: </w:t>
      </w:r>
      <w:hyperlink r:id="rId35" w:history="1">
        <w:r w:rsidRPr="005803E4">
          <w:rPr>
            <w:rStyle w:val="Hyperlink"/>
            <w:rFonts w:ascii="Times New Roman" w:hAnsi="Times New Roman" w:cs="Times New Roman"/>
          </w:rPr>
          <w:t>https://www.frontiersin.org/articles/10.3389/fpsyg.2021.633597/full</w:t>
        </w:r>
      </w:hyperlink>
      <w:r w:rsidRPr="005803E4">
        <w:rPr>
          <w:rFonts w:ascii="Times New Roman" w:hAnsi="Times New Roman" w:cs="Times New Roman"/>
        </w:rPr>
        <w:t>. Last accessed on 18 October, 2024.</w:t>
      </w:r>
    </w:p>
    <w:p w14:paraId="711CF73E" w14:textId="77777777" w:rsidR="00D26A8B" w:rsidRPr="005803E4" w:rsidRDefault="00D26A8B" w:rsidP="001303F2">
      <w:pPr>
        <w:spacing w:line="360" w:lineRule="auto"/>
        <w:jc w:val="both"/>
        <w:rPr>
          <w:rFonts w:ascii="Times New Roman" w:hAnsi="Times New Roman" w:cs="Times New Roman"/>
          <w:szCs w:val="24"/>
        </w:rPr>
      </w:pPr>
      <w:r w:rsidRPr="005803E4">
        <w:rPr>
          <w:rFonts w:ascii="Times New Roman" w:hAnsi="Times New Roman" w:cs="Times New Roman"/>
          <w:szCs w:val="24"/>
        </w:rPr>
        <w:lastRenderedPageBreak/>
        <w:t xml:space="preserve">Yacoub, L. and </w:t>
      </w:r>
      <w:proofErr w:type="spellStart"/>
      <w:r w:rsidRPr="005803E4">
        <w:rPr>
          <w:rFonts w:ascii="Times New Roman" w:hAnsi="Times New Roman" w:cs="Times New Roman"/>
          <w:szCs w:val="24"/>
        </w:rPr>
        <w:t>ElHajjar</w:t>
      </w:r>
      <w:proofErr w:type="spellEnd"/>
      <w:r w:rsidRPr="005803E4">
        <w:rPr>
          <w:rFonts w:ascii="Times New Roman" w:hAnsi="Times New Roman" w:cs="Times New Roman"/>
          <w:szCs w:val="24"/>
        </w:rPr>
        <w:t xml:space="preserve">, S (2021) ‘How do hotels in developing countries manage the impact of COVID-19? The case of Lebanese hotels’. International Journal of Contemporary Hospitality Management, 33(3), pp.929-948. Online available at: </w:t>
      </w:r>
      <w:hyperlink r:id="rId36" w:history="1">
        <w:r w:rsidRPr="005803E4">
          <w:rPr>
            <w:rStyle w:val="Hyperlink"/>
            <w:rFonts w:ascii="Times New Roman" w:hAnsi="Times New Roman" w:cs="Times New Roman"/>
            <w:szCs w:val="24"/>
          </w:rPr>
          <w: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w:t>
        </w:r>
      </w:hyperlink>
      <w:r w:rsidRPr="005803E4">
        <w:rPr>
          <w:rFonts w:ascii="Times New Roman" w:hAnsi="Times New Roman" w:cs="Times New Roman"/>
          <w:szCs w:val="24"/>
        </w:rPr>
        <w:t>. Last accessed on 16</w:t>
      </w:r>
      <w:r w:rsidRPr="005803E4">
        <w:rPr>
          <w:rFonts w:ascii="Times New Roman" w:hAnsi="Times New Roman" w:cs="Times New Roman"/>
          <w:szCs w:val="24"/>
          <w:vertAlign w:val="superscript"/>
        </w:rPr>
        <w:t>th</w:t>
      </w:r>
      <w:r w:rsidRPr="005803E4">
        <w:rPr>
          <w:rFonts w:ascii="Times New Roman" w:hAnsi="Times New Roman" w:cs="Times New Roman"/>
          <w:szCs w:val="24"/>
        </w:rPr>
        <w:t xml:space="preserve"> October 24.</w:t>
      </w:r>
    </w:p>
    <w:p w14:paraId="2C988DA6" w14:textId="77777777" w:rsidR="00D26A8B" w:rsidRPr="005803E4" w:rsidRDefault="00D26A8B" w:rsidP="001303F2">
      <w:pPr>
        <w:spacing w:line="360" w:lineRule="auto"/>
        <w:jc w:val="both"/>
        <w:rPr>
          <w:rFonts w:ascii="Times New Roman" w:hAnsi="Times New Roman" w:cs="Times New Roman"/>
          <w:szCs w:val="24"/>
        </w:rPr>
      </w:pPr>
    </w:p>
    <w:sectPr w:rsidR="00D26A8B" w:rsidRPr="005803E4">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D4D3A" w14:textId="77777777" w:rsidR="00786BA9" w:rsidRDefault="00786BA9" w:rsidP="00D26A8B">
      <w:pPr>
        <w:spacing w:after="0" w:line="240" w:lineRule="auto"/>
      </w:pPr>
      <w:r>
        <w:separator/>
      </w:r>
    </w:p>
  </w:endnote>
  <w:endnote w:type="continuationSeparator" w:id="0">
    <w:p w14:paraId="3387CDA1" w14:textId="77777777" w:rsidR="00786BA9" w:rsidRDefault="00786BA9" w:rsidP="00D26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8022472"/>
      <w:docPartObj>
        <w:docPartGallery w:val="Page Numbers (Bottom of Page)"/>
        <w:docPartUnique/>
      </w:docPartObj>
    </w:sdtPr>
    <w:sdtEndPr>
      <w:rPr>
        <w:noProof/>
      </w:rPr>
    </w:sdtEndPr>
    <w:sdtContent>
      <w:p w14:paraId="514A2935" w14:textId="32423A43" w:rsidR="00D26A8B" w:rsidRDefault="00D26A8B">
        <w:pPr>
          <w:pStyle w:val="Footer"/>
          <w:jc w:val="right"/>
        </w:pPr>
        <w:r>
          <w:fldChar w:fldCharType="begin"/>
        </w:r>
        <w:r>
          <w:instrText xml:space="preserve"> PAGE   \* MERGEFORMAT </w:instrText>
        </w:r>
        <w:r>
          <w:fldChar w:fldCharType="separate"/>
        </w:r>
        <w:r w:rsidR="003C705B">
          <w:rPr>
            <w:noProof/>
          </w:rPr>
          <w:t>2</w:t>
        </w:r>
        <w:r>
          <w:rPr>
            <w:noProof/>
          </w:rPr>
          <w:fldChar w:fldCharType="end"/>
        </w:r>
      </w:p>
    </w:sdtContent>
  </w:sdt>
  <w:p w14:paraId="16C3B465" w14:textId="77777777" w:rsidR="00D26A8B" w:rsidRDefault="00D26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BA6AA8" w14:textId="77777777" w:rsidR="00786BA9" w:rsidRDefault="00786BA9" w:rsidP="00D26A8B">
      <w:pPr>
        <w:spacing w:after="0" w:line="240" w:lineRule="auto"/>
      </w:pPr>
      <w:r>
        <w:separator/>
      </w:r>
    </w:p>
  </w:footnote>
  <w:footnote w:type="continuationSeparator" w:id="0">
    <w:p w14:paraId="15ECD974" w14:textId="77777777" w:rsidR="00786BA9" w:rsidRDefault="00786BA9" w:rsidP="00D26A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5617"/>
    <w:rsid w:val="00023779"/>
    <w:rsid w:val="00031D09"/>
    <w:rsid w:val="0006141E"/>
    <w:rsid w:val="00084081"/>
    <w:rsid w:val="001303F2"/>
    <w:rsid w:val="001A70CA"/>
    <w:rsid w:val="001C0232"/>
    <w:rsid w:val="001E3B85"/>
    <w:rsid w:val="001F2B24"/>
    <w:rsid w:val="00286748"/>
    <w:rsid w:val="00297F03"/>
    <w:rsid w:val="00343A04"/>
    <w:rsid w:val="00361ADA"/>
    <w:rsid w:val="003709A3"/>
    <w:rsid w:val="003C705B"/>
    <w:rsid w:val="0041724B"/>
    <w:rsid w:val="004A6ADB"/>
    <w:rsid w:val="00535088"/>
    <w:rsid w:val="005803E4"/>
    <w:rsid w:val="005966BD"/>
    <w:rsid w:val="005B79F1"/>
    <w:rsid w:val="00786BA9"/>
    <w:rsid w:val="00791467"/>
    <w:rsid w:val="007C368A"/>
    <w:rsid w:val="00802D1E"/>
    <w:rsid w:val="008B5617"/>
    <w:rsid w:val="009453E2"/>
    <w:rsid w:val="009A736D"/>
    <w:rsid w:val="009C5217"/>
    <w:rsid w:val="00AB0352"/>
    <w:rsid w:val="00AB6CBB"/>
    <w:rsid w:val="00AE372D"/>
    <w:rsid w:val="00B31EEF"/>
    <w:rsid w:val="00BA4785"/>
    <w:rsid w:val="00BC1893"/>
    <w:rsid w:val="00BC2D56"/>
    <w:rsid w:val="00C21292"/>
    <w:rsid w:val="00C541AC"/>
    <w:rsid w:val="00C5538B"/>
    <w:rsid w:val="00CD2FC1"/>
    <w:rsid w:val="00D26A8B"/>
    <w:rsid w:val="00D34385"/>
    <w:rsid w:val="00D527C8"/>
    <w:rsid w:val="00D57585"/>
    <w:rsid w:val="00E40F24"/>
    <w:rsid w:val="00F13BCF"/>
    <w:rsid w:val="00FE45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9B3622"/>
  <w15:docId w15:val="{70B12429-66FB-4043-8D82-56A32F06E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617"/>
    <w:rPr>
      <w:rFonts w:ascii="Arial" w:hAnsi="Arial"/>
      <w:sz w:val="24"/>
    </w:rPr>
  </w:style>
  <w:style w:type="paragraph" w:styleId="Heading1">
    <w:name w:val="heading 1"/>
    <w:basedOn w:val="Normal"/>
    <w:next w:val="Normal"/>
    <w:link w:val="Heading1Char"/>
    <w:uiPriority w:val="9"/>
    <w:qFormat/>
    <w:rsid w:val="00361AD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2D56"/>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AD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BC2D56"/>
    <w:rPr>
      <w:rFonts w:ascii="Arial" w:eastAsiaTheme="majorEastAsia" w:hAnsi="Arial" w:cstheme="majorBidi"/>
      <w:color w:val="2F5496" w:themeColor="accent1" w:themeShade="BF"/>
      <w:sz w:val="28"/>
      <w:szCs w:val="26"/>
    </w:rPr>
  </w:style>
  <w:style w:type="character" w:styleId="Hyperlink">
    <w:name w:val="Hyperlink"/>
    <w:basedOn w:val="DefaultParagraphFont"/>
    <w:uiPriority w:val="99"/>
    <w:unhideWhenUsed/>
    <w:rsid w:val="00D527C8"/>
    <w:rPr>
      <w:color w:val="0563C1" w:themeColor="hyperlink"/>
      <w:u w:val="single"/>
    </w:rPr>
  </w:style>
  <w:style w:type="character" w:styleId="Emphasis">
    <w:name w:val="Emphasis"/>
    <w:basedOn w:val="DefaultParagraphFont"/>
    <w:uiPriority w:val="20"/>
    <w:qFormat/>
    <w:rsid w:val="00084081"/>
    <w:rPr>
      <w:i/>
      <w:iCs/>
    </w:rPr>
  </w:style>
  <w:style w:type="paragraph" w:styleId="Header">
    <w:name w:val="header"/>
    <w:basedOn w:val="Normal"/>
    <w:link w:val="HeaderChar"/>
    <w:uiPriority w:val="99"/>
    <w:unhideWhenUsed/>
    <w:rsid w:val="00D26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A8B"/>
    <w:rPr>
      <w:rFonts w:ascii="Arial" w:hAnsi="Arial"/>
      <w:sz w:val="24"/>
    </w:rPr>
  </w:style>
  <w:style w:type="paragraph" w:styleId="Footer">
    <w:name w:val="footer"/>
    <w:basedOn w:val="Normal"/>
    <w:link w:val="FooterChar"/>
    <w:uiPriority w:val="99"/>
    <w:unhideWhenUsed/>
    <w:rsid w:val="00D26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A8B"/>
    <w:rPr>
      <w:rFonts w:ascii="Arial" w:hAnsi="Arial"/>
      <w:sz w:val="24"/>
    </w:rPr>
  </w:style>
  <w:style w:type="paragraph" w:styleId="TOCHeading">
    <w:name w:val="TOC Heading"/>
    <w:basedOn w:val="Heading1"/>
    <w:next w:val="Normal"/>
    <w:uiPriority w:val="39"/>
    <w:semiHidden/>
    <w:unhideWhenUsed/>
    <w:qFormat/>
    <w:rsid w:val="00D26A8B"/>
    <w:pPr>
      <w:spacing w:before="480" w:line="276" w:lineRule="auto"/>
      <w:outlineLvl w:val="9"/>
    </w:pPr>
    <w:rPr>
      <w:rFonts w:asciiTheme="majorHAnsi" w:hAnsiTheme="majorHAnsi"/>
      <w:b/>
      <w:bCs/>
      <w:sz w:val="28"/>
      <w:szCs w:val="28"/>
      <w:lang w:val="en-US" w:eastAsia="ja-JP"/>
    </w:rPr>
  </w:style>
  <w:style w:type="paragraph" w:styleId="TOC1">
    <w:name w:val="toc 1"/>
    <w:basedOn w:val="Normal"/>
    <w:next w:val="Normal"/>
    <w:autoRedefine/>
    <w:uiPriority w:val="39"/>
    <w:unhideWhenUsed/>
    <w:rsid w:val="00D26A8B"/>
    <w:pPr>
      <w:spacing w:after="100"/>
    </w:pPr>
  </w:style>
  <w:style w:type="paragraph" w:styleId="TOC2">
    <w:name w:val="toc 2"/>
    <w:basedOn w:val="Normal"/>
    <w:next w:val="Normal"/>
    <w:autoRedefine/>
    <w:uiPriority w:val="39"/>
    <w:unhideWhenUsed/>
    <w:rsid w:val="00D26A8B"/>
    <w:pPr>
      <w:spacing w:after="100"/>
      <w:ind w:left="240"/>
    </w:pPr>
  </w:style>
  <w:style w:type="paragraph" w:styleId="BalloonText">
    <w:name w:val="Balloon Text"/>
    <w:basedOn w:val="Normal"/>
    <w:link w:val="BalloonTextChar"/>
    <w:uiPriority w:val="99"/>
    <w:semiHidden/>
    <w:unhideWhenUsed/>
    <w:rsid w:val="00D26A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A8B"/>
    <w:rPr>
      <w:rFonts w:ascii="Tahoma" w:hAnsi="Tahoma" w:cs="Tahoma"/>
      <w:sz w:val="16"/>
      <w:szCs w:val="16"/>
    </w:rPr>
  </w:style>
  <w:style w:type="paragraph" w:styleId="BodyText">
    <w:name w:val="Body Text"/>
    <w:basedOn w:val="Normal"/>
    <w:link w:val="BodyTextChar"/>
    <w:uiPriority w:val="1"/>
    <w:qFormat/>
    <w:rsid w:val="00D26A8B"/>
    <w:pPr>
      <w:widowControl w:val="0"/>
      <w:autoSpaceDE w:val="0"/>
      <w:autoSpaceDN w:val="0"/>
      <w:spacing w:after="0" w:line="240" w:lineRule="auto"/>
    </w:pPr>
    <w:rPr>
      <w:rFonts w:ascii="Arial MT" w:eastAsia="Arial MT" w:hAnsi="Arial MT" w:cs="Arial MT"/>
      <w:szCs w:val="24"/>
      <w:lang w:val="en-US"/>
    </w:rPr>
  </w:style>
  <w:style w:type="character" w:customStyle="1" w:styleId="BodyTextChar">
    <w:name w:val="Body Text Char"/>
    <w:basedOn w:val="DefaultParagraphFont"/>
    <w:link w:val="BodyText"/>
    <w:uiPriority w:val="1"/>
    <w:rsid w:val="00D26A8B"/>
    <w:rPr>
      <w:rFonts w:ascii="Arial MT" w:eastAsia="Arial MT" w:hAnsi="Arial MT" w:cs="Arial MT"/>
      <w:sz w:val="24"/>
      <w:szCs w:val="24"/>
      <w:lang w:val="en-US"/>
    </w:rPr>
  </w:style>
  <w:style w:type="paragraph" w:customStyle="1" w:styleId="TableParagraph">
    <w:name w:val="Table Paragraph"/>
    <w:basedOn w:val="Normal"/>
    <w:uiPriority w:val="1"/>
    <w:qFormat/>
    <w:rsid w:val="00D26A8B"/>
    <w:pPr>
      <w:widowControl w:val="0"/>
      <w:autoSpaceDE w:val="0"/>
      <w:autoSpaceDN w:val="0"/>
      <w:spacing w:after="0" w:line="240" w:lineRule="auto"/>
      <w:ind w:left="107"/>
    </w:pPr>
    <w:rPr>
      <w:rFonts w:ascii="Arial MT" w:eastAsia="Arial MT" w:hAnsi="Arial MT" w:cs="Arial MT"/>
      <w:sz w:val="22"/>
      <w:lang w:val="en-US"/>
    </w:rPr>
  </w:style>
  <w:style w:type="character" w:styleId="FollowedHyperlink">
    <w:name w:val="FollowedHyperlink"/>
    <w:basedOn w:val="DefaultParagraphFont"/>
    <w:uiPriority w:val="99"/>
    <w:semiHidden/>
    <w:unhideWhenUsed/>
    <w:rsid w:val="002867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7577661/" TargetMode="External"/><Relationship Id="rId18" Type="http://schemas.openxmlformats.org/officeDocument/2006/relationships/hyperlink" Target="https://journals.sagepub.com/doi/pdf/10.1177/00472875221095211" TargetMode="External"/><Relationship Id="rId26" Type="http://schemas.openxmlformats.org/officeDocument/2006/relationships/hyperlink" Target="https://www.mdpi.com/2071-1050/15/7/6303" TargetMode="External"/><Relationship Id="rId39" Type="http://schemas.openxmlformats.org/officeDocument/2006/relationships/theme" Target="theme/theme1.xml"/><Relationship Id="rId21" Type="http://schemas.openxmlformats.org/officeDocument/2006/relationships/hyperlink" Target="https://www.journalppw.com/index.php/jpsp/article/download/1724/970" TargetMode="External"/><Relationship Id="rId34" Type="http://schemas.openxmlformats.org/officeDocument/2006/relationships/hyperlink" Target="https://www.ncbi.nlm.nih.gov/pmc/articles/PMC9630659/" TargetMode="External"/><Relationship Id="rId7" Type="http://schemas.openxmlformats.org/officeDocument/2006/relationships/hyperlink" Target="https://www.mdpi.com/2071-1050/12/22/9624" TargetMode="External"/><Relationship Id="rId12" Type="http://schemas.openxmlformats.org/officeDocument/2006/relationships/hyperlink" Target="https://cronfa.swan.ac.uk/Record/cronfa57066/Download/57066__20089__067c59318db144a3933e66255e85bfc1.pdf" TargetMode="External"/><Relationship Id="rId17" Type="http://schemas.openxmlformats.org/officeDocument/2006/relationships/hyperlink" Target="https://link.springer.com/content/pdf/10.1007/s11908-023-00799-4.pdf" TargetMode="External"/><Relationship Id="rId25" Type="http://schemas.openxmlformats.org/officeDocument/2006/relationships/hyperlink" Target="https://link.springer.com/article/10.1007/s11747-022-00845-y" TargetMode="External"/><Relationship Id="rId33" Type="http://schemas.openxmlformats.org/officeDocument/2006/relationships/hyperlink" Target="https://www.allmultidisciplinaryjournal.com/uploads/archives/626B7750024971651210064.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rofile/Shah-Fahad-21/publication/340171808_Factors_Affecting_Tourism_Industry_and_Its_Impacts_on_Global_Economy_of_the_World/links/5e8636d692851c2f527792dc/Factors-Affecting-Tourism-Industry-and-Its-Impacts-on-Global-Economy-of-the-World.pdf" TargetMode="External"/><Relationship Id="rId20" Type="http://schemas.openxmlformats.org/officeDocument/2006/relationships/hyperlink" Target="https://www.mdpi.com/2071-1050/14/14/8486/pdf" TargetMode="External"/><Relationship Id="rId29" Type="http://schemas.openxmlformats.org/officeDocument/2006/relationships/hyperlink" Target="https://www.ncbi.nlm.nih.gov/pmc/articles/PMC711551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Ortwin-Renn-2/publication/341638111_COVID-19_risk_governance_drivers_responses_and_lessons_to_be_learned/links/608e67bfa6fdccaebd007f87/COVID-19-risk-governance-drivers-responses-and-lessons-to-be-learned.pdf" TargetMode="External"/><Relationship Id="rId24" Type="http://schemas.openxmlformats.org/officeDocument/2006/relationships/hyperlink" Target="https://www.ncbi.nlm.nih.gov/pmc/articles/PMC8586816/" TargetMode="External"/><Relationship Id="rId32" Type="http://schemas.openxmlformats.org/officeDocument/2006/relationships/hyperlink" Target="https://link.springer.com/article/10.1007/s10508-020-01820-w"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merald.com/insight/content/doi/10.1108/IJCCSM-10-2021-0118/full/pdf" TargetMode="External"/><Relationship Id="rId23" Type="http://schemas.openxmlformats.org/officeDocument/2006/relationships/hyperlink" Target="https://www.degruyter.com/document/doi/10.1515/jhsem-2018-0054/pdf" TargetMode="External"/><Relationship Id="rId28" Type="http://schemas.openxmlformats.org/officeDocument/2006/relationships/hyperlink" Target="https://www.mdpi.com/1660-4601/18/2/718" TargetMode="External"/><Relationship Id="rId36" Type="http://schemas.openxmlformats.org/officeDocument/2006/relationships/hyperlink" Targe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 TargetMode="External"/><Relationship Id="rId10" Type="http://schemas.openxmlformats.org/officeDocument/2006/relationships/hyperlink" Target="https://thuvienso.hoasen.edu.vn/bitstream/handle/123456789/13216/Contents.pdf?sequence=1&amp;isAllowed=y" TargetMode="External"/><Relationship Id="rId19" Type="http://schemas.openxmlformats.org/officeDocument/2006/relationships/hyperlink" Target="https://e-tarjome.com/storage/panel/fileuploads/2021-05-20/1621486224_E15398.pdf" TargetMode="External"/><Relationship Id="rId31" Type="http://schemas.openxmlformats.org/officeDocument/2006/relationships/hyperlink" Target="https://www.researchgate.net/profile/Xiaonan-Li-26/publication/353177330_Tourism_crisis_management_evidence_from_COVID-19/links/624ae37c21077329f2f1d8d6/Tourism-crisis-management-evidence-from-COVID-19.pdf" TargetMode="External"/><Relationship Id="rId4" Type="http://schemas.openxmlformats.org/officeDocument/2006/relationships/webSettings" Target="webSettings.xml"/><Relationship Id="rId9" Type="http://schemas.openxmlformats.org/officeDocument/2006/relationships/hyperlink" Target="https://s3.eu-central-1.amazonaws.com/eu-st01.ext.exlibrisgroup.com/27UOJ_INST/storage/alma/94/AD/2C/F2/89/49/3D/A3/69/B9/6B/FA/73/C9/FA/5E/GetDocument%20%289%29.pdf?response-content-type=application%2Fpdf&amp;X-Amz-Algorithm=AWS4-HMAC-SHA256&amp;X-Amz-Date=20241019T060213Z&amp;X-Amz-SignedHeaders=host&amp;X-Amz-Expires=119&amp;X-Amz-Credential=AKIAJN6NPMNGJALPPWAQ%2F20241019%2Feu-central-1%2Fs3%2Faws4_request&amp;X-Amz-Signature=279b05b4e5c452e444ecdf747871422904e5e83d6729287bea6241b30df9378d" TargetMode="External"/><Relationship Id="rId14" Type="http://schemas.openxmlformats.org/officeDocument/2006/relationships/hyperlink" Target="https://books.google.co.in/books?hl=en&amp;lr=&amp;id=qXT_DwAAQBAJ&amp;oi=fnd&amp;pg=PT7&amp;dq=.+For+instance,+after+the+2011+earthquake+and+tsunami+in+Japan,+international+hotel+chains+quickly+organised+tragedy+retrieval+teams+to+restore+processes+and+offer+temporary+shelter+to+expatriate+communities.&amp;ots=xO-XcE5htY&amp;sig=RWtBAD-odLUR2pT1OP22RaPlu0c&amp;redir_esc=y" TargetMode="External"/><Relationship Id="rId22" Type="http://schemas.openxmlformats.org/officeDocument/2006/relationships/hyperlink" Target="https://www.ncbi.nlm.nih.gov/pmc/articles/PMC9683742/" TargetMode="External"/><Relationship Id="rId27" Type="http://schemas.openxmlformats.org/officeDocument/2006/relationships/hyperlink" Target="https://livrepository.liverpool.ac.uk/3170223/1/H00028833_March2020.pdf" TargetMode="External"/><Relationship Id="rId30" Type="http://schemas.openxmlformats.org/officeDocument/2006/relationships/hyperlink" Target="https://drive.google.com/file/d/1E3i2TjFE6rEicMFyjoSTP6_CtKtSKHMe/view" TargetMode="External"/><Relationship Id="rId35" Type="http://schemas.openxmlformats.org/officeDocument/2006/relationships/hyperlink" Target="https://www.frontiersin.org/articles/10.3389/fpsyg.2021.633597/full" TargetMode="External"/><Relationship Id="rId8" Type="http://schemas.openxmlformats.org/officeDocument/2006/relationships/hyperlink" Target="https://www.tandfonline.com/doi/pdf/10.1080/23311975.2021.192493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EAB0F-B451-4030-A171-A75EE0F73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5605</Words>
  <Characters>31952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 Cimpoes</dc:creator>
  <cp:lastModifiedBy>Radu Cimpoes</cp:lastModifiedBy>
  <cp:revision>10</cp:revision>
  <dcterms:created xsi:type="dcterms:W3CDTF">2024-10-21T10:18:00Z</dcterms:created>
  <dcterms:modified xsi:type="dcterms:W3CDTF">2024-10-29T10:52:00Z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a3abe1d1067accf24bd569ada2ac8091a0a06cb9c0fb8122ed0f8d3796201040</vt:lpwstr>
  </property>
</Properties>
</file>