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6A270C" w14:textId="314C65EE" w:rsidR="008B4087" w:rsidRPr="00FE327A" w:rsidRDefault="003F7F45" w:rsidP="008B4087">
      <w:pPr>
        <w:rPr>
          <w:b/>
          <w:bCs/>
          <w:u w:val="single"/>
          <w:lang w:eastAsia="en-GB"/>
        </w:rPr>
      </w:pPr>
      <w:r w:rsidRPr="00FE327A">
        <w:rPr>
          <w:b/>
          <w:bCs/>
          <w:u w:val="single"/>
          <w:lang w:eastAsia="en-GB"/>
        </w:rPr>
        <w:t>Which is more important for heritage, its conservation or interpretation</w:t>
      </w:r>
      <w:r w:rsidR="007D2EFB" w:rsidRPr="00FE327A">
        <w:rPr>
          <w:b/>
          <w:bCs/>
          <w:u w:val="single"/>
          <w:lang w:eastAsia="en-GB"/>
        </w:rPr>
        <w:t>?</w:t>
      </w:r>
    </w:p>
    <w:p w14:paraId="5AEF385F" w14:textId="26527758" w:rsidR="0062568A" w:rsidRDefault="0062568A" w:rsidP="008B4087">
      <w:pPr>
        <w:rPr>
          <w:lang w:eastAsia="en-GB"/>
        </w:rPr>
      </w:pPr>
    </w:p>
    <w:p w14:paraId="44B934D9" w14:textId="14680C0B" w:rsidR="0062568A" w:rsidRPr="00FE327A" w:rsidRDefault="00412297" w:rsidP="008B4087">
      <w:pPr>
        <w:rPr>
          <w:u w:val="single"/>
        </w:rPr>
      </w:pPr>
      <w:r w:rsidRPr="00FE327A">
        <w:rPr>
          <w:u w:val="single"/>
        </w:rPr>
        <w:t>introduction</w:t>
      </w:r>
    </w:p>
    <w:p w14:paraId="1F9201DF" w14:textId="55ECB9D5" w:rsidR="00CB2F19" w:rsidRDefault="000458BA" w:rsidP="00CB2F19">
      <w:pPr>
        <w:rPr>
          <w:lang w:eastAsia="en-GB"/>
        </w:rPr>
      </w:pPr>
      <w:r>
        <w:rPr>
          <w:lang w:eastAsia="en-GB"/>
        </w:rPr>
        <w:t>The study of heritage is a broad subject</w:t>
      </w:r>
      <w:r w:rsidR="004D5A9F">
        <w:rPr>
          <w:lang w:eastAsia="en-GB"/>
        </w:rPr>
        <w:t xml:space="preserve"> and includes many facets of natural, cultural, </w:t>
      </w:r>
      <w:r w:rsidR="00B019E5">
        <w:rPr>
          <w:lang w:eastAsia="en-GB"/>
        </w:rPr>
        <w:t>chronological</w:t>
      </w:r>
      <w:r w:rsidR="004D5A9F">
        <w:rPr>
          <w:lang w:eastAsia="en-GB"/>
        </w:rPr>
        <w:t xml:space="preserve">, </w:t>
      </w:r>
      <w:r w:rsidR="000B6DC9">
        <w:rPr>
          <w:lang w:eastAsia="en-GB"/>
        </w:rPr>
        <w:t xml:space="preserve">and </w:t>
      </w:r>
      <w:r w:rsidR="004D5A9F">
        <w:rPr>
          <w:lang w:eastAsia="en-GB"/>
        </w:rPr>
        <w:t xml:space="preserve">social </w:t>
      </w:r>
      <w:r w:rsidR="00B019E5">
        <w:rPr>
          <w:lang w:eastAsia="en-GB"/>
        </w:rPr>
        <w:t>histories</w:t>
      </w:r>
      <w:r w:rsidR="00705A28">
        <w:rPr>
          <w:lang w:eastAsia="en-GB"/>
        </w:rPr>
        <w:t xml:space="preserve">. The main factors </w:t>
      </w:r>
      <w:r w:rsidR="001837B1">
        <w:rPr>
          <w:lang w:eastAsia="en-GB"/>
        </w:rPr>
        <w:t xml:space="preserve">of heritage can be split into </w:t>
      </w:r>
      <w:r w:rsidR="00EA75FB">
        <w:rPr>
          <w:lang w:eastAsia="en-GB"/>
        </w:rPr>
        <w:t>three</w:t>
      </w:r>
      <w:r w:rsidR="001837B1">
        <w:rPr>
          <w:lang w:eastAsia="en-GB"/>
        </w:rPr>
        <w:t xml:space="preserve"> groups</w:t>
      </w:r>
      <w:r w:rsidR="000B6DC9">
        <w:rPr>
          <w:lang w:eastAsia="en-GB"/>
        </w:rPr>
        <w:t xml:space="preserve">: </w:t>
      </w:r>
      <w:r w:rsidR="004D5A9F">
        <w:rPr>
          <w:lang w:eastAsia="en-GB"/>
        </w:rPr>
        <w:t xml:space="preserve">tangible </w:t>
      </w:r>
      <w:r w:rsidR="00EA75FB">
        <w:rPr>
          <w:lang w:eastAsia="en-GB"/>
        </w:rPr>
        <w:t xml:space="preserve">and </w:t>
      </w:r>
      <w:r w:rsidR="004D5A9F">
        <w:rPr>
          <w:lang w:eastAsia="en-GB"/>
        </w:rPr>
        <w:t>intangible heritag</w:t>
      </w:r>
      <w:r w:rsidR="00705A28">
        <w:rPr>
          <w:lang w:eastAsia="en-GB"/>
        </w:rPr>
        <w:t>e</w:t>
      </w:r>
      <w:r w:rsidR="00EA75FB">
        <w:rPr>
          <w:lang w:eastAsia="en-GB"/>
        </w:rPr>
        <w:t>, and natural heritage</w:t>
      </w:r>
      <w:r w:rsidR="00705A28">
        <w:rPr>
          <w:lang w:eastAsia="en-GB"/>
        </w:rPr>
        <w:t xml:space="preserve">. </w:t>
      </w:r>
      <w:r w:rsidR="00EA75FB">
        <w:rPr>
          <w:lang w:eastAsia="en-GB"/>
        </w:rPr>
        <w:t>T</w:t>
      </w:r>
      <w:r w:rsidR="00705A28">
        <w:rPr>
          <w:lang w:eastAsia="en-GB"/>
        </w:rPr>
        <w:t xml:space="preserve">angible heritage is defined by </w:t>
      </w:r>
      <w:r w:rsidR="00E66E51">
        <w:rPr>
          <w:lang w:eastAsia="en-GB"/>
        </w:rPr>
        <w:t>material artefacts and monuments</w:t>
      </w:r>
      <w:r w:rsidR="00CF2D13">
        <w:rPr>
          <w:lang w:eastAsia="en-GB"/>
        </w:rPr>
        <w:t>,</w:t>
      </w:r>
      <w:r w:rsidR="00E66E51">
        <w:rPr>
          <w:lang w:eastAsia="en-GB"/>
        </w:rPr>
        <w:t xml:space="preserve"> while intangible heritage is defined by traditions</w:t>
      </w:r>
      <w:r w:rsidR="00400328">
        <w:rPr>
          <w:lang w:eastAsia="en-GB"/>
        </w:rPr>
        <w:t>,</w:t>
      </w:r>
      <w:r w:rsidR="00D45E5A">
        <w:rPr>
          <w:lang w:eastAsia="en-GB"/>
        </w:rPr>
        <w:t xml:space="preserve"> customs,</w:t>
      </w:r>
      <w:r w:rsidR="00400328">
        <w:rPr>
          <w:lang w:eastAsia="en-GB"/>
        </w:rPr>
        <w:t xml:space="preserve"> </w:t>
      </w:r>
      <w:r w:rsidR="00D45E5A">
        <w:rPr>
          <w:lang w:eastAsia="en-GB"/>
        </w:rPr>
        <w:t xml:space="preserve">and </w:t>
      </w:r>
      <w:r w:rsidR="001837B1">
        <w:rPr>
          <w:lang w:eastAsia="en-GB"/>
        </w:rPr>
        <w:t>practices</w:t>
      </w:r>
      <w:r w:rsidR="00D45E5A">
        <w:rPr>
          <w:lang w:eastAsia="en-GB"/>
        </w:rPr>
        <w:t xml:space="preserve"> </w:t>
      </w:r>
      <w:r w:rsidR="006828E8">
        <w:rPr>
          <w:lang w:eastAsia="en-GB"/>
        </w:rPr>
        <w:t>passed down through generations</w:t>
      </w:r>
      <w:r w:rsidR="00400328">
        <w:rPr>
          <w:lang w:eastAsia="en-GB"/>
        </w:rPr>
        <w:t>.</w:t>
      </w:r>
      <w:r w:rsidR="006828E8">
        <w:rPr>
          <w:lang w:eastAsia="en-GB"/>
        </w:rPr>
        <w:t xml:space="preserve"> </w:t>
      </w:r>
      <w:r w:rsidR="00EA75FB">
        <w:rPr>
          <w:lang w:eastAsia="en-GB"/>
        </w:rPr>
        <w:t>Natural heritage refers to natural features or spaces in the environment</w:t>
      </w:r>
      <w:r w:rsidR="000B6DC9">
        <w:rPr>
          <w:lang w:eastAsia="en-GB"/>
        </w:rPr>
        <w:t>,</w:t>
      </w:r>
      <w:r w:rsidR="00EA75FB">
        <w:rPr>
          <w:lang w:eastAsia="en-GB"/>
        </w:rPr>
        <w:t xml:space="preserve"> which have a scientific or natural beauty element that is deemed important and worthy of conservation</w:t>
      </w:r>
      <w:r w:rsidR="00F0249F">
        <w:rPr>
          <w:lang w:eastAsia="en-GB"/>
        </w:rPr>
        <w:t xml:space="preserve"> (</w:t>
      </w:r>
      <w:r w:rsidR="00F0249F" w:rsidRPr="00F0249F">
        <w:rPr>
          <w:lang w:eastAsia="en-GB"/>
        </w:rPr>
        <w:t>UNESCO Institute for Statistics, 2009</w:t>
      </w:r>
      <w:r w:rsidR="00F0249F">
        <w:rPr>
          <w:lang w:eastAsia="en-GB"/>
        </w:rPr>
        <w:t>)</w:t>
      </w:r>
      <w:r w:rsidR="00EA75FB">
        <w:rPr>
          <w:lang w:eastAsia="en-GB"/>
        </w:rPr>
        <w:t xml:space="preserve">. </w:t>
      </w:r>
      <w:r w:rsidR="00A71FBB">
        <w:rPr>
          <w:lang w:eastAsia="en-GB"/>
        </w:rPr>
        <w:t xml:space="preserve"> </w:t>
      </w:r>
    </w:p>
    <w:p w14:paraId="52AF3269" w14:textId="5F0D0595" w:rsidR="00CB2F19" w:rsidRDefault="001F6AE6" w:rsidP="008B4087">
      <w:pPr>
        <w:rPr>
          <w:lang w:eastAsia="en-GB"/>
        </w:rPr>
      </w:pPr>
      <w:r>
        <w:rPr>
          <w:lang w:eastAsia="en-GB"/>
        </w:rPr>
        <w:t>The</w:t>
      </w:r>
      <w:r w:rsidR="00D3128B">
        <w:rPr>
          <w:lang w:eastAsia="en-GB"/>
        </w:rPr>
        <w:t xml:space="preserve"> conservation</w:t>
      </w:r>
      <w:r w:rsidR="007D2EFB">
        <w:rPr>
          <w:lang w:eastAsia="en-GB"/>
        </w:rPr>
        <w:t xml:space="preserve"> </w:t>
      </w:r>
      <w:r>
        <w:rPr>
          <w:lang w:eastAsia="en-GB"/>
        </w:rPr>
        <w:t xml:space="preserve">of heritage </w:t>
      </w:r>
      <w:r w:rsidR="007D2EFB">
        <w:rPr>
          <w:lang w:eastAsia="en-GB"/>
        </w:rPr>
        <w:t xml:space="preserve">is </w:t>
      </w:r>
      <w:r w:rsidR="00A71FBB">
        <w:rPr>
          <w:lang w:eastAsia="en-GB"/>
        </w:rPr>
        <w:t>the</w:t>
      </w:r>
      <w:r w:rsidR="007D2EFB">
        <w:rPr>
          <w:lang w:eastAsia="en-GB"/>
        </w:rPr>
        <w:t xml:space="preserve"> process of managing and maintaining collections</w:t>
      </w:r>
      <w:r w:rsidR="00D45E5A">
        <w:rPr>
          <w:lang w:eastAsia="en-GB"/>
        </w:rPr>
        <w:t xml:space="preserve"> and traditional practices</w:t>
      </w:r>
      <w:r w:rsidR="00A71FBB">
        <w:rPr>
          <w:lang w:eastAsia="en-GB"/>
        </w:rPr>
        <w:t xml:space="preserve"> </w:t>
      </w:r>
      <w:r w:rsidR="00D54057">
        <w:rPr>
          <w:lang w:eastAsia="en-GB"/>
        </w:rPr>
        <w:t xml:space="preserve">and </w:t>
      </w:r>
      <w:r w:rsidR="000B6DC9">
        <w:rPr>
          <w:lang w:eastAsia="en-GB"/>
        </w:rPr>
        <w:t>relates heavily</w:t>
      </w:r>
      <w:r w:rsidR="00D54057">
        <w:rPr>
          <w:lang w:eastAsia="en-GB"/>
        </w:rPr>
        <w:t xml:space="preserve"> to </w:t>
      </w:r>
      <w:r w:rsidR="00D45E5A">
        <w:rPr>
          <w:lang w:eastAsia="en-GB"/>
        </w:rPr>
        <w:t xml:space="preserve">preservation. </w:t>
      </w:r>
      <w:r w:rsidR="00C847F1">
        <w:rPr>
          <w:lang w:eastAsia="en-GB"/>
        </w:rPr>
        <w:t xml:space="preserve">Conservation and preservation exist to </w:t>
      </w:r>
      <w:r w:rsidR="00B105E7">
        <w:rPr>
          <w:lang w:eastAsia="en-GB"/>
        </w:rPr>
        <w:t>prolong the lifespan of</w:t>
      </w:r>
      <w:r w:rsidR="00C847F1">
        <w:rPr>
          <w:lang w:eastAsia="en-GB"/>
        </w:rPr>
        <w:t xml:space="preserve"> </w:t>
      </w:r>
      <w:r w:rsidR="00D3128B">
        <w:rPr>
          <w:lang w:eastAsia="en-GB"/>
        </w:rPr>
        <w:t>items that have a historical or cultural value to any group of people</w:t>
      </w:r>
      <w:r w:rsidR="00096B82">
        <w:rPr>
          <w:lang w:eastAsia="en-GB"/>
        </w:rPr>
        <w:t xml:space="preserve"> (</w:t>
      </w:r>
      <w:r w:rsidR="00096B82" w:rsidRPr="00096B82">
        <w:rPr>
          <w:lang w:eastAsia="en-GB"/>
        </w:rPr>
        <w:t>Historic England, 2008</w:t>
      </w:r>
      <w:r w:rsidR="00096B82">
        <w:rPr>
          <w:lang w:eastAsia="en-GB"/>
        </w:rPr>
        <w:t>)</w:t>
      </w:r>
      <w:r w:rsidR="00D3128B">
        <w:rPr>
          <w:lang w:eastAsia="en-GB"/>
        </w:rPr>
        <w:t xml:space="preserve">. </w:t>
      </w:r>
      <w:r w:rsidR="001E0647" w:rsidRPr="001E0647">
        <w:rPr>
          <w:lang w:eastAsia="en-GB"/>
        </w:rPr>
        <w:t xml:space="preserve">The interpretation of heritage is centred on imparting knowledge </w:t>
      </w:r>
      <w:r w:rsidR="000B6DC9">
        <w:rPr>
          <w:lang w:eastAsia="en-GB"/>
        </w:rPr>
        <w:t>as</w:t>
      </w:r>
      <w:r w:rsidR="001E0647">
        <w:rPr>
          <w:lang w:eastAsia="en-GB"/>
        </w:rPr>
        <w:t xml:space="preserve"> exactly and factually</w:t>
      </w:r>
      <w:r w:rsidR="001E0647" w:rsidRPr="001E0647">
        <w:rPr>
          <w:lang w:eastAsia="en-GB"/>
        </w:rPr>
        <w:t xml:space="preserve"> possible</w:t>
      </w:r>
      <w:r w:rsidR="001E0647">
        <w:rPr>
          <w:lang w:eastAsia="en-GB"/>
        </w:rPr>
        <w:t xml:space="preserve"> and pertains</w:t>
      </w:r>
      <w:r w:rsidR="001E0647" w:rsidRPr="001E0647">
        <w:rPr>
          <w:lang w:eastAsia="en-GB"/>
        </w:rPr>
        <w:t xml:space="preserve"> to how objects or </w:t>
      </w:r>
      <w:r w:rsidR="001E0647">
        <w:rPr>
          <w:lang w:eastAsia="en-GB"/>
        </w:rPr>
        <w:t>practices</w:t>
      </w:r>
      <w:r w:rsidR="001E0647" w:rsidRPr="001E0647">
        <w:rPr>
          <w:lang w:eastAsia="en-GB"/>
        </w:rPr>
        <w:t xml:space="preserve"> are presented to the public by the informant. Public opinion of a heritage </w:t>
      </w:r>
      <w:r w:rsidR="001E0647">
        <w:rPr>
          <w:lang w:eastAsia="en-GB"/>
        </w:rPr>
        <w:t>space</w:t>
      </w:r>
      <w:r w:rsidR="001E0647" w:rsidRPr="001E0647">
        <w:rPr>
          <w:lang w:eastAsia="en-GB"/>
        </w:rPr>
        <w:t xml:space="preserve"> is significantly influenced by how organisations interpret th</w:t>
      </w:r>
      <w:r w:rsidR="001E0647">
        <w:rPr>
          <w:lang w:eastAsia="en-GB"/>
        </w:rPr>
        <w:t>eir information.</w:t>
      </w:r>
      <w:r w:rsidR="004D5A9F">
        <w:rPr>
          <w:lang w:eastAsia="en-GB"/>
        </w:rPr>
        <w:t xml:space="preserve"> </w:t>
      </w:r>
      <w:r w:rsidR="00EA09D2" w:rsidRPr="00EA09D2">
        <w:rPr>
          <w:lang w:eastAsia="en-GB"/>
        </w:rPr>
        <w:t xml:space="preserve">Exhibiting information appropriately is one of the most essential components of heritage spaces, like museums, </w:t>
      </w:r>
      <w:r w:rsidR="00BC5F87">
        <w:rPr>
          <w:lang w:eastAsia="en-GB"/>
        </w:rPr>
        <w:t xml:space="preserve">which </w:t>
      </w:r>
      <w:r w:rsidR="00EA09D2" w:rsidRPr="00EA09D2">
        <w:rPr>
          <w:lang w:eastAsia="en-GB"/>
        </w:rPr>
        <w:t>serve as locations where people can visit and learn about previous civilizations and artefacts that are often foreign subjects to them. A reliable source of learning or instruction would not contain inaccurate or incorrect material.</w:t>
      </w:r>
      <w:r w:rsidR="00CB2F19">
        <w:rPr>
          <w:lang w:eastAsia="en-GB"/>
        </w:rPr>
        <w:t xml:space="preserve"> </w:t>
      </w:r>
    </w:p>
    <w:p w14:paraId="3351BA92" w14:textId="44EC4A05" w:rsidR="00BC6A55" w:rsidRDefault="00A71FBB" w:rsidP="008B4087">
      <w:pPr>
        <w:rPr>
          <w:lang w:eastAsia="en-GB"/>
        </w:rPr>
      </w:pPr>
      <w:r>
        <w:rPr>
          <w:lang w:eastAsia="en-GB"/>
        </w:rPr>
        <w:t xml:space="preserve">This essay </w:t>
      </w:r>
      <w:r w:rsidR="00CB2F19" w:rsidRPr="00CB2F19">
        <w:rPr>
          <w:lang w:eastAsia="en-GB"/>
        </w:rPr>
        <w:t>will examine conservation and interpretation, analyse how they are crucial components of heritage, and attempt to determine which</w:t>
      </w:r>
      <w:r w:rsidR="00CB2F19">
        <w:rPr>
          <w:lang w:eastAsia="en-GB"/>
        </w:rPr>
        <w:t xml:space="preserve"> one could be more important than the other</w:t>
      </w:r>
      <w:r>
        <w:rPr>
          <w:lang w:eastAsia="en-GB"/>
        </w:rPr>
        <w:t>.</w:t>
      </w:r>
      <w:r w:rsidR="00B70F7D">
        <w:rPr>
          <w:lang w:eastAsia="en-GB"/>
        </w:rPr>
        <w:t xml:space="preserve"> </w:t>
      </w:r>
      <w:r w:rsidR="00DF4F50">
        <w:rPr>
          <w:lang w:eastAsia="en-GB"/>
        </w:rPr>
        <w:t>Both interpretation and conservation are integral parts of heritage and heritage management</w:t>
      </w:r>
      <w:r w:rsidR="00B70F7D">
        <w:rPr>
          <w:lang w:eastAsia="en-GB"/>
        </w:rPr>
        <w:t>,</w:t>
      </w:r>
      <w:r w:rsidR="00DF4F50">
        <w:rPr>
          <w:lang w:eastAsia="en-GB"/>
        </w:rPr>
        <w:t xml:space="preserve"> </w:t>
      </w:r>
      <w:r w:rsidR="003D115C">
        <w:rPr>
          <w:lang w:eastAsia="en-GB"/>
        </w:rPr>
        <w:t>as without the</w:t>
      </w:r>
      <w:r w:rsidR="00B70F7D">
        <w:rPr>
          <w:lang w:eastAsia="en-GB"/>
        </w:rPr>
        <w:t xml:space="preserve"> proper</w:t>
      </w:r>
      <w:r w:rsidR="003D115C">
        <w:rPr>
          <w:lang w:eastAsia="en-GB"/>
        </w:rPr>
        <w:t xml:space="preserve"> conservation and preservation</w:t>
      </w:r>
      <w:r w:rsidR="00B70F7D">
        <w:rPr>
          <w:lang w:eastAsia="en-GB"/>
        </w:rPr>
        <w:t>,</w:t>
      </w:r>
      <w:r w:rsidR="003D115C">
        <w:rPr>
          <w:lang w:eastAsia="en-GB"/>
        </w:rPr>
        <w:t xml:space="preserve"> </w:t>
      </w:r>
      <w:r w:rsidR="00096B82">
        <w:rPr>
          <w:lang w:eastAsia="en-GB"/>
        </w:rPr>
        <w:t xml:space="preserve">problems can </w:t>
      </w:r>
      <w:r w:rsidR="000B6DC9">
        <w:rPr>
          <w:lang w:eastAsia="en-GB"/>
        </w:rPr>
        <w:t>arise,</w:t>
      </w:r>
      <w:r w:rsidR="00096B82">
        <w:rPr>
          <w:lang w:eastAsia="en-GB"/>
        </w:rPr>
        <w:t xml:space="preserve"> and irreversible damage can </w:t>
      </w:r>
      <w:r w:rsidR="00B70F7D">
        <w:rPr>
          <w:lang w:eastAsia="en-GB"/>
        </w:rPr>
        <w:t xml:space="preserve">occur. </w:t>
      </w:r>
      <w:r w:rsidR="00B70F7D" w:rsidRPr="003737EA">
        <w:rPr>
          <w:lang w:eastAsia="en-GB"/>
        </w:rPr>
        <w:t xml:space="preserve">All of the information offered in this introduction may appear ambiguous because of </w:t>
      </w:r>
      <w:r w:rsidR="00B43967">
        <w:rPr>
          <w:lang w:eastAsia="en-GB"/>
        </w:rPr>
        <w:t xml:space="preserve">the breath </w:t>
      </w:r>
      <w:r w:rsidR="00B70F7D" w:rsidRPr="003737EA">
        <w:rPr>
          <w:lang w:eastAsia="en-GB"/>
        </w:rPr>
        <w:t xml:space="preserve">the concept of heritage is, but as the essay goes </w:t>
      </w:r>
      <w:r w:rsidR="00B43967">
        <w:rPr>
          <w:lang w:eastAsia="en-GB"/>
        </w:rPr>
        <w:t>continues</w:t>
      </w:r>
      <w:r w:rsidR="00B70F7D" w:rsidRPr="003737EA">
        <w:rPr>
          <w:lang w:eastAsia="en-GB"/>
        </w:rPr>
        <w:t xml:space="preserve">, it will </w:t>
      </w:r>
      <w:r w:rsidR="00B43967">
        <w:rPr>
          <w:lang w:eastAsia="en-GB"/>
        </w:rPr>
        <w:t>provide</w:t>
      </w:r>
      <w:r w:rsidR="00B70F7D" w:rsidRPr="003737EA">
        <w:rPr>
          <w:lang w:eastAsia="en-GB"/>
        </w:rPr>
        <w:t xml:space="preserve"> more context for these definitions and </w:t>
      </w:r>
      <w:r w:rsidR="00B43967">
        <w:rPr>
          <w:lang w:eastAsia="en-GB"/>
        </w:rPr>
        <w:t>illustrate with examples</w:t>
      </w:r>
      <w:r w:rsidR="00B70F7D" w:rsidRPr="003737EA">
        <w:rPr>
          <w:lang w:eastAsia="en-GB"/>
        </w:rPr>
        <w:t>.</w:t>
      </w:r>
      <w:r w:rsidR="00B70F7D">
        <w:rPr>
          <w:lang w:eastAsia="en-GB"/>
        </w:rPr>
        <w:t xml:space="preserve"> </w:t>
      </w:r>
      <w:r w:rsidR="00BC6A55">
        <w:rPr>
          <w:lang w:eastAsia="en-GB"/>
        </w:rPr>
        <w:t>The main body of this essay will consist of</w:t>
      </w:r>
      <w:r w:rsidR="00B43967">
        <w:rPr>
          <w:lang w:eastAsia="en-GB"/>
        </w:rPr>
        <w:t xml:space="preserve"> pertinent</w:t>
      </w:r>
      <w:r w:rsidR="00BC6A55">
        <w:rPr>
          <w:lang w:eastAsia="en-GB"/>
        </w:rPr>
        <w:t xml:space="preserve"> heritage topics</w:t>
      </w:r>
      <w:r w:rsidR="00B43967">
        <w:rPr>
          <w:lang w:eastAsia="en-GB"/>
        </w:rPr>
        <w:t>,</w:t>
      </w:r>
      <w:r w:rsidR="00BC6A55">
        <w:rPr>
          <w:lang w:eastAsia="en-GB"/>
        </w:rPr>
        <w:t xml:space="preserve"> and each one will discuss why interpretation and conservation </w:t>
      </w:r>
      <w:r w:rsidR="00A553C7">
        <w:rPr>
          <w:lang w:eastAsia="en-GB"/>
        </w:rPr>
        <w:t xml:space="preserve">is important to that specific topic. The conclusion will bring together all of these points to try and determine </w:t>
      </w:r>
      <w:r w:rsidR="00B43967">
        <w:rPr>
          <w:lang w:eastAsia="en-GB"/>
        </w:rPr>
        <w:t xml:space="preserve">an overall answer to the </w:t>
      </w:r>
      <w:r w:rsidR="00A553C7">
        <w:rPr>
          <w:lang w:eastAsia="en-GB"/>
        </w:rPr>
        <w:t xml:space="preserve">given question. </w:t>
      </w:r>
    </w:p>
    <w:p w14:paraId="3A818E08" w14:textId="1F53CA81" w:rsidR="00A553C7" w:rsidRDefault="00A553C7">
      <w:pPr>
        <w:rPr>
          <w:lang w:eastAsia="en-GB"/>
        </w:rPr>
      </w:pPr>
    </w:p>
    <w:p w14:paraId="38852762" w14:textId="77777777" w:rsidR="00554935" w:rsidRPr="00FE327A" w:rsidRDefault="00554935" w:rsidP="00554935">
      <w:pPr>
        <w:rPr>
          <w:u w:val="single"/>
          <w:lang w:eastAsia="en-GB"/>
        </w:rPr>
      </w:pPr>
      <w:r w:rsidRPr="00FE327A">
        <w:rPr>
          <w:u w:val="single"/>
          <w:lang w:eastAsia="en-GB"/>
        </w:rPr>
        <w:t xml:space="preserve">Difficult heritage </w:t>
      </w:r>
    </w:p>
    <w:p w14:paraId="67449AF7" w14:textId="77777777" w:rsidR="00554935" w:rsidRDefault="00554935" w:rsidP="00554935">
      <w:pPr>
        <w:rPr>
          <w:lang w:eastAsia="en-GB"/>
        </w:rPr>
      </w:pPr>
      <w:r>
        <w:rPr>
          <w:lang w:eastAsia="en-GB"/>
        </w:rPr>
        <w:t xml:space="preserve">Difficult heritage is a topic that </w:t>
      </w:r>
      <w:r w:rsidRPr="00E964E9">
        <w:rPr>
          <w:lang w:eastAsia="en-GB"/>
        </w:rPr>
        <w:t xml:space="preserve">concentrates on elements of the past that are directly linked to </w:t>
      </w:r>
      <w:r>
        <w:rPr>
          <w:lang w:eastAsia="en-GB"/>
        </w:rPr>
        <w:t xml:space="preserve">depraved </w:t>
      </w:r>
      <w:r w:rsidRPr="00E964E9">
        <w:rPr>
          <w:lang w:eastAsia="en-GB"/>
        </w:rPr>
        <w:t>human experiences</w:t>
      </w:r>
      <w:r>
        <w:rPr>
          <w:lang w:eastAsia="en-GB"/>
        </w:rPr>
        <w:t xml:space="preserve"> that are unsettling to most people (</w:t>
      </w:r>
      <w:r w:rsidRPr="0089431D">
        <w:rPr>
          <w:lang w:eastAsia="en-GB"/>
        </w:rPr>
        <w:t>Macdonald</w:t>
      </w:r>
      <w:r>
        <w:rPr>
          <w:lang w:eastAsia="en-GB"/>
        </w:rPr>
        <w:t xml:space="preserve">, 2009, </w:t>
      </w:r>
      <w:proofErr w:type="spellStart"/>
      <w:r>
        <w:rPr>
          <w:lang w:eastAsia="en-GB"/>
        </w:rPr>
        <w:t>pg</w:t>
      </w:r>
      <w:proofErr w:type="spellEnd"/>
      <w:r>
        <w:rPr>
          <w:lang w:eastAsia="en-GB"/>
        </w:rPr>
        <w:t xml:space="preserve"> 1). Some of the more notable examples of themes in difficult heritage is the trans-Atlantic slave trade and colonialism. In terms of heritage spaces that are difficult the most prominent are the many concentration camps constructed in fascist Europe during the 1930’s and 1940’s (</w:t>
      </w:r>
      <w:r w:rsidRPr="0089431D">
        <w:rPr>
          <w:lang w:eastAsia="en-GB"/>
        </w:rPr>
        <w:t>Macdonald</w:t>
      </w:r>
      <w:r>
        <w:rPr>
          <w:lang w:eastAsia="en-GB"/>
        </w:rPr>
        <w:t xml:space="preserve">, 2009, </w:t>
      </w:r>
      <w:proofErr w:type="spellStart"/>
      <w:r>
        <w:rPr>
          <w:lang w:eastAsia="en-GB"/>
        </w:rPr>
        <w:t>pg</w:t>
      </w:r>
      <w:proofErr w:type="spellEnd"/>
      <w:r>
        <w:rPr>
          <w:lang w:eastAsia="en-GB"/>
        </w:rPr>
        <w:t xml:space="preserve"> 19). Due to the challenging nature of these topics, they can be difficult to approach, and this need to be done so with as much respect and integrity as possible. </w:t>
      </w:r>
    </w:p>
    <w:p w14:paraId="4DF9D0B1" w14:textId="77777777" w:rsidR="00554935" w:rsidRDefault="00554935" w:rsidP="00554935">
      <w:pPr>
        <w:rPr>
          <w:lang w:eastAsia="en-GB"/>
        </w:rPr>
      </w:pPr>
      <w:r w:rsidRPr="00FF33ED">
        <w:rPr>
          <w:lang w:eastAsia="en-GB"/>
        </w:rPr>
        <w:t>The Hiroshima Peace Memorial (</w:t>
      </w:r>
      <w:proofErr w:type="spellStart"/>
      <w:r w:rsidRPr="00FF33ED">
        <w:rPr>
          <w:lang w:eastAsia="en-GB"/>
        </w:rPr>
        <w:t>Genbaku</w:t>
      </w:r>
      <w:proofErr w:type="spellEnd"/>
      <w:r w:rsidRPr="00FF33ED">
        <w:rPr>
          <w:lang w:eastAsia="en-GB"/>
        </w:rPr>
        <w:t xml:space="preserve"> Dome), which is the only remaining original structure from the region where the first atomic bomb detonated on August 6, 1945, is another illustration of a difficult heritage. It is situated in Hiroshima, Japan.</w:t>
      </w:r>
      <w:r>
        <w:rPr>
          <w:lang w:eastAsia="en-GB"/>
        </w:rPr>
        <w:t xml:space="preserve"> It was given a UNESCO status in 1996 under selection criteria iv, which, described by UNESCO is:</w:t>
      </w:r>
    </w:p>
    <w:p w14:paraId="03C803C6" w14:textId="77777777" w:rsidR="00554935" w:rsidRDefault="00554935" w:rsidP="00554935">
      <w:pPr>
        <w:jc w:val="center"/>
        <w:rPr>
          <w:lang w:eastAsia="en-GB"/>
        </w:rPr>
      </w:pPr>
      <w:r>
        <w:rPr>
          <w:lang w:eastAsia="en-GB"/>
        </w:rPr>
        <w:lastRenderedPageBreak/>
        <w:t>“</w:t>
      </w:r>
      <w:proofErr w:type="gramStart"/>
      <w:r w:rsidRPr="00E65070">
        <w:rPr>
          <w:lang w:eastAsia="en-GB"/>
        </w:rPr>
        <w:t>to</w:t>
      </w:r>
      <w:proofErr w:type="gramEnd"/>
      <w:r w:rsidRPr="00E65070">
        <w:rPr>
          <w:lang w:eastAsia="en-GB"/>
        </w:rPr>
        <w:t xml:space="preserve"> be an outstanding example of a type of building, architectural or technological </w:t>
      </w:r>
      <w:r>
        <w:rPr>
          <w:lang w:eastAsia="en-GB"/>
        </w:rPr>
        <w:t xml:space="preserve">ensemble </w:t>
      </w:r>
      <w:r w:rsidRPr="00E65070">
        <w:rPr>
          <w:lang w:eastAsia="en-GB"/>
        </w:rPr>
        <w:t>or landscape which illustrates (a) significant stage(s) in human history;</w:t>
      </w:r>
      <w:r>
        <w:rPr>
          <w:lang w:eastAsia="en-GB"/>
        </w:rPr>
        <w:t xml:space="preserve">” </w:t>
      </w:r>
    </w:p>
    <w:p w14:paraId="2B4584DE" w14:textId="77777777" w:rsidR="00554935" w:rsidRPr="00E65070" w:rsidRDefault="00554935" w:rsidP="00554935">
      <w:pPr>
        <w:jc w:val="center"/>
        <w:rPr>
          <w:lang w:eastAsia="en-GB"/>
        </w:rPr>
      </w:pPr>
      <w:r>
        <w:rPr>
          <w:lang w:eastAsia="en-GB"/>
        </w:rPr>
        <w:t>(UNESCO, no date, a)</w:t>
      </w:r>
    </w:p>
    <w:p w14:paraId="25070C7F" w14:textId="77777777" w:rsidR="00554935" w:rsidRDefault="00554935" w:rsidP="00554935">
      <w:pPr>
        <w:rPr>
          <w:lang w:eastAsia="en-GB"/>
        </w:rPr>
      </w:pPr>
      <w:r>
        <w:rPr>
          <w:lang w:eastAsia="en-GB"/>
        </w:rPr>
        <w:t xml:space="preserve">The building has been preserved exactly how it was left after the atomic bombing of the area in 1945 through the help of many people, including the residents of Hiroshima (UNESCO, no date, b). due to the conservation and reinforcements made on the </w:t>
      </w:r>
      <w:proofErr w:type="spellStart"/>
      <w:r>
        <w:rPr>
          <w:lang w:eastAsia="en-GB"/>
        </w:rPr>
        <w:t>Genbaku</w:t>
      </w:r>
      <w:proofErr w:type="spellEnd"/>
      <w:r>
        <w:rPr>
          <w:lang w:eastAsia="en-GB"/>
        </w:rPr>
        <w:t xml:space="preserve"> Dome there was no further damage to the site after a 6.4 magnitude earthquake in 2001 (ABC News, 2006. UNESCO, no date, b). It stands as just a fraction of what the building once was and serves as a grim reminder of what humanity can be capable of, especially in times of war. For of this reason the people of Hiroshima, and all over the world, want to see the eradication of all atomic and nuclear weapons, thus an organisation was created called Hiroshima for Global Peace (Hiroshima for Global Peace, 2012, </w:t>
      </w:r>
      <w:proofErr w:type="spellStart"/>
      <w:r>
        <w:rPr>
          <w:lang w:eastAsia="en-GB"/>
        </w:rPr>
        <w:t>pg</w:t>
      </w:r>
      <w:proofErr w:type="spellEnd"/>
      <w:r>
        <w:rPr>
          <w:lang w:eastAsia="en-GB"/>
        </w:rPr>
        <w:t xml:space="preserve"> 2).</w:t>
      </w:r>
    </w:p>
    <w:p w14:paraId="1A77216E" w14:textId="77777777" w:rsidR="00554935" w:rsidRDefault="00554935" w:rsidP="00554935">
      <w:pPr>
        <w:rPr>
          <w:b/>
          <w:bCs/>
          <w:lang w:eastAsia="en-GB"/>
        </w:rPr>
      </w:pPr>
    </w:p>
    <w:p w14:paraId="674A42C3" w14:textId="77777777" w:rsidR="00554935" w:rsidRPr="00197A00" w:rsidRDefault="00554935" w:rsidP="00554935">
      <w:pPr>
        <w:rPr>
          <w:lang w:eastAsia="en-GB"/>
        </w:rPr>
      </w:pPr>
      <w:r>
        <w:rPr>
          <w:b/>
          <w:bCs/>
          <w:lang w:eastAsia="en-GB"/>
        </w:rPr>
        <w:t>Heritage in difficult spaces</w:t>
      </w:r>
    </w:p>
    <w:p w14:paraId="26F02FD2" w14:textId="77777777" w:rsidR="00554935" w:rsidRDefault="00554935" w:rsidP="00554935">
      <w:pPr>
        <w:rPr>
          <w:lang w:eastAsia="en-GB"/>
        </w:rPr>
      </w:pPr>
      <w:r>
        <w:rPr>
          <w:lang w:eastAsia="en-GB"/>
        </w:rPr>
        <w:t xml:space="preserve">It is important to discuss the topics of interpretation and conservation within unstable environments whether or not they are classified as difficult heritage this may also include politically unstable or threated by natural events. </w:t>
      </w:r>
      <w:r w:rsidRPr="0035388B">
        <w:rPr>
          <w:lang w:eastAsia="en-GB"/>
        </w:rPr>
        <w:t xml:space="preserve">It can be challenging to preserve and maintain historic sites when events </w:t>
      </w:r>
      <w:r>
        <w:rPr>
          <w:lang w:eastAsia="en-GB"/>
        </w:rPr>
        <w:t>occur</w:t>
      </w:r>
      <w:r w:rsidRPr="0035388B">
        <w:rPr>
          <w:lang w:eastAsia="en-GB"/>
        </w:rPr>
        <w:t xml:space="preserve"> that are beyond any</w:t>
      </w:r>
      <w:r>
        <w:rPr>
          <w:lang w:eastAsia="en-GB"/>
        </w:rPr>
        <w:t xml:space="preserve"> one</w:t>
      </w:r>
      <w:r w:rsidRPr="0035388B">
        <w:rPr>
          <w:lang w:eastAsia="en-GB"/>
        </w:rPr>
        <w:t xml:space="preserve"> person or organization's control.</w:t>
      </w:r>
    </w:p>
    <w:p w14:paraId="48FE5A19" w14:textId="422764EC" w:rsidR="00554935" w:rsidRDefault="00554935" w:rsidP="00554935">
      <w:pPr>
        <w:rPr>
          <w:lang w:eastAsia="en-GB"/>
        </w:rPr>
      </w:pPr>
      <w:r w:rsidRPr="00311785">
        <w:rPr>
          <w:lang w:eastAsia="en-GB"/>
        </w:rPr>
        <w:t xml:space="preserve">A strategy for reducing risks associated with man-made and natural disasters can be developed by site management with the use of information in UNESCO's world heritage disaster risk management manual (UNESCO, 2010, </w:t>
      </w:r>
      <w:proofErr w:type="spellStart"/>
      <w:r w:rsidRPr="00311785">
        <w:rPr>
          <w:lang w:eastAsia="en-GB"/>
        </w:rPr>
        <w:t>pg</w:t>
      </w:r>
      <w:proofErr w:type="spellEnd"/>
      <w:r w:rsidRPr="00311785">
        <w:rPr>
          <w:lang w:eastAsia="en-GB"/>
        </w:rPr>
        <w:t xml:space="preserve"> 8</w:t>
      </w:r>
      <w:r>
        <w:rPr>
          <w:lang w:eastAsia="en-GB"/>
        </w:rPr>
        <w:t xml:space="preserve">). </w:t>
      </w:r>
      <w:r w:rsidRPr="00682547">
        <w:rPr>
          <w:lang w:eastAsia="en-GB"/>
        </w:rPr>
        <w:t xml:space="preserve">Throughout the </w:t>
      </w:r>
      <w:r>
        <w:rPr>
          <w:lang w:eastAsia="en-GB"/>
        </w:rPr>
        <w:t>manual</w:t>
      </w:r>
      <w:r w:rsidRPr="00682547">
        <w:rPr>
          <w:lang w:eastAsia="en-GB"/>
        </w:rPr>
        <w:t xml:space="preserve">, it is emphasised that protecting the community, offering shelter, and providing emotional support </w:t>
      </w:r>
      <w:r>
        <w:rPr>
          <w:lang w:eastAsia="en-GB"/>
        </w:rPr>
        <w:t>is a</w:t>
      </w:r>
      <w:r w:rsidRPr="00682547">
        <w:rPr>
          <w:lang w:eastAsia="en-GB"/>
        </w:rPr>
        <w:t xml:space="preserve"> crucial</w:t>
      </w:r>
      <w:r>
        <w:rPr>
          <w:lang w:eastAsia="en-GB"/>
        </w:rPr>
        <w:t xml:space="preserve"> part of the risk management plan</w:t>
      </w:r>
      <w:r w:rsidRPr="00682547">
        <w:rPr>
          <w:lang w:eastAsia="en-GB"/>
        </w:rPr>
        <w:t xml:space="preserve"> as </w:t>
      </w:r>
      <w:r>
        <w:rPr>
          <w:lang w:eastAsia="en-GB"/>
        </w:rPr>
        <w:t>the</w:t>
      </w:r>
      <w:r w:rsidRPr="00682547">
        <w:rPr>
          <w:lang w:eastAsia="en-GB"/>
        </w:rPr>
        <w:t xml:space="preserve"> </w:t>
      </w:r>
      <w:r>
        <w:rPr>
          <w:lang w:eastAsia="en-GB"/>
        </w:rPr>
        <w:t xml:space="preserve">community </w:t>
      </w:r>
      <w:r w:rsidRPr="00682547">
        <w:rPr>
          <w:lang w:eastAsia="en-GB"/>
        </w:rPr>
        <w:t xml:space="preserve">are the </w:t>
      </w:r>
      <w:r>
        <w:rPr>
          <w:lang w:eastAsia="en-GB"/>
        </w:rPr>
        <w:t>living</w:t>
      </w:r>
      <w:r w:rsidRPr="00682547">
        <w:rPr>
          <w:lang w:eastAsia="en-GB"/>
        </w:rPr>
        <w:t xml:space="preserve"> representation of the cultural places they seek to maintain</w:t>
      </w:r>
      <w:r w:rsidR="009B14EF">
        <w:rPr>
          <w:lang w:eastAsia="en-GB"/>
        </w:rPr>
        <w:t xml:space="preserve"> </w:t>
      </w:r>
      <w:r>
        <w:rPr>
          <w:lang w:eastAsia="en-GB"/>
        </w:rPr>
        <w:t xml:space="preserve">(UNESCO, 2010, </w:t>
      </w:r>
      <w:proofErr w:type="spellStart"/>
      <w:r>
        <w:rPr>
          <w:lang w:eastAsia="en-GB"/>
        </w:rPr>
        <w:t>pg</w:t>
      </w:r>
      <w:proofErr w:type="spellEnd"/>
      <w:r>
        <w:rPr>
          <w:lang w:eastAsia="en-GB"/>
        </w:rPr>
        <w:t xml:space="preserve"> 3)</w:t>
      </w:r>
      <w:r w:rsidR="009B14EF">
        <w:rPr>
          <w:lang w:eastAsia="en-GB"/>
        </w:rPr>
        <w:t>.</w:t>
      </w:r>
    </w:p>
    <w:p w14:paraId="60D33ACF" w14:textId="77777777" w:rsidR="00554935" w:rsidRDefault="00554935" w:rsidP="00554935">
      <w:pPr>
        <w:rPr>
          <w:lang w:eastAsia="en-GB"/>
        </w:rPr>
      </w:pPr>
    </w:p>
    <w:p w14:paraId="22840D37" w14:textId="77777777" w:rsidR="00554935" w:rsidRDefault="00554935" w:rsidP="00554935">
      <w:pPr>
        <w:rPr>
          <w:b/>
          <w:bCs/>
          <w:lang w:eastAsia="en-GB"/>
        </w:rPr>
      </w:pPr>
      <w:r>
        <w:rPr>
          <w:b/>
          <w:bCs/>
          <w:lang w:eastAsia="en-GB"/>
        </w:rPr>
        <w:t xml:space="preserve">Dark tourism </w:t>
      </w:r>
    </w:p>
    <w:p w14:paraId="5842B69D" w14:textId="020613FD" w:rsidR="00554935" w:rsidRDefault="00554935" w:rsidP="00554935">
      <w:pPr>
        <w:rPr>
          <w:lang w:eastAsia="en-GB"/>
        </w:rPr>
      </w:pPr>
      <w:r>
        <w:rPr>
          <w:lang w:eastAsia="en-GB"/>
        </w:rPr>
        <w:t>The phenomenon of dark tourism arises from tourists visiting locations of disasters and death (</w:t>
      </w:r>
      <w:proofErr w:type="spellStart"/>
      <w:r>
        <w:rPr>
          <w:lang w:eastAsia="en-GB"/>
        </w:rPr>
        <w:t>Yuil</w:t>
      </w:r>
      <w:proofErr w:type="spellEnd"/>
      <w:r>
        <w:rPr>
          <w:lang w:eastAsia="en-GB"/>
        </w:rPr>
        <w:t xml:space="preserve">, 2003, </w:t>
      </w:r>
      <w:proofErr w:type="spellStart"/>
      <w:r>
        <w:rPr>
          <w:lang w:eastAsia="en-GB"/>
        </w:rPr>
        <w:t>pg</w:t>
      </w:r>
      <w:proofErr w:type="spellEnd"/>
      <w:r>
        <w:rPr>
          <w:lang w:eastAsia="en-GB"/>
        </w:rPr>
        <w:t xml:space="preserve"> 12). Although separate from difficult heritage, they overlap. If locations of disasters and death choose to commemorate the site, this provides a way for the public to be informed about what happened there in an educational setting. The ethics of dark tourism is </w:t>
      </w:r>
      <w:r w:rsidR="009B14EF">
        <w:rPr>
          <w:lang w:eastAsia="en-GB"/>
        </w:rPr>
        <w:t>an</w:t>
      </w:r>
      <w:r>
        <w:rPr>
          <w:lang w:eastAsia="en-GB"/>
        </w:rPr>
        <w:t xml:space="preserve"> expensive debate</w:t>
      </w:r>
      <w:r w:rsidR="009B14EF">
        <w:rPr>
          <w:lang w:eastAsia="en-GB"/>
        </w:rPr>
        <w:t>, specifically the implications of the commodification of an area ravaged by its past, or present</w:t>
      </w:r>
      <w:r w:rsidR="00F3256A">
        <w:rPr>
          <w:lang w:eastAsia="en-GB"/>
        </w:rPr>
        <w:t>, but it seems that conversations about those implications of dark tourism started to slow down near the end of the 2000’s</w:t>
      </w:r>
      <w:r w:rsidR="009B14EF">
        <w:rPr>
          <w:lang w:eastAsia="en-GB"/>
        </w:rPr>
        <w:t xml:space="preserve"> (</w:t>
      </w:r>
      <w:r w:rsidR="00F3256A">
        <w:rPr>
          <w:lang w:eastAsia="en-GB"/>
        </w:rPr>
        <w:t>Light, 2017).</w:t>
      </w:r>
    </w:p>
    <w:p w14:paraId="3A584C7D" w14:textId="7342A9F9" w:rsidR="00016243" w:rsidRDefault="00554935" w:rsidP="00016243">
      <w:pPr>
        <w:rPr>
          <w:lang w:eastAsia="en-GB"/>
        </w:rPr>
      </w:pPr>
      <w:r>
        <w:rPr>
          <w:lang w:eastAsia="en-GB"/>
        </w:rPr>
        <w:t>Problems with dark tourism can arise when these locations cater to the tourist gaze too much, seemingly to trivialize the disasters that happened and can blatantly exploit the suffering of humans</w:t>
      </w:r>
      <w:r w:rsidRPr="0079532D">
        <w:rPr>
          <w:lang w:eastAsia="en-GB"/>
        </w:rPr>
        <w:t xml:space="preserve"> </w:t>
      </w:r>
      <w:r>
        <w:rPr>
          <w:lang w:eastAsia="en-GB"/>
        </w:rPr>
        <w:t xml:space="preserve">as the authenticity of the information comes into question (Lennon and Foley, 2000). Dark tourism relies on interpretation and any heritage site management can control what information is given out to the </w:t>
      </w:r>
      <w:r w:rsidR="00F3256A">
        <w:rPr>
          <w:lang w:eastAsia="en-GB"/>
        </w:rPr>
        <w:t>public,</w:t>
      </w:r>
      <w:r>
        <w:rPr>
          <w:lang w:eastAsia="en-GB"/>
        </w:rPr>
        <w:t xml:space="preserve"> but </w:t>
      </w:r>
      <w:r w:rsidR="009B14EF">
        <w:rPr>
          <w:lang w:eastAsia="en-GB"/>
        </w:rPr>
        <w:t>it is</w:t>
      </w:r>
      <w:r>
        <w:rPr>
          <w:lang w:eastAsia="en-GB"/>
        </w:rPr>
        <w:t xml:space="preserve"> up to the public to decide how they react to the</w:t>
      </w:r>
      <w:r w:rsidR="009B14EF">
        <w:rPr>
          <w:lang w:eastAsia="en-GB"/>
        </w:rPr>
        <w:t xml:space="preserve"> given</w:t>
      </w:r>
      <w:r>
        <w:rPr>
          <w:lang w:eastAsia="en-GB"/>
        </w:rPr>
        <w:t xml:space="preserve"> information (</w:t>
      </w:r>
      <w:r w:rsidRPr="00454A95">
        <w:rPr>
          <w:lang w:eastAsia="en-GB"/>
        </w:rPr>
        <w:t>Garlick</w:t>
      </w:r>
      <w:r>
        <w:rPr>
          <w:lang w:eastAsia="en-GB"/>
        </w:rPr>
        <w:t xml:space="preserve">, 2022, </w:t>
      </w:r>
      <w:proofErr w:type="spellStart"/>
      <w:r>
        <w:rPr>
          <w:lang w:eastAsia="en-GB"/>
        </w:rPr>
        <w:t>pg</w:t>
      </w:r>
      <w:proofErr w:type="spellEnd"/>
      <w:r>
        <w:rPr>
          <w:lang w:eastAsia="en-GB"/>
        </w:rPr>
        <w:t xml:space="preserve"> 1).</w:t>
      </w:r>
      <w:r w:rsidR="00016243" w:rsidRPr="00016243">
        <w:rPr>
          <w:lang w:eastAsia="en-GB"/>
        </w:rPr>
        <w:t xml:space="preserve"> </w:t>
      </w:r>
      <w:r w:rsidR="00016243">
        <w:rPr>
          <w:lang w:eastAsia="en-GB"/>
        </w:rPr>
        <w:t>It is not unreasonable to assume that</w:t>
      </w:r>
      <w:r w:rsidR="00016243">
        <w:rPr>
          <w:lang w:eastAsia="en-GB"/>
        </w:rPr>
        <w:t xml:space="preserve"> interpretations are being skewed by a displaced fascination with the macabre.</w:t>
      </w:r>
    </w:p>
    <w:p w14:paraId="3BDB786B" w14:textId="4AE0F480" w:rsidR="00252E1A" w:rsidRDefault="00252E1A" w:rsidP="00554935">
      <w:pPr>
        <w:rPr>
          <w:lang w:eastAsia="en-GB"/>
        </w:rPr>
      </w:pPr>
      <w:r>
        <w:rPr>
          <w:lang w:eastAsia="en-GB"/>
        </w:rPr>
        <w:t>The conservation of specifically buildings associated with dark heritage</w:t>
      </w:r>
      <w:r w:rsidR="00016243">
        <w:rPr>
          <w:lang w:eastAsia="en-GB"/>
        </w:rPr>
        <w:t>,</w:t>
      </w:r>
      <w:r>
        <w:rPr>
          <w:lang w:eastAsia="en-GB"/>
        </w:rPr>
        <w:t xml:space="preserve"> such as the plantation house in Charleston</w:t>
      </w:r>
      <w:r w:rsidR="00016243">
        <w:rPr>
          <w:lang w:eastAsia="en-GB"/>
        </w:rPr>
        <w:t>,</w:t>
      </w:r>
      <w:r>
        <w:rPr>
          <w:lang w:eastAsia="en-GB"/>
        </w:rPr>
        <w:t xml:space="preserve"> can be complicated to navigate as on one hand the buildings are being taken care of and maintained but they are also the sites of</w:t>
      </w:r>
      <w:r w:rsidR="00016243">
        <w:rPr>
          <w:lang w:eastAsia="en-GB"/>
        </w:rPr>
        <w:t xml:space="preserve"> human suffering. I</w:t>
      </w:r>
      <w:r>
        <w:rPr>
          <w:lang w:eastAsia="en-GB"/>
        </w:rPr>
        <w:t xml:space="preserve">t should be mentioned that if </w:t>
      </w:r>
      <w:r w:rsidR="00016243">
        <w:rPr>
          <w:lang w:eastAsia="en-GB"/>
        </w:rPr>
        <w:t xml:space="preserve">they </w:t>
      </w:r>
      <w:r w:rsidR="00016243">
        <w:rPr>
          <w:lang w:eastAsia="en-GB"/>
        </w:rPr>
        <w:lastRenderedPageBreak/>
        <w:t>were</w:t>
      </w:r>
      <w:r>
        <w:rPr>
          <w:lang w:eastAsia="en-GB"/>
        </w:rPr>
        <w:t xml:space="preserve"> not conserved or destroyed completely </w:t>
      </w:r>
      <w:r w:rsidR="00016243">
        <w:rPr>
          <w:lang w:eastAsia="en-GB"/>
        </w:rPr>
        <w:t>it</w:t>
      </w:r>
      <w:r>
        <w:rPr>
          <w:lang w:eastAsia="en-GB"/>
        </w:rPr>
        <w:t xml:space="preserve"> could also be seen as a</w:t>
      </w:r>
      <w:r w:rsidR="00016243">
        <w:rPr>
          <w:lang w:eastAsia="en-GB"/>
        </w:rPr>
        <w:t>n</w:t>
      </w:r>
      <w:r>
        <w:rPr>
          <w:lang w:eastAsia="en-GB"/>
        </w:rPr>
        <w:t xml:space="preserve"> attempt to hide the truth and the </w:t>
      </w:r>
      <w:r w:rsidR="00016243">
        <w:rPr>
          <w:lang w:eastAsia="en-GB"/>
        </w:rPr>
        <w:t>history</w:t>
      </w:r>
      <w:r>
        <w:rPr>
          <w:lang w:eastAsia="en-GB"/>
        </w:rPr>
        <w:t xml:space="preserve"> of the location (Lennon, 2017)</w:t>
      </w:r>
      <w:r w:rsidR="00016243">
        <w:rPr>
          <w:lang w:eastAsia="en-GB"/>
        </w:rPr>
        <w:t>.</w:t>
      </w:r>
    </w:p>
    <w:p w14:paraId="7AB22574" w14:textId="77777777" w:rsidR="009D3F47" w:rsidRPr="00807819" w:rsidRDefault="009D3F47" w:rsidP="009D3F47">
      <w:pPr>
        <w:rPr>
          <w:lang w:eastAsia="en-GB"/>
        </w:rPr>
      </w:pPr>
    </w:p>
    <w:p w14:paraId="630A3566" w14:textId="77777777" w:rsidR="008042C0" w:rsidRPr="00FE327A" w:rsidRDefault="008042C0" w:rsidP="008042C0">
      <w:pPr>
        <w:rPr>
          <w:u w:val="single"/>
          <w:lang w:eastAsia="en-GB"/>
        </w:rPr>
      </w:pPr>
      <w:r w:rsidRPr="00FE327A">
        <w:rPr>
          <w:u w:val="single"/>
          <w:lang w:eastAsia="en-GB"/>
        </w:rPr>
        <w:t xml:space="preserve">Intangible cultural heritage </w:t>
      </w:r>
    </w:p>
    <w:p w14:paraId="19AF63E5" w14:textId="3CA68037" w:rsidR="008042C0" w:rsidRDefault="008042C0" w:rsidP="008042C0">
      <w:pPr>
        <w:rPr>
          <w:lang w:eastAsia="en-GB"/>
        </w:rPr>
      </w:pPr>
      <w:r>
        <w:rPr>
          <w:lang w:eastAsia="en-GB"/>
        </w:rPr>
        <w:t xml:space="preserve">Intangible cultural heritage, also called living heritage, consists of traditional practices and generations of knowledge that have been passed down to the living members of a specific culture (UNESCO, 2019. </w:t>
      </w:r>
      <w:proofErr w:type="spellStart"/>
      <w:r>
        <w:rPr>
          <w:lang w:eastAsia="en-GB"/>
        </w:rPr>
        <w:t>Torra</w:t>
      </w:r>
      <w:proofErr w:type="spellEnd"/>
      <w:r>
        <w:rPr>
          <w:lang w:eastAsia="en-GB"/>
        </w:rPr>
        <w:t xml:space="preserve">, 2013). The conservation and interpretation of intangible cultural heritages in more recent years are interpreted and looked after by the same people who exist inside of each shared culture, this is extremely valuable as it allows people from outside of the culture to learn from a lived experience. Intergenerational transmission is a valuable resource for the education not only for the public but also for people who a part of a culture but have lost connections for one reason or another (UNESCO, 2019). </w:t>
      </w:r>
    </w:p>
    <w:p w14:paraId="789819DC" w14:textId="77777777" w:rsidR="008042C0" w:rsidRDefault="008042C0" w:rsidP="008042C0">
      <w:pPr>
        <w:rPr>
          <w:lang w:eastAsia="en-GB"/>
        </w:rPr>
      </w:pPr>
      <w:r>
        <w:rPr>
          <w:lang w:eastAsia="en-GB"/>
        </w:rPr>
        <w:t>Cultural heritage conservation and the whole concept of cultural heritage is relatively new, as it only started to evolve in the 1960’s, when long prevalent social issues started to be addressed publicly, such as racism, sexism, and homophobia (</w:t>
      </w:r>
      <w:r w:rsidRPr="003D255B">
        <w:rPr>
          <w:lang w:eastAsia="en-GB"/>
        </w:rPr>
        <w:t>Glendinning</w:t>
      </w:r>
      <w:r>
        <w:rPr>
          <w:lang w:eastAsia="en-GB"/>
        </w:rPr>
        <w:t>, 2003). Many marginalized groups of people wanted to see themselves represented and wanted to feel, and have their cultures seen and validated by the rest of society (</w:t>
      </w:r>
      <w:proofErr w:type="spellStart"/>
      <w:r>
        <w:rPr>
          <w:lang w:eastAsia="en-GB"/>
        </w:rPr>
        <w:t>Torra</w:t>
      </w:r>
      <w:proofErr w:type="spellEnd"/>
      <w:r>
        <w:rPr>
          <w:lang w:eastAsia="en-GB"/>
        </w:rPr>
        <w:t xml:space="preserve">, 2013). </w:t>
      </w:r>
    </w:p>
    <w:p w14:paraId="7E250CAC" w14:textId="77777777" w:rsidR="008042C0" w:rsidRDefault="008042C0" w:rsidP="008042C0">
      <w:pPr>
        <w:rPr>
          <w:lang w:eastAsia="en-GB"/>
        </w:rPr>
      </w:pPr>
      <w:r>
        <w:rPr>
          <w:lang w:eastAsia="en-GB"/>
        </w:rPr>
        <w:t xml:space="preserve">Education is a valuable tool to communicate information to members of a culture, or possibly people outside of the culture who want to learn, it relies heavily on interpretation, especially in the </w:t>
      </w:r>
      <w:proofErr w:type="spellStart"/>
      <w:r>
        <w:rPr>
          <w:lang w:eastAsia="en-GB"/>
        </w:rPr>
        <w:t>county</w:t>
      </w:r>
      <w:proofErr w:type="spellEnd"/>
      <w:r>
        <w:rPr>
          <w:lang w:eastAsia="en-GB"/>
        </w:rPr>
        <w:t xml:space="preserve"> of origin. </w:t>
      </w:r>
      <w:r w:rsidRPr="00714D08">
        <w:rPr>
          <w:lang w:eastAsia="en-GB"/>
        </w:rPr>
        <w:t xml:space="preserve">In some parts of Wales, it is not uncommon for people to feel disconnected from Welsh culture in everyday life. For many a child's first interaction with Welsh culture will be in school, not in their household, either through activities on </w:t>
      </w:r>
      <w:r>
        <w:rPr>
          <w:lang w:eastAsia="en-GB"/>
        </w:rPr>
        <w:t>S</w:t>
      </w:r>
      <w:r w:rsidRPr="00714D08">
        <w:rPr>
          <w:lang w:eastAsia="en-GB"/>
        </w:rPr>
        <w:t>t David</w:t>
      </w:r>
      <w:r>
        <w:rPr>
          <w:lang w:eastAsia="en-GB"/>
        </w:rPr>
        <w:t>’</w:t>
      </w:r>
      <w:r w:rsidRPr="00714D08">
        <w:rPr>
          <w:lang w:eastAsia="en-GB"/>
        </w:rPr>
        <w:t>s</w:t>
      </w:r>
      <w:r>
        <w:rPr>
          <w:lang w:eastAsia="en-GB"/>
        </w:rPr>
        <w:t xml:space="preserve"> day or in the Eisteddfod, both of which are celebrations of Welsh culture linked to history and heritage (</w:t>
      </w:r>
      <w:r w:rsidRPr="006E33B8">
        <w:rPr>
          <w:lang w:eastAsia="en-GB"/>
        </w:rPr>
        <w:t>Nguyen</w:t>
      </w:r>
      <w:r>
        <w:rPr>
          <w:lang w:eastAsia="en-GB"/>
        </w:rPr>
        <w:t xml:space="preserve">, et al, 2015, </w:t>
      </w:r>
      <w:proofErr w:type="spellStart"/>
      <w:r>
        <w:rPr>
          <w:lang w:eastAsia="en-GB"/>
        </w:rPr>
        <w:t>pg</w:t>
      </w:r>
      <w:proofErr w:type="spellEnd"/>
      <w:r>
        <w:rPr>
          <w:lang w:eastAsia="en-GB"/>
        </w:rPr>
        <w:t xml:space="preserve">, 10). </w:t>
      </w:r>
    </w:p>
    <w:p w14:paraId="6E641725" w14:textId="77777777" w:rsidR="008042C0" w:rsidRDefault="008042C0" w:rsidP="008042C0">
      <w:pPr>
        <w:rPr>
          <w:lang w:eastAsia="en-GB"/>
        </w:rPr>
      </w:pPr>
      <w:r>
        <w:rPr>
          <w:lang w:eastAsia="en-GB"/>
        </w:rPr>
        <w:t xml:space="preserve">The education of the Welsh language is compulsory to learn in schools up until the age of 16 (Welsh Government, 2017, </w:t>
      </w:r>
      <w:proofErr w:type="spellStart"/>
      <w:r>
        <w:rPr>
          <w:lang w:eastAsia="en-GB"/>
        </w:rPr>
        <w:t>pg</w:t>
      </w:r>
      <w:proofErr w:type="spellEnd"/>
      <w:r>
        <w:rPr>
          <w:lang w:eastAsia="en-GB"/>
        </w:rPr>
        <w:t>, 8), in a Welsh Government plan to have over 1 million Welsh speakers by the year 2050. This education is not only happening in school, but the Welsh Government is creating more accessible spaces and free resources for the language to be learnt as an adult (Welsh Government, no date). There are many reasons why the Welsh language is becoming more commonly spoken the main reason being that it was a dying language and for the first time in 2000 years, in 1911, it became a minority language with only 43.5% of the population who had the ability of speak it (BBC Wales, 2015). Then in 1981 the population of Welsh speakers in Wales decreased to 19% which is the lowest recorded (</w:t>
      </w:r>
      <w:bookmarkStart w:id="0" w:name="_Hlk125030338"/>
      <w:proofErr w:type="spellStart"/>
      <w:r>
        <w:rPr>
          <w:lang w:eastAsia="en-GB"/>
        </w:rPr>
        <w:t>Stanulewicz</w:t>
      </w:r>
      <w:proofErr w:type="spellEnd"/>
      <w:r>
        <w:rPr>
          <w:lang w:eastAsia="en-GB"/>
        </w:rPr>
        <w:t xml:space="preserve"> and </w:t>
      </w:r>
      <w:proofErr w:type="spellStart"/>
      <w:r>
        <w:rPr>
          <w:lang w:eastAsia="en-GB"/>
        </w:rPr>
        <w:t>Skrzypiec</w:t>
      </w:r>
      <w:bookmarkEnd w:id="0"/>
      <w:proofErr w:type="spellEnd"/>
      <w:r>
        <w:rPr>
          <w:lang w:eastAsia="en-GB"/>
        </w:rPr>
        <w:t xml:space="preserve">, 2010, </w:t>
      </w:r>
      <w:proofErr w:type="spellStart"/>
      <w:r>
        <w:rPr>
          <w:lang w:eastAsia="en-GB"/>
        </w:rPr>
        <w:t>pg</w:t>
      </w:r>
      <w:proofErr w:type="spellEnd"/>
      <w:r>
        <w:rPr>
          <w:lang w:eastAsia="en-GB"/>
        </w:rPr>
        <w:t xml:space="preserve"> 268). There are many reasons why the Welsh Language had declined, one example is migration from England (Somers, 2018) and another example is the fact that in the late eighth century and early nineteenth century it became impossible to speak Welsh in most schools and if a child was to speak Welsh, they would receive the Welsh not which was usually followed by physical punishment (Evans, 2022). The information about the Welsh not on the official Museum Wales website says that the use of the Welsh </w:t>
      </w:r>
      <w:proofErr w:type="gramStart"/>
      <w:r>
        <w:rPr>
          <w:lang w:eastAsia="en-GB"/>
        </w:rPr>
        <w:t>not has</w:t>
      </w:r>
      <w:proofErr w:type="gramEnd"/>
      <w:r>
        <w:rPr>
          <w:lang w:eastAsia="en-GB"/>
        </w:rPr>
        <w:t xml:space="preserve"> been exaggerated (Museums Wales, no date), but this is not the case and had long term effects on the Welsh speaking population. There are many examples of parents in the early to mid-nineteenth century not teaching or speaking Welsh to their children in their homes.</w:t>
      </w:r>
    </w:p>
    <w:p w14:paraId="6B06E5D8" w14:textId="38012D5F" w:rsidR="008042C0" w:rsidRDefault="008042C0" w:rsidP="008042C0">
      <w:pPr>
        <w:rPr>
          <w:lang w:eastAsia="en-GB"/>
        </w:rPr>
      </w:pPr>
      <w:r>
        <w:rPr>
          <w:lang w:eastAsia="en-GB"/>
        </w:rPr>
        <w:t xml:space="preserve">Language is the backbone of any culture or any society, a language belonging to a culture will have words no other language or culture does so therefore specific to them. For example, the word </w:t>
      </w:r>
      <w:r w:rsidRPr="006512D9">
        <w:rPr>
          <w:i/>
          <w:iCs/>
          <w:lang w:eastAsia="en-GB"/>
        </w:rPr>
        <w:t>Hiraeth</w:t>
      </w:r>
      <w:r>
        <w:rPr>
          <w:i/>
          <w:iCs/>
          <w:lang w:eastAsia="en-GB"/>
        </w:rPr>
        <w:t xml:space="preserve">, </w:t>
      </w:r>
      <w:r>
        <w:rPr>
          <w:lang w:eastAsia="en-GB"/>
        </w:rPr>
        <w:t xml:space="preserve">it has no English alternative and relates solely to the felling of homesickness, and grief </w:t>
      </w:r>
      <w:r>
        <w:rPr>
          <w:lang w:eastAsia="en-GB"/>
        </w:rPr>
        <w:lastRenderedPageBreak/>
        <w:t>inflicted by the loss of Welsh culture an identity as well as a longingness of a Wales that once was (</w:t>
      </w:r>
      <w:r w:rsidRPr="000A4D97">
        <w:rPr>
          <w:lang w:eastAsia="en-GB"/>
        </w:rPr>
        <w:t>Boynton</w:t>
      </w:r>
      <w:r>
        <w:rPr>
          <w:lang w:eastAsia="en-GB"/>
        </w:rPr>
        <w:t>, 2005. University of Wales Trinity Saint David, no date).</w:t>
      </w:r>
    </w:p>
    <w:p w14:paraId="02AC7394" w14:textId="77777777" w:rsidR="008042C0" w:rsidRDefault="008042C0" w:rsidP="008042C0">
      <w:pPr>
        <w:rPr>
          <w:lang w:eastAsia="en-GB"/>
        </w:rPr>
      </w:pPr>
    </w:p>
    <w:p w14:paraId="2CDA9BA8" w14:textId="77777777" w:rsidR="008042C0" w:rsidRPr="00FE327A" w:rsidRDefault="008042C0" w:rsidP="008042C0">
      <w:pPr>
        <w:rPr>
          <w:b/>
          <w:bCs/>
          <w:lang w:eastAsia="en-GB"/>
        </w:rPr>
      </w:pPr>
      <w:r w:rsidRPr="00FE327A">
        <w:rPr>
          <w:b/>
          <w:bCs/>
          <w:lang w:eastAsia="en-GB"/>
        </w:rPr>
        <w:t xml:space="preserve">Cultural heritage and identity </w:t>
      </w:r>
    </w:p>
    <w:p w14:paraId="599239EC" w14:textId="5700CF70" w:rsidR="008042C0" w:rsidRDefault="008042C0" w:rsidP="008042C0">
      <w:pPr>
        <w:rPr>
          <w:lang w:eastAsia="en-GB"/>
        </w:rPr>
      </w:pPr>
      <w:r>
        <w:rPr>
          <w:lang w:eastAsia="en-GB"/>
        </w:rPr>
        <w:t>Cultural heritage and identity are intertwined. People gain a sense of identity from the culture that is passed down, whether this is though language, food, clothing, tattoos and cultural markings, social class, and religion (</w:t>
      </w:r>
      <w:proofErr w:type="spellStart"/>
      <w:r w:rsidRPr="00853DDE">
        <w:rPr>
          <w:lang w:eastAsia="en-GB"/>
        </w:rPr>
        <w:t>Sablonnière</w:t>
      </w:r>
      <w:proofErr w:type="spellEnd"/>
      <w:r>
        <w:rPr>
          <w:lang w:eastAsia="en-GB"/>
        </w:rPr>
        <w:t xml:space="preserve">, 2014). When it comes to cultural heritage and identity, Wales will be used as an example again because of its familiarity.  </w:t>
      </w:r>
    </w:p>
    <w:p w14:paraId="33DDFE96" w14:textId="34701133" w:rsidR="0068054A" w:rsidRDefault="009D3F47">
      <w:pPr>
        <w:rPr>
          <w:lang w:eastAsia="en-GB"/>
        </w:rPr>
      </w:pPr>
      <w:r>
        <w:rPr>
          <w:lang w:eastAsia="en-GB"/>
        </w:rPr>
        <w:t xml:space="preserve">More and more Welsh people are attempting to connect to their roots and one </w:t>
      </w:r>
      <w:r w:rsidR="00875A3E">
        <w:rPr>
          <w:lang w:eastAsia="en-GB"/>
        </w:rPr>
        <w:t>way people are doing this is celebrating traditional Welsh holidays such a</w:t>
      </w:r>
      <w:r w:rsidR="008042C0">
        <w:rPr>
          <w:lang w:eastAsia="en-GB"/>
        </w:rPr>
        <w:t xml:space="preserve"> </w:t>
      </w:r>
      <w:proofErr w:type="spellStart"/>
      <w:r w:rsidR="00826555">
        <w:rPr>
          <w:lang w:eastAsia="en-GB"/>
        </w:rPr>
        <w:t>D</w:t>
      </w:r>
      <w:r w:rsidR="00875A3E" w:rsidRPr="00875A3E">
        <w:rPr>
          <w:lang w:eastAsia="en-GB"/>
        </w:rPr>
        <w:t>ydd</w:t>
      </w:r>
      <w:proofErr w:type="spellEnd"/>
      <w:r w:rsidR="00875A3E" w:rsidRPr="00875A3E">
        <w:rPr>
          <w:lang w:eastAsia="en-GB"/>
        </w:rPr>
        <w:t xml:space="preserve"> </w:t>
      </w:r>
      <w:proofErr w:type="spellStart"/>
      <w:r w:rsidR="00826555">
        <w:rPr>
          <w:lang w:eastAsia="en-GB"/>
        </w:rPr>
        <w:t>D</w:t>
      </w:r>
      <w:r w:rsidR="00875A3E" w:rsidRPr="00875A3E">
        <w:rPr>
          <w:lang w:eastAsia="en-GB"/>
        </w:rPr>
        <w:t>antes</w:t>
      </w:r>
      <w:proofErr w:type="spellEnd"/>
      <w:r w:rsidR="00875A3E" w:rsidRPr="00875A3E">
        <w:rPr>
          <w:lang w:eastAsia="en-GB"/>
        </w:rPr>
        <w:t xml:space="preserve"> </w:t>
      </w:r>
      <w:proofErr w:type="spellStart"/>
      <w:r w:rsidR="00875A3E">
        <w:rPr>
          <w:lang w:eastAsia="en-GB"/>
        </w:rPr>
        <w:t>D</w:t>
      </w:r>
      <w:r w:rsidR="00875A3E" w:rsidRPr="00875A3E">
        <w:rPr>
          <w:lang w:eastAsia="en-GB"/>
        </w:rPr>
        <w:t>wynwen</w:t>
      </w:r>
      <w:proofErr w:type="spellEnd"/>
      <w:r w:rsidR="008042C0">
        <w:rPr>
          <w:lang w:eastAsia="en-GB"/>
        </w:rPr>
        <w:t xml:space="preserve"> and </w:t>
      </w:r>
      <w:proofErr w:type="spellStart"/>
      <w:r w:rsidR="00875A3E">
        <w:rPr>
          <w:lang w:eastAsia="en-GB"/>
        </w:rPr>
        <w:t>C</w:t>
      </w:r>
      <w:r w:rsidR="008042C0">
        <w:rPr>
          <w:lang w:eastAsia="en-GB"/>
        </w:rPr>
        <w:t>alan</w:t>
      </w:r>
      <w:proofErr w:type="spellEnd"/>
      <w:r w:rsidR="008042C0">
        <w:rPr>
          <w:lang w:eastAsia="en-GB"/>
        </w:rPr>
        <w:t xml:space="preserve"> </w:t>
      </w:r>
      <w:proofErr w:type="spellStart"/>
      <w:r w:rsidR="00875A3E">
        <w:rPr>
          <w:lang w:eastAsia="en-GB"/>
        </w:rPr>
        <w:t>Gaeaf</w:t>
      </w:r>
      <w:proofErr w:type="spellEnd"/>
      <w:r w:rsidR="00875A3E">
        <w:rPr>
          <w:lang w:eastAsia="en-GB"/>
        </w:rPr>
        <w:t xml:space="preserve">. </w:t>
      </w:r>
      <w:proofErr w:type="spellStart"/>
      <w:r w:rsidR="00875A3E">
        <w:rPr>
          <w:lang w:eastAsia="en-GB"/>
        </w:rPr>
        <w:t>Dydd</w:t>
      </w:r>
      <w:proofErr w:type="spellEnd"/>
      <w:r w:rsidR="00875A3E">
        <w:rPr>
          <w:lang w:eastAsia="en-GB"/>
        </w:rPr>
        <w:t xml:space="preserve"> </w:t>
      </w:r>
      <w:proofErr w:type="spellStart"/>
      <w:r w:rsidR="00875A3E">
        <w:rPr>
          <w:lang w:eastAsia="en-GB"/>
        </w:rPr>
        <w:t>Santes</w:t>
      </w:r>
      <w:proofErr w:type="spellEnd"/>
      <w:r w:rsidR="00875A3E">
        <w:rPr>
          <w:lang w:eastAsia="en-GB"/>
        </w:rPr>
        <w:t xml:space="preserve"> </w:t>
      </w:r>
      <w:proofErr w:type="spellStart"/>
      <w:r w:rsidR="00875A3E">
        <w:rPr>
          <w:lang w:eastAsia="en-GB"/>
        </w:rPr>
        <w:t>Dwynwen</w:t>
      </w:r>
      <w:proofErr w:type="spellEnd"/>
      <w:r w:rsidR="00875A3E">
        <w:rPr>
          <w:lang w:eastAsia="en-GB"/>
        </w:rPr>
        <w:t xml:space="preserve"> (</w:t>
      </w:r>
      <w:r w:rsidR="00AE48AB">
        <w:rPr>
          <w:lang w:eastAsia="en-GB"/>
        </w:rPr>
        <w:t xml:space="preserve">English: </w:t>
      </w:r>
      <w:r w:rsidR="00875A3E">
        <w:rPr>
          <w:lang w:eastAsia="en-GB"/>
        </w:rPr>
        <w:t xml:space="preserve">Saint </w:t>
      </w:r>
      <w:proofErr w:type="spellStart"/>
      <w:r w:rsidR="00875A3E">
        <w:rPr>
          <w:lang w:eastAsia="en-GB"/>
        </w:rPr>
        <w:t>Dwynwens</w:t>
      </w:r>
      <w:proofErr w:type="spellEnd"/>
      <w:r w:rsidR="00875A3E">
        <w:rPr>
          <w:lang w:eastAsia="en-GB"/>
        </w:rPr>
        <w:t xml:space="preserve"> Day) </w:t>
      </w:r>
      <w:r w:rsidR="00A54CA8">
        <w:rPr>
          <w:lang w:eastAsia="en-GB"/>
        </w:rPr>
        <w:t xml:space="preserve">is the equivalent of a Welsh Valentine’s Day and is becoming more of a popular holiday both within Welsh speaking communities and with people who identify as Welsh (Pay, 2019). </w:t>
      </w:r>
      <w:proofErr w:type="spellStart"/>
      <w:r w:rsidR="00A54CA8">
        <w:rPr>
          <w:lang w:eastAsia="en-GB"/>
        </w:rPr>
        <w:t>Calan</w:t>
      </w:r>
      <w:proofErr w:type="spellEnd"/>
      <w:r w:rsidR="00A54CA8">
        <w:rPr>
          <w:lang w:eastAsia="en-GB"/>
        </w:rPr>
        <w:t xml:space="preserve"> </w:t>
      </w:r>
      <w:proofErr w:type="spellStart"/>
      <w:r w:rsidR="00A54CA8">
        <w:rPr>
          <w:lang w:eastAsia="en-GB"/>
        </w:rPr>
        <w:t>Gaeaf</w:t>
      </w:r>
      <w:proofErr w:type="spellEnd"/>
      <w:r w:rsidR="00A54CA8">
        <w:rPr>
          <w:lang w:eastAsia="en-GB"/>
        </w:rPr>
        <w:t xml:space="preserve"> is the Welsh equivalent of Halloween, </w:t>
      </w:r>
      <w:r w:rsidR="00B7536E">
        <w:rPr>
          <w:lang w:eastAsia="en-GB"/>
        </w:rPr>
        <w:t>it is also becoming more popular but with Welsh pagans (</w:t>
      </w:r>
      <w:proofErr w:type="spellStart"/>
      <w:r w:rsidR="00B7536E" w:rsidRPr="00B7536E">
        <w:rPr>
          <w:lang w:eastAsia="en-GB"/>
        </w:rPr>
        <w:t>Fairychamber</w:t>
      </w:r>
      <w:proofErr w:type="spellEnd"/>
      <w:r w:rsidR="00B7536E">
        <w:rPr>
          <w:lang w:eastAsia="en-GB"/>
        </w:rPr>
        <w:t xml:space="preserve">, 2020). </w:t>
      </w:r>
      <w:r w:rsidR="00373278">
        <w:rPr>
          <w:lang w:eastAsia="en-GB"/>
        </w:rPr>
        <w:t>Despite these</w:t>
      </w:r>
      <w:r w:rsidR="00826555">
        <w:rPr>
          <w:lang w:eastAsia="en-GB"/>
        </w:rPr>
        <w:t xml:space="preserve"> holidays</w:t>
      </w:r>
      <w:r w:rsidR="00373278">
        <w:rPr>
          <w:lang w:eastAsia="en-GB"/>
        </w:rPr>
        <w:t xml:space="preserve">, </w:t>
      </w:r>
      <w:r w:rsidR="00373278">
        <w:rPr>
          <w:lang w:eastAsia="en-GB"/>
        </w:rPr>
        <w:t>St David’s day and the E</w:t>
      </w:r>
      <w:r w:rsidR="00373278" w:rsidRPr="00AE48AB">
        <w:rPr>
          <w:lang w:eastAsia="en-GB"/>
        </w:rPr>
        <w:t>isteddfod</w:t>
      </w:r>
      <w:r w:rsidR="00373278">
        <w:rPr>
          <w:lang w:eastAsia="en-GB"/>
        </w:rPr>
        <w:t xml:space="preserve"> is probably the most iconic public displays of Welsh Culture. People dress in traditional Welsh clothing, singing and reciting Welsh poetry</w:t>
      </w:r>
      <w:r w:rsidR="00826555">
        <w:rPr>
          <w:lang w:eastAsia="en-GB"/>
        </w:rPr>
        <w:t xml:space="preserve">. The conservation of heritage and identity in Wales consists of theses celebrations as well as education. </w:t>
      </w:r>
      <w:r w:rsidR="0068054A">
        <w:rPr>
          <w:lang w:eastAsia="en-GB"/>
        </w:rPr>
        <w:t xml:space="preserve">The rise of celebrations of Welshness relates to the fact that many Welsh people want to reclaim their Welsh identities shows the shifting of attitudes in a post colonist county.  </w:t>
      </w:r>
    </w:p>
    <w:p w14:paraId="42B8E468" w14:textId="77777777" w:rsidR="00AD5FD5" w:rsidRDefault="00AD5FD5">
      <w:pPr>
        <w:rPr>
          <w:lang w:eastAsia="en-GB"/>
        </w:rPr>
      </w:pPr>
    </w:p>
    <w:p w14:paraId="4D9C7877" w14:textId="1AC72EF6" w:rsidR="00BC6A55" w:rsidRPr="00336CFD" w:rsidRDefault="00BC6A55" w:rsidP="008B4087">
      <w:pPr>
        <w:rPr>
          <w:u w:val="single"/>
          <w:lang w:eastAsia="en-GB"/>
        </w:rPr>
      </w:pPr>
      <w:r w:rsidRPr="00336CFD">
        <w:rPr>
          <w:u w:val="single"/>
          <w:lang w:eastAsia="en-GB"/>
        </w:rPr>
        <w:t>Museums</w:t>
      </w:r>
    </w:p>
    <w:p w14:paraId="1A67322D" w14:textId="3174FB7D" w:rsidR="00090B41" w:rsidRDefault="00090B41" w:rsidP="00A553C7">
      <w:pPr>
        <w:rPr>
          <w:lang w:eastAsia="en-GB"/>
        </w:rPr>
      </w:pPr>
      <w:r>
        <w:rPr>
          <w:lang w:eastAsia="en-GB"/>
        </w:rPr>
        <w:t xml:space="preserve">Museums are </w:t>
      </w:r>
      <w:r w:rsidR="00716EC8">
        <w:rPr>
          <w:lang w:eastAsia="en-GB"/>
        </w:rPr>
        <w:t>institutions of learning</w:t>
      </w:r>
      <w:r w:rsidR="00BC4082">
        <w:rPr>
          <w:lang w:eastAsia="en-GB"/>
        </w:rPr>
        <w:t xml:space="preserve">, education, and conservation. They exist as a place for artifacts of scientific, cultural, historical, or artistic importance. </w:t>
      </w:r>
      <w:r w:rsidR="000E1446">
        <w:rPr>
          <w:lang w:eastAsia="en-GB"/>
        </w:rPr>
        <w:t xml:space="preserve">Museums have been thought to have existed for thousands of years with the first museum dating to approximately 530 BCE and known to be in modern day Iraq, it is called </w:t>
      </w:r>
      <w:proofErr w:type="spellStart"/>
      <w:r w:rsidR="000E1446" w:rsidRPr="000E1446">
        <w:rPr>
          <w:lang w:eastAsia="en-GB"/>
        </w:rPr>
        <w:t>Ennigaldi</w:t>
      </w:r>
      <w:proofErr w:type="spellEnd"/>
      <w:r w:rsidR="000E1446" w:rsidRPr="000E1446">
        <w:rPr>
          <w:lang w:eastAsia="en-GB"/>
        </w:rPr>
        <w:t>-Nanna's museum</w:t>
      </w:r>
      <w:r w:rsidR="000E1446" w:rsidRPr="000E1446">
        <w:rPr>
          <w:lang w:eastAsia="en-GB"/>
        </w:rPr>
        <w:t xml:space="preserve"> </w:t>
      </w:r>
      <w:r w:rsidR="000E1446">
        <w:rPr>
          <w:lang w:eastAsia="en-GB"/>
        </w:rPr>
        <w:t>(</w:t>
      </w:r>
      <w:r w:rsidR="000E1446" w:rsidRPr="000E1446">
        <w:rPr>
          <w:lang w:eastAsia="en-GB"/>
        </w:rPr>
        <w:t>Wilkins</w:t>
      </w:r>
      <w:r w:rsidR="000E1446">
        <w:rPr>
          <w:lang w:eastAsia="en-GB"/>
        </w:rPr>
        <w:t xml:space="preserve">, 2015). </w:t>
      </w:r>
      <w:r w:rsidR="009E7908">
        <w:rPr>
          <w:lang w:eastAsia="en-GB"/>
        </w:rPr>
        <w:t>There are hundred of examples of ancient museums (</w:t>
      </w:r>
      <w:r w:rsidR="009E7908" w:rsidRPr="009E7908">
        <w:rPr>
          <w:lang w:eastAsia="en-GB"/>
        </w:rPr>
        <w:t>Buren</w:t>
      </w:r>
      <w:r w:rsidR="009E7908">
        <w:rPr>
          <w:lang w:eastAsia="en-GB"/>
        </w:rPr>
        <w:t xml:space="preserve">, 1922), and that stands as a testament to how intrinsically infatuated people tend to be when confronted with artifacts hundreds, or thousands of years older than themselves. Anyone can read about an artifact such as the Elgin Marbles, or the </w:t>
      </w:r>
      <w:r w:rsidR="002D44A6">
        <w:rPr>
          <w:lang w:eastAsia="en-GB"/>
        </w:rPr>
        <w:t xml:space="preserve">Apocalypse Tapestries but to see them in person is a whole separate experience. </w:t>
      </w:r>
    </w:p>
    <w:p w14:paraId="3E13DEA4" w14:textId="26977B81" w:rsidR="00783D12" w:rsidRDefault="00A553C7" w:rsidP="008B4087">
      <w:pPr>
        <w:rPr>
          <w:lang w:eastAsia="en-GB"/>
        </w:rPr>
      </w:pPr>
      <w:r>
        <w:rPr>
          <w:lang w:eastAsia="en-GB"/>
        </w:rPr>
        <w:t xml:space="preserve">Interpretation is integral to the existence of a museum or heritage space. Without the interpretation of historical artifacts there is </w:t>
      </w:r>
      <w:r w:rsidR="00C90333">
        <w:rPr>
          <w:lang w:eastAsia="en-GB"/>
        </w:rPr>
        <w:t xml:space="preserve">that </w:t>
      </w:r>
      <w:r>
        <w:rPr>
          <w:lang w:eastAsia="en-GB"/>
        </w:rPr>
        <w:t xml:space="preserve">chance that no one who visits </w:t>
      </w:r>
      <w:r w:rsidR="00090B41">
        <w:rPr>
          <w:lang w:eastAsia="en-GB"/>
        </w:rPr>
        <w:t>the</w:t>
      </w:r>
      <w:r>
        <w:rPr>
          <w:lang w:eastAsia="en-GB"/>
        </w:rPr>
        <w:t xml:space="preserve"> museum will </w:t>
      </w:r>
      <w:r w:rsidR="00C90333">
        <w:rPr>
          <w:lang w:eastAsia="en-GB"/>
        </w:rPr>
        <w:t>be able to</w:t>
      </w:r>
      <w:r w:rsidR="00081B1F">
        <w:rPr>
          <w:lang w:eastAsia="en-GB"/>
        </w:rPr>
        <w:t xml:space="preserve"> understand </w:t>
      </w:r>
      <w:r>
        <w:rPr>
          <w:lang w:eastAsia="en-GB"/>
        </w:rPr>
        <w:t>the history of the item they are looking at.</w:t>
      </w:r>
      <w:r w:rsidR="000E1446">
        <w:rPr>
          <w:lang w:eastAsia="en-GB"/>
        </w:rPr>
        <w:t xml:space="preserve"> </w:t>
      </w:r>
      <w:r w:rsidR="00C90333">
        <w:rPr>
          <w:lang w:eastAsia="en-GB"/>
        </w:rPr>
        <w:t xml:space="preserve">Conservation is just as important as interpretation inside of a </w:t>
      </w:r>
      <w:r w:rsidR="00794AC4">
        <w:rPr>
          <w:lang w:eastAsia="en-GB"/>
        </w:rPr>
        <w:t>museum space. The act o</w:t>
      </w:r>
      <w:r w:rsidR="00090B41">
        <w:rPr>
          <w:lang w:eastAsia="en-GB"/>
        </w:rPr>
        <w:t>f</w:t>
      </w:r>
      <w:r w:rsidR="00794AC4">
        <w:rPr>
          <w:lang w:eastAsia="en-GB"/>
        </w:rPr>
        <w:t xml:space="preserve"> conservation </w:t>
      </w:r>
      <w:r w:rsidR="00BC4082">
        <w:rPr>
          <w:lang w:eastAsia="en-GB"/>
        </w:rPr>
        <w:t>preserves</w:t>
      </w:r>
      <w:r w:rsidR="005D1C78">
        <w:rPr>
          <w:lang w:eastAsia="en-GB"/>
        </w:rPr>
        <w:t xml:space="preserve"> aspects of the past for the future generations</w:t>
      </w:r>
      <w:r w:rsidR="00BC4082">
        <w:rPr>
          <w:lang w:eastAsia="en-GB"/>
        </w:rPr>
        <w:t xml:space="preserve">. Conservation also provides knowledge on the specifics of an artifact from how it is made to what context it was used in (The British Museum, 2019). </w:t>
      </w:r>
      <w:r w:rsidR="00783D12">
        <w:rPr>
          <w:lang w:eastAsia="en-GB"/>
        </w:rPr>
        <w:t xml:space="preserve">It is important for artifacts to be stored in the right conditions and </w:t>
      </w:r>
      <w:r w:rsidR="00B203A3">
        <w:rPr>
          <w:lang w:eastAsia="en-GB"/>
        </w:rPr>
        <w:t>museums</w:t>
      </w:r>
      <w:r w:rsidR="00783D12">
        <w:rPr>
          <w:lang w:eastAsia="en-GB"/>
        </w:rPr>
        <w:t xml:space="preserve"> allow for the delicate care that some artifacts will need.</w:t>
      </w:r>
      <w:r w:rsidR="00081B1F">
        <w:rPr>
          <w:lang w:eastAsia="en-GB"/>
        </w:rPr>
        <w:t xml:space="preserve"> It is also important that when items need to be restored that </w:t>
      </w:r>
      <w:r w:rsidR="00B203A3">
        <w:rPr>
          <w:lang w:eastAsia="en-GB"/>
        </w:rPr>
        <w:t>this</w:t>
      </w:r>
      <w:r w:rsidR="00081B1F">
        <w:rPr>
          <w:lang w:eastAsia="en-GB"/>
        </w:rPr>
        <w:t xml:space="preserve"> done correctly. If something was to go wrong during this process the item may be lost forever</w:t>
      </w:r>
      <w:r w:rsidR="00367E2A">
        <w:rPr>
          <w:lang w:eastAsia="en-GB"/>
        </w:rPr>
        <w:t xml:space="preserve">. </w:t>
      </w:r>
    </w:p>
    <w:p w14:paraId="4F98431F" w14:textId="546AFC19" w:rsidR="00367E2A" w:rsidRDefault="002D44A6" w:rsidP="008B4087">
      <w:pPr>
        <w:rPr>
          <w:lang w:eastAsia="en-GB"/>
        </w:rPr>
      </w:pPr>
      <w:r>
        <w:rPr>
          <w:lang w:eastAsia="en-GB"/>
        </w:rPr>
        <w:t>Conservation pertains to any item that can deteriorate over time</w:t>
      </w:r>
      <w:r>
        <w:rPr>
          <w:lang w:eastAsia="en-GB"/>
        </w:rPr>
        <w:t xml:space="preserve">. </w:t>
      </w:r>
      <w:r w:rsidR="00367E2A">
        <w:rPr>
          <w:lang w:eastAsia="en-GB"/>
        </w:rPr>
        <w:t>Some kinds of materials are harder to maintain than other</w:t>
      </w:r>
      <w:r w:rsidR="00B203A3">
        <w:rPr>
          <w:lang w:eastAsia="en-GB"/>
        </w:rPr>
        <w:t>s.</w:t>
      </w:r>
      <w:r>
        <w:rPr>
          <w:lang w:eastAsia="en-GB"/>
        </w:rPr>
        <w:t xml:space="preserve"> </w:t>
      </w:r>
      <w:r w:rsidR="003538BB" w:rsidRPr="003538BB">
        <w:rPr>
          <w:lang w:eastAsia="en-GB"/>
        </w:rPr>
        <w:t xml:space="preserve">Prehistoric stone tools, for instance, will be simpler to repair than delicate fabric artifacts, and even then, some textiles will be more brittle than others (Dover, 2016). The environment in which fabric goods are stored is crucial since some fibres, like silk, may be negatively impacted by the UV rays that sunlight emits and must thus be maintained in a room with lower </w:t>
      </w:r>
      <w:r w:rsidR="003538BB" w:rsidRPr="003538BB">
        <w:rPr>
          <w:lang w:eastAsia="en-GB"/>
        </w:rPr>
        <w:lastRenderedPageBreak/>
        <w:t>lighting (</w:t>
      </w:r>
      <w:proofErr w:type="spellStart"/>
      <w:r w:rsidR="003538BB" w:rsidRPr="003538BB">
        <w:rPr>
          <w:lang w:eastAsia="en-GB"/>
        </w:rPr>
        <w:t>Koussoulou</w:t>
      </w:r>
      <w:proofErr w:type="spellEnd"/>
      <w:r w:rsidR="003538BB" w:rsidRPr="003538BB">
        <w:rPr>
          <w:lang w:eastAsia="en-GB"/>
        </w:rPr>
        <w:t xml:space="preserve">, 1999, </w:t>
      </w:r>
      <w:proofErr w:type="spellStart"/>
      <w:r w:rsidR="003538BB" w:rsidRPr="003538BB">
        <w:rPr>
          <w:lang w:eastAsia="en-GB"/>
        </w:rPr>
        <w:t>pg</w:t>
      </w:r>
      <w:proofErr w:type="spellEnd"/>
      <w:r w:rsidR="003538BB" w:rsidRPr="003538BB">
        <w:rPr>
          <w:lang w:eastAsia="en-GB"/>
        </w:rPr>
        <w:t xml:space="preserve"> 75)</w:t>
      </w:r>
      <w:r>
        <w:rPr>
          <w:lang w:eastAsia="en-GB"/>
        </w:rPr>
        <w:t xml:space="preserve">; temperature needs to be </w:t>
      </w:r>
      <w:r w:rsidR="003538BB">
        <w:rPr>
          <w:lang w:eastAsia="en-GB"/>
        </w:rPr>
        <w:t>appropriate otherwise the fabrics may absorb the humidity or become so brittle that it can crumble (Dover, 2016).</w:t>
      </w:r>
      <w:r w:rsidR="00C739A4">
        <w:rPr>
          <w:lang w:eastAsia="en-GB"/>
        </w:rPr>
        <w:t xml:space="preserve"> </w:t>
      </w:r>
    </w:p>
    <w:p w14:paraId="6A646921" w14:textId="7444EF00" w:rsidR="00C739A4" w:rsidRDefault="00C739A4" w:rsidP="008B4087">
      <w:pPr>
        <w:rPr>
          <w:lang w:eastAsia="en-GB"/>
        </w:rPr>
      </w:pPr>
      <w:r w:rsidRPr="00C739A4">
        <w:rPr>
          <w:lang w:eastAsia="en-GB"/>
        </w:rPr>
        <w:t>Museums house some of the world's oldest objects, which require the utmost care because they may be so old and come from cultures that have long since vanished from our contemporary world. Museums may aid in educating</w:t>
      </w:r>
      <w:r>
        <w:rPr>
          <w:lang w:eastAsia="en-GB"/>
        </w:rPr>
        <w:t>, informing and interpreting knowledge to</w:t>
      </w:r>
      <w:r w:rsidRPr="00C739A4">
        <w:rPr>
          <w:lang w:eastAsia="en-GB"/>
        </w:rPr>
        <w:t xml:space="preserve"> people about both historical and contemporary cultures, allowing them to better understand one another.</w:t>
      </w:r>
    </w:p>
    <w:p w14:paraId="1365E5AA" w14:textId="77777777" w:rsidR="00C739A4" w:rsidRDefault="00C739A4" w:rsidP="008B4087">
      <w:pPr>
        <w:rPr>
          <w:lang w:eastAsia="en-GB"/>
        </w:rPr>
      </w:pPr>
    </w:p>
    <w:p w14:paraId="1EFDF7C9" w14:textId="47287277" w:rsidR="00783D12" w:rsidRDefault="003538BB" w:rsidP="008B4087">
      <w:pPr>
        <w:rPr>
          <w:b/>
          <w:bCs/>
          <w:lang w:eastAsia="en-GB"/>
        </w:rPr>
      </w:pPr>
      <w:r w:rsidRPr="003538BB">
        <w:rPr>
          <w:b/>
          <w:bCs/>
          <w:lang w:eastAsia="en-GB"/>
        </w:rPr>
        <w:t>Building Conservation</w:t>
      </w:r>
    </w:p>
    <w:p w14:paraId="75BC128C" w14:textId="5C63BE11" w:rsidR="00C739A4" w:rsidRDefault="00471B41" w:rsidP="008B4087">
      <w:pPr>
        <w:rPr>
          <w:lang w:eastAsia="en-GB"/>
        </w:rPr>
      </w:pPr>
      <w:r>
        <w:rPr>
          <w:lang w:eastAsia="en-GB"/>
        </w:rPr>
        <w:t>Open air museums, also known as living history museums, are museums that interact with the public in a different setting than a traditional museum. Open air museums are intrinsically entangled with living and cultural heritage as many of the exhibits in them consist of culturally important buildings (</w:t>
      </w:r>
      <w:r w:rsidRPr="00471B41">
        <w:rPr>
          <w:lang w:eastAsia="en-GB"/>
        </w:rPr>
        <w:t>Tahseen</w:t>
      </w:r>
      <w:r>
        <w:rPr>
          <w:lang w:eastAsia="en-GB"/>
        </w:rPr>
        <w:t xml:space="preserve"> and </w:t>
      </w:r>
      <w:proofErr w:type="spellStart"/>
      <w:r w:rsidRPr="00471B41">
        <w:rPr>
          <w:lang w:eastAsia="en-GB"/>
        </w:rPr>
        <w:t>Aljumaily</w:t>
      </w:r>
      <w:proofErr w:type="spellEnd"/>
      <w:r>
        <w:rPr>
          <w:lang w:eastAsia="en-GB"/>
        </w:rPr>
        <w:t xml:space="preserve">, </w:t>
      </w:r>
      <w:r w:rsidR="00F35D6B">
        <w:rPr>
          <w:lang w:eastAsia="en-GB"/>
        </w:rPr>
        <w:t>2020</w:t>
      </w:r>
      <w:r w:rsidR="00715AB4">
        <w:rPr>
          <w:lang w:eastAsia="en-GB"/>
        </w:rPr>
        <w:t xml:space="preserve">, </w:t>
      </w:r>
      <w:proofErr w:type="spellStart"/>
      <w:r w:rsidR="00715AB4">
        <w:rPr>
          <w:lang w:eastAsia="en-GB"/>
        </w:rPr>
        <w:t>pg</w:t>
      </w:r>
      <w:proofErr w:type="spellEnd"/>
      <w:r w:rsidR="00715AB4">
        <w:rPr>
          <w:lang w:eastAsia="en-GB"/>
        </w:rPr>
        <w:t xml:space="preserve"> 1</w:t>
      </w:r>
      <w:r w:rsidR="00F35D6B">
        <w:rPr>
          <w:lang w:eastAsia="en-GB"/>
        </w:rPr>
        <w:t xml:space="preserve">). Many </w:t>
      </w:r>
      <w:r w:rsidR="005F253A">
        <w:rPr>
          <w:lang w:eastAsia="en-GB"/>
        </w:rPr>
        <w:t>open-air</w:t>
      </w:r>
      <w:r w:rsidR="00F35D6B">
        <w:rPr>
          <w:lang w:eastAsia="en-GB"/>
        </w:rPr>
        <w:t xml:space="preserve"> museums may take a building of historical importance and move to it the location of the museum itself and place it within an environment where it can be closely observed and protected while still accessible to the public (</w:t>
      </w:r>
      <w:r w:rsidR="005F253A">
        <w:rPr>
          <w:lang w:eastAsia="en-GB"/>
        </w:rPr>
        <w:t xml:space="preserve">Ali and </w:t>
      </w:r>
      <w:r w:rsidR="005F253A" w:rsidRPr="005F253A">
        <w:rPr>
          <w:lang w:eastAsia="en-GB"/>
        </w:rPr>
        <w:t>Zawawi</w:t>
      </w:r>
      <w:r w:rsidR="005F253A">
        <w:rPr>
          <w:lang w:eastAsia="en-GB"/>
        </w:rPr>
        <w:t xml:space="preserve">, 2010, </w:t>
      </w:r>
      <w:proofErr w:type="spellStart"/>
      <w:r w:rsidR="005F253A">
        <w:rPr>
          <w:lang w:eastAsia="en-GB"/>
        </w:rPr>
        <w:t>pg</w:t>
      </w:r>
      <w:proofErr w:type="spellEnd"/>
      <w:r w:rsidR="005F253A">
        <w:rPr>
          <w:lang w:eastAsia="en-GB"/>
        </w:rPr>
        <w:t xml:space="preserve"> 3). </w:t>
      </w:r>
    </w:p>
    <w:p w14:paraId="7F02544A" w14:textId="5E91A3BB" w:rsidR="00DE2D22" w:rsidRPr="00471B41" w:rsidRDefault="00DE2D22" w:rsidP="008B4087">
      <w:pPr>
        <w:rPr>
          <w:lang w:eastAsia="en-GB"/>
        </w:rPr>
      </w:pPr>
      <w:r>
        <w:rPr>
          <w:lang w:eastAsia="en-GB"/>
        </w:rPr>
        <w:t xml:space="preserve">The </w:t>
      </w:r>
      <w:r w:rsidR="00715AB4">
        <w:rPr>
          <w:lang w:eastAsia="en-GB"/>
        </w:rPr>
        <w:t>Listed buildings</w:t>
      </w:r>
      <w:r>
        <w:rPr>
          <w:lang w:eastAsia="en-GB"/>
        </w:rPr>
        <w:t xml:space="preserve"> status is given to </w:t>
      </w:r>
      <w:r w:rsidR="00715AB4">
        <w:rPr>
          <w:lang w:eastAsia="en-GB"/>
        </w:rPr>
        <w:t xml:space="preserve">structures </w:t>
      </w:r>
      <w:r>
        <w:rPr>
          <w:lang w:eastAsia="en-GB"/>
        </w:rPr>
        <w:t xml:space="preserve">inside of Wales or English </w:t>
      </w:r>
      <w:r w:rsidR="00715AB4">
        <w:rPr>
          <w:lang w:eastAsia="en-GB"/>
        </w:rPr>
        <w:t>that an architectural or historic significance</w:t>
      </w:r>
      <w:r w:rsidR="00C26DB3">
        <w:rPr>
          <w:lang w:eastAsia="en-GB"/>
        </w:rPr>
        <w:t xml:space="preserve"> (British Listed Buildings, no date). </w:t>
      </w:r>
      <w:r>
        <w:rPr>
          <w:lang w:eastAsia="en-GB"/>
        </w:rPr>
        <w:t xml:space="preserve">The building </w:t>
      </w:r>
      <w:r w:rsidR="00C26DB3">
        <w:rPr>
          <w:lang w:eastAsia="en-GB"/>
        </w:rPr>
        <w:t>cannot</w:t>
      </w:r>
      <w:r>
        <w:rPr>
          <w:lang w:eastAsia="en-GB"/>
        </w:rPr>
        <w:t xml:space="preserve"> be altered in any way or demolished without the given permission of a local authority to conserve the importance of the building. There are three grades to a listed building, grade I, grade II</w:t>
      </w:r>
      <w:r w:rsidR="00C26DB3">
        <w:rPr>
          <w:lang w:eastAsia="en-GB"/>
        </w:rPr>
        <w:t>*</w:t>
      </w:r>
      <w:r>
        <w:rPr>
          <w:lang w:eastAsia="en-GB"/>
        </w:rPr>
        <w:t xml:space="preserve"> or grade II</w:t>
      </w:r>
      <w:r w:rsidR="00C26DB3">
        <w:rPr>
          <w:lang w:eastAsia="en-GB"/>
        </w:rPr>
        <w:t xml:space="preserve"> with the grade I buildings being more significant, nationally, or internationally (British Listed Buildings, no date). </w:t>
      </w:r>
      <w:r w:rsidR="00C26DB3" w:rsidRPr="00C26DB3">
        <w:rPr>
          <w:lang w:eastAsia="en-GB"/>
        </w:rPr>
        <w:t>Since there are probably not many instances of that type of building or architecture still standing, listed structures exist to preserve the original design and maintain it as authentically as possible.</w:t>
      </w:r>
      <w:r w:rsidR="003957EF">
        <w:rPr>
          <w:lang w:eastAsia="en-GB"/>
        </w:rPr>
        <w:t xml:space="preserve"> (Historic England, no date).</w:t>
      </w:r>
    </w:p>
    <w:p w14:paraId="59BD83E1" w14:textId="691DBA44" w:rsidR="007C6440" w:rsidRDefault="00715AB4" w:rsidP="008B4087">
      <w:pPr>
        <w:rPr>
          <w:lang w:eastAsia="en-GB"/>
        </w:rPr>
      </w:pPr>
      <w:r>
        <w:rPr>
          <w:lang w:eastAsia="en-GB"/>
        </w:rPr>
        <w:t>The i</w:t>
      </w:r>
      <w:r w:rsidR="00DF5787">
        <w:rPr>
          <w:lang w:eastAsia="en-GB"/>
        </w:rPr>
        <w:t>ntroduction of the Venice Charter in 1964, was a set of guidelines for the conservation and restoration of historic mon</w:t>
      </w:r>
      <w:r w:rsidR="007C264E">
        <w:rPr>
          <w:lang w:eastAsia="en-GB"/>
        </w:rPr>
        <w:t xml:space="preserve">uments </w:t>
      </w:r>
      <w:r w:rsidR="00DF5787">
        <w:rPr>
          <w:lang w:eastAsia="en-GB"/>
        </w:rPr>
        <w:t>(ICOMOS, 1964).</w:t>
      </w:r>
      <w:r w:rsidR="007C264E">
        <w:rPr>
          <w:lang w:eastAsia="en-GB"/>
        </w:rPr>
        <w:t xml:space="preserve"> The Venice Charter is now consider</w:t>
      </w:r>
      <w:r w:rsidR="00783CEE">
        <w:rPr>
          <w:lang w:eastAsia="en-GB"/>
        </w:rPr>
        <w:t xml:space="preserve">ed particularly outdated </w:t>
      </w:r>
      <w:r w:rsidR="00834D4A">
        <w:rPr>
          <w:lang w:eastAsia="en-GB"/>
        </w:rPr>
        <w:t>and reflected the 18</w:t>
      </w:r>
      <w:r w:rsidR="00834D4A" w:rsidRPr="00834D4A">
        <w:rPr>
          <w:vertAlign w:val="superscript"/>
          <w:lang w:eastAsia="en-GB"/>
        </w:rPr>
        <w:t>th</w:t>
      </w:r>
      <w:r w:rsidR="00834D4A">
        <w:rPr>
          <w:lang w:eastAsia="en-GB"/>
        </w:rPr>
        <w:t xml:space="preserve"> and 19</w:t>
      </w:r>
      <w:r w:rsidR="00834D4A" w:rsidRPr="00834D4A">
        <w:rPr>
          <w:vertAlign w:val="superscript"/>
          <w:lang w:eastAsia="en-GB"/>
        </w:rPr>
        <w:t>th</w:t>
      </w:r>
      <w:r w:rsidR="00834D4A">
        <w:rPr>
          <w:lang w:eastAsia="en-GB"/>
        </w:rPr>
        <w:t xml:space="preserve"> century views</w:t>
      </w:r>
      <w:r w:rsidR="00B203A3">
        <w:rPr>
          <w:lang w:eastAsia="en-GB"/>
        </w:rPr>
        <w:t xml:space="preserve"> specifically of </w:t>
      </w:r>
      <w:r w:rsidR="00834D4A">
        <w:rPr>
          <w:lang w:eastAsia="en-GB"/>
        </w:rPr>
        <w:t>Britain and France (Torre, 2013</w:t>
      </w:r>
      <w:r w:rsidR="00A10008">
        <w:rPr>
          <w:lang w:eastAsia="en-GB"/>
        </w:rPr>
        <w:t xml:space="preserve">, </w:t>
      </w:r>
      <w:proofErr w:type="spellStart"/>
      <w:r w:rsidR="00A10008">
        <w:rPr>
          <w:lang w:eastAsia="en-GB"/>
        </w:rPr>
        <w:t>pg</w:t>
      </w:r>
      <w:proofErr w:type="spellEnd"/>
      <w:r w:rsidR="00A10008">
        <w:rPr>
          <w:lang w:eastAsia="en-GB"/>
        </w:rPr>
        <w:t xml:space="preserve"> 157</w:t>
      </w:r>
      <w:r w:rsidR="00834D4A">
        <w:rPr>
          <w:lang w:eastAsia="en-GB"/>
        </w:rPr>
        <w:t xml:space="preserve">). </w:t>
      </w:r>
      <w:r w:rsidR="00794AC4">
        <w:rPr>
          <w:lang w:eastAsia="en-GB"/>
        </w:rPr>
        <w:t xml:space="preserve">Article 9 of the Venice charter is one of the most </w:t>
      </w:r>
      <w:r w:rsidR="00B203A3">
        <w:rPr>
          <w:lang w:eastAsia="en-GB"/>
        </w:rPr>
        <w:t>argued</w:t>
      </w:r>
      <w:r w:rsidR="00794AC4">
        <w:rPr>
          <w:lang w:eastAsia="en-GB"/>
        </w:rPr>
        <w:t xml:space="preserve"> parts of the charter</w:t>
      </w:r>
      <w:r w:rsidR="00B203A3">
        <w:rPr>
          <w:lang w:eastAsia="en-GB"/>
        </w:rPr>
        <w:t xml:space="preserve">; it is </w:t>
      </w:r>
      <w:r w:rsidR="00794AC4">
        <w:rPr>
          <w:lang w:eastAsia="en-GB"/>
        </w:rPr>
        <w:t xml:space="preserve">a guideline for how conservation and the </w:t>
      </w:r>
      <w:r w:rsidR="00AE48AB">
        <w:rPr>
          <w:lang w:eastAsia="en-GB"/>
        </w:rPr>
        <w:t>rebuilding</w:t>
      </w:r>
      <w:r w:rsidR="00794AC4">
        <w:rPr>
          <w:lang w:eastAsia="en-GB"/>
        </w:rPr>
        <w:t xml:space="preserve"> of structures </w:t>
      </w:r>
      <w:r w:rsidR="00B203A3">
        <w:rPr>
          <w:lang w:eastAsia="en-GB"/>
        </w:rPr>
        <w:t>should</w:t>
      </w:r>
      <w:r w:rsidR="00794AC4">
        <w:rPr>
          <w:lang w:eastAsia="en-GB"/>
        </w:rPr>
        <w:t xml:space="preserve"> be completed</w:t>
      </w:r>
      <w:r w:rsidR="00367E2A">
        <w:rPr>
          <w:lang w:eastAsia="en-GB"/>
        </w:rPr>
        <w:t xml:space="preserve">. It </w:t>
      </w:r>
      <w:r w:rsidR="00B203A3">
        <w:rPr>
          <w:lang w:eastAsia="en-GB"/>
        </w:rPr>
        <w:t xml:space="preserve">proscribes that </w:t>
      </w:r>
      <w:r w:rsidR="00367E2A">
        <w:rPr>
          <w:lang w:eastAsia="en-GB"/>
        </w:rPr>
        <w:t xml:space="preserve">the new part of the </w:t>
      </w:r>
      <w:r w:rsidR="00B203A3">
        <w:rPr>
          <w:lang w:eastAsia="en-GB"/>
        </w:rPr>
        <w:t>build</w:t>
      </w:r>
      <w:r w:rsidR="00367E2A">
        <w:rPr>
          <w:lang w:eastAsia="en-GB"/>
        </w:rPr>
        <w:t xml:space="preserve"> needs to be in a different style from the older parts of the building so </w:t>
      </w:r>
      <w:r w:rsidR="00B203A3">
        <w:rPr>
          <w:lang w:eastAsia="en-GB"/>
        </w:rPr>
        <w:t xml:space="preserve">that audience could </w:t>
      </w:r>
      <w:r w:rsidR="00AE48AB">
        <w:rPr>
          <w:lang w:eastAsia="en-GB"/>
        </w:rPr>
        <w:t>tell</w:t>
      </w:r>
      <w:r w:rsidR="00367E2A">
        <w:rPr>
          <w:lang w:eastAsia="en-GB"/>
        </w:rPr>
        <w:t xml:space="preserve"> them apart from looking at it</w:t>
      </w:r>
      <w:r w:rsidR="00471B41">
        <w:rPr>
          <w:lang w:eastAsia="en-GB"/>
        </w:rPr>
        <w:t xml:space="preserve"> </w:t>
      </w:r>
      <w:r w:rsidR="00471B41">
        <w:rPr>
          <w:lang w:eastAsia="en-GB"/>
        </w:rPr>
        <w:t xml:space="preserve">(Torre, 2013, </w:t>
      </w:r>
      <w:proofErr w:type="spellStart"/>
      <w:r w:rsidR="00471B41">
        <w:rPr>
          <w:lang w:eastAsia="en-GB"/>
        </w:rPr>
        <w:t>pg</w:t>
      </w:r>
      <w:proofErr w:type="spellEnd"/>
      <w:r w:rsidR="00471B41">
        <w:rPr>
          <w:lang w:eastAsia="en-GB"/>
        </w:rPr>
        <w:t xml:space="preserve"> 157)</w:t>
      </w:r>
      <w:r w:rsidR="00471B41">
        <w:rPr>
          <w:lang w:eastAsia="en-GB"/>
        </w:rPr>
        <w:t xml:space="preserve">. </w:t>
      </w:r>
      <w:r>
        <w:rPr>
          <w:lang w:eastAsia="en-GB"/>
        </w:rPr>
        <w:t xml:space="preserve">This is now considered </w:t>
      </w:r>
      <w:proofErr w:type="gramStart"/>
      <w:r>
        <w:rPr>
          <w:lang w:eastAsia="en-GB"/>
        </w:rPr>
        <w:t>out dated</w:t>
      </w:r>
      <w:proofErr w:type="gramEnd"/>
      <w:r>
        <w:rPr>
          <w:lang w:eastAsia="en-GB"/>
        </w:rPr>
        <w:t xml:space="preserve"> and is thought to have cause significant damage to historical buildings around the world, because of this the Venice Charter was revised in 2006 under advisory by </w:t>
      </w:r>
      <w:r w:rsidRPr="00715AB4">
        <w:rPr>
          <w:lang w:eastAsia="en-GB"/>
        </w:rPr>
        <w:t>International Network for Traditional Building, Architecture &amp; Urbanism</w:t>
      </w:r>
      <w:r w:rsidR="00DE2D22">
        <w:rPr>
          <w:lang w:eastAsia="en-GB"/>
        </w:rPr>
        <w:t xml:space="preserve"> (</w:t>
      </w:r>
      <w:proofErr w:type="spellStart"/>
      <w:r w:rsidR="00DE2D22">
        <w:rPr>
          <w:lang w:eastAsia="en-GB"/>
        </w:rPr>
        <w:t>Labine</w:t>
      </w:r>
      <w:proofErr w:type="spellEnd"/>
      <w:r w:rsidR="00DE2D22">
        <w:rPr>
          <w:lang w:eastAsia="en-GB"/>
        </w:rPr>
        <w:t>, 2020). After the revision it was decided that is any historical building would need to be conservated or partially rebuilt under any circumstances it may be done so in a way that assimilates to the aesthetic of the surrounding and present architecture (</w:t>
      </w:r>
      <w:proofErr w:type="spellStart"/>
      <w:r w:rsidR="00DE2D22" w:rsidRPr="00DE2D22">
        <w:rPr>
          <w:lang w:eastAsia="en-GB"/>
        </w:rPr>
        <w:t>Labine</w:t>
      </w:r>
      <w:proofErr w:type="spellEnd"/>
      <w:r w:rsidR="00DE2D22">
        <w:rPr>
          <w:lang w:eastAsia="en-GB"/>
        </w:rPr>
        <w:t xml:space="preserve">, 2020). </w:t>
      </w:r>
    </w:p>
    <w:p w14:paraId="221483FB" w14:textId="3526CDAC" w:rsidR="007C6440" w:rsidRDefault="007C6440">
      <w:pPr>
        <w:rPr>
          <w:lang w:eastAsia="en-GB"/>
        </w:rPr>
      </w:pPr>
    </w:p>
    <w:p w14:paraId="1E0CAE0E" w14:textId="6731BB1E" w:rsidR="007C6440" w:rsidRPr="000E1446" w:rsidRDefault="007C6440" w:rsidP="008B4087">
      <w:pPr>
        <w:rPr>
          <w:u w:val="single"/>
          <w:lang w:eastAsia="en-GB"/>
        </w:rPr>
      </w:pPr>
      <w:r w:rsidRPr="000E1446">
        <w:rPr>
          <w:u w:val="single"/>
          <w:lang w:eastAsia="en-GB"/>
        </w:rPr>
        <w:t>Conclusion</w:t>
      </w:r>
    </w:p>
    <w:p w14:paraId="575FA2F6" w14:textId="13340958" w:rsidR="003E74E9" w:rsidRDefault="003E74E9" w:rsidP="003E74E9">
      <w:pPr>
        <w:rPr>
          <w:lang w:eastAsia="en-GB"/>
        </w:rPr>
      </w:pPr>
      <w:r>
        <w:rPr>
          <w:lang w:eastAsia="en-GB"/>
        </w:rPr>
        <w:t xml:space="preserve">The conservation and the interpretation of heritage are two of the most integral parts of the study, but it is impossible to compare something that has two separate functions. Whether interpretation or conservation is more important is situational and depends on the context of the topic which is being studied. For example, when it comes to difficult heritage, interpretation can be seen as more important as the written words and lived experience may be all that heritage experts have got for </w:t>
      </w:r>
      <w:r>
        <w:rPr>
          <w:lang w:eastAsia="en-GB"/>
        </w:rPr>
        <w:lastRenderedPageBreak/>
        <w:t xml:space="preserve">information. But when discussing historic structures, the conservation of that building is more important as it stands as a physical representation of all the historic events that may have happened in and around it. Personal opinion also matters because every person will have a differing opinion on each topic covered whether it is because of a lived experience or perspectives. It is difficult to make a definitive answer when a subconscious bias </w:t>
      </w:r>
      <w:r w:rsidR="00262FE8">
        <w:rPr>
          <w:lang w:eastAsia="en-GB"/>
        </w:rPr>
        <w:t>will always exist no matter the context.</w:t>
      </w:r>
    </w:p>
    <w:p w14:paraId="12710C39" w14:textId="77777777" w:rsidR="008A563B" w:rsidRDefault="008A563B" w:rsidP="008B4087">
      <w:pPr>
        <w:rPr>
          <w:lang w:eastAsia="en-GB"/>
        </w:rPr>
      </w:pPr>
    </w:p>
    <w:p w14:paraId="22F3C4A4" w14:textId="2AEAF2CA" w:rsidR="00FE327A" w:rsidRDefault="00197A00" w:rsidP="008B4087">
      <w:pPr>
        <w:rPr>
          <w:lang w:eastAsia="en-GB"/>
        </w:rPr>
      </w:pPr>
      <w:r>
        <w:rPr>
          <w:b/>
          <w:bCs/>
          <w:lang w:eastAsia="en-GB"/>
        </w:rPr>
        <w:t xml:space="preserve">Bibliography </w:t>
      </w:r>
    </w:p>
    <w:p w14:paraId="75715643" w14:textId="77777777" w:rsidR="003819A3" w:rsidRDefault="003819A3" w:rsidP="00F800B5">
      <w:pPr>
        <w:rPr>
          <w:lang w:eastAsia="en-GB"/>
        </w:rPr>
      </w:pPr>
      <w:r>
        <w:rPr>
          <w:lang w:eastAsia="en-GB"/>
        </w:rPr>
        <w:t xml:space="preserve">ABC, News. (2006). </w:t>
      </w:r>
      <w:r w:rsidRPr="00723162">
        <w:rPr>
          <w:i/>
          <w:iCs/>
          <w:lang w:eastAsia="en-GB"/>
        </w:rPr>
        <w:t>Earthquake Rocks Hiroshima</w:t>
      </w:r>
      <w:r>
        <w:rPr>
          <w:lang w:eastAsia="en-GB"/>
        </w:rPr>
        <w:t xml:space="preserve">. Available at: </w:t>
      </w:r>
      <w:hyperlink r:id="rId5" w:history="1">
        <w:r w:rsidRPr="00F77A77">
          <w:rPr>
            <w:rStyle w:val="Hyperlink"/>
            <w:lang w:eastAsia="en-GB"/>
          </w:rPr>
          <w:t>https://abcnews.go.com/International/story?id=81358&amp;page=1</w:t>
        </w:r>
      </w:hyperlink>
      <w:r>
        <w:rPr>
          <w:lang w:eastAsia="en-GB"/>
        </w:rPr>
        <w:t xml:space="preserve"> </w:t>
      </w:r>
      <w:r>
        <w:rPr>
          <w:lang w:eastAsia="en-GB"/>
        </w:rPr>
        <w:t>(Accessed: 15 January 2022)</w:t>
      </w:r>
    </w:p>
    <w:p w14:paraId="1807343D" w14:textId="77777777" w:rsidR="003819A3" w:rsidRDefault="003819A3" w:rsidP="00F35D6B">
      <w:pPr>
        <w:rPr>
          <w:lang w:eastAsia="en-GB"/>
        </w:rPr>
      </w:pPr>
      <w:r>
        <w:rPr>
          <w:lang w:eastAsia="en-GB"/>
        </w:rPr>
        <w:t>Ali, Z, M., Zawawi, R. (2010). “</w:t>
      </w:r>
      <w:r w:rsidRPr="005F253A">
        <w:rPr>
          <w:lang w:eastAsia="en-GB"/>
        </w:rPr>
        <w:t xml:space="preserve">Contributions Of </w:t>
      </w:r>
      <w:proofErr w:type="gramStart"/>
      <w:r w:rsidRPr="005F253A">
        <w:rPr>
          <w:lang w:eastAsia="en-GB"/>
        </w:rPr>
        <w:t>Open Air</w:t>
      </w:r>
      <w:proofErr w:type="gramEnd"/>
      <w:r w:rsidRPr="005F253A">
        <w:rPr>
          <w:lang w:eastAsia="en-GB"/>
        </w:rPr>
        <w:t xml:space="preserve"> Museums In Preserving Heritage Buildings: Study Of Open-Air Museums In South East England</w:t>
      </w:r>
      <w:r>
        <w:rPr>
          <w:lang w:eastAsia="en-GB"/>
        </w:rPr>
        <w:t xml:space="preserve">”, </w:t>
      </w:r>
      <w:r w:rsidRPr="005F253A">
        <w:rPr>
          <w:i/>
          <w:iCs/>
          <w:lang w:eastAsia="en-GB"/>
        </w:rPr>
        <w:t>Journal of Design and Built Environment</w:t>
      </w:r>
      <w:r>
        <w:rPr>
          <w:lang w:eastAsia="en-GB"/>
        </w:rPr>
        <w:t>,</w:t>
      </w:r>
      <w:r w:rsidRPr="005F253A">
        <w:rPr>
          <w:lang w:eastAsia="en-GB"/>
        </w:rPr>
        <w:t xml:space="preserve"> 7(1)</w:t>
      </w:r>
      <w:r>
        <w:rPr>
          <w:lang w:eastAsia="en-GB"/>
        </w:rPr>
        <w:t xml:space="preserve">. Available at: </w:t>
      </w:r>
      <w:hyperlink r:id="rId6" w:history="1">
        <w:r w:rsidRPr="00F77A77">
          <w:rPr>
            <w:rStyle w:val="Hyperlink"/>
            <w:lang w:eastAsia="en-GB"/>
          </w:rPr>
          <w:t>https://www.researchgate.net/publication/266010826_Contributions_Of_Open_Air_Museums_In_Preserving_Heritage_Buildings_Study_Of_Open-Air_Museums_In_South_East_England</w:t>
        </w:r>
      </w:hyperlink>
      <w:r>
        <w:rPr>
          <w:lang w:eastAsia="en-GB"/>
        </w:rPr>
        <w:t xml:space="preserve"> </w:t>
      </w:r>
      <w:r>
        <w:rPr>
          <w:lang w:eastAsia="en-GB"/>
        </w:rPr>
        <w:t>(Accessed: 17 January 2022)</w:t>
      </w:r>
    </w:p>
    <w:p w14:paraId="676BD137" w14:textId="77777777" w:rsidR="003819A3" w:rsidRDefault="003819A3" w:rsidP="00F800B5">
      <w:pPr>
        <w:rPr>
          <w:lang w:eastAsia="en-GB"/>
        </w:rPr>
      </w:pPr>
      <w:r>
        <w:rPr>
          <w:lang w:eastAsia="en-GB"/>
        </w:rPr>
        <w:t xml:space="preserve">BBC Wales. (2015). </w:t>
      </w:r>
      <w:r>
        <w:rPr>
          <w:i/>
          <w:iCs/>
          <w:lang w:eastAsia="en-GB"/>
        </w:rPr>
        <w:t xml:space="preserve">The Industrial Revolution. </w:t>
      </w:r>
      <w:r>
        <w:rPr>
          <w:lang w:eastAsia="en-GB"/>
        </w:rPr>
        <w:t xml:space="preserve">Available at: </w:t>
      </w:r>
      <w:hyperlink r:id="rId7" w:history="1">
        <w:r w:rsidRPr="006E7DA2">
          <w:rPr>
            <w:rStyle w:val="Hyperlink"/>
            <w:lang w:eastAsia="en-GB"/>
          </w:rPr>
          <w:t>https://www.bbc.co.uk/wales/history/sites/themes/society/language_industrialrevolution.shtml</w:t>
        </w:r>
      </w:hyperlink>
      <w:r>
        <w:rPr>
          <w:lang w:eastAsia="en-GB"/>
        </w:rPr>
        <w:t xml:space="preserve"> </w:t>
      </w:r>
      <w:r>
        <w:rPr>
          <w:lang w:eastAsia="en-GB"/>
        </w:rPr>
        <w:t>(Accessed: 9 January 2022)</w:t>
      </w:r>
    </w:p>
    <w:p w14:paraId="2E4608A4" w14:textId="77777777" w:rsidR="003819A3" w:rsidRDefault="003819A3" w:rsidP="00A10008">
      <w:pPr>
        <w:rPr>
          <w:lang w:eastAsia="en-GB"/>
        </w:rPr>
      </w:pPr>
      <w:r w:rsidRPr="00A10008">
        <w:rPr>
          <w:lang w:eastAsia="en-GB"/>
        </w:rPr>
        <w:t>Bolin</w:t>
      </w:r>
      <w:r>
        <w:rPr>
          <w:lang w:eastAsia="en-GB"/>
        </w:rPr>
        <w:t xml:space="preserve">, A. (2022). “What We Save, What We Destroy: A Reading List on Difficult Heritage The present we inhabit is shaped by the mixed legacies of the past”, </w:t>
      </w:r>
      <w:r>
        <w:rPr>
          <w:i/>
          <w:iCs/>
          <w:lang w:eastAsia="en-GB"/>
        </w:rPr>
        <w:t xml:space="preserve">Longreads. </w:t>
      </w:r>
      <w:r>
        <w:rPr>
          <w:lang w:eastAsia="en-GB"/>
        </w:rPr>
        <w:t xml:space="preserve">Available at: </w:t>
      </w:r>
      <w:hyperlink r:id="rId8" w:history="1">
        <w:r w:rsidRPr="008B1B88">
          <w:rPr>
            <w:rStyle w:val="Hyperlink"/>
            <w:lang w:eastAsia="en-GB"/>
          </w:rPr>
          <w:t>https://longreads.com/2022/07/26/what-we-save-what-we-destroy-a-reading-list-on-difficult-heritage/</w:t>
        </w:r>
      </w:hyperlink>
      <w:r>
        <w:rPr>
          <w:rStyle w:val="Hyperlink"/>
          <w:lang w:eastAsia="en-GB"/>
        </w:rPr>
        <w:t xml:space="preserve"> </w:t>
      </w:r>
      <w:r>
        <w:rPr>
          <w:lang w:eastAsia="en-GB"/>
        </w:rPr>
        <w:t>(Accessed: 5 January 2022)</w:t>
      </w:r>
    </w:p>
    <w:p w14:paraId="4FC6575D" w14:textId="77777777" w:rsidR="003819A3" w:rsidRDefault="003819A3" w:rsidP="00F800B5">
      <w:pPr>
        <w:rPr>
          <w:lang w:eastAsia="en-GB"/>
        </w:rPr>
      </w:pPr>
      <w:r>
        <w:rPr>
          <w:lang w:eastAsia="en-GB"/>
        </w:rPr>
        <w:t xml:space="preserve">Boynton, J. (2005). </w:t>
      </w:r>
      <w:r w:rsidRPr="00537574">
        <w:rPr>
          <w:i/>
          <w:iCs/>
          <w:lang w:eastAsia="en-GB"/>
        </w:rPr>
        <w:t>Hiraeth</w:t>
      </w:r>
      <w:r>
        <w:rPr>
          <w:lang w:eastAsia="en-GB"/>
        </w:rPr>
        <w:t xml:space="preserve">. Available at: </w:t>
      </w:r>
      <w:hyperlink r:id="rId9" w:history="1">
        <w:r w:rsidRPr="006E7DA2">
          <w:rPr>
            <w:rStyle w:val="Hyperlink"/>
            <w:lang w:eastAsia="en-GB"/>
          </w:rPr>
          <w:t>https://web.archive.org/web/20060912151902/http://people.emich.edu/jboynton/research/welsh.html</w:t>
        </w:r>
      </w:hyperlink>
      <w:r>
        <w:rPr>
          <w:lang w:eastAsia="en-GB"/>
        </w:rPr>
        <w:t xml:space="preserve"> </w:t>
      </w:r>
      <w:r>
        <w:rPr>
          <w:lang w:eastAsia="en-GB"/>
        </w:rPr>
        <w:t>(Accessed: 9 January 2022)</w:t>
      </w:r>
    </w:p>
    <w:p w14:paraId="0712782F" w14:textId="77777777" w:rsidR="003819A3" w:rsidRDefault="003819A3" w:rsidP="007254F9">
      <w:pPr>
        <w:rPr>
          <w:lang w:eastAsia="en-GB"/>
        </w:rPr>
      </w:pPr>
      <w:r w:rsidRPr="009E7908">
        <w:rPr>
          <w:lang w:eastAsia="en-GB"/>
        </w:rPr>
        <w:t>Buren</w:t>
      </w:r>
      <w:r>
        <w:rPr>
          <w:lang w:eastAsia="en-GB"/>
        </w:rPr>
        <w:t>, D, E, V. (1922). “</w:t>
      </w:r>
      <w:r w:rsidRPr="009E7908">
        <w:rPr>
          <w:lang w:eastAsia="en-GB"/>
        </w:rPr>
        <w:t xml:space="preserve">Museums and </w:t>
      </w:r>
      <w:proofErr w:type="spellStart"/>
      <w:r w:rsidRPr="009E7908">
        <w:rPr>
          <w:lang w:eastAsia="en-GB"/>
        </w:rPr>
        <w:t>Raree</w:t>
      </w:r>
      <w:proofErr w:type="spellEnd"/>
      <w:r w:rsidRPr="009E7908">
        <w:rPr>
          <w:lang w:eastAsia="en-GB"/>
        </w:rPr>
        <w:t xml:space="preserve"> Shows in Antiquity</w:t>
      </w:r>
      <w:r>
        <w:rPr>
          <w:lang w:eastAsia="en-GB"/>
        </w:rPr>
        <w:t xml:space="preserve">”, </w:t>
      </w:r>
      <w:r>
        <w:rPr>
          <w:i/>
          <w:iCs/>
          <w:lang w:eastAsia="en-GB"/>
        </w:rPr>
        <w:t xml:space="preserve">Folklore, </w:t>
      </w:r>
      <w:r>
        <w:rPr>
          <w:lang w:eastAsia="en-GB"/>
        </w:rPr>
        <w:t xml:space="preserve">33(4), 337-353. Available at: </w:t>
      </w:r>
      <w:hyperlink r:id="rId10" w:history="1">
        <w:r w:rsidRPr="00F77A77">
          <w:rPr>
            <w:rStyle w:val="Hyperlink"/>
            <w:lang w:eastAsia="en-GB"/>
          </w:rPr>
          <w:t>https://www.jstor.org/stable/1256361</w:t>
        </w:r>
      </w:hyperlink>
      <w:r>
        <w:rPr>
          <w:lang w:eastAsia="en-GB"/>
        </w:rPr>
        <w:t xml:space="preserve"> </w:t>
      </w:r>
      <w:r>
        <w:rPr>
          <w:lang w:eastAsia="en-GB"/>
        </w:rPr>
        <w:t>(Accessed: 17 January 2022)</w:t>
      </w:r>
    </w:p>
    <w:p w14:paraId="6A995E0A" w14:textId="77777777" w:rsidR="003819A3" w:rsidRDefault="003819A3" w:rsidP="00A10008">
      <w:pPr>
        <w:rPr>
          <w:lang w:eastAsia="en-GB"/>
        </w:rPr>
      </w:pPr>
      <w:r>
        <w:rPr>
          <w:lang w:eastAsia="en-GB"/>
        </w:rPr>
        <w:t xml:space="preserve">Daniels, B. (2022). </w:t>
      </w:r>
      <w:r w:rsidRPr="00A42560">
        <w:rPr>
          <w:i/>
          <w:iCs/>
          <w:lang w:eastAsia="en-GB"/>
        </w:rPr>
        <w:t>Protecting Cultural Heritage during Conflict</w:t>
      </w:r>
      <w:r>
        <w:rPr>
          <w:i/>
          <w:iCs/>
          <w:lang w:eastAsia="en-GB"/>
        </w:rPr>
        <w:t xml:space="preserve">. </w:t>
      </w:r>
      <w:r>
        <w:rPr>
          <w:lang w:eastAsia="en-GB"/>
        </w:rPr>
        <w:t xml:space="preserve">Available at: </w:t>
      </w:r>
      <w:hyperlink r:id="rId11" w:history="1">
        <w:r w:rsidRPr="006E7DA2">
          <w:rPr>
            <w:rStyle w:val="Hyperlink"/>
            <w:lang w:eastAsia="en-GB"/>
          </w:rPr>
          <w:t>https://gjia.georgetown.edu/2022/05/09/protecting-cultural-heritage-during-conflict/</w:t>
        </w:r>
      </w:hyperlink>
      <w:r>
        <w:rPr>
          <w:lang w:eastAsia="en-GB"/>
        </w:rPr>
        <w:t xml:space="preserve"> </w:t>
      </w:r>
      <w:r>
        <w:rPr>
          <w:lang w:eastAsia="en-GB"/>
        </w:rPr>
        <w:t>(Accessed: 8 January 2022)</w:t>
      </w:r>
    </w:p>
    <w:p w14:paraId="18B9A3F7" w14:textId="77777777" w:rsidR="003819A3" w:rsidRDefault="003819A3" w:rsidP="007254F9">
      <w:pPr>
        <w:rPr>
          <w:lang w:eastAsia="en-GB"/>
        </w:rPr>
      </w:pPr>
      <w:r>
        <w:rPr>
          <w:lang w:eastAsia="en-GB"/>
        </w:rPr>
        <w:t xml:space="preserve">Dover, C. (2016). </w:t>
      </w:r>
      <w:r w:rsidRPr="003538BB">
        <w:rPr>
          <w:lang w:eastAsia="en-GB"/>
        </w:rPr>
        <w:t>How Do You Conserve Art Made from Textiles? Very, Very Carefully</w:t>
      </w:r>
      <w:r>
        <w:rPr>
          <w:lang w:eastAsia="en-GB"/>
        </w:rPr>
        <w:t xml:space="preserve">. Available at: </w:t>
      </w:r>
      <w:hyperlink r:id="rId12" w:history="1">
        <w:r w:rsidRPr="00F77A77">
          <w:rPr>
            <w:rStyle w:val="Hyperlink"/>
            <w:lang w:eastAsia="en-GB"/>
          </w:rPr>
          <w:t>https://www.guggenheim.org/blogs/checklist/how-do-you-conserve-art-made-from-textiles-very-very-carefully</w:t>
        </w:r>
      </w:hyperlink>
      <w:r>
        <w:rPr>
          <w:lang w:eastAsia="en-GB"/>
        </w:rPr>
        <w:t xml:space="preserve"> </w:t>
      </w:r>
      <w:r>
        <w:rPr>
          <w:lang w:eastAsia="en-GB"/>
        </w:rPr>
        <w:t>(Accessed: 17 January 2022)</w:t>
      </w:r>
    </w:p>
    <w:p w14:paraId="24D3F7A6" w14:textId="77777777" w:rsidR="003819A3" w:rsidRDefault="003819A3" w:rsidP="00F800B5">
      <w:pPr>
        <w:rPr>
          <w:lang w:eastAsia="en-GB"/>
        </w:rPr>
      </w:pPr>
      <w:r>
        <w:rPr>
          <w:lang w:eastAsia="en-GB"/>
        </w:rPr>
        <w:t xml:space="preserve">Evans, M. (2022). </w:t>
      </w:r>
      <w:r w:rsidRPr="008042C0">
        <w:rPr>
          <w:i/>
          <w:iCs/>
          <w:lang w:eastAsia="en-GB"/>
        </w:rPr>
        <w:t>The cruel history of the Welsh Not which tried to shame children into abandoning their language</w:t>
      </w:r>
      <w:r>
        <w:rPr>
          <w:i/>
          <w:iCs/>
          <w:lang w:eastAsia="en-GB"/>
        </w:rPr>
        <w:t xml:space="preserve">. </w:t>
      </w:r>
      <w:r>
        <w:rPr>
          <w:lang w:eastAsia="en-GB"/>
        </w:rPr>
        <w:t xml:space="preserve">Available at: </w:t>
      </w:r>
      <w:hyperlink r:id="rId13" w:history="1">
        <w:r w:rsidRPr="006E7DA2">
          <w:rPr>
            <w:rStyle w:val="Hyperlink"/>
            <w:lang w:eastAsia="en-GB"/>
          </w:rPr>
          <w:t>https://www.dailypost.co.uk/news/north-wales-news/cruel-history-welsh-not-tried-24916977</w:t>
        </w:r>
      </w:hyperlink>
      <w:r>
        <w:rPr>
          <w:lang w:eastAsia="en-GB"/>
        </w:rPr>
        <w:t xml:space="preserve"> </w:t>
      </w:r>
      <w:r>
        <w:rPr>
          <w:lang w:eastAsia="en-GB"/>
        </w:rPr>
        <w:t>(Accessed: 15 January 2022)</w:t>
      </w:r>
    </w:p>
    <w:p w14:paraId="72D068A1" w14:textId="77777777" w:rsidR="003819A3" w:rsidRDefault="003819A3" w:rsidP="00F800B5">
      <w:pPr>
        <w:rPr>
          <w:lang w:eastAsia="en-GB"/>
        </w:rPr>
      </w:pPr>
      <w:proofErr w:type="spellStart"/>
      <w:r w:rsidRPr="00B7536E">
        <w:rPr>
          <w:lang w:eastAsia="en-GB"/>
        </w:rPr>
        <w:t>Fairychamber</w:t>
      </w:r>
      <w:proofErr w:type="spellEnd"/>
      <w:r>
        <w:rPr>
          <w:lang w:eastAsia="en-GB"/>
        </w:rPr>
        <w:t xml:space="preserve">, N. (2020). </w:t>
      </w:r>
      <w:proofErr w:type="spellStart"/>
      <w:r w:rsidRPr="00B7536E">
        <w:rPr>
          <w:i/>
          <w:iCs/>
          <w:lang w:eastAsia="en-GB"/>
        </w:rPr>
        <w:t>Calan</w:t>
      </w:r>
      <w:proofErr w:type="spellEnd"/>
      <w:r w:rsidRPr="00B7536E">
        <w:rPr>
          <w:i/>
          <w:iCs/>
          <w:lang w:eastAsia="en-GB"/>
        </w:rPr>
        <w:t xml:space="preserve"> </w:t>
      </w:r>
      <w:proofErr w:type="spellStart"/>
      <w:r w:rsidRPr="00B7536E">
        <w:rPr>
          <w:i/>
          <w:iCs/>
          <w:lang w:eastAsia="en-GB"/>
        </w:rPr>
        <w:t>Gaeaf</w:t>
      </w:r>
      <w:proofErr w:type="spellEnd"/>
      <w:r w:rsidRPr="00B7536E">
        <w:rPr>
          <w:i/>
          <w:iCs/>
          <w:lang w:eastAsia="en-GB"/>
        </w:rPr>
        <w:t xml:space="preserve"> The Welsh Halloween</w:t>
      </w:r>
      <w:r>
        <w:rPr>
          <w:lang w:eastAsia="en-GB"/>
        </w:rPr>
        <w:t xml:space="preserve">. Available at: </w:t>
      </w:r>
      <w:hyperlink r:id="rId14" w:history="1">
        <w:r w:rsidRPr="006E7DA2">
          <w:rPr>
            <w:rStyle w:val="Hyperlink"/>
            <w:lang w:eastAsia="en-GB"/>
          </w:rPr>
          <w:t>https://fairychamber.medium.com/calan-gaeaf-the-welsh-halloween-45136d45b501</w:t>
        </w:r>
      </w:hyperlink>
      <w:r>
        <w:rPr>
          <w:lang w:eastAsia="en-GB"/>
        </w:rPr>
        <w:t xml:space="preserve"> </w:t>
      </w:r>
      <w:r>
        <w:rPr>
          <w:lang w:eastAsia="en-GB"/>
        </w:rPr>
        <w:t>(Accessed: 15 January 2022)</w:t>
      </w:r>
    </w:p>
    <w:p w14:paraId="404AD3B6" w14:textId="77777777" w:rsidR="003819A3" w:rsidRDefault="003819A3" w:rsidP="00A10008">
      <w:pPr>
        <w:rPr>
          <w:lang w:eastAsia="en-GB"/>
        </w:rPr>
      </w:pPr>
      <w:r w:rsidRPr="004F69DD">
        <w:rPr>
          <w:lang w:eastAsia="en-GB"/>
        </w:rPr>
        <w:t>Garlick</w:t>
      </w:r>
      <w:r>
        <w:rPr>
          <w:lang w:eastAsia="en-GB"/>
        </w:rPr>
        <w:t xml:space="preserve">, K. (2022). </w:t>
      </w:r>
      <w:r w:rsidRPr="004F69DD">
        <w:rPr>
          <w:i/>
          <w:iCs/>
          <w:lang w:eastAsia="en-GB"/>
        </w:rPr>
        <w:t>Morbid Curiosity: Exploring the Ethics of Dark Tourism</w:t>
      </w:r>
      <w:r>
        <w:rPr>
          <w:lang w:eastAsia="en-GB"/>
        </w:rPr>
        <w:t xml:space="preserve">. Unpublished DPA thesis. West Chester University. Available at: </w:t>
      </w:r>
      <w:hyperlink r:id="rId15" w:history="1">
        <w:r w:rsidRPr="008B1B88">
          <w:rPr>
            <w:rStyle w:val="Hyperlink"/>
            <w:lang w:eastAsia="en-GB"/>
          </w:rPr>
          <w:t>https://digitalcommons.wcupa.edu/cgi/viewcontent.cgi?article=1156&amp;context=all_doctoral</w:t>
        </w:r>
      </w:hyperlink>
      <w:r>
        <w:rPr>
          <w:rStyle w:val="Hyperlink"/>
          <w:lang w:eastAsia="en-GB"/>
        </w:rPr>
        <w:t xml:space="preserve"> </w:t>
      </w:r>
      <w:r>
        <w:rPr>
          <w:lang w:eastAsia="en-GB"/>
        </w:rPr>
        <w:t>(Accessed: 5 January 2022)</w:t>
      </w:r>
    </w:p>
    <w:p w14:paraId="11A8C443" w14:textId="77777777" w:rsidR="003819A3" w:rsidRDefault="003819A3" w:rsidP="00F173B1">
      <w:pPr>
        <w:rPr>
          <w:lang w:eastAsia="en-GB"/>
        </w:rPr>
      </w:pPr>
      <w:r w:rsidRPr="00F173B1">
        <w:rPr>
          <w:lang w:eastAsia="en-GB"/>
        </w:rPr>
        <w:t xml:space="preserve">Glendinning, M. (2003). </w:t>
      </w:r>
      <w:r>
        <w:rPr>
          <w:lang w:eastAsia="en-GB"/>
        </w:rPr>
        <w:t>“</w:t>
      </w:r>
      <w:r w:rsidRPr="00F173B1">
        <w:rPr>
          <w:lang w:eastAsia="en-GB"/>
        </w:rPr>
        <w:t>THE CONSERVATION MOVEMENT: A CULT OF THE MODERN AGE</w:t>
      </w:r>
      <w:r>
        <w:rPr>
          <w:lang w:eastAsia="en-GB"/>
        </w:rPr>
        <w:t>”,</w:t>
      </w:r>
      <w:r w:rsidRPr="00F173B1">
        <w:rPr>
          <w:lang w:eastAsia="en-GB"/>
        </w:rPr>
        <w:t xml:space="preserve"> </w:t>
      </w:r>
      <w:r w:rsidRPr="00F173B1">
        <w:rPr>
          <w:i/>
          <w:iCs/>
          <w:lang w:eastAsia="en-GB"/>
        </w:rPr>
        <w:t>Transactions of the Royal Historical Society</w:t>
      </w:r>
      <w:r w:rsidRPr="00F173B1">
        <w:rPr>
          <w:lang w:eastAsia="en-GB"/>
        </w:rPr>
        <w:t xml:space="preserve">, 13, 359-376. </w:t>
      </w:r>
      <w:r>
        <w:rPr>
          <w:lang w:eastAsia="en-GB"/>
        </w:rPr>
        <w:t xml:space="preserve">Available at: </w:t>
      </w:r>
      <w:hyperlink r:id="rId16" w:history="1">
        <w:r w:rsidRPr="008B1B88">
          <w:rPr>
            <w:rStyle w:val="Hyperlink"/>
            <w:lang w:eastAsia="en-GB"/>
          </w:rPr>
          <w:t>https://www.cambridge.org/core/journals/transactions-of-the-royal-historical-society/article/conservation-movement-a-cult-of-the-modern-age1/B8AE01F71CDF8FD704EEB4E33C211F</w:t>
        </w:r>
        <w:r w:rsidRPr="008B1B88">
          <w:rPr>
            <w:rStyle w:val="Hyperlink"/>
            <w:lang w:eastAsia="en-GB"/>
          </w:rPr>
          <w:t>14</w:t>
        </w:r>
      </w:hyperlink>
      <w:r>
        <w:rPr>
          <w:lang w:eastAsia="en-GB"/>
        </w:rPr>
        <w:t xml:space="preserve"> (Accessed: 2 January 2022)</w:t>
      </w:r>
    </w:p>
    <w:p w14:paraId="127DFB56" w14:textId="77777777" w:rsidR="003819A3" w:rsidRDefault="003819A3" w:rsidP="008B4087">
      <w:pPr>
        <w:rPr>
          <w:lang w:eastAsia="en-GB"/>
        </w:rPr>
      </w:pPr>
      <w:r>
        <w:rPr>
          <w:lang w:eastAsia="en-GB"/>
        </w:rPr>
        <w:t xml:space="preserve">Historic England. (2008). </w:t>
      </w:r>
      <w:r w:rsidRPr="00197A00">
        <w:rPr>
          <w:i/>
          <w:iCs/>
          <w:lang w:eastAsia="en-GB"/>
        </w:rPr>
        <w:t>Heritage Conservation Defined</w:t>
      </w:r>
      <w:r>
        <w:rPr>
          <w:i/>
          <w:iCs/>
          <w:lang w:eastAsia="en-GB"/>
        </w:rPr>
        <w:t xml:space="preserve">. </w:t>
      </w:r>
      <w:r>
        <w:rPr>
          <w:lang w:eastAsia="en-GB"/>
        </w:rPr>
        <w:t xml:space="preserve">Available at: </w:t>
      </w:r>
      <w:hyperlink r:id="rId17" w:history="1">
        <w:r w:rsidRPr="008B1B88">
          <w:rPr>
            <w:rStyle w:val="Hyperlink"/>
            <w:lang w:eastAsia="en-GB"/>
          </w:rPr>
          <w:t>https://historicengland.org.uk/advice/hpg/generalintro/heritage-conservation-defined/</w:t>
        </w:r>
      </w:hyperlink>
      <w:r>
        <w:rPr>
          <w:lang w:eastAsia="en-GB"/>
        </w:rPr>
        <w:t xml:space="preserve"> (Accessed: 5 January 2022) </w:t>
      </w:r>
    </w:p>
    <w:p w14:paraId="061FC02D" w14:textId="77777777" w:rsidR="003819A3" w:rsidRPr="003957EF" w:rsidRDefault="003819A3" w:rsidP="00DE2D22">
      <w:pPr>
        <w:rPr>
          <w:lang w:eastAsia="en-GB"/>
        </w:rPr>
      </w:pPr>
      <w:r>
        <w:rPr>
          <w:lang w:eastAsia="en-GB"/>
        </w:rPr>
        <w:t>Historic England. (</w:t>
      </w:r>
      <w:proofErr w:type="gramStart"/>
      <w:r>
        <w:rPr>
          <w:lang w:eastAsia="en-GB"/>
        </w:rPr>
        <w:t>no</w:t>
      </w:r>
      <w:proofErr w:type="gramEnd"/>
      <w:r>
        <w:rPr>
          <w:lang w:eastAsia="en-GB"/>
        </w:rPr>
        <w:t xml:space="preserve"> date). </w:t>
      </w:r>
      <w:r w:rsidRPr="003957EF">
        <w:rPr>
          <w:i/>
          <w:iCs/>
          <w:lang w:eastAsia="en-GB"/>
        </w:rPr>
        <w:t>Listed Buildings</w:t>
      </w:r>
      <w:r>
        <w:rPr>
          <w:i/>
          <w:iCs/>
          <w:lang w:eastAsia="en-GB"/>
        </w:rPr>
        <w:t xml:space="preserve">. </w:t>
      </w:r>
      <w:r>
        <w:rPr>
          <w:lang w:eastAsia="en-GB"/>
        </w:rPr>
        <w:t xml:space="preserve">Available at: </w:t>
      </w:r>
      <w:hyperlink r:id="rId18" w:history="1">
        <w:r w:rsidRPr="00F77A77">
          <w:rPr>
            <w:rStyle w:val="Hyperlink"/>
            <w:lang w:eastAsia="en-GB"/>
          </w:rPr>
          <w:t>https://historicengland.org.uk/listing/what-is-designation/listed-buildings/#:~:text=Listing%20marks%20and%20celebrates%20a,be%20protected%20for%20future%20generations</w:t>
        </w:r>
      </w:hyperlink>
      <w:r w:rsidRPr="003957EF">
        <w:rPr>
          <w:lang w:eastAsia="en-GB"/>
        </w:rPr>
        <w:t>.</w:t>
      </w:r>
      <w:r>
        <w:rPr>
          <w:lang w:eastAsia="en-GB"/>
        </w:rPr>
        <w:t xml:space="preserve">  </w:t>
      </w:r>
      <w:r>
        <w:rPr>
          <w:lang w:eastAsia="en-GB"/>
        </w:rPr>
        <w:t>(Accessed: 17 January 2022)</w:t>
      </w:r>
    </w:p>
    <w:p w14:paraId="0B1C3F17" w14:textId="77777777" w:rsidR="003819A3" w:rsidRDefault="003819A3" w:rsidP="008B4087">
      <w:pPr>
        <w:rPr>
          <w:lang w:eastAsia="en-GB"/>
        </w:rPr>
      </w:pPr>
      <w:r>
        <w:rPr>
          <w:lang w:eastAsia="en-GB"/>
        </w:rPr>
        <w:t xml:space="preserve">ICOMOS. (1964). </w:t>
      </w:r>
      <w:r w:rsidRPr="00F173B1">
        <w:rPr>
          <w:i/>
          <w:iCs/>
          <w:lang w:eastAsia="en-GB"/>
        </w:rPr>
        <w:t>The Venice Charter: International Charter for the Conservation and Restoration of Monuments and Sites</w:t>
      </w:r>
      <w:r>
        <w:rPr>
          <w:lang w:eastAsia="en-GB"/>
        </w:rPr>
        <w:t xml:space="preserve">. Available at: </w:t>
      </w:r>
      <w:hyperlink r:id="rId19" w:history="1">
        <w:r w:rsidRPr="008B1B88">
          <w:rPr>
            <w:rStyle w:val="Hyperlink"/>
            <w:lang w:eastAsia="en-GB"/>
          </w:rPr>
          <w:t>https://www.icomos.org/en/participer/179-articles-en-francais/ressources/charters-and-standards/157-thevenice-charter</w:t>
        </w:r>
      </w:hyperlink>
      <w:r>
        <w:rPr>
          <w:lang w:eastAsia="en-GB"/>
        </w:rPr>
        <w:t xml:space="preserve"> (Accessed: 5 January 2022)</w:t>
      </w:r>
    </w:p>
    <w:p w14:paraId="55AD066F" w14:textId="77777777" w:rsidR="003819A3" w:rsidRDefault="003819A3" w:rsidP="003538BB">
      <w:pPr>
        <w:rPr>
          <w:lang w:eastAsia="en-GB"/>
        </w:rPr>
      </w:pPr>
      <w:proofErr w:type="spellStart"/>
      <w:r w:rsidRPr="003538BB">
        <w:rPr>
          <w:lang w:eastAsia="en-GB"/>
        </w:rPr>
        <w:t>Koussoulou</w:t>
      </w:r>
      <w:proofErr w:type="spellEnd"/>
      <w:r>
        <w:rPr>
          <w:lang w:eastAsia="en-GB"/>
        </w:rPr>
        <w:t>, T. (1999). “</w:t>
      </w:r>
      <w:r>
        <w:rPr>
          <w:lang w:eastAsia="en-GB"/>
        </w:rPr>
        <w:t xml:space="preserve">Photodegradation and </w:t>
      </w:r>
      <w:proofErr w:type="spellStart"/>
      <w:r>
        <w:rPr>
          <w:lang w:eastAsia="en-GB"/>
        </w:rPr>
        <w:t>photostabilization</w:t>
      </w:r>
      <w:proofErr w:type="spellEnd"/>
      <w:r>
        <w:rPr>
          <w:lang w:eastAsia="en-GB"/>
        </w:rPr>
        <w:t xml:space="preserve"> of historic silks in the</w:t>
      </w:r>
      <w:r>
        <w:rPr>
          <w:lang w:eastAsia="en-GB"/>
        </w:rPr>
        <w:t xml:space="preserve"> </w:t>
      </w:r>
      <w:r>
        <w:rPr>
          <w:lang w:eastAsia="en-GB"/>
        </w:rPr>
        <w:t>museum environment – evaluation of a new conservation</w:t>
      </w:r>
      <w:r>
        <w:rPr>
          <w:lang w:eastAsia="en-GB"/>
        </w:rPr>
        <w:t xml:space="preserve"> </w:t>
      </w:r>
      <w:r>
        <w:rPr>
          <w:lang w:eastAsia="en-GB"/>
        </w:rPr>
        <w:t>treatment.</w:t>
      </w:r>
      <w:r>
        <w:rPr>
          <w:lang w:eastAsia="en-GB"/>
        </w:rPr>
        <w:t xml:space="preserve">”, </w:t>
      </w:r>
      <w:r w:rsidRPr="003538BB">
        <w:rPr>
          <w:i/>
          <w:iCs/>
          <w:lang w:eastAsia="en-GB"/>
        </w:rPr>
        <w:t>Papers from the Institute of Archaeology</w:t>
      </w:r>
      <w:r w:rsidRPr="003538BB">
        <w:rPr>
          <w:i/>
          <w:iCs/>
          <w:lang w:eastAsia="en-GB"/>
        </w:rPr>
        <w:t xml:space="preserve">, </w:t>
      </w:r>
      <w:r>
        <w:rPr>
          <w:lang w:eastAsia="en-GB"/>
        </w:rPr>
        <w:t xml:space="preserve">10, 75-88. Available at: </w:t>
      </w:r>
      <w:hyperlink r:id="rId20" w:history="1">
        <w:r w:rsidRPr="00F77A77">
          <w:rPr>
            <w:rStyle w:val="Hyperlink"/>
            <w:lang w:eastAsia="en-GB"/>
          </w:rPr>
          <w:t>https://student-journals.ucl.ac.uk/pia/article/400/galley/519/view/</w:t>
        </w:r>
      </w:hyperlink>
    </w:p>
    <w:p w14:paraId="69DCA930" w14:textId="77777777" w:rsidR="003819A3" w:rsidRDefault="003819A3" w:rsidP="00DE2D22">
      <w:pPr>
        <w:rPr>
          <w:lang w:eastAsia="en-GB"/>
        </w:rPr>
      </w:pPr>
      <w:proofErr w:type="spellStart"/>
      <w:r>
        <w:rPr>
          <w:lang w:eastAsia="en-GB"/>
        </w:rPr>
        <w:t>Labine</w:t>
      </w:r>
      <w:proofErr w:type="spellEnd"/>
      <w:r>
        <w:rPr>
          <w:lang w:eastAsia="en-GB"/>
        </w:rPr>
        <w:t xml:space="preserve">, C. (2020). </w:t>
      </w:r>
      <w:r w:rsidRPr="00DE2D22">
        <w:rPr>
          <w:i/>
          <w:iCs/>
          <w:lang w:eastAsia="en-GB"/>
        </w:rPr>
        <w:t>Book Review: The Venice Charter Revisited</w:t>
      </w:r>
      <w:r w:rsidRPr="00DE2D22">
        <w:rPr>
          <w:i/>
          <w:iCs/>
          <w:lang w:eastAsia="en-GB"/>
        </w:rPr>
        <w:t xml:space="preserve"> </w:t>
      </w:r>
      <w:r w:rsidRPr="00DE2D22">
        <w:rPr>
          <w:i/>
          <w:iCs/>
          <w:lang w:eastAsia="en-GB"/>
        </w:rPr>
        <w:t>Modernism, Conservation and Tradition in the 21st Century</w:t>
      </w:r>
      <w:r>
        <w:rPr>
          <w:i/>
          <w:iCs/>
          <w:lang w:eastAsia="en-GB"/>
        </w:rPr>
        <w:t xml:space="preserve">. </w:t>
      </w:r>
      <w:r>
        <w:rPr>
          <w:lang w:eastAsia="en-GB"/>
        </w:rPr>
        <w:t xml:space="preserve">Available at: </w:t>
      </w:r>
      <w:hyperlink r:id="rId21" w:history="1">
        <w:r w:rsidRPr="00F77A77">
          <w:rPr>
            <w:rStyle w:val="Hyperlink"/>
            <w:lang w:eastAsia="en-GB"/>
          </w:rPr>
          <w:t>https://www.traditionalbuilding.com/features/undoing-the-damage-caused-by-19-words</w:t>
        </w:r>
      </w:hyperlink>
      <w:r>
        <w:rPr>
          <w:lang w:eastAsia="en-GB"/>
        </w:rPr>
        <w:t xml:space="preserve"> </w:t>
      </w:r>
      <w:r>
        <w:rPr>
          <w:lang w:eastAsia="en-GB"/>
        </w:rPr>
        <w:t>(Accessed: 17 January 2022)</w:t>
      </w:r>
    </w:p>
    <w:p w14:paraId="5153809C" w14:textId="77777777" w:rsidR="003819A3" w:rsidRDefault="003819A3" w:rsidP="007254F9">
      <w:pPr>
        <w:rPr>
          <w:lang w:eastAsia="en-GB"/>
        </w:rPr>
      </w:pPr>
      <w:r>
        <w:rPr>
          <w:lang w:eastAsia="en-GB"/>
        </w:rPr>
        <w:t>Lennon, J, J. (2017). “</w:t>
      </w:r>
      <w:proofErr w:type="gramStart"/>
      <w:r>
        <w:rPr>
          <w:lang w:eastAsia="en-GB"/>
        </w:rPr>
        <w:t>dark</w:t>
      </w:r>
      <w:proofErr w:type="gramEnd"/>
      <w:r>
        <w:rPr>
          <w:lang w:eastAsia="en-GB"/>
        </w:rPr>
        <w:t xml:space="preserve"> tourism”, </w:t>
      </w:r>
      <w:r w:rsidRPr="00252E1A">
        <w:rPr>
          <w:i/>
          <w:iCs/>
          <w:lang w:eastAsia="en-GB"/>
        </w:rPr>
        <w:t xml:space="preserve">Oxford Research </w:t>
      </w:r>
      <w:proofErr w:type="spellStart"/>
      <w:r w:rsidRPr="00252E1A">
        <w:rPr>
          <w:i/>
          <w:iCs/>
          <w:lang w:eastAsia="en-GB"/>
        </w:rPr>
        <w:t>Encyclopedia</w:t>
      </w:r>
      <w:proofErr w:type="spellEnd"/>
      <w:r w:rsidRPr="00252E1A">
        <w:rPr>
          <w:i/>
          <w:iCs/>
          <w:lang w:eastAsia="en-GB"/>
        </w:rPr>
        <w:t xml:space="preserve"> of Criminology and Criminal Justic</w:t>
      </w:r>
      <w:r>
        <w:rPr>
          <w:i/>
          <w:iCs/>
          <w:lang w:eastAsia="en-GB"/>
        </w:rPr>
        <w:t xml:space="preserve">e. </w:t>
      </w:r>
      <w:r>
        <w:rPr>
          <w:lang w:eastAsia="en-GB"/>
        </w:rPr>
        <w:t xml:space="preserve">Available at: </w:t>
      </w:r>
      <w:hyperlink r:id="rId22" w:history="1">
        <w:r w:rsidRPr="00F77A77">
          <w:rPr>
            <w:rStyle w:val="Hyperlink"/>
            <w:lang w:eastAsia="en-GB"/>
          </w:rPr>
          <w:t>https://doi.org/10.1093/acrefore/9780190264079.013.212</w:t>
        </w:r>
      </w:hyperlink>
      <w:r>
        <w:rPr>
          <w:lang w:eastAsia="en-GB"/>
        </w:rPr>
        <w:t xml:space="preserve">  </w:t>
      </w:r>
      <w:r>
        <w:rPr>
          <w:lang w:eastAsia="en-GB"/>
        </w:rPr>
        <w:t>(Accessed: 17 January 2022)</w:t>
      </w:r>
    </w:p>
    <w:p w14:paraId="0B79C946" w14:textId="77777777" w:rsidR="003819A3" w:rsidRDefault="003819A3" w:rsidP="007254F9">
      <w:pPr>
        <w:rPr>
          <w:lang w:eastAsia="en-GB"/>
        </w:rPr>
      </w:pPr>
      <w:r>
        <w:rPr>
          <w:lang w:eastAsia="en-GB"/>
        </w:rPr>
        <w:t xml:space="preserve">Lennon, </w:t>
      </w:r>
      <w:r>
        <w:rPr>
          <w:lang w:eastAsia="en-GB"/>
        </w:rPr>
        <w:t xml:space="preserve">J. J., </w:t>
      </w:r>
      <w:r>
        <w:rPr>
          <w:lang w:eastAsia="en-GB"/>
        </w:rPr>
        <w:t>Foley</w:t>
      </w:r>
      <w:r>
        <w:rPr>
          <w:lang w:eastAsia="en-GB"/>
        </w:rPr>
        <w:t xml:space="preserve">, M. (2000). </w:t>
      </w:r>
      <w:r w:rsidRPr="007254F9">
        <w:rPr>
          <w:i/>
          <w:iCs/>
          <w:lang w:eastAsia="en-GB"/>
        </w:rPr>
        <w:t>D</w:t>
      </w:r>
      <w:r w:rsidRPr="007254F9">
        <w:rPr>
          <w:i/>
          <w:iCs/>
          <w:lang w:eastAsia="en-GB"/>
        </w:rPr>
        <w:t>ark Tourism: The Attraction of Death and Disaster</w:t>
      </w:r>
      <w:r>
        <w:rPr>
          <w:lang w:eastAsia="en-GB"/>
        </w:rPr>
        <w:t xml:space="preserve">. </w:t>
      </w:r>
      <w:r>
        <w:rPr>
          <w:lang w:eastAsia="en-GB"/>
        </w:rPr>
        <w:t xml:space="preserve">Continuum, London </w:t>
      </w:r>
    </w:p>
    <w:p w14:paraId="5A2B4BC9" w14:textId="77777777" w:rsidR="003819A3" w:rsidRDefault="003819A3" w:rsidP="007254F9">
      <w:pPr>
        <w:rPr>
          <w:lang w:eastAsia="en-GB"/>
        </w:rPr>
      </w:pPr>
      <w:r>
        <w:rPr>
          <w:lang w:eastAsia="en-GB"/>
        </w:rPr>
        <w:t>Light, D. (2017). “</w:t>
      </w:r>
      <w:r w:rsidRPr="00F3256A">
        <w:rPr>
          <w:lang w:eastAsia="en-GB"/>
        </w:rPr>
        <w:t xml:space="preserve">Progress in dark tourism and </w:t>
      </w:r>
      <w:proofErr w:type="spellStart"/>
      <w:r w:rsidRPr="00F3256A">
        <w:rPr>
          <w:lang w:eastAsia="en-GB"/>
        </w:rPr>
        <w:t>thanatourism</w:t>
      </w:r>
      <w:proofErr w:type="spellEnd"/>
      <w:r w:rsidRPr="00F3256A">
        <w:rPr>
          <w:lang w:eastAsia="en-GB"/>
        </w:rPr>
        <w:t xml:space="preserve"> research: An uneasy relationship with heritage tourism</w:t>
      </w:r>
      <w:r>
        <w:rPr>
          <w:lang w:eastAsia="en-GB"/>
        </w:rPr>
        <w:t xml:space="preserve">”, </w:t>
      </w:r>
      <w:r>
        <w:rPr>
          <w:i/>
          <w:iCs/>
          <w:lang w:eastAsia="en-GB"/>
        </w:rPr>
        <w:t xml:space="preserve">tourism management, </w:t>
      </w:r>
      <w:r>
        <w:rPr>
          <w:lang w:eastAsia="en-GB"/>
        </w:rPr>
        <w:t xml:space="preserve">41, 275-301. Available at: </w:t>
      </w:r>
      <w:hyperlink r:id="rId23" w:history="1">
        <w:r w:rsidRPr="00F77A77">
          <w:rPr>
            <w:rStyle w:val="Hyperlink"/>
            <w:lang w:eastAsia="en-GB"/>
          </w:rPr>
          <w:t>https://www.sciencedirect.com/science/article/pii/S0261517717300092#bib166</w:t>
        </w:r>
      </w:hyperlink>
      <w:r>
        <w:rPr>
          <w:lang w:eastAsia="en-GB"/>
        </w:rPr>
        <w:t xml:space="preserve"> </w:t>
      </w:r>
      <w:r>
        <w:rPr>
          <w:lang w:eastAsia="en-GB"/>
        </w:rPr>
        <w:t>(Accessed: 17 January 2022)</w:t>
      </w:r>
    </w:p>
    <w:p w14:paraId="4A073131" w14:textId="77777777" w:rsidR="003819A3" w:rsidRDefault="003819A3" w:rsidP="008B4087">
      <w:pPr>
        <w:rPr>
          <w:lang w:eastAsia="en-GB"/>
        </w:rPr>
      </w:pPr>
      <w:r>
        <w:rPr>
          <w:lang w:eastAsia="en-GB"/>
        </w:rPr>
        <w:t xml:space="preserve">MacDonald, S. (2008). </w:t>
      </w:r>
      <w:r w:rsidRPr="00F173B1">
        <w:rPr>
          <w:i/>
          <w:iCs/>
          <w:lang w:eastAsia="en-GB"/>
        </w:rPr>
        <w:t xml:space="preserve">Difficult Heritage: Negotiating the Nazi Past in Nuremberg and Beyond. </w:t>
      </w:r>
      <w:r>
        <w:rPr>
          <w:lang w:eastAsia="en-GB"/>
        </w:rPr>
        <w:t>1</w:t>
      </w:r>
      <w:r w:rsidRPr="00F173B1">
        <w:rPr>
          <w:vertAlign w:val="superscript"/>
          <w:lang w:eastAsia="en-GB"/>
        </w:rPr>
        <w:t>st</w:t>
      </w:r>
      <w:r>
        <w:rPr>
          <w:lang w:eastAsia="en-GB"/>
        </w:rPr>
        <w:t xml:space="preserve"> edition. London: Routledge</w:t>
      </w:r>
    </w:p>
    <w:p w14:paraId="10F6F01B" w14:textId="77777777" w:rsidR="003819A3" w:rsidRDefault="003819A3" w:rsidP="00F800B5">
      <w:pPr>
        <w:rPr>
          <w:lang w:eastAsia="en-GB"/>
        </w:rPr>
      </w:pPr>
      <w:r>
        <w:rPr>
          <w:lang w:eastAsia="en-GB"/>
        </w:rPr>
        <w:t>Museums Wales. (</w:t>
      </w:r>
      <w:proofErr w:type="gramStart"/>
      <w:r>
        <w:rPr>
          <w:lang w:eastAsia="en-GB"/>
        </w:rPr>
        <w:t>no</w:t>
      </w:r>
      <w:proofErr w:type="gramEnd"/>
      <w:r>
        <w:rPr>
          <w:lang w:eastAsia="en-GB"/>
        </w:rPr>
        <w:t xml:space="preserve"> date). </w:t>
      </w:r>
      <w:r>
        <w:rPr>
          <w:i/>
          <w:iCs/>
          <w:lang w:eastAsia="en-GB"/>
        </w:rPr>
        <w:t xml:space="preserve">Welsh not. </w:t>
      </w:r>
      <w:r>
        <w:rPr>
          <w:lang w:eastAsia="en-GB"/>
        </w:rPr>
        <w:t xml:space="preserve">Available at: </w:t>
      </w:r>
      <w:hyperlink r:id="rId24" w:history="1">
        <w:r w:rsidRPr="006E7DA2">
          <w:rPr>
            <w:rStyle w:val="Hyperlink"/>
            <w:lang w:eastAsia="en-GB"/>
          </w:rPr>
          <w:t>https://museum.wales/collections/online/object/7ea8f0b9-6293-3c66-b56a-a85b7181e7af/Welsh-not/</w:t>
        </w:r>
      </w:hyperlink>
      <w:r>
        <w:rPr>
          <w:lang w:eastAsia="en-GB"/>
        </w:rPr>
        <w:t xml:space="preserve"> </w:t>
      </w:r>
      <w:r>
        <w:rPr>
          <w:lang w:eastAsia="en-GB"/>
        </w:rPr>
        <w:t>(Accessed: 15 January 2022)</w:t>
      </w:r>
    </w:p>
    <w:p w14:paraId="6C660456" w14:textId="77777777" w:rsidR="003819A3" w:rsidRDefault="003819A3" w:rsidP="00A10008">
      <w:pPr>
        <w:rPr>
          <w:lang w:eastAsia="en-GB"/>
        </w:rPr>
      </w:pPr>
      <w:r w:rsidRPr="000C1678">
        <w:rPr>
          <w:lang w:eastAsia="en-GB"/>
        </w:rPr>
        <w:t>Nguyen</w:t>
      </w:r>
      <w:r>
        <w:rPr>
          <w:lang w:eastAsia="en-GB"/>
        </w:rPr>
        <w:t>, Y. Et al. (2015). “</w:t>
      </w:r>
      <w:r w:rsidRPr="000C1678">
        <w:rPr>
          <w:lang w:eastAsia="en-GB"/>
        </w:rPr>
        <w:t>Understanding Wales: Nationalism and Culture</w:t>
      </w:r>
      <w:r>
        <w:rPr>
          <w:lang w:eastAsia="en-GB"/>
        </w:rPr>
        <w:t xml:space="preserve">”, </w:t>
      </w:r>
      <w:r w:rsidRPr="000C1678">
        <w:rPr>
          <w:i/>
          <w:iCs/>
          <w:lang w:eastAsia="en-GB"/>
        </w:rPr>
        <w:t>CAA Undergraduate Research Journal</w:t>
      </w:r>
      <w:r>
        <w:rPr>
          <w:i/>
          <w:iCs/>
          <w:lang w:eastAsia="en-GB"/>
        </w:rPr>
        <w:t xml:space="preserve">, </w:t>
      </w:r>
      <w:r>
        <w:rPr>
          <w:lang w:eastAsia="en-GB"/>
        </w:rPr>
        <w:t xml:space="preserve">4(7), 1-20. Available at: </w:t>
      </w:r>
      <w:hyperlink r:id="rId25" w:history="1">
        <w:r w:rsidRPr="006E7DA2">
          <w:rPr>
            <w:rStyle w:val="Hyperlink"/>
            <w:lang w:eastAsia="en-GB"/>
          </w:rPr>
          <w:t>https://scholarworks.wm.edu/cgi/viewcontent.cgi?article=1106&amp;context=caaurj</w:t>
        </w:r>
      </w:hyperlink>
      <w:r>
        <w:rPr>
          <w:lang w:eastAsia="en-GB"/>
        </w:rPr>
        <w:t xml:space="preserve"> </w:t>
      </w:r>
      <w:r>
        <w:rPr>
          <w:lang w:eastAsia="en-GB"/>
        </w:rPr>
        <w:t>(Accessed: 8 January 2022)</w:t>
      </w:r>
    </w:p>
    <w:p w14:paraId="20C150DA" w14:textId="77777777" w:rsidR="003819A3" w:rsidRDefault="003819A3" w:rsidP="00F800B5">
      <w:pPr>
        <w:rPr>
          <w:lang w:eastAsia="en-GB"/>
        </w:rPr>
      </w:pPr>
      <w:r>
        <w:rPr>
          <w:lang w:eastAsia="en-GB"/>
        </w:rPr>
        <w:t xml:space="preserve">Pay, A. (2019). </w:t>
      </w:r>
      <w:r w:rsidRPr="00B7536E">
        <w:rPr>
          <w:i/>
          <w:iCs/>
          <w:lang w:eastAsia="en-GB"/>
        </w:rPr>
        <w:t xml:space="preserve">Fall in love on St </w:t>
      </w:r>
      <w:proofErr w:type="spellStart"/>
      <w:r w:rsidRPr="00B7536E">
        <w:rPr>
          <w:i/>
          <w:iCs/>
          <w:lang w:eastAsia="en-GB"/>
        </w:rPr>
        <w:t>Dwynwen's</w:t>
      </w:r>
      <w:proofErr w:type="spellEnd"/>
      <w:r w:rsidRPr="00B7536E">
        <w:rPr>
          <w:i/>
          <w:iCs/>
          <w:lang w:eastAsia="en-GB"/>
        </w:rPr>
        <w:t xml:space="preserve"> Day</w:t>
      </w:r>
      <w:r>
        <w:rPr>
          <w:lang w:eastAsia="en-GB"/>
        </w:rPr>
        <w:t xml:space="preserve">. Available at: </w:t>
      </w:r>
      <w:hyperlink r:id="rId26" w:history="1">
        <w:r w:rsidRPr="006E7DA2">
          <w:rPr>
            <w:rStyle w:val="Hyperlink"/>
            <w:lang w:eastAsia="en-GB"/>
          </w:rPr>
          <w:t>https://www.visitwales.com/info/history-heritage-and-traditions/st-dwynwens-day</w:t>
        </w:r>
      </w:hyperlink>
      <w:r>
        <w:rPr>
          <w:lang w:eastAsia="en-GB"/>
        </w:rPr>
        <w:t xml:space="preserve"> </w:t>
      </w:r>
      <w:r>
        <w:rPr>
          <w:lang w:eastAsia="en-GB"/>
        </w:rPr>
        <w:t>(Accessed: 15 January 2022)</w:t>
      </w:r>
    </w:p>
    <w:p w14:paraId="33478D8B" w14:textId="77777777" w:rsidR="003819A3" w:rsidRDefault="003819A3" w:rsidP="00A10008">
      <w:pPr>
        <w:rPr>
          <w:lang w:eastAsia="en-GB"/>
        </w:rPr>
      </w:pPr>
      <w:proofErr w:type="spellStart"/>
      <w:r w:rsidRPr="00A10008">
        <w:rPr>
          <w:lang w:eastAsia="en-GB"/>
        </w:rPr>
        <w:t>Pfeilstetter</w:t>
      </w:r>
      <w:proofErr w:type="spellEnd"/>
      <w:r>
        <w:rPr>
          <w:lang w:eastAsia="en-GB"/>
        </w:rPr>
        <w:t>, R. (2017). “</w:t>
      </w:r>
      <w:r w:rsidRPr="00A10008">
        <w:rPr>
          <w:lang w:eastAsia="en-GB"/>
        </w:rPr>
        <w:t>Culture in Heritage: On the Socio-Anthropological Notion of Culture in Current Heritage Discourses</w:t>
      </w:r>
      <w:r>
        <w:rPr>
          <w:lang w:eastAsia="en-GB"/>
        </w:rPr>
        <w:t xml:space="preserve">”, </w:t>
      </w:r>
      <w:proofErr w:type="spellStart"/>
      <w:r>
        <w:rPr>
          <w:i/>
          <w:iCs/>
          <w:lang w:eastAsia="en-GB"/>
        </w:rPr>
        <w:t>Anthopros</w:t>
      </w:r>
      <w:proofErr w:type="spellEnd"/>
      <w:r>
        <w:rPr>
          <w:i/>
          <w:iCs/>
          <w:lang w:eastAsia="en-GB"/>
        </w:rPr>
        <w:t xml:space="preserve">, </w:t>
      </w:r>
      <w:r>
        <w:rPr>
          <w:lang w:eastAsia="en-GB"/>
        </w:rPr>
        <w:t xml:space="preserve">112(2), 609-616. Available at: </w:t>
      </w:r>
      <w:hyperlink r:id="rId27" w:history="1">
        <w:r w:rsidRPr="008B1B88">
          <w:rPr>
            <w:rStyle w:val="Hyperlink"/>
            <w:lang w:eastAsia="en-GB"/>
          </w:rPr>
          <w:t>https://www.jstor.org/stable/44791398</w:t>
        </w:r>
      </w:hyperlink>
      <w:r>
        <w:rPr>
          <w:rStyle w:val="Hyperlink"/>
          <w:lang w:eastAsia="en-GB"/>
        </w:rPr>
        <w:t xml:space="preserve"> </w:t>
      </w:r>
      <w:r>
        <w:rPr>
          <w:lang w:eastAsia="en-GB"/>
        </w:rPr>
        <w:t>(Accessed: 5 January 2022)</w:t>
      </w:r>
    </w:p>
    <w:p w14:paraId="5B0DD8DF" w14:textId="77777777" w:rsidR="003819A3" w:rsidRDefault="003819A3" w:rsidP="00A10008">
      <w:pPr>
        <w:rPr>
          <w:lang w:eastAsia="en-GB"/>
        </w:rPr>
      </w:pPr>
      <w:proofErr w:type="spellStart"/>
      <w:r>
        <w:rPr>
          <w:lang w:eastAsia="en-GB"/>
        </w:rPr>
        <w:t>Rowse</w:t>
      </w:r>
      <w:proofErr w:type="spellEnd"/>
      <w:r>
        <w:rPr>
          <w:lang w:eastAsia="en-GB"/>
        </w:rPr>
        <w:t>, T., and Waterson, E. (2018). “</w:t>
      </w:r>
      <w:r w:rsidRPr="000A29FC">
        <w:rPr>
          <w:lang w:eastAsia="en-GB"/>
        </w:rPr>
        <w:t>The ‘difficult heritage’ of the Native Mounted Police</w:t>
      </w:r>
      <w:r>
        <w:rPr>
          <w:lang w:eastAsia="en-GB"/>
        </w:rPr>
        <w:t xml:space="preserve">”, </w:t>
      </w:r>
      <w:r>
        <w:rPr>
          <w:i/>
          <w:iCs/>
          <w:lang w:eastAsia="en-GB"/>
        </w:rPr>
        <w:t xml:space="preserve">Memory Studies, </w:t>
      </w:r>
      <w:r>
        <w:rPr>
          <w:lang w:eastAsia="en-GB"/>
        </w:rPr>
        <w:t xml:space="preserve">13(4). Available at: </w:t>
      </w:r>
      <w:hyperlink r:id="rId28" w:history="1">
        <w:r w:rsidRPr="006E7DA2">
          <w:rPr>
            <w:rStyle w:val="Hyperlink"/>
            <w:lang w:eastAsia="en-GB"/>
          </w:rPr>
          <w:t>https://journals.sagepub.com/doi/10.1177/1750698018766385</w:t>
        </w:r>
      </w:hyperlink>
      <w:r>
        <w:rPr>
          <w:lang w:eastAsia="en-GB"/>
        </w:rPr>
        <w:t xml:space="preserve"> </w:t>
      </w:r>
      <w:r>
        <w:rPr>
          <w:lang w:eastAsia="en-GB"/>
        </w:rPr>
        <w:t xml:space="preserve">(Accessed: </w:t>
      </w:r>
      <w:r>
        <w:rPr>
          <w:lang w:eastAsia="en-GB"/>
        </w:rPr>
        <w:t>8</w:t>
      </w:r>
      <w:r>
        <w:rPr>
          <w:lang w:eastAsia="en-GB"/>
        </w:rPr>
        <w:t xml:space="preserve"> January 2022)</w:t>
      </w:r>
    </w:p>
    <w:p w14:paraId="3D45D8E0" w14:textId="77777777" w:rsidR="003819A3" w:rsidRDefault="003819A3" w:rsidP="00A10008">
      <w:pPr>
        <w:rPr>
          <w:lang w:eastAsia="en-GB"/>
        </w:rPr>
      </w:pPr>
      <w:proofErr w:type="spellStart"/>
      <w:r w:rsidRPr="00FF560F">
        <w:rPr>
          <w:lang w:eastAsia="en-GB"/>
        </w:rPr>
        <w:t>Sablonnière</w:t>
      </w:r>
      <w:proofErr w:type="spellEnd"/>
      <w:r>
        <w:rPr>
          <w:lang w:eastAsia="en-GB"/>
        </w:rPr>
        <w:t>, R, D, L. (2014). “</w:t>
      </w:r>
      <w:r w:rsidRPr="00FF560F">
        <w:rPr>
          <w:lang w:eastAsia="en-GB"/>
        </w:rPr>
        <w:t>Understanding My Culture Means Understanding Myself: The Function of Cultural Identity Clarity for Personal Identity Clarity and Personal Psychological Well-Being</w:t>
      </w:r>
      <w:r>
        <w:rPr>
          <w:lang w:eastAsia="en-GB"/>
        </w:rPr>
        <w:t xml:space="preserve">”, </w:t>
      </w:r>
      <w:r>
        <w:rPr>
          <w:i/>
          <w:iCs/>
          <w:lang w:eastAsia="en-GB"/>
        </w:rPr>
        <w:t xml:space="preserve">Journal for the Theory of Social Behaviour, </w:t>
      </w:r>
      <w:r>
        <w:rPr>
          <w:lang w:eastAsia="en-GB"/>
        </w:rPr>
        <w:t xml:space="preserve">44(4), 436-458. Available at: </w:t>
      </w:r>
      <w:hyperlink r:id="rId29" w:history="1">
        <w:r w:rsidRPr="006E7DA2">
          <w:rPr>
            <w:rStyle w:val="Hyperlink"/>
            <w:lang w:eastAsia="en-GB"/>
          </w:rPr>
          <w:t>https://onlinelibrary.wiley.com/doi/10.1111/jtsb.12061</w:t>
        </w:r>
      </w:hyperlink>
      <w:r>
        <w:rPr>
          <w:lang w:eastAsia="en-GB"/>
        </w:rPr>
        <w:t xml:space="preserve"> </w:t>
      </w:r>
      <w:r>
        <w:rPr>
          <w:lang w:eastAsia="en-GB"/>
        </w:rPr>
        <w:t>(Accessed: 8 January 2022)</w:t>
      </w:r>
    </w:p>
    <w:p w14:paraId="3B9DD880" w14:textId="77777777" w:rsidR="003819A3" w:rsidRDefault="003819A3" w:rsidP="00F800B5">
      <w:pPr>
        <w:rPr>
          <w:lang w:eastAsia="en-GB"/>
        </w:rPr>
      </w:pPr>
      <w:r>
        <w:rPr>
          <w:lang w:eastAsia="en-GB"/>
        </w:rPr>
        <w:t xml:space="preserve">Somers, A, A, O. (2018). </w:t>
      </w:r>
      <w:r w:rsidRPr="0053083C">
        <w:rPr>
          <w:i/>
          <w:iCs/>
          <w:lang w:eastAsia="en-GB"/>
        </w:rPr>
        <w:t xml:space="preserve">Welsh isn’t dying. But why is it in decline in some places and thriving just down the </w:t>
      </w:r>
      <w:proofErr w:type="gramStart"/>
      <w:r w:rsidRPr="0053083C">
        <w:rPr>
          <w:i/>
          <w:iCs/>
          <w:lang w:eastAsia="en-GB"/>
        </w:rPr>
        <w:t>road?</w:t>
      </w:r>
      <w:r>
        <w:rPr>
          <w:i/>
          <w:iCs/>
          <w:lang w:eastAsia="en-GB"/>
        </w:rPr>
        <w:t>.</w:t>
      </w:r>
      <w:proofErr w:type="gramEnd"/>
      <w:r>
        <w:rPr>
          <w:i/>
          <w:iCs/>
          <w:lang w:eastAsia="en-GB"/>
        </w:rPr>
        <w:t xml:space="preserve"> </w:t>
      </w:r>
      <w:r>
        <w:rPr>
          <w:lang w:eastAsia="en-GB"/>
        </w:rPr>
        <w:t xml:space="preserve">Available at: </w:t>
      </w:r>
      <w:hyperlink r:id="rId30" w:history="1">
        <w:r w:rsidRPr="006E7DA2">
          <w:rPr>
            <w:rStyle w:val="Hyperlink"/>
            <w:lang w:eastAsia="en-GB"/>
          </w:rPr>
          <w:t>https://nation.cymru/opinion/welsh-language-migration-immigration-dead-decline-thriving-gwynedd/</w:t>
        </w:r>
      </w:hyperlink>
      <w:r>
        <w:rPr>
          <w:lang w:eastAsia="en-GB"/>
        </w:rPr>
        <w:t xml:space="preserve">(Accessed: </w:t>
      </w:r>
      <w:r>
        <w:rPr>
          <w:lang w:eastAsia="en-GB"/>
        </w:rPr>
        <w:t>15</w:t>
      </w:r>
      <w:r>
        <w:rPr>
          <w:lang w:eastAsia="en-GB"/>
        </w:rPr>
        <w:t xml:space="preserve"> January 2022)</w:t>
      </w:r>
    </w:p>
    <w:p w14:paraId="31877926" w14:textId="77777777" w:rsidR="003819A3" w:rsidRPr="0053083C" w:rsidRDefault="003819A3" w:rsidP="00F800B5">
      <w:pPr>
        <w:rPr>
          <w:lang w:eastAsia="en-GB"/>
        </w:rPr>
      </w:pPr>
      <w:proofErr w:type="spellStart"/>
      <w:r>
        <w:rPr>
          <w:lang w:eastAsia="en-GB"/>
        </w:rPr>
        <w:t>Stanulewicz</w:t>
      </w:r>
      <w:proofErr w:type="spellEnd"/>
      <w:r>
        <w:rPr>
          <w:lang w:eastAsia="en-GB"/>
        </w:rPr>
        <w:t>, D.,</w:t>
      </w:r>
      <w:r>
        <w:rPr>
          <w:lang w:eastAsia="en-GB"/>
        </w:rPr>
        <w:t xml:space="preserve"> and </w:t>
      </w:r>
      <w:proofErr w:type="spellStart"/>
      <w:r>
        <w:rPr>
          <w:lang w:eastAsia="en-GB"/>
        </w:rPr>
        <w:t>S</w:t>
      </w:r>
      <w:r>
        <w:rPr>
          <w:lang w:eastAsia="en-GB"/>
        </w:rPr>
        <w:t>krzypiec</w:t>
      </w:r>
      <w:proofErr w:type="spellEnd"/>
      <w:r>
        <w:rPr>
          <w:lang w:eastAsia="en-GB"/>
        </w:rPr>
        <w:t xml:space="preserve">, A, M. (2010). “Is Welsh an Endangered Language?”, </w:t>
      </w:r>
      <w:r>
        <w:rPr>
          <w:i/>
          <w:iCs/>
          <w:lang w:eastAsia="en-GB"/>
        </w:rPr>
        <w:t>Linguistics Applied</w:t>
      </w:r>
      <w:r>
        <w:rPr>
          <w:lang w:eastAsia="en-GB"/>
        </w:rPr>
        <w:t xml:space="preserve">, 2(3), 267-277. Available at: </w:t>
      </w:r>
      <w:hyperlink r:id="rId31" w:history="1">
        <w:r w:rsidRPr="006E7DA2">
          <w:rPr>
            <w:rStyle w:val="Hyperlink"/>
            <w:lang w:eastAsia="en-GB"/>
          </w:rPr>
          <w:t>https://repozytorium.ukw.edu.pl/bitstream/handle/item/5119/Is%20Welsh%20an%20Endangered%20Language.pdf?sequence=1&amp;isAllowed=y</w:t>
        </w:r>
      </w:hyperlink>
      <w:r>
        <w:rPr>
          <w:lang w:eastAsia="en-GB"/>
        </w:rPr>
        <w:t xml:space="preserve"> </w:t>
      </w:r>
      <w:r>
        <w:rPr>
          <w:lang w:eastAsia="en-GB"/>
        </w:rPr>
        <w:t>(Accessed: 9 January 2022)</w:t>
      </w:r>
    </w:p>
    <w:p w14:paraId="353F67B2" w14:textId="77777777" w:rsidR="003819A3" w:rsidRDefault="003819A3" w:rsidP="00F35D6B">
      <w:pPr>
        <w:rPr>
          <w:lang w:eastAsia="en-GB"/>
        </w:rPr>
      </w:pPr>
      <w:r w:rsidRPr="00F35D6B">
        <w:rPr>
          <w:lang w:eastAsia="en-GB"/>
        </w:rPr>
        <w:t>Tahseen</w:t>
      </w:r>
      <w:r>
        <w:rPr>
          <w:lang w:eastAsia="en-GB"/>
        </w:rPr>
        <w:t>, E.,</w:t>
      </w:r>
      <w:r w:rsidRPr="00F35D6B">
        <w:rPr>
          <w:lang w:eastAsia="en-GB"/>
        </w:rPr>
        <w:t xml:space="preserve"> </w:t>
      </w:r>
      <w:proofErr w:type="spellStart"/>
      <w:r w:rsidRPr="00F35D6B">
        <w:rPr>
          <w:lang w:eastAsia="en-GB"/>
        </w:rPr>
        <w:t>Aljumaily</w:t>
      </w:r>
      <w:proofErr w:type="spellEnd"/>
      <w:r>
        <w:rPr>
          <w:lang w:eastAsia="en-GB"/>
        </w:rPr>
        <w:t>, S, K. (2020). “</w:t>
      </w:r>
      <w:r>
        <w:rPr>
          <w:lang w:eastAsia="en-GB"/>
        </w:rPr>
        <w:t>The role of open museums outdoors in the revival of</w:t>
      </w:r>
      <w:r>
        <w:rPr>
          <w:lang w:eastAsia="en-GB"/>
        </w:rPr>
        <w:t xml:space="preserve"> </w:t>
      </w:r>
      <w:r>
        <w:rPr>
          <w:lang w:eastAsia="en-GB"/>
        </w:rPr>
        <w:t>intangible cultural heritage</w:t>
      </w:r>
      <w:r>
        <w:rPr>
          <w:lang w:eastAsia="en-GB"/>
        </w:rPr>
        <w:t xml:space="preserve">”, </w:t>
      </w:r>
      <w:r w:rsidRPr="00F35D6B">
        <w:rPr>
          <w:i/>
          <w:iCs/>
          <w:lang w:eastAsia="en-GB"/>
        </w:rPr>
        <w:t>Conf. Series: Materials Science and Engineering</w:t>
      </w:r>
      <w:r>
        <w:rPr>
          <w:i/>
          <w:iCs/>
          <w:lang w:eastAsia="en-GB"/>
        </w:rPr>
        <w:t>,</w:t>
      </w:r>
      <w:r w:rsidRPr="00F35D6B">
        <w:rPr>
          <w:lang w:eastAsia="en-GB"/>
        </w:rPr>
        <w:t xml:space="preserve"> 928</w:t>
      </w:r>
      <w:r>
        <w:rPr>
          <w:lang w:eastAsia="en-GB"/>
        </w:rPr>
        <w:t xml:space="preserve">. Available at: </w:t>
      </w:r>
      <w:hyperlink r:id="rId32" w:history="1">
        <w:r w:rsidRPr="00F77A77">
          <w:rPr>
            <w:rStyle w:val="Hyperlink"/>
            <w:lang w:eastAsia="en-GB"/>
          </w:rPr>
          <w:t>https://iopscience.iop.org/article/10.1088/1757-899X/928/2/0</w:t>
        </w:r>
        <w:r w:rsidRPr="00F77A77">
          <w:rPr>
            <w:rStyle w:val="Hyperlink"/>
            <w:lang w:eastAsia="en-GB"/>
          </w:rPr>
          <w:t>22138/pdf</w:t>
        </w:r>
      </w:hyperlink>
      <w:r>
        <w:rPr>
          <w:lang w:eastAsia="en-GB"/>
        </w:rPr>
        <w:t xml:space="preserve">  </w:t>
      </w:r>
      <w:r>
        <w:rPr>
          <w:lang w:eastAsia="en-GB"/>
        </w:rPr>
        <w:t>(Accessed: 17 January 2022)</w:t>
      </w:r>
    </w:p>
    <w:p w14:paraId="5C79D6AD" w14:textId="77777777" w:rsidR="003819A3" w:rsidRDefault="003819A3" w:rsidP="007254F9">
      <w:pPr>
        <w:rPr>
          <w:lang w:eastAsia="en-GB"/>
        </w:rPr>
      </w:pPr>
      <w:r>
        <w:rPr>
          <w:lang w:eastAsia="en-GB"/>
        </w:rPr>
        <w:t xml:space="preserve">The British museum. (2019). </w:t>
      </w:r>
      <w:r>
        <w:rPr>
          <w:i/>
          <w:iCs/>
          <w:lang w:eastAsia="en-GB"/>
        </w:rPr>
        <w:t xml:space="preserve">Conservation. </w:t>
      </w:r>
      <w:r>
        <w:rPr>
          <w:lang w:eastAsia="en-GB"/>
        </w:rPr>
        <w:t xml:space="preserve">Available at: </w:t>
      </w:r>
      <w:hyperlink r:id="rId33" w:history="1">
        <w:r w:rsidRPr="00F77A77">
          <w:rPr>
            <w:rStyle w:val="Hyperlink"/>
            <w:lang w:eastAsia="en-GB"/>
          </w:rPr>
          <w:t>https://www.britishmuseum.org/our-work/departments/collection-care/conservation</w:t>
        </w:r>
      </w:hyperlink>
      <w:r>
        <w:rPr>
          <w:lang w:eastAsia="en-GB"/>
        </w:rPr>
        <w:t xml:space="preserve"> </w:t>
      </w:r>
      <w:r>
        <w:rPr>
          <w:lang w:eastAsia="en-GB"/>
        </w:rPr>
        <w:t>(Accessed: 17 January 2022)</w:t>
      </w:r>
    </w:p>
    <w:p w14:paraId="492DA1D5" w14:textId="77777777" w:rsidR="003819A3" w:rsidRDefault="003819A3" w:rsidP="008B4087">
      <w:pPr>
        <w:rPr>
          <w:lang w:eastAsia="en-GB"/>
        </w:rPr>
      </w:pPr>
      <w:r w:rsidRPr="00A10008">
        <w:rPr>
          <w:lang w:eastAsia="en-GB"/>
        </w:rPr>
        <w:t>Torre</w:t>
      </w:r>
      <w:r>
        <w:rPr>
          <w:lang w:eastAsia="en-GB"/>
        </w:rPr>
        <w:t>, M, D, L.</w:t>
      </w:r>
      <w:r w:rsidRPr="00A10008">
        <w:rPr>
          <w:lang w:eastAsia="en-GB"/>
        </w:rPr>
        <w:t xml:space="preserve"> (2013) </w:t>
      </w:r>
      <w:r>
        <w:rPr>
          <w:lang w:eastAsia="en-GB"/>
        </w:rPr>
        <w:t>“</w:t>
      </w:r>
      <w:r w:rsidRPr="00A10008">
        <w:rPr>
          <w:lang w:eastAsia="en-GB"/>
        </w:rPr>
        <w:t>Values and Heritage Conservation</w:t>
      </w:r>
      <w:r>
        <w:rPr>
          <w:lang w:eastAsia="en-GB"/>
        </w:rPr>
        <w:t>”</w:t>
      </w:r>
      <w:r w:rsidRPr="00A10008">
        <w:rPr>
          <w:lang w:eastAsia="en-GB"/>
        </w:rPr>
        <w:t xml:space="preserve">, </w:t>
      </w:r>
      <w:r w:rsidRPr="00A10008">
        <w:rPr>
          <w:i/>
          <w:iCs/>
          <w:lang w:eastAsia="en-GB"/>
        </w:rPr>
        <w:t>Heritage &amp; Society</w:t>
      </w:r>
      <w:r w:rsidRPr="00A10008">
        <w:rPr>
          <w:lang w:eastAsia="en-GB"/>
        </w:rPr>
        <w:t>, 6</w:t>
      </w:r>
      <w:r>
        <w:rPr>
          <w:lang w:eastAsia="en-GB"/>
        </w:rPr>
        <w:t>(</w:t>
      </w:r>
      <w:r w:rsidRPr="00A10008">
        <w:rPr>
          <w:lang w:eastAsia="en-GB"/>
        </w:rPr>
        <w:t>2</w:t>
      </w:r>
      <w:r>
        <w:rPr>
          <w:lang w:eastAsia="en-GB"/>
        </w:rPr>
        <w:t>)</w:t>
      </w:r>
      <w:r w:rsidRPr="00A10008">
        <w:rPr>
          <w:lang w:eastAsia="en-GB"/>
        </w:rPr>
        <w:t>, 155-166</w:t>
      </w:r>
      <w:r>
        <w:rPr>
          <w:lang w:eastAsia="en-GB"/>
        </w:rPr>
        <w:t xml:space="preserve">. </w:t>
      </w:r>
      <w:hyperlink r:id="rId34" w:history="1">
        <w:r w:rsidRPr="008B1B88">
          <w:rPr>
            <w:rStyle w:val="Hyperlink"/>
            <w:lang w:eastAsia="en-GB"/>
          </w:rPr>
          <w:t>https://www.tandfonline.com/doi/full/10.1179/2159032X13Z.00000000011</w:t>
        </w:r>
      </w:hyperlink>
      <w:r>
        <w:rPr>
          <w:lang w:eastAsia="en-GB"/>
        </w:rPr>
        <w:t xml:space="preserve"> (Accessed: 2 January 2022)</w:t>
      </w:r>
    </w:p>
    <w:p w14:paraId="76A6534C" w14:textId="77777777" w:rsidR="003819A3" w:rsidRDefault="003819A3" w:rsidP="00A10008">
      <w:pPr>
        <w:rPr>
          <w:lang w:eastAsia="en-GB"/>
        </w:rPr>
      </w:pPr>
      <w:r>
        <w:rPr>
          <w:lang w:eastAsia="en-GB"/>
        </w:rPr>
        <w:t xml:space="preserve">UNESCO. (2010). </w:t>
      </w:r>
      <w:r w:rsidRPr="00294D5A">
        <w:rPr>
          <w:i/>
          <w:iCs/>
          <w:lang w:eastAsia="en-GB"/>
        </w:rPr>
        <w:t>MANAGING</w:t>
      </w:r>
      <w:r w:rsidRPr="00294D5A">
        <w:rPr>
          <w:i/>
          <w:iCs/>
          <w:lang w:eastAsia="en-GB"/>
        </w:rPr>
        <w:t xml:space="preserve"> </w:t>
      </w:r>
      <w:r w:rsidRPr="00294D5A">
        <w:rPr>
          <w:i/>
          <w:iCs/>
          <w:lang w:eastAsia="en-GB"/>
        </w:rPr>
        <w:t>DISASTER</w:t>
      </w:r>
      <w:r w:rsidRPr="00294D5A">
        <w:rPr>
          <w:i/>
          <w:iCs/>
          <w:lang w:eastAsia="en-GB"/>
        </w:rPr>
        <w:t xml:space="preserve"> </w:t>
      </w:r>
      <w:r w:rsidRPr="00294D5A">
        <w:rPr>
          <w:i/>
          <w:iCs/>
          <w:lang w:eastAsia="en-GB"/>
        </w:rPr>
        <w:t>RISKS</w:t>
      </w:r>
      <w:r>
        <w:rPr>
          <w:i/>
          <w:iCs/>
          <w:lang w:eastAsia="en-GB"/>
        </w:rPr>
        <w:t xml:space="preserve">. </w:t>
      </w:r>
      <w:r>
        <w:rPr>
          <w:lang w:eastAsia="en-GB"/>
        </w:rPr>
        <w:t xml:space="preserve">Available at: </w:t>
      </w:r>
      <w:hyperlink r:id="rId35" w:history="1">
        <w:r w:rsidRPr="006E7DA2">
          <w:rPr>
            <w:rStyle w:val="Hyperlink"/>
            <w:lang w:eastAsia="en-GB"/>
          </w:rPr>
          <w:t>https://whc.unesco.org/en/disaster-risk-reduction/</w:t>
        </w:r>
      </w:hyperlink>
      <w:r>
        <w:rPr>
          <w:lang w:eastAsia="en-GB"/>
        </w:rPr>
        <w:t xml:space="preserve"> </w:t>
      </w:r>
      <w:r>
        <w:rPr>
          <w:lang w:eastAsia="en-GB"/>
        </w:rPr>
        <w:t>(Accessed: 8 January 2022)</w:t>
      </w:r>
    </w:p>
    <w:p w14:paraId="65D69287" w14:textId="77777777" w:rsidR="003819A3" w:rsidRDefault="003819A3" w:rsidP="008B4087">
      <w:pPr>
        <w:rPr>
          <w:lang w:eastAsia="en-GB"/>
        </w:rPr>
      </w:pPr>
      <w:r>
        <w:rPr>
          <w:lang w:eastAsia="en-GB"/>
        </w:rPr>
        <w:t xml:space="preserve">UNESCO. (2019). </w:t>
      </w:r>
      <w:r>
        <w:rPr>
          <w:i/>
          <w:iCs/>
          <w:lang w:eastAsia="en-GB"/>
        </w:rPr>
        <w:t xml:space="preserve">Living heritage and education. </w:t>
      </w:r>
      <w:r>
        <w:rPr>
          <w:lang w:eastAsia="en-GB"/>
        </w:rPr>
        <w:t xml:space="preserve">Available at: </w:t>
      </w:r>
      <w:hyperlink r:id="rId36" w:history="1">
        <w:r w:rsidRPr="008B1B88">
          <w:rPr>
            <w:rStyle w:val="Hyperlink"/>
            <w:lang w:eastAsia="en-GB"/>
          </w:rPr>
          <w:t>https://ich.unesco.org/doc/src/46212-EN.pdf</w:t>
        </w:r>
      </w:hyperlink>
      <w:r>
        <w:rPr>
          <w:lang w:eastAsia="en-GB"/>
        </w:rPr>
        <w:t xml:space="preserve"> (Accessed: 2 January 2022)</w:t>
      </w:r>
    </w:p>
    <w:p w14:paraId="73C03210" w14:textId="77777777" w:rsidR="003819A3" w:rsidRDefault="003819A3" w:rsidP="00F800B5">
      <w:pPr>
        <w:rPr>
          <w:lang w:eastAsia="en-GB"/>
        </w:rPr>
      </w:pPr>
      <w:r>
        <w:rPr>
          <w:lang w:eastAsia="en-GB"/>
        </w:rPr>
        <w:t>UNESCO. (</w:t>
      </w:r>
      <w:proofErr w:type="gramStart"/>
      <w:r>
        <w:rPr>
          <w:lang w:eastAsia="en-GB"/>
        </w:rPr>
        <w:t>no</w:t>
      </w:r>
      <w:proofErr w:type="gramEnd"/>
      <w:r>
        <w:rPr>
          <w:lang w:eastAsia="en-GB"/>
        </w:rPr>
        <w:t xml:space="preserve"> date, a). </w:t>
      </w:r>
      <w:r w:rsidRPr="00434907">
        <w:rPr>
          <w:lang w:eastAsia="en-GB"/>
        </w:rPr>
        <w:t>The Criteria for Selection</w:t>
      </w:r>
      <w:r>
        <w:rPr>
          <w:lang w:eastAsia="en-GB"/>
        </w:rPr>
        <w:t xml:space="preserve">. Available at: </w:t>
      </w:r>
      <w:hyperlink r:id="rId37" w:history="1">
        <w:r w:rsidRPr="00F77A77">
          <w:rPr>
            <w:rStyle w:val="Hyperlink"/>
            <w:lang w:eastAsia="en-GB"/>
          </w:rPr>
          <w:t>https://whc.unesco.org/en/criteria/</w:t>
        </w:r>
      </w:hyperlink>
      <w:r>
        <w:rPr>
          <w:lang w:eastAsia="en-GB"/>
        </w:rPr>
        <w:t xml:space="preserve"> </w:t>
      </w:r>
      <w:r>
        <w:rPr>
          <w:lang w:eastAsia="en-GB"/>
        </w:rPr>
        <w:t>(Accessed: 1</w:t>
      </w:r>
      <w:r>
        <w:rPr>
          <w:lang w:eastAsia="en-GB"/>
        </w:rPr>
        <w:t>7</w:t>
      </w:r>
      <w:r>
        <w:rPr>
          <w:lang w:eastAsia="en-GB"/>
        </w:rPr>
        <w:t xml:space="preserve"> January 2022)</w:t>
      </w:r>
    </w:p>
    <w:p w14:paraId="2F4D74AB" w14:textId="77777777" w:rsidR="003819A3" w:rsidRDefault="003819A3" w:rsidP="00F800B5">
      <w:pPr>
        <w:rPr>
          <w:lang w:eastAsia="en-GB"/>
        </w:rPr>
      </w:pPr>
      <w:r>
        <w:rPr>
          <w:lang w:eastAsia="en-GB"/>
        </w:rPr>
        <w:t>UNESCO. (</w:t>
      </w:r>
      <w:proofErr w:type="gramStart"/>
      <w:r>
        <w:rPr>
          <w:lang w:eastAsia="en-GB"/>
        </w:rPr>
        <w:t>no</w:t>
      </w:r>
      <w:proofErr w:type="gramEnd"/>
      <w:r>
        <w:rPr>
          <w:lang w:eastAsia="en-GB"/>
        </w:rPr>
        <w:t xml:space="preserve"> date, b). </w:t>
      </w:r>
      <w:r w:rsidRPr="00723162">
        <w:rPr>
          <w:i/>
          <w:iCs/>
          <w:lang w:eastAsia="en-GB"/>
        </w:rPr>
        <w:t>Hiroshima Peace Memorial (</w:t>
      </w:r>
      <w:proofErr w:type="spellStart"/>
      <w:r w:rsidRPr="00723162">
        <w:rPr>
          <w:i/>
          <w:iCs/>
          <w:lang w:eastAsia="en-GB"/>
        </w:rPr>
        <w:t>Genbaku</w:t>
      </w:r>
      <w:proofErr w:type="spellEnd"/>
      <w:r w:rsidRPr="00723162">
        <w:rPr>
          <w:i/>
          <w:iCs/>
          <w:lang w:eastAsia="en-GB"/>
        </w:rPr>
        <w:t xml:space="preserve"> Dome)</w:t>
      </w:r>
      <w:r w:rsidRPr="00723162">
        <w:rPr>
          <w:i/>
          <w:iCs/>
          <w:lang w:eastAsia="en-GB"/>
        </w:rPr>
        <w:t>.</w:t>
      </w:r>
      <w:r>
        <w:rPr>
          <w:lang w:eastAsia="en-GB"/>
        </w:rPr>
        <w:t xml:space="preserve"> Available at: </w:t>
      </w:r>
      <w:hyperlink r:id="rId38" w:history="1">
        <w:r w:rsidRPr="00F77A77">
          <w:rPr>
            <w:rStyle w:val="Hyperlink"/>
            <w:lang w:eastAsia="en-GB"/>
          </w:rPr>
          <w:t>https://whc.unesco.org/en/list/775/</w:t>
        </w:r>
      </w:hyperlink>
      <w:r>
        <w:rPr>
          <w:lang w:eastAsia="en-GB"/>
        </w:rPr>
        <w:t xml:space="preserve"> </w:t>
      </w:r>
      <w:r>
        <w:rPr>
          <w:lang w:eastAsia="en-GB"/>
        </w:rPr>
        <w:t>(Accessed: 17 January 2022)</w:t>
      </w:r>
    </w:p>
    <w:p w14:paraId="49818A7A" w14:textId="77777777" w:rsidR="003819A3" w:rsidRDefault="003819A3" w:rsidP="00F800B5">
      <w:pPr>
        <w:rPr>
          <w:lang w:eastAsia="en-GB"/>
        </w:rPr>
      </w:pPr>
      <w:r>
        <w:rPr>
          <w:lang w:eastAsia="en-GB"/>
        </w:rPr>
        <w:lastRenderedPageBreak/>
        <w:t>University of Wales Trinity Saint David. (</w:t>
      </w:r>
      <w:proofErr w:type="gramStart"/>
      <w:r>
        <w:rPr>
          <w:lang w:eastAsia="en-GB"/>
        </w:rPr>
        <w:t>no</w:t>
      </w:r>
      <w:proofErr w:type="gramEnd"/>
      <w:r>
        <w:rPr>
          <w:lang w:eastAsia="en-GB"/>
        </w:rPr>
        <w:t xml:space="preserve"> date). </w:t>
      </w:r>
      <w:proofErr w:type="spellStart"/>
      <w:r w:rsidRPr="00537574">
        <w:rPr>
          <w:i/>
          <w:iCs/>
          <w:lang w:eastAsia="en-GB"/>
        </w:rPr>
        <w:t>Geiriadur</w:t>
      </w:r>
      <w:proofErr w:type="spellEnd"/>
      <w:r>
        <w:rPr>
          <w:lang w:eastAsia="en-GB"/>
        </w:rPr>
        <w:t xml:space="preserve">. Available at: </w:t>
      </w:r>
      <w:hyperlink r:id="rId39" w:history="1">
        <w:r w:rsidRPr="006E7DA2">
          <w:rPr>
            <w:rStyle w:val="Hyperlink"/>
            <w:lang w:eastAsia="en-GB"/>
          </w:rPr>
          <w:t>https://geiriadur.net/index.php?page=ateb&amp;term=Hiraeth&amp;direction=we&amp;type=all&amp;whichpart=exact</w:t>
        </w:r>
      </w:hyperlink>
      <w:r>
        <w:rPr>
          <w:lang w:eastAsia="en-GB"/>
        </w:rPr>
        <w:t xml:space="preserve"> </w:t>
      </w:r>
      <w:r>
        <w:rPr>
          <w:lang w:eastAsia="en-GB"/>
        </w:rPr>
        <w:t>(Accessed: 9 January 2022)</w:t>
      </w:r>
    </w:p>
    <w:p w14:paraId="09AA59AB" w14:textId="77777777" w:rsidR="003819A3" w:rsidRDefault="003819A3" w:rsidP="00F800B5">
      <w:pPr>
        <w:rPr>
          <w:lang w:eastAsia="en-GB"/>
        </w:rPr>
      </w:pPr>
      <w:r>
        <w:rPr>
          <w:lang w:eastAsia="en-GB"/>
        </w:rPr>
        <w:t xml:space="preserve">Welsh Government. (2017). </w:t>
      </w:r>
      <w:r w:rsidRPr="00F800B5">
        <w:rPr>
          <w:i/>
          <w:iCs/>
          <w:lang w:eastAsia="en-GB"/>
        </w:rPr>
        <w:t>Welsh in education</w:t>
      </w:r>
      <w:r w:rsidRPr="00F800B5">
        <w:rPr>
          <w:i/>
          <w:iCs/>
          <w:lang w:eastAsia="en-GB"/>
        </w:rPr>
        <w:t xml:space="preserve"> </w:t>
      </w:r>
      <w:r w:rsidRPr="00F800B5">
        <w:rPr>
          <w:i/>
          <w:iCs/>
          <w:lang w:eastAsia="en-GB"/>
        </w:rPr>
        <w:t>Action plan 2017–21</w:t>
      </w:r>
      <w:r>
        <w:rPr>
          <w:lang w:eastAsia="en-GB"/>
        </w:rPr>
        <w:t xml:space="preserve">. Available at: </w:t>
      </w:r>
      <w:hyperlink r:id="rId40" w:history="1">
        <w:r w:rsidRPr="006E7DA2">
          <w:rPr>
            <w:rStyle w:val="Hyperlink"/>
            <w:lang w:eastAsia="en-GB"/>
          </w:rPr>
          <w:t>https://www.gov.wales/sites/default/files/publications/2018-02/welsh-in-education-action-plan-2017%E2%80%9321.pdf</w:t>
        </w:r>
      </w:hyperlink>
      <w:r>
        <w:rPr>
          <w:lang w:eastAsia="en-GB"/>
        </w:rPr>
        <w:t xml:space="preserve"> </w:t>
      </w:r>
      <w:r>
        <w:rPr>
          <w:lang w:eastAsia="en-GB"/>
        </w:rPr>
        <w:t xml:space="preserve">(Accessed: </w:t>
      </w:r>
      <w:r>
        <w:rPr>
          <w:lang w:eastAsia="en-GB"/>
        </w:rPr>
        <w:t>9</w:t>
      </w:r>
      <w:r>
        <w:rPr>
          <w:lang w:eastAsia="en-GB"/>
        </w:rPr>
        <w:t xml:space="preserve"> January 2022)</w:t>
      </w:r>
    </w:p>
    <w:p w14:paraId="673EA573" w14:textId="77777777" w:rsidR="003819A3" w:rsidRDefault="003819A3" w:rsidP="00F800B5">
      <w:pPr>
        <w:rPr>
          <w:lang w:eastAsia="en-GB"/>
        </w:rPr>
      </w:pPr>
      <w:r>
        <w:rPr>
          <w:lang w:eastAsia="en-GB"/>
        </w:rPr>
        <w:t>Welsh Government. (</w:t>
      </w:r>
      <w:proofErr w:type="gramStart"/>
      <w:r>
        <w:rPr>
          <w:lang w:eastAsia="en-GB"/>
        </w:rPr>
        <w:t>no</w:t>
      </w:r>
      <w:proofErr w:type="gramEnd"/>
      <w:r>
        <w:rPr>
          <w:lang w:eastAsia="en-GB"/>
        </w:rPr>
        <w:t xml:space="preserve"> date). </w:t>
      </w:r>
      <w:r w:rsidRPr="00F800B5">
        <w:rPr>
          <w:i/>
          <w:iCs/>
          <w:lang w:eastAsia="en-GB"/>
        </w:rPr>
        <w:t xml:space="preserve">Welsh for </w:t>
      </w:r>
      <w:proofErr w:type="gramStart"/>
      <w:r w:rsidRPr="00F800B5">
        <w:rPr>
          <w:i/>
          <w:iCs/>
          <w:lang w:eastAsia="en-GB"/>
        </w:rPr>
        <w:t>adults</w:t>
      </w:r>
      <w:proofErr w:type="gramEnd"/>
      <w:r w:rsidRPr="00F800B5">
        <w:rPr>
          <w:i/>
          <w:iCs/>
          <w:lang w:eastAsia="en-GB"/>
        </w:rPr>
        <w:t xml:space="preserve"> courses</w:t>
      </w:r>
      <w:r>
        <w:rPr>
          <w:lang w:eastAsia="en-GB"/>
        </w:rPr>
        <w:t xml:space="preserve">. Available at: </w:t>
      </w:r>
      <w:hyperlink r:id="rId41" w:history="1">
        <w:r w:rsidRPr="006E7DA2">
          <w:rPr>
            <w:rStyle w:val="Hyperlink"/>
            <w:lang w:eastAsia="en-GB"/>
          </w:rPr>
          <w:t>https://www.gov.wales/welsh-adults-courses</w:t>
        </w:r>
      </w:hyperlink>
      <w:r>
        <w:rPr>
          <w:lang w:eastAsia="en-GB"/>
        </w:rPr>
        <w:t xml:space="preserve"> </w:t>
      </w:r>
      <w:r>
        <w:rPr>
          <w:lang w:eastAsia="en-GB"/>
        </w:rPr>
        <w:t>(Accessed: 9 January 2022)</w:t>
      </w:r>
    </w:p>
    <w:p w14:paraId="695E0CAF" w14:textId="77777777" w:rsidR="003819A3" w:rsidRDefault="003819A3" w:rsidP="00A10008">
      <w:pPr>
        <w:rPr>
          <w:lang w:eastAsia="en-GB"/>
        </w:rPr>
      </w:pPr>
      <w:r>
        <w:rPr>
          <w:lang w:eastAsia="en-GB"/>
        </w:rPr>
        <w:t xml:space="preserve">Yuill, M, S. (2003). </w:t>
      </w:r>
      <w:r w:rsidRPr="0056433F">
        <w:rPr>
          <w:i/>
          <w:iCs/>
          <w:lang w:eastAsia="en-GB"/>
        </w:rPr>
        <w:t>DARK TOURISM: UNDERSTANDING VISITOR MOTIVATION AT SITES OF DEATH AND DISASTER</w:t>
      </w:r>
      <w:r>
        <w:rPr>
          <w:i/>
          <w:iCs/>
          <w:lang w:eastAsia="en-GB"/>
        </w:rPr>
        <w:t xml:space="preserve">. </w:t>
      </w:r>
      <w:r>
        <w:rPr>
          <w:lang w:eastAsia="en-GB"/>
        </w:rPr>
        <w:t xml:space="preserve">Unpublish MS thesis. </w:t>
      </w:r>
      <w:r w:rsidRPr="0056433F">
        <w:rPr>
          <w:lang w:eastAsia="en-GB"/>
        </w:rPr>
        <w:t>University of Waterloo</w:t>
      </w:r>
      <w:r>
        <w:rPr>
          <w:lang w:eastAsia="en-GB"/>
        </w:rPr>
        <w:t xml:space="preserve">. Available at: </w:t>
      </w:r>
      <w:hyperlink r:id="rId42" w:history="1">
        <w:r w:rsidRPr="008B1B88">
          <w:rPr>
            <w:rStyle w:val="Hyperlink"/>
            <w:lang w:eastAsia="en-GB"/>
          </w:rPr>
          <w:t>https://core.ac.uk/download/pdf/147122606.pdf</w:t>
        </w:r>
      </w:hyperlink>
      <w:r>
        <w:rPr>
          <w:lang w:eastAsia="en-GB"/>
        </w:rPr>
        <w:t xml:space="preserve"> </w:t>
      </w:r>
      <w:r>
        <w:rPr>
          <w:lang w:eastAsia="en-GB"/>
        </w:rPr>
        <w:t>(Accessed: 5 January 2022)</w:t>
      </w:r>
    </w:p>
    <w:sectPr w:rsidR="003819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297D6A"/>
    <w:multiLevelType w:val="multilevel"/>
    <w:tmpl w:val="2102AC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708490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F45"/>
    <w:rsid w:val="00016243"/>
    <w:rsid w:val="000235FE"/>
    <w:rsid w:val="000458BA"/>
    <w:rsid w:val="00065963"/>
    <w:rsid w:val="00081B1F"/>
    <w:rsid w:val="00090B41"/>
    <w:rsid w:val="00096B82"/>
    <w:rsid w:val="000A29FC"/>
    <w:rsid w:val="000B6DC9"/>
    <w:rsid w:val="000C04A3"/>
    <w:rsid w:val="000C1678"/>
    <w:rsid w:val="000E1446"/>
    <w:rsid w:val="000F1E5B"/>
    <w:rsid w:val="00102D44"/>
    <w:rsid w:val="001660D9"/>
    <w:rsid w:val="001837B1"/>
    <w:rsid w:val="00197A00"/>
    <w:rsid w:val="001E0647"/>
    <w:rsid w:val="001F6AE6"/>
    <w:rsid w:val="00226105"/>
    <w:rsid w:val="002359D8"/>
    <w:rsid w:val="00252E1A"/>
    <w:rsid w:val="00262FE8"/>
    <w:rsid w:val="00263D41"/>
    <w:rsid w:val="00294D5A"/>
    <w:rsid w:val="002B4919"/>
    <w:rsid w:val="002C448A"/>
    <w:rsid w:val="002D44A6"/>
    <w:rsid w:val="00311785"/>
    <w:rsid w:val="00336CFD"/>
    <w:rsid w:val="0035388B"/>
    <w:rsid w:val="003538BB"/>
    <w:rsid w:val="00367E2A"/>
    <w:rsid w:val="00373278"/>
    <w:rsid w:val="003737EA"/>
    <w:rsid w:val="00376D1A"/>
    <w:rsid w:val="003819A3"/>
    <w:rsid w:val="003957EF"/>
    <w:rsid w:val="003D115C"/>
    <w:rsid w:val="003D255B"/>
    <w:rsid w:val="003E74E9"/>
    <w:rsid w:val="003F603C"/>
    <w:rsid w:val="003F7F45"/>
    <w:rsid w:val="00400328"/>
    <w:rsid w:val="00412297"/>
    <w:rsid w:val="0041702F"/>
    <w:rsid w:val="00420226"/>
    <w:rsid w:val="00434907"/>
    <w:rsid w:val="004467D2"/>
    <w:rsid w:val="00454A95"/>
    <w:rsid w:val="00471B41"/>
    <w:rsid w:val="004764A8"/>
    <w:rsid w:val="004D2772"/>
    <w:rsid w:val="004D5A9F"/>
    <w:rsid w:val="004F69DD"/>
    <w:rsid w:val="005210CA"/>
    <w:rsid w:val="0053083C"/>
    <w:rsid w:val="00537574"/>
    <w:rsid w:val="00550158"/>
    <w:rsid w:val="00554935"/>
    <w:rsid w:val="0056433F"/>
    <w:rsid w:val="0059038C"/>
    <w:rsid w:val="00590B83"/>
    <w:rsid w:val="005A0172"/>
    <w:rsid w:val="005A29DD"/>
    <w:rsid w:val="005C3072"/>
    <w:rsid w:val="005D1C78"/>
    <w:rsid w:val="005E3501"/>
    <w:rsid w:val="005F253A"/>
    <w:rsid w:val="0062568A"/>
    <w:rsid w:val="006329AA"/>
    <w:rsid w:val="0068054A"/>
    <w:rsid w:val="006828E8"/>
    <w:rsid w:val="006B08C2"/>
    <w:rsid w:val="00705A28"/>
    <w:rsid w:val="00715AB4"/>
    <w:rsid w:val="00716EC8"/>
    <w:rsid w:val="00723162"/>
    <w:rsid w:val="007254F9"/>
    <w:rsid w:val="00752DE6"/>
    <w:rsid w:val="00775472"/>
    <w:rsid w:val="0078177A"/>
    <w:rsid w:val="0078186D"/>
    <w:rsid w:val="00783CEE"/>
    <w:rsid w:val="00783D12"/>
    <w:rsid w:val="00794AC4"/>
    <w:rsid w:val="007C264E"/>
    <w:rsid w:val="007C6440"/>
    <w:rsid w:val="007D2D55"/>
    <w:rsid w:val="007D2EFB"/>
    <w:rsid w:val="007E2404"/>
    <w:rsid w:val="007F2571"/>
    <w:rsid w:val="008042C0"/>
    <w:rsid w:val="00807819"/>
    <w:rsid w:val="00826555"/>
    <w:rsid w:val="00834D4A"/>
    <w:rsid w:val="0083544F"/>
    <w:rsid w:val="00875A3E"/>
    <w:rsid w:val="0089431D"/>
    <w:rsid w:val="008A563B"/>
    <w:rsid w:val="008B4087"/>
    <w:rsid w:val="008B6A35"/>
    <w:rsid w:val="0095284C"/>
    <w:rsid w:val="009573FE"/>
    <w:rsid w:val="009B14EF"/>
    <w:rsid w:val="009B5BBB"/>
    <w:rsid w:val="009D3F47"/>
    <w:rsid w:val="009E7908"/>
    <w:rsid w:val="00A10008"/>
    <w:rsid w:val="00A42560"/>
    <w:rsid w:val="00A52E64"/>
    <w:rsid w:val="00A54CA8"/>
    <w:rsid w:val="00A553C7"/>
    <w:rsid w:val="00A55A62"/>
    <w:rsid w:val="00A66B43"/>
    <w:rsid w:val="00A71FBB"/>
    <w:rsid w:val="00AD5FD5"/>
    <w:rsid w:val="00AE48AB"/>
    <w:rsid w:val="00AE633A"/>
    <w:rsid w:val="00B019E5"/>
    <w:rsid w:val="00B105E7"/>
    <w:rsid w:val="00B203A3"/>
    <w:rsid w:val="00B35F69"/>
    <w:rsid w:val="00B43967"/>
    <w:rsid w:val="00B60659"/>
    <w:rsid w:val="00B70F7D"/>
    <w:rsid w:val="00B7536E"/>
    <w:rsid w:val="00B86AB9"/>
    <w:rsid w:val="00B9081E"/>
    <w:rsid w:val="00BC4082"/>
    <w:rsid w:val="00BC5F87"/>
    <w:rsid w:val="00BC6A55"/>
    <w:rsid w:val="00BE7659"/>
    <w:rsid w:val="00C2572F"/>
    <w:rsid w:val="00C26DB3"/>
    <w:rsid w:val="00C65B0D"/>
    <w:rsid w:val="00C739A4"/>
    <w:rsid w:val="00C81447"/>
    <w:rsid w:val="00C847F1"/>
    <w:rsid w:val="00C90333"/>
    <w:rsid w:val="00C923DA"/>
    <w:rsid w:val="00CB2F19"/>
    <w:rsid w:val="00CF2D13"/>
    <w:rsid w:val="00D275B3"/>
    <w:rsid w:val="00D3128B"/>
    <w:rsid w:val="00D4109F"/>
    <w:rsid w:val="00D45E5A"/>
    <w:rsid w:val="00D52A27"/>
    <w:rsid w:val="00D54057"/>
    <w:rsid w:val="00DE2D22"/>
    <w:rsid w:val="00DF4F50"/>
    <w:rsid w:val="00DF5787"/>
    <w:rsid w:val="00E12D4E"/>
    <w:rsid w:val="00E65967"/>
    <w:rsid w:val="00E66E51"/>
    <w:rsid w:val="00E964E9"/>
    <w:rsid w:val="00EA09D2"/>
    <w:rsid w:val="00EA75FB"/>
    <w:rsid w:val="00EC20EB"/>
    <w:rsid w:val="00EE000E"/>
    <w:rsid w:val="00F0249F"/>
    <w:rsid w:val="00F10A6D"/>
    <w:rsid w:val="00F173B1"/>
    <w:rsid w:val="00F3256A"/>
    <w:rsid w:val="00F35D6B"/>
    <w:rsid w:val="00F71754"/>
    <w:rsid w:val="00F800B5"/>
    <w:rsid w:val="00FE327A"/>
    <w:rsid w:val="00FF5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CC637"/>
  <w15:chartTrackingRefBased/>
  <w15:docId w15:val="{EBF16619-58A3-4913-A981-DF399DD27B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7A00"/>
    <w:rPr>
      <w:color w:val="0563C1" w:themeColor="hyperlink"/>
      <w:u w:val="single"/>
    </w:rPr>
  </w:style>
  <w:style w:type="character" w:styleId="UnresolvedMention">
    <w:name w:val="Unresolved Mention"/>
    <w:basedOn w:val="DefaultParagraphFont"/>
    <w:uiPriority w:val="99"/>
    <w:semiHidden/>
    <w:unhideWhenUsed/>
    <w:rsid w:val="00197A00"/>
    <w:rPr>
      <w:color w:val="605E5C"/>
      <w:shd w:val="clear" w:color="auto" w:fill="E1DFDD"/>
    </w:rPr>
  </w:style>
  <w:style w:type="character" w:styleId="FollowedHyperlink">
    <w:name w:val="FollowedHyperlink"/>
    <w:basedOn w:val="DefaultParagraphFont"/>
    <w:uiPriority w:val="99"/>
    <w:semiHidden/>
    <w:unhideWhenUsed/>
    <w:rsid w:val="00FF56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3837025">
      <w:bodyDiv w:val="1"/>
      <w:marLeft w:val="0"/>
      <w:marRight w:val="0"/>
      <w:marTop w:val="0"/>
      <w:marBottom w:val="0"/>
      <w:divBdr>
        <w:top w:val="none" w:sz="0" w:space="0" w:color="auto"/>
        <w:left w:val="none" w:sz="0" w:space="0" w:color="auto"/>
        <w:bottom w:val="none" w:sz="0" w:space="0" w:color="auto"/>
        <w:right w:val="none" w:sz="0" w:space="0" w:color="auto"/>
      </w:divBdr>
      <w:divsChild>
        <w:div w:id="1071461470">
          <w:marLeft w:val="0"/>
          <w:marRight w:val="0"/>
          <w:marTop w:val="0"/>
          <w:marBottom w:val="0"/>
          <w:divBdr>
            <w:top w:val="none" w:sz="0" w:space="0" w:color="auto"/>
            <w:left w:val="none" w:sz="0" w:space="0" w:color="auto"/>
            <w:bottom w:val="none" w:sz="0" w:space="0" w:color="auto"/>
            <w:right w:val="none" w:sz="0" w:space="0" w:color="auto"/>
          </w:divBdr>
          <w:divsChild>
            <w:div w:id="1888644008">
              <w:marLeft w:val="0"/>
              <w:marRight w:val="0"/>
              <w:marTop w:val="0"/>
              <w:marBottom w:val="0"/>
              <w:divBdr>
                <w:top w:val="none" w:sz="0" w:space="0" w:color="auto"/>
                <w:left w:val="none" w:sz="0" w:space="0" w:color="auto"/>
                <w:bottom w:val="none" w:sz="0" w:space="0" w:color="auto"/>
                <w:right w:val="none" w:sz="0" w:space="0" w:color="auto"/>
              </w:divBdr>
            </w:div>
          </w:divsChild>
        </w:div>
        <w:div w:id="77481833">
          <w:marLeft w:val="0"/>
          <w:marRight w:val="0"/>
          <w:marTop w:val="0"/>
          <w:marBottom w:val="0"/>
          <w:divBdr>
            <w:top w:val="none" w:sz="0" w:space="0" w:color="auto"/>
            <w:left w:val="none" w:sz="0" w:space="0" w:color="auto"/>
            <w:bottom w:val="none" w:sz="0" w:space="0" w:color="auto"/>
            <w:right w:val="none" w:sz="0" w:space="0" w:color="auto"/>
          </w:divBdr>
        </w:div>
      </w:divsChild>
    </w:div>
    <w:div w:id="522323374">
      <w:bodyDiv w:val="1"/>
      <w:marLeft w:val="0"/>
      <w:marRight w:val="0"/>
      <w:marTop w:val="0"/>
      <w:marBottom w:val="0"/>
      <w:divBdr>
        <w:top w:val="none" w:sz="0" w:space="0" w:color="auto"/>
        <w:left w:val="none" w:sz="0" w:space="0" w:color="auto"/>
        <w:bottom w:val="none" w:sz="0" w:space="0" w:color="auto"/>
        <w:right w:val="none" w:sz="0" w:space="0" w:color="auto"/>
      </w:divBdr>
    </w:div>
    <w:div w:id="1581132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ongreads.com/2022/07/26/what-we-save-what-we-destroy-a-reading-list-on-difficult-heritage/" TargetMode="External"/><Relationship Id="rId13" Type="http://schemas.openxmlformats.org/officeDocument/2006/relationships/hyperlink" Target="https://www.dailypost.co.uk/news/north-wales-news/cruel-history-welsh-not-tried-24916977" TargetMode="External"/><Relationship Id="rId18" Type="http://schemas.openxmlformats.org/officeDocument/2006/relationships/hyperlink" Target="https://historicengland.org.uk/listing/what-is-designation/listed-buildings/#:~:text=Listing%20marks%20and%20celebrates%20a,be%20protected%20for%20future%20generations" TargetMode="External"/><Relationship Id="rId26" Type="http://schemas.openxmlformats.org/officeDocument/2006/relationships/hyperlink" Target="https://www.visitwales.com/info/history-heritage-and-traditions/st-dwynwens-day" TargetMode="External"/><Relationship Id="rId39" Type="http://schemas.openxmlformats.org/officeDocument/2006/relationships/hyperlink" Target="https://geiriadur.net/index.php?page=ateb&amp;term=Hiraeth&amp;direction=we&amp;type=all&amp;whichpart=exact" TargetMode="External"/><Relationship Id="rId3" Type="http://schemas.openxmlformats.org/officeDocument/2006/relationships/settings" Target="settings.xml"/><Relationship Id="rId21" Type="http://schemas.openxmlformats.org/officeDocument/2006/relationships/hyperlink" Target="https://www.traditionalbuilding.com/features/undoing-the-damage-caused-by-19-words" TargetMode="External"/><Relationship Id="rId34" Type="http://schemas.openxmlformats.org/officeDocument/2006/relationships/hyperlink" Target="https://www.tandfonline.com/doi/full/10.1179/2159032X13Z.00000000011" TargetMode="External"/><Relationship Id="rId42" Type="http://schemas.openxmlformats.org/officeDocument/2006/relationships/hyperlink" Target="https://core.ac.uk/download/pdf/147122606.pdf" TargetMode="External"/><Relationship Id="rId7" Type="http://schemas.openxmlformats.org/officeDocument/2006/relationships/hyperlink" Target="https://www.bbc.co.uk/wales/history/sites/themes/society/language_industrialrevolution.shtml" TargetMode="External"/><Relationship Id="rId12" Type="http://schemas.openxmlformats.org/officeDocument/2006/relationships/hyperlink" Target="https://www.guggenheim.org/blogs/checklist/how-do-you-conserve-art-made-from-textiles-very-very-carefully" TargetMode="External"/><Relationship Id="rId17" Type="http://schemas.openxmlformats.org/officeDocument/2006/relationships/hyperlink" Target="https://historicengland.org.uk/advice/hpg/generalintro/heritage-conservation-defined/" TargetMode="External"/><Relationship Id="rId25" Type="http://schemas.openxmlformats.org/officeDocument/2006/relationships/hyperlink" Target="https://scholarworks.wm.edu/cgi/viewcontent.cgi?article=1106&amp;context=caaurj" TargetMode="External"/><Relationship Id="rId33" Type="http://schemas.openxmlformats.org/officeDocument/2006/relationships/hyperlink" Target="https://www.britishmuseum.org/our-work/departments/collection-care/conservation" TargetMode="External"/><Relationship Id="rId38" Type="http://schemas.openxmlformats.org/officeDocument/2006/relationships/hyperlink" Target="https://whc.unesco.org/en/list/775/" TargetMode="External"/><Relationship Id="rId2" Type="http://schemas.openxmlformats.org/officeDocument/2006/relationships/styles" Target="styles.xml"/><Relationship Id="rId16" Type="http://schemas.openxmlformats.org/officeDocument/2006/relationships/hyperlink" Target="https://www.cambridge.org/core/journals/transactions-of-the-royal-historical-society/article/conservation-movement-a-cult-of-the-modern-age1/B8AE01F71CDF8FD704EEB4E33C211F14" TargetMode="External"/><Relationship Id="rId20" Type="http://schemas.openxmlformats.org/officeDocument/2006/relationships/hyperlink" Target="https://student-journals.ucl.ac.uk/pia/article/400/galley/519/view/" TargetMode="External"/><Relationship Id="rId29" Type="http://schemas.openxmlformats.org/officeDocument/2006/relationships/hyperlink" Target="https://onlinelibrary.wiley.com/doi/10.1111/jtsb.12061" TargetMode="External"/><Relationship Id="rId41" Type="http://schemas.openxmlformats.org/officeDocument/2006/relationships/hyperlink" Target="https://www.gov.wales/welsh-adults-courses" TargetMode="External"/><Relationship Id="rId1" Type="http://schemas.openxmlformats.org/officeDocument/2006/relationships/numbering" Target="numbering.xml"/><Relationship Id="rId6" Type="http://schemas.openxmlformats.org/officeDocument/2006/relationships/hyperlink" Target="https://www.researchgate.net/publication/266010826_Contributions_Of_Open_Air_Museums_In_Preserving_Heritage_Buildings_Study_Of_Open-Air_Museums_In_South_East_England" TargetMode="External"/><Relationship Id="rId11" Type="http://schemas.openxmlformats.org/officeDocument/2006/relationships/hyperlink" Target="https://gjia.georgetown.edu/2022/05/09/protecting-cultural-heritage-during-conflict/" TargetMode="External"/><Relationship Id="rId24" Type="http://schemas.openxmlformats.org/officeDocument/2006/relationships/hyperlink" Target="https://museum.wales/collections/online/object/7ea8f0b9-6293-3c66-b56a-a85b7181e7af/Welsh-not/" TargetMode="External"/><Relationship Id="rId32" Type="http://schemas.openxmlformats.org/officeDocument/2006/relationships/hyperlink" Target="https://iopscience.iop.org/article/10.1088/1757-899X/928/2/022138/pdf" TargetMode="External"/><Relationship Id="rId37" Type="http://schemas.openxmlformats.org/officeDocument/2006/relationships/hyperlink" Target="https://whc.unesco.org/en/criteria/" TargetMode="External"/><Relationship Id="rId40" Type="http://schemas.openxmlformats.org/officeDocument/2006/relationships/hyperlink" Target="https://www.gov.wales/sites/default/files/publications/2018-02/welsh-in-education-action-plan-2017%E2%80%9321.pdf" TargetMode="External"/><Relationship Id="rId5" Type="http://schemas.openxmlformats.org/officeDocument/2006/relationships/hyperlink" Target="https://abcnews.go.com/International/story?id=81358&amp;page=1" TargetMode="External"/><Relationship Id="rId15" Type="http://schemas.openxmlformats.org/officeDocument/2006/relationships/hyperlink" Target="https://digitalcommons.wcupa.edu/cgi/viewcontent.cgi?article=1156&amp;context=all_doctoral" TargetMode="External"/><Relationship Id="rId23" Type="http://schemas.openxmlformats.org/officeDocument/2006/relationships/hyperlink" Target="https://www.sciencedirect.com/science/article/pii/S0261517717300092#bib166" TargetMode="External"/><Relationship Id="rId28" Type="http://schemas.openxmlformats.org/officeDocument/2006/relationships/hyperlink" Target="https://journals.sagepub.com/doi/10.1177/1750698018766385" TargetMode="External"/><Relationship Id="rId36" Type="http://schemas.openxmlformats.org/officeDocument/2006/relationships/hyperlink" Target="https://ich.unesco.org/doc/src/46212-EN.pdf" TargetMode="External"/><Relationship Id="rId10" Type="http://schemas.openxmlformats.org/officeDocument/2006/relationships/hyperlink" Target="https://www.jstor.org/stable/1256361" TargetMode="External"/><Relationship Id="rId19" Type="http://schemas.openxmlformats.org/officeDocument/2006/relationships/hyperlink" Target="https://www.icomos.org/en/participer/179-articles-en-francais/ressources/charters-and-standards/157-thevenice-charter" TargetMode="External"/><Relationship Id="rId31" Type="http://schemas.openxmlformats.org/officeDocument/2006/relationships/hyperlink" Target="https://repozytorium.ukw.edu.pl/bitstream/handle/item/5119/Is%20Welsh%20an%20Endangered%20Language.pdf?sequence=1&amp;isAllowed=y"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eb.archive.org/web/20060912151902/http://people.emich.edu/jboynton/research/welsh.html" TargetMode="External"/><Relationship Id="rId14" Type="http://schemas.openxmlformats.org/officeDocument/2006/relationships/hyperlink" Target="https://fairychamber.medium.com/calan-gaeaf-the-welsh-halloween-45136d45b501" TargetMode="External"/><Relationship Id="rId22" Type="http://schemas.openxmlformats.org/officeDocument/2006/relationships/hyperlink" Target="https://doi.org/10.1093/acrefore/9780190264079.013.212" TargetMode="External"/><Relationship Id="rId27" Type="http://schemas.openxmlformats.org/officeDocument/2006/relationships/hyperlink" Target="https://www.jstor.org/stable/44791398" TargetMode="External"/><Relationship Id="rId30" Type="http://schemas.openxmlformats.org/officeDocument/2006/relationships/hyperlink" Target="https://nation.cymru/opinion/welsh-language-migration-immigration-dead-decline-thriving-gwynedd/" TargetMode="External"/><Relationship Id="rId35" Type="http://schemas.openxmlformats.org/officeDocument/2006/relationships/hyperlink" Target="https://whc.unesco.org/en/disaster-risk-reduction/"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8241</TotalTime>
  <Pages>9</Pages>
  <Words>4649</Words>
  <Characters>26503</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dc:creator>
  <cp:keywords/>
  <dc:description/>
  <cp:lastModifiedBy>Hannah</cp:lastModifiedBy>
  <cp:revision>38</cp:revision>
  <dcterms:created xsi:type="dcterms:W3CDTF">2023-01-03T14:53:00Z</dcterms:created>
  <dcterms:modified xsi:type="dcterms:W3CDTF">2023-01-19T23:43:00Z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dfe25c48-ce37-4928-81f2-a47024714c2d</vt:lpwstr>
  </property>
</Properties>
</file>