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85B9C" w:rsidRPr="00342BB4" w:rsidRDefault="00166E3D" w:rsidP="00E85B9C">
      <w:pPr>
        <w:pStyle w:val="western"/>
        <w:spacing w:after="0"/>
        <w:rPr>
          <w:sz w:val="72"/>
          <w:szCs w:val="72"/>
        </w:rPr>
      </w:pPr>
      <w:r w:rsidRPr="00342BB4">
        <w:rPr>
          <w:noProof/>
          <w:color w:val="FFFFFF" w:themeColor="background1"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>
                <wp:simplePos x="0" y="0"/>
                <wp:positionH relativeFrom="page">
                  <wp:align>right</wp:align>
                </wp:positionH>
                <wp:positionV relativeFrom="paragraph">
                  <wp:posOffset>-1143000</wp:posOffset>
                </wp:positionV>
                <wp:extent cx="7543800" cy="2897436"/>
                <wp:effectExtent l="0" t="0" r="19050" b="17780"/>
                <wp:wrapNone/>
                <wp:docPr id="1" name="Rectangle: Diagonal Corners Rounde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3800" cy="2897436"/>
                        </a:xfrm>
                        <a:prstGeom prst="round2Diag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E6B5F2" id="Rectangle: Diagonal Corners Rounded 1" o:spid="_x0000_s1026" style="position:absolute;margin-left:542.8pt;margin-top:-90pt;width:594pt;height:228.15pt;z-index:-251657216;visibility:visible;mso-wrap-style:square;mso-height-percent:0;mso-wrap-distance-left:9pt;mso-wrap-distance-top:0;mso-wrap-distance-right:9pt;mso-wrap-distance-bottom:0;mso-position-horizontal:right;mso-position-horizontal-relative:page;mso-position-vertical:absolute;mso-position-vertical-relative:text;mso-height-percent:0;mso-height-relative:margin;v-text-anchor:middle" coordsize="7543800,28974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" path="m482916,l7543800,r,l7543800,2414520v,266707,-216209,482916,-482916,482916l,2897436r,l,482916c,216209,216209,,482916,xe" fillcolor="#4472c4 [3204]" strokecolor="#1f3763 [1604]" strokeweight="1pt">
                <v:stroke joinstyle="miter"/>
                <v:path arrowok="t" o:connecttype="custom" o:connectlocs="482916,0;7543800,0;7543800,0;7543800,2414520;7060884,2897436;0,2897436;0,2897436;0,482916;482916,0" o:connectangles="0,0,0,0,0,0,0,0,0"/>
                <w10:wrap anchorx="page"/>
              </v:shape>
            </w:pict>
          </mc:Fallback>
        </mc:AlternateContent>
      </w:r>
      <w:r w:rsidR="00160C3B" w:rsidRPr="00342BB4">
        <w:rPr>
          <w:rFonts w:ascii="Arial" w:hAnsi="Arial" w:cs="Arial"/>
          <w:noProof/>
          <w:color w:val="FFFFFF" w:themeColor="background1"/>
          <w:sz w:val="72"/>
          <w:szCs w:val="72"/>
          <w:lang w:val="en-US"/>
        </w:rPr>
        <w:drawing>
          <wp:anchor distT="0" distB="0" distL="114300" distR="114300" simplePos="0" relativeHeight="251670528" behindDoc="1" locked="0" layoutInCell="1" allowOverlap="1" wp14:anchorId="68C5D097">
            <wp:simplePos x="0" y="0"/>
            <wp:positionH relativeFrom="column">
              <wp:posOffset>1689238</wp:posOffset>
            </wp:positionH>
            <wp:positionV relativeFrom="paragraph">
              <wp:posOffset>6762584</wp:posOffset>
            </wp:positionV>
            <wp:extent cx="3438525" cy="1857375"/>
            <wp:effectExtent l="0" t="0" r="9525" b="9525"/>
            <wp:wrapTight wrapText="bothSides">
              <wp:wrapPolygon edited="0">
                <wp:start x="0" y="0"/>
                <wp:lineTo x="0" y="21489"/>
                <wp:lineTo x="21540" y="21489"/>
                <wp:lineTo x="21540" y="0"/>
                <wp:lineTo x="0" y="0"/>
              </wp:wrapPolygon>
            </wp:wrapTight>
            <wp:docPr id="10" name="Picture 10" descr="Smooth, Swift and Efficient Classroom Transitions – Why are they Importa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ooth, Swift and Efficient Classroom Transitions – Why are they Importan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8525" cy="185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03B25" w:rsidRPr="00342BB4">
        <w:rPr>
          <w:rFonts w:ascii="Museo300-Regular" w:hAnsi="Museo300-Regular" w:cs="Arial"/>
          <w:noProof/>
          <w:color w:val="FFFFFF" w:themeColor="background1"/>
          <w:sz w:val="72"/>
          <w:szCs w:val="72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page">
                  <wp:align>left</wp:align>
                </wp:positionH>
                <wp:positionV relativeFrom="paragraph">
                  <wp:posOffset>6527469</wp:posOffset>
                </wp:positionV>
                <wp:extent cx="7543552" cy="3189605"/>
                <wp:effectExtent l="0" t="0" r="19685" b="10795"/>
                <wp:wrapNone/>
                <wp:docPr id="3" name="Rectangle: Diagonal Corners Rounde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3552" cy="3189605"/>
                        </a:xfrm>
                        <a:prstGeom prst="round2Diag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Default="00023EEC" w:rsidP="00CC69D7">
                            <w:pPr>
                              <w:jc w:val="center"/>
                            </w:pPr>
                            <w:r>
                              <w:br/>
                            </w:r>
                          </w:p>
                          <w:p w:rsidR="00023EEC" w:rsidRDefault="00023EEC" w:rsidP="00CC69D7">
                            <w:pPr>
                              <w:jc w:val="center"/>
                            </w:pPr>
                          </w:p>
                          <w:p w:rsidR="00023EEC" w:rsidRDefault="00023EEC" w:rsidP="00CC69D7">
                            <w:pPr>
                              <w:jc w:val="center"/>
                            </w:pPr>
                          </w:p>
                          <w:p w:rsidR="00023EEC" w:rsidRDefault="00023EEC" w:rsidP="00CC69D7">
                            <w:pPr>
                              <w:jc w:val="center"/>
                            </w:pPr>
                          </w:p>
                          <w:p w:rsidR="00023EEC" w:rsidRDefault="00023EEC" w:rsidP="00CC69D7">
                            <w:pPr>
                              <w:jc w:val="center"/>
                            </w:pPr>
                            <w:r>
                              <w:t xml:space="preserve">                              (Source: Howard, 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ectangle: Diagonal Corners Rounded 3" o:spid="_x0000_s1026" style="position:absolute;margin-left:0;margin-top:513.95pt;width:594pt;height:251.15pt;z-index:25166131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coordsize="7543552,318960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" adj="-11796480,,5400" path="m531611,l7543552,r,l7543552,2657994v,293601,-238010,531611,-531611,531611l,3189605r,l,531611c,238010,238010,,531611,xe" fillcolor="#4472c4 [3204]" strokecolor="#1f3763 [1604]" strokeweight="1pt">
                <v:stroke joinstyle="miter"/>
                <v:formulas/>
                <v:path arrowok="t" o:connecttype="custom" o:connectlocs="531611,0;7543552,0;7543552,0;7543552,2657994;7011941,3189605;0,3189605;0,3189605;0,531611;531611,0" o:connectangles="0,0,0,0,0,0,0,0,0" textboxrect="0,0,7543552,3189605"/>
                <v:textbox>
                  <w:txbxContent>
                    <w:p w:rsidR="00023EEC" w:rsidRDefault="00023EEC" w:rsidP="00CC69D7">
                      <w:pPr>
                        <w:jc w:val="center"/>
                      </w:pPr>
                      <w:r>
                        <w:br/>
                      </w:r>
                    </w:p>
                    <w:p w:rsidR="00023EEC" w:rsidRDefault="00023EEC" w:rsidP="00CC69D7">
                      <w:pPr>
                        <w:jc w:val="center"/>
                      </w:pPr>
                    </w:p>
                    <w:p w:rsidR="00023EEC" w:rsidRDefault="00023EEC" w:rsidP="00CC69D7">
                      <w:pPr>
                        <w:jc w:val="center"/>
                      </w:pPr>
                    </w:p>
                    <w:p w:rsidR="00023EEC" w:rsidRDefault="00023EEC" w:rsidP="00CC69D7">
                      <w:pPr>
                        <w:jc w:val="center"/>
                      </w:pPr>
                    </w:p>
                    <w:p w:rsidR="00023EEC" w:rsidRDefault="00023EEC" w:rsidP="00CC69D7">
                      <w:pPr>
                        <w:jc w:val="center"/>
                      </w:pPr>
                      <w:r>
                        <w:t xml:space="preserve">                              (Source: Howard, 2014)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40B59" w:rsidRPr="00342BB4">
        <w:rPr>
          <w:rFonts w:ascii="Museo300-Regular" w:hAnsi="Museo300-Regular" w:cs="Arial"/>
          <w:noProof/>
          <w:color w:val="FFFFFF" w:themeColor="background1"/>
          <w:sz w:val="72"/>
          <w:szCs w:val="72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7622871</wp:posOffset>
                </wp:positionV>
                <wp:extent cx="387626" cy="327991"/>
                <wp:effectExtent l="19050" t="19050" r="12700" b="72390"/>
                <wp:wrapNone/>
                <wp:docPr id="9" name="Speech Bubble: 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7626" cy="327991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Default="00023EEC" w:rsidP="00740B5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9" o:spid="_x0000_s1027" type="#_x0000_t63" style="position:absolute;margin-left:0;margin-top:600.25pt;width:30.5pt;height:25.85pt;z-index:25166643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" adj="6300,24300" fillcolor="#4472c4 [3204]" strokecolor="#1f3763 [1604]" strokeweight="1pt">
                <v:textbox>
                  <w:txbxContent>
                    <w:p w:rsidR="00023EEC" w:rsidRDefault="00023EEC" w:rsidP="00740B59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197A09" w:rsidRPr="00342BB4">
        <w:rPr>
          <w:rFonts w:ascii="Museo300-Regular" w:hAnsi="Museo300-Regular" w:cs="Arial"/>
          <w:noProof/>
          <w:color w:val="FFFFFF" w:themeColor="background1"/>
          <w:sz w:val="72"/>
          <w:szCs w:val="72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-308113</wp:posOffset>
                </wp:positionH>
                <wp:positionV relativeFrom="paragraph">
                  <wp:posOffset>7504043</wp:posOffset>
                </wp:positionV>
                <wp:extent cx="377687" cy="327992"/>
                <wp:effectExtent l="19050" t="0" r="22860" b="72390"/>
                <wp:wrapNone/>
                <wp:docPr id="7" name="Thought Bubble: Clou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7687" cy="327992"/>
                        </a:xfrm>
                        <a:prstGeom prst="cloud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Default="00023EEC" w:rsidP="00197A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7" o:spid="_x0000_s1028" type="#_x0000_t106" style="position:absolute;margin-left:-24.25pt;margin-top:590.85pt;width:29.75pt;height:25.8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" adj="6300,24300" fillcolor="#4472c4 [3204]" strokecolor="#1f3763 [1604]" strokeweight="1pt">
                <v:stroke joinstyle="miter"/>
                <v:textbox>
                  <w:txbxContent>
                    <w:p w:rsidR="00023EEC" w:rsidRDefault="00023EEC" w:rsidP="00197A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97A09" w:rsidRPr="00342BB4">
        <w:rPr>
          <w:rFonts w:ascii="Museo300-Regular" w:hAnsi="Museo300-Regular" w:cs="Arial"/>
          <w:noProof/>
          <w:color w:val="FFFFFF" w:themeColor="background1"/>
          <w:sz w:val="72"/>
          <w:szCs w:val="72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-566338</wp:posOffset>
                </wp:positionH>
                <wp:positionV relativeFrom="paragraph">
                  <wp:posOffset>7205621</wp:posOffset>
                </wp:positionV>
                <wp:extent cx="1162878" cy="1023731"/>
                <wp:effectExtent l="0" t="0" r="18415" b="2413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2878" cy="1023731"/>
                        </a:xfrm>
                        <a:prstGeom prst="ellipse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0833868" id="Oval 6" o:spid="_x0000_s1026" style="position:absolute;margin-left:-44.6pt;margin-top:567.35pt;width:91.55pt;height:80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" fillcolor="#00b0f0" strokecolor="#1f3763 [1604]" strokeweight="1pt">
                <v:stroke joinstyle="miter"/>
              </v:oval>
            </w:pict>
          </mc:Fallback>
        </mc:AlternateContent>
      </w:r>
      <w:r w:rsidR="00197A09" w:rsidRPr="00342BB4">
        <w:rPr>
          <w:rFonts w:ascii="Museo300-Regular" w:hAnsi="Museo300-Regular" w:cs="Arial"/>
          <w:noProof/>
          <w:color w:val="FFFFFF" w:themeColor="background1"/>
          <w:sz w:val="72"/>
          <w:szCs w:val="72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-665922</wp:posOffset>
                </wp:positionH>
                <wp:positionV relativeFrom="paragraph">
                  <wp:posOffset>2763078</wp:posOffset>
                </wp:positionV>
                <wp:extent cx="1083365" cy="904461"/>
                <wp:effectExtent l="0" t="0" r="21590" b="1016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3365" cy="904461"/>
                        </a:xfrm>
                        <a:prstGeom prst="ellipse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Pr="00197A09" w:rsidRDefault="00023EEC" w:rsidP="00197A09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</w:rPr>
                            </w:pPr>
                            <w:r w:rsidRPr="00197A09"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</w:rPr>
                              <w:t>Caring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" o:spid="_x0000_s1029" style="position:absolute;margin-left:-52.45pt;margin-top:217.55pt;width:85.3pt;height:71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" fillcolor="#00b0f0" strokecolor="#1f3763 [1604]" strokeweight="1pt">
                <v:stroke joinstyle="miter"/>
                <v:textbox>
                  <w:txbxContent>
                    <w:p w:rsidR="00023EEC" w:rsidRPr="00197A09" w:rsidRDefault="00023EEC" w:rsidP="00197A09">
                      <w:pPr>
                        <w:jc w:val="center"/>
                        <w:rPr>
                          <w:rFonts w:ascii="Times New Roman" w:hAnsi="Times New Roman" w:cs="Times New Roman"/>
                          <w:sz w:val="32"/>
                          <w:szCs w:val="32"/>
                        </w:rPr>
                      </w:pPr>
                      <w:r w:rsidRPr="00197A09">
                        <w:rPr>
                          <w:rFonts w:ascii="Times New Roman" w:hAnsi="Times New Roman" w:cs="Times New Roman"/>
                          <w:sz w:val="32"/>
                          <w:szCs w:val="32"/>
                        </w:rPr>
                        <w:t>Caring</w:t>
                      </w:r>
                    </w:p>
                  </w:txbxContent>
                </v:textbox>
              </v:oval>
            </w:pict>
          </mc:Fallback>
        </mc:AlternateContent>
      </w:r>
      <w:r w:rsidR="00342BB4" w:rsidRPr="00342BB4">
        <w:rPr>
          <w:color w:val="FFFFFF" w:themeColor="background1"/>
          <w:sz w:val="72"/>
          <w:szCs w:val="72"/>
        </w:rPr>
        <w:t xml:space="preserve"> </w:t>
      </w:r>
      <w:r w:rsidR="00031717">
        <w:rPr>
          <w:color w:val="FFFFFF" w:themeColor="background1"/>
          <w:sz w:val="72"/>
          <w:szCs w:val="72"/>
        </w:rPr>
        <w:t xml:space="preserve">    </w:t>
      </w:r>
      <w:r w:rsidR="00342BB4" w:rsidRPr="00342BB4">
        <w:rPr>
          <w:color w:val="FFFFFF" w:themeColor="background1"/>
          <w:sz w:val="72"/>
          <w:szCs w:val="72"/>
        </w:rPr>
        <w:t xml:space="preserve">Early Years </w:t>
      </w:r>
      <w:r w:rsidR="00403E80">
        <w:rPr>
          <w:color w:val="FFFFFF" w:themeColor="background1"/>
          <w:sz w:val="72"/>
          <w:szCs w:val="72"/>
        </w:rPr>
        <w:t>Transition</w:t>
      </w:r>
    </w:p>
    <w:p w:rsidR="00DC220A" w:rsidRDefault="008F5AF9" w:rsidP="00197A09">
      <w:pPr>
        <w:rPr>
          <w:rFonts w:ascii="Times New Roman" w:hAnsi="Times New Roman" w:cs="Times New Roman"/>
          <w:color w:val="00B0F0"/>
          <w:sz w:val="24"/>
          <w:szCs w:val="24"/>
        </w:rPr>
      </w:pPr>
      <w:r w:rsidRPr="009F06FF">
        <w:rPr>
          <w:rFonts w:ascii="Museo300-Regular" w:hAnsi="Museo300-Regular" w:cs="Arial"/>
          <w:noProof/>
          <w:color w:val="FFFFFF" w:themeColor="background1"/>
          <w:sz w:val="27"/>
          <w:szCs w:val="27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-704739</wp:posOffset>
                </wp:positionH>
                <wp:positionV relativeFrom="paragraph">
                  <wp:posOffset>4317475</wp:posOffset>
                </wp:positionV>
                <wp:extent cx="1699591" cy="1113183"/>
                <wp:effectExtent l="0" t="0" r="15240" b="10795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9591" cy="1113183"/>
                        </a:xfrm>
                        <a:prstGeom prst="ellipse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Pr="00197A09" w:rsidRDefault="00023EEC" w:rsidP="00197A09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</w:rPr>
                            </w:pPr>
                            <w:r w:rsidRPr="00197A09"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</w:rPr>
                              <w:t>Community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5" o:spid="_x0000_s1030" style="position:absolute;margin-left:-55.5pt;margin-top:339.95pt;width:133.85pt;height:87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" fillcolor="#00b0f0" strokecolor="#1f3763 [1604]" strokeweight="1pt">
                <v:stroke joinstyle="miter"/>
                <v:textbox>
                  <w:txbxContent>
                    <w:p w:rsidR="00023EEC" w:rsidRPr="00197A09" w:rsidRDefault="00023EEC" w:rsidP="00197A09">
                      <w:pPr>
                        <w:jc w:val="center"/>
                        <w:rPr>
                          <w:rFonts w:ascii="Times New Roman" w:hAnsi="Times New Roman" w:cs="Times New Roman"/>
                          <w:sz w:val="32"/>
                          <w:szCs w:val="32"/>
                        </w:rPr>
                      </w:pPr>
                      <w:r w:rsidRPr="00197A09">
                        <w:rPr>
                          <w:rFonts w:ascii="Times New Roman" w:hAnsi="Times New Roman" w:cs="Times New Roman"/>
                          <w:sz w:val="32"/>
                          <w:szCs w:val="32"/>
                        </w:rPr>
                        <w:t>Community</w:t>
                      </w:r>
                    </w:p>
                  </w:txbxContent>
                </v:textbox>
              </v:oval>
            </w:pict>
          </mc:Fallback>
        </mc:AlternateContent>
      </w:r>
      <w:r w:rsidRPr="00342BB4">
        <w:rPr>
          <w:rFonts w:ascii="Museo300-Regular" w:hAnsi="Museo300-Regular" w:cs="Arial"/>
          <w:noProof/>
          <w:color w:val="FFFFFF" w:themeColor="background1"/>
          <w:sz w:val="72"/>
          <w:szCs w:val="72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4849495</wp:posOffset>
                </wp:positionH>
                <wp:positionV relativeFrom="paragraph">
                  <wp:posOffset>3241702</wp:posOffset>
                </wp:positionV>
                <wp:extent cx="1411357" cy="864705"/>
                <wp:effectExtent l="0" t="0" r="17780" b="12065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1357" cy="864705"/>
                        </a:xfrm>
                        <a:prstGeom prst="ellipse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Pr="009D1F5A" w:rsidRDefault="00023EEC" w:rsidP="009D1F5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</w:rPr>
                              <w:t>Achieve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11" o:spid="_x0000_s1031" style="position:absolute;margin-left:381.85pt;margin-top:255.25pt;width:111.15pt;height:68.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" fillcolor="#00b0f0" strokecolor="#1f3763 [1604]" strokeweight="1pt">
                <v:stroke joinstyle="miter"/>
                <v:textbox>
                  <w:txbxContent>
                    <w:p w:rsidR="00023EEC" w:rsidRPr="009D1F5A" w:rsidRDefault="00023EEC" w:rsidP="009D1F5A">
                      <w:pPr>
                        <w:jc w:val="center"/>
                        <w:rPr>
                          <w:rFonts w:ascii="Times New Roman" w:hAnsi="Times New Roman" w:cs="Times New Roman"/>
                          <w:sz w:val="32"/>
                          <w:szCs w:val="3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32"/>
                          <w:szCs w:val="32"/>
                        </w:rPr>
                        <w:t>Achieve</w:t>
                      </w:r>
                    </w:p>
                  </w:txbxContent>
                </v:textbox>
              </v:oval>
            </w:pict>
          </mc:Fallback>
        </mc:AlternateContent>
      </w:r>
      <w:r w:rsidR="000B184D" w:rsidRPr="00342BB4">
        <w:rPr>
          <w:rFonts w:ascii="Museo300-Regular" w:hAnsi="Museo300-Regular" w:cs="Arial"/>
          <w:noProof/>
          <w:color w:val="FFFFFF" w:themeColor="background1"/>
          <w:sz w:val="72"/>
          <w:szCs w:val="72"/>
          <w:lang w:val="en-US"/>
        </w:rPr>
        <w:drawing>
          <wp:anchor distT="0" distB="0" distL="114300" distR="114300" simplePos="0" relativeHeight="251660288" behindDoc="1" locked="0" layoutInCell="1" allowOverlap="1" wp14:anchorId="62DDD970">
            <wp:simplePos x="0" y="0"/>
            <wp:positionH relativeFrom="margin">
              <wp:posOffset>1646969</wp:posOffset>
            </wp:positionH>
            <wp:positionV relativeFrom="paragraph">
              <wp:posOffset>2157288</wp:posOffset>
            </wp:positionV>
            <wp:extent cx="2454910" cy="3397250"/>
            <wp:effectExtent l="0" t="0" r="2540" b="0"/>
            <wp:wrapTight wrapText="bothSides">
              <wp:wrapPolygon edited="0">
                <wp:start x="0" y="0"/>
                <wp:lineTo x="0" y="21439"/>
                <wp:lineTo x="21455" y="21439"/>
                <wp:lineTo x="21455" y="0"/>
                <wp:lineTo x="0" y="0"/>
              </wp:wrapPolygon>
            </wp:wrapTight>
            <wp:docPr id="2" name="Picture 2" descr="Parent And Chi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arent And Chil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910" cy="339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03F12">
        <w:rPr>
          <w:rFonts w:ascii="Times New Roman" w:hAnsi="Times New Roman" w:cs="Times New Roman"/>
          <w:color w:val="00B0F0"/>
          <w:sz w:val="72"/>
          <w:szCs w:val="72"/>
        </w:rPr>
        <w:br/>
      </w:r>
      <w:r w:rsidR="00003F12">
        <w:rPr>
          <w:rFonts w:ascii="Times New Roman" w:hAnsi="Times New Roman" w:cs="Times New Roman"/>
          <w:color w:val="00B0F0"/>
          <w:sz w:val="72"/>
          <w:szCs w:val="72"/>
        </w:rPr>
        <w:br/>
      </w:r>
      <w:r w:rsidR="00003F12">
        <w:rPr>
          <w:rFonts w:ascii="Times New Roman" w:hAnsi="Times New Roman" w:cs="Times New Roman"/>
          <w:color w:val="00B0F0"/>
          <w:sz w:val="72"/>
          <w:szCs w:val="72"/>
        </w:rPr>
        <w:br/>
        <w:t xml:space="preserve">       </w:t>
      </w:r>
      <w:r w:rsidR="00197A09">
        <w:rPr>
          <w:rFonts w:ascii="Times New Roman" w:hAnsi="Times New Roman" w:cs="Times New Roman"/>
          <w:color w:val="00B0F0"/>
          <w:sz w:val="72"/>
          <w:szCs w:val="72"/>
        </w:rPr>
        <w:t xml:space="preserve">   </w:t>
      </w:r>
      <w:r w:rsidR="00197A09">
        <w:rPr>
          <w:rFonts w:ascii="Times New Roman" w:hAnsi="Times New Roman" w:cs="Times New Roman"/>
          <w:color w:val="00B0F0"/>
          <w:sz w:val="72"/>
          <w:szCs w:val="72"/>
        </w:rPr>
        <w:br/>
      </w:r>
      <w:r w:rsidR="005014D7">
        <w:rPr>
          <w:rFonts w:ascii="Times New Roman" w:hAnsi="Times New Roman" w:cs="Times New Roman"/>
          <w:color w:val="0070C0"/>
          <w:sz w:val="56"/>
          <w:szCs w:val="56"/>
        </w:rPr>
        <w:t xml:space="preserve">             </w:t>
      </w:r>
      <w:r w:rsidR="00197A09" w:rsidRPr="00197A09">
        <w:rPr>
          <w:rFonts w:ascii="Times New Roman" w:hAnsi="Times New Roman" w:cs="Times New Roman"/>
          <w:color w:val="0070C0"/>
          <w:sz w:val="56"/>
          <w:szCs w:val="56"/>
        </w:rPr>
        <w:br/>
        <w:t xml:space="preserve">      </w:t>
      </w:r>
      <w:r w:rsidR="005014D7">
        <w:rPr>
          <w:rFonts w:ascii="Times New Roman" w:hAnsi="Times New Roman" w:cs="Times New Roman"/>
          <w:color w:val="0070C0"/>
          <w:sz w:val="56"/>
          <w:szCs w:val="56"/>
        </w:rPr>
        <w:t xml:space="preserve">         </w:t>
      </w:r>
      <w:r w:rsidR="00197A09" w:rsidRPr="00197A09">
        <w:rPr>
          <w:rFonts w:ascii="Times New Roman" w:hAnsi="Times New Roman" w:cs="Times New Roman"/>
          <w:color w:val="0070C0"/>
          <w:sz w:val="56"/>
          <w:szCs w:val="56"/>
        </w:rPr>
        <w:t xml:space="preserve"> </w:t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  <w:r w:rsidR="00932A07">
        <w:rPr>
          <w:rFonts w:ascii="Times New Roman" w:hAnsi="Times New Roman" w:cs="Times New Roman"/>
          <w:color w:val="0070C0"/>
          <w:sz w:val="56"/>
          <w:szCs w:val="56"/>
        </w:rPr>
        <w:br/>
      </w:r>
    </w:p>
    <w:p w:rsidR="00932A07" w:rsidRDefault="00932A07" w:rsidP="00197A09">
      <w:pPr>
        <w:rPr>
          <w:rFonts w:ascii="Times New Roman" w:hAnsi="Times New Roman" w:cs="Times New Roman"/>
          <w:color w:val="00B0F0"/>
          <w:sz w:val="24"/>
          <w:szCs w:val="24"/>
        </w:rPr>
      </w:pPr>
    </w:p>
    <w:p w:rsidR="00201739" w:rsidRPr="006C5AED" w:rsidRDefault="00556B1F" w:rsidP="00201739">
      <w:pPr>
        <w:rPr>
          <w:rFonts w:ascii="Times New Roman" w:hAnsi="Times New Roman" w:cs="Times New Roman"/>
          <w:b/>
          <w:color w:val="0070C0"/>
          <w:sz w:val="24"/>
          <w:szCs w:val="24"/>
        </w:rPr>
      </w:pPr>
      <w:r w:rsidRPr="009F06FF">
        <w:rPr>
          <w:rFonts w:ascii="Museo300-Regular" w:hAnsi="Museo300-Regular" w:cs="Arial"/>
          <w:noProof/>
          <w:color w:val="FFFFFF" w:themeColor="background1"/>
          <w:sz w:val="27"/>
          <w:szCs w:val="27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1787617</wp:posOffset>
                </wp:positionH>
                <wp:positionV relativeFrom="paragraph">
                  <wp:posOffset>424341</wp:posOffset>
                </wp:positionV>
                <wp:extent cx="1958008" cy="327991"/>
                <wp:effectExtent l="0" t="0" r="23495" b="1524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8008" cy="3279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23EEC" w:rsidRPr="00CC69D7" w:rsidRDefault="00023EEC">
                            <w:pP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(Source: </w:t>
                            </w:r>
                            <w:r w:rsidRPr="00CC69D7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Early Childhood Ireland</w:t>
                            </w:r>
                            <w: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,</w:t>
                            </w:r>
                            <w:r w:rsidRPr="00CC69D7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2012)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32" type="#_x0000_t202" style="position:absolute;margin-left:140.75pt;margin-top:33.4pt;width:154.15pt;height:25.8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" fillcolor="white [3201]" strokeweight=".5pt">
                <v:textbox>
                  <w:txbxContent>
                    <w:p w:rsidR="00023EEC" w:rsidRPr="00CC69D7" w:rsidRDefault="00023EEC">
                      <w:pP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(Source: </w:t>
                      </w:r>
                      <w:r w:rsidRPr="00CC69D7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Early Childhood Ireland</w:t>
                      </w:r>
                      <w: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,</w:t>
                      </w:r>
                      <w:r w:rsidRPr="00CC69D7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2012)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 w:rsidR="006C5AED">
        <w:rPr>
          <w:rFonts w:ascii="Times New Roman" w:hAnsi="Times New Roman" w:cs="Times New Roman"/>
          <w:b/>
          <w:color w:val="0070C0"/>
          <w:sz w:val="24"/>
          <w:szCs w:val="24"/>
        </w:rPr>
        <w:t>Contents</w:t>
      </w:r>
    </w:p>
    <w:p w:rsidR="00201739" w:rsidRDefault="00201739" w:rsidP="00201739">
      <w:pPr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8A359A" w:rsidRDefault="00932A07" w:rsidP="00201739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Section 1</w:t>
      </w:r>
      <w:r w:rsid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: Content and Purpose</w:t>
      </w:r>
    </w:p>
    <w:p w:rsidR="00556B1F" w:rsidRDefault="00556B1F" w:rsidP="00201739">
      <w:pPr>
        <w:rPr>
          <w:rFonts w:ascii="Times New Roman" w:hAnsi="Times New Roman" w:cs="Times New Roman"/>
          <w:b/>
          <w:color w:val="00B0F0"/>
          <w:sz w:val="24"/>
          <w:szCs w:val="24"/>
        </w:rPr>
      </w:pPr>
      <w:r>
        <w:rPr>
          <w:rFonts w:ascii="Times New Roman" w:hAnsi="Times New Roman" w:cs="Times New Roman"/>
          <w:b/>
          <w:color w:val="00B0F0"/>
          <w:sz w:val="24"/>
          <w:szCs w:val="24"/>
        </w:rPr>
        <w:t xml:space="preserve">Contents </w:t>
      </w:r>
    </w:p>
    <w:p w:rsidR="006D61FE" w:rsidRPr="003641E1" w:rsidRDefault="003641E1" w:rsidP="0020173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 xml:space="preserve">                                                                                                                                            Page</w:t>
      </w: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br/>
      </w:r>
      <w:r w:rsidR="00556B1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Section 1: </w:t>
      </w:r>
      <w:r w:rsidR="0003171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Context and Purpose </w:t>
      </w:r>
      <w:r w:rsidR="008A359A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</w:t>
      </w: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             </w:t>
      </w:r>
      <w:r w:rsidR="004E302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3</w:t>
      </w:r>
    </w:p>
    <w:p w:rsidR="006D61FE" w:rsidRDefault="006D61FE" w:rsidP="00201739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25265" w:rsidRDefault="008A359A" w:rsidP="0020173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</w:t>
      </w:r>
      <w:r w:rsidR="00031717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/>
      </w:r>
      <w:r w:rsidR="00DB1334"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Section 2: </w:t>
      </w:r>
      <w:r w:rsidR="0054734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Effective</w:t>
      </w:r>
      <w:r w:rsidR="008B42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Transitions</w:t>
      </w:r>
      <w:r w:rsidR="003641E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</w:t>
      </w:r>
      <w:r w:rsidR="004E302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</w:t>
      </w:r>
      <w:r w:rsidR="008B42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                              </w:t>
      </w:r>
      <w:r w:rsidR="003641E1">
        <w:rPr>
          <w:rFonts w:ascii="Times New Roman" w:hAnsi="Times New Roman" w:cs="Times New Roman"/>
          <w:color w:val="000000" w:themeColor="text1"/>
          <w:sz w:val="24"/>
          <w:szCs w:val="24"/>
        </w:rPr>
        <w:t>4</w:t>
      </w:r>
      <w:r w:rsidR="00325265" w:rsidRPr="006C5AED"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                  </w:t>
      </w:r>
    </w:p>
    <w:p w:rsidR="006D61FE" w:rsidRPr="006C5AED" w:rsidRDefault="006D61FE" w:rsidP="0020173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25265" w:rsidRDefault="00DB1334" w:rsidP="00197A09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Section 3</w:t>
      </w:r>
      <w:r w:rsidR="00325265"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:</w:t>
      </w:r>
      <w:r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Transition</w:t>
      </w:r>
      <w:r w:rsidR="003641E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                                                                       </w:t>
      </w:r>
      <w:r w:rsidR="007372C4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3641E1">
        <w:rPr>
          <w:rFonts w:ascii="Times New Roman" w:hAnsi="Times New Roman" w:cs="Times New Roman"/>
          <w:color w:val="000000" w:themeColor="text1"/>
          <w:sz w:val="24"/>
          <w:szCs w:val="24"/>
        </w:rPr>
        <w:t>5/6</w:t>
      </w:r>
      <w:r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/>
      </w:r>
      <w:r w:rsidR="006D61F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</w:t>
      </w:r>
    </w:p>
    <w:p w:rsidR="006D61FE" w:rsidRPr="006C5AED" w:rsidRDefault="006D61FE" w:rsidP="00197A0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B1334" w:rsidRDefault="00DB1334" w:rsidP="00197A09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Section 4:  The Role of the </w:t>
      </w:r>
      <w:r w:rsidR="003641E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                              </w:t>
      </w:r>
      <w:r w:rsidR="004E302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</w:t>
      </w:r>
      <w:r w:rsidR="003641E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3641E1">
        <w:rPr>
          <w:rFonts w:ascii="Times New Roman" w:hAnsi="Times New Roman" w:cs="Times New Roman"/>
          <w:color w:val="000000" w:themeColor="text1"/>
          <w:sz w:val="24"/>
          <w:szCs w:val="24"/>
        </w:rPr>
        <w:t>7/8</w:t>
      </w:r>
      <w:r w:rsidR="003641E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</w:t>
      </w:r>
      <w:r w:rsidR="00B219AE"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/>
        <w:t xml:space="preserve">                  </w:t>
      </w:r>
      <w:r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Adult</w:t>
      </w:r>
      <w:r w:rsidR="003641E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:rsidR="006D61FE" w:rsidRPr="006C5AED" w:rsidRDefault="006D61FE" w:rsidP="00197A09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DB1334" w:rsidRPr="006C5AED" w:rsidRDefault="00DB1334" w:rsidP="00197A09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DB1334" w:rsidRPr="003641E1" w:rsidRDefault="00DB1334" w:rsidP="00197A0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Section 5: The needs of the child </w:t>
      </w:r>
      <w:r w:rsidR="003641E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                                                    </w:t>
      </w:r>
      <w:r w:rsidR="003641E1">
        <w:rPr>
          <w:rFonts w:ascii="Times New Roman" w:hAnsi="Times New Roman" w:cs="Times New Roman"/>
          <w:color w:val="000000" w:themeColor="text1"/>
          <w:sz w:val="24"/>
          <w:szCs w:val="24"/>
        </w:rPr>
        <w:t>9/10</w:t>
      </w:r>
    </w:p>
    <w:p w:rsidR="00DB1334" w:rsidRDefault="00DB1334" w:rsidP="00197A09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6D61FE" w:rsidRPr="006C5AED" w:rsidRDefault="006D61FE" w:rsidP="00197A09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641E1" w:rsidRDefault="00DB1334" w:rsidP="00197A0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C5AE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Section 6: Interventions </w:t>
      </w:r>
      <w:r w:rsidR="003641E1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                                                                  </w:t>
      </w:r>
      <w:r w:rsidR="003641E1">
        <w:rPr>
          <w:rFonts w:ascii="Times New Roman" w:hAnsi="Times New Roman" w:cs="Times New Roman"/>
          <w:color w:val="000000" w:themeColor="text1"/>
          <w:sz w:val="24"/>
          <w:szCs w:val="24"/>
        </w:rPr>
        <w:t>11/12</w:t>
      </w:r>
    </w:p>
    <w:p w:rsidR="003641E1" w:rsidRDefault="003641E1" w:rsidP="00197A0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641E1" w:rsidRDefault="003641E1" w:rsidP="00197A0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B1334" w:rsidRPr="003641E1" w:rsidRDefault="003641E1" w:rsidP="00197A0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Section 7: Outcomes                                                                                                       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13</w:t>
      </w:r>
    </w:p>
    <w:p w:rsidR="006C5AED" w:rsidRPr="00912484" w:rsidRDefault="001312B2" w:rsidP="006C5AED">
      <w:pPr>
        <w:rPr>
          <w:rFonts w:ascii="Times New Roman" w:hAnsi="Times New Roman" w:cs="Times New Roman"/>
          <w:color w:val="0070C0"/>
          <w:sz w:val="36"/>
          <w:szCs w:val="36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="00342BB4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="006C5AED" w:rsidRPr="00912484">
        <w:rPr>
          <w:rFonts w:ascii="Times New Roman" w:hAnsi="Times New Roman" w:cs="Times New Roman"/>
          <w:color w:val="0070C0"/>
          <w:sz w:val="36"/>
          <w:szCs w:val="36"/>
        </w:rPr>
        <w:t xml:space="preserve">Section 1: Context and Purpose  </w:t>
      </w:r>
      <w:r w:rsidR="006C5AED" w:rsidRPr="00912484">
        <w:rPr>
          <w:rFonts w:ascii="Times New Roman" w:hAnsi="Times New Roman" w:cs="Times New Roman"/>
          <w:color w:val="0070C0"/>
          <w:sz w:val="36"/>
          <w:szCs w:val="36"/>
        </w:rPr>
        <w:br/>
      </w:r>
    </w:p>
    <w:p w:rsidR="004F0AE7" w:rsidRPr="00C540B4" w:rsidRDefault="00A445ED" w:rsidP="002F19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Extensive knowledge and evidence-based research, as well as key theoretical approaches, have</w:t>
      </w:r>
      <w:r w:rsidR="00556B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been drawn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together to develop</w:t>
      </w:r>
      <w:r w:rsidR="005112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handbook for professionals to bring an insight into </w:t>
      </w:r>
      <w:r w:rsidR="0051125B">
        <w:rPr>
          <w:rFonts w:ascii="Times New Roman" w:hAnsi="Times New Roman" w:cs="Times New Roman"/>
          <w:color w:val="000000" w:themeColor="text1"/>
          <w:sz w:val="24"/>
          <w:szCs w:val="24"/>
        </w:rPr>
        <w:t>children transitio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ning from Nursery to Reception.  Children are faced with diverse changes throughout their lives but, </w:t>
      </w:r>
      <w:r w:rsidR="005112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supported and acknowledged by responsive adults, children will discover that these changes are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not overwhelming</w:t>
      </w:r>
      <w:r w:rsidR="005112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556B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</w:t>
      </w:r>
      <w:r w:rsidR="005112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turn them into strong and competent learners. </w:t>
      </w:r>
      <w:r w:rsidR="00B15D2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</w:t>
      </w:r>
      <w:r w:rsidR="00C540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      </w:t>
      </w:r>
      <w:r w:rsidR="002F19D2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="00C540B4" w:rsidRPr="00912484">
        <w:rPr>
          <w:rFonts w:ascii="Times New Roman" w:hAnsi="Times New Roman" w:cs="Times New Roman"/>
          <w:color w:val="0070C0"/>
          <w:sz w:val="28"/>
          <w:szCs w:val="28"/>
          <w:u w:val="single"/>
        </w:rPr>
        <w:t>EYFS Outcomes</w:t>
      </w:r>
      <w:r w:rsidR="004F0AE7" w:rsidRPr="00912484">
        <w:rPr>
          <w:rFonts w:ascii="Times New Roman" w:hAnsi="Times New Roman" w:cs="Times New Roman"/>
          <w:color w:val="0070C0"/>
          <w:sz w:val="28"/>
          <w:szCs w:val="28"/>
        </w:rPr>
        <w:br/>
      </w:r>
    </w:p>
    <w:p w:rsidR="004F0AE7" w:rsidRDefault="00BF56AA" w:rsidP="006C5AE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page">
                  <wp:posOffset>5989634</wp:posOffset>
                </wp:positionH>
                <wp:positionV relativeFrom="paragraph">
                  <wp:posOffset>175681</wp:posOffset>
                </wp:positionV>
                <wp:extent cx="1540565" cy="1081791"/>
                <wp:effectExtent l="19050" t="0" r="40640" b="23495"/>
                <wp:wrapNone/>
                <wp:docPr id="28" name="Hexagon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0565" cy="1081791"/>
                        </a:xfrm>
                        <a:prstGeom prst="hexagon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Pr="004F0AE7" w:rsidRDefault="00023EEC" w:rsidP="004F0AE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4F0A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Learning and Development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9" coordsize="21600,21600" o:spt="9" adj="5400" path="m@0,l,10800@0,21600@1,21600,21600,1080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</v:formulas>
                <v:path gradientshapeok="t" o:connecttype="rect" textboxrect="1800,1800,19800,19800;3600,3600,18000,18000;6300,6300,15300,15300"/>
                <v:handles>
                  <v:h position="#0,topLeft" xrange="0,10800"/>
                </v:handles>
              </v:shapetype>
              <v:shape id="Hexagon 28" o:spid="_x0000_s1033" type="#_x0000_t9" style="position:absolute;margin-left:471.6pt;margin-top:13.85pt;width:121.3pt;height:85.2pt;z-index:2516910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" adj="3792" fillcolor="#00b0f0" strokecolor="#1f3763 [1604]" strokeweight="1pt">
                <v:textbox>
                  <w:txbxContent>
                    <w:p w:rsidR="00023EEC" w:rsidRPr="004F0AE7" w:rsidRDefault="00023EEC" w:rsidP="004F0AE7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4F0AE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Learning and Development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3069368</wp:posOffset>
                </wp:positionH>
                <wp:positionV relativeFrom="paragraph">
                  <wp:posOffset>147327</wp:posOffset>
                </wp:positionV>
                <wp:extent cx="1431235" cy="1073095"/>
                <wp:effectExtent l="19050" t="0" r="36195" b="13335"/>
                <wp:wrapNone/>
                <wp:docPr id="26" name="Hexagon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1235" cy="1073095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Pr="004F0AE7" w:rsidRDefault="00023EEC" w:rsidP="004F0AE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4F0A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Environment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Hexagon 26" o:spid="_x0000_s1034" type="#_x0000_t9" style="position:absolute;margin-left:241.7pt;margin-top:11.6pt;width:112.7pt;height:84.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" adj="4049" fillcolor="#4472c4 [3204]" strokecolor="#1f3763 [1604]" strokeweight="1pt">
                <v:textbox>
                  <w:txbxContent>
                    <w:p w:rsidR="00023EEC" w:rsidRPr="004F0AE7" w:rsidRDefault="00023EEC" w:rsidP="004F0AE7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4F0AE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Environment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1231900</wp:posOffset>
                </wp:positionH>
                <wp:positionV relativeFrom="paragraph">
                  <wp:posOffset>145836</wp:posOffset>
                </wp:positionV>
                <wp:extent cx="1460997" cy="1073123"/>
                <wp:effectExtent l="19050" t="0" r="44450" b="13335"/>
                <wp:wrapNone/>
                <wp:docPr id="24" name="Hexagon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0997" cy="1073123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Pr="004F0AE7" w:rsidRDefault="00023EEC" w:rsidP="004F0AE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4F0A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Relationships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Hexagon 24" o:spid="_x0000_s1035" type="#_x0000_t9" style="position:absolute;margin-left:97pt;margin-top:11.5pt;width:115.05pt;height:84.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" adj="3966" fillcolor="#4472c4 [3204]" strokecolor="#1f3763 [1604]" strokeweight="1pt">
                <v:textbox>
                  <w:txbxContent>
                    <w:p w:rsidR="00023EEC" w:rsidRPr="004F0AE7" w:rsidRDefault="00023EEC" w:rsidP="004F0AE7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4F0AE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Relationships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-618520</wp:posOffset>
                </wp:positionH>
                <wp:positionV relativeFrom="paragraph">
                  <wp:posOffset>137803</wp:posOffset>
                </wp:positionV>
                <wp:extent cx="1441174" cy="1053548"/>
                <wp:effectExtent l="19050" t="0" r="45085" b="13335"/>
                <wp:wrapNone/>
                <wp:docPr id="22" name="Hexagon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1174" cy="1053548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23EEC" w:rsidRPr="004F0AE7" w:rsidRDefault="00023EEC" w:rsidP="004F0AE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4F0A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Unique child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Hexagon 22" o:spid="_x0000_s1036" type="#_x0000_t9" style="position:absolute;margin-left:-48.7pt;margin-top:10.85pt;width:113.5pt;height:82.9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" adj="3948" fillcolor="#4472c4 [3204]" strokecolor="#1f3763 [1604]" strokeweight="1pt">
                <v:textbox>
                  <w:txbxContent>
                    <w:p w:rsidR="00023EEC" w:rsidRPr="004F0AE7" w:rsidRDefault="00023EEC" w:rsidP="004F0AE7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4F0AE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Unique child</w:t>
                      </w:r>
                    </w:p>
                  </w:txbxContent>
                </v:textbox>
              </v:shape>
            </w:pict>
          </mc:Fallback>
        </mc:AlternateContent>
      </w:r>
    </w:p>
    <w:p w:rsidR="004F0AE7" w:rsidRDefault="00BF56AA" w:rsidP="006C5AE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>
                <wp:simplePos x="0" y="0"/>
                <wp:positionH relativeFrom="column">
                  <wp:posOffset>4599718</wp:posOffset>
                </wp:positionH>
                <wp:positionV relativeFrom="paragraph">
                  <wp:posOffset>222067</wp:posOffset>
                </wp:positionV>
                <wp:extent cx="278295" cy="248478"/>
                <wp:effectExtent l="0" t="0" r="7620" b="0"/>
                <wp:wrapNone/>
                <wp:docPr id="27" name="Equals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295" cy="248478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3D8A13" id="Equals 27" o:spid="_x0000_s1026" style="position:absolute;margin-left:362.2pt;margin-top:17.5pt;width:21.9pt;height:19.5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78295,2484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" path="m36888,51186r204519,l241407,109628r-204519,l36888,51186xm36888,138850r204519,l241407,197292r-204519,l36888,138850xe" fillcolor="#4472c4 [3204]" strokecolor="#1f3763 [1604]" strokeweight="1pt">
                <v:stroke joinstyle="miter"/>
                <v:path arrowok="t" o:connecttype="custom" o:connectlocs="36888,51186;241407,51186;241407,109628;36888,109628;36888,51186;36888,138850;241407,138850;241407,197292;36888,197292;36888,138850" o:connectangles="0,0,0,0,0,0,0,0,0,0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2792317</wp:posOffset>
                </wp:positionH>
                <wp:positionV relativeFrom="paragraph">
                  <wp:posOffset>183553</wp:posOffset>
                </wp:positionV>
                <wp:extent cx="218661" cy="218661"/>
                <wp:effectExtent l="0" t="0" r="0" b="0"/>
                <wp:wrapNone/>
                <wp:docPr id="25" name="Plus Sign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661" cy="218661"/>
                        </a:xfrm>
                        <a:prstGeom prst="mathPl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EE35F4" id="Plus Sign 25" o:spid="_x0000_s1026" style="position:absolute;margin-left:219.85pt;margin-top:14.45pt;width:17.2pt;height:17.2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18661,2186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" path="m28984,83616r54632,l83616,28984r51429,l135045,83616r54632,l189677,135045r-54632,l135045,189677r-51429,l83616,135045r-54632,l28984,83616xe" fillcolor="#4472c4 [3204]" strokecolor="#1f3763 [1604]" strokeweight="1pt">
                <v:stroke joinstyle="miter"/>
                <v:path arrowok="t" o:connecttype="custom" o:connectlocs="28984,83616;83616,83616;83616,28984;135045,28984;135045,83616;189677,83616;189677,135045;135045,135045;135045,189677;83616,189677;83616,135045;28984,135045;28984,83616" o:connectangles="0,0,0,0,0,0,0,0,0,0,0,0,0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933450</wp:posOffset>
                </wp:positionH>
                <wp:positionV relativeFrom="paragraph">
                  <wp:posOffset>195205</wp:posOffset>
                </wp:positionV>
                <wp:extent cx="228600" cy="218440"/>
                <wp:effectExtent l="0" t="0" r="0" b="0"/>
                <wp:wrapNone/>
                <wp:docPr id="23" name="Plus Sig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218440"/>
                        </a:xfrm>
                        <a:prstGeom prst="mathPl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B9768" id="Plus Sign 23" o:spid="_x0000_s1026" style="position:absolute;margin-left:73.5pt;margin-top:15.35pt;width:18pt;height:17.2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600,218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" path="m30301,83531r58310,l88611,28954r51378,l139989,83531r58310,l198299,134909r-58310,l139989,189486r-51378,l88611,134909r-58310,l30301,83531xe" fillcolor="#4472c4 [3204]" strokecolor="#1f3763 [1604]" strokeweight="1pt">
                <v:stroke joinstyle="miter"/>
                <v:path arrowok="t" o:connecttype="custom" o:connectlocs="30301,83531;88611,83531;88611,28954;139989,28954;139989,83531;198299,83531;198299,134909;139989,134909;139989,189486;88611,189486;88611,134909;30301,134909;30301,83531" o:connectangles="0,0,0,0,0,0,0,0,0,0,0,0,0"/>
              </v:shape>
            </w:pict>
          </mc:Fallback>
        </mc:AlternateContent>
      </w:r>
    </w:p>
    <w:p w:rsidR="004F0AE7" w:rsidRDefault="004F0AE7" w:rsidP="006C5AE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F0AE7" w:rsidRDefault="00BF56AA" w:rsidP="006C5AED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  <w:r>
        <w:rPr>
          <w:rFonts w:ascii="Times New Roman" w:hAnsi="Times New Roman" w:cs="Times New Roman"/>
          <w:noProof/>
          <w:color w:val="202020"/>
          <w:sz w:val="24"/>
          <w:szCs w:val="24"/>
          <w:lang w:val="en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>
                <wp:simplePos x="0" y="0"/>
                <wp:positionH relativeFrom="column">
                  <wp:posOffset>3314508</wp:posOffset>
                </wp:positionH>
                <wp:positionV relativeFrom="paragraph">
                  <wp:posOffset>404021</wp:posOffset>
                </wp:positionV>
                <wp:extent cx="1430655" cy="3795589"/>
                <wp:effectExtent l="0" t="0" r="17145" b="1460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0655" cy="37955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23EEC" w:rsidRDefault="00023EEC">
                            <w:p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Children learn and develop well in environments; this handbook will explain the importance of it. </w:t>
                            </w:r>
                          </w:p>
                          <w:p w:rsidR="00023EEC" w:rsidRDefault="00023EEC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0"/>
                                <w:szCs w:val="20"/>
                              </w:rPr>
                              <w:t xml:space="preserve">Practitioners </w:t>
                            </w:r>
                          </w:p>
                          <w:p w:rsidR="00023EEC" w:rsidRPr="00B15D23" w:rsidRDefault="00023EEC" w:rsidP="00B15D2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Times New Roman" w:hAnsi="Times New Roman" w:cs="Times New Roman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Respond to all individuals needs and develop strong partnerships to enhance a nurturing environment </w:t>
                            </w:r>
                          </w:p>
                          <w:p w:rsidR="00023EEC" w:rsidRPr="00B15D23" w:rsidRDefault="00023EEC" w:rsidP="00B15D2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Times New Roman" w:hAnsi="Times New Roman" w:cs="Times New Roman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Develop rich and learning opportunities through play in the setting. </w:t>
                            </w:r>
                          </w:p>
                          <w:p w:rsidR="00023EEC" w:rsidRPr="00B15D23" w:rsidRDefault="00023EEC" w:rsidP="00C540B4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b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" o:spid="_x0000_s1037" type="#_x0000_t202" style="position:absolute;margin-left:261pt;margin-top:31.8pt;width:112.65pt;height:298.85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" fillcolor="white [3201]" strokeweight=".5pt">
                <v:textbox>
                  <w:txbxContent>
                    <w:p w:rsidR="00023EEC" w:rsidRDefault="00023EEC">
                      <w:p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Children learn and develop well in environments; this handbook will explain the importance of it. </w:t>
                      </w:r>
                    </w:p>
                    <w:p w:rsidR="00023EEC" w:rsidRDefault="00023EEC">
                      <w:pPr>
                        <w:rPr>
                          <w:rFonts w:ascii="Times New Roman" w:hAnsi="Times New Roman" w:cs="Times New Roman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20"/>
                          <w:szCs w:val="20"/>
                        </w:rPr>
                        <w:t xml:space="preserve">Practitioners </w:t>
                      </w:r>
                    </w:p>
                    <w:p w:rsidR="00023EEC" w:rsidRPr="00B15D23" w:rsidRDefault="00023EEC" w:rsidP="00B15D2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Times New Roman" w:hAnsi="Times New Roman" w:cs="Times New Roman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Respond to all individuals needs and develop strong partnerships to enhance a nurturing environment </w:t>
                      </w:r>
                    </w:p>
                    <w:p w:rsidR="00023EEC" w:rsidRPr="00B15D23" w:rsidRDefault="00023EEC" w:rsidP="00B15D2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Times New Roman" w:hAnsi="Times New Roman" w:cs="Times New Roman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Develop rich and learning opportunities through play in the setting. </w:t>
                      </w:r>
                    </w:p>
                    <w:p w:rsidR="00023EEC" w:rsidRPr="00B15D23" w:rsidRDefault="00023EEC" w:rsidP="00C540B4">
                      <w:pPr>
                        <w:pStyle w:val="ListParagraph"/>
                        <w:rPr>
                          <w:rFonts w:ascii="Times New Roman" w:hAnsi="Times New Roman" w:cs="Times New Roman"/>
                          <w:b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202020"/>
          <w:sz w:val="24"/>
          <w:szCs w:val="24"/>
          <w:lang w:val="en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column">
                  <wp:posOffset>5086541</wp:posOffset>
                </wp:positionH>
                <wp:positionV relativeFrom="paragraph">
                  <wp:posOffset>410830</wp:posOffset>
                </wp:positionV>
                <wp:extent cx="1271905" cy="3756605"/>
                <wp:effectExtent l="0" t="0" r="23495" b="15875"/>
                <wp:wrapNone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1905" cy="37566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23EEC" w:rsidRPr="00B15D23" w:rsidRDefault="00023EEC">
                            <w:p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Practitioners should teach children by ensuring opportunities across the framework. These established outcomes should ensure an effective transition for children and a nurturing process for them.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92" o:spid="_x0000_s1038" type="#_x0000_t202" style="position:absolute;margin-left:400.5pt;margin-top:32.35pt;width:100.15pt;height:295.8pt;z-index:2516971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" fillcolor="white [3201]" strokeweight=".5pt">
                <v:textbox>
                  <w:txbxContent>
                    <w:p w:rsidR="00023EEC" w:rsidRPr="00B15D23" w:rsidRDefault="00023EEC">
                      <w:p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Practitioners should teach children by ensuring opportunities across the framework. These established outcomes should ensure an effective transition for children and a nurturing process for them. </w:t>
                      </w:r>
                    </w:p>
                  </w:txbxContent>
                </v:textbox>
              </v:shape>
            </w:pict>
          </mc:Fallback>
        </mc:AlternateContent>
      </w:r>
      <w:r w:rsidRPr="00B15D23">
        <w:rPr>
          <w:rFonts w:ascii="Times New Roman" w:hAnsi="Times New Roman" w:cs="Times New Roman"/>
          <w:noProof/>
          <w:color w:val="202020"/>
          <w:sz w:val="24"/>
          <w:szCs w:val="24"/>
          <w:lang w:val="en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>
                <wp:simplePos x="0" y="0"/>
                <wp:positionH relativeFrom="column">
                  <wp:posOffset>1301750</wp:posOffset>
                </wp:positionH>
                <wp:positionV relativeFrom="paragraph">
                  <wp:posOffset>392858</wp:posOffset>
                </wp:positionV>
                <wp:extent cx="1560195" cy="3796665"/>
                <wp:effectExtent l="0" t="0" r="20955" b="13335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0195" cy="37966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23EEC" w:rsidRDefault="00023EEC">
                            <w:p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Children strive on key positive relationships. </w:t>
                            </w:r>
                          </w:p>
                          <w:p w:rsidR="00023EEC" w:rsidRDefault="00023EEC">
                            <w:pPr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Practitioners </w:t>
                            </w:r>
                          </w:p>
                          <w:p w:rsidR="00023EEC" w:rsidRDefault="00023EEC" w:rsidP="00B15D23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Should understand the importance of relationships. </w:t>
                            </w:r>
                          </w:p>
                          <w:p w:rsidR="00023EEC" w:rsidRDefault="00023EEC" w:rsidP="00031717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Foster a sense of belonging to children with a loving and warm approach. </w:t>
                            </w:r>
                          </w:p>
                          <w:p w:rsidR="00023EEC" w:rsidRPr="00B15D23" w:rsidRDefault="00023EEC" w:rsidP="00B15D23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Support children’s efforts and stimulate their independence.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9" type="#_x0000_t202" style="position:absolute;margin-left:102.5pt;margin-top:30.95pt;width:122.85pt;height:298.95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">
                <v:textbox>
                  <w:txbxContent>
                    <w:p w:rsidR="00023EEC" w:rsidRDefault="00023EEC">
                      <w:p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Children strive on key positive relationships. </w:t>
                      </w:r>
                    </w:p>
                    <w:p w:rsidR="00023EEC" w:rsidRDefault="00023EEC">
                      <w:pPr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0"/>
                          <w:szCs w:val="20"/>
                        </w:rPr>
                        <w:t xml:space="preserve">Practitioners </w:t>
                      </w:r>
                    </w:p>
                    <w:p w:rsidR="00023EEC" w:rsidRDefault="00023EEC" w:rsidP="00B15D23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 xml:space="preserve">Should understand the importance of relationships. </w:t>
                      </w:r>
                    </w:p>
                    <w:p w:rsidR="00023EEC" w:rsidRDefault="00023EEC" w:rsidP="00031717">
                      <w:pPr>
                        <w:pStyle w:val="ListParagraph"/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 xml:space="preserve">Foster a sense of belonging to children with a loving and warm approach. </w:t>
                      </w:r>
                    </w:p>
                    <w:p w:rsidR="00023EEC" w:rsidRPr="00B15D23" w:rsidRDefault="00023EEC" w:rsidP="00B15D23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 xml:space="preserve">Support children’s efforts and stimulate their independence.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4F0AE7">
        <w:rPr>
          <w:rFonts w:ascii="Times New Roman" w:hAnsi="Times New Roman" w:cs="Times New Roman"/>
          <w:noProof/>
          <w:color w:val="202020"/>
          <w:sz w:val="24"/>
          <w:szCs w:val="24"/>
          <w:lang w:val="en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>
                <wp:simplePos x="0" y="0"/>
                <wp:positionH relativeFrom="column">
                  <wp:posOffset>-681287</wp:posOffset>
                </wp:positionH>
                <wp:positionV relativeFrom="paragraph">
                  <wp:posOffset>392224</wp:posOffset>
                </wp:positionV>
                <wp:extent cx="1679575" cy="3796665"/>
                <wp:effectExtent l="0" t="0" r="15875" b="13335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9575" cy="37966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23EEC" w:rsidRPr="00B15D23" w:rsidRDefault="00023EEC">
                            <w:pPr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15D23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Every child is unique, and this handbook will show the importance of this</w:t>
                            </w:r>
                            <w:r w:rsidRPr="00B15D23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br/>
                            </w:r>
                            <w:r w:rsidRPr="00B15D23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Practitioners</w:t>
                            </w:r>
                          </w:p>
                          <w:p w:rsidR="00023EEC" w:rsidRPr="00B15D23" w:rsidRDefault="00023EEC" w:rsidP="004F0AE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Should be aware that they need to</w:t>
                            </w:r>
                            <w:r w:rsidRPr="00B15D23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observe each child’s learning and 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development to a</w:t>
                            </w:r>
                            <w:r w:rsidRPr="00B15D23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ssess their progress and plan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the</w:t>
                            </w:r>
                            <w:r w:rsidRPr="00B15D23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next steps.</w:t>
                            </w:r>
                          </w:p>
                          <w:p w:rsidR="00023EEC" w:rsidRPr="00B15D23" w:rsidRDefault="00023EEC" w:rsidP="004F0AE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15D23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Identify any needs for additional support.</w:t>
                            </w:r>
                          </w:p>
                          <w:p w:rsidR="00023EEC" w:rsidRPr="004F0AE7" w:rsidRDefault="00023EEC" w:rsidP="00821B20">
                            <w:pPr>
                              <w:pStyle w:val="ListParagraph"/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0" type="#_x0000_t202" style="position:absolute;margin-left:-53.65pt;margin-top:30.9pt;width:132.25pt;height:298.95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">
                <v:textbox>
                  <w:txbxContent>
                    <w:p w:rsidR="00023EEC" w:rsidRPr="00B15D23" w:rsidRDefault="00023EEC">
                      <w:pPr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0"/>
                          <w:szCs w:val="20"/>
                        </w:rPr>
                      </w:pPr>
                      <w:r w:rsidRPr="00B15D23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Every child is unique, and this handbook will show the importance of this</w:t>
                      </w:r>
                      <w:r w:rsidRPr="00B15D23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br/>
                      </w:r>
                      <w:r w:rsidRPr="00B15D23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0"/>
                          <w:szCs w:val="20"/>
                        </w:rPr>
                        <w:t>Practitioners</w:t>
                      </w:r>
                    </w:p>
                    <w:p w:rsidR="00023EEC" w:rsidRPr="00B15D23" w:rsidRDefault="00023EEC" w:rsidP="004F0AE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Should be aware that they need to</w:t>
                      </w:r>
                      <w:r w:rsidRPr="00B15D23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 xml:space="preserve"> observe each child’s learning and </w:t>
                      </w:r>
                      <w:r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development to a</w:t>
                      </w:r>
                      <w:r w:rsidRPr="00B15D23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ssess their progress and plan</w:t>
                      </w:r>
                      <w:r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 xml:space="preserve"> the</w:t>
                      </w:r>
                      <w:r w:rsidRPr="00B15D23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 xml:space="preserve"> next steps.</w:t>
                      </w:r>
                    </w:p>
                    <w:p w:rsidR="00023EEC" w:rsidRPr="00B15D23" w:rsidRDefault="00023EEC" w:rsidP="004F0AE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0"/>
                          <w:szCs w:val="20"/>
                        </w:rPr>
                      </w:pPr>
                      <w:r w:rsidRPr="00B15D23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Identify any needs for additional support.</w:t>
                      </w:r>
                    </w:p>
                    <w:p w:rsidR="00023EEC" w:rsidRPr="004F0AE7" w:rsidRDefault="00023EEC" w:rsidP="00821B20">
                      <w:pPr>
                        <w:pStyle w:val="ListParagraph"/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540A9" w:rsidRPr="00C540A9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</w:p>
    <w:p w:rsidR="004F0AE7" w:rsidRDefault="004F0AE7" w:rsidP="006C5AED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4F0AE7" w:rsidRDefault="004F0AE7" w:rsidP="006C5AED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4F0AE7" w:rsidRDefault="004F0AE7" w:rsidP="006C5AED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C540A9" w:rsidRDefault="00C540A9" w:rsidP="006C5AED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BF56AA" w:rsidRDefault="00C540A9" w:rsidP="00BF56AA">
      <w:pPr>
        <w:spacing w:line="240" w:lineRule="auto"/>
        <w:ind w:right="851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540A9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</w:p>
    <w:p w:rsidR="00BF56AA" w:rsidRDefault="00BF56AA" w:rsidP="00BF56AA">
      <w:pPr>
        <w:spacing w:line="240" w:lineRule="auto"/>
        <w:ind w:right="851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BF56AA" w:rsidRDefault="00BF56AA" w:rsidP="00BF56AA">
      <w:pPr>
        <w:spacing w:line="240" w:lineRule="auto"/>
        <w:ind w:right="851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BF56AA" w:rsidRDefault="00BF56AA" w:rsidP="00BF56AA">
      <w:pPr>
        <w:spacing w:line="240" w:lineRule="auto"/>
        <w:ind w:right="851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BF56AA" w:rsidRDefault="00BF56AA" w:rsidP="00BF56AA">
      <w:pPr>
        <w:spacing w:line="240" w:lineRule="auto"/>
        <w:ind w:right="851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BF56AA" w:rsidRDefault="00BF56AA" w:rsidP="00BF56AA">
      <w:pPr>
        <w:spacing w:line="240" w:lineRule="auto"/>
        <w:ind w:right="851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BF56AA" w:rsidRDefault="00BF56AA" w:rsidP="00BF56AA">
      <w:pPr>
        <w:spacing w:line="240" w:lineRule="auto"/>
        <w:ind w:right="851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12484" w:rsidRDefault="00912484" w:rsidP="00912484">
      <w:pPr>
        <w:spacing w:line="240" w:lineRule="auto"/>
        <w:ind w:right="851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   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  (Source: Ducklingsnursery.org 2012)</w:t>
      </w:r>
    </w:p>
    <w:p w:rsidR="005A4A49" w:rsidRDefault="0077701D" w:rsidP="00856BE7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912484">
        <w:rPr>
          <w:rFonts w:ascii="Times New Roman" w:hAnsi="Times New Roman" w:cs="Times New Roman"/>
          <w:color w:val="0070C0"/>
          <w:sz w:val="36"/>
          <w:szCs w:val="36"/>
        </w:rPr>
        <w:t>Section 2: Effective Transitions</w:t>
      </w:r>
      <w:r w:rsidR="008B424D" w:rsidRPr="00BD0C85">
        <w:rPr>
          <w:rFonts w:ascii="Times New Roman" w:hAnsi="Times New Roman" w:cs="Times New Roman"/>
          <w:color w:val="0070C0"/>
          <w:sz w:val="36"/>
          <w:szCs w:val="36"/>
        </w:rPr>
        <w:t xml:space="preserve"> </w:t>
      </w:r>
      <w:r w:rsidRPr="00BD0C85">
        <w:rPr>
          <w:rFonts w:ascii="Times New Roman" w:hAnsi="Times New Roman" w:cs="Times New Roman"/>
          <w:color w:val="0070C0"/>
          <w:sz w:val="36"/>
          <w:szCs w:val="36"/>
        </w:rPr>
        <w:br/>
      </w:r>
      <w:r>
        <w:rPr>
          <w:rFonts w:ascii="Times New Roman" w:hAnsi="Times New Roman" w:cs="Times New Roman"/>
          <w:color w:val="0070C0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t>A transition is the</w:t>
      </w:r>
      <w:r w:rsidR="004770EA">
        <w:rPr>
          <w:rFonts w:ascii="Times New Roman" w:hAnsi="Times New Roman" w:cs="Times New Roman"/>
          <w:sz w:val="24"/>
          <w:szCs w:val="24"/>
        </w:rPr>
        <w:t xml:space="preserve"> </w:t>
      </w:r>
      <w:r w:rsidR="008D2F91">
        <w:rPr>
          <w:rFonts w:ascii="Times New Roman" w:hAnsi="Times New Roman" w:cs="Times New Roman"/>
          <w:sz w:val="24"/>
          <w:szCs w:val="24"/>
        </w:rPr>
        <w:t>course</w:t>
      </w:r>
      <w:r w:rsidR="004770EA">
        <w:rPr>
          <w:rFonts w:ascii="Times New Roman" w:hAnsi="Times New Roman" w:cs="Times New Roman"/>
          <w:sz w:val="24"/>
          <w:szCs w:val="24"/>
        </w:rPr>
        <w:t xml:space="preserve"> of </w:t>
      </w:r>
      <w:r w:rsidR="008D2F91">
        <w:rPr>
          <w:rFonts w:ascii="Times New Roman" w:hAnsi="Times New Roman" w:cs="Times New Roman"/>
          <w:sz w:val="24"/>
          <w:szCs w:val="24"/>
        </w:rPr>
        <w:t>alteration</w:t>
      </w:r>
      <w:r w:rsidR="00330992">
        <w:rPr>
          <w:rFonts w:ascii="Times New Roman" w:hAnsi="Times New Roman" w:cs="Times New Roman"/>
          <w:sz w:val="24"/>
          <w:szCs w:val="24"/>
        </w:rPr>
        <w:t xml:space="preserve"> many of which</w:t>
      </w:r>
      <w:r w:rsidR="00C677C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children </w:t>
      </w:r>
      <w:r w:rsidR="00C677C9">
        <w:rPr>
          <w:rFonts w:ascii="Times New Roman" w:hAnsi="Times New Roman" w:cs="Times New Roman"/>
          <w:sz w:val="24"/>
          <w:szCs w:val="24"/>
        </w:rPr>
        <w:t xml:space="preserve">will </w:t>
      </w:r>
      <w:r w:rsidR="00B40CE8">
        <w:rPr>
          <w:rFonts w:ascii="Times New Roman" w:hAnsi="Times New Roman" w:cs="Times New Roman"/>
          <w:sz w:val="24"/>
          <w:szCs w:val="24"/>
        </w:rPr>
        <w:t xml:space="preserve">encounter </w:t>
      </w:r>
      <w:r w:rsidR="00330992">
        <w:rPr>
          <w:rFonts w:ascii="Times New Roman" w:hAnsi="Times New Roman" w:cs="Times New Roman"/>
          <w:sz w:val="24"/>
          <w:szCs w:val="24"/>
        </w:rPr>
        <w:t>as</w:t>
      </w:r>
      <w:r w:rsidR="004770EA">
        <w:rPr>
          <w:rFonts w:ascii="Times New Roman" w:hAnsi="Times New Roman" w:cs="Times New Roman"/>
          <w:sz w:val="24"/>
          <w:szCs w:val="24"/>
        </w:rPr>
        <w:t xml:space="preserve"> they grow up.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770EA">
        <w:rPr>
          <w:rFonts w:ascii="Times New Roman" w:hAnsi="Times New Roman" w:cs="Times New Roman"/>
          <w:sz w:val="24"/>
          <w:szCs w:val="24"/>
        </w:rPr>
        <w:t xml:space="preserve">Foundation Phase is the </w:t>
      </w:r>
      <w:r w:rsidR="00A445ED">
        <w:rPr>
          <w:rFonts w:ascii="Times New Roman" w:hAnsi="Times New Roman" w:cs="Times New Roman"/>
          <w:sz w:val="24"/>
          <w:szCs w:val="24"/>
        </w:rPr>
        <w:t xml:space="preserve">leading source, </w:t>
      </w:r>
      <w:r w:rsidR="004770EA">
        <w:rPr>
          <w:rFonts w:ascii="Times New Roman" w:hAnsi="Times New Roman" w:cs="Times New Roman"/>
          <w:sz w:val="24"/>
          <w:szCs w:val="24"/>
        </w:rPr>
        <w:t>stating that</w:t>
      </w:r>
      <w:r w:rsidR="00330992">
        <w:rPr>
          <w:rFonts w:ascii="Times New Roman" w:hAnsi="Times New Roman" w:cs="Times New Roman"/>
          <w:sz w:val="24"/>
          <w:szCs w:val="24"/>
        </w:rPr>
        <w:t xml:space="preserve"> the future success of children</w:t>
      </w:r>
      <w:r w:rsidR="004770EA">
        <w:rPr>
          <w:rFonts w:ascii="Times New Roman" w:hAnsi="Times New Roman" w:cs="Times New Roman"/>
          <w:sz w:val="24"/>
          <w:szCs w:val="24"/>
        </w:rPr>
        <w:t xml:space="preserve"> is </w:t>
      </w:r>
      <w:r w:rsidR="00A445ED">
        <w:rPr>
          <w:rFonts w:ascii="Times New Roman" w:hAnsi="Times New Roman" w:cs="Times New Roman"/>
          <w:sz w:val="24"/>
          <w:szCs w:val="24"/>
        </w:rPr>
        <w:t xml:space="preserve">contained within </w:t>
      </w:r>
      <w:r w:rsidR="004770EA">
        <w:rPr>
          <w:rFonts w:ascii="Times New Roman" w:hAnsi="Times New Roman" w:cs="Times New Roman"/>
          <w:sz w:val="24"/>
          <w:szCs w:val="24"/>
        </w:rPr>
        <w:t>their earliest experience</w:t>
      </w:r>
      <w:r w:rsidR="00556B1F">
        <w:rPr>
          <w:rFonts w:ascii="Times New Roman" w:hAnsi="Times New Roman" w:cs="Times New Roman"/>
          <w:sz w:val="24"/>
          <w:szCs w:val="24"/>
        </w:rPr>
        <w:t>s</w:t>
      </w:r>
      <w:r w:rsidR="00031717">
        <w:rPr>
          <w:rFonts w:ascii="Times New Roman" w:hAnsi="Times New Roman" w:cs="Times New Roman"/>
          <w:sz w:val="24"/>
          <w:szCs w:val="24"/>
        </w:rPr>
        <w:t xml:space="preserve"> that will</w:t>
      </w:r>
      <w:r w:rsidR="004770EA">
        <w:rPr>
          <w:rFonts w:ascii="Times New Roman" w:hAnsi="Times New Roman" w:cs="Times New Roman"/>
          <w:sz w:val="24"/>
          <w:szCs w:val="24"/>
        </w:rPr>
        <w:t xml:space="preserve"> </w:t>
      </w:r>
      <w:r w:rsidR="00A445ED">
        <w:rPr>
          <w:rFonts w:ascii="Times New Roman" w:hAnsi="Times New Roman" w:cs="Times New Roman"/>
          <w:sz w:val="24"/>
          <w:szCs w:val="24"/>
        </w:rPr>
        <w:t>then provide a secure foundation for learning</w:t>
      </w:r>
      <w:r>
        <w:rPr>
          <w:rFonts w:ascii="Times New Roman" w:hAnsi="Times New Roman" w:cs="Times New Roman"/>
          <w:sz w:val="24"/>
          <w:szCs w:val="24"/>
        </w:rPr>
        <w:t xml:space="preserve"> (Palaiologou and H</w:t>
      </w:r>
      <w:r w:rsidR="00F2640D">
        <w:rPr>
          <w:rFonts w:ascii="Times New Roman" w:hAnsi="Times New Roman" w:cs="Times New Roman"/>
          <w:sz w:val="24"/>
          <w:szCs w:val="24"/>
        </w:rPr>
        <w:t>allowes</w:t>
      </w:r>
      <w:r w:rsidR="00452A2F">
        <w:rPr>
          <w:rFonts w:ascii="Times New Roman" w:hAnsi="Times New Roman" w:cs="Times New Roman"/>
          <w:sz w:val="24"/>
          <w:szCs w:val="24"/>
        </w:rPr>
        <w:t>,</w:t>
      </w:r>
      <w:r w:rsidR="00F2640D">
        <w:rPr>
          <w:rFonts w:ascii="Times New Roman" w:hAnsi="Times New Roman" w:cs="Times New Roman"/>
          <w:sz w:val="24"/>
          <w:szCs w:val="24"/>
        </w:rPr>
        <w:t xml:space="preserve"> 2010). </w:t>
      </w:r>
      <w:r w:rsidR="00A445ED">
        <w:rPr>
          <w:rFonts w:ascii="Times New Roman" w:hAnsi="Times New Roman" w:cs="Times New Roman"/>
          <w:sz w:val="24"/>
          <w:szCs w:val="24"/>
        </w:rPr>
        <w:t xml:space="preserve"> </w:t>
      </w:r>
      <w:r w:rsidR="00F2640D">
        <w:rPr>
          <w:rFonts w:ascii="Times New Roman" w:hAnsi="Times New Roman" w:cs="Times New Roman"/>
          <w:sz w:val="24"/>
          <w:szCs w:val="24"/>
        </w:rPr>
        <w:t>However,</w:t>
      </w:r>
      <w:r>
        <w:rPr>
          <w:rFonts w:ascii="Times New Roman" w:hAnsi="Times New Roman" w:cs="Times New Roman"/>
          <w:sz w:val="24"/>
          <w:szCs w:val="24"/>
        </w:rPr>
        <w:t xml:space="preserve"> to build the strong and effective foundation scale, practitioners need to understand t</w:t>
      </w:r>
      <w:r w:rsidR="00FE6952">
        <w:rPr>
          <w:rFonts w:ascii="Times New Roman" w:hAnsi="Times New Roman" w:cs="Times New Roman"/>
          <w:sz w:val="24"/>
          <w:szCs w:val="24"/>
        </w:rPr>
        <w:t>he importance of the transition</w:t>
      </w:r>
      <w:r w:rsidR="003B5E0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child is going through and accommodate them through this period. Early Years workers are the key element in delivering a coherent approach both to the continuation of the Foundation Phase and to the children</w:t>
      </w:r>
      <w:r w:rsidR="007D0312">
        <w:rPr>
          <w:rFonts w:ascii="Times New Roman" w:hAnsi="Times New Roman" w:cs="Times New Roman"/>
          <w:sz w:val="24"/>
          <w:szCs w:val="24"/>
        </w:rPr>
        <w:t xml:space="preserve"> (Foundation Phase 2015)</w:t>
      </w:r>
      <w:r>
        <w:rPr>
          <w:rFonts w:ascii="Times New Roman" w:hAnsi="Times New Roman" w:cs="Times New Roman"/>
          <w:sz w:val="24"/>
          <w:szCs w:val="24"/>
        </w:rPr>
        <w:t>. The effective transitions</w:t>
      </w:r>
      <w:r w:rsidR="00A445ED">
        <w:rPr>
          <w:rFonts w:ascii="Times New Roman" w:hAnsi="Times New Roman" w:cs="Times New Roman"/>
          <w:sz w:val="24"/>
          <w:szCs w:val="24"/>
        </w:rPr>
        <w:t>, are the bases of ensurin</w:t>
      </w:r>
      <w:r>
        <w:rPr>
          <w:rFonts w:ascii="Times New Roman" w:hAnsi="Times New Roman" w:cs="Times New Roman"/>
          <w:sz w:val="24"/>
          <w:szCs w:val="24"/>
        </w:rPr>
        <w:t>g the well-being</w:t>
      </w:r>
      <w:r w:rsidR="00B77F3A">
        <w:rPr>
          <w:rFonts w:ascii="Times New Roman" w:hAnsi="Times New Roman" w:cs="Times New Roman"/>
          <w:sz w:val="24"/>
          <w:szCs w:val="24"/>
        </w:rPr>
        <w:t xml:space="preserve"> of the child and their overall </w:t>
      </w:r>
      <w:r>
        <w:rPr>
          <w:rFonts w:ascii="Times New Roman" w:hAnsi="Times New Roman" w:cs="Times New Roman"/>
          <w:sz w:val="24"/>
          <w:szCs w:val="24"/>
        </w:rPr>
        <w:t>development.</w:t>
      </w:r>
      <w:r w:rsidR="00FE6952">
        <w:rPr>
          <w:rFonts w:ascii="Times New Roman" w:hAnsi="Times New Roman" w:cs="Times New Roman"/>
          <w:sz w:val="24"/>
          <w:szCs w:val="24"/>
        </w:rPr>
        <w:t xml:space="preserve"> Theorist</w:t>
      </w:r>
      <w:r>
        <w:rPr>
          <w:rFonts w:ascii="Times New Roman" w:hAnsi="Times New Roman" w:cs="Times New Roman"/>
          <w:sz w:val="24"/>
          <w:szCs w:val="24"/>
        </w:rPr>
        <w:t xml:space="preserve"> Bronfenbrenner (1</w:t>
      </w:r>
      <w:r w:rsidR="00556B1F">
        <w:rPr>
          <w:rFonts w:ascii="Times New Roman" w:hAnsi="Times New Roman" w:cs="Times New Roman"/>
          <w:sz w:val="24"/>
          <w:szCs w:val="24"/>
        </w:rPr>
        <w:t>979) identified transitions as systems</w:t>
      </w:r>
      <w:r>
        <w:rPr>
          <w:rFonts w:ascii="Times New Roman" w:hAnsi="Times New Roman" w:cs="Times New Roman"/>
          <w:sz w:val="24"/>
          <w:szCs w:val="24"/>
        </w:rPr>
        <w:t xml:space="preserve">, the </w:t>
      </w:r>
      <w:r w:rsidR="001844BD">
        <w:rPr>
          <w:rFonts w:ascii="Times New Roman" w:hAnsi="Times New Roman" w:cs="Times New Roman"/>
          <w:sz w:val="24"/>
          <w:szCs w:val="24"/>
        </w:rPr>
        <w:t>levels</w:t>
      </w:r>
      <w:r>
        <w:rPr>
          <w:rFonts w:ascii="Times New Roman" w:hAnsi="Times New Roman" w:cs="Times New Roman"/>
          <w:sz w:val="24"/>
          <w:szCs w:val="24"/>
        </w:rPr>
        <w:t xml:space="preserve"> in which we move into and out </w:t>
      </w:r>
      <w:r w:rsidR="000E62DD">
        <w:rPr>
          <w:rFonts w:ascii="Times New Roman" w:hAnsi="Times New Roman" w:cs="Times New Roman"/>
          <w:sz w:val="24"/>
          <w:szCs w:val="24"/>
        </w:rPr>
        <w:t>of throughout our</w:t>
      </w:r>
      <w:r>
        <w:rPr>
          <w:rFonts w:ascii="Times New Roman" w:hAnsi="Times New Roman" w:cs="Times New Roman"/>
          <w:sz w:val="24"/>
          <w:szCs w:val="24"/>
        </w:rPr>
        <w:t xml:space="preserve"> l</w:t>
      </w:r>
      <w:r w:rsidR="005A64BA">
        <w:rPr>
          <w:rFonts w:ascii="Times New Roman" w:hAnsi="Times New Roman" w:cs="Times New Roman"/>
          <w:sz w:val="24"/>
          <w:szCs w:val="24"/>
        </w:rPr>
        <w:t>ives</w:t>
      </w:r>
      <w:r w:rsidR="00452A2F">
        <w:rPr>
          <w:rFonts w:ascii="Times New Roman" w:hAnsi="Times New Roman" w:cs="Times New Roman"/>
          <w:sz w:val="24"/>
          <w:szCs w:val="24"/>
        </w:rPr>
        <w:t xml:space="preserve"> (Palaiologou and Hallowes, </w:t>
      </w:r>
      <w:r>
        <w:rPr>
          <w:rFonts w:ascii="Times New Roman" w:hAnsi="Times New Roman" w:cs="Times New Roman"/>
          <w:sz w:val="24"/>
          <w:szCs w:val="24"/>
        </w:rPr>
        <w:t xml:space="preserve">2010). </w:t>
      </w:r>
      <w:r w:rsidR="005A64B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He claimed that the </w:t>
      </w:r>
      <w:r w:rsidR="008D2F91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>microsystem</w:t>
      </w:r>
      <w:r w:rsidR="008D2F91">
        <w:rPr>
          <w:rFonts w:ascii="Times New Roman" w:hAnsi="Times New Roman" w:cs="Times New Roman"/>
          <w:sz w:val="24"/>
          <w:szCs w:val="24"/>
        </w:rPr>
        <w:t>’</w:t>
      </w:r>
      <w:r w:rsidR="003B5E01">
        <w:rPr>
          <w:rFonts w:ascii="Times New Roman" w:hAnsi="Times New Roman" w:cs="Times New Roman"/>
          <w:sz w:val="24"/>
          <w:szCs w:val="24"/>
        </w:rPr>
        <w:t xml:space="preserve"> </w:t>
      </w:r>
      <w:r w:rsidR="001844BD">
        <w:rPr>
          <w:rFonts w:ascii="Times New Roman" w:hAnsi="Times New Roman" w:cs="Times New Roman"/>
          <w:sz w:val="24"/>
          <w:szCs w:val="24"/>
        </w:rPr>
        <w:t xml:space="preserve">of a child’s life </w:t>
      </w:r>
      <w:r w:rsidR="003B5E01">
        <w:rPr>
          <w:rFonts w:ascii="Times New Roman" w:hAnsi="Times New Roman" w:cs="Times New Roman"/>
          <w:sz w:val="24"/>
          <w:szCs w:val="24"/>
        </w:rPr>
        <w:t>such as</w:t>
      </w:r>
      <w:r w:rsidR="00165FB8">
        <w:rPr>
          <w:rFonts w:ascii="Times New Roman" w:hAnsi="Times New Roman" w:cs="Times New Roman"/>
          <w:sz w:val="24"/>
          <w:szCs w:val="24"/>
        </w:rPr>
        <w:t xml:space="preserve"> the</w:t>
      </w:r>
      <w:r w:rsidR="001844BD">
        <w:rPr>
          <w:rFonts w:ascii="Times New Roman" w:hAnsi="Times New Roman" w:cs="Times New Roman"/>
          <w:sz w:val="24"/>
          <w:szCs w:val="24"/>
        </w:rPr>
        <w:t>ir</w:t>
      </w:r>
      <w:r>
        <w:rPr>
          <w:rFonts w:ascii="Times New Roman" w:hAnsi="Times New Roman" w:cs="Times New Roman"/>
          <w:sz w:val="24"/>
          <w:szCs w:val="24"/>
        </w:rPr>
        <w:t xml:space="preserve"> home </w:t>
      </w:r>
      <w:r w:rsidR="0042006C">
        <w:rPr>
          <w:rFonts w:ascii="Times New Roman" w:hAnsi="Times New Roman" w:cs="Times New Roman"/>
          <w:sz w:val="24"/>
          <w:szCs w:val="24"/>
        </w:rPr>
        <w:t>or day centre</w:t>
      </w:r>
      <w:r w:rsidR="005A4A49">
        <w:rPr>
          <w:rFonts w:ascii="Times New Roman" w:hAnsi="Times New Roman" w:cs="Times New Roman"/>
          <w:sz w:val="24"/>
          <w:szCs w:val="24"/>
        </w:rPr>
        <w:t xml:space="preserve"> </w:t>
      </w:r>
      <w:r w:rsidR="007D7734">
        <w:rPr>
          <w:rFonts w:ascii="Times New Roman" w:hAnsi="Times New Roman" w:cs="Times New Roman"/>
          <w:sz w:val="24"/>
          <w:szCs w:val="24"/>
        </w:rPr>
        <w:t xml:space="preserve">are </w:t>
      </w:r>
      <w:r w:rsidR="00126D69">
        <w:rPr>
          <w:rFonts w:ascii="Times New Roman" w:hAnsi="Times New Roman" w:cs="Times New Roman"/>
          <w:sz w:val="24"/>
          <w:szCs w:val="24"/>
        </w:rPr>
        <w:t>transitions</w:t>
      </w:r>
      <w:r w:rsidR="00556B1F">
        <w:rPr>
          <w:rFonts w:ascii="Times New Roman" w:hAnsi="Times New Roman" w:cs="Times New Roman"/>
          <w:sz w:val="24"/>
          <w:szCs w:val="24"/>
        </w:rPr>
        <w:t xml:space="preserve"> </w:t>
      </w:r>
      <w:r w:rsidR="00126D69">
        <w:rPr>
          <w:rFonts w:ascii="Times New Roman" w:hAnsi="Times New Roman" w:cs="Times New Roman"/>
          <w:sz w:val="24"/>
          <w:szCs w:val="24"/>
        </w:rPr>
        <w:t>that have</w:t>
      </w:r>
      <w:r w:rsidR="00556B1F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prolong </w:t>
      </w:r>
      <w:r w:rsidR="00126D69">
        <w:rPr>
          <w:rFonts w:ascii="Times New Roman" w:hAnsi="Times New Roman" w:cs="Times New Roman"/>
          <w:sz w:val="24"/>
          <w:szCs w:val="24"/>
        </w:rPr>
        <w:t>effect</w:t>
      </w:r>
      <w:r>
        <w:rPr>
          <w:rFonts w:ascii="Times New Roman" w:hAnsi="Times New Roman" w:cs="Times New Roman"/>
          <w:sz w:val="24"/>
          <w:szCs w:val="24"/>
        </w:rPr>
        <w:t xml:space="preserve"> on a child’</w:t>
      </w:r>
      <w:r w:rsidR="009B2F3D">
        <w:rPr>
          <w:rFonts w:ascii="Times New Roman" w:hAnsi="Times New Roman" w:cs="Times New Roman"/>
          <w:sz w:val="24"/>
          <w:szCs w:val="24"/>
        </w:rPr>
        <w:t>s well-</w:t>
      </w:r>
      <w:r>
        <w:rPr>
          <w:rFonts w:ascii="Times New Roman" w:hAnsi="Times New Roman" w:cs="Times New Roman"/>
          <w:sz w:val="24"/>
          <w:szCs w:val="24"/>
        </w:rPr>
        <w:t>being.</w:t>
      </w:r>
      <w:r w:rsidR="006F200A">
        <w:rPr>
          <w:rFonts w:ascii="Times New Roman" w:hAnsi="Times New Roman" w:cs="Times New Roman"/>
          <w:sz w:val="24"/>
          <w:szCs w:val="24"/>
        </w:rPr>
        <w:t xml:space="preserve"> </w:t>
      </w:r>
      <w:r w:rsidR="003B5E01">
        <w:rPr>
          <w:rFonts w:ascii="Times New Roman" w:hAnsi="Times New Roman" w:cs="Times New Roman"/>
          <w:sz w:val="24"/>
          <w:szCs w:val="24"/>
        </w:rPr>
        <w:t xml:space="preserve"> </w:t>
      </w:r>
      <w:r w:rsidR="005A4A49">
        <w:rPr>
          <w:rFonts w:ascii="Times New Roman" w:hAnsi="Times New Roman" w:cs="Times New Roman"/>
          <w:sz w:val="24"/>
          <w:szCs w:val="24"/>
        </w:rPr>
        <w:t>M</w:t>
      </w:r>
      <w:r w:rsidR="005A64BA">
        <w:rPr>
          <w:rFonts w:ascii="Times New Roman" w:hAnsi="Times New Roman" w:cs="Times New Roman"/>
          <w:sz w:val="24"/>
          <w:szCs w:val="24"/>
        </w:rPr>
        <w:t>icrosystem according to</w:t>
      </w:r>
      <w:r w:rsidR="005A4A49">
        <w:rPr>
          <w:rFonts w:ascii="Times New Roman" w:hAnsi="Times New Roman" w:cs="Times New Roman"/>
          <w:sz w:val="24"/>
          <w:szCs w:val="24"/>
        </w:rPr>
        <w:t xml:space="preserve"> Ryan (2001) is the element</w:t>
      </w:r>
      <w:r w:rsidR="00165FB8">
        <w:rPr>
          <w:rFonts w:ascii="Times New Roman" w:hAnsi="Times New Roman" w:cs="Times New Roman"/>
          <w:sz w:val="24"/>
          <w:szCs w:val="24"/>
        </w:rPr>
        <w:t xml:space="preserve"> closest to the child and contains the str</w:t>
      </w:r>
      <w:r w:rsidR="00FE6952">
        <w:rPr>
          <w:rFonts w:ascii="Times New Roman" w:hAnsi="Times New Roman" w:cs="Times New Roman"/>
          <w:sz w:val="24"/>
          <w:szCs w:val="24"/>
        </w:rPr>
        <w:t>ucture</w:t>
      </w:r>
      <w:r w:rsidR="0042006C">
        <w:rPr>
          <w:rFonts w:ascii="Times New Roman" w:hAnsi="Times New Roman" w:cs="Times New Roman"/>
          <w:sz w:val="24"/>
          <w:szCs w:val="24"/>
        </w:rPr>
        <w:t xml:space="preserve"> such as relationships or interactions the child has with their environment.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br/>
        <w:t>Increasingly c</w:t>
      </w:r>
      <w:r w:rsidR="00A85C97">
        <w:rPr>
          <w:rFonts w:ascii="Times New Roman" w:hAnsi="Times New Roman" w:cs="Times New Roman"/>
          <w:color w:val="000000" w:themeColor="text1"/>
          <w:sz w:val="24"/>
          <w:szCs w:val="24"/>
        </w:rPr>
        <w:t>hild development theories are beco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>ming more acceptable on the basis that a child’s biological</w:t>
      </w:r>
      <w:r w:rsidR="00A85C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trait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85C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surrounding environment play a</w:t>
      </w:r>
      <w:r w:rsidR="007D77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vital </w:t>
      </w:r>
      <w:r w:rsidR="00A85C97">
        <w:rPr>
          <w:rFonts w:ascii="Times New Roman" w:hAnsi="Times New Roman" w:cs="Times New Roman"/>
          <w:color w:val="000000" w:themeColor="text1"/>
          <w:sz w:val="24"/>
          <w:szCs w:val="24"/>
        </w:rPr>
        <w:t>part in</w:t>
      </w:r>
      <w:r w:rsidR="00556B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</w:t>
      </w:r>
      <w:r w:rsidR="00A85C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growth. </w:t>
      </w:r>
      <w:r w:rsidR="00193AC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Ryan (2001) recalls that </w:t>
      </w:r>
      <w:r w:rsidR="00A85C97">
        <w:rPr>
          <w:rFonts w:ascii="Times New Roman" w:hAnsi="Times New Roman" w:cs="Times New Roman"/>
          <w:color w:val="000000" w:themeColor="text1"/>
          <w:sz w:val="24"/>
          <w:szCs w:val="24"/>
        </w:rPr>
        <w:t>Bro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nfenbrenner’s </w:t>
      </w:r>
      <w:r w:rsidR="007D7734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>ecological</w:t>
      </w:r>
      <w:r w:rsidR="007D7734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theory</w:t>
      </w:r>
      <w:r w:rsidR="00A85C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A4A49">
        <w:rPr>
          <w:rFonts w:ascii="Times New Roman" w:hAnsi="Times New Roman" w:cs="Times New Roman"/>
          <w:color w:val="000000" w:themeColor="text1"/>
          <w:sz w:val="24"/>
          <w:szCs w:val="24"/>
        </w:rPr>
        <w:t>is based</w:t>
      </w:r>
      <w:r w:rsidR="00A85C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quality and context of a child’s development</w:t>
      </w:r>
      <w:r w:rsidR="00193AC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F20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93AC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>Doherty a</w:t>
      </w:r>
      <w:r w:rsidR="000A20ED">
        <w:rPr>
          <w:rFonts w:ascii="Times New Roman" w:hAnsi="Times New Roman" w:cs="Times New Roman"/>
          <w:color w:val="000000" w:themeColor="text1"/>
          <w:sz w:val="24"/>
          <w:szCs w:val="24"/>
        </w:rPr>
        <w:t>nd Hughes (2009) describe that g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>enoty</w:t>
      </w:r>
      <w:r w:rsidR="00193AC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 and phenotype provide a 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>framework for exploring how genes and</w:t>
      </w:r>
      <w:r w:rsidR="00102D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environment interact.</w:t>
      </w:r>
      <w:r w:rsidR="006F20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believe that the combination of biological and environmental factors c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>an best develop a child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Early Years Matters (2017) state that the environment </w:t>
      </w:r>
      <w:r w:rsidR="00102D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contributes 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supporting and </w:t>
      </w:r>
      <w:r w:rsidR="00102D4D">
        <w:rPr>
          <w:rFonts w:ascii="Times New Roman" w:hAnsi="Times New Roman" w:cs="Times New Roman"/>
          <w:color w:val="000000" w:themeColor="text1"/>
          <w:sz w:val="24"/>
          <w:szCs w:val="24"/>
        </w:rPr>
        <w:t>developing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child’s </w:t>
      </w:r>
      <w:r w:rsidR="00102D4D">
        <w:rPr>
          <w:rFonts w:ascii="Times New Roman" w:hAnsi="Times New Roman" w:cs="Times New Roman"/>
          <w:color w:val="000000" w:themeColor="text1"/>
          <w:sz w:val="24"/>
          <w:szCs w:val="24"/>
        </w:rPr>
        <w:t>progress</w:t>
      </w:r>
      <w:r w:rsidR="006E48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93ACE">
        <w:rPr>
          <w:rFonts w:ascii="Times New Roman" w:hAnsi="Times New Roman" w:cs="Times New Roman"/>
          <w:color w:val="000000" w:themeColor="text1"/>
          <w:sz w:val="24"/>
          <w:szCs w:val="24"/>
        </w:rPr>
        <w:t>and learning</w:t>
      </w:r>
      <w:r w:rsidR="00E833C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F20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833C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</w:t>
      </w:r>
      <w:r w:rsidR="006E48C4" w:rsidRPr="006E48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allows them to be relaxed, comfortable and</w:t>
      </w:r>
      <w:r w:rsidR="000A20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feel at home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F20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is important during</w:t>
      </w:r>
      <w:r w:rsidR="006E48C4" w:rsidRPr="006E48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transition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</w:t>
      </w:r>
      <w:r w:rsidR="003309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48C4" w:rsidRPr="006E48C4">
        <w:rPr>
          <w:rFonts w:ascii="Times New Roman" w:hAnsi="Times New Roman" w:cs="Times New Roman"/>
          <w:color w:val="000000" w:themeColor="text1"/>
          <w:sz w:val="24"/>
          <w:szCs w:val="24"/>
        </w:rPr>
        <w:t>when childr</w:t>
      </w:r>
      <w:r w:rsidR="00E900F5">
        <w:rPr>
          <w:rFonts w:ascii="Times New Roman" w:hAnsi="Times New Roman" w:cs="Times New Roman"/>
          <w:color w:val="000000" w:themeColor="text1"/>
          <w:sz w:val="24"/>
          <w:szCs w:val="24"/>
        </w:rPr>
        <w:t>en st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</w:rPr>
        <w:t>art at a setting, they should</w:t>
      </w:r>
      <w:r w:rsidR="00E900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feel secure and</w:t>
      </w:r>
      <w:r w:rsidR="004E78F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safe</w:t>
      </w:r>
      <w:r w:rsidR="006E48C4" w:rsidRPr="006E48C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E48C4" w:rsidRPr="006E48C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6F200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6E48C4" w:rsidRPr="006E48C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When a child 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feels this, they will</w:t>
      </w:r>
      <w:r w:rsidR="006E48C4" w:rsidRPr="006E48C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be able to</w:t>
      </w:r>
      <w:r w:rsidR="000A20E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explore and find out</w:t>
      </w:r>
      <w:r w:rsidR="005A64BA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about their new surroundings</w:t>
      </w:r>
      <w:r w:rsidR="006E48C4" w:rsidRPr="006E48C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</w:p>
    <w:p w:rsidR="00102D4D" w:rsidRDefault="00102D4D" w:rsidP="00856BE7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:rsidR="007D7734" w:rsidRDefault="007D7734" w:rsidP="00856BE7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:rsidR="007D7734" w:rsidRDefault="007D7734" w:rsidP="00856BE7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:rsidR="002735C2" w:rsidRPr="00E833CA" w:rsidRDefault="002735C2" w:rsidP="00856B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2484">
        <w:rPr>
          <w:rFonts w:ascii="Times New Roman" w:hAnsi="Times New Roman" w:cs="Times New Roman"/>
          <w:color w:val="0070C0"/>
          <w:sz w:val="36"/>
          <w:szCs w:val="36"/>
        </w:rPr>
        <w:t xml:space="preserve">Section 3: Transiting </w:t>
      </w:r>
      <w:r w:rsidR="00912484">
        <w:rPr>
          <w:rFonts w:ascii="Times New Roman" w:hAnsi="Times New Roman" w:cs="Times New Roman"/>
          <w:color w:val="0070C0"/>
          <w:sz w:val="36"/>
          <w:szCs w:val="36"/>
        </w:rPr>
        <w:t>from Nursery to Reception Class</w:t>
      </w:r>
    </w:p>
    <w:p w:rsidR="003E1098" w:rsidRPr="006F200A" w:rsidRDefault="0077701D" w:rsidP="00856BE7">
      <w:pPr>
        <w:pStyle w:val="NormalWeb"/>
        <w:spacing w:line="360" w:lineRule="auto"/>
      </w:pPr>
      <w:r w:rsidRPr="00286F88">
        <w:rPr>
          <w:color w:val="000000" w:themeColor="text1"/>
        </w:rPr>
        <w:t xml:space="preserve">Starting school is an </w:t>
      </w:r>
      <w:r w:rsidR="00102D4D">
        <w:rPr>
          <w:color w:val="000000" w:themeColor="text1"/>
        </w:rPr>
        <w:t>essential</w:t>
      </w:r>
      <w:r w:rsidRPr="00286F88">
        <w:rPr>
          <w:color w:val="000000" w:themeColor="text1"/>
        </w:rPr>
        <w:t xml:space="preserve"> </w:t>
      </w:r>
      <w:r w:rsidR="00102D4D">
        <w:rPr>
          <w:color w:val="000000" w:themeColor="text1"/>
        </w:rPr>
        <w:t>time</w:t>
      </w:r>
      <w:r w:rsidR="005A4A49">
        <w:rPr>
          <w:color w:val="000000" w:themeColor="text1"/>
        </w:rPr>
        <w:t xml:space="preserve"> for children, parents and key workers</w:t>
      </w:r>
      <w:r w:rsidR="005A64BA">
        <w:rPr>
          <w:color w:val="000000" w:themeColor="text1"/>
        </w:rPr>
        <w:t>.  It can have a</w:t>
      </w:r>
      <w:r>
        <w:rPr>
          <w:color w:val="000000" w:themeColor="text1"/>
        </w:rPr>
        <w:t xml:space="preserve"> </w:t>
      </w:r>
      <w:r w:rsidR="007D7734">
        <w:rPr>
          <w:color w:val="000000" w:themeColor="text1"/>
        </w:rPr>
        <w:t>fixed</w:t>
      </w:r>
      <w:r>
        <w:rPr>
          <w:color w:val="000000" w:themeColor="text1"/>
        </w:rPr>
        <w:t xml:space="preserve"> effect on their development (Early Matters</w:t>
      </w:r>
      <w:r w:rsidR="00452A2F">
        <w:rPr>
          <w:color w:val="000000" w:themeColor="text1"/>
        </w:rPr>
        <w:t>,</w:t>
      </w:r>
      <w:r w:rsidR="004E78F2">
        <w:rPr>
          <w:color w:val="000000" w:themeColor="text1"/>
        </w:rPr>
        <w:t xml:space="preserve"> 2017), </w:t>
      </w:r>
      <w:r w:rsidR="005A4A49">
        <w:rPr>
          <w:color w:val="000000" w:themeColor="text1"/>
        </w:rPr>
        <w:t>a</w:t>
      </w:r>
      <w:r w:rsidR="00852459">
        <w:rPr>
          <w:color w:val="000000" w:themeColor="text1"/>
        </w:rPr>
        <w:t xml:space="preserve">s well as a </w:t>
      </w:r>
      <w:r w:rsidR="000D34E0">
        <w:rPr>
          <w:color w:val="000000" w:themeColor="text1"/>
        </w:rPr>
        <w:t>main</w:t>
      </w:r>
      <w:r w:rsidR="005A4A49">
        <w:rPr>
          <w:color w:val="000000" w:themeColor="text1"/>
        </w:rPr>
        <w:t xml:space="preserve"> change</w:t>
      </w:r>
      <w:r>
        <w:rPr>
          <w:color w:val="000000" w:themeColor="text1"/>
        </w:rPr>
        <w:t xml:space="preserve"> in </w:t>
      </w:r>
      <w:r w:rsidR="00852459">
        <w:rPr>
          <w:color w:val="000000" w:themeColor="text1"/>
        </w:rPr>
        <w:t xml:space="preserve">their lives </w:t>
      </w:r>
      <w:r w:rsidR="004E78F2">
        <w:rPr>
          <w:color w:val="000000" w:themeColor="text1"/>
        </w:rPr>
        <w:t xml:space="preserve">which can </w:t>
      </w:r>
      <w:r w:rsidR="00852459">
        <w:rPr>
          <w:color w:val="000000" w:themeColor="text1"/>
        </w:rPr>
        <w:t>control</w:t>
      </w:r>
      <w:r w:rsidR="004E78F2">
        <w:rPr>
          <w:color w:val="000000" w:themeColor="text1"/>
        </w:rPr>
        <w:t xml:space="preserve"> their</w:t>
      </w:r>
      <w:r>
        <w:rPr>
          <w:color w:val="000000" w:themeColor="text1"/>
        </w:rPr>
        <w:t xml:space="preserve"> future </w:t>
      </w:r>
      <w:r w:rsidR="004E78F2">
        <w:rPr>
          <w:color w:val="000000" w:themeColor="text1"/>
        </w:rPr>
        <w:t>in education</w:t>
      </w:r>
      <w:r w:rsidR="00452A2F">
        <w:rPr>
          <w:color w:val="000000" w:themeColor="text1"/>
        </w:rPr>
        <w:t xml:space="preserve"> (Fabian,</w:t>
      </w:r>
      <w:r w:rsidR="00852459">
        <w:rPr>
          <w:color w:val="000000" w:themeColor="text1"/>
        </w:rPr>
        <w:t xml:space="preserve"> 2002). </w:t>
      </w:r>
      <w:r w:rsidR="006F200A">
        <w:rPr>
          <w:color w:val="000000" w:themeColor="text1"/>
        </w:rPr>
        <w:t xml:space="preserve"> </w:t>
      </w:r>
      <w:r w:rsidR="00852459">
        <w:rPr>
          <w:color w:val="000000" w:themeColor="text1"/>
        </w:rPr>
        <w:t xml:space="preserve">It is a </w:t>
      </w:r>
      <w:r w:rsidR="000A20ED">
        <w:t>period</w:t>
      </w:r>
      <w:r w:rsidR="00852459">
        <w:t xml:space="preserve"> embarked</w:t>
      </w:r>
      <w:r w:rsidR="005A64BA">
        <w:t xml:space="preserve"> </w:t>
      </w:r>
      <w:r w:rsidRPr="00C76BB5">
        <w:t>by excitement</w:t>
      </w:r>
      <w:r>
        <w:t>, happiness</w:t>
      </w:r>
      <w:r w:rsidR="000A20ED">
        <w:t xml:space="preserve"> </w:t>
      </w:r>
      <w:r w:rsidR="000E62DD">
        <w:t>or sadness for all participants</w:t>
      </w:r>
      <w:r w:rsidR="00452A2F">
        <w:t xml:space="preserve"> (Dockett and Perry, </w:t>
      </w:r>
      <w:r w:rsidRPr="00C76BB5">
        <w:t>1999)</w:t>
      </w:r>
      <w:r w:rsidR="00193ACE">
        <w:t xml:space="preserve">. </w:t>
      </w:r>
      <w:r w:rsidR="006F200A">
        <w:t xml:space="preserve"> </w:t>
      </w:r>
      <w:r w:rsidR="005A64BA">
        <w:t>This suggests</w:t>
      </w:r>
      <w:r>
        <w:t xml:space="preserve"> that</w:t>
      </w:r>
      <w:r w:rsidR="000A20ED">
        <w:t xml:space="preserve"> </w:t>
      </w:r>
      <w:r w:rsidR="005A64BA">
        <w:t>transition</w:t>
      </w:r>
      <w:r>
        <w:t xml:space="preserve"> </w:t>
      </w:r>
      <w:r>
        <w:rPr>
          <w:color w:val="202020"/>
          <w:lang w:val="en"/>
        </w:rPr>
        <w:t xml:space="preserve">is a </w:t>
      </w:r>
      <w:r w:rsidRPr="00DD1B06">
        <w:rPr>
          <w:color w:val="202020"/>
          <w:lang w:val="en"/>
        </w:rPr>
        <w:t xml:space="preserve">major </w:t>
      </w:r>
      <w:r w:rsidR="000A20ED">
        <w:rPr>
          <w:color w:val="202020"/>
          <w:lang w:val="en"/>
        </w:rPr>
        <w:t>step</w:t>
      </w:r>
      <w:r w:rsidRPr="00DD1B06">
        <w:rPr>
          <w:color w:val="202020"/>
          <w:lang w:val="en"/>
        </w:rPr>
        <w:t xml:space="preserve"> for children and their families.</w:t>
      </w:r>
      <w:r w:rsidR="00193ACE">
        <w:rPr>
          <w:color w:val="202020"/>
          <w:lang w:val="en"/>
        </w:rPr>
        <w:t xml:space="preserve"> </w:t>
      </w:r>
      <w:r w:rsidR="006F200A">
        <w:rPr>
          <w:color w:val="202020"/>
          <w:lang w:val="en"/>
        </w:rPr>
        <w:t xml:space="preserve"> </w:t>
      </w:r>
      <w:r w:rsidR="00452A2F">
        <w:rPr>
          <w:color w:val="202020"/>
          <w:lang w:val="en"/>
        </w:rPr>
        <w:t xml:space="preserve">Harper </w:t>
      </w:r>
      <w:r>
        <w:rPr>
          <w:color w:val="202020"/>
          <w:lang w:val="en"/>
        </w:rPr>
        <w:t xml:space="preserve">(2016) also suggests that it is a time when children are separated from daily family routine and </w:t>
      </w:r>
      <w:r w:rsidR="00852459">
        <w:rPr>
          <w:color w:val="202020"/>
          <w:lang w:val="en"/>
        </w:rPr>
        <w:t>engaged</w:t>
      </w:r>
      <w:r>
        <w:rPr>
          <w:color w:val="202020"/>
          <w:lang w:val="en"/>
        </w:rPr>
        <w:t xml:space="preserve"> in an environment full of </w:t>
      </w:r>
      <w:r w:rsidR="00852459">
        <w:rPr>
          <w:color w:val="202020"/>
          <w:lang w:val="en"/>
        </w:rPr>
        <w:t>alterations</w:t>
      </w:r>
      <w:r w:rsidR="005A4A49">
        <w:rPr>
          <w:color w:val="202020"/>
          <w:lang w:val="en"/>
        </w:rPr>
        <w:t xml:space="preserve">, new </w:t>
      </w:r>
      <w:r>
        <w:rPr>
          <w:color w:val="202020"/>
          <w:lang w:val="en"/>
        </w:rPr>
        <w:t>expectations</w:t>
      </w:r>
      <w:r w:rsidR="005A4A49">
        <w:rPr>
          <w:color w:val="202020"/>
          <w:lang w:val="en"/>
        </w:rPr>
        <w:t xml:space="preserve"> and movements</w:t>
      </w:r>
      <w:r>
        <w:rPr>
          <w:color w:val="202020"/>
          <w:lang w:val="en"/>
        </w:rPr>
        <w:t>.</w:t>
      </w:r>
      <w:r w:rsidR="006F200A">
        <w:rPr>
          <w:color w:val="202020"/>
          <w:lang w:val="en"/>
        </w:rPr>
        <w:t xml:space="preserve"> </w:t>
      </w:r>
      <w:r>
        <w:rPr>
          <w:color w:val="202020"/>
          <w:lang w:val="en"/>
        </w:rPr>
        <w:t xml:space="preserve"> </w:t>
      </w:r>
      <w:r w:rsidR="002735C2">
        <w:rPr>
          <w:color w:val="202020"/>
          <w:lang w:val="en"/>
        </w:rPr>
        <w:t xml:space="preserve">In order for a transition to be successful, the importance of an inclusive practice needs to be </w:t>
      </w:r>
      <w:r w:rsidR="009C4603">
        <w:rPr>
          <w:color w:val="202020"/>
          <w:lang w:val="en"/>
        </w:rPr>
        <w:t>drawn.</w:t>
      </w:r>
      <w:r w:rsidR="00F3597D">
        <w:rPr>
          <w:color w:val="202020"/>
          <w:lang w:val="en"/>
        </w:rPr>
        <w:br/>
      </w:r>
      <w:r w:rsidR="008A359A">
        <w:rPr>
          <w:color w:val="0070C0"/>
        </w:rPr>
        <w:br/>
      </w:r>
      <w:r w:rsidR="003E1098" w:rsidRPr="00912484">
        <w:rPr>
          <w:color w:val="0070C0"/>
          <w:sz w:val="28"/>
          <w:szCs w:val="28"/>
          <w:u w:val="single"/>
        </w:rPr>
        <w:t xml:space="preserve">Inclusion within Early Years </w:t>
      </w:r>
    </w:p>
    <w:p w:rsidR="00E04665" w:rsidRPr="00FE6952" w:rsidRDefault="003E1098" w:rsidP="00E04665">
      <w:pPr>
        <w:pStyle w:val="NormalWeb"/>
        <w:spacing w:line="360" w:lineRule="auto"/>
        <w:rPr>
          <w:color w:val="000000" w:themeColor="text1"/>
          <w:lang w:val="en"/>
        </w:rPr>
      </w:pPr>
      <w:r>
        <w:rPr>
          <w:lang w:val="en"/>
        </w:rPr>
        <w:t>An inclusive school culture starts at the beginning w</w:t>
      </w:r>
      <w:r w:rsidR="004E78F2">
        <w:rPr>
          <w:lang w:val="en"/>
        </w:rPr>
        <w:t xml:space="preserve">here everyone including, staff, </w:t>
      </w:r>
      <w:r>
        <w:rPr>
          <w:lang w:val="en"/>
        </w:rPr>
        <w:t xml:space="preserve">volunteers and parents feel that they belong in the setting. </w:t>
      </w:r>
      <w:r w:rsidR="006F200A">
        <w:rPr>
          <w:lang w:val="en"/>
        </w:rPr>
        <w:t xml:space="preserve"> </w:t>
      </w:r>
      <w:r w:rsidR="00193ACE">
        <w:rPr>
          <w:lang w:val="en"/>
        </w:rPr>
        <w:t>W</w:t>
      </w:r>
      <w:r>
        <w:rPr>
          <w:lang w:val="en"/>
        </w:rPr>
        <w:t>ithin the school culture,</w:t>
      </w:r>
      <w:r w:rsidR="000A20ED">
        <w:rPr>
          <w:lang w:val="en"/>
        </w:rPr>
        <w:t xml:space="preserve"> there should be</w:t>
      </w:r>
      <w:r>
        <w:rPr>
          <w:lang w:val="en"/>
        </w:rPr>
        <w:t xml:space="preserve"> diverse </w:t>
      </w:r>
      <w:r w:rsidR="00735B4A">
        <w:rPr>
          <w:lang w:val="en"/>
        </w:rPr>
        <w:t xml:space="preserve">experiences </w:t>
      </w:r>
      <w:r>
        <w:rPr>
          <w:lang w:val="en"/>
        </w:rPr>
        <w:t>to enrich the commu</w:t>
      </w:r>
      <w:r w:rsidR="00452A2F">
        <w:rPr>
          <w:lang w:val="en"/>
        </w:rPr>
        <w:t>nity and school.</w:t>
      </w:r>
      <w:r w:rsidR="006F200A">
        <w:rPr>
          <w:lang w:val="en"/>
        </w:rPr>
        <w:t xml:space="preserve"> </w:t>
      </w:r>
      <w:r w:rsidR="00452A2F">
        <w:rPr>
          <w:lang w:val="en"/>
        </w:rPr>
        <w:t xml:space="preserve"> Montgomery </w:t>
      </w:r>
      <w:r>
        <w:rPr>
          <w:lang w:val="en"/>
        </w:rPr>
        <w:t xml:space="preserve">(2001) stresses the importance of </w:t>
      </w:r>
      <w:r w:rsidR="00F2640D">
        <w:rPr>
          <w:lang w:val="en"/>
        </w:rPr>
        <w:t>key workers</w:t>
      </w:r>
      <w:r w:rsidR="004E78F2">
        <w:rPr>
          <w:lang w:val="en"/>
        </w:rPr>
        <w:t xml:space="preserve"> recognizing the different teaching styles </w:t>
      </w:r>
      <w:r w:rsidR="005A64BA">
        <w:rPr>
          <w:lang w:val="en"/>
        </w:rPr>
        <w:t xml:space="preserve">suited to </w:t>
      </w:r>
      <w:r w:rsidR="000A20ED">
        <w:rPr>
          <w:lang w:val="en"/>
        </w:rPr>
        <w:t>the</w:t>
      </w:r>
      <w:r w:rsidR="005A64BA">
        <w:rPr>
          <w:lang w:val="en"/>
        </w:rPr>
        <w:t xml:space="preserve"> child’s needs</w:t>
      </w:r>
      <w:r>
        <w:rPr>
          <w:lang w:val="en"/>
        </w:rPr>
        <w:t xml:space="preserve"> and develop</w:t>
      </w:r>
      <w:r w:rsidR="00BC07F0">
        <w:rPr>
          <w:lang w:val="en"/>
        </w:rPr>
        <w:t>ing</w:t>
      </w:r>
      <w:r>
        <w:rPr>
          <w:lang w:val="en"/>
        </w:rPr>
        <w:t xml:space="preserve"> </w:t>
      </w:r>
      <w:r w:rsidR="00093054">
        <w:rPr>
          <w:lang w:val="en"/>
        </w:rPr>
        <w:t>appropriate</w:t>
      </w:r>
      <w:r w:rsidR="007D177F">
        <w:rPr>
          <w:lang w:val="en"/>
        </w:rPr>
        <w:t xml:space="preserve"> strategies to meet these</w:t>
      </w:r>
      <w:r w:rsidR="00F21764">
        <w:rPr>
          <w:lang w:val="en"/>
        </w:rPr>
        <w:t>.</w:t>
      </w:r>
      <w:r w:rsidR="006F200A">
        <w:rPr>
          <w:lang w:val="en"/>
        </w:rPr>
        <w:t xml:space="preserve"> </w:t>
      </w:r>
      <w:r>
        <w:rPr>
          <w:lang w:val="en"/>
        </w:rPr>
        <w:t xml:space="preserve"> An artic</w:t>
      </w:r>
      <w:r w:rsidR="00193ACE">
        <w:rPr>
          <w:lang w:val="en"/>
        </w:rPr>
        <w:t xml:space="preserve">le by Inclusive School Network </w:t>
      </w:r>
      <w:r w:rsidR="00F21764">
        <w:rPr>
          <w:lang w:val="en"/>
        </w:rPr>
        <w:t xml:space="preserve">(2015) suggests that </w:t>
      </w:r>
      <w:r>
        <w:rPr>
          <w:lang w:val="en"/>
        </w:rPr>
        <w:t>the process of becom</w:t>
      </w:r>
      <w:r w:rsidR="00F21764">
        <w:rPr>
          <w:lang w:val="en"/>
        </w:rPr>
        <w:t xml:space="preserve">ing a cultural, inclusive school depends on </w:t>
      </w:r>
      <w:r>
        <w:rPr>
          <w:lang w:val="en"/>
        </w:rPr>
        <w:t>the school community</w:t>
      </w:r>
      <w:r w:rsidR="00F21764">
        <w:rPr>
          <w:lang w:val="en"/>
        </w:rPr>
        <w:t xml:space="preserve">, </w:t>
      </w:r>
      <w:r w:rsidR="000E62DD">
        <w:rPr>
          <w:lang w:val="en"/>
        </w:rPr>
        <w:t>support</w:t>
      </w:r>
      <w:r w:rsidR="00F21764">
        <w:rPr>
          <w:lang w:val="en"/>
        </w:rPr>
        <w:t>ing</w:t>
      </w:r>
      <w:r w:rsidR="000E62DD">
        <w:rPr>
          <w:lang w:val="en"/>
        </w:rPr>
        <w:t xml:space="preserve"> and address</w:t>
      </w:r>
      <w:r w:rsidR="00F21764">
        <w:rPr>
          <w:lang w:val="en"/>
        </w:rPr>
        <w:t>ing</w:t>
      </w:r>
      <w:r>
        <w:rPr>
          <w:lang w:val="en"/>
        </w:rPr>
        <w:t xml:space="preserve"> the child’s individual needs</w:t>
      </w:r>
      <w:r w:rsidR="00F21764">
        <w:rPr>
          <w:lang w:val="en"/>
        </w:rPr>
        <w:t xml:space="preserve"> together</w:t>
      </w:r>
      <w:r>
        <w:rPr>
          <w:lang w:val="en"/>
        </w:rPr>
        <w:t>. Effectiv</w:t>
      </w:r>
      <w:r w:rsidR="00F21764">
        <w:rPr>
          <w:lang w:val="en"/>
        </w:rPr>
        <w:t>e models of inclusive education</w:t>
      </w:r>
      <w:r>
        <w:rPr>
          <w:lang w:val="en"/>
        </w:rPr>
        <w:t xml:space="preserve"> </w:t>
      </w:r>
      <w:r w:rsidR="00F2640D">
        <w:rPr>
          <w:lang w:val="en"/>
        </w:rPr>
        <w:t>can create</w:t>
      </w:r>
      <w:r>
        <w:rPr>
          <w:lang w:val="en"/>
        </w:rPr>
        <w:t xml:space="preserve"> an environment for every child, where they have opportunities to flourish. </w:t>
      </w:r>
      <w:r w:rsidR="007E2F95">
        <w:rPr>
          <w:lang w:val="en"/>
        </w:rPr>
        <w:br/>
      </w:r>
      <w:r w:rsidR="00333499">
        <w:rPr>
          <w:color w:val="000000" w:themeColor="text1"/>
          <w:lang w:val="en"/>
        </w:rPr>
        <w:t>W</w:t>
      </w:r>
      <w:r w:rsidR="00FE6952">
        <w:rPr>
          <w:color w:val="000000" w:themeColor="text1"/>
          <w:lang w:val="en"/>
        </w:rPr>
        <w:t>hen children are given choices</w:t>
      </w:r>
      <w:r w:rsidR="00333499">
        <w:rPr>
          <w:color w:val="000000" w:themeColor="text1"/>
          <w:lang w:val="en"/>
        </w:rPr>
        <w:t xml:space="preserve"> and opportunities</w:t>
      </w:r>
      <w:r w:rsidR="00FE6952">
        <w:rPr>
          <w:color w:val="000000" w:themeColor="text1"/>
          <w:lang w:val="en"/>
        </w:rPr>
        <w:t>, it promotes the</w:t>
      </w:r>
      <w:r w:rsidR="000A20ED">
        <w:rPr>
          <w:color w:val="000000" w:themeColor="text1"/>
          <w:lang w:val="en"/>
        </w:rPr>
        <w:t>ir</w:t>
      </w:r>
      <w:r w:rsidR="00FE6952">
        <w:rPr>
          <w:color w:val="000000" w:themeColor="text1"/>
          <w:lang w:val="en"/>
        </w:rPr>
        <w:t xml:space="preserve"> sense of agency</w:t>
      </w:r>
      <w:r w:rsidR="00333499">
        <w:rPr>
          <w:color w:val="000000" w:themeColor="text1"/>
          <w:lang w:val="en"/>
        </w:rPr>
        <w:t xml:space="preserve"> in the setting</w:t>
      </w:r>
      <w:r w:rsidR="006F200A">
        <w:rPr>
          <w:color w:val="000000" w:themeColor="text1"/>
          <w:lang w:val="en"/>
        </w:rPr>
        <w:t xml:space="preserve">.  </w:t>
      </w:r>
      <w:r w:rsidR="00193ACE">
        <w:rPr>
          <w:color w:val="000000" w:themeColor="text1"/>
          <w:lang w:val="en"/>
        </w:rPr>
        <w:t>When they</w:t>
      </w:r>
      <w:r w:rsidR="00E04665">
        <w:rPr>
          <w:color w:val="000000" w:themeColor="text1"/>
          <w:lang w:val="en"/>
        </w:rPr>
        <w:t xml:space="preserve"> </w:t>
      </w:r>
      <w:r w:rsidR="007E2F95">
        <w:rPr>
          <w:color w:val="000000" w:themeColor="text1"/>
          <w:lang w:val="en"/>
        </w:rPr>
        <w:t>have</w:t>
      </w:r>
      <w:r w:rsidR="00333499">
        <w:rPr>
          <w:color w:val="000000" w:themeColor="text1"/>
          <w:lang w:val="en"/>
        </w:rPr>
        <w:t xml:space="preserve"> this</w:t>
      </w:r>
      <w:r w:rsidR="00193ACE">
        <w:rPr>
          <w:color w:val="000000" w:themeColor="text1"/>
          <w:lang w:val="en"/>
        </w:rPr>
        <w:t>, children</w:t>
      </w:r>
      <w:r w:rsidR="00F21764">
        <w:rPr>
          <w:color w:val="000000" w:themeColor="text1"/>
          <w:lang w:val="en"/>
        </w:rPr>
        <w:t xml:space="preserve"> have choice over their decisions or events</w:t>
      </w:r>
      <w:r w:rsidR="001415C3">
        <w:rPr>
          <w:color w:val="000000" w:themeColor="text1"/>
          <w:lang w:val="en"/>
        </w:rPr>
        <w:t xml:space="preserve"> and</w:t>
      </w:r>
      <w:r w:rsidR="00333499">
        <w:rPr>
          <w:color w:val="000000" w:themeColor="text1"/>
          <w:lang w:val="en"/>
        </w:rPr>
        <w:t xml:space="preserve"> develop a sense of identity (Gowrie SA</w:t>
      </w:r>
      <w:r w:rsidR="00452A2F">
        <w:rPr>
          <w:color w:val="000000" w:themeColor="text1"/>
          <w:lang w:val="en"/>
        </w:rPr>
        <w:t>,</w:t>
      </w:r>
      <w:r w:rsidR="00333499">
        <w:rPr>
          <w:color w:val="000000" w:themeColor="text1"/>
          <w:lang w:val="en"/>
        </w:rPr>
        <w:t xml:space="preserve"> 2015). </w:t>
      </w:r>
      <w:r w:rsidR="006F200A">
        <w:rPr>
          <w:color w:val="000000" w:themeColor="text1"/>
          <w:lang w:val="en"/>
        </w:rPr>
        <w:t xml:space="preserve"> </w:t>
      </w:r>
      <w:r w:rsidR="00E136C5">
        <w:rPr>
          <w:color w:val="000000" w:themeColor="text1"/>
          <w:lang w:val="en"/>
        </w:rPr>
        <w:t>The Reggio Emilia Approach</w:t>
      </w:r>
      <w:r w:rsidR="00F21764">
        <w:rPr>
          <w:color w:val="000000" w:themeColor="text1"/>
          <w:lang w:val="en"/>
        </w:rPr>
        <w:t>’s</w:t>
      </w:r>
      <w:r w:rsidR="00E136C5">
        <w:rPr>
          <w:color w:val="000000" w:themeColor="text1"/>
          <w:lang w:val="en"/>
        </w:rPr>
        <w:t xml:space="preserve"> </w:t>
      </w:r>
      <w:r w:rsidR="00BF2932">
        <w:rPr>
          <w:color w:val="000000" w:themeColor="text1"/>
          <w:lang w:val="en"/>
        </w:rPr>
        <w:t>main pedagogy is the focus on children’s well- being</w:t>
      </w:r>
      <w:r w:rsidR="00E136C5">
        <w:rPr>
          <w:color w:val="000000" w:themeColor="text1"/>
          <w:lang w:val="en"/>
        </w:rPr>
        <w:t xml:space="preserve"> and their per</w:t>
      </w:r>
      <w:r w:rsidR="003B7BCB">
        <w:rPr>
          <w:color w:val="000000" w:themeColor="text1"/>
          <w:lang w:val="en"/>
        </w:rPr>
        <w:t>sonal process</w:t>
      </w:r>
      <w:r w:rsidR="00F21764">
        <w:rPr>
          <w:color w:val="000000" w:themeColor="text1"/>
          <w:lang w:val="en"/>
        </w:rPr>
        <w:t>.  It is suggested that t</w:t>
      </w:r>
      <w:r w:rsidR="00E136C5">
        <w:rPr>
          <w:color w:val="000000" w:themeColor="text1"/>
          <w:lang w:val="en"/>
        </w:rPr>
        <w:t xml:space="preserve">he child’s journey is towards their inner self-awareness, well-being and </w:t>
      </w:r>
      <w:r w:rsidR="00C540B4">
        <w:rPr>
          <w:color w:val="000000" w:themeColor="text1"/>
          <w:lang w:val="en"/>
        </w:rPr>
        <w:t>creating</w:t>
      </w:r>
      <w:r w:rsidR="00E136C5">
        <w:rPr>
          <w:color w:val="000000" w:themeColor="text1"/>
          <w:lang w:val="en"/>
        </w:rPr>
        <w:t xml:space="preserve"> relationships. </w:t>
      </w:r>
      <w:r w:rsidR="006F200A">
        <w:rPr>
          <w:color w:val="000000" w:themeColor="text1"/>
          <w:lang w:val="en"/>
        </w:rPr>
        <w:t xml:space="preserve"> </w:t>
      </w:r>
      <w:r w:rsidR="00E136C5">
        <w:rPr>
          <w:color w:val="000000" w:themeColor="text1"/>
          <w:lang w:val="en"/>
        </w:rPr>
        <w:t>They focus on fostering child</w:t>
      </w:r>
      <w:r w:rsidR="00C677C9">
        <w:rPr>
          <w:color w:val="000000" w:themeColor="text1"/>
          <w:lang w:val="en"/>
        </w:rPr>
        <w:t>ren</w:t>
      </w:r>
      <w:r w:rsidR="00E136C5">
        <w:rPr>
          <w:color w:val="000000" w:themeColor="text1"/>
          <w:lang w:val="en"/>
        </w:rPr>
        <w:t xml:space="preserve"> with inclusive needs and this aspect can be applied to </w:t>
      </w:r>
      <w:r w:rsidR="00F21764">
        <w:rPr>
          <w:color w:val="000000" w:themeColor="text1"/>
          <w:lang w:val="en"/>
        </w:rPr>
        <w:t xml:space="preserve">school </w:t>
      </w:r>
      <w:r w:rsidR="00E136C5">
        <w:rPr>
          <w:color w:val="000000" w:themeColor="text1"/>
          <w:lang w:val="en"/>
        </w:rPr>
        <w:t>settings.</w:t>
      </w:r>
      <w:r w:rsidR="006047A4">
        <w:rPr>
          <w:color w:val="000000" w:themeColor="text1"/>
          <w:lang w:val="en"/>
        </w:rPr>
        <w:t xml:space="preserve"> </w:t>
      </w:r>
      <w:r w:rsidR="00E136C5">
        <w:rPr>
          <w:color w:val="000000" w:themeColor="text1"/>
          <w:lang w:val="en"/>
        </w:rPr>
        <w:t xml:space="preserve"> </w:t>
      </w:r>
      <w:r w:rsidR="00F21764">
        <w:rPr>
          <w:color w:val="000000" w:themeColor="text1"/>
          <w:lang w:val="en"/>
        </w:rPr>
        <w:t>It follows</w:t>
      </w:r>
      <w:r w:rsidR="00E136C5">
        <w:rPr>
          <w:color w:val="000000" w:themeColor="text1"/>
          <w:lang w:val="en"/>
        </w:rPr>
        <w:t xml:space="preserve"> The Department of Ed</w:t>
      </w:r>
      <w:r w:rsidR="00F21764">
        <w:rPr>
          <w:color w:val="000000" w:themeColor="text1"/>
          <w:lang w:val="en"/>
        </w:rPr>
        <w:t>ucation (2017) and their advice</w:t>
      </w:r>
      <w:r w:rsidR="00193ACE">
        <w:rPr>
          <w:color w:val="000000" w:themeColor="text1"/>
          <w:lang w:val="en"/>
        </w:rPr>
        <w:t xml:space="preserve"> which</w:t>
      </w:r>
      <w:r w:rsidR="00E136C5">
        <w:rPr>
          <w:color w:val="000000" w:themeColor="text1"/>
          <w:lang w:val="en"/>
        </w:rPr>
        <w:t xml:space="preserve"> stress the importance of equality of opportunity and anti- discriminatory</w:t>
      </w:r>
      <w:r w:rsidR="00C677C9">
        <w:rPr>
          <w:color w:val="000000" w:themeColor="text1"/>
          <w:lang w:val="en"/>
        </w:rPr>
        <w:t xml:space="preserve"> in</w:t>
      </w:r>
      <w:r w:rsidR="00F21764">
        <w:rPr>
          <w:color w:val="000000" w:themeColor="text1"/>
          <w:lang w:val="en"/>
        </w:rPr>
        <w:t xml:space="preserve"> practice.  Applying this to schools, </w:t>
      </w:r>
      <w:r w:rsidR="004E78F2">
        <w:rPr>
          <w:color w:val="000000" w:themeColor="text1"/>
          <w:lang w:val="en"/>
        </w:rPr>
        <w:t>it is important to</w:t>
      </w:r>
      <w:r w:rsidR="00C540B4">
        <w:rPr>
          <w:color w:val="000000" w:themeColor="text1"/>
          <w:lang w:val="en"/>
        </w:rPr>
        <w:t xml:space="preserve"> include</w:t>
      </w:r>
      <w:r w:rsidR="00E136C5">
        <w:rPr>
          <w:color w:val="000000" w:themeColor="text1"/>
          <w:lang w:val="en"/>
        </w:rPr>
        <w:t xml:space="preserve"> every child and</w:t>
      </w:r>
      <w:r w:rsidR="00A349B4">
        <w:rPr>
          <w:color w:val="000000" w:themeColor="text1"/>
          <w:lang w:val="en"/>
        </w:rPr>
        <w:t xml:space="preserve"> fully support </w:t>
      </w:r>
      <w:r w:rsidR="00F731FA">
        <w:rPr>
          <w:color w:val="000000" w:themeColor="text1"/>
          <w:lang w:val="en"/>
        </w:rPr>
        <w:t>them</w:t>
      </w:r>
      <w:r w:rsidR="00E136C5">
        <w:rPr>
          <w:color w:val="000000" w:themeColor="text1"/>
          <w:lang w:val="en"/>
        </w:rPr>
        <w:t xml:space="preserve"> in every way possible</w:t>
      </w:r>
      <w:r w:rsidR="004E78F2">
        <w:rPr>
          <w:color w:val="000000" w:themeColor="text1"/>
          <w:lang w:val="en"/>
        </w:rPr>
        <w:t>.</w:t>
      </w:r>
      <w:r w:rsidR="00BF2932">
        <w:rPr>
          <w:color w:val="000000" w:themeColor="text1"/>
          <w:lang w:val="en"/>
        </w:rPr>
        <w:t xml:space="preserve"> However,</w:t>
      </w:r>
      <w:r w:rsidR="008D3BB1">
        <w:rPr>
          <w:color w:val="000000" w:themeColor="text1"/>
          <w:lang w:val="en"/>
        </w:rPr>
        <w:t xml:space="preserve"> in Palaiologou (2010) </w:t>
      </w:r>
      <w:r w:rsidR="00BF2932">
        <w:rPr>
          <w:color w:val="000000" w:themeColor="text1"/>
          <w:lang w:val="en"/>
        </w:rPr>
        <w:t>it can be argued that in pre-set goals and des</w:t>
      </w:r>
      <w:r w:rsidR="00E136C5">
        <w:rPr>
          <w:color w:val="000000" w:themeColor="text1"/>
          <w:lang w:val="en"/>
        </w:rPr>
        <w:t xml:space="preserve">criptive curriculums approaches, </w:t>
      </w:r>
      <w:r w:rsidR="00BF2932">
        <w:rPr>
          <w:color w:val="000000" w:themeColor="text1"/>
          <w:lang w:val="en"/>
        </w:rPr>
        <w:t>children’s personal, social and em</w:t>
      </w:r>
      <w:r w:rsidR="004F7A51">
        <w:rPr>
          <w:color w:val="000000" w:themeColor="text1"/>
          <w:lang w:val="en"/>
        </w:rPr>
        <w:t xml:space="preserve">otional development can be viewed </w:t>
      </w:r>
      <w:r w:rsidR="00BF2932">
        <w:rPr>
          <w:color w:val="000000" w:themeColor="text1"/>
          <w:lang w:val="en"/>
        </w:rPr>
        <w:t>as measured achievements, rather than as</w:t>
      </w:r>
      <w:r w:rsidR="009B1CC9">
        <w:rPr>
          <w:color w:val="000000" w:themeColor="text1"/>
          <w:lang w:val="en"/>
        </w:rPr>
        <w:t xml:space="preserve"> Reggio Emilia approach </w:t>
      </w:r>
      <w:r w:rsidR="00BF2932">
        <w:rPr>
          <w:color w:val="000000" w:themeColor="text1"/>
          <w:lang w:val="en"/>
        </w:rPr>
        <w:t xml:space="preserve">description as a child’s </w:t>
      </w:r>
      <w:r w:rsidR="00E136C5">
        <w:rPr>
          <w:color w:val="000000" w:themeColor="text1"/>
          <w:lang w:val="en"/>
        </w:rPr>
        <w:t xml:space="preserve">journey. </w:t>
      </w:r>
      <w:r w:rsidR="006047A4">
        <w:rPr>
          <w:color w:val="000000" w:themeColor="text1"/>
          <w:lang w:val="en"/>
        </w:rPr>
        <w:t xml:space="preserve"> </w:t>
      </w:r>
      <w:r w:rsidR="004F7A51">
        <w:rPr>
          <w:color w:val="000000" w:themeColor="text1"/>
          <w:lang w:val="en"/>
        </w:rPr>
        <w:t>It is important</w:t>
      </w:r>
      <w:r w:rsidR="00F21764">
        <w:rPr>
          <w:color w:val="000000" w:themeColor="text1"/>
          <w:lang w:val="en"/>
        </w:rPr>
        <w:t xml:space="preserve"> to balance these sectors appropriately </w:t>
      </w:r>
      <w:r w:rsidR="004F7A51">
        <w:rPr>
          <w:color w:val="000000" w:themeColor="text1"/>
          <w:lang w:val="en"/>
        </w:rPr>
        <w:t xml:space="preserve">in the setting and develop strategies to include </w:t>
      </w:r>
      <w:r w:rsidR="005D454F">
        <w:rPr>
          <w:color w:val="000000" w:themeColor="text1"/>
          <w:lang w:val="en"/>
        </w:rPr>
        <w:t>both approaches.</w:t>
      </w:r>
      <w:r w:rsidR="00760202">
        <w:rPr>
          <w:color w:val="000000" w:themeColor="text1"/>
          <w:lang w:val="en"/>
        </w:rPr>
        <w:t xml:space="preserve"> </w:t>
      </w:r>
    </w:p>
    <w:p w:rsidR="008A359A" w:rsidRPr="00912484" w:rsidRDefault="00FE0FDF" w:rsidP="002B61EF">
      <w:pPr>
        <w:pStyle w:val="NormalWeb"/>
        <w:spacing w:line="360" w:lineRule="auto"/>
        <w:rPr>
          <w:color w:val="0070C0"/>
          <w:sz w:val="28"/>
          <w:szCs w:val="28"/>
          <w:u w:val="single"/>
        </w:rPr>
      </w:pPr>
      <w:r w:rsidRPr="00912484">
        <w:rPr>
          <w:color w:val="0070C0"/>
          <w:sz w:val="28"/>
          <w:szCs w:val="28"/>
          <w:u w:val="single"/>
        </w:rPr>
        <w:t>The importance of p</w:t>
      </w:r>
      <w:r w:rsidR="008A359A" w:rsidRPr="00912484">
        <w:rPr>
          <w:color w:val="0070C0"/>
          <w:sz w:val="28"/>
          <w:szCs w:val="28"/>
          <w:u w:val="single"/>
        </w:rPr>
        <w:t>lay</w:t>
      </w:r>
      <w:r w:rsidRPr="00912484">
        <w:rPr>
          <w:color w:val="0070C0"/>
          <w:sz w:val="28"/>
          <w:szCs w:val="28"/>
          <w:u w:val="single"/>
        </w:rPr>
        <w:t xml:space="preserve"> in transition</w:t>
      </w:r>
    </w:p>
    <w:p w:rsidR="00CB6F6E" w:rsidRDefault="00F21764" w:rsidP="00F2640D">
      <w:pPr>
        <w:pStyle w:val="NormalWeb"/>
        <w:spacing w:line="360" w:lineRule="auto"/>
        <w:rPr>
          <w:color w:val="000000" w:themeColor="text1"/>
        </w:rPr>
      </w:pPr>
      <w:r>
        <w:rPr>
          <w:color w:val="000000" w:themeColor="text1"/>
        </w:rPr>
        <w:t>The m</w:t>
      </w:r>
      <w:r w:rsidR="00687972">
        <w:rPr>
          <w:color w:val="000000" w:themeColor="text1"/>
        </w:rPr>
        <w:t>ajority of children start school or transfer to a different class in good time but there can be some child</w:t>
      </w:r>
      <w:r w:rsidR="006A6908">
        <w:rPr>
          <w:color w:val="000000" w:themeColor="text1"/>
        </w:rPr>
        <w:t>ren who join class</w:t>
      </w:r>
      <w:r>
        <w:rPr>
          <w:color w:val="000000" w:themeColor="text1"/>
        </w:rPr>
        <w:t>es</w:t>
      </w:r>
      <w:r w:rsidR="006A6908">
        <w:rPr>
          <w:color w:val="000000" w:themeColor="text1"/>
        </w:rPr>
        <w:t xml:space="preserve"> at a later date</w:t>
      </w:r>
      <w:r w:rsidR="00687972">
        <w:rPr>
          <w:color w:val="000000" w:themeColor="text1"/>
        </w:rPr>
        <w:t xml:space="preserve"> with no help or introduction to settle th</w:t>
      </w:r>
      <w:r w:rsidR="00452A2F">
        <w:rPr>
          <w:color w:val="000000" w:themeColor="text1"/>
        </w:rPr>
        <w:t xml:space="preserve">em in. </w:t>
      </w:r>
      <w:r w:rsidR="006047A4">
        <w:rPr>
          <w:color w:val="000000" w:themeColor="text1"/>
        </w:rPr>
        <w:t xml:space="preserve"> </w:t>
      </w:r>
      <w:r w:rsidR="00452A2F">
        <w:rPr>
          <w:color w:val="000000" w:themeColor="text1"/>
        </w:rPr>
        <w:t>Fabian and Dunlop</w:t>
      </w:r>
      <w:r w:rsidR="00687972">
        <w:rPr>
          <w:color w:val="000000" w:themeColor="text1"/>
        </w:rPr>
        <w:t xml:space="preserve"> (</w:t>
      </w:r>
      <w:r w:rsidR="00B9768B">
        <w:rPr>
          <w:color w:val="000000" w:themeColor="text1"/>
        </w:rPr>
        <w:t>2010</w:t>
      </w:r>
      <w:r w:rsidR="00687972">
        <w:rPr>
          <w:color w:val="000000" w:themeColor="text1"/>
        </w:rPr>
        <w:t xml:space="preserve">) believe that each child’s individual learning comes from the existence of interacting with others and the surrounding of objects and people. </w:t>
      </w:r>
      <w:r w:rsidR="006047A4">
        <w:rPr>
          <w:color w:val="000000" w:themeColor="text1"/>
        </w:rPr>
        <w:t xml:space="preserve"> </w:t>
      </w:r>
      <w:r w:rsidR="00687972">
        <w:rPr>
          <w:color w:val="000000" w:themeColor="text1"/>
        </w:rPr>
        <w:t xml:space="preserve">This can be a useful concept to adopt when considering and reflecting on children’s participation. </w:t>
      </w:r>
      <w:r w:rsidR="006047A4">
        <w:rPr>
          <w:color w:val="000000" w:themeColor="text1"/>
        </w:rPr>
        <w:t xml:space="preserve"> </w:t>
      </w:r>
      <w:r w:rsidR="00687972">
        <w:rPr>
          <w:color w:val="000000" w:themeColor="text1"/>
        </w:rPr>
        <w:t>Play has th</w:t>
      </w:r>
      <w:r>
        <w:rPr>
          <w:color w:val="000000" w:themeColor="text1"/>
        </w:rPr>
        <w:t xml:space="preserve">e qualities that can enable </w:t>
      </w:r>
      <w:r w:rsidR="00687972">
        <w:rPr>
          <w:color w:val="000000" w:themeColor="text1"/>
        </w:rPr>
        <w:t>childre</w:t>
      </w:r>
      <w:r>
        <w:rPr>
          <w:color w:val="000000" w:themeColor="text1"/>
        </w:rPr>
        <w:t xml:space="preserve">n in transition to participate.  This has been </w:t>
      </w:r>
      <w:r w:rsidR="008A359A">
        <w:rPr>
          <w:color w:val="000000" w:themeColor="text1"/>
        </w:rPr>
        <w:t xml:space="preserve">shown to </w:t>
      </w:r>
      <w:r w:rsidR="00852459">
        <w:rPr>
          <w:color w:val="000000" w:themeColor="text1"/>
        </w:rPr>
        <w:t>effect</w:t>
      </w:r>
      <w:r w:rsidR="008A359A">
        <w:rPr>
          <w:color w:val="000000" w:themeColor="text1"/>
        </w:rPr>
        <w:t xml:space="preserve"> learning, from social </w:t>
      </w:r>
      <w:r w:rsidR="00852459">
        <w:rPr>
          <w:color w:val="000000" w:themeColor="text1"/>
        </w:rPr>
        <w:t>abilities</w:t>
      </w:r>
      <w:r w:rsidR="008A359A">
        <w:rPr>
          <w:color w:val="000000" w:themeColor="text1"/>
        </w:rPr>
        <w:t xml:space="preserve"> to cognitive benefits, such as </w:t>
      </w:r>
      <w:r w:rsidR="003B7BCB">
        <w:rPr>
          <w:color w:val="000000" w:themeColor="text1"/>
        </w:rPr>
        <w:t>children’s</w:t>
      </w:r>
      <w:r w:rsidR="00E946F3">
        <w:rPr>
          <w:color w:val="000000" w:themeColor="text1"/>
        </w:rPr>
        <w:t xml:space="preserve"> language or</w:t>
      </w:r>
      <w:r w:rsidR="008A359A">
        <w:rPr>
          <w:color w:val="000000" w:themeColor="text1"/>
        </w:rPr>
        <w:t xml:space="preserve"> imagination</w:t>
      </w:r>
      <w:r w:rsidR="00452A2F">
        <w:rPr>
          <w:color w:val="000000" w:themeColor="text1"/>
        </w:rPr>
        <w:t xml:space="preserve">. (Fabian and Dunlop, </w:t>
      </w:r>
      <w:r>
        <w:rPr>
          <w:color w:val="000000" w:themeColor="text1"/>
        </w:rPr>
        <w:t xml:space="preserve">2005). </w:t>
      </w:r>
      <w:r w:rsidR="006047A4">
        <w:rPr>
          <w:color w:val="000000" w:themeColor="text1"/>
        </w:rPr>
        <w:t xml:space="preserve"> </w:t>
      </w:r>
      <w:r w:rsidR="00CB6F6E">
        <w:rPr>
          <w:color w:val="000000" w:themeColor="text1"/>
        </w:rPr>
        <w:t xml:space="preserve">Fox (2008) states that the relationships between cognitive development and play are described differently in two theories. </w:t>
      </w:r>
      <w:r w:rsidR="006047A4">
        <w:rPr>
          <w:color w:val="000000" w:themeColor="text1"/>
        </w:rPr>
        <w:t xml:space="preserve"> </w:t>
      </w:r>
      <w:r w:rsidR="00CB6F6E">
        <w:rPr>
          <w:color w:val="000000" w:themeColor="text1"/>
        </w:rPr>
        <w:t>Th</w:t>
      </w:r>
      <w:r w:rsidR="00250D45">
        <w:rPr>
          <w:color w:val="000000" w:themeColor="text1"/>
        </w:rPr>
        <w:t>ese are Piaget and Vygotsky</w:t>
      </w:r>
      <w:r w:rsidR="00CB6F6E">
        <w:rPr>
          <w:color w:val="000000" w:themeColor="text1"/>
        </w:rPr>
        <w:t xml:space="preserve">. </w:t>
      </w:r>
      <w:r w:rsidR="006047A4">
        <w:rPr>
          <w:color w:val="000000" w:themeColor="text1"/>
        </w:rPr>
        <w:t xml:space="preserve"> </w:t>
      </w:r>
      <w:r w:rsidR="00CB6F6E">
        <w:rPr>
          <w:color w:val="000000" w:themeColor="text1"/>
        </w:rPr>
        <w:t xml:space="preserve">Piaget </w:t>
      </w:r>
      <w:r w:rsidR="00852459">
        <w:rPr>
          <w:color w:val="000000" w:themeColor="text1"/>
        </w:rPr>
        <w:t>viewed</w:t>
      </w:r>
      <w:r w:rsidR="00CB6F6E">
        <w:rPr>
          <w:color w:val="000000" w:themeColor="text1"/>
        </w:rPr>
        <w:t xml:space="preserve"> play as </w:t>
      </w:r>
      <w:r w:rsidR="003B7BCB">
        <w:rPr>
          <w:color w:val="000000" w:themeColor="text1"/>
        </w:rPr>
        <w:t>‘</w:t>
      </w:r>
      <w:r w:rsidR="00CB6F6E">
        <w:rPr>
          <w:color w:val="000000" w:themeColor="text1"/>
        </w:rPr>
        <w:t>assimilation</w:t>
      </w:r>
      <w:r w:rsidR="003B7BCB">
        <w:rPr>
          <w:color w:val="000000" w:themeColor="text1"/>
        </w:rPr>
        <w:t>’</w:t>
      </w:r>
      <w:r w:rsidR="00CB6F6E">
        <w:rPr>
          <w:color w:val="000000" w:themeColor="text1"/>
        </w:rPr>
        <w:t xml:space="preserve"> and</w:t>
      </w:r>
      <w:r w:rsidR="007D177F">
        <w:rPr>
          <w:color w:val="000000" w:themeColor="text1"/>
        </w:rPr>
        <w:t xml:space="preserve"> </w:t>
      </w:r>
      <w:r w:rsidR="00852459">
        <w:rPr>
          <w:color w:val="000000" w:themeColor="text1"/>
        </w:rPr>
        <w:t xml:space="preserve">believed </w:t>
      </w:r>
      <w:r w:rsidR="007D177F">
        <w:rPr>
          <w:color w:val="000000" w:themeColor="text1"/>
        </w:rPr>
        <w:t>children take this as pleasurable</w:t>
      </w:r>
      <w:r w:rsidR="00852459">
        <w:rPr>
          <w:color w:val="000000" w:themeColor="text1"/>
        </w:rPr>
        <w:t>, furthering them to not</w:t>
      </w:r>
      <w:r w:rsidR="00CB6F6E">
        <w:rPr>
          <w:color w:val="000000" w:themeColor="text1"/>
        </w:rPr>
        <w:t xml:space="preserve"> learn new things. </w:t>
      </w:r>
      <w:r w:rsidR="006047A4">
        <w:rPr>
          <w:color w:val="000000" w:themeColor="text1"/>
        </w:rPr>
        <w:t xml:space="preserve"> </w:t>
      </w:r>
      <w:r w:rsidR="002914E6">
        <w:rPr>
          <w:color w:val="000000" w:themeColor="text1"/>
        </w:rPr>
        <w:t>However, Vygotsky’s</w:t>
      </w:r>
      <w:r w:rsidR="00CB6F6E">
        <w:rPr>
          <w:color w:val="000000" w:themeColor="text1"/>
        </w:rPr>
        <w:t xml:space="preserve"> the</w:t>
      </w:r>
      <w:r w:rsidR="00852459">
        <w:rPr>
          <w:color w:val="000000" w:themeColor="text1"/>
        </w:rPr>
        <w:t>ory states that play</w:t>
      </w:r>
      <w:r w:rsidR="00C638D7">
        <w:rPr>
          <w:color w:val="000000" w:themeColor="text1"/>
        </w:rPr>
        <w:t xml:space="preserve"> has</w:t>
      </w:r>
      <w:r w:rsidR="00852459">
        <w:rPr>
          <w:color w:val="000000" w:themeColor="text1"/>
        </w:rPr>
        <w:t xml:space="preserve"> reinforced cognitive development and that c</w:t>
      </w:r>
      <w:r w:rsidR="00CB6F6E">
        <w:rPr>
          <w:color w:val="000000" w:themeColor="text1"/>
        </w:rPr>
        <w:t>hildren not only practice what they already know, but also learn new things from it</w:t>
      </w:r>
      <w:r w:rsidR="00760202">
        <w:rPr>
          <w:color w:val="000000" w:themeColor="text1"/>
        </w:rPr>
        <w:t>.</w:t>
      </w:r>
      <w:r w:rsidR="006047A4">
        <w:rPr>
          <w:color w:val="000000" w:themeColor="text1"/>
        </w:rPr>
        <w:t xml:space="preserve"> </w:t>
      </w:r>
      <w:r w:rsidR="00760202">
        <w:rPr>
          <w:color w:val="000000" w:themeColor="text1"/>
        </w:rPr>
        <w:t xml:space="preserve"> Howard (2010) suggests that Vygotsky believed learning takes place between the interaction of </w:t>
      </w:r>
      <w:r w:rsidR="00F707F4">
        <w:rPr>
          <w:color w:val="000000" w:themeColor="text1"/>
        </w:rPr>
        <w:t>child-child</w:t>
      </w:r>
      <w:r w:rsidR="00760202">
        <w:rPr>
          <w:color w:val="000000" w:themeColor="text1"/>
        </w:rPr>
        <w:t>.</w:t>
      </w:r>
      <w:r w:rsidR="006047A4">
        <w:rPr>
          <w:color w:val="000000" w:themeColor="text1"/>
        </w:rPr>
        <w:t xml:space="preserve"> </w:t>
      </w:r>
      <w:r w:rsidR="00760202">
        <w:rPr>
          <w:color w:val="000000" w:themeColor="text1"/>
        </w:rPr>
        <w:t xml:space="preserve"> He emphasised that the </w:t>
      </w:r>
      <w:r w:rsidR="00F707F4">
        <w:rPr>
          <w:color w:val="000000" w:themeColor="text1"/>
        </w:rPr>
        <w:t>first observations are</w:t>
      </w:r>
      <w:r w:rsidR="00760202">
        <w:rPr>
          <w:color w:val="000000" w:themeColor="text1"/>
        </w:rPr>
        <w:t xml:space="preserve"> modelled process</w:t>
      </w:r>
      <w:r w:rsidR="00F707F4">
        <w:rPr>
          <w:color w:val="000000" w:themeColor="text1"/>
        </w:rPr>
        <w:t>es</w:t>
      </w:r>
      <w:r w:rsidR="00760202">
        <w:rPr>
          <w:color w:val="000000" w:themeColor="text1"/>
        </w:rPr>
        <w:t xml:space="preserve"> such as play, and then </w:t>
      </w:r>
      <w:r w:rsidR="007D177F">
        <w:rPr>
          <w:color w:val="000000" w:themeColor="text1"/>
        </w:rPr>
        <w:t>are converted to be</w:t>
      </w:r>
      <w:r w:rsidR="00760202">
        <w:rPr>
          <w:color w:val="000000" w:themeColor="text1"/>
        </w:rPr>
        <w:t xml:space="preserve"> independence use. </w:t>
      </w:r>
      <w:r w:rsidR="006047A4">
        <w:rPr>
          <w:color w:val="000000" w:themeColor="text1"/>
        </w:rPr>
        <w:t xml:space="preserve"> </w:t>
      </w:r>
      <w:r w:rsidR="00760202">
        <w:rPr>
          <w:color w:val="000000" w:themeColor="text1"/>
        </w:rPr>
        <w:t xml:space="preserve">This </w:t>
      </w:r>
      <w:r w:rsidR="00F707F4">
        <w:rPr>
          <w:color w:val="000000" w:themeColor="text1"/>
        </w:rPr>
        <w:t>development is called</w:t>
      </w:r>
      <w:r w:rsidR="00760202">
        <w:rPr>
          <w:color w:val="000000" w:themeColor="text1"/>
        </w:rPr>
        <w:t xml:space="preserve"> the Zone of Proximal Development.</w:t>
      </w:r>
      <w:r w:rsidR="006047A4">
        <w:rPr>
          <w:color w:val="000000" w:themeColor="text1"/>
        </w:rPr>
        <w:t xml:space="preserve"> </w:t>
      </w:r>
      <w:r w:rsidR="00760202">
        <w:rPr>
          <w:color w:val="000000" w:themeColor="text1"/>
        </w:rPr>
        <w:t xml:space="preserve"> However, Piaget was not as concerned as Vygotsky with the priority on cooperative and collaborative learning. </w:t>
      </w:r>
      <w:r w:rsidR="006047A4">
        <w:rPr>
          <w:color w:val="000000" w:themeColor="text1"/>
        </w:rPr>
        <w:t xml:space="preserve"> </w:t>
      </w:r>
      <w:r w:rsidR="00760202">
        <w:rPr>
          <w:color w:val="000000" w:themeColor="text1"/>
        </w:rPr>
        <w:t>Howard (2010) recalls that Piaget viewed ZPD as the element for cognitive development, as this helps children learn and use new skills with assistance.</w:t>
      </w:r>
      <w:r w:rsidR="006047A4">
        <w:rPr>
          <w:color w:val="000000" w:themeColor="text1"/>
        </w:rPr>
        <w:t xml:space="preserve"> </w:t>
      </w:r>
      <w:r w:rsidR="00F707F4">
        <w:rPr>
          <w:color w:val="000000" w:themeColor="text1"/>
        </w:rPr>
        <w:t xml:space="preserve"> These ideas were</w:t>
      </w:r>
      <w:r w:rsidR="00760202">
        <w:rPr>
          <w:color w:val="000000" w:themeColor="text1"/>
        </w:rPr>
        <w:t xml:space="preserve"> furthered on by Bruner and his element of ‘sca</w:t>
      </w:r>
      <w:r w:rsidR="007D177F">
        <w:rPr>
          <w:color w:val="000000" w:themeColor="text1"/>
        </w:rPr>
        <w:t>ffolding’ in teaching,</w:t>
      </w:r>
      <w:r w:rsidR="00AF7A85">
        <w:rPr>
          <w:color w:val="000000" w:themeColor="text1"/>
        </w:rPr>
        <w:t xml:space="preserve"> which</w:t>
      </w:r>
      <w:r w:rsidR="007D177F">
        <w:rPr>
          <w:color w:val="000000" w:themeColor="text1"/>
        </w:rPr>
        <w:t xml:space="preserve"> allows </w:t>
      </w:r>
      <w:r w:rsidR="00760202">
        <w:rPr>
          <w:color w:val="000000" w:themeColor="text1"/>
        </w:rPr>
        <w:t xml:space="preserve">ideas to be revisited and challenged at higher levels. </w:t>
      </w:r>
    </w:p>
    <w:p w:rsidR="003641E1" w:rsidRDefault="00EF1139" w:rsidP="00B9768B">
      <w:pPr>
        <w:pStyle w:val="NormalWeb"/>
        <w:spacing w:line="360" w:lineRule="auto"/>
        <w:rPr>
          <w:color w:val="000000" w:themeColor="text1"/>
        </w:rPr>
      </w:pPr>
      <w:r>
        <w:rPr>
          <w:color w:val="000000" w:themeColor="text1"/>
        </w:rPr>
        <w:br/>
      </w:r>
      <w:r>
        <w:rPr>
          <w:color w:val="000000" w:themeColor="text1"/>
        </w:rPr>
        <w:br/>
      </w:r>
    </w:p>
    <w:p w:rsidR="00A713E1" w:rsidRDefault="00A713E1" w:rsidP="00B9768B">
      <w:pPr>
        <w:pStyle w:val="NormalWeb"/>
        <w:spacing w:line="360" w:lineRule="auto"/>
        <w:rPr>
          <w:color w:val="000000" w:themeColor="text1"/>
        </w:rPr>
      </w:pPr>
    </w:p>
    <w:p w:rsidR="00C62DD1" w:rsidRPr="003641E1" w:rsidRDefault="00FE0FDF" w:rsidP="00B9768B">
      <w:pPr>
        <w:pStyle w:val="NormalWeb"/>
        <w:spacing w:line="360" w:lineRule="auto"/>
        <w:rPr>
          <w:color w:val="0070C0"/>
          <w:sz w:val="36"/>
          <w:szCs w:val="36"/>
          <w:lang w:val="en"/>
        </w:rPr>
      </w:pPr>
      <w:r w:rsidRPr="00912484">
        <w:rPr>
          <w:color w:val="0070C0"/>
          <w:sz w:val="36"/>
          <w:szCs w:val="36"/>
          <w:lang w:val="en"/>
        </w:rPr>
        <w:t>Section 4: The Role of the Adult</w:t>
      </w:r>
    </w:p>
    <w:p w:rsidR="00683326" w:rsidRPr="00437B2E" w:rsidRDefault="00C62DD1" w:rsidP="00B9768B">
      <w:pPr>
        <w:pStyle w:val="NormalWeb"/>
        <w:spacing w:line="360" w:lineRule="auto"/>
        <w:rPr>
          <w:color w:val="000000" w:themeColor="text1"/>
        </w:rPr>
      </w:pPr>
      <w:r>
        <w:rPr>
          <w:color w:val="000000" w:themeColor="text1"/>
        </w:rPr>
        <w:t xml:space="preserve">Drake (2006) believes that effective transition procedures </w:t>
      </w:r>
      <w:r w:rsidR="00FD2B35">
        <w:rPr>
          <w:color w:val="000000" w:themeColor="text1"/>
        </w:rPr>
        <w:t>sh</w:t>
      </w:r>
      <w:r w:rsidR="00B977D9">
        <w:rPr>
          <w:color w:val="000000" w:themeColor="text1"/>
        </w:rPr>
        <w:t xml:space="preserve">ould be carefully acknowledged, </w:t>
      </w:r>
      <w:r w:rsidR="00FD2B35">
        <w:rPr>
          <w:color w:val="000000" w:themeColor="text1"/>
        </w:rPr>
        <w:t>and planning should be</w:t>
      </w:r>
      <w:r>
        <w:rPr>
          <w:color w:val="000000" w:themeColor="text1"/>
        </w:rPr>
        <w:t xml:space="preserve"> focused on the understanding of young children’s needs. </w:t>
      </w:r>
      <w:r w:rsidR="00B977D9">
        <w:rPr>
          <w:color w:val="000000" w:themeColor="text1"/>
        </w:rPr>
        <w:t xml:space="preserve"> </w:t>
      </w:r>
      <w:r w:rsidR="00B20000" w:rsidRPr="00683326">
        <w:rPr>
          <w:color w:val="202020"/>
          <w:lang w:val="en"/>
        </w:rPr>
        <w:t xml:space="preserve">Practitioners need to give children </w:t>
      </w:r>
      <w:r w:rsidR="00B977D9">
        <w:rPr>
          <w:color w:val="202020"/>
          <w:lang w:val="en"/>
        </w:rPr>
        <w:t>opportunities</w:t>
      </w:r>
      <w:r w:rsidR="00B20000" w:rsidRPr="00683326">
        <w:rPr>
          <w:color w:val="202020"/>
          <w:lang w:val="en"/>
        </w:rPr>
        <w:t xml:space="preserve"> to talk and ask questions about their </w:t>
      </w:r>
      <w:r w:rsidR="00FD2B35">
        <w:rPr>
          <w:color w:val="202020"/>
          <w:lang w:val="en"/>
        </w:rPr>
        <w:t>apprehensions</w:t>
      </w:r>
      <w:r w:rsidR="00B20000" w:rsidRPr="00683326">
        <w:rPr>
          <w:color w:val="202020"/>
          <w:lang w:val="en"/>
        </w:rPr>
        <w:t xml:space="preserve"> regardi</w:t>
      </w:r>
      <w:r w:rsidR="00C44017">
        <w:rPr>
          <w:color w:val="202020"/>
          <w:lang w:val="en"/>
        </w:rPr>
        <w:t>ng</w:t>
      </w:r>
      <w:r w:rsidR="00452A2F">
        <w:rPr>
          <w:color w:val="202020"/>
          <w:lang w:val="en"/>
        </w:rPr>
        <w:t xml:space="preserve"> the transition. </w:t>
      </w:r>
      <w:r w:rsidR="00B977D9">
        <w:rPr>
          <w:color w:val="202020"/>
          <w:lang w:val="en"/>
        </w:rPr>
        <w:t xml:space="preserve"> </w:t>
      </w:r>
      <w:r w:rsidR="00452A2F">
        <w:rPr>
          <w:color w:val="202020"/>
          <w:lang w:val="en"/>
        </w:rPr>
        <w:t xml:space="preserve">Drake </w:t>
      </w:r>
      <w:r w:rsidR="00B20000" w:rsidRPr="00683326">
        <w:rPr>
          <w:color w:val="202020"/>
          <w:lang w:val="en"/>
        </w:rPr>
        <w:t xml:space="preserve">(2006) </w:t>
      </w:r>
      <w:r>
        <w:rPr>
          <w:color w:val="202020"/>
          <w:lang w:val="en"/>
        </w:rPr>
        <w:t xml:space="preserve">also </w:t>
      </w:r>
      <w:r w:rsidR="00B20000" w:rsidRPr="00683326">
        <w:rPr>
          <w:color w:val="202020"/>
          <w:lang w:val="en"/>
        </w:rPr>
        <w:t xml:space="preserve">recalls that effective transition within the Foundation Phase depends </w:t>
      </w:r>
      <w:r w:rsidR="00FD2B35">
        <w:rPr>
          <w:color w:val="202020"/>
          <w:lang w:val="en"/>
        </w:rPr>
        <w:t xml:space="preserve">mainly </w:t>
      </w:r>
      <w:r w:rsidR="00B20000" w:rsidRPr="00683326">
        <w:rPr>
          <w:color w:val="202020"/>
          <w:lang w:val="en"/>
        </w:rPr>
        <w:t xml:space="preserve">on the </w:t>
      </w:r>
      <w:r w:rsidR="003B7BCB">
        <w:rPr>
          <w:color w:val="202020"/>
          <w:lang w:val="en"/>
        </w:rPr>
        <w:t>partnership</w:t>
      </w:r>
      <w:r w:rsidR="00B20000" w:rsidRPr="00683326">
        <w:rPr>
          <w:color w:val="202020"/>
          <w:lang w:val="en"/>
        </w:rPr>
        <w:t xml:space="preserve"> of teams to </w:t>
      </w:r>
      <w:r w:rsidR="00FD2B35">
        <w:rPr>
          <w:color w:val="202020"/>
          <w:lang w:val="en"/>
        </w:rPr>
        <w:t>establish</w:t>
      </w:r>
      <w:r w:rsidR="00B20000" w:rsidRPr="00683326">
        <w:rPr>
          <w:color w:val="202020"/>
          <w:lang w:val="en"/>
        </w:rPr>
        <w:t xml:space="preserve"> communication links between settings. </w:t>
      </w:r>
      <w:r w:rsidR="00B977D9">
        <w:rPr>
          <w:color w:val="202020"/>
          <w:lang w:val="en"/>
        </w:rPr>
        <w:t xml:space="preserve"> </w:t>
      </w:r>
      <w:r w:rsidR="00B20000" w:rsidRPr="00683326">
        <w:rPr>
          <w:color w:val="202020"/>
          <w:lang w:val="en"/>
        </w:rPr>
        <w:t>The Nati</w:t>
      </w:r>
      <w:r>
        <w:rPr>
          <w:color w:val="202020"/>
          <w:lang w:val="en"/>
        </w:rPr>
        <w:t>onal Occupational Standards (2014</w:t>
      </w:r>
      <w:r w:rsidR="00B20000" w:rsidRPr="00683326">
        <w:rPr>
          <w:color w:val="202020"/>
          <w:lang w:val="en"/>
        </w:rPr>
        <w:t>) also stress the importance of pract</w:t>
      </w:r>
      <w:r w:rsidR="00C44017">
        <w:rPr>
          <w:color w:val="202020"/>
          <w:lang w:val="en"/>
        </w:rPr>
        <w:t>itioners in times of transition</w:t>
      </w:r>
      <w:r w:rsidR="00B20000" w:rsidRPr="00683326">
        <w:rPr>
          <w:color w:val="202020"/>
          <w:lang w:val="en"/>
        </w:rPr>
        <w:t>.</w:t>
      </w:r>
      <w:r w:rsidR="007E2F95">
        <w:rPr>
          <w:color w:val="202020"/>
          <w:lang w:val="en"/>
        </w:rPr>
        <w:t xml:space="preserve"> </w:t>
      </w:r>
      <w:r w:rsidR="00B20000" w:rsidRPr="00683326">
        <w:rPr>
          <w:color w:val="202020"/>
          <w:lang w:val="en"/>
        </w:rPr>
        <w:t xml:space="preserve"> One </w:t>
      </w:r>
      <w:r w:rsidR="00C44017">
        <w:rPr>
          <w:color w:val="202020"/>
          <w:lang w:val="en"/>
        </w:rPr>
        <w:t xml:space="preserve">of their statements </w:t>
      </w:r>
      <w:r>
        <w:rPr>
          <w:color w:val="202020"/>
          <w:lang w:val="en"/>
        </w:rPr>
        <w:t>requires practitioners to plan with others to support young children to manage their transition in a positive way.</w:t>
      </w:r>
      <w:r w:rsidR="00B977D9">
        <w:rPr>
          <w:color w:val="202020"/>
          <w:lang w:val="en"/>
        </w:rPr>
        <w:t xml:space="preserve"> </w:t>
      </w:r>
      <w:r w:rsidR="00B20000" w:rsidRPr="00683326">
        <w:rPr>
          <w:color w:val="202020"/>
          <w:lang w:val="en"/>
        </w:rPr>
        <w:t xml:space="preserve"> It is </w:t>
      </w:r>
      <w:r w:rsidR="00FD2B35">
        <w:rPr>
          <w:color w:val="202020"/>
          <w:lang w:val="en"/>
        </w:rPr>
        <w:t xml:space="preserve">essential </w:t>
      </w:r>
      <w:r w:rsidR="00B20000" w:rsidRPr="00683326">
        <w:rPr>
          <w:color w:val="202020"/>
          <w:lang w:val="en"/>
        </w:rPr>
        <w:t>that settings develop a shared approach to the children’s learning and enable regular meet</w:t>
      </w:r>
      <w:r w:rsidR="00B977D9">
        <w:rPr>
          <w:color w:val="202020"/>
          <w:lang w:val="en"/>
        </w:rPr>
        <w:t>ings between both parties</w:t>
      </w:r>
      <w:r w:rsidR="003B7BCB">
        <w:rPr>
          <w:color w:val="202020"/>
          <w:lang w:val="en"/>
        </w:rPr>
        <w:t>.</w:t>
      </w:r>
      <w:r w:rsidR="00B977D9">
        <w:rPr>
          <w:color w:val="202020"/>
          <w:lang w:val="en"/>
        </w:rPr>
        <w:t xml:space="preserve"> </w:t>
      </w:r>
      <w:r w:rsidR="003B7BCB">
        <w:rPr>
          <w:color w:val="202020"/>
          <w:lang w:val="en"/>
        </w:rPr>
        <w:t xml:space="preserve"> When there are numerous of children </w:t>
      </w:r>
      <w:r w:rsidR="00FD2B35">
        <w:rPr>
          <w:color w:val="202020"/>
          <w:lang w:val="en"/>
        </w:rPr>
        <w:t>starting at</w:t>
      </w:r>
      <w:r w:rsidR="00626E70">
        <w:rPr>
          <w:color w:val="202020"/>
          <w:lang w:val="en"/>
        </w:rPr>
        <w:t xml:space="preserve"> the same setting</w:t>
      </w:r>
      <w:r w:rsidR="00B20000" w:rsidRPr="00683326">
        <w:rPr>
          <w:lang w:val="en"/>
        </w:rPr>
        <w:t>, it is important for practitioners to arrange for the children’s future teachers to meet them in their current settings.</w:t>
      </w:r>
      <w:r w:rsidR="00B977D9">
        <w:rPr>
          <w:lang w:val="en"/>
        </w:rPr>
        <w:t xml:space="preserve"> </w:t>
      </w:r>
      <w:r w:rsidR="00B20000" w:rsidRPr="00683326">
        <w:rPr>
          <w:lang w:val="en"/>
        </w:rPr>
        <w:t xml:space="preserve"> It is also important to arrange visits with parents of the childre</w:t>
      </w:r>
      <w:r w:rsidR="00C44017">
        <w:rPr>
          <w:lang w:val="en"/>
        </w:rPr>
        <w:t>n as this communication sector plays an important part</w:t>
      </w:r>
      <w:r w:rsidR="00452A2F">
        <w:rPr>
          <w:lang w:val="en"/>
        </w:rPr>
        <w:t xml:space="preserve">. </w:t>
      </w:r>
      <w:r w:rsidR="00B977D9">
        <w:rPr>
          <w:lang w:val="en"/>
        </w:rPr>
        <w:t xml:space="preserve"> </w:t>
      </w:r>
      <w:r w:rsidR="00452A2F">
        <w:rPr>
          <w:lang w:val="en"/>
        </w:rPr>
        <w:t xml:space="preserve">Brooker </w:t>
      </w:r>
      <w:r w:rsidR="00B20000" w:rsidRPr="00683326">
        <w:rPr>
          <w:lang w:val="en"/>
        </w:rPr>
        <w:t xml:space="preserve">(2008) </w:t>
      </w:r>
      <w:r w:rsidR="00FD2B35">
        <w:rPr>
          <w:lang w:val="en"/>
        </w:rPr>
        <w:t>declares</w:t>
      </w:r>
      <w:r w:rsidR="00B20000" w:rsidRPr="00683326">
        <w:rPr>
          <w:lang w:val="en"/>
        </w:rPr>
        <w:t xml:space="preserve"> that some of Bronfenbrenner’s ‘</w:t>
      </w:r>
      <w:r w:rsidR="00C44017">
        <w:rPr>
          <w:lang w:val="en"/>
        </w:rPr>
        <w:t xml:space="preserve">hypotheses’ are </w:t>
      </w:r>
      <w:r w:rsidR="00FD2B35">
        <w:rPr>
          <w:lang w:val="en"/>
        </w:rPr>
        <w:t>visibly</w:t>
      </w:r>
      <w:r w:rsidR="00C44017">
        <w:rPr>
          <w:lang w:val="en"/>
        </w:rPr>
        <w:t xml:space="preserve"> embedded</w:t>
      </w:r>
      <w:r w:rsidR="00B20000" w:rsidRPr="00683326">
        <w:rPr>
          <w:lang w:val="en"/>
        </w:rPr>
        <w:t xml:space="preserve"> in the good practice </w:t>
      </w:r>
      <w:r w:rsidR="00FD2B35">
        <w:rPr>
          <w:lang w:val="en"/>
        </w:rPr>
        <w:t>of</w:t>
      </w:r>
      <w:r>
        <w:rPr>
          <w:lang w:val="en"/>
        </w:rPr>
        <w:t xml:space="preserve"> schools </w:t>
      </w:r>
      <w:r w:rsidR="003B7BCB">
        <w:rPr>
          <w:lang w:val="en"/>
        </w:rPr>
        <w:t xml:space="preserve">during </w:t>
      </w:r>
      <w:r w:rsidR="00B20000" w:rsidRPr="00683326">
        <w:rPr>
          <w:lang w:val="en"/>
        </w:rPr>
        <w:t>transition</w:t>
      </w:r>
      <w:r>
        <w:rPr>
          <w:lang w:val="en"/>
        </w:rPr>
        <w:t>s</w:t>
      </w:r>
      <w:r w:rsidR="00B20000" w:rsidRPr="00683326">
        <w:rPr>
          <w:lang w:val="en"/>
        </w:rPr>
        <w:t>.</w:t>
      </w:r>
      <w:r w:rsidR="00B977D9">
        <w:rPr>
          <w:lang w:val="en"/>
        </w:rPr>
        <w:t xml:space="preserve"> </w:t>
      </w:r>
      <w:r w:rsidR="00290246">
        <w:rPr>
          <w:lang w:val="en"/>
        </w:rPr>
        <w:t xml:space="preserve"> It is also important to keep</w:t>
      </w:r>
      <w:r w:rsidR="00F53DFF">
        <w:rPr>
          <w:lang w:val="en"/>
        </w:rPr>
        <w:t xml:space="preserve"> communication</w:t>
      </w:r>
      <w:r w:rsidR="00290246">
        <w:rPr>
          <w:lang w:val="en"/>
        </w:rPr>
        <w:t xml:space="preserve"> links between professionals </w:t>
      </w:r>
      <w:r w:rsidR="00F53DFF">
        <w:rPr>
          <w:lang w:val="en"/>
        </w:rPr>
        <w:t xml:space="preserve">such as Flying Start or Speech Therapists when a referral has been made to ensure continuity for that child (Drake 2006). </w:t>
      </w:r>
      <w:r w:rsidR="00B977D9">
        <w:rPr>
          <w:lang w:val="en"/>
        </w:rPr>
        <w:t xml:space="preserve"> </w:t>
      </w:r>
      <w:r w:rsidR="00F53DFF">
        <w:rPr>
          <w:lang w:val="en"/>
        </w:rPr>
        <w:t xml:space="preserve">Their transition is viewed as a journey, and regular updates or meetings between these partnerships and staff will establish a cohesive approach. </w:t>
      </w:r>
    </w:p>
    <w:p w:rsidR="009C4603" w:rsidRPr="00912484" w:rsidRDefault="00B9768B" w:rsidP="009C4603">
      <w:pPr>
        <w:pStyle w:val="NormalWeb"/>
        <w:spacing w:line="360" w:lineRule="auto"/>
        <w:rPr>
          <w:color w:val="0070C0"/>
          <w:sz w:val="28"/>
          <w:szCs w:val="28"/>
          <w:u w:val="single"/>
          <w:lang w:val="en"/>
        </w:rPr>
      </w:pPr>
      <w:r w:rsidRPr="00912484">
        <w:rPr>
          <w:color w:val="0070C0"/>
          <w:sz w:val="28"/>
          <w:szCs w:val="28"/>
          <w:u w:val="single"/>
          <w:lang w:val="en"/>
        </w:rPr>
        <w:t>Involvement of</w:t>
      </w:r>
      <w:r w:rsidR="009C4603" w:rsidRPr="00912484">
        <w:rPr>
          <w:color w:val="0070C0"/>
          <w:sz w:val="28"/>
          <w:szCs w:val="28"/>
          <w:u w:val="single"/>
          <w:lang w:val="en"/>
        </w:rPr>
        <w:t xml:space="preserve"> the parents</w:t>
      </w:r>
    </w:p>
    <w:p w:rsidR="00B9768B" w:rsidRPr="00DE7225" w:rsidRDefault="00DE7225" w:rsidP="009C4603">
      <w:pPr>
        <w:pStyle w:val="NormalWeb"/>
        <w:spacing w:line="360" w:lineRule="auto"/>
        <w:rPr>
          <w:color w:val="000000" w:themeColor="text1"/>
          <w:lang w:val="en"/>
        </w:rPr>
      </w:pPr>
      <w:r>
        <w:rPr>
          <w:color w:val="000000" w:themeColor="text1"/>
          <w:lang w:val="en"/>
        </w:rPr>
        <w:t>Effective communication with parents is key when children are transit</w:t>
      </w:r>
      <w:r w:rsidR="00C44017">
        <w:rPr>
          <w:color w:val="000000" w:themeColor="text1"/>
          <w:lang w:val="en"/>
        </w:rPr>
        <w:t>ioni</w:t>
      </w:r>
      <w:r>
        <w:rPr>
          <w:color w:val="000000" w:themeColor="text1"/>
          <w:lang w:val="en"/>
        </w:rPr>
        <w:t>ng.</w:t>
      </w:r>
      <w:r w:rsidR="000A2B24">
        <w:rPr>
          <w:color w:val="000000" w:themeColor="text1"/>
          <w:lang w:val="en"/>
        </w:rPr>
        <w:t xml:space="preserve"> </w:t>
      </w:r>
      <w:r>
        <w:rPr>
          <w:color w:val="000000" w:themeColor="text1"/>
          <w:lang w:val="en"/>
        </w:rPr>
        <w:t xml:space="preserve"> </w:t>
      </w:r>
      <w:r w:rsidR="00CB0F71">
        <w:rPr>
          <w:color w:val="000000" w:themeColor="text1"/>
          <w:lang w:val="en"/>
        </w:rPr>
        <w:t>The Foundation Phase</w:t>
      </w:r>
      <w:r w:rsidR="00C62DD1">
        <w:rPr>
          <w:color w:val="000000" w:themeColor="text1"/>
          <w:lang w:val="en"/>
        </w:rPr>
        <w:t xml:space="preserve"> (2017)</w:t>
      </w:r>
      <w:r w:rsidR="00CB0F71">
        <w:rPr>
          <w:color w:val="000000" w:themeColor="text1"/>
          <w:lang w:val="en"/>
        </w:rPr>
        <w:t xml:space="preserve"> </w:t>
      </w:r>
      <w:r w:rsidR="00C44017">
        <w:rPr>
          <w:color w:val="000000" w:themeColor="text1"/>
          <w:lang w:val="en"/>
        </w:rPr>
        <w:t xml:space="preserve">emphasizes </w:t>
      </w:r>
      <w:r w:rsidR="00CB0F71">
        <w:rPr>
          <w:color w:val="000000" w:themeColor="text1"/>
          <w:lang w:val="en"/>
        </w:rPr>
        <w:t>the working partnership of parents and Early Years pract</w:t>
      </w:r>
      <w:r w:rsidR="00C62DD1">
        <w:rPr>
          <w:color w:val="000000" w:themeColor="text1"/>
          <w:lang w:val="en"/>
        </w:rPr>
        <w:t>itioners, where they believe children do best when parents and professionals work together effectively.</w:t>
      </w:r>
      <w:r w:rsidR="00CB0F71">
        <w:rPr>
          <w:color w:val="000000" w:themeColor="text1"/>
          <w:lang w:val="en"/>
        </w:rPr>
        <w:t xml:space="preserve"> </w:t>
      </w:r>
      <w:r w:rsidR="000A2B24">
        <w:rPr>
          <w:color w:val="000000" w:themeColor="text1"/>
          <w:lang w:val="en"/>
        </w:rPr>
        <w:t xml:space="preserve"> </w:t>
      </w:r>
      <w:r w:rsidR="00CB0F71">
        <w:rPr>
          <w:color w:val="000000" w:themeColor="text1"/>
          <w:lang w:val="en"/>
        </w:rPr>
        <w:t xml:space="preserve">The place of family life is vitally important, as this is where children’s first educators are and </w:t>
      </w:r>
      <w:r w:rsidR="00F2640D">
        <w:rPr>
          <w:color w:val="000000" w:themeColor="text1"/>
          <w:lang w:val="en"/>
        </w:rPr>
        <w:t>where they</w:t>
      </w:r>
      <w:r w:rsidR="00CB0F71">
        <w:rPr>
          <w:color w:val="000000" w:themeColor="text1"/>
          <w:lang w:val="en"/>
        </w:rPr>
        <w:t xml:space="preserve"> spend most of their </w:t>
      </w:r>
      <w:r w:rsidR="000A2B24">
        <w:rPr>
          <w:color w:val="000000" w:themeColor="text1"/>
          <w:lang w:val="en"/>
        </w:rPr>
        <w:t xml:space="preserve">time. </w:t>
      </w:r>
      <w:r w:rsidR="00C44017">
        <w:rPr>
          <w:color w:val="000000" w:themeColor="text1"/>
          <w:lang w:val="en"/>
        </w:rPr>
        <w:t xml:space="preserve"> </w:t>
      </w:r>
      <w:r w:rsidR="00452A2F">
        <w:rPr>
          <w:color w:val="000000" w:themeColor="text1"/>
          <w:lang w:val="en"/>
        </w:rPr>
        <w:t>Palaiologou</w:t>
      </w:r>
      <w:r w:rsidR="00CB0F71">
        <w:rPr>
          <w:color w:val="000000" w:themeColor="text1"/>
          <w:lang w:val="en"/>
        </w:rPr>
        <w:t xml:space="preserve"> (</w:t>
      </w:r>
      <w:r w:rsidR="0087565B">
        <w:rPr>
          <w:color w:val="000000" w:themeColor="text1"/>
          <w:lang w:val="en"/>
        </w:rPr>
        <w:t>2010) st</w:t>
      </w:r>
      <w:r w:rsidR="00C44017">
        <w:rPr>
          <w:color w:val="000000" w:themeColor="text1"/>
          <w:lang w:val="en"/>
        </w:rPr>
        <w:t>resses the importance of parental involvement</w:t>
      </w:r>
      <w:r w:rsidR="0087565B">
        <w:rPr>
          <w:color w:val="000000" w:themeColor="text1"/>
          <w:lang w:val="en"/>
        </w:rPr>
        <w:t xml:space="preserve"> in transition, </w:t>
      </w:r>
      <w:r w:rsidR="00B77F3A">
        <w:rPr>
          <w:color w:val="000000" w:themeColor="text1"/>
          <w:lang w:val="en"/>
        </w:rPr>
        <w:t>since</w:t>
      </w:r>
      <w:r w:rsidR="0087565B">
        <w:rPr>
          <w:color w:val="000000" w:themeColor="text1"/>
          <w:lang w:val="en"/>
        </w:rPr>
        <w:t xml:space="preserve"> they are going through the change themselves. </w:t>
      </w:r>
      <w:r w:rsidR="000A2B24">
        <w:rPr>
          <w:color w:val="000000" w:themeColor="text1"/>
          <w:lang w:val="en"/>
        </w:rPr>
        <w:t xml:space="preserve"> </w:t>
      </w:r>
      <w:r w:rsidR="0087565B">
        <w:rPr>
          <w:color w:val="000000" w:themeColor="text1"/>
          <w:lang w:val="en"/>
        </w:rPr>
        <w:t xml:space="preserve">The author also recalls that practitioners need to know that parents can feel </w:t>
      </w:r>
      <w:r w:rsidR="00C44017">
        <w:rPr>
          <w:color w:val="000000" w:themeColor="text1"/>
          <w:lang w:val="en"/>
        </w:rPr>
        <w:t>anxious</w:t>
      </w:r>
      <w:r w:rsidR="0087565B">
        <w:rPr>
          <w:color w:val="000000" w:themeColor="text1"/>
          <w:lang w:val="en"/>
        </w:rPr>
        <w:t xml:space="preserve"> about their child’s transition.</w:t>
      </w:r>
      <w:r w:rsidR="000A2B24">
        <w:rPr>
          <w:color w:val="000000" w:themeColor="text1"/>
          <w:lang w:val="en"/>
        </w:rPr>
        <w:t xml:space="preserve"> </w:t>
      </w:r>
      <w:r w:rsidR="0087565B">
        <w:rPr>
          <w:color w:val="000000" w:themeColor="text1"/>
          <w:lang w:val="en"/>
        </w:rPr>
        <w:t xml:space="preserve"> </w:t>
      </w:r>
      <w:r w:rsidR="00C44017">
        <w:rPr>
          <w:color w:val="000000" w:themeColor="text1"/>
          <w:lang w:val="en"/>
        </w:rPr>
        <w:t>For Palaiologou (2010), they a</w:t>
      </w:r>
      <w:r w:rsidR="00D83504">
        <w:rPr>
          <w:color w:val="000000" w:themeColor="text1"/>
          <w:lang w:val="en"/>
        </w:rPr>
        <w:t>re seeing their child change a</w:t>
      </w:r>
      <w:r w:rsidR="00C44017">
        <w:rPr>
          <w:color w:val="000000" w:themeColor="text1"/>
          <w:lang w:val="en"/>
        </w:rPr>
        <w:t>nd if there is no relationship created</w:t>
      </w:r>
      <w:r w:rsidR="00D83504">
        <w:rPr>
          <w:color w:val="000000" w:themeColor="text1"/>
          <w:lang w:val="en"/>
        </w:rPr>
        <w:t xml:space="preserve"> with staff this feeling will become greater.</w:t>
      </w:r>
      <w:r w:rsidR="000A2B24">
        <w:rPr>
          <w:color w:val="000000" w:themeColor="text1"/>
          <w:lang w:val="en"/>
        </w:rPr>
        <w:t xml:space="preserve"> </w:t>
      </w:r>
      <w:r w:rsidR="00D83504">
        <w:rPr>
          <w:color w:val="000000" w:themeColor="text1"/>
          <w:lang w:val="en"/>
        </w:rPr>
        <w:t xml:space="preserve"> Th</w:t>
      </w:r>
      <w:r w:rsidR="00C44017">
        <w:rPr>
          <w:color w:val="000000" w:themeColor="text1"/>
          <w:lang w:val="en"/>
        </w:rPr>
        <w:t xml:space="preserve">is is reinforced </w:t>
      </w:r>
      <w:r w:rsidR="00D83504">
        <w:rPr>
          <w:color w:val="000000" w:themeColor="text1"/>
          <w:lang w:val="en"/>
        </w:rPr>
        <w:t>by Bronfenbrenner</w:t>
      </w:r>
      <w:r w:rsidR="00C241F6">
        <w:rPr>
          <w:color w:val="000000" w:themeColor="text1"/>
          <w:lang w:val="en"/>
        </w:rPr>
        <w:t xml:space="preserve"> (1979)</w:t>
      </w:r>
      <w:r w:rsidR="00C44017">
        <w:rPr>
          <w:color w:val="000000" w:themeColor="text1"/>
          <w:lang w:val="en"/>
        </w:rPr>
        <w:t xml:space="preserve"> who suggests that the more practitioners’ links</w:t>
      </w:r>
      <w:r w:rsidR="00D83504">
        <w:rPr>
          <w:color w:val="000000" w:themeColor="text1"/>
          <w:lang w:val="en"/>
        </w:rPr>
        <w:t xml:space="preserve">, the more effective </w:t>
      </w:r>
      <w:r w:rsidR="00C44017">
        <w:rPr>
          <w:color w:val="000000" w:themeColor="text1"/>
          <w:lang w:val="en"/>
        </w:rPr>
        <w:t xml:space="preserve">the </w:t>
      </w:r>
      <w:r w:rsidR="00D83504">
        <w:rPr>
          <w:color w:val="000000" w:themeColor="text1"/>
          <w:lang w:val="en"/>
        </w:rPr>
        <w:t>de</w:t>
      </w:r>
      <w:r w:rsidR="009243BC">
        <w:rPr>
          <w:color w:val="000000" w:themeColor="text1"/>
          <w:lang w:val="en"/>
        </w:rPr>
        <w:t>velopment</w:t>
      </w:r>
      <w:r w:rsidR="00C44017">
        <w:rPr>
          <w:color w:val="000000" w:themeColor="text1"/>
          <w:lang w:val="en"/>
        </w:rPr>
        <w:t xml:space="preserve"> of the child.</w:t>
      </w:r>
      <w:r w:rsidR="009243BC">
        <w:rPr>
          <w:color w:val="000000" w:themeColor="text1"/>
          <w:lang w:val="en"/>
        </w:rPr>
        <w:t xml:space="preserve"> </w:t>
      </w:r>
      <w:r w:rsidR="000A2B24">
        <w:rPr>
          <w:color w:val="000000" w:themeColor="text1"/>
          <w:lang w:val="en"/>
        </w:rPr>
        <w:t xml:space="preserve"> </w:t>
      </w:r>
      <w:r w:rsidR="009243BC">
        <w:rPr>
          <w:color w:val="000000" w:themeColor="text1"/>
          <w:lang w:val="en"/>
        </w:rPr>
        <w:t>It is important to involve parents in any aspects of th</w:t>
      </w:r>
      <w:r w:rsidR="009B1CC9">
        <w:rPr>
          <w:color w:val="000000" w:themeColor="text1"/>
          <w:lang w:val="en"/>
        </w:rPr>
        <w:t>e child’s transitions such as inviting them</w:t>
      </w:r>
      <w:r w:rsidR="009243BC">
        <w:rPr>
          <w:color w:val="000000" w:themeColor="text1"/>
          <w:lang w:val="en"/>
        </w:rPr>
        <w:t xml:space="preserve"> into the setting, sitting with their child a</w:t>
      </w:r>
      <w:r w:rsidR="00D87536">
        <w:rPr>
          <w:color w:val="000000" w:themeColor="text1"/>
          <w:lang w:val="en"/>
        </w:rPr>
        <w:t>nd getting to know them.</w:t>
      </w:r>
    </w:p>
    <w:p w:rsidR="00CB0F71" w:rsidRDefault="000F3E7E" w:rsidP="00CB0F71">
      <w:pPr>
        <w:spacing w:line="360" w:lineRule="auto"/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  <w:br/>
      </w:r>
    </w:p>
    <w:p w:rsidR="00CB0F71" w:rsidRDefault="00CB0F71" w:rsidP="00CB0F71">
      <w:pPr>
        <w:spacing w:line="360" w:lineRule="auto"/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</w:pPr>
    </w:p>
    <w:p w:rsidR="00CB0F71" w:rsidRDefault="00CB0F71" w:rsidP="00CB0F71">
      <w:pPr>
        <w:spacing w:line="360" w:lineRule="auto"/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</w:pPr>
    </w:p>
    <w:p w:rsidR="009243BC" w:rsidRDefault="009243BC" w:rsidP="00CB0F71">
      <w:pPr>
        <w:spacing w:line="360" w:lineRule="auto"/>
        <w:rPr>
          <w:rFonts w:ascii="Helvetica" w:eastAsia="Times New Roman" w:hAnsi="Helvetica" w:cs="Helvetica"/>
          <w:color w:val="0070C0"/>
          <w:sz w:val="24"/>
          <w:szCs w:val="24"/>
          <w:lang w:eastAsia="en-GB"/>
        </w:rPr>
      </w:pPr>
    </w:p>
    <w:p w:rsidR="00174921" w:rsidRDefault="00174921" w:rsidP="00CB0F71">
      <w:pPr>
        <w:spacing w:line="360" w:lineRule="auto"/>
        <w:rPr>
          <w:rFonts w:ascii="Times New Roman" w:hAnsi="Times New Roman" w:cs="Times New Roman"/>
          <w:color w:val="0070C0"/>
          <w:sz w:val="36"/>
          <w:szCs w:val="36"/>
          <w:u w:val="single"/>
          <w:lang w:val="en"/>
        </w:rPr>
      </w:pPr>
      <w:r>
        <w:rPr>
          <w:rFonts w:ascii="Times New Roman" w:hAnsi="Times New Roman" w:cs="Times New Roman"/>
          <w:color w:val="0070C0"/>
          <w:sz w:val="36"/>
          <w:szCs w:val="36"/>
          <w:u w:val="single"/>
          <w:lang w:val="en"/>
        </w:rPr>
        <w:br/>
      </w:r>
    </w:p>
    <w:p w:rsidR="00874955" w:rsidRPr="00912484" w:rsidRDefault="00FE0FDF" w:rsidP="00CB0F71">
      <w:pPr>
        <w:spacing w:line="360" w:lineRule="auto"/>
        <w:rPr>
          <w:rFonts w:ascii="Helvetica" w:eastAsia="Times New Roman" w:hAnsi="Helvetica" w:cs="Helvetica"/>
          <w:color w:val="0070C0"/>
          <w:sz w:val="36"/>
          <w:szCs w:val="36"/>
          <w:lang w:eastAsia="en-GB"/>
        </w:rPr>
      </w:pPr>
      <w:r w:rsidRPr="00912484">
        <w:rPr>
          <w:rFonts w:ascii="Times New Roman" w:hAnsi="Times New Roman" w:cs="Times New Roman"/>
          <w:color w:val="0070C0"/>
          <w:sz w:val="36"/>
          <w:szCs w:val="36"/>
          <w:lang w:val="en"/>
        </w:rPr>
        <w:t>Section 5: The needs of the child</w:t>
      </w:r>
    </w:p>
    <w:p w:rsidR="002735C2" w:rsidRPr="00912484" w:rsidRDefault="002735C2" w:rsidP="002735C2">
      <w:pPr>
        <w:spacing w:line="360" w:lineRule="auto"/>
        <w:rPr>
          <w:rFonts w:ascii="Times New Roman" w:hAnsi="Times New Roman" w:cs="Times New Roman"/>
          <w:color w:val="0070C0"/>
          <w:sz w:val="28"/>
          <w:szCs w:val="28"/>
          <w:u w:val="single"/>
        </w:rPr>
      </w:pPr>
      <w:r w:rsidRPr="00912484">
        <w:rPr>
          <w:rFonts w:ascii="Times New Roman" w:hAnsi="Times New Roman" w:cs="Times New Roman"/>
          <w:color w:val="0070C0"/>
          <w:sz w:val="28"/>
          <w:szCs w:val="28"/>
          <w:u w:val="single"/>
        </w:rPr>
        <w:t>A Holistic Approach</w:t>
      </w:r>
    </w:p>
    <w:p w:rsidR="002735C2" w:rsidRDefault="002735C2" w:rsidP="002735C2">
      <w:pPr>
        <w:pStyle w:val="NormalWeb"/>
        <w:spacing w:line="360" w:lineRule="auto"/>
        <w:rPr>
          <w:color w:val="000000" w:themeColor="text1"/>
        </w:rPr>
      </w:pPr>
      <w:r w:rsidRPr="009862AE">
        <w:rPr>
          <w:lang w:val="en"/>
        </w:rPr>
        <w:t xml:space="preserve">When we consider a holistic approach </w:t>
      </w:r>
      <w:r>
        <w:rPr>
          <w:lang w:val="en"/>
        </w:rPr>
        <w:t>to ch</w:t>
      </w:r>
      <w:r w:rsidR="000429C3">
        <w:rPr>
          <w:lang w:val="en"/>
        </w:rPr>
        <w:t>ildren’s care and transition, the</w:t>
      </w:r>
      <w:r>
        <w:rPr>
          <w:lang w:val="en"/>
        </w:rPr>
        <w:t xml:space="preserve"> aim</w:t>
      </w:r>
      <w:r w:rsidR="000429C3">
        <w:rPr>
          <w:lang w:val="en"/>
        </w:rPr>
        <w:t xml:space="preserve"> is to</w:t>
      </w:r>
      <w:r w:rsidRPr="009862AE">
        <w:rPr>
          <w:lang w:val="en"/>
        </w:rPr>
        <w:t xml:space="preserve"> improve the </w:t>
      </w:r>
      <w:r w:rsidR="00FD2B35">
        <w:rPr>
          <w:lang w:val="en"/>
        </w:rPr>
        <w:t>quantity</w:t>
      </w:r>
      <w:r w:rsidRPr="009862AE">
        <w:rPr>
          <w:lang w:val="en"/>
        </w:rPr>
        <w:t xml:space="preserve"> of outcomes for </w:t>
      </w:r>
      <w:r>
        <w:rPr>
          <w:lang w:val="en"/>
        </w:rPr>
        <w:t>that child</w:t>
      </w:r>
      <w:r w:rsidR="000429C3">
        <w:rPr>
          <w:lang w:val="en"/>
        </w:rPr>
        <w:t>, whilst</w:t>
      </w:r>
      <w:r w:rsidRPr="009862AE">
        <w:rPr>
          <w:lang w:val="en"/>
        </w:rPr>
        <w:t xml:space="preserve"> </w:t>
      </w:r>
      <w:r w:rsidR="006F200A">
        <w:rPr>
          <w:lang w:val="en"/>
        </w:rPr>
        <w:t xml:space="preserve">also </w:t>
      </w:r>
      <w:r w:rsidRPr="009862AE">
        <w:rPr>
          <w:lang w:val="en"/>
        </w:rPr>
        <w:t>imp</w:t>
      </w:r>
      <w:r>
        <w:rPr>
          <w:lang w:val="en"/>
        </w:rPr>
        <w:t>roving t</w:t>
      </w:r>
      <w:r w:rsidR="00452A2F">
        <w:rPr>
          <w:lang w:val="en"/>
        </w:rPr>
        <w:t xml:space="preserve">heir overall well‐being (Watson, </w:t>
      </w:r>
      <w:r>
        <w:rPr>
          <w:lang w:val="en"/>
        </w:rPr>
        <w:t xml:space="preserve">2006). </w:t>
      </w:r>
      <w:r w:rsidR="000A2B24">
        <w:rPr>
          <w:lang w:val="en"/>
        </w:rPr>
        <w:t xml:space="preserve"> </w:t>
      </w:r>
      <w:r>
        <w:rPr>
          <w:lang w:val="en"/>
        </w:rPr>
        <w:t xml:space="preserve">Theorist Friedrich Froebel </w:t>
      </w:r>
      <w:r>
        <w:rPr>
          <w:color w:val="000000" w:themeColor="text1"/>
        </w:rPr>
        <w:t>(1782-1852)</w:t>
      </w:r>
      <w:r w:rsidR="000429C3">
        <w:rPr>
          <w:lang w:val="en"/>
        </w:rPr>
        <w:t xml:space="preserve"> is recognized for the foundations on</w:t>
      </w:r>
      <w:r>
        <w:rPr>
          <w:lang w:val="en"/>
        </w:rPr>
        <w:t xml:space="preserve"> modern education based on the </w:t>
      </w:r>
      <w:r w:rsidR="00FD2B35">
        <w:rPr>
          <w:lang w:val="en"/>
        </w:rPr>
        <w:t>acknowledgement</w:t>
      </w:r>
      <w:r>
        <w:rPr>
          <w:lang w:val="en"/>
        </w:rPr>
        <w:t xml:space="preserve"> of a child’s individual needs and capabilities. </w:t>
      </w:r>
      <w:r w:rsidR="000A2B24">
        <w:rPr>
          <w:lang w:val="en"/>
        </w:rPr>
        <w:t xml:space="preserve"> </w:t>
      </w:r>
      <w:r w:rsidR="00452A2F">
        <w:rPr>
          <w:color w:val="000000" w:themeColor="text1"/>
        </w:rPr>
        <w:t>Halpenny and Pettersen</w:t>
      </w:r>
      <w:r>
        <w:rPr>
          <w:color w:val="000000" w:themeColor="text1"/>
        </w:rPr>
        <w:t xml:space="preserve"> (2013) state that an essential element of Froebel’s concept of education is the focus</w:t>
      </w:r>
      <w:r w:rsidR="00452A2F">
        <w:rPr>
          <w:color w:val="000000" w:themeColor="text1"/>
        </w:rPr>
        <w:t xml:space="preserve"> of a holistic child. Bruce </w:t>
      </w:r>
      <w:r>
        <w:rPr>
          <w:color w:val="000000" w:themeColor="text1"/>
        </w:rPr>
        <w:t>(2012) recalls that part of Froebel’s theory was to al</w:t>
      </w:r>
      <w:r w:rsidR="008D09AE">
        <w:rPr>
          <w:color w:val="000000" w:themeColor="text1"/>
        </w:rPr>
        <w:t>low children to be children.</w:t>
      </w:r>
      <w:r w:rsidR="000A2B24">
        <w:rPr>
          <w:color w:val="000000" w:themeColor="text1"/>
        </w:rPr>
        <w:t xml:space="preserve"> </w:t>
      </w:r>
      <w:r w:rsidR="008D09AE">
        <w:rPr>
          <w:color w:val="000000" w:themeColor="text1"/>
        </w:rPr>
        <w:t xml:space="preserve"> </w:t>
      </w:r>
      <w:r w:rsidR="00DC2CF5">
        <w:rPr>
          <w:color w:val="000000" w:themeColor="text1"/>
        </w:rPr>
        <w:t>However, not all of children’s needs are met.</w:t>
      </w:r>
      <w:r w:rsidR="000A2B24">
        <w:rPr>
          <w:color w:val="000000" w:themeColor="text1"/>
        </w:rPr>
        <w:t xml:space="preserve"> </w:t>
      </w:r>
      <w:r w:rsidR="00DC2CF5">
        <w:rPr>
          <w:color w:val="000000" w:themeColor="text1"/>
        </w:rPr>
        <w:t xml:space="preserve"> Minton (2008) recalls that th</w:t>
      </w:r>
      <w:r w:rsidR="009F7631">
        <w:rPr>
          <w:color w:val="000000" w:themeColor="text1"/>
        </w:rPr>
        <w:t>eorist Maslow</w:t>
      </w:r>
      <w:r w:rsidR="00DC2CF5">
        <w:rPr>
          <w:color w:val="000000" w:themeColor="text1"/>
        </w:rPr>
        <w:t xml:space="preserve"> offered a simple and structured strategy on why </w:t>
      </w:r>
      <w:r w:rsidR="008D09AE">
        <w:rPr>
          <w:color w:val="000000" w:themeColor="text1"/>
        </w:rPr>
        <w:t xml:space="preserve">some </w:t>
      </w:r>
      <w:r w:rsidR="00DC2CF5">
        <w:rPr>
          <w:color w:val="000000" w:themeColor="text1"/>
        </w:rPr>
        <w:t>children fail before starting school.</w:t>
      </w:r>
      <w:r w:rsidR="000A2B24">
        <w:rPr>
          <w:color w:val="000000" w:themeColor="text1"/>
        </w:rPr>
        <w:t xml:space="preserve"> </w:t>
      </w:r>
      <w:r w:rsidR="00DC2CF5">
        <w:rPr>
          <w:color w:val="000000" w:themeColor="text1"/>
        </w:rPr>
        <w:t xml:space="preserve"> </w:t>
      </w:r>
      <w:r w:rsidR="004D1F16">
        <w:rPr>
          <w:color w:val="000000" w:themeColor="text1"/>
        </w:rPr>
        <w:t>There are certain</w:t>
      </w:r>
      <w:r w:rsidR="00FD2B35">
        <w:rPr>
          <w:color w:val="000000" w:themeColor="text1"/>
        </w:rPr>
        <w:t xml:space="preserve"> needs that must be encountered </w:t>
      </w:r>
      <w:r w:rsidR="00DC2CF5">
        <w:rPr>
          <w:color w:val="000000" w:themeColor="text1"/>
        </w:rPr>
        <w:t>before the child is in any</w:t>
      </w:r>
      <w:r w:rsidR="00FD2B35">
        <w:rPr>
          <w:color w:val="000000" w:themeColor="text1"/>
        </w:rPr>
        <w:t xml:space="preserve"> state</w:t>
      </w:r>
      <w:r w:rsidR="00DC2CF5">
        <w:rPr>
          <w:color w:val="000000" w:themeColor="text1"/>
        </w:rPr>
        <w:t xml:space="preserve"> to start school. </w:t>
      </w:r>
      <w:r w:rsidR="000A2B24">
        <w:rPr>
          <w:color w:val="000000" w:themeColor="text1"/>
        </w:rPr>
        <w:t xml:space="preserve"> </w:t>
      </w:r>
      <w:r w:rsidR="00DC2CF5">
        <w:rPr>
          <w:color w:val="000000" w:themeColor="text1"/>
        </w:rPr>
        <w:t xml:space="preserve">The child must have </w:t>
      </w:r>
      <w:r w:rsidR="000429C3">
        <w:rPr>
          <w:color w:val="000000" w:themeColor="text1"/>
        </w:rPr>
        <w:t>nurturing</w:t>
      </w:r>
      <w:r w:rsidR="00626E70">
        <w:rPr>
          <w:color w:val="000000" w:themeColor="text1"/>
        </w:rPr>
        <w:t xml:space="preserve"> food, a home </w:t>
      </w:r>
      <w:r w:rsidR="00D87536">
        <w:rPr>
          <w:color w:val="000000" w:themeColor="text1"/>
        </w:rPr>
        <w:t>and the feeling of being safe before they are</w:t>
      </w:r>
      <w:r w:rsidR="00DC2CF5">
        <w:rPr>
          <w:color w:val="000000" w:themeColor="text1"/>
        </w:rPr>
        <w:t xml:space="preserve"> free to learn. </w:t>
      </w:r>
      <w:r w:rsidR="000A2B24">
        <w:rPr>
          <w:color w:val="000000" w:themeColor="text1"/>
        </w:rPr>
        <w:t xml:space="preserve"> </w:t>
      </w:r>
      <w:r w:rsidR="009F7631">
        <w:rPr>
          <w:color w:val="000000" w:themeColor="text1"/>
        </w:rPr>
        <w:t xml:space="preserve">Is there </w:t>
      </w:r>
      <w:r w:rsidR="004D1F16">
        <w:rPr>
          <w:color w:val="000000" w:themeColor="text1"/>
        </w:rPr>
        <w:t>already a p</w:t>
      </w:r>
      <w:r w:rsidR="009F7631">
        <w:rPr>
          <w:color w:val="000000" w:themeColor="text1"/>
        </w:rPr>
        <w:t xml:space="preserve">rejudgment that </w:t>
      </w:r>
      <w:r w:rsidR="00273285">
        <w:rPr>
          <w:color w:val="000000" w:themeColor="text1"/>
        </w:rPr>
        <w:t>a child</w:t>
      </w:r>
      <w:r w:rsidR="008D09AE">
        <w:rPr>
          <w:color w:val="000000" w:themeColor="text1"/>
        </w:rPr>
        <w:t xml:space="preserve"> who</w:t>
      </w:r>
      <w:r w:rsidR="00273285">
        <w:rPr>
          <w:color w:val="000000" w:themeColor="text1"/>
        </w:rPr>
        <w:t xml:space="preserve"> is</w:t>
      </w:r>
      <w:r w:rsidR="009F7631">
        <w:rPr>
          <w:color w:val="000000" w:themeColor="text1"/>
        </w:rPr>
        <w:t xml:space="preserve"> born into that background</w:t>
      </w:r>
      <w:r w:rsidR="004D1F16">
        <w:rPr>
          <w:color w:val="000000" w:themeColor="text1"/>
        </w:rPr>
        <w:t xml:space="preserve"> </w:t>
      </w:r>
      <w:r w:rsidR="009F7631">
        <w:rPr>
          <w:color w:val="000000" w:themeColor="text1"/>
        </w:rPr>
        <w:t>predisposed to failure</w:t>
      </w:r>
      <w:r w:rsidR="004D1F16">
        <w:rPr>
          <w:color w:val="000000" w:themeColor="text1"/>
        </w:rPr>
        <w:t xml:space="preserve">? Williams (2010) stated in The Guardian, that </w:t>
      </w:r>
      <w:r w:rsidR="004D1F16">
        <w:rPr>
          <w:lang w:val="en"/>
        </w:rPr>
        <w:t xml:space="preserve">parents' background can increase the way schools make effort </w:t>
      </w:r>
      <w:r w:rsidR="00B77F3A">
        <w:rPr>
          <w:lang w:val="en"/>
        </w:rPr>
        <w:t>with some</w:t>
      </w:r>
      <w:r w:rsidR="004D1F16">
        <w:rPr>
          <w:lang w:val="en"/>
        </w:rPr>
        <w:t xml:space="preserve"> children. </w:t>
      </w:r>
      <w:r w:rsidR="000A2B24">
        <w:rPr>
          <w:lang w:val="en"/>
        </w:rPr>
        <w:t xml:space="preserve"> </w:t>
      </w:r>
      <w:r w:rsidR="009F7631">
        <w:rPr>
          <w:lang w:val="en"/>
        </w:rPr>
        <w:t>Why do schools work harder when</w:t>
      </w:r>
      <w:r w:rsidR="004D1F16">
        <w:rPr>
          <w:lang w:val="en"/>
        </w:rPr>
        <w:t xml:space="preserve"> parents are from a more privileged backg</w:t>
      </w:r>
      <w:r w:rsidR="009F7631">
        <w:rPr>
          <w:lang w:val="en"/>
        </w:rPr>
        <w:t>round? Could this be because</w:t>
      </w:r>
      <w:r w:rsidR="004D1F16">
        <w:rPr>
          <w:lang w:val="en"/>
        </w:rPr>
        <w:t xml:space="preserve"> </w:t>
      </w:r>
      <w:r w:rsidR="000429C3">
        <w:rPr>
          <w:lang w:val="en"/>
        </w:rPr>
        <w:t>those</w:t>
      </w:r>
      <w:r w:rsidR="004D1F16">
        <w:rPr>
          <w:lang w:val="en"/>
        </w:rPr>
        <w:t xml:space="preserve"> parents are more </w:t>
      </w:r>
      <w:r w:rsidR="00023EEC">
        <w:rPr>
          <w:lang w:val="en"/>
        </w:rPr>
        <w:t>spoken</w:t>
      </w:r>
      <w:r w:rsidR="004D1F16">
        <w:rPr>
          <w:lang w:val="en"/>
        </w:rPr>
        <w:t xml:space="preserve"> in demanding that the scho</w:t>
      </w:r>
      <w:r w:rsidR="009F7631">
        <w:rPr>
          <w:lang w:val="en"/>
        </w:rPr>
        <w:t xml:space="preserve">ol works harder for their child? </w:t>
      </w:r>
      <w:r w:rsidR="004D1F16">
        <w:rPr>
          <w:lang w:val="en"/>
        </w:rPr>
        <w:t xml:space="preserve"> </w:t>
      </w:r>
      <w:r w:rsidR="009555A3">
        <w:rPr>
          <w:lang w:val="en"/>
        </w:rPr>
        <w:t>Children who are from lower-</w:t>
      </w:r>
      <w:r w:rsidR="009555A3" w:rsidRPr="009555A3">
        <w:rPr>
          <w:color w:val="000000" w:themeColor="text1"/>
          <w:lang w:val="en"/>
        </w:rPr>
        <w:t>cla</w:t>
      </w:r>
      <w:r w:rsidR="00F731FA">
        <w:rPr>
          <w:color w:val="000000" w:themeColor="text1"/>
          <w:lang w:val="en"/>
        </w:rPr>
        <w:t>ss</w:t>
      </w:r>
      <w:r w:rsidR="009F7631">
        <w:rPr>
          <w:color w:val="000000" w:themeColor="text1"/>
          <w:lang w:val="en"/>
        </w:rPr>
        <w:t>es</w:t>
      </w:r>
      <w:r w:rsidR="00F731FA">
        <w:rPr>
          <w:color w:val="000000" w:themeColor="text1"/>
          <w:lang w:val="en"/>
        </w:rPr>
        <w:t>, accor</w:t>
      </w:r>
      <w:r w:rsidR="000A2B24">
        <w:rPr>
          <w:color w:val="000000" w:themeColor="text1"/>
          <w:lang w:val="en"/>
        </w:rPr>
        <w:t xml:space="preserve">ding to Ramey (2004) could be </w:t>
      </w:r>
      <w:r w:rsidR="00023EEC">
        <w:rPr>
          <w:color w:val="000000" w:themeColor="text1"/>
          <w:lang w:val="en"/>
        </w:rPr>
        <w:t xml:space="preserve">at </w:t>
      </w:r>
      <w:r w:rsidR="009555A3" w:rsidRPr="009555A3">
        <w:rPr>
          <w:color w:val="000000" w:themeColor="text1"/>
          <w:lang w:val="en"/>
        </w:rPr>
        <w:t>risk for lack of school readiness due to less knowledge and skill</w:t>
      </w:r>
      <w:r w:rsidR="008D09AE">
        <w:rPr>
          <w:color w:val="000000" w:themeColor="text1"/>
          <w:lang w:val="en"/>
        </w:rPr>
        <w:t>s</w:t>
      </w:r>
      <w:r w:rsidR="009555A3" w:rsidRPr="009555A3">
        <w:rPr>
          <w:color w:val="000000" w:themeColor="text1"/>
          <w:lang w:val="en"/>
        </w:rPr>
        <w:t>.</w:t>
      </w:r>
      <w:r w:rsidR="009555A3">
        <w:rPr>
          <w:color w:val="000000" w:themeColor="text1"/>
          <w:lang w:val="en"/>
        </w:rPr>
        <w:t xml:space="preserve"> </w:t>
      </w:r>
      <w:r w:rsidR="000A2B24">
        <w:rPr>
          <w:color w:val="000000" w:themeColor="text1"/>
          <w:lang w:val="en"/>
        </w:rPr>
        <w:t xml:space="preserve"> </w:t>
      </w:r>
      <w:r w:rsidR="009555A3">
        <w:rPr>
          <w:color w:val="000000" w:themeColor="text1"/>
          <w:lang w:val="en"/>
        </w:rPr>
        <w:t xml:space="preserve">There </w:t>
      </w:r>
      <w:r w:rsidR="008D09AE">
        <w:rPr>
          <w:color w:val="000000" w:themeColor="text1"/>
          <w:lang w:val="en"/>
        </w:rPr>
        <w:t xml:space="preserve">is a need </w:t>
      </w:r>
      <w:r w:rsidR="009555A3">
        <w:rPr>
          <w:color w:val="000000" w:themeColor="text1"/>
          <w:lang w:val="en"/>
        </w:rPr>
        <w:t>f</w:t>
      </w:r>
      <w:r w:rsidR="009F7631">
        <w:rPr>
          <w:color w:val="000000" w:themeColor="text1"/>
          <w:lang w:val="en"/>
        </w:rPr>
        <w:t>or viewing every child as equal</w:t>
      </w:r>
      <w:r w:rsidR="009555A3">
        <w:rPr>
          <w:color w:val="000000" w:themeColor="text1"/>
          <w:lang w:val="en"/>
        </w:rPr>
        <w:t>, where the same amount of teaching or effort is put in. Bringin</w:t>
      </w:r>
      <w:r w:rsidR="009F7631">
        <w:rPr>
          <w:color w:val="000000" w:themeColor="text1"/>
          <w:lang w:val="en"/>
        </w:rPr>
        <w:t>g a key worker into the setting</w:t>
      </w:r>
      <w:r w:rsidR="009555A3">
        <w:rPr>
          <w:color w:val="000000" w:themeColor="text1"/>
          <w:lang w:val="en"/>
        </w:rPr>
        <w:t xml:space="preserve"> </w:t>
      </w:r>
      <w:r w:rsidR="008D09AE">
        <w:rPr>
          <w:color w:val="000000" w:themeColor="text1"/>
          <w:lang w:val="en"/>
        </w:rPr>
        <w:t>can give</w:t>
      </w:r>
      <w:r w:rsidR="009F7631">
        <w:rPr>
          <w:color w:val="000000" w:themeColor="text1"/>
          <w:lang w:val="en"/>
        </w:rPr>
        <w:t xml:space="preserve"> each child security</w:t>
      </w:r>
      <w:r w:rsidR="009555A3">
        <w:rPr>
          <w:color w:val="000000" w:themeColor="text1"/>
          <w:lang w:val="en"/>
        </w:rPr>
        <w:t xml:space="preserve"> and a person wh</w:t>
      </w:r>
      <w:r w:rsidR="008D09AE">
        <w:rPr>
          <w:color w:val="000000" w:themeColor="text1"/>
          <w:lang w:val="en"/>
        </w:rPr>
        <w:t xml:space="preserve">o can concentrate on that </w:t>
      </w:r>
      <w:r w:rsidR="00AA1956">
        <w:rPr>
          <w:color w:val="000000" w:themeColor="text1"/>
          <w:lang w:val="en"/>
        </w:rPr>
        <w:t>individual’s</w:t>
      </w:r>
      <w:r w:rsidR="009555A3">
        <w:rPr>
          <w:color w:val="000000" w:themeColor="text1"/>
          <w:lang w:val="en"/>
        </w:rPr>
        <w:t xml:space="preserve"> needs.  </w:t>
      </w:r>
    </w:p>
    <w:p w:rsidR="00B20000" w:rsidRPr="00912484" w:rsidRDefault="00B20000" w:rsidP="00B20000">
      <w:pPr>
        <w:spacing w:line="360" w:lineRule="auto"/>
        <w:rPr>
          <w:rFonts w:ascii="Times New Roman" w:hAnsi="Times New Roman" w:cs="Times New Roman"/>
          <w:color w:val="0070C0"/>
          <w:sz w:val="28"/>
          <w:szCs w:val="28"/>
          <w:u w:val="single"/>
          <w:lang w:val="en"/>
        </w:rPr>
      </w:pPr>
      <w:r w:rsidRPr="00912484">
        <w:rPr>
          <w:rFonts w:ascii="Times New Roman" w:hAnsi="Times New Roman" w:cs="Times New Roman"/>
          <w:color w:val="0070C0"/>
          <w:sz w:val="28"/>
          <w:szCs w:val="28"/>
          <w:u w:val="single"/>
          <w:lang w:val="en"/>
        </w:rPr>
        <w:t xml:space="preserve">Key Worker </w:t>
      </w:r>
    </w:p>
    <w:p w:rsidR="00B20000" w:rsidRDefault="009F7631" w:rsidP="00B20000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Children thrive in a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secure and loving relati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onship. This </w:t>
      </w:r>
      <w:r w:rsidR="007E2F95">
        <w:rPr>
          <w:rFonts w:ascii="Times New Roman" w:hAnsi="Times New Roman" w:cs="Times New Roman"/>
          <w:sz w:val="24"/>
          <w:szCs w:val="24"/>
          <w:lang w:val="en"/>
        </w:rPr>
        <w:t>can be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established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by </w:t>
      </w:r>
      <w:r w:rsidR="007E2F95">
        <w:rPr>
          <w:rFonts w:ascii="Times New Roman" w:hAnsi="Times New Roman" w:cs="Times New Roman"/>
          <w:sz w:val="24"/>
          <w:szCs w:val="24"/>
          <w:lang w:val="en"/>
        </w:rPr>
        <w:t>the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key worker in the setting.  </w:t>
      </w:r>
      <w:r w:rsidR="00B20000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Children settle best when the</w:t>
      </w:r>
      <w:r w:rsidR="00D87536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re is a </w:t>
      </w:r>
      <w:r w:rsidR="000429C3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someone</w:t>
      </w:r>
      <w:r w:rsidR="00D87536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involved who</w:t>
      </w:r>
      <w:r w:rsidR="00B20000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they can </w:t>
      </w:r>
      <w:r w:rsidR="00023EEC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narrate</w:t>
      </w:r>
      <w:r w:rsidR="00B20000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to, </w:t>
      </w:r>
      <w:r w:rsidR="000429C3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have contact with</w:t>
      </w:r>
      <w:r w:rsidR="00B20000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</w:t>
      </w:r>
      <w:r w:rsidR="00023EEC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and someone who can exchange information to their parents</w:t>
      </w:r>
      <w:r w:rsidR="00B20000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.</w:t>
      </w:r>
      <w:r w:rsidR="00023EEC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</w:t>
      </w:r>
      <w:r w:rsidR="000A2B24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</w:t>
      </w:r>
      <w:r w:rsidR="00023EEC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This person is point of contact with the parents and any issues or concerns is forwarded to the Key Worker.</w:t>
      </w:r>
      <w:r w:rsidR="000A2B24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</w:t>
      </w:r>
      <w:r w:rsidR="00B20000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</w:t>
      </w:r>
      <w:r w:rsidR="00023EEC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T</w:t>
      </w:r>
      <w:r w:rsidR="000429C3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he importance</w:t>
      </w:r>
      <w:r w:rsidR="00023EEC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of this individual is shown</w:t>
      </w:r>
      <w:r w:rsidR="000429C3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 xml:space="preserve"> </w:t>
      </w:r>
      <w:r w:rsidR="00B20000" w:rsidRPr="00B40EB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in the Welfare Requirements of the 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Early Years Foundation Phase.</w:t>
      </w:r>
      <w:r w:rsidR="000A2B2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Early Years Matter</w:t>
      </w:r>
      <w:r w:rsidR="00B20000" w:rsidRPr="00B40EB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(2017) state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s that this approach </w:t>
      </w:r>
      <w:r w:rsidR="00B20000" w:rsidRPr="00B40EB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is very successful in the transition to reception class. </w:t>
      </w:r>
      <w:r w:rsidR="000A2B2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B20000" w:rsidRPr="00B40EB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They also believe that 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 xml:space="preserve">the key person is responsible for </w:t>
      </w:r>
      <w:r w:rsidR="00023EEC">
        <w:rPr>
          <w:rFonts w:ascii="Times New Roman" w:hAnsi="Times New Roman" w:cs="Times New Roman"/>
          <w:sz w:val="24"/>
          <w:szCs w:val="24"/>
          <w:lang w:val="en-US"/>
        </w:rPr>
        <w:t>reacting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429C3">
        <w:rPr>
          <w:rFonts w:ascii="Times New Roman" w:hAnsi="Times New Roman" w:cs="Times New Roman"/>
          <w:sz w:val="24"/>
          <w:szCs w:val="24"/>
          <w:lang w:val="en-US"/>
        </w:rPr>
        <w:t xml:space="preserve">sympathetically 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>to childr</w:t>
      </w:r>
      <w:r w:rsidR="00B20000">
        <w:rPr>
          <w:rFonts w:ascii="Times New Roman" w:hAnsi="Times New Roman" w:cs="Times New Roman"/>
          <w:sz w:val="24"/>
          <w:szCs w:val="24"/>
          <w:lang w:val="en-US"/>
        </w:rPr>
        <w:t xml:space="preserve">en’s feelings and </w:t>
      </w:r>
      <w:r w:rsidR="000A2B24">
        <w:rPr>
          <w:rFonts w:ascii="Times New Roman" w:hAnsi="Times New Roman" w:cs="Times New Roman"/>
          <w:sz w:val="24"/>
          <w:szCs w:val="24"/>
          <w:lang w:val="en-US"/>
        </w:rPr>
        <w:t>behavi</w:t>
      </w:r>
      <w:r w:rsidR="00B20000">
        <w:rPr>
          <w:rFonts w:ascii="Times New Roman" w:hAnsi="Times New Roman" w:cs="Times New Roman"/>
          <w:sz w:val="24"/>
          <w:szCs w:val="24"/>
          <w:lang w:val="en-US"/>
        </w:rPr>
        <w:t>o</w:t>
      </w:r>
      <w:r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B20000">
        <w:rPr>
          <w:rFonts w:ascii="Times New Roman" w:hAnsi="Times New Roman" w:cs="Times New Roman"/>
          <w:sz w:val="24"/>
          <w:szCs w:val="24"/>
          <w:lang w:val="en-US"/>
        </w:rPr>
        <w:t>rs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>, whilst also giving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them 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>reassurance, such as when they are new to a setting or class</w:t>
      </w:r>
      <w:r w:rsidR="00B20000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A2B2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23EEC">
        <w:rPr>
          <w:rFonts w:ascii="Times New Roman" w:hAnsi="Times New Roman" w:cs="Times New Roman"/>
          <w:sz w:val="24"/>
          <w:szCs w:val="24"/>
          <w:lang w:val="en-US"/>
        </w:rPr>
        <w:t>The Key Worker</w:t>
      </w:r>
      <w:r w:rsidR="00B20000">
        <w:rPr>
          <w:rFonts w:ascii="Times New Roman" w:hAnsi="Times New Roman" w:cs="Times New Roman"/>
          <w:sz w:val="24"/>
          <w:szCs w:val="24"/>
          <w:lang w:val="en-US"/>
        </w:rPr>
        <w:t xml:space="preserve"> in a school can range from the Teaching Assistant, De</w:t>
      </w:r>
      <w:r>
        <w:rPr>
          <w:rFonts w:ascii="Times New Roman" w:hAnsi="Times New Roman" w:cs="Times New Roman"/>
          <w:sz w:val="24"/>
          <w:szCs w:val="24"/>
          <w:lang w:val="en-US"/>
        </w:rPr>
        <w:t>puty Head or the Teacher itself.</w:t>
      </w:r>
    </w:p>
    <w:p w:rsidR="00B20000" w:rsidRDefault="00FE0FDF" w:rsidP="00B20000">
      <w:pPr>
        <w:spacing w:line="360" w:lineRule="auto"/>
        <w:rPr>
          <w:rFonts w:ascii="Times New Roman" w:hAnsi="Times New Roman" w:cs="Times New Roman"/>
          <w:sz w:val="24"/>
          <w:szCs w:val="24"/>
          <w:lang w:val="en"/>
        </w:rPr>
      </w:pPr>
      <w:r w:rsidRPr="00912484">
        <w:rPr>
          <w:rFonts w:ascii="Times New Roman" w:hAnsi="Times New Roman" w:cs="Times New Roman"/>
          <w:color w:val="0070C0"/>
          <w:sz w:val="28"/>
          <w:szCs w:val="28"/>
          <w:u w:val="single"/>
          <w:lang w:val="en-US"/>
        </w:rPr>
        <w:t>Why does attachment matter?</w:t>
      </w:r>
      <w:r w:rsidR="009F7631" w:rsidRPr="00912484">
        <w:rPr>
          <w:rFonts w:ascii="Times New Roman" w:hAnsi="Times New Roman" w:cs="Times New Roman"/>
          <w:sz w:val="24"/>
          <w:szCs w:val="24"/>
          <w:u w:val="single"/>
          <w:lang w:val="en-US"/>
        </w:rPr>
        <w:br/>
      </w:r>
      <w:r w:rsidR="009F7631">
        <w:rPr>
          <w:rFonts w:ascii="Times New Roman" w:hAnsi="Times New Roman" w:cs="Times New Roman"/>
          <w:sz w:val="24"/>
          <w:szCs w:val="24"/>
          <w:lang w:val="en-US"/>
        </w:rPr>
        <w:br/>
        <w:t>Early Years Matters</w:t>
      </w:r>
      <w:r w:rsidR="00B20000">
        <w:rPr>
          <w:rFonts w:ascii="Times New Roman" w:hAnsi="Times New Roman" w:cs="Times New Roman"/>
          <w:sz w:val="24"/>
          <w:szCs w:val="24"/>
          <w:lang w:val="en-US"/>
        </w:rPr>
        <w:t xml:space="preserve"> (2017) convey that attachments ar</w:t>
      </w:r>
      <w:r w:rsidR="00BA42E0">
        <w:rPr>
          <w:rFonts w:ascii="Times New Roman" w:hAnsi="Times New Roman" w:cs="Times New Roman"/>
          <w:sz w:val="24"/>
          <w:szCs w:val="24"/>
          <w:lang w:val="en-US"/>
        </w:rPr>
        <w:t xml:space="preserve">e the emotional </w:t>
      </w:r>
      <w:r w:rsidR="00BA2480">
        <w:rPr>
          <w:rFonts w:ascii="Times New Roman" w:hAnsi="Times New Roman" w:cs="Times New Roman"/>
          <w:sz w:val="24"/>
          <w:szCs w:val="24"/>
          <w:lang w:val="en-US"/>
        </w:rPr>
        <w:t>links</w:t>
      </w:r>
      <w:r w:rsidR="00BA42E0">
        <w:rPr>
          <w:rFonts w:ascii="Times New Roman" w:hAnsi="Times New Roman" w:cs="Times New Roman"/>
          <w:sz w:val="24"/>
          <w:szCs w:val="24"/>
          <w:lang w:val="en-US"/>
        </w:rPr>
        <w:t xml:space="preserve"> that</w:t>
      </w:r>
      <w:r w:rsidR="00B2000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 xml:space="preserve">children </w:t>
      </w:r>
      <w:r w:rsidR="00BA42E0">
        <w:rPr>
          <w:rFonts w:ascii="Times New Roman" w:hAnsi="Times New Roman" w:cs="Times New Roman"/>
          <w:sz w:val="24"/>
          <w:szCs w:val="24"/>
          <w:lang w:val="en-US"/>
        </w:rPr>
        <w:t xml:space="preserve">gain through 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>their parents or a key worker in a setting.</w:t>
      </w:r>
      <w:r w:rsidR="000A2B2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20000" w:rsidRPr="00B40EB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52A2F">
        <w:rPr>
          <w:rFonts w:ascii="Times New Roman" w:hAnsi="Times New Roman" w:cs="Times New Roman"/>
          <w:sz w:val="24"/>
          <w:szCs w:val="24"/>
          <w:lang w:val="en-US"/>
        </w:rPr>
        <w:t>Mickelburgh</w:t>
      </w:r>
      <w:r w:rsidR="00B20000" w:rsidRPr="00D90383">
        <w:rPr>
          <w:rFonts w:ascii="Times New Roman" w:hAnsi="Times New Roman" w:cs="Times New Roman"/>
          <w:sz w:val="24"/>
          <w:szCs w:val="24"/>
          <w:lang w:val="en-US"/>
        </w:rPr>
        <w:t xml:space="preserve"> (2011) states that it is </w:t>
      </w:r>
      <w:r w:rsidR="00B20000" w:rsidRPr="00D90383">
        <w:rPr>
          <w:rFonts w:ascii="Times New Roman" w:hAnsi="Times New Roman" w:cs="Times New Roman"/>
          <w:sz w:val="24"/>
          <w:szCs w:val="24"/>
          <w:lang w:val="en"/>
        </w:rPr>
        <w:t>ag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reed among psychoanalysts that this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bond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with a</w:t>
      </w:r>
      <w:r w:rsidR="00B20000" w:rsidRPr="00D90383">
        <w:rPr>
          <w:rFonts w:ascii="Times New Roman" w:hAnsi="Times New Roman" w:cs="Times New Roman"/>
          <w:sz w:val="24"/>
          <w:szCs w:val="24"/>
          <w:lang w:val="en"/>
        </w:rPr>
        <w:t xml:space="preserve"> child and an adult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 xml:space="preserve">is central to their </w:t>
      </w:r>
      <w:r w:rsidR="00B20000" w:rsidRPr="00D90383">
        <w:rPr>
          <w:rFonts w:ascii="Times New Roman" w:hAnsi="Times New Roman" w:cs="Times New Roman"/>
          <w:sz w:val="24"/>
          <w:szCs w:val="24"/>
          <w:lang w:val="en"/>
        </w:rPr>
        <w:t xml:space="preserve">well-being. </w:t>
      </w:r>
      <w:r w:rsidR="00BA2480">
        <w:rPr>
          <w:rFonts w:ascii="Times New Roman" w:hAnsi="Times New Roman" w:cs="Times New Roman"/>
          <w:sz w:val="24"/>
          <w:szCs w:val="24"/>
          <w:lang w:val="en"/>
        </w:rPr>
        <w:t>This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 xml:space="preserve"> can be referred to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as</w:t>
      </w:r>
      <w:r w:rsidR="007926BB">
        <w:rPr>
          <w:rFonts w:ascii="Times New Roman" w:hAnsi="Times New Roman" w:cs="Times New Roman"/>
          <w:sz w:val="24"/>
          <w:szCs w:val="24"/>
          <w:lang w:val="en"/>
        </w:rPr>
        <w:t xml:space="preserve"> the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Attachment Theory</w:t>
      </w:r>
      <w:r w:rsidR="007926BB">
        <w:rPr>
          <w:rFonts w:ascii="Times New Roman" w:hAnsi="Times New Roman" w:cs="Times New Roman"/>
          <w:sz w:val="24"/>
          <w:szCs w:val="24"/>
          <w:lang w:val="en"/>
        </w:rPr>
        <w:t xml:space="preserve"> and</w:t>
      </w:r>
      <w:r w:rsidR="00F731FA">
        <w:rPr>
          <w:rFonts w:ascii="Times New Roman" w:hAnsi="Times New Roman" w:cs="Times New Roman"/>
          <w:sz w:val="24"/>
          <w:szCs w:val="24"/>
          <w:lang w:val="en"/>
        </w:rPr>
        <w:t xml:space="preserve"> is mostly related to the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work of</w:t>
      </w:r>
      <w:r w:rsidR="00452A2F">
        <w:rPr>
          <w:rFonts w:ascii="Times New Roman" w:hAnsi="Times New Roman" w:cs="Times New Roman"/>
          <w:sz w:val="24"/>
          <w:szCs w:val="24"/>
          <w:lang w:val="en"/>
        </w:rPr>
        <w:t xml:space="preserve"> John Bowlby (1958).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452A2F">
        <w:rPr>
          <w:rFonts w:ascii="Times New Roman" w:hAnsi="Times New Roman" w:cs="Times New Roman"/>
          <w:sz w:val="24"/>
          <w:szCs w:val="24"/>
          <w:lang w:val="en"/>
        </w:rPr>
        <w:t xml:space="preserve"> McLeod 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(2009) recalls that Bowlby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described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attachment as a ‘lasting psychological connectedness between human beings’.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He also believed that attachment</w:t>
      </w:r>
      <w:r w:rsidR="00BA2480">
        <w:rPr>
          <w:rFonts w:ascii="Times New Roman" w:hAnsi="Times New Roman" w:cs="Times New Roman"/>
          <w:sz w:val="24"/>
          <w:szCs w:val="24"/>
          <w:lang w:val="en"/>
        </w:rPr>
        <w:t>s are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branded by certain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behavio</w:t>
      </w:r>
      <w:r w:rsidR="00250D45">
        <w:rPr>
          <w:rFonts w:ascii="Times New Roman" w:hAnsi="Times New Roman" w:cs="Times New Roman"/>
          <w:sz w:val="24"/>
          <w:szCs w:val="24"/>
          <w:lang w:val="en"/>
        </w:rPr>
        <w:t>u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>rs in children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Bowlby 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 xml:space="preserve">also believed that the </w:t>
      </w:r>
      <w:r w:rsidR="00BA2480">
        <w:rPr>
          <w:rFonts w:ascii="Times New Roman" w:hAnsi="Times New Roman" w:cs="Times New Roman"/>
          <w:sz w:val="24"/>
          <w:szCs w:val="24"/>
          <w:lang w:val="en"/>
        </w:rPr>
        <w:t>source</w:t>
      </w:r>
      <w:r w:rsidR="009F7631">
        <w:rPr>
          <w:rFonts w:ascii="Times New Roman" w:hAnsi="Times New Roman" w:cs="Times New Roman"/>
          <w:sz w:val="24"/>
          <w:szCs w:val="24"/>
          <w:lang w:val="en"/>
        </w:rPr>
        <w:t xml:space="preserve"> of making relationships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 xml:space="preserve"> are formed in the early years of a chi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 xml:space="preserve">ld’s life. 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 xml:space="preserve">It is therefore important 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>children experience positive and loving early attachments</w:t>
      </w:r>
      <w:r w:rsidR="00250D45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 xml:space="preserve">These can be established by the Key Worker, where children 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>will start to understand th</w:t>
      </w:r>
      <w:r w:rsidR="00BA2480">
        <w:rPr>
          <w:rFonts w:ascii="Times New Roman" w:hAnsi="Times New Roman" w:cs="Times New Roman"/>
          <w:sz w:val="24"/>
          <w:szCs w:val="24"/>
          <w:lang w:val="en"/>
        </w:rPr>
        <w:t>emselves through</w:t>
      </w:r>
      <w:r w:rsidR="009F7631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 xml:space="preserve">the </w:t>
      </w:r>
      <w:r w:rsidR="00BA2480">
        <w:rPr>
          <w:rFonts w:ascii="Times New Roman" w:hAnsi="Times New Roman" w:cs="Times New Roman"/>
          <w:sz w:val="24"/>
          <w:szCs w:val="24"/>
          <w:lang w:val="en"/>
        </w:rPr>
        <w:t xml:space="preserve">encouraging 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>message</w:t>
      </w:r>
      <w:r w:rsidR="00BA2480">
        <w:rPr>
          <w:rFonts w:ascii="Times New Roman" w:hAnsi="Times New Roman" w:cs="Times New Roman"/>
          <w:sz w:val="24"/>
          <w:szCs w:val="24"/>
          <w:lang w:val="en"/>
        </w:rPr>
        <w:t>s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 xml:space="preserve"> that the known figure will be giving </w:t>
      </w:r>
      <w:r w:rsidR="00BA2480">
        <w:rPr>
          <w:rFonts w:ascii="Times New Roman" w:hAnsi="Times New Roman" w:cs="Times New Roman"/>
          <w:sz w:val="24"/>
          <w:szCs w:val="24"/>
          <w:lang w:val="en"/>
        </w:rPr>
        <w:t xml:space="preserve">which 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>entail can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 xml:space="preserve"> help them build self-est</w:t>
      </w:r>
      <w:r w:rsidR="00452A2F">
        <w:rPr>
          <w:rFonts w:ascii="Times New Roman" w:hAnsi="Times New Roman" w:cs="Times New Roman"/>
          <w:sz w:val="24"/>
          <w:szCs w:val="24"/>
          <w:lang w:val="en"/>
        </w:rPr>
        <w:t xml:space="preserve">eem and trust. (Mickelburgh, 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 xml:space="preserve">2011). 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>However,</w:t>
      </w:r>
      <w:r w:rsidR="00452A2F">
        <w:rPr>
          <w:rFonts w:ascii="Times New Roman" w:hAnsi="Times New Roman" w:cs="Times New Roman"/>
          <w:sz w:val="24"/>
          <w:szCs w:val="24"/>
          <w:lang w:val="en"/>
        </w:rPr>
        <w:t xml:space="preserve"> Harris (1998) in Lee </w:t>
      </w:r>
      <w:r w:rsidR="00B20000" w:rsidRPr="007B1BF5">
        <w:rPr>
          <w:rFonts w:ascii="Times New Roman" w:hAnsi="Times New Roman" w:cs="Times New Roman"/>
          <w:sz w:val="24"/>
          <w:szCs w:val="24"/>
          <w:lang w:val="en"/>
        </w:rPr>
        <w:t xml:space="preserve">(2003) 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believes that parents do not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form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their child’s personality or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 xml:space="preserve"> character.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 xml:space="preserve"> A child’s peers can have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more</w:t>
      </w:r>
      <w:r w:rsidR="00320CAE">
        <w:rPr>
          <w:rFonts w:ascii="Times New Roman" w:hAnsi="Times New Roman" w:cs="Times New Roman"/>
          <w:sz w:val="24"/>
          <w:szCs w:val="24"/>
          <w:lang w:val="en"/>
        </w:rPr>
        <w:t xml:space="preserve"> of an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influence than their paren</w:t>
      </w:r>
      <w:r w:rsidR="009F7631">
        <w:rPr>
          <w:rFonts w:ascii="Times New Roman" w:hAnsi="Times New Roman" w:cs="Times New Roman"/>
          <w:sz w:val="24"/>
          <w:szCs w:val="24"/>
          <w:lang w:val="en"/>
        </w:rPr>
        <w:t xml:space="preserve">ts. 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9F7631">
        <w:rPr>
          <w:rFonts w:ascii="Times New Roman" w:hAnsi="Times New Roman" w:cs="Times New Roman"/>
          <w:sz w:val="24"/>
          <w:szCs w:val="24"/>
          <w:lang w:val="en"/>
        </w:rPr>
        <w:t>This is also agreed upon by Arizona State University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 (</w:t>
      </w:r>
      <w:r w:rsidR="009F7631">
        <w:rPr>
          <w:rFonts w:ascii="Times New Roman" w:hAnsi="Times New Roman" w:cs="Times New Roman"/>
          <w:sz w:val="24"/>
          <w:szCs w:val="24"/>
          <w:lang w:val="en"/>
        </w:rPr>
        <w:t>2006) who</w:t>
      </w:r>
      <w:r w:rsidR="00B20000" w:rsidRPr="0072793B">
        <w:rPr>
          <w:rFonts w:ascii="Times New Roman" w:hAnsi="Times New Roman" w:cs="Times New Roman"/>
          <w:sz w:val="24"/>
          <w:szCs w:val="24"/>
          <w:lang w:val="en"/>
        </w:rPr>
        <w:t xml:space="preserve"> state</w:t>
      </w:r>
      <w:r w:rsidR="009F7631">
        <w:rPr>
          <w:rFonts w:ascii="Times New Roman" w:hAnsi="Times New Roman" w:cs="Times New Roman"/>
          <w:sz w:val="24"/>
          <w:szCs w:val="24"/>
          <w:lang w:val="en"/>
        </w:rPr>
        <w:t>s</w:t>
      </w:r>
      <w:r w:rsidR="00B20000" w:rsidRPr="0072793B">
        <w:rPr>
          <w:rFonts w:ascii="Times New Roman" w:hAnsi="Times New Roman" w:cs="Times New Roman"/>
          <w:sz w:val="24"/>
          <w:szCs w:val="24"/>
          <w:lang w:val="en"/>
        </w:rPr>
        <w:t xml:space="preserve"> that the relationships children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outline</w:t>
      </w:r>
      <w:r w:rsidR="00B20000" w:rsidRPr="0072793B">
        <w:rPr>
          <w:rFonts w:ascii="Times New Roman" w:hAnsi="Times New Roman" w:cs="Times New Roman"/>
          <w:sz w:val="24"/>
          <w:szCs w:val="24"/>
          <w:lang w:val="en"/>
        </w:rPr>
        <w:t xml:space="preserve"> with their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 xml:space="preserve">peers </w:t>
      </w:r>
      <w:r w:rsidR="009F7631">
        <w:rPr>
          <w:rFonts w:ascii="Times New Roman" w:hAnsi="Times New Roman" w:cs="Times New Roman"/>
          <w:sz w:val="24"/>
          <w:szCs w:val="24"/>
          <w:lang w:val="en"/>
        </w:rPr>
        <w:t>have a significant impact</w:t>
      </w:r>
      <w:r w:rsidR="00B20000" w:rsidRPr="0072793B">
        <w:rPr>
          <w:rFonts w:ascii="Times New Roman" w:hAnsi="Times New Roman" w:cs="Times New Roman"/>
          <w:sz w:val="24"/>
          <w:szCs w:val="24"/>
          <w:lang w:val="en"/>
        </w:rPr>
        <w:t xml:space="preserve"> on their lives</w:t>
      </w:r>
      <w:r w:rsidR="00B20000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AF7A85">
        <w:rPr>
          <w:rFonts w:ascii="Times New Roman" w:hAnsi="Times New Roman" w:cs="Times New Roman"/>
          <w:sz w:val="24"/>
          <w:szCs w:val="24"/>
          <w:lang w:val="en"/>
        </w:rPr>
        <w:t xml:space="preserve">Together with the key worker and the parent, this will also have a significant impact on a child’s </w:t>
      </w:r>
      <w:r w:rsidR="007926BB">
        <w:rPr>
          <w:rFonts w:ascii="Times New Roman" w:hAnsi="Times New Roman" w:cs="Times New Roman"/>
          <w:sz w:val="24"/>
          <w:szCs w:val="24"/>
          <w:lang w:val="en"/>
        </w:rPr>
        <w:t>development,</w:t>
      </w:r>
      <w:r w:rsidR="00AF7A85">
        <w:rPr>
          <w:rFonts w:ascii="Times New Roman" w:hAnsi="Times New Roman" w:cs="Times New Roman"/>
          <w:sz w:val="24"/>
          <w:szCs w:val="24"/>
          <w:lang w:val="en"/>
        </w:rPr>
        <w:t xml:space="preserve"> so it is important</w:t>
      </w:r>
      <w:r w:rsidR="007926BB">
        <w:rPr>
          <w:rFonts w:ascii="Times New Roman" w:hAnsi="Times New Roman" w:cs="Times New Roman"/>
          <w:sz w:val="24"/>
          <w:szCs w:val="24"/>
          <w:lang w:val="en"/>
        </w:rPr>
        <w:t xml:space="preserve"> this is</w:t>
      </w:r>
      <w:r w:rsidR="00AF7A85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7926BB">
        <w:rPr>
          <w:rFonts w:ascii="Times New Roman" w:hAnsi="Times New Roman" w:cs="Times New Roman"/>
          <w:sz w:val="24"/>
          <w:szCs w:val="24"/>
          <w:lang w:val="en"/>
        </w:rPr>
        <w:t xml:space="preserve">accomplished.  </w:t>
      </w:r>
    </w:p>
    <w:p w:rsidR="00B40EBD" w:rsidRDefault="00B40EBD" w:rsidP="00662960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:rsidR="003641E1" w:rsidRDefault="008D09AE" w:rsidP="003C6BF1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br/>
      </w:r>
    </w:p>
    <w:p w:rsidR="003641E1" w:rsidRDefault="003641E1" w:rsidP="003C6BF1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:rsidR="003641E1" w:rsidRDefault="003641E1" w:rsidP="003C6BF1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:rsidR="003641E1" w:rsidRDefault="003641E1" w:rsidP="003C6BF1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:rsidR="00A21CA9" w:rsidRDefault="00A21CA9" w:rsidP="003C6BF1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:rsidR="00A21CA9" w:rsidRDefault="00A21CA9" w:rsidP="003C6BF1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:rsidR="003C6BF1" w:rsidRPr="000A2B24" w:rsidRDefault="00291AB6" w:rsidP="003C6BF1">
      <w:pPr>
        <w:spacing w:after="0" w:line="360" w:lineRule="auto"/>
        <w:rPr>
          <w:rFonts w:ascii="Times New Roman" w:hAnsi="Times New Roman" w:cs="Times New Roman"/>
          <w:color w:val="202020"/>
          <w:sz w:val="32"/>
          <w:szCs w:val="32"/>
          <w:u w:val="single"/>
          <w:lang w:val="en"/>
        </w:rPr>
      </w:pPr>
      <w:r w:rsidRPr="00912484">
        <w:rPr>
          <w:rFonts w:ascii="Times New Roman" w:hAnsi="Times New Roman" w:cs="Times New Roman"/>
          <w:color w:val="0070C0"/>
          <w:sz w:val="36"/>
          <w:szCs w:val="36"/>
          <w:lang w:val="en"/>
        </w:rPr>
        <w:t xml:space="preserve">Section 6: </w:t>
      </w:r>
      <w:r w:rsidR="00FE0FDF" w:rsidRPr="00912484">
        <w:rPr>
          <w:rFonts w:ascii="Times New Roman" w:hAnsi="Times New Roman" w:cs="Times New Roman"/>
          <w:color w:val="0070C0"/>
          <w:sz w:val="36"/>
          <w:szCs w:val="36"/>
          <w:lang w:val="en"/>
        </w:rPr>
        <w:t>Interventions</w:t>
      </w:r>
      <w:r w:rsidR="00603B58" w:rsidRPr="00912484">
        <w:rPr>
          <w:rFonts w:ascii="Times New Roman" w:hAnsi="Times New Roman" w:cs="Times New Roman"/>
          <w:color w:val="202020"/>
          <w:sz w:val="32"/>
          <w:szCs w:val="32"/>
          <w:lang w:val="en"/>
        </w:rPr>
        <w:br/>
      </w:r>
      <w:r w:rsidR="000A2B24">
        <w:rPr>
          <w:rFonts w:ascii="Times New Roman" w:hAnsi="Times New Roman" w:cs="Times New Roman"/>
          <w:color w:val="202020"/>
          <w:sz w:val="32"/>
          <w:szCs w:val="32"/>
          <w:u w:val="single"/>
          <w:lang w:val="en"/>
        </w:rPr>
        <w:br/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>When a child</w:t>
      </w:r>
      <w:r w:rsidR="009F7631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starts in </w:t>
      </w:r>
      <w:r w:rsidR="00DC1B90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a new class, </w:t>
      </w:r>
      <w:r w:rsidR="00A21CA9">
        <w:rPr>
          <w:rFonts w:ascii="Times New Roman" w:hAnsi="Times New Roman" w:cs="Times New Roman"/>
          <w:color w:val="202020"/>
          <w:sz w:val="24"/>
          <w:szCs w:val="24"/>
          <w:lang w:val="en"/>
        </w:rPr>
        <w:t>families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should feel that the staff are doing everything </w:t>
      </w:r>
      <w:r w:rsidR="009F7631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possible 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>to accom</w:t>
      </w:r>
      <w:r w:rsidR="009F7631">
        <w:rPr>
          <w:rFonts w:ascii="Times New Roman" w:hAnsi="Times New Roman" w:cs="Times New Roman"/>
          <w:color w:val="202020"/>
          <w:sz w:val="24"/>
          <w:szCs w:val="24"/>
          <w:lang w:val="en"/>
        </w:rPr>
        <w:t>modate the child’s</w:t>
      </w:r>
      <w:r w:rsidR="00452A2F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needs. (Dowling, </w:t>
      </w:r>
      <w:r w:rsidR="00AA195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2005). </w:t>
      </w:r>
      <w:r w:rsidR="000A2B2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AA1956">
        <w:rPr>
          <w:rFonts w:ascii="Times New Roman" w:hAnsi="Times New Roman" w:cs="Times New Roman"/>
          <w:color w:val="202020"/>
          <w:sz w:val="24"/>
          <w:szCs w:val="24"/>
          <w:lang w:val="en"/>
        </w:rPr>
        <w:t>For a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child to feel comfortable about leaving their parents, they must </w:t>
      </w:r>
      <w:r w:rsidR="00A349B4">
        <w:rPr>
          <w:rFonts w:ascii="Times New Roman" w:hAnsi="Times New Roman" w:cs="Times New Roman"/>
          <w:color w:val="202020"/>
          <w:sz w:val="24"/>
          <w:szCs w:val="24"/>
          <w:lang w:val="en"/>
        </w:rPr>
        <w:t>be at ease with</w:t>
      </w:r>
      <w:r w:rsidR="009F7631">
        <w:rPr>
          <w:rFonts w:ascii="Times New Roman" w:hAnsi="Times New Roman" w:cs="Times New Roman"/>
          <w:color w:val="202020"/>
          <w:sz w:val="24"/>
          <w:szCs w:val="24"/>
          <w:lang w:val="en"/>
        </w:rPr>
        <w:t>in</w:t>
      </w:r>
      <w:r w:rsidR="00A349B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their setting.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0A2B2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>Margetts (2003) states that it is important</w:t>
      </w:r>
      <w:r w:rsidR="009F7631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that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transition programs are carefully plan</w:t>
      </w:r>
      <w:r w:rsidR="009F7631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ned. </w:t>
      </w:r>
      <w:r w:rsidR="000A2B2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9F7631">
        <w:rPr>
          <w:rFonts w:ascii="Times New Roman" w:hAnsi="Times New Roman" w:cs="Times New Roman"/>
          <w:color w:val="202020"/>
          <w:sz w:val="24"/>
          <w:szCs w:val="24"/>
          <w:lang w:val="en"/>
        </w:rPr>
        <w:t>The more familiar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the setting the child encounters, the easier</w:t>
      </w:r>
      <w:r w:rsidR="000A2B2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the transition period will be.  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>Margetts (200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>3) also recalls that transition</w:t>
      </w:r>
      <w:r w:rsidR="00A21CA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programs should create a balance 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>of continuity be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tween </w:t>
      </w:r>
      <w:r w:rsidR="00A21CA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the child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and school experience, 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and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that </w:t>
      </w:r>
      <w:r w:rsidR="00AA195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practitioners </w:t>
      </w:r>
      <w:r w:rsidR="00A21CA9">
        <w:rPr>
          <w:rFonts w:ascii="Times New Roman" w:hAnsi="Times New Roman" w:cs="Times New Roman"/>
          <w:color w:val="202020"/>
          <w:sz w:val="24"/>
          <w:szCs w:val="24"/>
          <w:lang w:val="en"/>
        </w:rPr>
        <w:t>can cultivate approaches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to help the children</w:t>
      </w:r>
      <w:r w:rsidR="00855DC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regulate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. </w:t>
      </w:r>
      <w:r w:rsidR="000A2B2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452A2F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Dowling 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(2005) explains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that </w:t>
      </w:r>
      <w:r w:rsidR="00E75F6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activities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>such as finding</w:t>
      </w:r>
      <w:r w:rsidR="007926BB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coat pegs or 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>learning how to h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ang up 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coats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can create links between </w:t>
      </w:r>
      <w:r w:rsidR="007926BB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the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home </w:t>
      </w:r>
      <w:r w:rsidR="0076515D">
        <w:rPr>
          <w:rFonts w:ascii="Times New Roman" w:hAnsi="Times New Roman" w:cs="Times New Roman"/>
          <w:color w:val="202020"/>
          <w:sz w:val="24"/>
          <w:szCs w:val="24"/>
          <w:lang w:val="en"/>
        </w:rPr>
        <w:t>setting and school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>.</w:t>
      </w:r>
      <w:r w:rsidR="000A2B2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Some children respond to these easily, others may be </w:t>
      </w:r>
      <w:r w:rsidR="0088761E">
        <w:rPr>
          <w:rFonts w:ascii="Times New Roman" w:hAnsi="Times New Roman" w:cs="Times New Roman"/>
          <w:color w:val="202020"/>
          <w:sz w:val="24"/>
          <w:szCs w:val="24"/>
          <w:lang w:val="en"/>
        </w:rPr>
        <w:t>unsure,</w:t>
      </w:r>
      <w:r w:rsidR="00C241F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and each step is a challenge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>.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It is important to recognize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>struggling children quickly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and guide them with reassurance and confidence to help them remain secure and manage the changes</w:t>
      </w:r>
      <w:r w:rsidR="00C241F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well</w:t>
      </w:r>
      <w:r w:rsidR="00906A0C">
        <w:rPr>
          <w:rFonts w:ascii="Times New Roman" w:hAnsi="Times New Roman" w:cs="Times New Roman"/>
          <w:color w:val="202020"/>
          <w:sz w:val="24"/>
          <w:szCs w:val="24"/>
          <w:lang w:val="en"/>
        </w:rPr>
        <w:t>. (</w:t>
      </w:r>
      <w:r w:rsidR="00D87536">
        <w:rPr>
          <w:rFonts w:ascii="Times New Roman" w:hAnsi="Times New Roman" w:cs="Times New Roman"/>
          <w:color w:val="202020"/>
          <w:sz w:val="24"/>
          <w:szCs w:val="24"/>
          <w:lang w:val="en"/>
        </w:rPr>
        <w:t>Brookson</w:t>
      </w:r>
      <w:r w:rsidR="00452A2F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, </w:t>
      </w:r>
      <w:r w:rsidR="00D038A5">
        <w:rPr>
          <w:rFonts w:ascii="Times New Roman" w:hAnsi="Times New Roman" w:cs="Times New Roman"/>
          <w:color w:val="202020"/>
          <w:sz w:val="24"/>
          <w:szCs w:val="24"/>
          <w:lang w:val="en"/>
        </w:rPr>
        <w:t>2010).</w:t>
      </w:r>
      <w:r w:rsidR="000A2B2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D038A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>Cross-</w:t>
      </w:r>
      <w:r w:rsidR="00785D9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phase activities are a helpful technique, which can not only ease the transition process but can also provide </w:t>
      </w:r>
      <w:r w:rsidR="00603B58">
        <w:rPr>
          <w:rFonts w:ascii="Times New Roman" w:hAnsi="Times New Roman" w:cs="Times New Roman"/>
          <w:color w:val="202020"/>
          <w:sz w:val="24"/>
          <w:szCs w:val="24"/>
          <w:lang w:val="en"/>
        </w:rPr>
        <w:t>a</w:t>
      </w:r>
      <w:r w:rsidR="00874955">
        <w:rPr>
          <w:rFonts w:ascii="Times New Roman" w:hAnsi="Times New Roman" w:cs="Times New Roman"/>
          <w:color w:val="202020"/>
          <w:sz w:val="24"/>
          <w:szCs w:val="24"/>
          <w:lang w:val="en"/>
        </w:rPr>
        <w:t>n</w:t>
      </w:r>
      <w:r w:rsidR="00603B5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effective and nurturing environment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D8753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(Palaiologou, I and Hallowes </w:t>
      </w:r>
      <w:r w:rsidR="00785D95">
        <w:rPr>
          <w:rFonts w:ascii="Times New Roman" w:hAnsi="Times New Roman" w:cs="Times New Roman"/>
          <w:color w:val="202020"/>
          <w:sz w:val="24"/>
          <w:szCs w:val="24"/>
          <w:lang w:val="en"/>
        </w:rPr>
        <w:t>2010).</w:t>
      </w:r>
      <w:r w:rsidR="000A2B24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785D9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8B1242">
        <w:rPr>
          <w:rFonts w:ascii="Times New Roman" w:hAnsi="Times New Roman" w:cs="Times New Roman"/>
          <w:color w:val="202020"/>
          <w:sz w:val="24"/>
          <w:szCs w:val="24"/>
          <w:lang w:val="en"/>
        </w:rPr>
        <w:t>Jiron</w:t>
      </w:r>
      <w:r w:rsid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(2012) fou</w:t>
      </w:r>
      <w:r w:rsidR="00DC1B90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nd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that </w:t>
      </w:r>
      <w:r w:rsidR="00DC1B90">
        <w:rPr>
          <w:rFonts w:ascii="Times New Roman" w:hAnsi="Times New Roman" w:cs="Times New Roman"/>
          <w:color w:val="202020"/>
          <w:sz w:val="24"/>
          <w:szCs w:val="24"/>
          <w:lang w:val="en"/>
        </w:rPr>
        <w:t>when children sing songs, they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are more likely to experience</w:t>
      </w:r>
      <w:r w:rsid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a smoother transition</w:t>
      </w:r>
      <w:r w:rsidR="00D27DE9" w:rsidRP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>.  Children love to hear songs</w:t>
      </w:r>
      <w:r w:rsid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as they m</w:t>
      </w:r>
      <w:r w:rsidR="000E766E">
        <w:rPr>
          <w:rFonts w:ascii="Times New Roman" w:hAnsi="Times New Roman" w:cs="Times New Roman"/>
          <w:color w:val="202020"/>
          <w:sz w:val="24"/>
          <w:szCs w:val="24"/>
          <w:lang w:val="en"/>
        </w:rPr>
        <w:t>ove about their day.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0E766E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Mathews</w:t>
      </w:r>
      <w:r w:rsid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(2012) states that</w:t>
      </w:r>
      <w:r w:rsidR="00D27DE9" w:rsidRP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changes from one activity to another can be</w:t>
      </w:r>
      <w:r w:rsidR="00A21CA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hard for children</w:t>
      </w:r>
      <w:r w:rsidR="00D27DE9" w:rsidRP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>,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therefore</w:t>
      </w:r>
      <w:r w:rsidR="00A21CA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singing with them</w:t>
      </w:r>
      <w:r w:rsidR="00D27DE9" w:rsidRP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during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those periods can help ease</w:t>
      </w:r>
      <w:r w:rsidR="00D27DE9" w:rsidRP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transition</w:t>
      </w:r>
      <w:r w:rsidR="00D27DE9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. 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>A study</w:t>
      </w:r>
      <w:r w:rsidR="00FF2D4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by 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The Guardian (2011) claimed </w:t>
      </w:r>
      <w:r w:rsidR="00C241F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that parents or </w:t>
      </w:r>
      <w:r w:rsidR="00FF2D4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teachers </w:t>
      </w:r>
      <w:r w:rsidR="00855DC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ought to </w:t>
      </w:r>
      <w:r w:rsidR="00FF2D47">
        <w:rPr>
          <w:rFonts w:ascii="Times New Roman" w:hAnsi="Times New Roman" w:cs="Times New Roman"/>
          <w:color w:val="202020"/>
          <w:sz w:val="24"/>
          <w:szCs w:val="24"/>
          <w:lang w:val="en"/>
        </w:rPr>
        <w:t>sing to the</w:t>
      </w:r>
      <w:r w:rsidR="00855DC5">
        <w:rPr>
          <w:rFonts w:ascii="Times New Roman" w:hAnsi="Times New Roman" w:cs="Times New Roman"/>
          <w:color w:val="202020"/>
          <w:sz w:val="24"/>
          <w:szCs w:val="24"/>
          <w:lang w:val="en"/>
        </w:rPr>
        <w:t>ir</w:t>
      </w:r>
      <w:r w:rsidR="00FF2D4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children every day to avoid language p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roblems in later life, which is an </w:t>
      </w:r>
      <w:r w:rsidR="00FF2D4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essential </w:t>
      </w:r>
      <w:r w:rsidR="00FF2D47" w:rsidRPr="009C6081">
        <w:rPr>
          <w:rFonts w:ascii="Times New Roman" w:hAnsi="Times New Roman" w:cs="Times New Roman"/>
          <w:color w:val="202020"/>
          <w:sz w:val="24"/>
          <w:szCs w:val="24"/>
          <w:lang w:val="en"/>
        </w:rPr>
        <w:t>outcome not just for transit</w:t>
      </w:r>
      <w:r w:rsidR="00A03105">
        <w:rPr>
          <w:rFonts w:ascii="Times New Roman" w:hAnsi="Times New Roman" w:cs="Times New Roman"/>
          <w:color w:val="202020"/>
          <w:sz w:val="24"/>
          <w:szCs w:val="24"/>
          <w:lang w:val="en"/>
        </w:rPr>
        <w:t>ion</w:t>
      </w:r>
      <w:r w:rsidR="0028121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but for the overall child.</w:t>
      </w:r>
    </w:p>
    <w:p w:rsidR="000E1D2B" w:rsidRPr="007C5DE8" w:rsidRDefault="00A03105" w:rsidP="009555A3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>Transition</w:t>
      </w:r>
      <w:r w:rsidR="009C6081" w:rsidRPr="009C6081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9C6081">
        <w:rPr>
          <w:rFonts w:ascii="Times New Roman" w:hAnsi="Times New Roman" w:cs="Times New Roman"/>
          <w:color w:val="202020"/>
          <w:sz w:val="24"/>
          <w:szCs w:val="24"/>
          <w:lang w:val="en"/>
        </w:rPr>
        <w:t>strategies</w:t>
      </w:r>
      <w:r w:rsidR="009C6081" w:rsidRPr="009C6081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can 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also </w:t>
      </w:r>
      <w:r w:rsidR="009C6081" w:rsidRPr="009C6081">
        <w:rPr>
          <w:rFonts w:ascii="Times New Roman" w:hAnsi="Times New Roman" w:cs="Times New Roman"/>
          <w:color w:val="202020"/>
          <w:sz w:val="24"/>
          <w:szCs w:val="24"/>
          <w:lang w:val="en"/>
        </w:rPr>
        <w:t>be used to support individuals with additional needs, for example ASD.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9C6081" w:rsidRPr="009C6081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9C6081" w:rsidRPr="009C6081">
        <w:rPr>
          <w:rFonts w:ascii="Times New Roman" w:hAnsi="Times New Roman" w:cs="Times New Roman"/>
          <w:sz w:val="24"/>
          <w:szCs w:val="24"/>
          <w:lang w:val="en"/>
        </w:rPr>
        <w:t xml:space="preserve">The strategies can attempt to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help</w:t>
      </w:r>
      <w:r w:rsidR="009C6081" w:rsidRPr="009C6081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A21CA9">
        <w:rPr>
          <w:rFonts w:ascii="Times New Roman" w:hAnsi="Times New Roman" w:cs="Times New Roman"/>
          <w:sz w:val="24"/>
          <w:szCs w:val="24"/>
          <w:lang w:val="en"/>
        </w:rPr>
        <w:t>certainty</w:t>
      </w:r>
      <w:r w:rsidR="009C6081" w:rsidRPr="009C6081">
        <w:rPr>
          <w:rFonts w:ascii="Times New Roman" w:hAnsi="Times New Roman" w:cs="Times New Roman"/>
          <w:sz w:val="24"/>
          <w:szCs w:val="24"/>
          <w:lang w:val="en"/>
        </w:rPr>
        <w:t xml:space="preserve"> for individuals on the autism spectrum and to create positive routines around transitions.</w:t>
      </w:r>
      <w:r w:rsidR="009C6081">
        <w:rPr>
          <w:lang w:val="en"/>
        </w:rPr>
        <w:t xml:space="preserve"> </w:t>
      </w:r>
      <w:r w:rsidR="000A2B24">
        <w:rPr>
          <w:lang w:val="en"/>
        </w:rPr>
        <w:t xml:space="preserve"> 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>If warning signs are</w:t>
      </w:r>
      <w:r w:rsidR="008D09AE">
        <w:rPr>
          <w:rFonts w:ascii="Times New Roman" w:hAnsi="Times New Roman" w:cs="Times New Roman"/>
          <w:sz w:val="24"/>
          <w:szCs w:val="24"/>
          <w:lang w:val="en"/>
        </w:rPr>
        <w:t xml:space="preserve"> not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 indicated, they can eventually </w:t>
      </w:r>
      <w:r w:rsidR="007C5DE8">
        <w:rPr>
          <w:rFonts w:ascii="Times New Roman" w:hAnsi="Times New Roman" w:cs="Times New Roman"/>
          <w:sz w:val="24"/>
          <w:szCs w:val="24"/>
          <w:lang w:val="en"/>
        </w:rPr>
        <w:t>obstruct</w:t>
      </w:r>
      <w:r w:rsidR="00855DC5">
        <w:rPr>
          <w:rFonts w:ascii="Times New Roman" w:hAnsi="Times New Roman" w:cs="Times New Roman"/>
          <w:sz w:val="24"/>
          <w:szCs w:val="24"/>
          <w:lang w:val="en"/>
        </w:rPr>
        <w:t xml:space="preserve"> children’s 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independence and </w:t>
      </w:r>
      <w:r w:rsidR="00F37B5B">
        <w:rPr>
          <w:rFonts w:ascii="Times New Roman" w:hAnsi="Times New Roman" w:cs="Times New Roman"/>
          <w:sz w:val="24"/>
          <w:szCs w:val="24"/>
          <w:lang w:val="en"/>
        </w:rPr>
        <w:t xml:space="preserve">bound </w:t>
      </w:r>
      <w:bookmarkStart w:id="0" w:name="_GoBack"/>
      <w:bookmarkEnd w:id="0"/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their ability to succeed in future </w:t>
      </w:r>
      <w:r w:rsidR="00855DC5">
        <w:rPr>
          <w:rFonts w:ascii="Times New Roman" w:hAnsi="Times New Roman" w:cs="Times New Roman"/>
          <w:sz w:val="24"/>
          <w:szCs w:val="24"/>
          <w:lang w:val="en"/>
        </w:rPr>
        <w:t>surroundings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4026F8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Warning signs could include factors in understanding the verbal directions </w:t>
      </w:r>
      <w:r w:rsidR="007926BB">
        <w:rPr>
          <w:rFonts w:ascii="Times New Roman" w:hAnsi="Times New Roman" w:cs="Times New Roman"/>
          <w:sz w:val="24"/>
          <w:szCs w:val="24"/>
          <w:lang w:val="en"/>
        </w:rPr>
        <w:t>from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8D09AE">
        <w:rPr>
          <w:rFonts w:ascii="Times New Roman" w:hAnsi="Times New Roman" w:cs="Times New Roman"/>
          <w:sz w:val="24"/>
          <w:szCs w:val="24"/>
          <w:lang w:val="en"/>
        </w:rPr>
        <w:t>the teacher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>, or when a teacher announces when an activity has finished, pupils with ASD may not</w:t>
      </w:r>
      <w:r w:rsidR="00F731FA">
        <w:rPr>
          <w:rFonts w:ascii="Times New Roman" w:hAnsi="Times New Roman" w:cs="Times New Roman"/>
          <w:sz w:val="24"/>
          <w:szCs w:val="24"/>
          <w:lang w:val="en"/>
        </w:rPr>
        <w:t xml:space="preserve"> have</w:t>
      </w:r>
      <w:r w:rsidR="007C5DE8">
        <w:rPr>
          <w:rFonts w:ascii="Times New Roman" w:hAnsi="Times New Roman" w:cs="Times New Roman"/>
          <w:sz w:val="24"/>
          <w:szCs w:val="24"/>
          <w:lang w:val="en"/>
        </w:rPr>
        <w:t xml:space="preserve"> grasped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7C5DE8">
        <w:rPr>
          <w:rFonts w:ascii="Times New Roman" w:hAnsi="Times New Roman" w:cs="Times New Roman"/>
          <w:sz w:val="24"/>
          <w:szCs w:val="24"/>
          <w:lang w:val="en"/>
        </w:rPr>
        <w:t xml:space="preserve">all of </w:t>
      </w:r>
      <w:r w:rsidR="007926BB">
        <w:rPr>
          <w:rFonts w:ascii="Times New Roman" w:hAnsi="Times New Roman" w:cs="Times New Roman"/>
          <w:sz w:val="24"/>
          <w:szCs w:val="24"/>
          <w:lang w:val="en"/>
        </w:rPr>
        <w:t>the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 information.</w:t>
      </w:r>
      <w:r w:rsidR="004026F8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 Larkey (2017) recalls </w:t>
      </w:r>
      <w:r>
        <w:rPr>
          <w:rFonts w:ascii="Times New Roman" w:hAnsi="Times New Roman" w:cs="Times New Roman"/>
          <w:sz w:val="24"/>
          <w:szCs w:val="24"/>
          <w:lang w:val="en"/>
        </w:rPr>
        <w:t>that there are numerous s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>trategies that can create an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effective transition for 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>children with additional needs.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 Many children with ASD have a </w:t>
      </w:r>
      <w:r>
        <w:rPr>
          <w:rFonts w:ascii="Times New Roman" w:hAnsi="Times New Roman" w:cs="Times New Roman"/>
          <w:sz w:val="24"/>
          <w:szCs w:val="24"/>
          <w:lang w:val="en"/>
        </w:rPr>
        <w:t>‘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>brain map</w:t>
      </w:r>
      <w:r>
        <w:rPr>
          <w:rFonts w:ascii="Times New Roman" w:hAnsi="Times New Roman" w:cs="Times New Roman"/>
          <w:sz w:val="24"/>
          <w:szCs w:val="24"/>
          <w:lang w:val="en"/>
        </w:rPr>
        <w:t>’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 in their head on the day </w:t>
      </w:r>
      <w:r w:rsidR="003C6BF1">
        <w:rPr>
          <w:rFonts w:ascii="Times New Roman" w:hAnsi="Times New Roman" w:cs="Times New Roman"/>
          <w:sz w:val="24"/>
          <w:szCs w:val="24"/>
          <w:lang w:val="en"/>
        </w:rPr>
        <w:t>planned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4026F8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>Lark</w:t>
      </w:r>
      <w:r w:rsidR="003C6BF1">
        <w:rPr>
          <w:rFonts w:ascii="Times New Roman" w:hAnsi="Times New Roman" w:cs="Times New Roman"/>
          <w:sz w:val="24"/>
          <w:szCs w:val="24"/>
          <w:lang w:val="en"/>
        </w:rPr>
        <w:t>ey (2017) states it is important</w:t>
      </w:r>
      <w:r w:rsidR="008D09AE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that </w:t>
      </w:r>
      <w:r w:rsidR="008D09AE">
        <w:rPr>
          <w:rFonts w:ascii="Times New Roman" w:hAnsi="Times New Roman" w:cs="Times New Roman"/>
          <w:sz w:val="24"/>
          <w:szCs w:val="24"/>
          <w:lang w:val="en"/>
        </w:rPr>
        <w:t>practitioners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 xml:space="preserve"> create a script </w:t>
      </w:r>
      <w:r>
        <w:rPr>
          <w:rFonts w:ascii="Times New Roman" w:hAnsi="Times New Roman" w:cs="Times New Roman"/>
          <w:sz w:val="24"/>
          <w:szCs w:val="24"/>
          <w:lang w:val="en"/>
        </w:rPr>
        <w:t>for the children to manage this</w:t>
      </w:r>
      <w:r w:rsidR="009C6081">
        <w:rPr>
          <w:rFonts w:ascii="Times New Roman" w:hAnsi="Times New Roman" w:cs="Times New Roman"/>
          <w:sz w:val="24"/>
          <w:szCs w:val="24"/>
          <w:lang w:val="en"/>
        </w:rPr>
        <w:t>. Providing the children with photo books or social scripts that can show the children info</w:t>
      </w:r>
      <w:r w:rsidR="003C6BF1">
        <w:rPr>
          <w:rFonts w:ascii="Times New Roman" w:hAnsi="Times New Roman" w:cs="Times New Roman"/>
          <w:sz w:val="24"/>
          <w:szCs w:val="24"/>
          <w:lang w:val="en"/>
        </w:rPr>
        <w:t>rmation or photos of the day ahead such as the classr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oom, teachers etc. </w:t>
      </w:r>
      <w:r w:rsidR="000A2B2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This reassures </w:t>
      </w:r>
      <w:r w:rsidR="003C6BF1">
        <w:rPr>
          <w:rFonts w:ascii="Times New Roman" w:hAnsi="Times New Roman" w:cs="Times New Roman"/>
          <w:sz w:val="24"/>
          <w:szCs w:val="24"/>
          <w:lang w:val="en"/>
        </w:rPr>
        <w:t xml:space="preserve">the children of the changes they might expect in the transition.  </w:t>
      </w:r>
    </w:p>
    <w:p w:rsidR="00DB1334" w:rsidRDefault="00DB1334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E6146" w:rsidRDefault="003E6146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2263BC">
      <w:pPr>
        <w:spacing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8B69E6" w:rsidRPr="00174921" w:rsidRDefault="008B69E6" w:rsidP="00FE0FDF">
      <w:pPr>
        <w:spacing w:line="360" w:lineRule="auto"/>
        <w:rPr>
          <w:rFonts w:ascii="Times New Roman" w:hAnsi="Times New Roman" w:cs="Times New Roman"/>
          <w:color w:val="00B0F0"/>
          <w:sz w:val="28"/>
          <w:szCs w:val="28"/>
          <w:u w:val="single"/>
          <w:lang w:val="en"/>
        </w:rPr>
      </w:pPr>
      <w:r w:rsidRPr="00912484">
        <w:rPr>
          <w:rFonts w:ascii="Times New Roman" w:hAnsi="Times New Roman" w:cs="Times New Roman"/>
          <w:color w:val="00B0F0"/>
          <w:sz w:val="36"/>
          <w:szCs w:val="36"/>
          <w:lang w:val="en"/>
        </w:rPr>
        <w:t xml:space="preserve">Section 6: </w:t>
      </w:r>
      <w:r w:rsidR="003C6BF1" w:rsidRPr="00912484">
        <w:rPr>
          <w:rFonts w:ascii="Times New Roman" w:hAnsi="Times New Roman" w:cs="Times New Roman"/>
          <w:color w:val="00B0F0"/>
          <w:sz w:val="36"/>
          <w:szCs w:val="36"/>
          <w:lang w:val="en"/>
        </w:rPr>
        <w:t>Outcomes</w:t>
      </w:r>
      <w:r w:rsidR="00A42245" w:rsidRPr="00912484">
        <w:rPr>
          <w:rFonts w:ascii="Times New Roman" w:hAnsi="Times New Roman" w:cs="Times New Roman"/>
          <w:color w:val="00B0F0"/>
          <w:sz w:val="36"/>
          <w:szCs w:val="36"/>
          <w:lang w:val="en"/>
        </w:rPr>
        <w:t xml:space="preserve"> </w:t>
      </w:r>
      <w:r w:rsidR="00281216" w:rsidRPr="00912484">
        <w:rPr>
          <w:rFonts w:ascii="Times New Roman" w:hAnsi="Times New Roman" w:cs="Times New Roman"/>
          <w:color w:val="00B0F0"/>
          <w:sz w:val="36"/>
          <w:szCs w:val="36"/>
          <w:lang w:val="en"/>
        </w:rPr>
        <w:br/>
      </w:r>
      <w:r w:rsidR="00281216" w:rsidRPr="00174921">
        <w:rPr>
          <w:rFonts w:ascii="Times New Roman" w:hAnsi="Times New Roman" w:cs="Times New Roman"/>
          <w:color w:val="00B0F0"/>
          <w:sz w:val="28"/>
          <w:szCs w:val="28"/>
          <w:u w:val="single"/>
          <w:lang w:val="en"/>
        </w:rPr>
        <w:t>How do we know these interventions are effective?</w:t>
      </w:r>
    </w:p>
    <w:p w:rsidR="003641E1" w:rsidRDefault="00A03105" w:rsidP="00BC2358">
      <w:pPr>
        <w:spacing w:after="0"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>Promoting s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inging </w:t>
      </w:r>
      <w:r w:rsidR="00F731FA">
        <w:rPr>
          <w:rFonts w:ascii="Times New Roman" w:hAnsi="Times New Roman" w:cs="Times New Roman"/>
          <w:color w:val="202020"/>
          <w:sz w:val="24"/>
          <w:szCs w:val="24"/>
          <w:lang w:val="en"/>
        </w:rPr>
        <w:t>in</w:t>
      </w:r>
      <w:r w:rsidR="0028121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>he classroom</w:t>
      </w:r>
      <w:r w:rsidR="0028121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, according to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>Honig (1985)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>,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is an important skill to gain positive management of children’s behavio</w:t>
      </w:r>
      <w:r w:rsidR="00BC2358">
        <w:rPr>
          <w:rFonts w:ascii="Times New Roman" w:hAnsi="Times New Roman" w:cs="Times New Roman"/>
          <w:color w:val="202020"/>
          <w:sz w:val="24"/>
          <w:szCs w:val="24"/>
          <w:lang w:val="en"/>
        </w:rPr>
        <w:t>u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>rs.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It is also an important tool to communicate and can promote the learning of daily 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routines in the classroom.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It can ease separation troubles, stretc</w:t>
      </w:r>
      <w:r w:rsidR="008D09AE">
        <w:rPr>
          <w:rFonts w:ascii="Times New Roman" w:hAnsi="Times New Roman" w:cs="Times New Roman"/>
          <w:color w:val="202020"/>
          <w:sz w:val="24"/>
          <w:szCs w:val="24"/>
          <w:lang w:val="en"/>
        </w:rPr>
        <w:t>hes the child’s memory</w:t>
      </w:r>
      <w:r w:rsidR="007926BB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or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build their motor skills. Froebel (1782-1852) 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strongly advocated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education with songs. 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>Norman (2015) explains that Froebel considered ‘Mother Songs’ to be the starting point o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f developing the early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>skill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s of a child’s body and senses. 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He also believed 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that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>through these songs, a close emotional bond will be formed with either the educator or parent, where they will gain a sense of responsibility in supporting the development of the infant in their care.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ED20E7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28121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Parents can also enhance this intervention and relate </w:t>
      </w:r>
      <w:r w:rsidR="008D09AE">
        <w:rPr>
          <w:rFonts w:ascii="Times New Roman" w:hAnsi="Times New Roman" w:cs="Times New Roman"/>
          <w:color w:val="202020"/>
          <w:sz w:val="24"/>
          <w:szCs w:val="24"/>
          <w:lang w:val="en"/>
        </w:rPr>
        <w:t>it to their child i</w:t>
      </w:r>
      <w:r w:rsidR="00281216">
        <w:rPr>
          <w:rFonts w:ascii="Times New Roman" w:hAnsi="Times New Roman" w:cs="Times New Roman"/>
          <w:color w:val="202020"/>
          <w:sz w:val="24"/>
          <w:szCs w:val="24"/>
          <w:lang w:val="en"/>
        </w:rPr>
        <w:t>n the home environment.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28121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Blythe in Hill (2011) states that singing tradi</w:t>
      </w:r>
      <w:r w:rsidR="007C5DE8">
        <w:rPr>
          <w:rFonts w:ascii="Times New Roman" w:hAnsi="Times New Roman" w:cs="Times New Roman"/>
          <w:color w:val="202020"/>
          <w:sz w:val="24"/>
          <w:szCs w:val="24"/>
          <w:lang w:val="en"/>
        </w:rPr>
        <w:t>tional nursery verses to children</w:t>
      </w:r>
      <w:r w:rsidR="0028121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before they s</w:t>
      </w:r>
      <w:r w:rsidR="007C5DE8">
        <w:rPr>
          <w:rFonts w:ascii="Times New Roman" w:hAnsi="Times New Roman" w:cs="Times New Roman"/>
          <w:color w:val="202020"/>
          <w:sz w:val="24"/>
          <w:szCs w:val="24"/>
          <w:lang w:val="en"/>
        </w:rPr>
        <w:t>tart school, is an essential foundation starter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to their later educational </w:t>
      </w:r>
      <w:r w:rsidR="00281216">
        <w:rPr>
          <w:rFonts w:ascii="Times New Roman" w:hAnsi="Times New Roman" w:cs="Times New Roman"/>
          <w:color w:val="202020"/>
          <w:sz w:val="24"/>
          <w:szCs w:val="24"/>
          <w:lang w:val="en"/>
        </w:rPr>
        <w:t>s</w:t>
      </w:r>
      <w:r w:rsidR="000D5A5E">
        <w:rPr>
          <w:rFonts w:ascii="Times New Roman" w:hAnsi="Times New Roman" w:cs="Times New Roman"/>
          <w:color w:val="202020"/>
          <w:sz w:val="24"/>
          <w:szCs w:val="24"/>
          <w:lang w:val="en"/>
        </w:rPr>
        <w:t>uccess and emotional well-being</w:t>
      </w:r>
      <w:r w:rsidR="0079264A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. 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>Singing</w:t>
      </w:r>
      <w:r w:rsidR="00131D9F">
        <w:rPr>
          <w:rFonts w:ascii="Times New Roman" w:hAnsi="Times New Roman" w:cs="Times New Roman"/>
          <w:color w:val="202020"/>
          <w:sz w:val="24"/>
          <w:szCs w:val="24"/>
          <w:lang w:val="en"/>
        </w:rPr>
        <w:t>,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according to</w:t>
      </w:r>
      <w:r w:rsidR="00686E0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Myers (2015)</w:t>
      </w:r>
      <w:r w:rsidR="00131D9F">
        <w:rPr>
          <w:rFonts w:ascii="Times New Roman" w:hAnsi="Times New Roman" w:cs="Times New Roman"/>
          <w:color w:val="202020"/>
          <w:sz w:val="24"/>
          <w:szCs w:val="24"/>
          <w:lang w:val="en"/>
        </w:rPr>
        <w:t>,</w:t>
      </w:r>
      <w:r w:rsidR="00686E0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B43EEF">
        <w:rPr>
          <w:rFonts w:ascii="Times New Roman" w:hAnsi="Times New Roman" w:cs="Times New Roman"/>
          <w:color w:val="202020"/>
          <w:sz w:val="24"/>
          <w:szCs w:val="24"/>
          <w:lang w:val="en"/>
        </w:rPr>
        <w:t>can nurtu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>re a child’s brain development.</w:t>
      </w:r>
      <w:r w:rsidR="00855DC5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Different interventions </w:t>
      </w:r>
      <w:r w:rsidR="00B43EEF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can </w:t>
      </w:r>
      <w:r w:rsidR="008D2F91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nourish </w:t>
      </w:r>
      <w:r w:rsidR="00B43EEF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the brain </w:t>
      </w:r>
      <w:r w:rsidR="008D2F91">
        <w:rPr>
          <w:rFonts w:ascii="Times New Roman" w:hAnsi="Times New Roman" w:cs="Times New Roman"/>
          <w:color w:val="202020"/>
          <w:sz w:val="24"/>
          <w:szCs w:val="24"/>
          <w:lang w:val="en"/>
        </w:rPr>
        <w:t>of a young child which therefore can proceed them</w:t>
      </w:r>
      <w:r w:rsidR="00B43EEF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into emotionally stable children and adults in later life. </w:t>
      </w:r>
      <w:r w:rsidR="004026F8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B43EEF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All these aspects will 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>help a child with</w:t>
      </w:r>
      <w:r w:rsidR="008F3C9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th</w:t>
      </w:r>
      <w:r>
        <w:rPr>
          <w:rFonts w:ascii="Times New Roman" w:hAnsi="Times New Roman" w:cs="Times New Roman"/>
          <w:color w:val="202020"/>
          <w:sz w:val="24"/>
          <w:szCs w:val="24"/>
          <w:lang w:val="en"/>
        </w:rPr>
        <w:t>eir speech and language,</w:t>
      </w:r>
      <w:r w:rsidR="008F3C9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which are </w:t>
      </w:r>
      <w:r w:rsidR="001A7793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then </w:t>
      </w:r>
      <w:r w:rsidR="008F3C96">
        <w:rPr>
          <w:rFonts w:ascii="Times New Roman" w:hAnsi="Times New Roman" w:cs="Times New Roman"/>
          <w:color w:val="202020"/>
          <w:sz w:val="24"/>
          <w:szCs w:val="24"/>
          <w:lang w:val="en"/>
        </w:rPr>
        <w:t>assessed by the program</w:t>
      </w:r>
      <w:r w:rsidR="001A7793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Speech and Language Link</w:t>
      </w:r>
      <w:r w:rsidR="008F3C9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at the start of the school year</w:t>
      </w:r>
      <w:r w:rsidR="001A7793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. </w:t>
      </w:r>
      <w:r w:rsidR="008F3C96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</w:t>
      </w:r>
      <w:r w:rsidR="0047270B">
        <w:rPr>
          <w:rFonts w:ascii="Times New Roman" w:hAnsi="Times New Roman" w:cs="Times New Roman"/>
          <w:color w:val="202020"/>
          <w:sz w:val="24"/>
          <w:szCs w:val="24"/>
          <w:lang w:val="en"/>
        </w:rPr>
        <w:br/>
      </w:r>
      <w:r w:rsidR="0047270B">
        <w:rPr>
          <w:rFonts w:ascii="Arial" w:hAnsi="Arial" w:cs="Arial"/>
          <w:noProof/>
          <w:sz w:val="20"/>
          <w:szCs w:val="20"/>
          <w:lang w:val="en"/>
        </w:rPr>
        <w:drawing>
          <wp:inline distT="0" distB="0" distL="0" distR="0" wp14:anchorId="40896A30" wp14:editId="24AE4257">
            <wp:extent cx="2368627" cy="1852139"/>
            <wp:effectExtent l="0" t="0" r="0" b="0"/>
            <wp:docPr id="14" name="Picture 14" descr="Image result for singing to children in transi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singing to children in transition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0778" cy="1861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7270B">
        <w:rPr>
          <w:rFonts w:ascii="Times New Roman" w:hAnsi="Times New Roman" w:cs="Times New Roman"/>
          <w:color w:val="202020"/>
          <w:sz w:val="24"/>
          <w:szCs w:val="24"/>
          <w:lang w:val="en"/>
        </w:rPr>
        <w:t xml:space="preserve">     </w:t>
      </w:r>
      <w:r w:rsidR="0047270B">
        <w:rPr>
          <w:rFonts w:ascii="Arial" w:hAnsi="Arial" w:cs="Arial"/>
          <w:noProof/>
          <w:sz w:val="20"/>
          <w:szCs w:val="20"/>
          <w:lang w:val="en"/>
        </w:rPr>
        <w:drawing>
          <wp:inline distT="0" distB="0" distL="0" distR="0" wp14:anchorId="5F90E9CE" wp14:editId="2CE5914C">
            <wp:extent cx="2401677" cy="1876895"/>
            <wp:effectExtent l="0" t="0" r="0" b="9525"/>
            <wp:docPr id="8" name="Picture 8" descr="Image result for singing to children in transi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singing to children in transition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6490" cy="1896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5362D">
        <w:rPr>
          <w:rFonts w:ascii="Times New Roman" w:hAnsi="Times New Roman" w:cs="Times New Roman"/>
          <w:color w:val="202020"/>
          <w:sz w:val="24"/>
          <w:szCs w:val="24"/>
          <w:lang w:val="en"/>
        </w:rPr>
        <w:br/>
      </w:r>
      <w:r w:rsidR="0047270B" w:rsidRPr="0047270B">
        <w:rPr>
          <w:rFonts w:ascii="Times New Roman" w:hAnsi="Times New Roman" w:cs="Times New Roman"/>
          <w:color w:val="202020"/>
          <w:sz w:val="24"/>
          <w:szCs w:val="24"/>
          <w:lang w:val="en"/>
        </w:rPr>
        <w:t>(Source: TeachingMama, 2013)</w:t>
      </w:r>
    </w:p>
    <w:p w:rsidR="003641E1" w:rsidRDefault="003641E1" w:rsidP="00BC2358">
      <w:pPr>
        <w:spacing w:after="0"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BC2358">
      <w:pPr>
        <w:spacing w:after="0"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3641E1" w:rsidRDefault="003641E1" w:rsidP="00BC2358">
      <w:pPr>
        <w:spacing w:after="0"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p w:rsidR="004068AF" w:rsidRPr="00413EBE" w:rsidRDefault="004068AF" w:rsidP="00BC2358">
      <w:pPr>
        <w:spacing w:after="0" w:line="360" w:lineRule="auto"/>
        <w:rPr>
          <w:rFonts w:ascii="Times New Roman" w:hAnsi="Times New Roman" w:cs="Times New Roman"/>
          <w:color w:val="202020"/>
          <w:sz w:val="24"/>
          <w:szCs w:val="24"/>
          <w:lang w:val="en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19150739"/>
        <w:docPartObj>
          <w:docPartGallery w:val="Bibliographies"/>
          <w:docPartUnique/>
        </w:docPartObj>
      </w:sdtPr>
      <w:sdtEndPr>
        <w:rPr>
          <w:rFonts w:ascii="Times New Roman" w:hAnsi="Times New Roman" w:cs="Times New Roman"/>
          <w:sz w:val="24"/>
          <w:szCs w:val="24"/>
        </w:rPr>
      </w:sdtEndPr>
      <w:sdtContent>
        <w:p w:rsidR="00F14306" w:rsidRDefault="00F14306" w:rsidP="00F14306">
          <w:pPr>
            <w:pStyle w:val="Heading1"/>
            <w:rPr>
              <w:rFonts w:ascii="Times New Roman" w:hAnsi="Times New Roman" w:cs="Times New Roman"/>
              <w:color w:val="000000" w:themeColor="text1"/>
              <w:sz w:val="24"/>
              <w:szCs w:val="24"/>
              <w:u w:val="single"/>
            </w:rPr>
          </w:pPr>
          <w:r w:rsidRPr="00F14306">
            <w:rPr>
              <w:rFonts w:ascii="Times New Roman" w:hAnsi="Times New Roman" w:cs="Times New Roman"/>
              <w:color w:val="000000" w:themeColor="text1"/>
              <w:sz w:val="24"/>
              <w:szCs w:val="24"/>
              <w:u w:val="single"/>
            </w:rPr>
            <w:t>References</w:t>
          </w:r>
        </w:p>
        <w:p w:rsidR="00F14306" w:rsidRDefault="00F14306" w:rsidP="002D3840">
          <w:pPr>
            <w:pStyle w:val="Bibliography"/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</w:p>
        <w:p w:rsidR="00F14306" w:rsidRDefault="00F14306" w:rsidP="002D3840">
          <w:pPr>
            <w:pStyle w:val="Bibliography"/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Bruce, T.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(ed)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(2012). </w:t>
          </w:r>
          <w:r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>Early Childhood Practice;</w:t>
          </w:r>
          <w:r w:rsidRPr="00CA0B96"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 xml:space="preserve"> Froebel Today.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London: SAGE.</w:t>
          </w:r>
          <w:r w:rsidR="008B124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</w:r>
        </w:p>
        <w:p w:rsidR="008D3BB1" w:rsidRPr="00830BDE" w:rsidRDefault="008D3BB1" w:rsidP="008D3BB1">
          <w:pPr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 w:rsidRPr="000D5A5E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Bruce, T. (2005) </w:t>
          </w:r>
          <w:r w:rsidR="00117B9D" w:rsidRPr="000D5A5E">
            <w:rPr>
              <w:rFonts w:ascii="Times New Roman" w:hAnsi="Times New Roman" w:cs="Times New Roman"/>
              <w:sz w:val="24"/>
              <w:szCs w:val="24"/>
              <w:lang w:val="en-US"/>
            </w:rPr>
            <w:t>‘Play, the universe and everything’, in Moyles, J (2</w:t>
          </w:r>
          <w:r w:rsidR="00117B9D" w:rsidRPr="000D5A5E">
            <w:rPr>
              <w:rFonts w:ascii="Times New Roman" w:hAnsi="Times New Roman" w:cs="Times New Roman"/>
              <w:sz w:val="24"/>
              <w:szCs w:val="24"/>
              <w:vertAlign w:val="superscript"/>
              <w:lang w:val="en-US"/>
            </w:rPr>
            <w:t>nd</w:t>
          </w:r>
          <w:r w:rsidR="00117B9D" w:rsidRPr="000D5A5E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ed) </w:t>
          </w:r>
          <w:r w:rsidR="00117B9D" w:rsidRPr="000D5A5E">
            <w:rPr>
              <w:rFonts w:ascii="Times New Roman" w:hAnsi="Times New Roman" w:cs="Times New Roman"/>
              <w:i/>
              <w:sz w:val="24"/>
              <w:szCs w:val="24"/>
              <w:lang w:val="en-US"/>
            </w:rPr>
            <w:t xml:space="preserve">The Excellence of Play. </w:t>
          </w:r>
          <w:r w:rsidR="00117B9D" w:rsidRPr="000D5A5E">
            <w:rPr>
              <w:rFonts w:ascii="Times New Roman" w:hAnsi="Times New Roman" w:cs="Times New Roman"/>
              <w:sz w:val="24"/>
              <w:szCs w:val="24"/>
              <w:lang w:val="en-US"/>
            </w:rPr>
            <w:t>Berkshire: Open University Press.</w:t>
          </w:r>
          <w:r w:rsidR="00117B9D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</w:t>
          </w:r>
          <w:r w:rsidR="00830BDE">
            <w:rPr>
              <w:rFonts w:ascii="Times New Roman" w:hAnsi="Times New Roman" w:cs="Times New Roman"/>
              <w:sz w:val="24"/>
              <w:szCs w:val="24"/>
              <w:lang w:val="en-US"/>
            </w:rPr>
            <w:br/>
          </w:r>
          <w:r w:rsidR="00830BDE">
            <w:rPr>
              <w:rFonts w:ascii="Times New Roman" w:hAnsi="Times New Roman" w:cs="Times New Roman"/>
              <w:sz w:val="24"/>
              <w:szCs w:val="24"/>
              <w:lang w:val="en-US"/>
            </w:rPr>
            <w:br/>
            <w:t xml:space="preserve">Brooker, L. (2008). </w:t>
          </w:r>
          <w:r w:rsidR="00830BDE">
            <w:rPr>
              <w:rFonts w:ascii="Times New Roman" w:hAnsi="Times New Roman" w:cs="Times New Roman"/>
              <w:i/>
              <w:sz w:val="24"/>
              <w:szCs w:val="24"/>
              <w:lang w:val="en-US"/>
            </w:rPr>
            <w:t xml:space="preserve">Supporting Transitions in the Early Years. </w:t>
          </w:r>
          <w:r w:rsidR="00830BDE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Berkshire: Open University Press. </w:t>
          </w:r>
        </w:p>
        <w:p w:rsidR="00BA5E38" w:rsidRPr="00BA5E38" w:rsidRDefault="00BA5E38" w:rsidP="00BA5E38">
          <w:pPr>
            <w:rPr>
              <w:lang w:val="en-US"/>
            </w:rPr>
          </w:pPr>
        </w:p>
        <w:p w:rsidR="00BA5E38" w:rsidRPr="00BA5E38" w:rsidRDefault="00BA5E38" w:rsidP="00BA5E38">
          <w:pPr>
            <w:rPr>
              <w:rFonts w:ascii="Times New Roman" w:hAnsi="Times New Roman" w:cs="Times New Roman"/>
              <w:sz w:val="24"/>
              <w:szCs w:val="24"/>
            </w:rPr>
          </w:pPr>
          <w:r w:rsidRPr="00BA5E38">
            <w:rPr>
              <w:rFonts w:ascii="Times New Roman" w:hAnsi="Times New Roman" w:cs="Times New Roman"/>
              <w:sz w:val="24"/>
              <w:szCs w:val="24"/>
            </w:rPr>
            <w:t xml:space="preserve">Brookson, M., (2010) ‘The Role of the Teaching Assistant’, in Bruce, T (ed) </w:t>
          </w:r>
          <w:r w:rsidRPr="00BA5E38">
            <w:rPr>
              <w:rFonts w:ascii="Times New Roman" w:hAnsi="Times New Roman" w:cs="Times New Roman"/>
              <w:i/>
              <w:sz w:val="24"/>
              <w:szCs w:val="24"/>
            </w:rPr>
            <w:t xml:space="preserve">Early Childhood. </w:t>
          </w:r>
          <w:r w:rsidRPr="00BA5E38">
            <w:rPr>
              <w:rFonts w:ascii="Times New Roman" w:hAnsi="Times New Roman" w:cs="Times New Roman"/>
              <w:sz w:val="24"/>
              <w:szCs w:val="24"/>
            </w:rPr>
            <w:t xml:space="preserve">London: SAGE, pp.296-298. </w:t>
          </w:r>
        </w:p>
        <w:p w:rsidR="00490CB2" w:rsidRPr="00942DD4" w:rsidRDefault="00490CB2" w:rsidP="00942DD4">
          <w:pPr>
            <w:spacing w:line="360" w:lineRule="auto"/>
            <w:rPr>
              <w:sz w:val="24"/>
              <w:szCs w:val="24"/>
              <w:lang w:val="en-US"/>
            </w:rPr>
          </w:pPr>
        </w:p>
        <w:p w:rsidR="00490CB2" w:rsidRPr="00942DD4" w:rsidRDefault="00490CB2" w:rsidP="00942DD4">
          <w:pPr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</w:pPr>
          <w:r w:rsidRPr="00942DD4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Department of Education. (2017) ‘Statutory framework for the early years foundation stage’ </w:t>
          </w:r>
          <w:hyperlink r:id="rId12" w:history="1">
            <w:r w:rsidRPr="00942DD4">
              <w:rPr>
                <w:rStyle w:val="Hyperlink"/>
                <w:rFonts w:ascii="Times New Roman" w:hAnsi="Times New Roman" w:cs="Times New Roman"/>
                <w:color w:val="000000" w:themeColor="text1"/>
                <w:sz w:val="24"/>
                <w:szCs w:val="24"/>
                <w:lang w:val="en-US"/>
              </w:rPr>
              <w:t>https://www.gov.uk/government/uploads/system/uploads/attachment_data/file/596629/EYFS_STATUTORY_FRAMEWORK_2017.pdf</w:t>
            </w:r>
          </w:hyperlink>
          <w:r w:rsidRPr="00942DD4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 [Assessed: 24</w:t>
          </w:r>
          <w:r w:rsidRPr="00942DD4">
            <w:rPr>
              <w:rFonts w:ascii="Times New Roman" w:hAnsi="Times New Roman" w:cs="Times New Roman"/>
              <w:color w:val="000000" w:themeColor="text1"/>
              <w:sz w:val="24"/>
              <w:szCs w:val="24"/>
              <w:vertAlign w:val="superscript"/>
              <w:lang w:val="en-US"/>
            </w:rPr>
            <w:t>th</w:t>
          </w:r>
          <w:r w:rsidRPr="00942DD4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 October 2017]. </w:t>
          </w:r>
        </w:p>
        <w:p w:rsidR="00F14306" w:rsidRPr="00F57D73" w:rsidRDefault="00F57D73" w:rsidP="002D3840">
          <w:pPr>
            <w:pStyle w:val="Bibliography"/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  <w:t xml:space="preserve">Dowling, M. (2005) </w:t>
          </w:r>
          <w:r>
            <w:rPr>
              <w:rFonts w:ascii="Times New Roman" w:hAnsi="Times New Roman" w:cs="Times New Roman"/>
              <w:i/>
              <w:noProof/>
              <w:sz w:val="24"/>
              <w:szCs w:val="24"/>
              <w:lang w:val="en-US"/>
            </w:rPr>
            <w:t>Young Children’s Personal, Social and Emotional Development.</w:t>
          </w:r>
          <w:r w:rsidR="00F563D2">
            <w:rPr>
              <w:rFonts w:ascii="Times New Roman" w:hAnsi="Times New Roman" w:cs="Times New Roman"/>
              <w:i/>
              <w:noProof/>
              <w:sz w:val="24"/>
              <w:szCs w:val="24"/>
              <w:lang w:val="en-US"/>
            </w:rPr>
            <w:t xml:space="preserve"> </w:t>
          </w:r>
          <w:r w:rsidR="00F563D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(2</w:t>
          </w:r>
          <w:r w:rsidR="00F563D2" w:rsidRPr="00F563D2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nd</w:t>
          </w:r>
          <w:r w:rsidR="00F563D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ed).</w:t>
          </w:r>
          <w:r>
            <w:rPr>
              <w:rFonts w:ascii="Times New Roman" w:hAnsi="Times New Roman" w:cs="Times New Roman"/>
              <w:i/>
              <w:noProof/>
              <w:sz w:val="24"/>
              <w:szCs w:val="24"/>
              <w:lang w:val="en-US"/>
            </w:rPr>
            <w:t xml:space="preserve">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London: Paul Chapman Publishing. </w:t>
          </w:r>
        </w:p>
        <w:p w:rsidR="00F57D73" w:rsidRPr="00F57D73" w:rsidRDefault="00F57D73" w:rsidP="00F57D73">
          <w:pPr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Dockett, S. and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Perry, B. (1999).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</w:t>
          </w:r>
          <w:r w:rsidRPr="001C189A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Starting School: What Matters for Children, Parents and Educators?</w:t>
          </w:r>
          <w:r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',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Pr="001C189A">
            <w:rPr>
              <w:rStyle w:val="HTMLCite"/>
              <w:rFonts w:ascii="Times New Roman" w:hAnsi="Times New Roman" w:cs="Times New Roman"/>
              <w:color w:val="222222"/>
              <w:sz w:val="24"/>
              <w:szCs w:val="24"/>
            </w:rPr>
            <w:t>AECA Research in Practice Series</w:t>
          </w:r>
          <w:r>
            <w:rPr>
              <w:rStyle w:val="HTMLCite"/>
              <w:rFonts w:ascii="Times New Roman" w:hAnsi="Times New Roman" w:cs="Times New Roman"/>
              <w:color w:val="222222"/>
              <w:sz w:val="24"/>
              <w:szCs w:val="24"/>
            </w:rPr>
            <w:t xml:space="preserve">, </w:t>
          </w:r>
          <w:r>
            <w:rPr>
              <w:rStyle w:val="HTMLCite"/>
              <w:rFonts w:ascii="Times New Roman" w:hAnsi="Times New Roman" w:cs="Times New Roman"/>
              <w:i w:val="0"/>
              <w:color w:val="222222"/>
              <w:sz w:val="24"/>
              <w:szCs w:val="24"/>
            </w:rPr>
            <w:t>No 3, Volume 6, pp.25.</w:t>
          </w:r>
        </w:p>
        <w:p w:rsidR="00F14306" w:rsidRPr="00A61F63" w:rsidRDefault="00A61F63" w:rsidP="00F14306">
          <w:pPr>
            <w:pStyle w:val="Bibliography"/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  <w:t xml:space="preserve">Doherty, J. and Hughes, M. (2009) </w:t>
          </w:r>
          <w:r>
            <w:rPr>
              <w:rFonts w:ascii="Times New Roman" w:hAnsi="Times New Roman" w:cs="Times New Roman"/>
              <w:i/>
              <w:noProof/>
              <w:sz w:val="24"/>
              <w:szCs w:val="24"/>
              <w:lang w:val="en-US"/>
            </w:rPr>
            <w:t>Child Development.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Essex: Pearson Education Limited.</w:t>
          </w:r>
        </w:p>
        <w:p w:rsidR="00A61F63" w:rsidRPr="00A61F63" w:rsidRDefault="00A61F63" w:rsidP="00A61F63">
          <w:pPr>
            <w:rPr>
              <w:lang w:val="en-US"/>
            </w:rPr>
          </w:pPr>
        </w:p>
        <w:p w:rsidR="00F14306" w:rsidRPr="00F14306" w:rsidRDefault="00F14306" w:rsidP="00F14306">
          <w:pPr>
            <w:spacing w:before="100" w:beforeAutospacing="1" w:after="100" w:afterAutospacing="1" w:line="360" w:lineRule="auto"/>
            <w:rPr>
              <w:rFonts w:ascii="Times New Roman" w:eastAsia="Times New Roman" w:hAnsi="Times New Roman" w:cs="Times New Roman"/>
              <w:i/>
              <w:color w:val="000000" w:themeColor="text1"/>
              <w:sz w:val="24"/>
              <w:szCs w:val="24"/>
              <w:lang w:eastAsia="en-GB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Dunlop, W. and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Pr="00BA5E38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Fabian, H. (2002</w:t>
          </w:r>
          <w:r w:rsidR="006D1874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). </w:t>
          </w:r>
          <w:r w:rsidR="006D1874" w:rsidRPr="006D1874">
            <w:rPr>
              <w:rFonts w:ascii="Times New Roman" w:hAnsi="Times New Roman" w:cs="Times New Roman"/>
              <w:i/>
              <w:noProof/>
              <w:sz w:val="24"/>
              <w:szCs w:val="24"/>
              <w:lang w:val="en-US"/>
            </w:rPr>
            <w:t>Transitions in the early years</w:t>
          </w:r>
          <w:r w:rsidRPr="00BA5E38">
            <w:rPr>
              <w:rFonts w:ascii="Times New Roman" w:eastAsia="Times New Roman" w:hAnsi="Times New Roman" w:cs="Times New Roman"/>
              <w:i/>
              <w:color w:val="32322F"/>
              <w:sz w:val="24"/>
              <w:szCs w:val="24"/>
              <w:lang w:eastAsia="en-GB"/>
            </w:rPr>
            <w:t xml:space="preserve"> </w:t>
          </w:r>
          <w:r w:rsidR="006D1874">
            <w:rPr>
              <w:rFonts w:ascii="Times New Roman" w:eastAsia="Times New Roman" w:hAnsi="Times New Roman" w:cs="Times New Roman"/>
              <w:i/>
              <w:color w:val="32322F"/>
              <w:sz w:val="24"/>
              <w:szCs w:val="24"/>
              <w:lang w:eastAsia="en-GB"/>
            </w:rPr>
            <w:t xml:space="preserve">debating continuity and progression for young children in early </w:t>
          </w:r>
          <w:r w:rsidRPr="00BA5E38">
            <w:rPr>
              <w:rFonts w:ascii="Times New Roman" w:eastAsia="Times New Roman" w:hAnsi="Times New Roman" w:cs="Times New Roman"/>
              <w:i/>
              <w:color w:val="32322F"/>
              <w:sz w:val="24"/>
              <w:szCs w:val="24"/>
              <w:lang w:eastAsia="en-GB"/>
            </w:rPr>
            <w:t>education.</w:t>
          </w:r>
          <w:r w:rsidRPr="00BA5E38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London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: Routledge</w:t>
          </w:r>
          <w:r w:rsidRPr="009B0B59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.</w:t>
          </w:r>
          <w:r w:rsidR="0024115E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</w:r>
          <w:r w:rsidR="0024115E" w:rsidRPr="0024115E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  <w:t xml:space="preserve">Ducklings Nursery. (2012) ‘How Children Learn and Develop’ </w:t>
          </w:r>
          <w:hyperlink r:id="rId13" w:history="1">
            <w:r w:rsidR="0024115E" w:rsidRPr="0024115E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US"/>
              </w:rPr>
              <w:t>http://www.ducklingsnursery.org.uk/Education</w:t>
            </w:r>
          </w:hyperlink>
          <w:r w:rsidR="0024115E" w:rsidRPr="0024115E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[Assessed: 30</w:t>
          </w:r>
          <w:r w:rsidR="0024115E" w:rsidRPr="0024115E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th</w:t>
          </w:r>
          <w:r w:rsidR="0024115E" w:rsidRPr="0024115E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  <w:r w:rsidR="00506CCC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</w:r>
          <w:r w:rsidR="00506CCC" w:rsidRPr="00506CCC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  <w:t xml:space="preserve">Drake, J. (2006) ‘Transitions between settings’ </w:t>
          </w:r>
          <w:hyperlink r:id="rId14" w:history="1">
            <w:r w:rsidR="00506CCC" w:rsidRPr="00506CCC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US"/>
              </w:rPr>
              <w:t>https://www.nurseryworld.co.uk/nursery-world/news/1080194/transition-settings</w:t>
            </w:r>
          </w:hyperlink>
          <w:r w:rsidR="00506CCC" w:rsidRPr="00506CCC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[Assessed: 30</w:t>
          </w:r>
          <w:r w:rsidR="00506CCC" w:rsidRPr="00506CCC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th</w:t>
          </w:r>
          <w:r w:rsidR="00506CCC" w:rsidRPr="00506CCC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  <w:r w:rsidR="009106A1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</w:r>
        </w:p>
        <w:p w:rsidR="00F14306" w:rsidRDefault="00A9391C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Early Years </w:t>
          </w:r>
          <w:r w:rsidRPr="00A9391C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 xml:space="preserve">Matter. (2017) ‘Transitions’ </w:t>
          </w:r>
          <w:hyperlink r:id="rId15" w:history="1">
            <w:r w:rsidRPr="00A9391C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  <w:lang w:val="en-US"/>
              </w:rPr>
              <w:t>http://www.earlyyearsmatters.co.uk/eyfs/positive-relationships/transitions/</w:t>
            </w:r>
          </w:hyperlink>
          <w:r w:rsidRPr="00A9391C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 xml:space="preserve"> [Assessed: 22</w:t>
          </w:r>
          <w:r w:rsidRPr="00A9391C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vertAlign w:val="superscript"/>
              <w:lang w:val="en-US"/>
            </w:rPr>
            <w:t>nd</w:t>
          </w:r>
          <w:r w:rsidRPr="00A9391C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 xml:space="preserve"> October 2017]. </w:t>
          </w:r>
        </w:p>
        <w:p w:rsidR="00A9391C" w:rsidRPr="00A9391C" w:rsidRDefault="00A9391C" w:rsidP="00A9391C">
          <w:pPr>
            <w:rPr>
              <w:lang w:val="en-US"/>
            </w:rPr>
          </w:pPr>
        </w:p>
        <w:p w:rsidR="00F14306" w:rsidRDefault="00F14306" w:rsidP="00BA5E38">
          <w:pPr>
            <w:pStyle w:val="Bibliography"/>
            <w:spacing w:line="360" w:lineRule="auto"/>
            <w:ind w:left="720" w:hanging="720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Fabian, H. (2002). </w:t>
          </w:r>
          <w:r w:rsidRPr="009B0B59">
            <w:rPr>
              <w:rFonts w:ascii="Times New Roman" w:hAnsi="Times New Roman" w:cs="Times New Roman"/>
              <w:i/>
              <w:noProof/>
              <w:sz w:val="24"/>
              <w:szCs w:val="24"/>
              <w:lang w:val="en-US"/>
            </w:rPr>
            <w:t>A guide to Successful Transition and Transfers to Teachers and Assistants</w:t>
          </w:r>
          <w:r w:rsidR="00BA5E38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.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Oxon: Routledge.</w:t>
          </w:r>
        </w:p>
        <w:p w:rsidR="00F14306" w:rsidRPr="00BA5E38" w:rsidRDefault="00F14306" w:rsidP="00BA5E38">
          <w:pPr>
            <w:spacing w:line="360" w:lineRule="auto"/>
            <w:rPr>
              <w:sz w:val="24"/>
              <w:szCs w:val="24"/>
              <w:lang w:val="en-US"/>
            </w:rPr>
          </w:pPr>
        </w:p>
        <w:p w:rsidR="001B415D" w:rsidRDefault="00B9768B" w:rsidP="00BA5E38">
          <w:pPr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>Fabian, H. and Dunlop, A.</w:t>
          </w:r>
          <w:r w:rsidR="00DE7225">
            <w:rPr>
              <w:rFonts w:ascii="Times New Roman" w:hAnsi="Times New Roman" w:cs="Times New Roman"/>
              <w:sz w:val="24"/>
              <w:szCs w:val="24"/>
            </w:rPr>
            <w:t xml:space="preserve"> (2010</w:t>
          </w:r>
          <w:r w:rsidR="00BA5E38" w:rsidRPr="00BA5E38">
            <w:rPr>
              <w:rFonts w:ascii="Times New Roman" w:hAnsi="Times New Roman" w:cs="Times New Roman"/>
              <w:sz w:val="24"/>
              <w:szCs w:val="24"/>
            </w:rPr>
            <w:t xml:space="preserve">) ‘The place of play in transitions’, in Moyles, J (ed) </w:t>
          </w:r>
          <w:r w:rsidR="00BA5E38" w:rsidRPr="00BA5E38">
            <w:rPr>
              <w:rFonts w:ascii="Times New Roman" w:hAnsi="Times New Roman" w:cs="Times New Roman"/>
              <w:i/>
              <w:sz w:val="24"/>
              <w:szCs w:val="24"/>
            </w:rPr>
            <w:t xml:space="preserve">The Excellence of Play. </w:t>
          </w:r>
          <w:r w:rsidR="00BA5E38" w:rsidRPr="00BA5E38">
            <w:rPr>
              <w:rFonts w:ascii="Times New Roman" w:hAnsi="Times New Roman" w:cs="Times New Roman"/>
              <w:sz w:val="24"/>
              <w:szCs w:val="24"/>
            </w:rPr>
            <w:t xml:space="preserve">Berkshire: Open University Press, pp.231-232. </w:t>
          </w:r>
          <w:r w:rsidR="00CB0F71">
            <w:rPr>
              <w:rFonts w:ascii="Times New Roman" w:hAnsi="Times New Roman" w:cs="Times New Roman"/>
              <w:sz w:val="24"/>
              <w:szCs w:val="24"/>
            </w:rPr>
            <w:br/>
          </w:r>
          <w:r w:rsidR="00CB0F71">
            <w:rPr>
              <w:rFonts w:ascii="Times New Roman" w:hAnsi="Times New Roman" w:cs="Times New Roman"/>
              <w:sz w:val="24"/>
              <w:szCs w:val="24"/>
            </w:rPr>
            <w:br/>
          </w:r>
          <w:r w:rsidR="00CB0F71" w:rsidRPr="00CB0F7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 xml:space="preserve">Foundation Phase Framework. (2015) ‘Curriculum for Wales’ </w:t>
          </w:r>
          <w:hyperlink r:id="rId16" w:history="1">
            <w:r w:rsidR="00CB0F71" w:rsidRPr="00CB0F71">
              <w:rPr>
                <w:rStyle w:val="Hyperlink"/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http://gov.wales/docs/dcells/publications/150803-fp-framework-en.pdf</w:t>
            </w:r>
          </w:hyperlink>
          <w:r w:rsidR="00CB0F71" w:rsidRPr="00CB0F7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 xml:space="preserve"> [Assessed: 22</w:t>
          </w:r>
          <w:r w:rsidR="00CB0F71" w:rsidRPr="00CB0F71">
            <w:rPr>
              <w:rFonts w:ascii="Times New Roman" w:hAnsi="Times New Roman" w:cs="Times New Roman"/>
              <w:color w:val="000000" w:themeColor="text1"/>
              <w:sz w:val="24"/>
              <w:szCs w:val="24"/>
              <w:vertAlign w:val="superscript"/>
            </w:rPr>
            <w:t>nd</w:t>
          </w:r>
          <w:r w:rsidR="00CB0F71" w:rsidRPr="00CB0F7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 xml:space="preserve"> October 2017]. </w:t>
          </w:r>
        </w:p>
        <w:p w:rsidR="00BA5E38" w:rsidRPr="00BA5E38" w:rsidRDefault="001B415D" w:rsidP="00BA5E38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br/>
          </w:r>
          <w:r w:rsidRPr="001B415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 xml:space="preserve">Fox, J. (2008) ‘The Professional Resource for Teachers and Parents’ </w:t>
          </w:r>
          <w:hyperlink r:id="rId17" w:history="1">
            <w:r w:rsidRPr="001B415D">
              <w:rPr>
                <w:rStyle w:val="Hyperlink"/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http://www.earlychildhoodnews.com/earlychildhood/article_view.aspx?ArticleId=240</w:t>
            </w:r>
          </w:hyperlink>
          <w:r w:rsidRPr="001B415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 xml:space="preserve"> [Assessed: 29</w:t>
          </w:r>
          <w:r w:rsidRPr="001B415D">
            <w:rPr>
              <w:rFonts w:ascii="Times New Roman" w:hAnsi="Times New Roman" w:cs="Times New Roman"/>
              <w:color w:val="000000" w:themeColor="text1"/>
              <w:sz w:val="24"/>
              <w:szCs w:val="24"/>
              <w:vertAlign w:val="superscript"/>
            </w:rPr>
            <w:t>th</w:t>
          </w:r>
          <w:r w:rsidRPr="001B415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 xml:space="preserve"> October 2017]. </w:t>
          </w:r>
          <w:r w:rsidR="00830BD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br/>
          </w:r>
          <w:r w:rsidR="00830BD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br/>
          </w:r>
          <w:r w:rsidR="00830BDE" w:rsidRPr="00830BDE">
            <w:rPr>
              <w:rFonts w:ascii="Times New Roman" w:hAnsi="Times New Roman" w:cs="Times New Roman"/>
              <w:sz w:val="24"/>
              <w:szCs w:val="24"/>
            </w:rPr>
            <w:t xml:space="preserve">Gowrie, SA. (2015) ‘Sense of Agency’ </w:t>
          </w:r>
          <w:hyperlink r:id="rId18" w:history="1">
            <w:r w:rsidR="00830BDE" w:rsidRPr="00830BDE">
              <w:rPr>
                <w:rStyle w:val="Hyperlink"/>
                <w:rFonts w:ascii="Times New Roman" w:hAnsi="Times New Roman" w:cs="Times New Roman"/>
                <w:color w:val="auto"/>
                <w:sz w:val="24"/>
                <w:szCs w:val="24"/>
              </w:rPr>
              <w:t>http://www.gowriesa.org.au/sites/default/files/rs-sense-agency.pdf</w:t>
            </w:r>
          </w:hyperlink>
          <w:r w:rsidR="00830BDE" w:rsidRPr="00830BDE">
            <w:rPr>
              <w:rFonts w:ascii="Times New Roman" w:hAnsi="Times New Roman" w:cs="Times New Roman"/>
              <w:sz w:val="24"/>
              <w:szCs w:val="24"/>
            </w:rPr>
            <w:t xml:space="preserve"> [Assessed: 30</w:t>
          </w:r>
          <w:r w:rsidR="00830BDE" w:rsidRPr="00830BDE">
            <w:rPr>
              <w:rFonts w:ascii="Times New Roman" w:hAnsi="Times New Roman" w:cs="Times New Roman"/>
              <w:sz w:val="24"/>
              <w:szCs w:val="24"/>
              <w:vertAlign w:val="superscript"/>
            </w:rPr>
            <w:t>th</w:t>
          </w:r>
          <w:r w:rsidR="00830BDE" w:rsidRPr="00830BDE">
            <w:rPr>
              <w:rFonts w:ascii="Times New Roman" w:hAnsi="Times New Roman" w:cs="Times New Roman"/>
              <w:sz w:val="24"/>
              <w:szCs w:val="24"/>
            </w:rPr>
            <w:t xml:space="preserve"> October 2017]. </w:t>
          </w:r>
          <w:r w:rsidR="00B9768B" w:rsidRPr="001B415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br/>
          </w:r>
        </w:p>
        <w:p w:rsidR="00F14306" w:rsidRDefault="00F14306" w:rsidP="00F14306">
          <w:pPr>
            <w:pStyle w:val="Bibliography"/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Halpenny, A. M. and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Pettersen, J. (2013). </w:t>
          </w:r>
          <w:r w:rsidRPr="00CA0B96"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>Introducing Piaget.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Oxon: Routledge.</w:t>
          </w:r>
        </w:p>
        <w:p w:rsidR="00F14306" w:rsidRPr="009B0B59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Harper, L.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(2016).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Supporting Young Children’s Transitions to School: Recommendations for Families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',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Pr="00CA0B96"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 xml:space="preserve">Early Childhood Education Journal, </w:t>
          </w:r>
          <w:r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Volum</w:t>
          </w:r>
          <w:r w:rsidRPr="00FA050E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e 44</w:t>
          </w:r>
          <w:r w:rsidRPr="00FA050E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,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Issue 6, pp.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653-659.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[On-line]. Available at: </w:t>
          </w:r>
          <w:r w:rsidRPr="00FA050E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https://link.springer.com/article/10.1007/s10643-015-0752-z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[Assessed: 19</w:t>
          </w:r>
          <w:r w:rsidRPr="00FA050E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th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</w:p>
        <w:p w:rsidR="00F14306" w:rsidRPr="009B0B59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B73109">
          <w:pPr>
            <w:pStyle w:val="Bibliography"/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</w:p>
        <w:p w:rsidR="00F14306" w:rsidRPr="003C6BF1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Hill, A. (2011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).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</w:t>
          </w:r>
          <w:r w:rsidRPr="00FA050E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Singing to children may help</w:t>
          </w:r>
          <w:r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 xml:space="preserve"> development of language skills'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https://www.theguardian.com/lifeandstyle/2011/may/08/singing-children-</w:t>
          </w:r>
        </w:p>
        <w:p w:rsidR="00F14306" w:rsidRPr="00FA050E" w:rsidRDefault="00F14306" w:rsidP="00F14306">
          <w:pPr>
            <w:spacing w:line="360" w:lineRule="auto"/>
            <w:rPr>
              <w:lang w:val="en-US"/>
            </w:rPr>
          </w:pPr>
        </w:p>
        <w:p w:rsidR="00F14306" w:rsidRPr="003641E1" w:rsidRDefault="00F14306" w:rsidP="003641E1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Honig, A. (1985)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Sin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ging with Infants and Toddlers' </w:t>
          </w:r>
          <w:r w:rsidRPr="00CA0B96"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>ERIC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, pp.14. [On-line]. Available at: </w:t>
          </w:r>
          <w:r w:rsidRPr="003641E1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https://eric.ed.gov/?id=ED352184 [Assessed: 15</w:t>
          </w:r>
          <w:r w:rsidRPr="003641E1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th</w:t>
          </w:r>
          <w:r w:rsidRPr="003641E1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</w:p>
        <w:p w:rsidR="0053201F" w:rsidRPr="003641E1" w:rsidRDefault="0053201F" w:rsidP="003641E1">
          <w:pPr>
            <w:spacing w:line="360" w:lineRule="auto"/>
            <w:rPr>
              <w:lang w:val="en-US"/>
            </w:rPr>
          </w:pPr>
        </w:p>
        <w:p w:rsidR="0053201F" w:rsidRPr="003641E1" w:rsidRDefault="0053201F" w:rsidP="003641E1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 w:rsidRPr="003641E1">
            <w:rPr>
              <w:rFonts w:ascii="Times New Roman" w:hAnsi="Times New Roman" w:cs="Times New Roman"/>
              <w:sz w:val="24"/>
              <w:szCs w:val="24"/>
              <w:lang w:val="en-US"/>
            </w:rPr>
            <w:t>Howard, M. (2014) ‘Smooth, Swift and Efficient Classroom Transitions – Why are they Important?</w:t>
          </w:r>
          <w:r w:rsidR="003641E1" w:rsidRPr="003641E1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’ </w:t>
          </w:r>
          <w:hyperlink r:id="rId19" w:history="1">
            <w:r w:rsidR="003641E1" w:rsidRPr="003641E1">
              <w:rPr>
                <w:rStyle w:val="Hyperlink"/>
                <w:rFonts w:ascii="Times New Roman" w:hAnsi="Times New Roman" w:cs="Times New Roman"/>
                <w:color w:val="auto"/>
                <w:sz w:val="24"/>
                <w:szCs w:val="24"/>
                <w:lang w:val="en-US"/>
              </w:rPr>
              <w:t>http://www.margarethoward.com/smooth-swift-efficient-classroom-transitions-important/</w:t>
            </w:r>
          </w:hyperlink>
          <w:r w:rsidR="003641E1" w:rsidRPr="003641E1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[Assessed: 31</w:t>
          </w:r>
          <w:r w:rsidR="003641E1" w:rsidRPr="003641E1">
            <w:rPr>
              <w:rFonts w:ascii="Times New Roman" w:hAnsi="Times New Roman" w:cs="Times New Roman"/>
              <w:sz w:val="24"/>
              <w:szCs w:val="24"/>
              <w:vertAlign w:val="superscript"/>
              <w:lang w:val="en-US"/>
            </w:rPr>
            <w:t>st</w:t>
          </w:r>
          <w:r w:rsidR="003641E1" w:rsidRPr="003641E1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October 2017]. </w:t>
          </w:r>
        </w:p>
        <w:p w:rsidR="00E31FD9" w:rsidRDefault="00E31FD9" w:rsidP="00E31FD9">
          <w:pPr>
            <w:rPr>
              <w:lang w:val="en-US"/>
            </w:rPr>
          </w:pPr>
        </w:p>
        <w:p w:rsidR="00E31FD9" w:rsidRPr="00E31FD9" w:rsidRDefault="00E31FD9" w:rsidP="00E31FD9">
          <w:pPr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Howard, S. (2010) ‘Pedagogy in Context’, in Palaiologou, I (ed) </w:t>
          </w:r>
          <w:r>
            <w:rPr>
              <w:rFonts w:ascii="Times New Roman" w:hAnsi="Times New Roman" w:cs="Times New Roman"/>
              <w:i/>
              <w:sz w:val="24"/>
              <w:szCs w:val="24"/>
              <w:lang w:val="en-US"/>
            </w:rPr>
            <w:t xml:space="preserve">The Early Years Foundation Stage- Theory and Practice. </w:t>
          </w:r>
          <w:r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London: SAGE. </w:t>
          </w:r>
        </w:p>
        <w:p w:rsidR="00F14306" w:rsidRPr="00FA050E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DA30A2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Jiron, A., Brogle, B. and Giacomini, J. (2012) '</w:t>
          </w:r>
          <w:r w:rsidRPr="00FA050E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How to Help Your Child Transition Smoothly Between Places and Activities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'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http://challengingbehavior.fmhi.usf.edu/do/resources/documents/bkpk_transitions.pdf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Assessed: 21st October 2017]. </w:t>
          </w:r>
        </w:p>
        <w:p w:rsidR="00F14306" w:rsidRDefault="00F14306" w:rsidP="00DA30A2">
          <w:pPr>
            <w:spacing w:line="360" w:lineRule="auto"/>
            <w:rPr>
              <w:lang w:val="en-US"/>
            </w:rPr>
          </w:pPr>
        </w:p>
        <w:p w:rsidR="003C6BF1" w:rsidRPr="003C6BF1" w:rsidRDefault="003C6BF1" w:rsidP="00DA30A2">
          <w:pPr>
            <w:pStyle w:val="Heading1"/>
            <w:shd w:val="clear" w:color="auto" w:fill="FBFCFD"/>
            <w:spacing w:line="360" w:lineRule="auto"/>
            <w:rPr>
              <w:rFonts w:ascii="PT Sans" w:eastAsia="Times New Roman" w:hAnsi="PT Sans" w:cs="Helvetica"/>
              <w:b/>
              <w:bCs/>
              <w:color w:val="000000" w:themeColor="text1"/>
              <w:kern w:val="36"/>
              <w:sz w:val="78"/>
              <w:szCs w:val="78"/>
              <w:lang w:eastAsia="en-GB"/>
            </w:rPr>
          </w:pPr>
          <w:r w:rsidRPr="003C6BF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Lakey, S. (2017) ‘</w:t>
          </w:r>
          <w:r w:rsidRPr="003C6BF1">
            <w:rPr>
              <w:rFonts w:ascii="Times New Roman" w:eastAsia="Times New Roman" w:hAnsi="Times New Roman" w:cs="Times New Roman"/>
              <w:bCs/>
              <w:color w:val="000000" w:themeColor="text1"/>
              <w:kern w:val="36"/>
              <w:sz w:val="24"/>
              <w:szCs w:val="24"/>
              <w:lang w:eastAsia="en-GB"/>
            </w:rPr>
            <w:t xml:space="preserve">Transition Strategies for Children with an Autism Spectrum Disorder’  </w:t>
          </w:r>
          <w:hyperlink r:id="rId20" w:history="1">
            <w:r w:rsidRPr="003C6BF1">
              <w:rPr>
                <w:rStyle w:val="Hyperlink"/>
                <w:rFonts w:ascii="Times New Roman" w:eastAsia="Times New Roman" w:hAnsi="Times New Roman" w:cs="Times New Roman"/>
                <w:color w:val="000000" w:themeColor="text1"/>
                <w:kern w:val="36"/>
                <w:sz w:val="24"/>
                <w:szCs w:val="24"/>
                <w:lang w:eastAsia="en-GB"/>
              </w:rPr>
              <w:t>https://www.geteduca.com/blog/transition-strategies-asd-children/</w:t>
            </w:r>
          </w:hyperlink>
          <w:r w:rsidRPr="003C6BF1">
            <w:rPr>
              <w:rFonts w:ascii="Times New Roman" w:eastAsia="Times New Roman" w:hAnsi="Times New Roman" w:cs="Times New Roman"/>
              <w:bCs/>
              <w:color w:val="000000" w:themeColor="text1"/>
              <w:kern w:val="36"/>
              <w:sz w:val="24"/>
              <w:szCs w:val="24"/>
              <w:lang w:eastAsia="en-GB"/>
            </w:rPr>
            <w:t xml:space="preserve"> [Assessed: 27</w:t>
          </w:r>
          <w:r w:rsidRPr="003C6BF1">
            <w:rPr>
              <w:rFonts w:ascii="Times New Roman" w:eastAsia="Times New Roman" w:hAnsi="Times New Roman" w:cs="Times New Roman"/>
              <w:bCs/>
              <w:color w:val="000000" w:themeColor="text1"/>
              <w:kern w:val="36"/>
              <w:sz w:val="24"/>
              <w:szCs w:val="24"/>
              <w:vertAlign w:val="superscript"/>
              <w:lang w:eastAsia="en-GB"/>
            </w:rPr>
            <w:t>th</w:t>
          </w:r>
          <w:r w:rsidRPr="003C6BF1">
            <w:rPr>
              <w:rFonts w:ascii="Times New Roman" w:eastAsia="Times New Roman" w:hAnsi="Times New Roman" w:cs="Times New Roman"/>
              <w:bCs/>
              <w:color w:val="000000" w:themeColor="text1"/>
              <w:kern w:val="36"/>
              <w:sz w:val="24"/>
              <w:szCs w:val="24"/>
              <w:lang w:eastAsia="en-GB"/>
            </w:rPr>
            <w:t xml:space="preserve"> October 2017]. </w:t>
          </w:r>
        </w:p>
        <w:p w:rsidR="003C6BF1" w:rsidRPr="003C6BF1" w:rsidRDefault="003C6BF1" w:rsidP="00F14306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</w:p>
        <w:p w:rsidR="003C6BF1" w:rsidRPr="00FA050E" w:rsidRDefault="003C6BF1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Lee, E. (2003). </w:t>
          </w:r>
          <w:r w:rsidRPr="00CA0B96"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>The Attachment System Throughout the Life Course: Review and Criticisms of Attachment Theory.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London: Rochester Institute of Technology.</w:t>
          </w:r>
        </w:p>
        <w:p w:rsidR="0053201F" w:rsidRPr="0053201F" w:rsidRDefault="0053201F" w:rsidP="0053201F">
          <w:pPr>
            <w:rPr>
              <w:rFonts w:ascii="Times New Roman" w:hAnsi="Times New Roman" w:cs="Times New Roman"/>
              <w:sz w:val="24"/>
              <w:szCs w:val="24"/>
              <w:lang w:val="en-US"/>
            </w:rPr>
          </w:pPr>
        </w:p>
        <w:p w:rsidR="00F14306" w:rsidRDefault="00F14306" w:rsidP="00F14306">
          <w:pPr>
            <w:spacing w:line="360" w:lineRule="auto"/>
            <w:rPr>
              <w:lang w:val="en-US"/>
            </w:rPr>
          </w:pPr>
        </w:p>
        <w:p w:rsidR="0076515D" w:rsidRPr="00307CF2" w:rsidRDefault="0076515D" w:rsidP="00F14306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Margetts, K. </w:t>
          </w:r>
          <w:r w:rsidR="00307CF2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(2003) ‘Planning Transition Programmes’, in Fabian, H and Dunlop, A (eds) </w:t>
          </w:r>
          <w:r w:rsidR="00307CF2">
            <w:rPr>
              <w:rFonts w:ascii="Times New Roman" w:hAnsi="Times New Roman" w:cs="Times New Roman"/>
              <w:i/>
              <w:sz w:val="24"/>
              <w:szCs w:val="24"/>
              <w:lang w:val="en-US"/>
            </w:rPr>
            <w:t>Transitions in the Early Years</w:t>
          </w:r>
          <w:r w:rsidR="00307CF2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. London: Routledge. </w:t>
          </w:r>
        </w:p>
        <w:p w:rsidR="00F14306" w:rsidRPr="00257566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Mathews, S. (2012)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</w:t>
          </w:r>
          <w:r w:rsidRPr="00257566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Singing Smoothes Classroom Transitions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'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http://southernearlychildhood.org/upload/pdf/Singing_Smoothes_Classroom_Transitions_Sarah_E_Mathews.pdf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 23rd October 2017]. </w:t>
          </w:r>
        </w:p>
        <w:p w:rsidR="00F14306" w:rsidRPr="00257566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McLeod, S. (2009) '</w:t>
          </w:r>
          <w:r w:rsidRPr="00257566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Simply Psychology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'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https://www.simplypsychology.org/attachment.html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[Assessed: 23</w:t>
          </w:r>
          <w:r w:rsidRPr="00257566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rd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</w:p>
        <w:p w:rsidR="00F14306" w:rsidRPr="00257566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Mickelburgh, J. (2011) '</w:t>
          </w:r>
          <w:r w:rsidRPr="00257566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Early Years Foundation Stage Forum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'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http://eyfs.info/articles/_/personal-social-and-emotional-development/attachment-theory-and-the-key-person-approach-r64#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 14</w:t>
          </w:r>
          <w:r w:rsidRPr="00257566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th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</w:p>
        <w:p w:rsidR="00490CB2" w:rsidRDefault="00490CB2" w:rsidP="00490CB2">
          <w:pPr>
            <w:rPr>
              <w:lang w:val="en-US"/>
            </w:rPr>
          </w:pPr>
        </w:p>
        <w:p w:rsidR="00490CB2" w:rsidRDefault="00490CB2" w:rsidP="00490CB2">
          <w:pPr>
            <w:rPr>
              <w:lang w:val="en-US"/>
            </w:rPr>
          </w:pPr>
        </w:p>
        <w:p w:rsidR="00490CB2" w:rsidRPr="00490CB2" w:rsidRDefault="00490CB2" w:rsidP="00DA30A2">
          <w:pPr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</w:pPr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Minton, B. (2008) ‘Marlow’s Hierarchy of needs explains why some children fail’ </w:t>
          </w:r>
          <w:hyperlink r:id="rId21" w:history="1">
            <w:r w:rsidRPr="00490CB2">
              <w:rPr>
                <w:rStyle w:val="Hyperlink"/>
                <w:rFonts w:ascii="Times New Roman" w:hAnsi="Times New Roman" w:cs="Times New Roman"/>
                <w:color w:val="000000" w:themeColor="text1"/>
                <w:sz w:val="24"/>
                <w:szCs w:val="24"/>
                <w:lang w:val="en-US"/>
              </w:rPr>
              <w:t>https://www.naturalnews.com/024190_child_children_WHO.html</w:t>
            </w:r>
          </w:hyperlink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 [Assessed 24th October 2017]. </w:t>
          </w:r>
        </w:p>
        <w:p w:rsidR="00F14306" w:rsidRPr="00257566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Montgomery, W. (2001). </w:t>
          </w:r>
          <w:r w:rsidRPr="00CA0B96"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>Creating Culturally Responsive, Inclusive Classrooms.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London: SAGE.</w:t>
          </w:r>
        </w:p>
        <w:p w:rsidR="00293292" w:rsidRDefault="00293292" w:rsidP="00DA30A2">
          <w:pPr>
            <w:spacing w:line="360" w:lineRule="auto"/>
            <w:rPr>
              <w:lang w:val="en-US"/>
            </w:rPr>
          </w:pPr>
        </w:p>
        <w:p w:rsidR="00293292" w:rsidRPr="00293292" w:rsidRDefault="00293292" w:rsidP="00DA30A2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Myers, R. (2015) ‘How to nurture brain development in young children’ </w:t>
          </w:r>
          <w:hyperlink r:id="rId22" w:anchor=".WfXKQ7p2vIU" w:history="1">
            <w:r w:rsidRPr="00293292">
              <w:rPr>
                <w:rStyle w:val="Hyperlink"/>
                <w:rFonts w:ascii="Times New Roman" w:hAnsi="Times New Roman" w:cs="Times New Roman"/>
                <w:color w:val="auto"/>
                <w:sz w:val="24"/>
                <w:szCs w:val="24"/>
                <w:lang w:val="en-US"/>
              </w:rPr>
              <w:t>https://childdevelopmentinfo.com/child-activities/nurture-brain-development-young-children/#.WfXKQ7p2vIU</w:t>
            </w:r>
          </w:hyperlink>
          <w:r w:rsidRPr="00293292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</w:t>
          </w:r>
          <w:r>
            <w:rPr>
              <w:rFonts w:ascii="Times New Roman" w:hAnsi="Times New Roman" w:cs="Times New Roman"/>
              <w:sz w:val="24"/>
              <w:szCs w:val="24"/>
              <w:lang w:val="en-US"/>
            </w:rPr>
            <w:t>[Assessed: 29</w:t>
          </w:r>
          <w:r w:rsidRPr="00293292">
            <w:rPr>
              <w:rFonts w:ascii="Times New Roman" w:hAnsi="Times New Roman" w:cs="Times New Roman"/>
              <w:sz w:val="24"/>
              <w:szCs w:val="24"/>
              <w:vertAlign w:val="superscript"/>
              <w:lang w:val="en-US"/>
            </w:rPr>
            <w:t>th</w:t>
          </w:r>
          <w:r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October 2017]. </w:t>
          </w:r>
        </w:p>
        <w:p w:rsidR="00F14306" w:rsidRPr="00257566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Network, I. S. (2015)</w:t>
          </w:r>
          <w:r w:rsidRPr="0025756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'</w:t>
          </w:r>
          <w:r w:rsidRPr="00257566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Together We Learn Better: Inclusive Schools Benefit All Children</w:t>
          </w:r>
          <w:r w:rsidRPr="0025756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'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http://inclusiveschools.org/together-we-learn-better-inclusive-schools-benefit-all-children/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 22</w:t>
          </w:r>
          <w:r w:rsidRPr="00257566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nd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</w:p>
        <w:p w:rsidR="00F14306" w:rsidRPr="004D1A0A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Norman, A. (2015)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Pr="004D1A0A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</w:t>
          </w:r>
          <w:r w:rsidRPr="004D1A0A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Rhyming with Froebel</w:t>
          </w:r>
          <w:r w:rsidRPr="004D1A0A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http://www.magonlinelibrary.com/doi/10.12968/eyed.2015.17.3.32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[Assessed: 25</w:t>
          </w:r>
          <w:r w:rsidRPr="004D1A0A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th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</w:p>
        <w:p w:rsidR="00BA5E38" w:rsidRDefault="00BA5E38" w:rsidP="00BA5E38">
          <w:pPr>
            <w:rPr>
              <w:rFonts w:ascii="Times New Roman" w:hAnsi="Times New Roman" w:cs="Times New Roman"/>
            </w:rPr>
          </w:pPr>
        </w:p>
        <w:p w:rsidR="00BA5E38" w:rsidRPr="00BA5E38" w:rsidRDefault="00BA5E38" w:rsidP="009106A1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BA5E38">
            <w:rPr>
              <w:rFonts w:ascii="Times New Roman" w:hAnsi="Times New Roman" w:cs="Times New Roman"/>
              <w:sz w:val="24"/>
              <w:szCs w:val="24"/>
            </w:rPr>
            <w:t xml:space="preserve">Palaiologou, I. and Hallowes, A., (2010) ‘Effective Transitions into and out of the Early Years Foundation Stage’, in Palaiologou, I (ed) </w:t>
          </w:r>
          <w:r w:rsidRPr="00BA5E38">
            <w:rPr>
              <w:rFonts w:ascii="Times New Roman" w:hAnsi="Times New Roman" w:cs="Times New Roman"/>
              <w:i/>
              <w:sz w:val="24"/>
              <w:szCs w:val="24"/>
            </w:rPr>
            <w:t xml:space="preserve">The Early Years Foundation Stage. </w:t>
          </w:r>
          <w:r w:rsidRPr="00BA5E38">
            <w:rPr>
              <w:rFonts w:ascii="Times New Roman" w:hAnsi="Times New Roman" w:cs="Times New Roman"/>
              <w:sz w:val="24"/>
              <w:szCs w:val="24"/>
            </w:rPr>
            <w:t>London: SAGE, pp.99-103.</w:t>
          </w:r>
        </w:p>
        <w:p w:rsidR="00490CB2" w:rsidRDefault="00490CB2" w:rsidP="009106A1">
          <w:pPr>
            <w:spacing w:line="360" w:lineRule="auto"/>
            <w:rPr>
              <w:lang w:val="en-US"/>
            </w:rPr>
          </w:pPr>
        </w:p>
        <w:p w:rsidR="00490CB2" w:rsidRDefault="00490CB2" w:rsidP="009106A1">
          <w:pPr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Ramey, C and Ramey, S. (2004). ‘Early learning and school readiness: Can early intervention make a difference?’, </w:t>
          </w:r>
          <w:r w:rsidRPr="00490CB2">
            <w:rPr>
              <w:rFonts w:ascii="Times New Roman" w:hAnsi="Times New Roman" w:cs="Times New Roman"/>
              <w:i/>
              <w:color w:val="000000" w:themeColor="text1"/>
              <w:sz w:val="24"/>
              <w:szCs w:val="24"/>
              <w:lang w:val="en-US"/>
            </w:rPr>
            <w:t xml:space="preserve">MUSE, </w:t>
          </w:r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No. 4, Volume 50, pp.471-491. [On-line]. Available at: </w:t>
          </w:r>
          <w:hyperlink r:id="rId23" w:history="1">
            <w:r w:rsidRPr="00490CB2">
              <w:rPr>
                <w:rStyle w:val="Hyperlink"/>
                <w:rFonts w:ascii="Times New Roman" w:hAnsi="Times New Roman" w:cs="Times New Roman"/>
                <w:color w:val="000000" w:themeColor="text1"/>
                <w:sz w:val="24"/>
                <w:szCs w:val="24"/>
                <w:lang w:val="en-US"/>
              </w:rPr>
              <w:t>https://muse.jhu.edu/article/173860/summary</w:t>
            </w:r>
          </w:hyperlink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 [ Assessed: 24</w:t>
          </w:r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vertAlign w:val="superscript"/>
              <w:lang w:val="en-US"/>
            </w:rPr>
            <w:t>th</w:t>
          </w:r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 October 2017]. </w:t>
          </w:r>
        </w:p>
        <w:p w:rsidR="00490CB2" w:rsidRDefault="00490CB2" w:rsidP="00490CB2">
          <w:pPr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</w:pPr>
        </w:p>
        <w:p w:rsidR="00490CB2" w:rsidRPr="00490CB2" w:rsidRDefault="00490CB2" w:rsidP="009106A1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Ryan, J. (2001) ‘Bronfenbrenner’s Ecological Systems Theory’ </w:t>
          </w:r>
          <w:hyperlink r:id="rId24" w:history="1">
            <w:r w:rsidRPr="00490CB2">
              <w:rPr>
                <w:rStyle w:val="Hyperlink"/>
                <w:rFonts w:ascii="Times New Roman" w:hAnsi="Times New Roman" w:cs="Times New Roman"/>
                <w:color w:val="000000" w:themeColor="text1"/>
                <w:sz w:val="24"/>
                <w:szCs w:val="24"/>
                <w:lang w:val="en-US"/>
              </w:rPr>
              <w:t>http://www.floridahealth.gov/AlternateSites/CMS-Kids/providers/early_steps/training/documents/bronfenbrenners_ecological.pdf</w:t>
            </w:r>
          </w:hyperlink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 [Assessed: 24</w:t>
          </w:r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vertAlign w:val="superscript"/>
              <w:lang w:val="en-US"/>
            </w:rPr>
            <w:t>th</w:t>
          </w:r>
          <w:r w:rsidRPr="00490CB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t xml:space="preserve"> October 2017]. </w:t>
          </w:r>
        </w:p>
        <w:p w:rsidR="00F14306" w:rsidRPr="00CA0B96" w:rsidRDefault="00F14306" w:rsidP="009106A1">
          <w:pPr>
            <w:pStyle w:val="Bibliography"/>
            <w:spacing w:line="360" w:lineRule="auto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Standards, N. O. (2014). </w:t>
          </w:r>
          <w:r w:rsidRPr="00CA0B96"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>Support children and young people through major transitions.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London: Skills for Care and Development.</w:t>
          </w:r>
        </w:p>
        <w:p w:rsidR="00F14306" w:rsidRDefault="00F14306" w:rsidP="00F14306">
          <w:pPr>
            <w:spacing w:line="360" w:lineRule="auto"/>
            <w:rPr>
              <w:lang w:val="en-US"/>
            </w:rPr>
          </w:pPr>
        </w:p>
        <w:p w:rsidR="0047270B" w:rsidRPr="0047270B" w:rsidRDefault="0047270B" w:rsidP="00F14306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 w:rsidRPr="0047270B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Teaching Mama. (2013) ’10 Pre-School Transitions – Song and Chants to help your day run smoothly’ </w:t>
          </w:r>
          <w:hyperlink r:id="rId25" w:history="1">
            <w:r w:rsidRPr="0047270B">
              <w:rPr>
                <w:rStyle w:val="Hyperlink"/>
                <w:rFonts w:ascii="Times New Roman" w:hAnsi="Times New Roman" w:cs="Times New Roman"/>
                <w:color w:val="auto"/>
                <w:sz w:val="24"/>
                <w:szCs w:val="24"/>
                <w:lang w:val="en-US"/>
              </w:rPr>
              <w:t>https://teachingmama.org/10-preschool-transitions-songs-and-chants-to-help-your-day-run-smoothly/</w:t>
            </w:r>
          </w:hyperlink>
          <w:r w:rsidRPr="0047270B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[Assessed: 31</w:t>
          </w:r>
          <w:r w:rsidRPr="0047270B">
            <w:rPr>
              <w:rFonts w:ascii="Times New Roman" w:hAnsi="Times New Roman" w:cs="Times New Roman"/>
              <w:sz w:val="24"/>
              <w:szCs w:val="24"/>
              <w:vertAlign w:val="superscript"/>
              <w:lang w:val="en-US"/>
            </w:rPr>
            <w:t>st</w:t>
          </w:r>
          <w:r w:rsidRPr="0047270B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October 2017]. </w:t>
          </w:r>
        </w:p>
        <w:p w:rsidR="00F14306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The Welsh Govenment. (June 2017) '</w:t>
          </w:r>
          <w:r w:rsidRPr="009B0B59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Foundation Phase</w:t>
          </w:r>
          <w:r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 xml:space="preserve">'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http://gov.wales/topics/educationandskills/foundation-phase/?lang=en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[Assessed: 20</w:t>
          </w:r>
          <w:r w:rsidRPr="009B0B59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th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</w:p>
        <w:p w:rsidR="00F14306" w:rsidRPr="002C620A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University, A. (2006) </w:t>
          </w:r>
          <w:r w:rsidRPr="002C620A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'</w:t>
          </w:r>
          <w:r w:rsidRPr="002C620A"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 xml:space="preserve">Children's peer relationships have enormous influence' </w:t>
          </w:r>
          <w:r w:rsidRPr="002C620A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https://www.eurekalert.org/pub_releases/2006-01/asu-cpr012406.php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[Assessed: 23rd October 2017]. </w:t>
          </w:r>
        </w:p>
        <w:p w:rsidR="00F14306" w:rsidRPr="002C620A" w:rsidRDefault="00F14306" w:rsidP="00F14306">
          <w:pPr>
            <w:spacing w:line="360" w:lineRule="auto"/>
            <w:rPr>
              <w:lang w:val="en-US"/>
            </w:rPr>
          </w:pPr>
        </w:p>
        <w:p w:rsidR="00F14306" w:rsidRDefault="00F14306" w:rsidP="00F14306">
          <w:pPr>
            <w:pStyle w:val="Bibliography"/>
            <w:spacing w:line="360" w:lineRule="auto"/>
            <w:ind w:left="720" w:hanging="720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Watson, J. (2006) '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Every Child Matters an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d children’s spiritual rights: D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oes the new holistic approach to children’s care address c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hildren’s spiritual well‐being?', </w:t>
          </w:r>
          <w:r w:rsidRPr="00CA0B96"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>International Journal of Children's Spirituality,</w:t>
          </w:r>
          <w:r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Volume</w:t>
          </w:r>
          <w:r>
            <w:rPr>
              <w:rFonts w:ascii="Times New Roman" w:hAnsi="Times New Roman" w:cs="Times New Roman"/>
              <w:i/>
              <w:iCs/>
              <w:noProof/>
              <w:sz w:val="24"/>
              <w:szCs w:val="24"/>
              <w:lang w:val="en-US"/>
            </w:rPr>
            <w:t xml:space="preserve"> </w:t>
          </w:r>
          <w:r>
            <w:rPr>
              <w:rFonts w:ascii="Times New Roman" w:hAnsi="Times New Roman" w:cs="Times New Roman"/>
              <w:iCs/>
              <w:noProof/>
              <w:sz w:val="24"/>
              <w:szCs w:val="24"/>
              <w:lang w:val="en-US"/>
            </w:rPr>
            <w:t>11, Issue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2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,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pp.251-263. [On-line]. Available at: </w:t>
          </w:r>
          <w:r w:rsidRPr="00CA0B9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http://web.b.ebscohost.com.ezproxy.uwtsd.ac.uk/ehost/detail/detail?vid=0&amp;sid=2672b084-16c6-4332-94e5-6a8a9e73cd9a%40sessionmgr120&amp;bdata=JnNpdGU9ZWhvc3QtbGl2ZQ%3d%3d#db=rlh&amp;AN=22254954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[Assessed:15</w:t>
          </w:r>
          <w:r w:rsidRPr="00C3550D">
            <w:rPr>
              <w:rFonts w:ascii="Times New Roman" w:hAnsi="Times New Roman" w:cs="Times New Roman"/>
              <w:noProof/>
              <w:sz w:val="24"/>
              <w:szCs w:val="24"/>
              <w:vertAlign w:val="superscript"/>
              <w:lang w:val="en-US"/>
            </w:rPr>
            <w:t>th</w:t>
          </w:r>
          <w:r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October 2017]. </w:t>
          </w:r>
          <w:r w:rsidR="004D1F16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br/>
          </w:r>
          <w:r w:rsidR="004D1F16" w:rsidRPr="004D1F1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 xml:space="preserve">Williams, R. (2010) ‘Middle-class children do better at school because of parents’ </w:t>
          </w:r>
          <w:hyperlink r:id="rId26" w:history="1">
            <w:r w:rsidR="004D1F16" w:rsidRPr="004D1F16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  <w:lang w:val="en-US"/>
              </w:rPr>
              <w:t>https://www.theguardian.com/education/2010/oct/29/middle-class-children-better-school</w:t>
            </w:r>
          </w:hyperlink>
          <w:r w:rsidR="004D1F16" w:rsidRPr="004D1F1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 xml:space="preserve"> [Assessed: 24</w:t>
          </w:r>
          <w:r w:rsidR="004D1F16" w:rsidRPr="004D1F1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vertAlign w:val="superscript"/>
              <w:lang w:val="en-US"/>
            </w:rPr>
            <w:t>th</w:t>
          </w:r>
          <w:r w:rsidR="004D1F16" w:rsidRPr="004D1F1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 xml:space="preserve"> October 2017].</w:t>
          </w:r>
        </w:p>
        <w:p w:rsidR="00DA30A2" w:rsidRDefault="00DA30A2" w:rsidP="00DA30A2">
          <w:pPr>
            <w:rPr>
              <w:lang w:val="en-US"/>
            </w:rPr>
          </w:pPr>
        </w:p>
        <w:p w:rsidR="00DA30A2" w:rsidRPr="00DA30A2" w:rsidRDefault="00DA30A2" w:rsidP="00DA30A2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 w:rsidRPr="00DA30A2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Williams, R. (2010) ‘Middle- Class children do better at school because of parents’ </w:t>
          </w:r>
          <w:hyperlink r:id="rId27" w:history="1">
            <w:r w:rsidRPr="00DA30A2">
              <w:rPr>
                <w:rStyle w:val="Hyperlink"/>
                <w:rFonts w:ascii="Times New Roman" w:hAnsi="Times New Roman" w:cs="Times New Roman"/>
                <w:color w:val="auto"/>
                <w:sz w:val="24"/>
                <w:szCs w:val="24"/>
                <w:lang w:val="en-US"/>
              </w:rPr>
              <w:t>https://www.theguardian.com/education/2010/oct/29/middle-class-children-better-school</w:t>
            </w:r>
          </w:hyperlink>
          <w:r w:rsidRPr="00DA30A2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[Assessed: 30</w:t>
          </w:r>
          <w:r w:rsidRPr="00DA30A2">
            <w:rPr>
              <w:rFonts w:ascii="Times New Roman" w:hAnsi="Times New Roman" w:cs="Times New Roman"/>
              <w:sz w:val="24"/>
              <w:szCs w:val="24"/>
              <w:vertAlign w:val="superscript"/>
              <w:lang w:val="en-US"/>
            </w:rPr>
            <w:t>th</w:t>
          </w:r>
          <w:r w:rsidRPr="00DA30A2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October 2017]. </w:t>
          </w:r>
        </w:p>
        <w:p w:rsidR="00F14306" w:rsidRDefault="00023EEC" w:rsidP="00F14306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</w:p>
      </w:sdtContent>
    </w:sdt>
    <w:p w:rsidR="00405A33" w:rsidRPr="00F14306" w:rsidRDefault="00201739" w:rsidP="00F14306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CA0B96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</w:p>
    <w:p w:rsidR="00325265" w:rsidRPr="00CA0B96" w:rsidRDefault="00325265" w:rsidP="006627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325265" w:rsidRPr="00CA0B96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23EEC" w:rsidRDefault="00023EEC" w:rsidP="00103B25">
      <w:pPr>
        <w:spacing w:after="0" w:line="240" w:lineRule="auto"/>
      </w:pPr>
      <w:r>
        <w:separator/>
      </w:r>
    </w:p>
  </w:endnote>
  <w:endnote w:type="continuationSeparator" w:id="0">
    <w:p w:rsidR="00023EEC" w:rsidRDefault="00023EEC" w:rsidP="00103B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useo300-Regular">
    <w:altName w:val="Calibri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PT Sans">
    <w:altName w:val="Arial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036397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23EEC" w:rsidRDefault="00023EE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103B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23EEC" w:rsidRDefault="00023E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23EEC" w:rsidRDefault="00023EEC" w:rsidP="00103B25">
      <w:pPr>
        <w:spacing w:after="0" w:line="240" w:lineRule="auto"/>
      </w:pPr>
      <w:r>
        <w:separator/>
      </w:r>
    </w:p>
  </w:footnote>
  <w:footnote w:type="continuationSeparator" w:id="0">
    <w:p w:rsidR="00023EEC" w:rsidRDefault="00023EEC" w:rsidP="00103B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23EEC" w:rsidRPr="00103B25" w:rsidRDefault="00023EEC">
    <w:pPr>
      <w:pStyle w:val="Header"/>
      <w:rPr>
        <w:rFonts w:ascii="Times New Roman" w:hAnsi="Times New Roman" w:cs="Times New Roman"/>
        <w:sz w:val="24"/>
        <w:szCs w:val="24"/>
      </w:rPr>
    </w:pPr>
    <w:r w:rsidRPr="00103B25">
      <w:rPr>
        <w:rFonts w:ascii="Times New Roman" w:hAnsi="Times New Roman" w:cs="Times New Roman"/>
        <w:sz w:val="24"/>
        <w:szCs w:val="24"/>
      </w:rPr>
      <w:t>Student Number – 1703243</w:t>
    </w:r>
    <w:r w:rsidRPr="00103B25">
      <w:rPr>
        <w:rFonts w:ascii="Times New Roman" w:hAnsi="Times New Roman" w:cs="Times New Roman"/>
        <w:sz w:val="24"/>
        <w:szCs w:val="24"/>
      </w:rPr>
      <w:br/>
      <w:t xml:space="preserve">EAEE4003C – Human Development </w:t>
    </w:r>
    <w:r w:rsidR="007D7734">
      <w:rPr>
        <w:rFonts w:ascii="Times New Roman" w:hAnsi="Times New Roman" w:cs="Times New Roman"/>
        <w:sz w:val="24"/>
        <w:szCs w:val="24"/>
      </w:rPr>
      <w:br/>
      <w:t>Word Count: 31</w:t>
    </w:r>
    <w:r w:rsidR="00A713E1">
      <w:rPr>
        <w:rFonts w:ascii="Times New Roman" w:hAnsi="Times New Roman" w:cs="Times New Roman"/>
        <w:sz w:val="24"/>
        <w:szCs w:val="24"/>
      </w:rPr>
      <w:t>79</w:t>
    </w:r>
  </w:p>
  <w:p w:rsidR="00023EEC" w:rsidRDefault="00023EE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931AB"/>
    <w:multiLevelType w:val="hybridMultilevel"/>
    <w:tmpl w:val="3CFAC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617F5D"/>
    <w:multiLevelType w:val="hybridMultilevel"/>
    <w:tmpl w:val="D108A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AD5B47"/>
    <w:multiLevelType w:val="hybridMultilevel"/>
    <w:tmpl w:val="18A614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024A0"/>
    <w:multiLevelType w:val="hybridMultilevel"/>
    <w:tmpl w:val="9E0491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7B4012"/>
    <w:multiLevelType w:val="hybridMultilevel"/>
    <w:tmpl w:val="6F2C7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9C3BCF"/>
    <w:multiLevelType w:val="multilevel"/>
    <w:tmpl w:val="491650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2E66AF1"/>
    <w:multiLevelType w:val="multilevel"/>
    <w:tmpl w:val="491650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B844ACC"/>
    <w:multiLevelType w:val="hybridMultilevel"/>
    <w:tmpl w:val="4EC2E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820B12"/>
    <w:multiLevelType w:val="hybridMultilevel"/>
    <w:tmpl w:val="BB648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B80778"/>
    <w:multiLevelType w:val="hybridMultilevel"/>
    <w:tmpl w:val="51AA4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8650B4"/>
    <w:multiLevelType w:val="hybridMultilevel"/>
    <w:tmpl w:val="A5C2B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3028EE"/>
    <w:multiLevelType w:val="multilevel"/>
    <w:tmpl w:val="E5FC9F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4E66C2E"/>
    <w:multiLevelType w:val="hybridMultilevel"/>
    <w:tmpl w:val="D7384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42340E"/>
    <w:multiLevelType w:val="hybridMultilevel"/>
    <w:tmpl w:val="83420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B862C2"/>
    <w:multiLevelType w:val="hybridMultilevel"/>
    <w:tmpl w:val="F0128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13"/>
  </w:num>
  <w:num w:numId="4">
    <w:abstractNumId w:val="5"/>
  </w:num>
  <w:num w:numId="5">
    <w:abstractNumId w:val="6"/>
  </w:num>
  <w:num w:numId="6">
    <w:abstractNumId w:val="11"/>
  </w:num>
  <w:num w:numId="7">
    <w:abstractNumId w:val="10"/>
  </w:num>
  <w:num w:numId="8">
    <w:abstractNumId w:val="8"/>
  </w:num>
  <w:num w:numId="9">
    <w:abstractNumId w:val="0"/>
  </w:num>
  <w:num w:numId="10">
    <w:abstractNumId w:val="2"/>
  </w:num>
  <w:num w:numId="11">
    <w:abstractNumId w:val="1"/>
  </w:num>
  <w:num w:numId="12">
    <w:abstractNumId w:val="12"/>
  </w:num>
  <w:num w:numId="13">
    <w:abstractNumId w:val="9"/>
  </w:num>
  <w:num w:numId="14">
    <w:abstractNumId w:val="14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3F12"/>
    <w:rsid w:val="000030AE"/>
    <w:rsid w:val="00003F12"/>
    <w:rsid w:val="00016754"/>
    <w:rsid w:val="00023597"/>
    <w:rsid w:val="00023EEC"/>
    <w:rsid w:val="00031717"/>
    <w:rsid w:val="000352B9"/>
    <w:rsid w:val="00035BF8"/>
    <w:rsid w:val="00041334"/>
    <w:rsid w:val="000429C3"/>
    <w:rsid w:val="00051C7A"/>
    <w:rsid w:val="0005566F"/>
    <w:rsid w:val="00057019"/>
    <w:rsid w:val="00076622"/>
    <w:rsid w:val="0009231F"/>
    <w:rsid w:val="00093054"/>
    <w:rsid w:val="000A20ED"/>
    <w:rsid w:val="000A2B24"/>
    <w:rsid w:val="000B184D"/>
    <w:rsid w:val="000D34E0"/>
    <w:rsid w:val="000D5A5E"/>
    <w:rsid w:val="000D7BE4"/>
    <w:rsid w:val="000D7C45"/>
    <w:rsid w:val="000E1D2B"/>
    <w:rsid w:val="000E62DD"/>
    <w:rsid w:val="000E73EE"/>
    <w:rsid w:val="000E766E"/>
    <w:rsid w:val="000F3E7E"/>
    <w:rsid w:val="00102D4D"/>
    <w:rsid w:val="00103B25"/>
    <w:rsid w:val="0011562B"/>
    <w:rsid w:val="00117B9D"/>
    <w:rsid w:val="00126D69"/>
    <w:rsid w:val="001312B2"/>
    <w:rsid w:val="001313A5"/>
    <w:rsid w:val="00131D9F"/>
    <w:rsid w:val="001368EF"/>
    <w:rsid w:val="001415C3"/>
    <w:rsid w:val="001461F7"/>
    <w:rsid w:val="00152620"/>
    <w:rsid w:val="00160C3B"/>
    <w:rsid w:val="00162B08"/>
    <w:rsid w:val="00164A1C"/>
    <w:rsid w:val="00165FB8"/>
    <w:rsid w:val="00166CF5"/>
    <w:rsid w:val="00166E3D"/>
    <w:rsid w:val="00174921"/>
    <w:rsid w:val="001844BD"/>
    <w:rsid w:val="0019168B"/>
    <w:rsid w:val="00193ACE"/>
    <w:rsid w:val="00197A09"/>
    <w:rsid w:val="001A24AC"/>
    <w:rsid w:val="001A54D5"/>
    <w:rsid w:val="001A7793"/>
    <w:rsid w:val="001B37EC"/>
    <w:rsid w:val="001B415D"/>
    <w:rsid w:val="001B4632"/>
    <w:rsid w:val="001B7988"/>
    <w:rsid w:val="001C189A"/>
    <w:rsid w:val="001C4E5E"/>
    <w:rsid w:val="001C7FA6"/>
    <w:rsid w:val="001E78D4"/>
    <w:rsid w:val="001F6639"/>
    <w:rsid w:val="001F6FDB"/>
    <w:rsid w:val="001F78C2"/>
    <w:rsid w:val="00201739"/>
    <w:rsid w:val="00202F5A"/>
    <w:rsid w:val="00210561"/>
    <w:rsid w:val="002142C6"/>
    <w:rsid w:val="00221A0A"/>
    <w:rsid w:val="002263BC"/>
    <w:rsid w:val="00232798"/>
    <w:rsid w:val="002362F5"/>
    <w:rsid w:val="0024115E"/>
    <w:rsid w:val="0024478A"/>
    <w:rsid w:val="002457E2"/>
    <w:rsid w:val="00250D45"/>
    <w:rsid w:val="002566BF"/>
    <w:rsid w:val="00257566"/>
    <w:rsid w:val="00262CA8"/>
    <w:rsid w:val="00267E2C"/>
    <w:rsid w:val="00270BE3"/>
    <w:rsid w:val="00273285"/>
    <w:rsid w:val="002735C2"/>
    <w:rsid w:val="00281216"/>
    <w:rsid w:val="0028697E"/>
    <w:rsid w:val="00286F88"/>
    <w:rsid w:val="00290246"/>
    <w:rsid w:val="002914E6"/>
    <w:rsid w:val="00291AB6"/>
    <w:rsid w:val="00293292"/>
    <w:rsid w:val="002960C5"/>
    <w:rsid w:val="002A7596"/>
    <w:rsid w:val="002B4094"/>
    <w:rsid w:val="002B61EF"/>
    <w:rsid w:val="002B7144"/>
    <w:rsid w:val="002C1592"/>
    <w:rsid w:val="002C1DFA"/>
    <w:rsid w:val="002C620A"/>
    <w:rsid w:val="002D3840"/>
    <w:rsid w:val="002D5C6E"/>
    <w:rsid w:val="002E60CF"/>
    <w:rsid w:val="002F19D2"/>
    <w:rsid w:val="0030493C"/>
    <w:rsid w:val="003073A4"/>
    <w:rsid w:val="00307CF2"/>
    <w:rsid w:val="00320CAE"/>
    <w:rsid w:val="00322CFA"/>
    <w:rsid w:val="00325265"/>
    <w:rsid w:val="0032669B"/>
    <w:rsid w:val="00330992"/>
    <w:rsid w:val="00330E51"/>
    <w:rsid w:val="00333499"/>
    <w:rsid w:val="0033569A"/>
    <w:rsid w:val="00335C24"/>
    <w:rsid w:val="00340E26"/>
    <w:rsid w:val="00342BB4"/>
    <w:rsid w:val="00346716"/>
    <w:rsid w:val="003641E1"/>
    <w:rsid w:val="00364245"/>
    <w:rsid w:val="00377AFD"/>
    <w:rsid w:val="00385EE4"/>
    <w:rsid w:val="0039269D"/>
    <w:rsid w:val="00393537"/>
    <w:rsid w:val="003A0B46"/>
    <w:rsid w:val="003A2DFD"/>
    <w:rsid w:val="003A47EF"/>
    <w:rsid w:val="003A51AC"/>
    <w:rsid w:val="003A7038"/>
    <w:rsid w:val="003A7CCA"/>
    <w:rsid w:val="003B46C3"/>
    <w:rsid w:val="003B5E01"/>
    <w:rsid w:val="003B7BCB"/>
    <w:rsid w:val="003C682F"/>
    <w:rsid w:val="003C6BF1"/>
    <w:rsid w:val="003C6F80"/>
    <w:rsid w:val="003E1098"/>
    <w:rsid w:val="003E30C6"/>
    <w:rsid w:val="003E3750"/>
    <w:rsid w:val="003E611D"/>
    <w:rsid w:val="003E6146"/>
    <w:rsid w:val="004026F8"/>
    <w:rsid w:val="00403E80"/>
    <w:rsid w:val="00405A33"/>
    <w:rsid w:val="004068AF"/>
    <w:rsid w:val="00412F8A"/>
    <w:rsid w:val="00413EBE"/>
    <w:rsid w:val="0042006C"/>
    <w:rsid w:val="00437B2E"/>
    <w:rsid w:val="00445B4C"/>
    <w:rsid w:val="00452A2F"/>
    <w:rsid w:val="0045469C"/>
    <w:rsid w:val="0047270B"/>
    <w:rsid w:val="004770EA"/>
    <w:rsid w:val="00490CB2"/>
    <w:rsid w:val="0049588B"/>
    <w:rsid w:val="004B116C"/>
    <w:rsid w:val="004B3299"/>
    <w:rsid w:val="004B3A8C"/>
    <w:rsid w:val="004B7F8B"/>
    <w:rsid w:val="004C4F51"/>
    <w:rsid w:val="004D0096"/>
    <w:rsid w:val="004D1A0A"/>
    <w:rsid w:val="004D1F16"/>
    <w:rsid w:val="004D4E6D"/>
    <w:rsid w:val="004E3021"/>
    <w:rsid w:val="004E78F2"/>
    <w:rsid w:val="004F0AE7"/>
    <w:rsid w:val="004F233A"/>
    <w:rsid w:val="004F7A51"/>
    <w:rsid w:val="005014D7"/>
    <w:rsid w:val="00506356"/>
    <w:rsid w:val="00506CCC"/>
    <w:rsid w:val="00506F9A"/>
    <w:rsid w:val="0051125B"/>
    <w:rsid w:val="0053201F"/>
    <w:rsid w:val="005348CA"/>
    <w:rsid w:val="00534CAA"/>
    <w:rsid w:val="005366E3"/>
    <w:rsid w:val="00537B5A"/>
    <w:rsid w:val="00540B92"/>
    <w:rsid w:val="005447F0"/>
    <w:rsid w:val="00547343"/>
    <w:rsid w:val="00556B1F"/>
    <w:rsid w:val="005601CF"/>
    <w:rsid w:val="00560D79"/>
    <w:rsid w:val="00570FD4"/>
    <w:rsid w:val="0058039D"/>
    <w:rsid w:val="0058246F"/>
    <w:rsid w:val="00583962"/>
    <w:rsid w:val="00583A7D"/>
    <w:rsid w:val="00587592"/>
    <w:rsid w:val="005938A4"/>
    <w:rsid w:val="005A4A49"/>
    <w:rsid w:val="005A64BA"/>
    <w:rsid w:val="005C0CF7"/>
    <w:rsid w:val="005C3CFD"/>
    <w:rsid w:val="005D29FE"/>
    <w:rsid w:val="005D4431"/>
    <w:rsid w:val="005D454F"/>
    <w:rsid w:val="00603B58"/>
    <w:rsid w:val="006047A4"/>
    <w:rsid w:val="00607E96"/>
    <w:rsid w:val="00626E70"/>
    <w:rsid w:val="00627A5A"/>
    <w:rsid w:val="006303A4"/>
    <w:rsid w:val="00645EBD"/>
    <w:rsid w:val="00647818"/>
    <w:rsid w:val="00661AD2"/>
    <w:rsid w:val="0066213C"/>
    <w:rsid w:val="006627EB"/>
    <w:rsid w:val="00662960"/>
    <w:rsid w:val="00683326"/>
    <w:rsid w:val="00685B14"/>
    <w:rsid w:val="00686E06"/>
    <w:rsid w:val="00687972"/>
    <w:rsid w:val="00697F7C"/>
    <w:rsid w:val="006A0715"/>
    <w:rsid w:val="006A6908"/>
    <w:rsid w:val="006A7F7D"/>
    <w:rsid w:val="006B1C27"/>
    <w:rsid w:val="006B711C"/>
    <w:rsid w:val="006B76E8"/>
    <w:rsid w:val="006C19DC"/>
    <w:rsid w:val="006C4432"/>
    <w:rsid w:val="006C5AED"/>
    <w:rsid w:val="006D1399"/>
    <w:rsid w:val="006D1874"/>
    <w:rsid w:val="006D61FE"/>
    <w:rsid w:val="006E48C4"/>
    <w:rsid w:val="006F0AB9"/>
    <w:rsid w:val="006F200A"/>
    <w:rsid w:val="006F6E82"/>
    <w:rsid w:val="00703994"/>
    <w:rsid w:val="00704C21"/>
    <w:rsid w:val="00713425"/>
    <w:rsid w:val="0072793B"/>
    <w:rsid w:val="00735B4A"/>
    <w:rsid w:val="007372C4"/>
    <w:rsid w:val="00740B59"/>
    <w:rsid w:val="00751736"/>
    <w:rsid w:val="0075362D"/>
    <w:rsid w:val="00760202"/>
    <w:rsid w:val="0076515D"/>
    <w:rsid w:val="0076728B"/>
    <w:rsid w:val="0077701D"/>
    <w:rsid w:val="00781434"/>
    <w:rsid w:val="00782D23"/>
    <w:rsid w:val="007856CA"/>
    <w:rsid w:val="00785CB1"/>
    <w:rsid w:val="00785D95"/>
    <w:rsid w:val="007922C8"/>
    <w:rsid w:val="0079264A"/>
    <w:rsid w:val="007926BB"/>
    <w:rsid w:val="007948B0"/>
    <w:rsid w:val="007B0EFB"/>
    <w:rsid w:val="007B1BF5"/>
    <w:rsid w:val="007B4DCE"/>
    <w:rsid w:val="007B639B"/>
    <w:rsid w:val="007C0F2D"/>
    <w:rsid w:val="007C5DE8"/>
    <w:rsid w:val="007C6573"/>
    <w:rsid w:val="007C6DB0"/>
    <w:rsid w:val="007C6DFB"/>
    <w:rsid w:val="007D0312"/>
    <w:rsid w:val="007D177F"/>
    <w:rsid w:val="007D7734"/>
    <w:rsid w:val="007E2F95"/>
    <w:rsid w:val="007E6063"/>
    <w:rsid w:val="007F65B2"/>
    <w:rsid w:val="007F6ACD"/>
    <w:rsid w:val="008023CB"/>
    <w:rsid w:val="00805CD3"/>
    <w:rsid w:val="008109B9"/>
    <w:rsid w:val="00821B20"/>
    <w:rsid w:val="00830BDE"/>
    <w:rsid w:val="00830F5A"/>
    <w:rsid w:val="0083147F"/>
    <w:rsid w:val="0084067A"/>
    <w:rsid w:val="008475C1"/>
    <w:rsid w:val="00852459"/>
    <w:rsid w:val="008542DA"/>
    <w:rsid w:val="0085568A"/>
    <w:rsid w:val="00855DC5"/>
    <w:rsid w:val="00856BE7"/>
    <w:rsid w:val="0087325E"/>
    <w:rsid w:val="00874955"/>
    <w:rsid w:val="0087565B"/>
    <w:rsid w:val="008779E9"/>
    <w:rsid w:val="00882285"/>
    <w:rsid w:val="0088761E"/>
    <w:rsid w:val="00891371"/>
    <w:rsid w:val="00895DFB"/>
    <w:rsid w:val="008A04E9"/>
    <w:rsid w:val="008A359A"/>
    <w:rsid w:val="008A6888"/>
    <w:rsid w:val="008B1242"/>
    <w:rsid w:val="008B424D"/>
    <w:rsid w:val="008B69E6"/>
    <w:rsid w:val="008C111B"/>
    <w:rsid w:val="008D09AE"/>
    <w:rsid w:val="008D2F91"/>
    <w:rsid w:val="008D3BB1"/>
    <w:rsid w:val="008E3B79"/>
    <w:rsid w:val="008E5856"/>
    <w:rsid w:val="008F149A"/>
    <w:rsid w:val="008F3C96"/>
    <w:rsid w:val="008F56F2"/>
    <w:rsid w:val="008F5AF9"/>
    <w:rsid w:val="008F7002"/>
    <w:rsid w:val="009012DF"/>
    <w:rsid w:val="00906A0C"/>
    <w:rsid w:val="009106A1"/>
    <w:rsid w:val="00912484"/>
    <w:rsid w:val="009141F6"/>
    <w:rsid w:val="0091660D"/>
    <w:rsid w:val="00922DCD"/>
    <w:rsid w:val="009243BC"/>
    <w:rsid w:val="00932A07"/>
    <w:rsid w:val="00940963"/>
    <w:rsid w:val="00942DD4"/>
    <w:rsid w:val="009555A3"/>
    <w:rsid w:val="00962021"/>
    <w:rsid w:val="009637C7"/>
    <w:rsid w:val="00973B2B"/>
    <w:rsid w:val="00975996"/>
    <w:rsid w:val="00985DEC"/>
    <w:rsid w:val="009862AE"/>
    <w:rsid w:val="009922F4"/>
    <w:rsid w:val="00992782"/>
    <w:rsid w:val="009A2252"/>
    <w:rsid w:val="009B0B59"/>
    <w:rsid w:val="009B1CC9"/>
    <w:rsid w:val="009B2F3D"/>
    <w:rsid w:val="009C09D5"/>
    <w:rsid w:val="009C4603"/>
    <w:rsid w:val="009C6081"/>
    <w:rsid w:val="009C7708"/>
    <w:rsid w:val="009D1F5A"/>
    <w:rsid w:val="009D2B98"/>
    <w:rsid w:val="009D44C3"/>
    <w:rsid w:val="009E5209"/>
    <w:rsid w:val="009F06FF"/>
    <w:rsid w:val="009F19B2"/>
    <w:rsid w:val="009F708E"/>
    <w:rsid w:val="009F7631"/>
    <w:rsid w:val="00A001AD"/>
    <w:rsid w:val="00A01629"/>
    <w:rsid w:val="00A03105"/>
    <w:rsid w:val="00A05532"/>
    <w:rsid w:val="00A06454"/>
    <w:rsid w:val="00A2129A"/>
    <w:rsid w:val="00A21CA9"/>
    <w:rsid w:val="00A25F83"/>
    <w:rsid w:val="00A34763"/>
    <w:rsid w:val="00A349B4"/>
    <w:rsid w:val="00A42245"/>
    <w:rsid w:val="00A445ED"/>
    <w:rsid w:val="00A61F63"/>
    <w:rsid w:val="00A6609C"/>
    <w:rsid w:val="00A713E1"/>
    <w:rsid w:val="00A85C97"/>
    <w:rsid w:val="00A9391C"/>
    <w:rsid w:val="00A97379"/>
    <w:rsid w:val="00AA1956"/>
    <w:rsid w:val="00AA4A52"/>
    <w:rsid w:val="00AA605E"/>
    <w:rsid w:val="00AA722E"/>
    <w:rsid w:val="00AA75F0"/>
    <w:rsid w:val="00AB6CE9"/>
    <w:rsid w:val="00AD2AF0"/>
    <w:rsid w:val="00AD7F1A"/>
    <w:rsid w:val="00AE6043"/>
    <w:rsid w:val="00AF7A85"/>
    <w:rsid w:val="00B0103F"/>
    <w:rsid w:val="00B060C8"/>
    <w:rsid w:val="00B15D23"/>
    <w:rsid w:val="00B20000"/>
    <w:rsid w:val="00B213A2"/>
    <w:rsid w:val="00B219AE"/>
    <w:rsid w:val="00B2391F"/>
    <w:rsid w:val="00B26E05"/>
    <w:rsid w:val="00B26E15"/>
    <w:rsid w:val="00B31E1D"/>
    <w:rsid w:val="00B33580"/>
    <w:rsid w:val="00B40CE8"/>
    <w:rsid w:val="00B40EBD"/>
    <w:rsid w:val="00B43EEF"/>
    <w:rsid w:val="00B51130"/>
    <w:rsid w:val="00B73109"/>
    <w:rsid w:val="00B75270"/>
    <w:rsid w:val="00B77F3A"/>
    <w:rsid w:val="00B82B4C"/>
    <w:rsid w:val="00B9768B"/>
    <w:rsid w:val="00B977D9"/>
    <w:rsid w:val="00BA2480"/>
    <w:rsid w:val="00BA42E0"/>
    <w:rsid w:val="00BA5E38"/>
    <w:rsid w:val="00BB2382"/>
    <w:rsid w:val="00BB3B90"/>
    <w:rsid w:val="00BB4D09"/>
    <w:rsid w:val="00BC07F0"/>
    <w:rsid w:val="00BC2358"/>
    <w:rsid w:val="00BC63A9"/>
    <w:rsid w:val="00BD0C85"/>
    <w:rsid w:val="00BE4419"/>
    <w:rsid w:val="00BF1948"/>
    <w:rsid w:val="00BF2932"/>
    <w:rsid w:val="00BF56AA"/>
    <w:rsid w:val="00C059C1"/>
    <w:rsid w:val="00C07294"/>
    <w:rsid w:val="00C13734"/>
    <w:rsid w:val="00C15926"/>
    <w:rsid w:val="00C2110F"/>
    <w:rsid w:val="00C23C28"/>
    <w:rsid w:val="00C241F6"/>
    <w:rsid w:val="00C328B2"/>
    <w:rsid w:val="00C3550D"/>
    <w:rsid w:val="00C44017"/>
    <w:rsid w:val="00C540A9"/>
    <w:rsid w:val="00C540B4"/>
    <w:rsid w:val="00C543E4"/>
    <w:rsid w:val="00C62DD1"/>
    <w:rsid w:val="00C638D7"/>
    <w:rsid w:val="00C64FFA"/>
    <w:rsid w:val="00C677C9"/>
    <w:rsid w:val="00C73FEA"/>
    <w:rsid w:val="00C76BB5"/>
    <w:rsid w:val="00C857A8"/>
    <w:rsid w:val="00C901EB"/>
    <w:rsid w:val="00C91C1E"/>
    <w:rsid w:val="00CA0B96"/>
    <w:rsid w:val="00CA144F"/>
    <w:rsid w:val="00CB0F71"/>
    <w:rsid w:val="00CB6F6E"/>
    <w:rsid w:val="00CC69D7"/>
    <w:rsid w:val="00CD6781"/>
    <w:rsid w:val="00CF3F5A"/>
    <w:rsid w:val="00D038A5"/>
    <w:rsid w:val="00D1203D"/>
    <w:rsid w:val="00D16180"/>
    <w:rsid w:val="00D235FD"/>
    <w:rsid w:val="00D27DE9"/>
    <w:rsid w:val="00D32B7B"/>
    <w:rsid w:val="00D424F0"/>
    <w:rsid w:val="00D43198"/>
    <w:rsid w:val="00D4549E"/>
    <w:rsid w:val="00D47A29"/>
    <w:rsid w:val="00D47ECC"/>
    <w:rsid w:val="00D54E85"/>
    <w:rsid w:val="00D67D44"/>
    <w:rsid w:val="00D765AE"/>
    <w:rsid w:val="00D82F73"/>
    <w:rsid w:val="00D83504"/>
    <w:rsid w:val="00D85A67"/>
    <w:rsid w:val="00D87536"/>
    <w:rsid w:val="00D90383"/>
    <w:rsid w:val="00D92E8F"/>
    <w:rsid w:val="00D97902"/>
    <w:rsid w:val="00DA30A2"/>
    <w:rsid w:val="00DB074A"/>
    <w:rsid w:val="00DB1334"/>
    <w:rsid w:val="00DC1B90"/>
    <w:rsid w:val="00DC220A"/>
    <w:rsid w:val="00DC2CF5"/>
    <w:rsid w:val="00DD1B06"/>
    <w:rsid w:val="00DD6E52"/>
    <w:rsid w:val="00DE2393"/>
    <w:rsid w:val="00DE4E02"/>
    <w:rsid w:val="00DE5025"/>
    <w:rsid w:val="00DE7225"/>
    <w:rsid w:val="00DF0759"/>
    <w:rsid w:val="00E004DE"/>
    <w:rsid w:val="00E04665"/>
    <w:rsid w:val="00E103BA"/>
    <w:rsid w:val="00E136C5"/>
    <w:rsid w:val="00E31FD9"/>
    <w:rsid w:val="00E33026"/>
    <w:rsid w:val="00E45160"/>
    <w:rsid w:val="00E45D09"/>
    <w:rsid w:val="00E46107"/>
    <w:rsid w:val="00E469EC"/>
    <w:rsid w:val="00E51758"/>
    <w:rsid w:val="00E61463"/>
    <w:rsid w:val="00E6486E"/>
    <w:rsid w:val="00E709DD"/>
    <w:rsid w:val="00E75F64"/>
    <w:rsid w:val="00E77075"/>
    <w:rsid w:val="00E833CA"/>
    <w:rsid w:val="00E85B9C"/>
    <w:rsid w:val="00E900F5"/>
    <w:rsid w:val="00E946F3"/>
    <w:rsid w:val="00EB301A"/>
    <w:rsid w:val="00EC4E61"/>
    <w:rsid w:val="00EC7B3E"/>
    <w:rsid w:val="00ED20E7"/>
    <w:rsid w:val="00ED3C2F"/>
    <w:rsid w:val="00ED4137"/>
    <w:rsid w:val="00ED6B49"/>
    <w:rsid w:val="00EE1447"/>
    <w:rsid w:val="00EE22AB"/>
    <w:rsid w:val="00EE33E6"/>
    <w:rsid w:val="00EE6792"/>
    <w:rsid w:val="00EF1139"/>
    <w:rsid w:val="00F04FCA"/>
    <w:rsid w:val="00F07040"/>
    <w:rsid w:val="00F14306"/>
    <w:rsid w:val="00F2054D"/>
    <w:rsid w:val="00F21764"/>
    <w:rsid w:val="00F222D4"/>
    <w:rsid w:val="00F2640D"/>
    <w:rsid w:val="00F3597D"/>
    <w:rsid w:val="00F379BC"/>
    <w:rsid w:val="00F37B5B"/>
    <w:rsid w:val="00F37E03"/>
    <w:rsid w:val="00F51E2A"/>
    <w:rsid w:val="00F53DFF"/>
    <w:rsid w:val="00F55C6C"/>
    <w:rsid w:val="00F563D2"/>
    <w:rsid w:val="00F5740B"/>
    <w:rsid w:val="00F57D73"/>
    <w:rsid w:val="00F625A7"/>
    <w:rsid w:val="00F707F4"/>
    <w:rsid w:val="00F7193D"/>
    <w:rsid w:val="00F731FA"/>
    <w:rsid w:val="00F9672E"/>
    <w:rsid w:val="00F96B0B"/>
    <w:rsid w:val="00FA050E"/>
    <w:rsid w:val="00FA1F7D"/>
    <w:rsid w:val="00FA72FE"/>
    <w:rsid w:val="00FA7B3F"/>
    <w:rsid w:val="00FD2B35"/>
    <w:rsid w:val="00FD3B5C"/>
    <w:rsid w:val="00FE0FDF"/>
    <w:rsid w:val="00FE17EA"/>
    <w:rsid w:val="00FE198E"/>
    <w:rsid w:val="00FE3AB2"/>
    <w:rsid w:val="00FE6952"/>
    <w:rsid w:val="00FF2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1CA53"/>
  <w15:chartTrackingRefBased/>
  <w15:docId w15:val="{A45BF241-5714-456E-946F-98BD09107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0B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B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B25"/>
  </w:style>
  <w:style w:type="paragraph" w:styleId="Footer">
    <w:name w:val="footer"/>
    <w:basedOn w:val="Normal"/>
    <w:link w:val="FooterChar"/>
    <w:uiPriority w:val="99"/>
    <w:unhideWhenUsed/>
    <w:rsid w:val="00103B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B25"/>
  </w:style>
  <w:style w:type="paragraph" w:styleId="ListParagraph">
    <w:name w:val="List Paragraph"/>
    <w:basedOn w:val="Normal"/>
    <w:uiPriority w:val="34"/>
    <w:qFormat/>
    <w:rsid w:val="00E45160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534CAA"/>
    <w:rPr>
      <w:b/>
      <w:bCs/>
    </w:rPr>
  </w:style>
  <w:style w:type="paragraph" w:customStyle="1" w:styleId="western">
    <w:name w:val="western"/>
    <w:basedOn w:val="Normal"/>
    <w:rsid w:val="00E85B9C"/>
    <w:pPr>
      <w:spacing w:before="100" w:beforeAutospacing="1" w:after="119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ED41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E1D2B"/>
    <w:rPr>
      <w:strike w:val="0"/>
      <w:dstrike w:val="0"/>
      <w:color w:val="B55130"/>
      <w:u w:val="none"/>
      <w:effect w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A0B9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A0B96"/>
  </w:style>
  <w:style w:type="character" w:styleId="HTMLCite">
    <w:name w:val="HTML Cite"/>
    <w:basedOn w:val="DefaultParagraphFont"/>
    <w:uiPriority w:val="99"/>
    <w:semiHidden/>
    <w:unhideWhenUsed/>
    <w:rsid w:val="001C189A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F14306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45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59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662226">
      <w:bodyDiv w:val="1"/>
      <w:marLeft w:val="0"/>
      <w:marRight w:val="0"/>
      <w:marTop w:val="0"/>
      <w:marBottom w:val="339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977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867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2105">
                  <w:marLeft w:val="-300"/>
                  <w:marRight w:val="-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849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39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4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04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1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97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837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399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042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38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5740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1117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844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87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7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8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0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8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6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7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6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2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8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508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73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924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87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8018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7109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23226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70575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176260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809620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7658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05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9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1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01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6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8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8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8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35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9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26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424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63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67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55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62926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5224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05229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342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6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1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700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36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04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7116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7675625">
                          <w:marLeft w:val="0"/>
                          <w:marRight w:val="0"/>
                          <w:marTop w:val="0"/>
                          <w:marBottom w:val="24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8560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single" w:sz="6" w:space="0" w:color="8FB9D0"/>
                                <w:bottom w:val="single" w:sz="6" w:space="0" w:color="8FB9D0"/>
                                <w:right w:val="single" w:sz="6" w:space="0" w:color="8FB9D0"/>
                              </w:divBdr>
                              <w:divsChild>
                                <w:div w:id="4141273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68789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6497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58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11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593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4613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4638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6637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897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30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932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984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303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9871336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365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7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6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474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257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13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49143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5518315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22526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4153117">
                                      <w:marLeft w:val="-150"/>
                                      <w:marRight w:val="-1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03492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435185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261087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01595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98887855">
                                                          <w:marLeft w:val="150"/>
                                                          <w:marRight w:val="150"/>
                                                          <w:marTop w:val="150"/>
                                                          <w:marBottom w:val="30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447444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862938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8190434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128988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4133080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144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ducklingsnursery.org.uk/Education" TargetMode="External"/><Relationship Id="rId18" Type="http://schemas.openxmlformats.org/officeDocument/2006/relationships/hyperlink" Target="http://www.gowriesa.org.au/sites/default/files/rs-sense-agency.pdf" TargetMode="External"/><Relationship Id="rId26" Type="http://schemas.openxmlformats.org/officeDocument/2006/relationships/hyperlink" Target="https://www.theguardian.com/education/2010/oct/29/middle-class-children-better-schoo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aturalnews.com/024190_child_children_WHO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uploads/system/uploads/attachment_data/file/596629/EYFS_STATUTORY_FRAMEWORK_2017.pdf" TargetMode="External"/><Relationship Id="rId17" Type="http://schemas.openxmlformats.org/officeDocument/2006/relationships/hyperlink" Target="http://www.earlychildhoodnews.com/earlychildhood/article_view.aspx?ArticleId=240" TargetMode="External"/><Relationship Id="rId25" Type="http://schemas.openxmlformats.org/officeDocument/2006/relationships/hyperlink" Target="https://teachingmama.org/10-preschool-transitions-songs-and-chants-to-help-your-day-run-smoothly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gov.wales/docs/dcells/publications/150803-fp-framework-en.pdf" TargetMode="External"/><Relationship Id="rId20" Type="http://schemas.openxmlformats.org/officeDocument/2006/relationships/hyperlink" Target="https://www.geteduca.com/blog/transition-strategies-asd-children/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://www.floridahealth.gov/AlternateSites/CMS-Kids/providers/early_steps/training/documents/bronfenbrenners_ecological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earlyyearsmatters.co.uk/eyfs/positive-relationships/transitions/" TargetMode="External"/><Relationship Id="rId23" Type="http://schemas.openxmlformats.org/officeDocument/2006/relationships/hyperlink" Target="https://muse.jhu.edu/article/173860/summary" TargetMode="External"/><Relationship Id="rId28" Type="http://schemas.openxmlformats.org/officeDocument/2006/relationships/header" Target="header1.xml"/><Relationship Id="rId10" Type="http://schemas.openxmlformats.org/officeDocument/2006/relationships/image" Target="media/image3.jpeg"/><Relationship Id="rId19" Type="http://schemas.openxmlformats.org/officeDocument/2006/relationships/hyperlink" Target="http://www.margarethoward.com/smooth-swift-efficient-classroom-transitions-important/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nurseryworld.co.uk/nursery-world/news/1080194/transition-settings" TargetMode="External"/><Relationship Id="rId22" Type="http://schemas.openxmlformats.org/officeDocument/2006/relationships/hyperlink" Target="https://childdevelopmentinfo.com/child-activities/nurture-brain-development-young-children/" TargetMode="External"/><Relationship Id="rId27" Type="http://schemas.openxmlformats.org/officeDocument/2006/relationships/hyperlink" Target="https://www.theguardian.com/education/2010/oct/29/middle-class-children-better-school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Sta14</b:Tag>
    <b:SourceType>Report</b:SourceType>
    <b:Guid>{A5DA8CCE-F555-43E2-BFAD-BE616035A051}</b:Guid>
    <b:Title>Support children and young people through major transitions</b:Title>
    <b:Year>2014</b:Year>
    <b:City>London</b:City>
    <b:Publisher>Skills for Care and Development</b:Publisher>
    <b:Author>
      <b:Author>
        <b:NameList>
          <b:Person>
            <b:Last>Standards</b:Last>
            <b:First>National</b:First>
            <b:Middle>Occupational</b:Middle>
          </b:Person>
        </b:NameList>
      </b:Author>
    </b:Author>
    <b:RefOrder>1</b:RefOrder>
  </b:Source>
  <b:Source>
    <b:Tag>Fab02</b:Tag>
    <b:SourceType>JournalArticle</b:SourceType>
    <b:Guid>{8CE2974F-620E-4F03-975F-A1CD98F6DA44}</b:Guid>
    <b:Title>A guide to Successful Transition and Transfers to Teachers and Assistants</b:Title>
    <b:Year>2002</b:Year>
    <b:Author>
      <b:Author>
        <b:NameList>
          <b:Person>
            <b:Last>Fabian</b:Last>
            <b:First>Hilary</b:First>
          </b:Person>
        </b:NameList>
      </b:Author>
    </b:Author>
    <b:JournalName>Children starting school</b:JournalName>
    <b:Pages>148</b:Pages>
    <b:RefOrder>2</b:RefOrder>
  </b:Source>
  <b:Source>
    <b:Tag>Doc99</b:Tag>
    <b:SourceType>Report</b:SourceType>
    <b:Guid>{61138AE5-22BB-4CBE-A63C-D0B5D3911BD1}</b:Guid>
    <b:Title>Starting School: What Matters for Children, Parents and Educators?</b:Title>
    <b:JournalName>AECA Research in Practice Series </b:JournalName>
    <b:Year>1999</b:Year>
    <b:Author>
      <b:Author>
        <b:NameList>
          <b:Person>
            <b:Last>Dockett</b:Last>
            <b:First>Sue</b:First>
          </b:Person>
          <b:Person>
            <b:Last>Perry</b:Last>
            <b:First>Bob</b:First>
          </b:Person>
        </b:NameList>
      </b:Author>
    </b:Author>
    <b:Publisher>Collected Works </b:Publisher>
    <b:City>Australia </b:City>
    <b:RefOrder>3</b:RefOrder>
  </b:Source>
  <b:Source>
    <b:Tag>Sym15</b:Tag>
    <b:SourceType>Book</b:SourceType>
    <b:Guid>{3A01959A-6CF6-48FA-9F4B-7E9B834D476C}</b:Guid>
    <b:Author>
      <b:Author>
        <b:NameList>
          <b:Person>
            <b:Last>Symonds</b:Last>
            <b:First>Jennifer</b:First>
          </b:Person>
        </b:NameList>
      </b:Author>
    </b:Author>
    <b:Title>Understadning School Transition: What happens to children and how to help them</b:Title>
    <b:Year>2015</b:Year>
    <b:Publisher>Taylor &amp; Francis</b:Publisher>
    <b:City>Routledge</b:City>
    <b:RefOrder>4</b:RefOrder>
  </b:Source>
  <b:Source>
    <b:Tag>Har16</b:Tag>
    <b:SourceType>JournalArticle</b:SourceType>
    <b:Guid>{54CCEE5F-31CD-482E-A425-ABEBD2CDCF31}</b:Guid>
    <b:Title>Supporting Young Children’s Transitions to School: Recommendations for Families</b:Title>
    <b:Year>2016</b:Year>
    <b:Author>
      <b:Author>
        <b:NameList>
          <b:Person>
            <b:Last>Harper</b:Last>
            <b:First>Laurie</b:First>
            <b:Middle>J.</b:Middle>
          </b:Person>
        </b:NameList>
      </b:Author>
    </b:Author>
    <b:JournalName>Early Childhood Education Journal</b:JournalName>
    <b:Pages>653-659</b:Pages>
    <b:Volume>44</b:Volume>
    <b:Issue>6</b:Issue>
    <b:YearAccessed>2017</b:YearAccessed>
    <b:MonthAccessed>October</b:MonthAccessed>
    <b:DayAccessed>10th</b:DayAccessed>
    <b:RefOrder>5</b:RefOrder>
  </b:Source>
  <b:Source>
    <b:Tag>Dun02</b:Tag>
    <b:SourceType>BookSection</b:SourceType>
    <b:Guid>{9D2C1E99-C18E-4382-A546-5020B46458FC}</b:Guid>
    <b:Title>Transitions in the Early Years</b:Title>
    <b:Year>2002</b:Year>
    <b:Pages>187</b:Pages>
    <b:Author>
      <b:Author>
        <b:NameList>
          <b:Person>
            <b:Last>Dunlop</b:Last>
            <b:First>Wendy</b:First>
          </b:Person>
          <b:Person>
            <b:Last>Fabian</b:Last>
            <b:First>Hilary</b:First>
          </b:Person>
        </b:NameList>
      </b:Author>
      <b:BookAuthor>
        <b:NameList>
          <b:Person>
            <b:Last>Fabian</b:Last>
            <b:First>Wendy</b:First>
            <b:Middle>Dunlop' Hilary</b:Middle>
          </b:Person>
        </b:NameList>
      </b:BookAuthor>
    </b:Author>
    <b:Publisher>Routledge Ltd</b:Publisher>
    <b:RefOrder>6</b:RefOrder>
  </b:Source>
  <b:Source>
    <b:Tag>Sup14</b:Tag>
    <b:SourceType>JournalArticle</b:SourceType>
    <b:Guid>{0E08630D-4E7D-4E5B-8CBE-E3BAF5498621}</b:Guid>
    <b:Title>Keep Transition On Track</b:Title>
    <b:Year>2014</b:Year>
    <b:City>London</b:City>
    <b:Publisher>TES Global Limited</b:Publisher>
    <b:Author>
      <b:Author>
        <b:NameList>
          <b:Person>
            <b:Last>Supplement</b:Last>
            <b:First>The</b:First>
            <b:Middle>Times Educational</b:Middle>
          </b:Person>
        </b:NameList>
      </b:Author>
    </b:Author>
    <b:JournalName>The Times Education Supplement</b:JournalName>
    <b:Issue>5099</b:Issue>
    <b:YearAccessed>2017</b:YearAccessed>
    <b:MonthAccessed>October</b:MonthAccessed>
    <b:DayAccessed>8th</b:DayAccessed>
    <b:RefOrder>7</b:RefOrder>
  </b:Source>
  <b:Source>
    <b:Tag>Ste11</b:Tag>
    <b:SourceType>JournalArticle</b:SourceType>
    <b:Guid>{FD574542-8E68-40F7-A56C-860969D622A2}</b:Guid>
    <b:Author>
      <b:Author>
        <b:NameList>
          <b:Person>
            <b:Last>Steen</b:Last>
            <b:First>Bweikia</b:First>
            <b:Middle>Foster</b:Middle>
          </b:Person>
        </b:NameList>
      </b:Author>
    </b:Author>
    <b:Title>Promoting Healthy Transitions from Preschool to Kindergarten</b:Title>
    <b:JournalName>YC Young Children </b:JournalName>
    <b:Year>2011</b:Year>
    <b:Pages>90-95</b:Pages>
    <b:RefOrder>8</b:RefOrder>
  </b:Source>
  <b:Source>
    <b:Tag>Mar14</b:Tag>
    <b:SourceType>ElectronicSource</b:SourceType>
    <b:Guid>{7223DD23-0640-4B7F-8DDF-2C17919E609A}</b:Guid>
    <b:Author>
      <b:Author>
        <b:NameList>
          <b:Person>
            <b:Last>Margaret</b:Last>
            <b:First>Howard</b:First>
          </b:Person>
        </b:NameList>
      </b:Author>
    </b:Author>
    <b:Title>Smooth, Swift and Efficient Classroom Transitions – Why are they Important?</b:Title>
    <b:Year>2014</b:Year>
    <b:RefOrder>9</b:RefOrder>
  </b:Source>
  <b:Source>
    <b:Tag>Shi09</b:Tag>
    <b:SourceType>JournalArticle</b:SourceType>
    <b:Guid>{F3B58CBE-385F-42B6-9A4B-49E3D8F1DA36}</b:Guid>
    <b:Title>‘School doesn't feel as much of a partnership’: parents' perceptions of their children's transition from nursery school to Reception class</b:Title>
    <b:Year>2009</b:Year>
    <b:Author>
      <b:Author>
        <b:NameList>
          <b:Person>
            <b:Last>Shields</b:Last>
            <b:First>Polly</b:First>
          </b:Person>
        </b:NameList>
      </b:Author>
    </b:Author>
    <b:JournalName>Early Years</b:JournalName>
    <b:Pages>237-248</b:Pages>
    <b:Volume>29</b:Volume>
    <b:Issue>3</b:Issue>
    <b:RefOrder>10</b:RefOrder>
  </b:Source>
  <b:Source>
    <b:Tag>Ofs10</b:Tag>
    <b:SourceType>DocumentFromInternetSite</b:SourceType>
    <b:Guid>{66ABABAA-5CBE-4658-9A55-1C6C48EBF352}</b:Guid>
    <b:Year>2009-2010</b:Year>
    <b:Author>
      <b:Author>
        <b:NameList>
          <b:Person>
            <b:Last>Ofsted</b:Last>
          </b:Person>
        </b:NameList>
      </b:Author>
    </b:Author>
    <b:URL>https://www.gov.uk/government/uploads/system/uploads/attachment_data/file/413696/Schools_and_parents.pdf</b:URL>
    <b:RefOrder>11</b:RefOrder>
  </b:Source>
  <b:Source>
    <b:Tag>Sus17</b:Tag>
    <b:SourceType>JournalArticle</b:SourceType>
    <b:Guid>{CF1E0B9E-1543-4C0A-A877-615BAE1DF7A1}</b:Guid>
    <b:Title>What Does an Employee Handbook Do For You?</b:Title>
    <b:Year>2017</b:Year>
    <b:Author>
      <b:Author>
        <b:NameList>
          <b:Person>
            <b:Last>Heathfield</b:Last>
            <b:First>Susan.</b:First>
            <b:Middle>M</b:Middle>
          </b:Person>
        </b:NameList>
      </b:Author>
    </b:Author>
    <b:JournalName>The Balance </b:JournalName>
    <b:RefOrder>12</b:RefOrder>
  </b:Source>
  <b:Source>
    <b:Tag>BBC14</b:Tag>
    <b:SourceType>InternetSite</b:SourceType>
    <b:Guid>{146BFCF9-B0C5-4993-AD38-73B492B8042B}</b:Guid>
    <b:Title>Sigmund Freud</b:Title>
    <b:Year>2014</b:Year>
    <b:Author>
      <b:Author>
        <b:NameList>
          <b:Person>
            <b:Last>BBC</b:Last>
          </b:Person>
        </b:NameList>
      </b:Author>
    </b:Author>
    <b:InternetSiteTitle>History</b:InternetSiteTitle>
    <b:URL>http://www.bbc.co.uk/history/historic_figures/freud_sigmund.shtml</b:URL>
    <b:RefOrder>13</b:RefOrder>
  </b:Source>
  <b:Source>
    <b:Tag>KoE12</b:Tag>
    <b:SourceType>DocumentFromInternetSite</b:SourceType>
    <b:Guid>{2C6DF0AC-AE3B-4172-80E9-4F08AF189D4B}</b:Guid>
    <b:Title>Prezi</b:Title>
    <b:InternetSiteTitle>Trust vs Mistrust </b:InternetSiteTitle>
    <b:Year>2012</b:Year>
    <b:URL>https://prezi.com/lv9psytf8exu/trust-vs-mistrust/</b:URL>
    <b:Author>
      <b:Author>
        <b:NameList>
          <b:Person>
            <b:Last>Ko</b:Last>
            <b:First>Erika</b:First>
          </b:Person>
        </b:NameList>
      </b:Author>
    </b:Author>
    <b:RefOrder>14</b:RefOrder>
  </b:Source>
  <b:Source>
    <b:Tag>Che17</b:Tag>
    <b:SourceType>InternetSite</b:SourceType>
    <b:Guid>{4D8306B1-4694-477D-ACBA-4BCE8A5AF414}</b:Guid>
    <b:Title>Trust Vs Mistrust. Psychosocial Stage 1</b:Title>
    <b:InternetSiteTitle>VeryWell</b:InternetSiteTitle>
    <b:Year>2017</b:Year>
    <b:URL>https://www.verywell.com/trust-versus-mistrust-2795741</b:URL>
    <b:Author>
      <b:Author>
        <b:NameList>
          <b:Person>
            <b:Last>Cherry</b:Last>
            <b:First>Kendra</b:First>
          </b:Person>
        </b:NameList>
      </b:Author>
    </b:Author>
    <b:RefOrder>15</b:RefOrder>
  </b:Source>
  <b:Source>
    <b:Tag>Ram17</b:Tag>
    <b:SourceType>JournalArticle</b:SourceType>
    <b:Guid>{23454628-AF94-48FB-909C-9D4B367ED9F2}</b:Guid>
    <b:Title>Erik Erikson's Theory of Development: A Teacher's Observations </b:Title>
    <b:Year>2017</b:Year>
    <b:Author>
      <b:Author>
        <b:NameList>
          <b:Person>
            <b:Last>Ramkumar</b:Last>
            <b:First>Suchitra</b:First>
          </b:Person>
        </b:NameList>
      </b:Author>
    </b:Author>
    <b:JournalName>Journal of the Krishnamurti Schools</b:JournalName>
    <b:RefOrder>16</b:RefOrder>
  </b:Source>
  <b:Source>
    <b:Tag>Lie08</b:Tag>
    <b:SourceType>Book</b:SourceType>
    <b:Guid>{D3B0A46A-8758-4088-BAE8-8E4339AB0531}</b:Guid>
    <b:Title>Psychotherpy with Infants and Young Children</b:Title>
    <b:Year>2008</b:Year>
    <b:Author>
      <b:Author>
        <b:NameList>
          <b:Person>
            <b:Last>Liebemann</b:Last>
            <b:First>A</b:First>
          </b:Person>
          <b:Person>
            <b:Last>Horn</b:Last>
            <b:First>P</b:First>
          </b:Person>
        </b:NameList>
      </b:Author>
    </b:Author>
    <b:City>London</b:City>
    <b:Publisher>The Guilford Press</b:Publisher>
    <b:RefOrder>17</b:RefOrder>
  </b:Source>
  <b:Source>
    <b:Tag>Wat06</b:Tag>
    <b:SourceType>JournalArticle</b:SourceType>
    <b:Guid>{E8D2162B-984F-4C1C-BB52-52127AF5E024}</b:Guid>
    <b:Title>Every Child Matters and children’s spiritual rights: does the new holistic approach to children’s care address children’s spiritual well‐being?</b:Title>
    <b:Year>2006</b:Year>
    <b:Publisher>Taylor &amp; Francis</b:Publisher>
    <b:Author>
      <b:Author>
        <b:NameList>
          <b:Person>
            <b:Last>Watson</b:Last>
            <b:First>Jacqueline</b:First>
          </b:Person>
        </b:NameList>
      </b:Author>
    </b:Author>
    <b:JournalName>International Journal of Children's Spirituality</b:JournalName>
    <b:Pages>251-263</b:Pages>
    <b:Volume>11</b:Volume>
    <b:Issue>2</b:Issue>
    <b:YearAccessed>2017</b:YearAccessed>
    <b:MonthAccessed>October</b:MonthAccessed>
    <b:DayAccessed>12th</b:DayAccessed>
    <b:URL>http://web.b.ebscohost.com.ezproxy.uwtsd.ac.uk/ehost/detail/detail?vid=0&amp;sid=2672b084-16c6-4332-94e5-6a8a9e73cd9a%40sessionmgr120&amp;bdata=JnNpdGU9ZWhvc3QtbGl2ZQ%3d%3d#db=rlh&amp;AN=22254954</b:URL>
    <b:RefOrder>18</b:RefOrder>
  </b:Source>
  <b:Source>
    <b:Tag>Hal13</b:Tag>
    <b:SourceType>Book</b:SourceType>
    <b:Guid>{81E6F4FE-4DF1-41B9-8B07-3A973D324965}</b:Guid>
    <b:Title>Introducing Piaget</b:Title>
    <b:Year>2013</b:Year>
    <b:Author>
      <b:Author>
        <b:NameList>
          <b:Person>
            <b:Last>Halpenny</b:Last>
            <b:First>Ann</b:First>
            <b:Middle>Marie</b:Middle>
          </b:Person>
          <b:Person>
            <b:Last>Pettersen</b:Last>
            <b:First>Jan</b:First>
          </b:Person>
        </b:NameList>
      </b:Author>
    </b:Author>
    <b:City>Oxon</b:City>
    <b:Publisher>Routledge</b:Publisher>
    <b:RefOrder>19</b:RefOrder>
  </b:Source>
  <b:Source>
    <b:Tag>Bru12</b:Tag>
    <b:SourceType>Book</b:SourceType>
    <b:Guid>{0DF47F39-2F9F-4DC5-A7EE-00B4F1DA021A}</b:Guid>
    <b:Author>
      <b:Author>
        <b:NameList>
          <b:Person>
            <b:Last>Bruce</b:Last>
            <b:First>Tina</b:First>
          </b:Person>
        </b:NameList>
      </b:Author>
    </b:Author>
    <b:Title>Early Childhood Practice: Froebel Today</b:Title>
    <b:Year>2012</b:Year>
    <b:City>London</b:City>
    <b:Publisher>SAGE</b:Publisher>
    <b:RefOrder>20</b:RefOrder>
  </b:Source>
  <b:Source>
    <b:Tag>Pou06</b:Tag>
    <b:SourceType>Book</b:SourceType>
    <b:Guid>{F9743BE6-2F2D-4884-BA36-87C8E6FAB405}</b:Guid>
    <b:Author>
      <b:Author>
        <b:NameList>
          <b:Person>
            <b:Last>Pound</b:Last>
            <b:First>Linda</b:First>
          </b:Person>
        </b:NameList>
      </b:Author>
    </b:Author>
    <b:Title>How Children Learn </b:Title>
    <b:Year>2006</b:Year>
    <b:City>London</b:City>
    <b:Publisher>MA Education Ltd</b:Publisher>
    <b:RefOrder>21</b:RefOrder>
  </b:Source>
  <b:Source>
    <b:Tag>Bla08</b:Tag>
    <b:SourceType>JournalArticle</b:SourceType>
    <b:Guid>{2F9777E9-351A-4775-8971-411EF91C660E}</b:Guid>
    <b:Title>Developmental Psychology: Incorporating Piaget’s and Vygotsky’s Theories in Classrooms</b:Title>
    <b:Year>2008</b:Year>
    <b:Pages>59-67</b:Pages>
    <b:Author>
      <b:Author>
        <b:NameList>
          <b:Person>
            <b:Last>Blake</b:Last>
            <b:First>Barbara</b:First>
          </b:Person>
          <b:Person>
            <b:Last>Pope</b:Last>
            <b:First>Tambra</b:First>
          </b:Person>
        </b:NameList>
      </b:Author>
    </b:Author>
    <b:JournalName>Journal of Cross-Disciplinary Perspectives in Education </b:JournalName>
    <b:RefOrder>22</b:RefOrder>
  </b:Source>
  <b:Source>
    <b:Tag>Wel17</b:Tag>
    <b:SourceType>DocumentFromInternetSite</b:SourceType>
    <b:Guid>{10B96EBA-4705-4DD7-8301-B57465F2B1F0}</b:Guid>
    <b:Title>Foundation Phase</b:Title>
    <b:Year>2017</b:Year>
    <b:Month>June</b:Month>
    <b:Day>27th</b:Day>
    <b:Author>
      <b:Author>
        <b:NameList>
          <b:Person>
            <b:Last>Government</b:Last>
            <b:First>Welsh</b:First>
          </b:Person>
        </b:NameList>
      </b:Author>
    </b:Author>
    <b:InternetSiteTitle>Education and Skills</b:InternetSiteTitle>
    <b:URL>http://gov.wales/topics/educationandskills/foundation-phase/?lang=en</b:URL>
    <b:RefOrder>23</b:RefOrder>
  </b:Source>
  <b:Source>
    <b:Tag>Jam15</b:Tag>
    <b:SourceType>Book</b:SourceType>
    <b:Guid>{DD75EA98-F862-4BA4-A2B3-3277A4405791}</b:Guid>
    <b:Title>Constructing and Reconstructing Childhood</b:Title>
    <b:Year>2015</b:Year>
    <b:Author>
      <b:Author>
        <b:NameList>
          <b:Person>
            <b:Last>James</b:Last>
            <b:First>Alison</b:First>
          </b:Person>
          <b:Person>
            <b:Last>Prout</b:Last>
            <b:First>Alan</b:First>
          </b:Person>
        </b:NameList>
      </b:Author>
    </b:Author>
    <b:City>London</b:City>
    <b:Publisher>Routledge</b:Publisher>
    <b:RefOrder>24</b:RefOrder>
  </b:Source>
  <b:Source>
    <b:Tag>McL14</b:Tag>
    <b:SourceType>JournalArticle</b:SourceType>
    <b:Guid>{D6462CF5-FFED-4D34-836A-45327C6A08A8}</b:Guid>
    <b:Title>Lev Vygotsky</b:Title>
    <b:Year>2014</b:Year>
    <b:Author>
      <b:Author>
        <b:NameList>
          <b:Person>
            <b:Last>McLeod</b:Last>
            <b:First>Saul</b:First>
          </b:Person>
        </b:NameList>
      </b:Author>
    </b:Author>
    <b:JournalName>Simply Psychology</b:JournalName>
    <b:RefOrder>25</b:RefOrder>
  </b:Source>
  <b:Source>
    <b:Tag>Osw12</b:Tag>
    <b:SourceType>Book</b:SourceType>
    <b:Guid>{95DBD543-2F47-4256-997E-CC29672469C0}</b:Guid>
    <b:Title>The Agency Of Children</b:Title>
    <b:Year>2012</b:Year>
    <b:Author>
      <b:Author>
        <b:NameList>
          <b:Person>
            <b:Last>Oswell</b:Last>
            <b:First>David</b:First>
          </b:Person>
        </b:NameList>
      </b:Author>
    </b:Author>
    <b:City>Cambridge</b:City>
    <b:Publisher>Cambridge University Press</b:Publisher>
    <b:RefOrder>26</b:RefOrder>
  </b:Source>
  <b:Source>
    <b:Tag>Cou06</b:Tag>
    <b:SourceType>JournalArticle</b:SourceType>
    <b:Guid>{A80EA25D-54CD-47CB-A28B-77960C54C654}</b:Guid>
    <b:Title>Are your little Humpty Dumpties floating or sinking?' What sense do children of four make of the reception class at school? Different conceptions at that time of transition</b:Title>
    <b:Year>2006</b:Year>
    <b:Author>
      <b:Author>
        <b:NameList>
          <b:Person>
            <b:Last>Cousins</b:Last>
            <b:First>Jacqui</b:First>
          </b:Person>
        </b:NameList>
      </b:Author>
    </b:Author>
    <b:JournalName>Early Years - An International Research Journal</b:JournalName>
    <b:Pages>28-38</b:Pages>
    <b:Volume>10</b:Volume>
    <b:Issue>2</b:Issue>
    <b:RefOrder>27</b:RefOrder>
  </b:Source>
  <b:Source>
    <b:Tag>Thi13</b:Tag>
    <b:SourceType>InternetSite</b:SourceType>
    <b:Guid>{C1C18008-C2A1-4824-98CE-C1D75FDEA0CF}</b:Guid>
    <b:Title>Developing Good Learning Dispositions: Ways to help a child be a better learner</b:Title>
    <b:Year>2013</b:Year>
    <b:Author>
      <b:Author>
        <b:NameList>
          <b:Person>
            <b:Last>Network</b:Last>
            <b:First>Thinking</b:First>
            <b:Middle>Child</b:Middle>
          </b:Person>
        </b:NameList>
      </b:Author>
    </b:Author>
    <b:InternetSiteTitle>Thinking Child</b:InternetSiteTitle>
    <b:Month>17th</b:Month>
    <b:Day>October</b:Day>
    <b:URL>http://www.thinkingchild.org.uk/developing-good-learning-dispositions-5-ways-to-help-your-child-be-a-better-learner-in-2013/</b:URL>
    <b:RefOrder>28</b:RefOrder>
  </b:Source>
  <b:Source>
    <b:Tag>Doc10</b:Tag>
    <b:SourceType>JournalArticle</b:SourceType>
    <b:Guid>{65B6F6A8-FA9E-4925-A9F9-347E65226520}</b:Guid>
    <b:Title>What makes a successful transition to school? Views of Australian parents and teachers</b:Title>
    <b:Year>2010</b:Year>
    <b:Author>
      <b:Author>
        <b:NameList>
          <b:Person>
            <b:Last>Dockett</b:Last>
            <b:First>S</b:First>
          </b:Person>
          <b:Person>
            <b:Last>B</b:Last>
            <b:First>Perry</b:First>
          </b:Person>
        </b:NameList>
      </b:Author>
    </b:Author>
    <b:JournalName>International Journal of Early Years Education</b:JournalName>
    <b:Pages>217-230</b:Pages>
    <b:RefOrder>29</b:RefOrder>
  </b:Source>
  <b:Source>
    <b:Tag>Mer10</b:Tag>
    <b:SourceType>InternetSite</b:SourceType>
    <b:Guid>{B6B0D15A-7463-49E2-BFF7-4839F6A6BEEF}</b:Guid>
    <b:Title>It's a transition for parents too</b:Title>
    <b:JournalName>Staring Child Care</b:JournalName>
    <b:Year>2010</b:Year>
    <b:Author>
      <b:Author>
        <b:NameList>
          <b:Person>
            <b:Last>Merill</b:Last>
            <b:First>S</b:First>
          </b:Person>
        </b:NameList>
      </b:Author>
    </b:Author>
    <b:InternetSiteTitle>Starting Child Care</b:InternetSiteTitle>
    <b:Month>September</b:Month>
    <b:URL>https://www.naeyc.org/files/yc/file/201009/RockingAndRollingOnline0910.pdf</b:URL>
    <b:RefOrder>30</b:RefOrder>
  </b:Source>
  <b:Source>
    <b:Tag>Lee03</b:Tag>
    <b:SourceType>Report</b:SourceType>
    <b:Guid>{D7366201-319D-4E53-B285-E3D5A0C6EAF6}</b:Guid>
    <b:Title>The Attachment System Throughout the Life Course: Review and Criticisms of Attachment Theory</b:Title>
    <b:Year>2003</b:Year>
    <b:Author>
      <b:Author>
        <b:NameList>
          <b:Person>
            <b:Last>Lee</b:Last>
            <b:First>E</b:First>
          </b:Person>
        </b:NameList>
      </b:Author>
    </b:Author>
    <b:Publisher>Rochester Institute of Technology</b:Publisher>
    <b:City>London</b:City>
    <b:RefOrder>31</b:RefOrder>
  </b:Source>
  <b:Source>
    <b:Tag>McL09</b:Tag>
    <b:SourceType>InternetSite</b:SourceType>
    <b:Guid>{04D44DAF-9699-4269-A6C0-28151D1BD376}</b:Guid>
    <b:Title>Simply Psychology</b:Title>
    <b:Year>2009</b:Year>
    <b:Author>
      <b:Author>
        <b:NameList>
          <b:Person>
            <b:Last>McLeod</b:Last>
            <b:First>S</b:First>
          </b:Person>
        </b:NameList>
      </b:Author>
    </b:Author>
    <b:InternetSiteTitle>Attachment Theory</b:InternetSiteTitle>
    <b:URL>https://www.simplypsychology.org/attachment.html</b:URL>
    <b:RefOrder>32</b:RefOrder>
  </b:Source>
  <b:Source>
    <b:Tag>Mic11</b:Tag>
    <b:SourceType>InternetSite</b:SourceType>
    <b:Guid>{ADA59F7F-FADE-4CFE-A7E7-AF1EDCCEB200}</b:Guid>
    <b:Author>
      <b:Author>
        <b:NameList>
          <b:Person>
            <b:Last>Mickelburgh</b:Last>
            <b:First>J</b:First>
          </b:Person>
        </b:NameList>
      </b:Author>
    </b:Author>
    <b:Title>Early Years Foundation Stage Forum</b:Title>
    <b:InternetSiteTitle>Attachment Theory and the Key Person Approach </b:InternetSiteTitle>
    <b:Year>2011</b:Year>
    <b:URL>http://eyfs.info/articles/_/personal-social-and-emotional-development/attachment-theory-and-the-key-person-approach-r64#</b:URL>
    <b:RefOrder>33</b:RefOrder>
  </b:Source>
  <b:Source>
    <b:Tag>Ari06</b:Tag>
    <b:SourceType>InternetSite</b:SourceType>
    <b:Guid>{FF36F429-32C0-42B4-BB6C-C1851E4EC0EE}</b:Guid>
    <b:Author>
      <b:Author>
        <b:NameList>
          <b:Person>
            <b:Last>University</b:Last>
            <b:First>Arizona</b:First>
            <b:Middle>State</b:Middle>
          </b:Person>
        </b:NameList>
      </b:Author>
    </b:Author>
    <b:Title>Children's peer relationships have enormous influence </b:Title>
    <b:InternetSiteTitle>Eurek Alert</b:InternetSiteTitle>
    <b:Year>2006</b:Year>
    <b:URL>https://www.eurekalert.org/pub_releases/2006-01/asu-cpr012406.php</b:URL>
    <b:RefOrder>34</b:RefOrder>
  </b:Source>
  <b:Source>
    <b:Tag>Hon85</b:Tag>
    <b:SourceType>JournalArticle</b:SourceType>
    <b:Guid>{DA7870CD-1CB8-47D1-B51F-0948D7BADE6C}</b:Guid>
    <b:Title>Singing with Infants and Toddlers.</b:Title>
    <b:Year>1985</b:Year>
    <b:Author>
      <b:Author>
        <b:NameList>
          <b:Person>
            <b:Last>Honig</b:Last>
            <b:First>A</b:First>
          </b:Person>
        </b:NameList>
      </b:Author>
    </b:Author>
    <b:JournalName>ERIC</b:JournalName>
    <b:Pages>14</b:Pages>
    <b:RefOrder>35</b:RefOrder>
  </b:Source>
  <b:Source>
    <b:Tag>Hil11</b:Tag>
    <b:SourceType>InternetSite</b:SourceType>
    <b:Guid>{07061E91-BA61-4432-A92A-64BBCC743F0D}</b:Guid>
    <b:Title>Singing to children may help development of language skills </b:Title>
    <b:Year>2011</b:Year>
    <b:Author>
      <b:Author>
        <b:NameList>
          <b:Person>
            <b:Last>Hill</b:Last>
            <b:First>A</b:First>
          </b:Person>
        </b:NameList>
      </b:Author>
    </b:Author>
    <b:InternetSiteTitle>The Guardian</b:InternetSiteTitle>
    <b:Month>May</b:Month>
    <b:Day>8</b:Day>
    <b:URL>https://www.theguardian.com/lifeandstyle/2011/may/08/singing-children-development-language-skills</b:URL>
    <b:RefOrder>36</b:RefOrder>
  </b:Source>
  <b:Source>
    <b:Tag>Mat12</b:Tag>
    <b:SourceType>InternetSite</b:SourceType>
    <b:Guid>{D052D2B4-B8CC-4F05-B140-C549F6D869A1}</b:Guid>
    <b:Title>Singing Smoothes Classroom Transitions</b:Title>
    <b:InternetSiteTitle>Looking for an engaging way to help children smoothly move from one activity to another? Sing along with them!</b:InternetSiteTitle>
    <b:Year>2012</b:Year>
    <b:URL>http://southernearlychildhood.org/upload/pdf/Singing_Smoothes_Classroom_Transitions_Sarah_E_Mathews.pdf</b:URL>
    <b:Author>
      <b:Author>
        <b:NameList>
          <b:Person>
            <b:Last>Mathews</b:Last>
            <b:First>S</b:First>
          </b:Person>
        </b:NameList>
      </b:Author>
    </b:Author>
    <b:RefOrder>37</b:RefOrder>
  </b:Source>
  <b:Source>
    <b:Tag>Jir12</b:Tag>
    <b:SourceType>InternetSite</b:SourceType>
    <b:Guid>{5CE4C08B-A3E2-4495-8D2C-1144C58EBEA8}</b:Guid>
    <b:Author>
      <b:Author>
        <b:NameList>
          <b:Person>
            <b:Last>Jiron</b:Last>
            <b:First>A</b:First>
          </b:Person>
          <b:Person>
            <b:Last>Brogle</b:Last>
            <b:First>B</b:First>
          </b:Person>
          <b:Person>
            <b:Last>Giacomini</b:Last>
            <b:First>J</b:First>
          </b:Person>
        </b:NameList>
      </b:Author>
    </b:Author>
    <b:Title>How to Help Your Child Transition Smoothly Between Places and Activities</b:Title>
    <b:InternetSiteTitle>Backpack Connection Series </b:InternetSiteTitle>
    <b:Year>2012</b:Year>
    <b:URL>http://challengingbehavior.fmhi.usf.edu/do/resources/documents/bkpk_transitions.pdf</b:URL>
    <b:RefOrder>38</b:RefOrder>
  </b:Source>
  <b:Source>
    <b:Tag>Nor15</b:Tag>
    <b:SourceType>InternetSite</b:SourceType>
    <b:Guid>{A7B9D5C9-DCF1-4321-99A7-D760AEE319FE}</b:Guid>
    <b:Title>Rhyming with Froebel</b:Title>
    <b:Year>2015</b:Year>
    <b:Month>May</b:Month>
    <b:Day>30th</b:Day>
    <b:Author>
      <b:Author>
        <b:NameList>
          <b:Person>
            <b:Last>Norman</b:Last>
            <b:First>A</b:First>
          </b:Person>
        </b:NameList>
      </b:Author>
    </b:Author>
    <b:InternetSiteTitle>Early Years Educator</b:InternetSiteTitle>
    <b:URL>http://www.magonlinelibrary.com/doi/10.12968/eyed.2015.17.3.32</b:URL>
    <b:RefOrder>39</b:RefOrder>
  </b:Source>
  <b:Source>
    <b:Tag>Mon01</b:Tag>
    <b:SourceType>Book</b:SourceType>
    <b:Guid>{BEEFF80E-8E03-4CC2-8367-8D0CE17B2D41}</b:Guid>
    <b:Title>Creating Culturally Responsive, Inclusive Classrooms</b:Title>
    <b:Year>2001</b:Year>
    <b:Author>
      <b:Author>
        <b:NameList>
          <b:Person>
            <b:Last>Montgomery</b:Last>
            <b:First>W</b:First>
          </b:Person>
        </b:NameList>
      </b:Author>
      <b:BookAuthor>
        <b:NameList>
          <b:Person>
            <b:Last>Montgomery</b:Last>
            <b:First>W</b:First>
          </b:Person>
        </b:NameList>
      </b:BookAuthor>
    </b:Author>
    <b:BookTitle>Teaching Exceptional Children</b:BookTitle>
    <b:City>London</b:City>
    <b:Publisher>SAGE</b:Publisher>
    <b:RefOrder>40</b:RefOrder>
  </b:Source>
  <b:Source>
    <b:Tag>Inc15</b:Tag>
    <b:SourceType>InternetSite</b:SourceType>
    <b:Guid>{30894170-2E5A-4EE6-82BD-E842DE2F85CB}</b:Guid>
    <b:Title>Together We Learn Better: Inclusive Schools Benefit All Children</b:Title>
    <b:Year>2015</b:Year>
    <b:Author>
      <b:Author>
        <b:NameList>
          <b:Person>
            <b:Last>Network</b:Last>
            <b:First>Inclusive</b:First>
            <b:Middle>School</b:Middle>
          </b:Person>
        </b:NameList>
      </b:Author>
    </b:Author>
    <b:URL>http://inclusiveschools.org/together-we-learn-better-inclusive-schools-benefit-all-children/</b:URL>
    <b:RefOrder>41</b:RefOrder>
  </b:Source>
</b:Sources>
</file>

<file path=customXml/itemProps1.xml><?xml version="1.0" encoding="utf-8"?>
<ds:datastoreItem xmlns:ds="http://schemas.openxmlformats.org/officeDocument/2006/customXml" ds:itemID="{C2646EA5-A76F-45F2-A5B1-7F261EACEC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4000</TotalTime>
  <Pages>19</Pages>
  <Words>4490</Words>
  <Characters>25596</Characters>
  <Application>Microsoft Office Word</Application>
  <DocSecurity>0</DocSecurity>
  <Lines>213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Becky Lloyd</dc:creator>
  <cp:keywords/>
  <dc:description/>
  <cp:lastModifiedBy>Becky Lloyd</cp:lastModifiedBy>
  <cp:revision>258</cp:revision>
  <dcterms:created xsi:type="dcterms:W3CDTF">2017-10-04T19:14:00Z</dcterms:created>
  <dcterms:modified xsi:type="dcterms:W3CDTF">2017-10-31T20:42:00Z</dcterms:modified>
</cp:coreProperties>
</file>