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3606D" w14:textId="77777777" w:rsidR="002B29AE" w:rsidRDefault="002B29AE"/>
    <w:p w14:paraId="028713C9" w14:textId="77777777" w:rsidR="002B29AE" w:rsidRDefault="002B29AE"/>
    <w:p w14:paraId="130EC5DD" w14:textId="77777777" w:rsidR="002B29AE" w:rsidRDefault="002B29AE"/>
    <w:p w14:paraId="38C95979" w14:textId="77777777" w:rsidR="002B29AE" w:rsidRDefault="002B29AE"/>
    <w:p w14:paraId="1F7A4B8E" w14:textId="465CD9F9" w:rsidR="002B29AE" w:rsidRPr="00CD242B" w:rsidRDefault="003B6F18" w:rsidP="00CD242B">
      <w:pPr>
        <w:jc w:val="center"/>
        <w:rPr>
          <w:sz w:val="72"/>
          <w:szCs w:val="72"/>
        </w:rPr>
      </w:pPr>
      <w:r w:rsidRPr="00CD242B">
        <w:rPr>
          <w:sz w:val="72"/>
          <w:szCs w:val="72"/>
        </w:rPr>
        <w:t>ACCOUNTING FUNDAMENTALS EXAM</w:t>
      </w:r>
    </w:p>
    <w:p w14:paraId="31B13CD6" w14:textId="77777777" w:rsidR="002B29AE" w:rsidRDefault="002B29AE"/>
    <w:p w14:paraId="7777A4B2" w14:textId="77777777" w:rsidR="002B29AE" w:rsidRDefault="002B29AE"/>
    <w:p w14:paraId="43F64164" w14:textId="77777777" w:rsidR="002B29AE" w:rsidRDefault="002B29AE"/>
    <w:p w14:paraId="59377590" w14:textId="77777777" w:rsidR="002B29AE" w:rsidRDefault="002B29AE"/>
    <w:p w14:paraId="3FA60628" w14:textId="77777777" w:rsidR="002B29AE" w:rsidRDefault="002B29AE"/>
    <w:p w14:paraId="5530649F" w14:textId="77777777" w:rsidR="00FD15D4" w:rsidRDefault="00FD15D4" w:rsidP="00CD242B">
      <w:pPr>
        <w:jc w:val="right"/>
        <w:rPr>
          <w:sz w:val="32"/>
          <w:szCs w:val="32"/>
        </w:rPr>
      </w:pPr>
    </w:p>
    <w:p w14:paraId="246426AF" w14:textId="77777777" w:rsidR="00FD15D4" w:rsidRDefault="00FD15D4" w:rsidP="00CD242B">
      <w:pPr>
        <w:jc w:val="right"/>
        <w:rPr>
          <w:sz w:val="32"/>
          <w:szCs w:val="32"/>
        </w:rPr>
      </w:pPr>
    </w:p>
    <w:p w14:paraId="5F46F523" w14:textId="3C9111C9" w:rsidR="002B29AE" w:rsidRDefault="00CD242B" w:rsidP="00CD242B">
      <w:pPr>
        <w:jc w:val="right"/>
        <w:rPr>
          <w:sz w:val="32"/>
          <w:szCs w:val="32"/>
        </w:rPr>
      </w:pPr>
      <w:r>
        <w:rPr>
          <w:sz w:val="32"/>
          <w:szCs w:val="32"/>
        </w:rPr>
        <w:t xml:space="preserve">George-Stefan </w:t>
      </w:r>
      <w:proofErr w:type="spellStart"/>
      <w:r>
        <w:rPr>
          <w:sz w:val="32"/>
          <w:szCs w:val="32"/>
        </w:rPr>
        <w:t>Ganea</w:t>
      </w:r>
      <w:proofErr w:type="spellEnd"/>
    </w:p>
    <w:p w14:paraId="1E7D822D" w14:textId="2AC9F146" w:rsidR="00CD242B" w:rsidRDefault="00CD242B" w:rsidP="00CD242B">
      <w:pPr>
        <w:jc w:val="right"/>
        <w:rPr>
          <w:sz w:val="32"/>
          <w:szCs w:val="32"/>
        </w:rPr>
      </w:pPr>
      <w:r>
        <w:rPr>
          <w:sz w:val="32"/>
          <w:szCs w:val="32"/>
        </w:rPr>
        <w:t>2028703</w:t>
      </w:r>
    </w:p>
    <w:p w14:paraId="2039D955" w14:textId="17F90FA1" w:rsidR="00CD242B" w:rsidRPr="00CD242B" w:rsidRDefault="00FD15D4" w:rsidP="00CD242B">
      <w:pPr>
        <w:jc w:val="right"/>
        <w:rPr>
          <w:sz w:val="32"/>
          <w:szCs w:val="32"/>
        </w:rPr>
      </w:pPr>
      <w:r>
        <w:rPr>
          <w:sz w:val="32"/>
          <w:szCs w:val="32"/>
        </w:rPr>
        <w:t>27.08.2021</w:t>
      </w:r>
    </w:p>
    <w:p w14:paraId="403719EE" w14:textId="77777777" w:rsidR="002B29AE" w:rsidRDefault="002B29AE"/>
    <w:p w14:paraId="1CEA8D9D" w14:textId="77777777" w:rsidR="002B29AE" w:rsidRDefault="002B29AE"/>
    <w:p w14:paraId="6D4784D1" w14:textId="77777777" w:rsidR="002B29AE" w:rsidRDefault="002B29AE"/>
    <w:p w14:paraId="6BBF3C63" w14:textId="77777777" w:rsidR="002B29AE" w:rsidRDefault="002B29AE"/>
    <w:p w14:paraId="227C828D" w14:textId="77777777" w:rsidR="002B29AE" w:rsidRDefault="002B29AE"/>
    <w:p w14:paraId="1DA913F2" w14:textId="77777777" w:rsidR="002B29AE" w:rsidRDefault="002B29AE"/>
    <w:p w14:paraId="7A6EF1A5" w14:textId="77777777" w:rsidR="002B29AE" w:rsidRDefault="002B29AE"/>
    <w:p w14:paraId="0D3932C4" w14:textId="77777777" w:rsidR="002B29AE" w:rsidRDefault="002B29AE"/>
    <w:p w14:paraId="665D4B5D" w14:textId="77777777" w:rsidR="002B29AE" w:rsidRDefault="002B29AE"/>
    <w:p w14:paraId="24211789" w14:textId="77777777" w:rsidR="002B29AE" w:rsidRDefault="002B29AE"/>
    <w:p w14:paraId="07EABC0E" w14:textId="77777777" w:rsidR="002B29AE" w:rsidRDefault="002B29AE"/>
    <w:p w14:paraId="533D2B85" w14:textId="77777777" w:rsidR="002B29AE" w:rsidRDefault="002B29AE">
      <w:r>
        <w:lastRenderedPageBreak/>
        <w:t xml:space="preserve">QUESTION 1 </w:t>
      </w:r>
    </w:p>
    <w:p w14:paraId="6AF5CC46" w14:textId="1AFC5579" w:rsidR="002B29AE" w:rsidRDefault="00F51E4B" w:rsidP="004E33E8">
      <w:pPr>
        <w:pStyle w:val="ListParagraph"/>
        <w:numPr>
          <w:ilvl w:val="0"/>
          <w:numId w:val="4"/>
        </w:numPr>
      </w:pPr>
      <w:r>
        <w:t>350</w:t>
      </w:r>
      <w:r w:rsidR="00324AA7">
        <w:t>,</w:t>
      </w:r>
      <w:r>
        <w:t>000</w:t>
      </w:r>
      <w:r w:rsidR="001C7F00">
        <w:t xml:space="preserve"> ÷ </w:t>
      </w:r>
      <w:r w:rsidR="000C6BD6">
        <w:t xml:space="preserve">(11-6) = </w:t>
      </w:r>
      <w:r w:rsidR="00E86CEE">
        <w:t>70</w:t>
      </w:r>
      <w:r w:rsidR="00324AA7">
        <w:t>,</w:t>
      </w:r>
      <w:r w:rsidR="00E86CEE">
        <w:t>000</w:t>
      </w:r>
    </w:p>
    <w:p w14:paraId="53EC7AA1" w14:textId="1BEC18EF" w:rsidR="00A10ED9" w:rsidRDefault="00E86CEE">
      <w:r>
        <w:t>Break-even point is 70</w:t>
      </w:r>
      <w:r w:rsidR="00F73EA5">
        <w:t>,</w:t>
      </w:r>
      <w:r>
        <w:t>000 units</w:t>
      </w:r>
      <w:r w:rsidR="006F5664">
        <w:t xml:space="preserve">, which will </w:t>
      </w:r>
      <w:r w:rsidR="00726A90">
        <w:t xml:space="preserve">generate revenues of </w:t>
      </w:r>
      <w:r w:rsidR="00F73EA5">
        <w:t>£770,000</w:t>
      </w:r>
      <w:r w:rsidR="00324AA7">
        <w:t>.</w:t>
      </w:r>
    </w:p>
    <w:p w14:paraId="65324661" w14:textId="2A670E47" w:rsidR="00A10ED9" w:rsidRDefault="00C816FE" w:rsidP="004E33E8">
      <w:pPr>
        <w:pStyle w:val="ListParagraph"/>
        <w:numPr>
          <w:ilvl w:val="0"/>
          <w:numId w:val="4"/>
        </w:numPr>
      </w:pPr>
      <w:r>
        <w:t>£</w:t>
      </w:r>
      <w:r w:rsidR="00854BE6">
        <w:t>825,000</w:t>
      </w:r>
      <w:r>
        <w:t xml:space="preserve"> </w:t>
      </w:r>
      <w:r w:rsidR="00DE54C6">
        <w:t>–</w:t>
      </w:r>
      <w:r>
        <w:t xml:space="preserve"> </w:t>
      </w:r>
      <w:r w:rsidR="00DE54C6">
        <w:t>(</w:t>
      </w:r>
      <w:r w:rsidR="004E7445">
        <w:t xml:space="preserve">£450,000 + £350,000) = </w:t>
      </w:r>
      <w:r w:rsidR="002974FD">
        <w:t>£25,000 profit</w:t>
      </w:r>
    </w:p>
    <w:p w14:paraId="4E9B8DA3" w14:textId="77777777" w:rsidR="00F76B30" w:rsidRDefault="00F76B30" w:rsidP="00F76B30">
      <w:pPr>
        <w:pStyle w:val="ListParagraph"/>
      </w:pPr>
    </w:p>
    <w:p w14:paraId="04133011" w14:textId="409589DF" w:rsidR="006405CD" w:rsidRDefault="00C80F2D" w:rsidP="00F76B30">
      <w:pPr>
        <w:pStyle w:val="ListParagraph"/>
        <w:numPr>
          <w:ilvl w:val="0"/>
          <w:numId w:val="4"/>
        </w:numPr>
      </w:pPr>
      <w:r>
        <w:t xml:space="preserve">£1,040,000 </w:t>
      </w:r>
      <w:r w:rsidR="00FC6318">
        <w:t>–</w:t>
      </w:r>
      <w:r>
        <w:t xml:space="preserve"> </w:t>
      </w:r>
      <w:r w:rsidR="00FC6318">
        <w:t>(£</w:t>
      </w:r>
      <w:r w:rsidR="00D907EC">
        <w:t xml:space="preserve">560,000 + £360,000) </w:t>
      </w:r>
      <w:r w:rsidR="004A7BF7">
        <w:t xml:space="preserve">= </w:t>
      </w:r>
      <w:r w:rsidR="00A864C9">
        <w:t>£120,000 profit</w:t>
      </w:r>
    </w:p>
    <w:p w14:paraId="293A9D8B" w14:textId="77777777" w:rsidR="00F76B30" w:rsidRDefault="00F76B30" w:rsidP="00F76B30">
      <w:pPr>
        <w:pStyle w:val="ListParagraph"/>
      </w:pPr>
    </w:p>
    <w:p w14:paraId="43D6F9D1" w14:textId="77777777" w:rsidR="00F76B30" w:rsidRDefault="00F76B30" w:rsidP="00F76B30">
      <w:pPr>
        <w:pStyle w:val="ListParagraph"/>
      </w:pPr>
    </w:p>
    <w:p w14:paraId="3B95EB8F" w14:textId="734B0B34" w:rsidR="002664DB" w:rsidRPr="00F76B30" w:rsidRDefault="002664DB" w:rsidP="00F76B30">
      <w:pPr>
        <w:pStyle w:val="ListParagraph"/>
        <w:numPr>
          <w:ilvl w:val="0"/>
          <w:numId w:val="4"/>
        </w:numPr>
      </w:pPr>
      <w:r w:rsidRPr="00F76B30">
        <w:rPr>
          <w:rFonts w:eastAsia="Times New Roman" w:cs="Segoe UI"/>
          <w:color w:val="202122"/>
        </w:rPr>
        <w:t>The Break-even analysis is only a</w:t>
      </w:r>
      <w:r w:rsidR="005F7033" w:rsidRPr="00F76B30">
        <w:rPr>
          <w:rFonts w:eastAsia="Times New Roman" w:cs="Segoe UI"/>
          <w:color w:val="202122"/>
        </w:rPr>
        <w:t xml:space="preserve"> </w:t>
      </w:r>
      <w:r w:rsidRPr="00F76B30">
        <w:rPr>
          <w:rFonts w:eastAsia="Times New Roman" w:cs="Segoe UI"/>
          <w:color w:val="202122"/>
        </w:rPr>
        <w:t>costs only</w:t>
      </w:r>
      <w:r w:rsidR="005F7033" w:rsidRPr="00F76B30">
        <w:rPr>
          <w:rFonts w:eastAsia="Times New Roman" w:cs="Segoe UI"/>
          <w:color w:val="202122"/>
        </w:rPr>
        <w:t xml:space="preserve"> </w:t>
      </w:r>
      <w:r w:rsidRPr="00F76B30">
        <w:rPr>
          <w:rFonts w:eastAsia="Times New Roman" w:cs="Segoe UI"/>
          <w:color w:val="202122"/>
        </w:rPr>
        <w:t>analysis, as it tells you nothing about what sales are actually likely to be for the product at various prices. Although this is true in the short run, an increase in the scale of production</w:t>
      </w:r>
      <w:r w:rsidR="00F07790" w:rsidRPr="00F76B30">
        <w:rPr>
          <w:rFonts w:eastAsia="Times New Roman" w:cs="Segoe UI"/>
          <w:color w:val="202122"/>
        </w:rPr>
        <w:t xml:space="preserve"> it will also increase the variable </w:t>
      </w:r>
      <w:r w:rsidR="001976C8" w:rsidRPr="00F76B30">
        <w:rPr>
          <w:rFonts w:eastAsia="Times New Roman" w:cs="Segoe UI"/>
          <w:color w:val="202122"/>
        </w:rPr>
        <w:t>costs of production</w:t>
      </w:r>
      <w:r w:rsidR="00A23836" w:rsidRPr="00F76B30">
        <w:rPr>
          <w:rFonts w:eastAsia="Times New Roman" w:cs="Segoe UI"/>
          <w:color w:val="202122"/>
        </w:rPr>
        <w:t>.</w:t>
      </w:r>
      <w:r w:rsidR="00B51751" w:rsidRPr="00F76B30">
        <w:rPr>
          <w:rFonts w:eastAsia="Times New Roman" w:cs="Segoe UI"/>
          <w:color w:val="202122"/>
        </w:rPr>
        <w:t xml:space="preserve"> </w:t>
      </w:r>
      <w:r w:rsidRPr="00F76B30">
        <w:rPr>
          <w:rFonts w:eastAsia="Times New Roman" w:cs="Segoe UI"/>
          <w:color w:val="202122"/>
        </w:rPr>
        <w:t xml:space="preserve">It assumes average variable costs are constant per unit of output, at least in the range of likely quantities of </w:t>
      </w:r>
      <w:proofErr w:type="spellStart"/>
      <w:r w:rsidRPr="00F76B30">
        <w:rPr>
          <w:rFonts w:eastAsia="Times New Roman" w:cs="Segoe UI"/>
          <w:color w:val="202122"/>
        </w:rPr>
        <w:t>sales.</w:t>
      </w:r>
      <w:r w:rsidR="0066757D" w:rsidRPr="00F76B30">
        <w:rPr>
          <w:rFonts w:eastAsia="Times New Roman" w:cs="Segoe UI"/>
          <w:color w:val="202122"/>
        </w:rPr>
        <w:t>I</w:t>
      </w:r>
      <w:r w:rsidRPr="00F76B30">
        <w:rPr>
          <w:rFonts w:eastAsia="Times New Roman" w:cs="Segoe UI"/>
          <w:color w:val="202122"/>
        </w:rPr>
        <w:t>t</w:t>
      </w:r>
      <w:proofErr w:type="spellEnd"/>
      <w:r w:rsidR="00B9305E" w:rsidRPr="00F76B30">
        <w:rPr>
          <w:rFonts w:eastAsia="Times New Roman" w:cs="Segoe UI"/>
          <w:color w:val="202122"/>
        </w:rPr>
        <w:t xml:space="preserve"> also</w:t>
      </w:r>
      <w:r w:rsidRPr="00F76B30">
        <w:rPr>
          <w:rFonts w:eastAsia="Times New Roman" w:cs="Segoe UI"/>
          <w:color w:val="202122"/>
        </w:rPr>
        <w:t xml:space="preserve"> assumes that there is no change in the quantity of goods held in inventory at the beginning of the period and the quantity of goods held in inventory at the end of the period</w:t>
      </w:r>
      <w:r w:rsidR="00697A08" w:rsidRPr="00F76B30">
        <w:rPr>
          <w:rFonts w:eastAsia="Times New Roman" w:cs="Segoe UI"/>
          <w:color w:val="202122"/>
        </w:rPr>
        <w:t>.</w:t>
      </w:r>
    </w:p>
    <w:p w14:paraId="62B777F7" w14:textId="640FA0A6" w:rsidR="006405CD" w:rsidRDefault="003B6F18">
      <w:r>
        <w:t>QUESTION 2</w:t>
      </w:r>
    </w:p>
    <w:p w14:paraId="5DA64F63" w14:textId="124DDFA4" w:rsidR="003B6F18" w:rsidRDefault="0081023C" w:rsidP="00960AA1">
      <w:pPr>
        <w:pStyle w:val="ListParagraph"/>
        <w:numPr>
          <w:ilvl w:val="0"/>
          <w:numId w:val="3"/>
        </w:numPr>
      </w:pPr>
      <w:r>
        <w:t>Unlike financial accounting, which is primarily concentrated on the coordination and reporting of the company’s financial transactions to outsiders (e.g., investors, lenders), managerial accounting is focused on internal reporting to aid</w:t>
      </w:r>
      <w:r w:rsidR="00120EF8">
        <w:t xml:space="preserve"> </w:t>
      </w:r>
      <w:r w:rsidR="009F0021">
        <w:t>planning, controlling and decision making</w:t>
      </w:r>
      <w:r w:rsidR="00324B78">
        <w:t xml:space="preserve">. </w:t>
      </w:r>
      <w:r w:rsidR="00B931C1">
        <w:t>Business managers collect information that encourages strategic planning, helps them set realistic goals, and encourages an efficient directing of company resources.</w:t>
      </w:r>
      <w:r w:rsidR="00D903CF" w:rsidRPr="00D903CF">
        <w:t xml:space="preserve"> Investors and creditors often use financial statements to create forecasts of their own. In this way, financial accounting is not entirely backward-looking. Nevertheless, no future forecasting is allowed in the </w:t>
      </w:r>
      <w:proofErr w:type="spellStart"/>
      <w:r w:rsidR="00D903CF" w:rsidRPr="00D903CF">
        <w:t>statements.</w:t>
      </w:r>
      <w:r w:rsidR="00BB7983">
        <w:t>For</w:t>
      </w:r>
      <w:proofErr w:type="spellEnd"/>
      <w:r w:rsidR="00BB7983">
        <w:t xml:space="preserve"> a variety of reasons, financial accounting reports tend to be aggregated, concise, and generalized. Information is simultaneously more transparent and less revealing. This is not normally the case with managerial accounting as there are many reasons to do things a specific way for each company. </w:t>
      </w:r>
      <w:r w:rsidR="0068636F" w:rsidRPr="0068636F">
        <w:t>Managerial accounting reports are</w:t>
      </w:r>
      <w:r w:rsidR="007F0F9D">
        <w:t xml:space="preserve"> private,</w:t>
      </w:r>
      <w:r w:rsidR="0068636F" w:rsidRPr="0068636F">
        <w:t xml:space="preserve"> highly detailed, technical, specific</w:t>
      </w:r>
      <w:r w:rsidR="00705A1B">
        <w:t xml:space="preserve">, unlike financial accounting statements that </w:t>
      </w:r>
      <w:r w:rsidR="00960AA1">
        <w:t>uses a standard form.</w:t>
      </w:r>
    </w:p>
    <w:p w14:paraId="2D6BAB45" w14:textId="77777777" w:rsidR="00F76B30" w:rsidRDefault="00F76B30" w:rsidP="00F76B30">
      <w:pPr>
        <w:pStyle w:val="ListParagraph"/>
      </w:pPr>
    </w:p>
    <w:p w14:paraId="0AA6FE46" w14:textId="7FD8B86F" w:rsidR="00B228E8" w:rsidRDefault="00B46847" w:rsidP="00B228E8">
      <w:pPr>
        <w:pStyle w:val="ListParagraph"/>
        <w:numPr>
          <w:ilvl w:val="0"/>
          <w:numId w:val="3"/>
        </w:numPr>
      </w:pPr>
      <w:r>
        <w:t xml:space="preserve">Margin analysis, </w:t>
      </w:r>
      <w:r w:rsidR="00A073B0">
        <w:t xml:space="preserve">capital budgeting and </w:t>
      </w:r>
      <w:r w:rsidR="001231FB">
        <w:t xml:space="preserve">forecasting. </w:t>
      </w:r>
      <w:r w:rsidR="002E49E1">
        <w:t>Margin analysis is primarily concerned with the incremental benefits of optimizing production. Margin analysis is one of the most fundamental and essential techniques in managerial accounting. It includes the calculation of the breakeven point that determines the optimal sales mix for the company’s products.</w:t>
      </w:r>
      <w:r w:rsidR="00B228E8">
        <w:t xml:space="preserve"> Capital budgeting is concerned with the analysis of information required to make the necessary decisions related to capital expenditures.</w:t>
      </w:r>
      <w:r w:rsidR="00415A15">
        <w:t xml:space="preserve"> In capital budgeting analysis, managerial accountants calculate the net present value (NPV) and the internal rate of return (IRR) to help managers to decide on new capital budgeting decisions.</w:t>
      </w:r>
      <w:r w:rsidR="008A175B">
        <w:t xml:space="preserve"> </w:t>
      </w:r>
      <w:r w:rsidR="00CC3A9A">
        <w:t>Forecasting is primarily concerned with the identification of patterns and trends of product costs, as well as with recognition of unusual variances from the forecasted values and the reasons for such variances.</w:t>
      </w:r>
    </w:p>
    <w:p w14:paraId="767BA909" w14:textId="77777777" w:rsidR="00960AA1" w:rsidRPr="00CC6492" w:rsidRDefault="00960AA1" w:rsidP="00960AA1"/>
    <w:p w14:paraId="752999FC" w14:textId="77777777" w:rsidR="00E86CEE" w:rsidRPr="00CC6492" w:rsidRDefault="00E86CEE"/>
    <w:sectPr w:rsidR="00E86CEE" w:rsidRPr="00CC6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335F99"/>
    <w:multiLevelType w:val="hybridMultilevel"/>
    <w:tmpl w:val="792052E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E40F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D677077"/>
    <w:multiLevelType w:val="hybridMultilevel"/>
    <w:tmpl w:val="8CF052AA"/>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8F5CC6"/>
    <w:multiLevelType w:val="hybridMultilevel"/>
    <w:tmpl w:val="D6D8CA7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9AE"/>
    <w:rsid w:val="00005C59"/>
    <w:rsid w:val="000C6BD6"/>
    <w:rsid w:val="00120EF8"/>
    <w:rsid w:val="001231FB"/>
    <w:rsid w:val="001976C8"/>
    <w:rsid w:val="001C7F00"/>
    <w:rsid w:val="002664DB"/>
    <w:rsid w:val="002974FD"/>
    <w:rsid w:val="002B29AE"/>
    <w:rsid w:val="002B4596"/>
    <w:rsid w:val="002E49E1"/>
    <w:rsid w:val="00324AA7"/>
    <w:rsid w:val="00324B78"/>
    <w:rsid w:val="00343C64"/>
    <w:rsid w:val="003B6F18"/>
    <w:rsid w:val="00415A15"/>
    <w:rsid w:val="004A7BF7"/>
    <w:rsid w:val="004E33E8"/>
    <w:rsid w:val="004E7445"/>
    <w:rsid w:val="0054099D"/>
    <w:rsid w:val="005F7033"/>
    <w:rsid w:val="006405CD"/>
    <w:rsid w:val="0066367C"/>
    <w:rsid w:val="0066757D"/>
    <w:rsid w:val="0068636F"/>
    <w:rsid w:val="00697A08"/>
    <w:rsid w:val="006A5C18"/>
    <w:rsid w:val="006F5664"/>
    <w:rsid w:val="00705A1B"/>
    <w:rsid w:val="00726A90"/>
    <w:rsid w:val="007316EB"/>
    <w:rsid w:val="007F0F9D"/>
    <w:rsid w:val="007F6B58"/>
    <w:rsid w:val="0081023C"/>
    <w:rsid w:val="00854BE6"/>
    <w:rsid w:val="008A175B"/>
    <w:rsid w:val="008B1DF5"/>
    <w:rsid w:val="00943F76"/>
    <w:rsid w:val="00960AA1"/>
    <w:rsid w:val="009C277B"/>
    <w:rsid w:val="009F0021"/>
    <w:rsid w:val="00A073B0"/>
    <w:rsid w:val="00A10ED9"/>
    <w:rsid w:val="00A23836"/>
    <w:rsid w:val="00A864C9"/>
    <w:rsid w:val="00AB385A"/>
    <w:rsid w:val="00B228E8"/>
    <w:rsid w:val="00B46847"/>
    <w:rsid w:val="00B51751"/>
    <w:rsid w:val="00B866DF"/>
    <w:rsid w:val="00B9305E"/>
    <w:rsid w:val="00B931C1"/>
    <w:rsid w:val="00BB7983"/>
    <w:rsid w:val="00C80F2D"/>
    <w:rsid w:val="00C816FE"/>
    <w:rsid w:val="00CC3A9A"/>
    <w:rsid w:val="00CC6492"/>
    <w:rsid w:val="00CD242B"/>
    <w:rsid w:val="00D903CF"/>
    <w:rsid w:val="00D907EC"/>
    <w:rsid w:val="00DC57FC"/>
    <w:rsid w:val="00DE54C6"/>
    <w:rsid w:val="00E6304E"/>
    <w:rsid w:val="00E863FF"/>
    <w:rsid w:val="00E86CEE"/>
    <w:rsid w:val="00EF3DD5"/>
    <w:rsid w:val="00F07790"/>
    <w:rsid w:val="00F51E4B"/>
    <w:rsid w:val="00F73EA5"/>
    <w:rsid w:val="00F76B30"/>
    <w:rsid w:val="00F7767F"/>
    <w:rsid w:val="00FC6318"/>
    <w:rsid w:val="00FD15D4"/>
    <w:rsid w:val="00FF3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CD1B84"/>
  <w15:chartTrackingRefBased/>
  <w15:docId w15:val="{9CB6D541-F5E0-184B-8E4B-E3A5F904F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29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2754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438</Words>
  <Characters>2502</Characters>
  <Application>Microsoft Office Word</Application>
  <DocSecurity>0</DocSecurity>
  <Lines>20</Lines>
  <Paragraphs>5</Paragraphs>
  <ScaleCrop>false</ScaleCrop>
  <Company/>
  <LinksUpToDate>false</LinksUpToDate>
  <CharactersWithSpaces>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Ganea</dc:creator>
  <cp:keywords/>
  <dc:description/>
  <cp:lastModifiedBy>George Ganea</cp:lastModifiedBy>
  <cp:revision>2</cp:revision>
  <dcterms:created xsi:type="dcterms:W3CDTF">2021-08-27T11:42:00Z</dcterms:created>
  <dcterms:modified xsi:type="dcterms:W3CDTF">2021-08-27T11:42:00Z</dcterms:modified>
</cp:coreProperties>
</file>