
<file path=[Content_Types].xml><?xml version="1.0" encoding="utf-8"?>
<Types xmlns="http://schemas.openxmlformats.org/package/2006/content-types">
  <Default Extension="png" ContentType="image/png"/>
  <Default Extension="jpeg" ContentType="image/jpeg"/>
  <Default Extension="jpg" ContentType="image/jpeg"/>
  <Default Extension="bmp" ContentType="image/bmp"/>
  <Default Extension="gif" ContentType="image/gif"/>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docProps/core.xml" ContentType="application/vnd.openxmlformats-package.core-properties+xml"/>
  <Override PartName="/docProps/custom.xml" ContentType="application/vnd.openxmlformats-officedocument.custom-properties+xml"/>
  <Override PartName="/docProps/app.xml" ContentType="application/vnd.openxmlformats-officedocument.extended-properti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http://schemas.openxmlformats.org/drawingml/2006/main" xmlns:pic="http://schemas.openxmlformats.org/drawingml/2006/picture" mc:Ignorable="w14 w15 wp14">
  <w:body>
    <w:p xmlns:wp14="http://schemas.microsoft.com/office/word/2010/wordml" w14:paraId="32DFA9BB" wp14:textId="77777777">
      <w:pPr>
        <w:spacing w:before="1200" w:after="80"/>
        <w:jc w:val="center"/>
      </w:pPr>
      <w:r>
        <w:rPr>
          <w:rFonts w:ascii="Arial" w:hAnsi="Arial" w:eastAsia="Arial" w:cs="Arial"/>
          <w:b/>
          <w:bCs/>
          <w:color w:val="000000"/>
          <w:sz w:val="28"/>
          <w:szCs w:val="28"/>
        </w:rPr>
        <w:t xml:space="preserve">University of Wales Trinity Saint David</w:t>
      </w:r>
    </w:p>
    <w:p xmlns:wp14="http://schemas.microsoft.com/office/word/2010/wordml" w14:paraId="4328EC7A" wp14:textId="77777777">
      <w:pPr>
        <w:spacing w:after="600"/>
        <w:jc w:val="center"/>
      </w:pPr>
      <w:r>
        <w:rPr>
          <w:rFonts w:ascii="Arial" w:hAnsi="Arial" w:eastAsia="Arial" w:cs="Arial"/>
          <w:color w:val="444444"/>
          <w:sz w:val="22"/>
          <w:szCs w:val="22"/>
        </w:rPr>
        <w:t xml:space="preserve">Certificate of Higher Education — Skills for the Workplace (Health &amp; Social Care)</w:t>
      </w:r>
    </w:p>
    <w:p xmlns:wp14="http://schemas.microsoft.com/office/word/2010/wordml" w14:paraId="6C74F4D5" wp14:textId="77777777">
      <w:pPr>
        <w:spacing w:after="120"/>
        <w:jc w:val="center"/>
      </w:pPr>
      <w:r w:rsidRPr="10B6D76A" w:rsidR="10B6D76A">
        <w:rPr>
          <w:rFonts w:ascii="Arial" w:hAnsi="Arial" w:eastAsia="Arial" w:cs="Arial"/>
          <w:b w:val="1"/>
          <w:bCs w:val="1"/>
          <w:color w:val="000000"/>
          <w:sz w:val="30"/>
          <w:szCs w:val="30"/>
          <w:lang w:val="en-US"/>
        </w:rPr>
        <w:t>Component 1: Portfolio — Two Tasks</w:t>
      </w:r>
    </w:p>
    <w:p xmlns:wp14="http://schemas.microsoft.com/office/word/2010/wordml" w14:paraId="460FBEE7" wp14:textId="5FDB5BCE">
      <w:pPr>
        <w:spacing w:after="700"/>
        <w:jc w:val="center"/>
      </w:pPr>
      <w:r w:rsidRPr="10B6D76A" w:rsidR="10B6D76A">
        <w:rPr>
          <w:rFonts w:ascii="Arial" w:hAnsi="Arial" w:eastAsia="Arial" w:cs="Arial"/>
          <w:i w:val="1"/>
          <w:iCs w:val="1"/>
          <w:color w:val="555555"/>
          <w:sz w:val="20"/>
          <w:szCs w:val="20"/>
          <w:lang w:val="en-US"/>
        </w:rPr>
        <w:t xml:space="preserve">Task 1: Poster (Pharmacy </w:t>
      </w:r>
      <w:r w:rsidRPr="10B6D76A" w:rsidR="2CB6F6DB">
        <w:rPr>
          <w:rFonts w:ascii="Arial" w:hAnsi="Arial" w:eastAsia="Arial" w:cs="Arial"/>
          <w:i w:val="1"/>
          <w:iCs w:val="1"/>
          <w:color w:val="555555"/>
          <w:sz w:val="20"/>
          <w:szCs w:val="20"/>
          <w:lang w:val="en-US"/>
        </w:rPr>
        <w:t>Services) ·</w:t>
      </w:r>
      <w:r w:rsidRPr="10B6D76A" w:rsidR="367E8C4E">
        <w:rPr>
          <w:rFonts w:ascii="Arial" w:hAnsi="Arial" w:eastAsia="Arial" w:cs="Arial"/>
          <w:i w:val="1"/>
          <w:iCs w:val="1"/>
          <w:color w:val="555555"/>
          <w:sz w:val="20"/>
          <w:szCs w:val="20"/>
          <w:lang w:val="en-US"/>
        </w:rPr>
        <w:t>Task</w:t>
      </w:r>
      <w:r w:rsidRPr="10B6D76A" w:rsidR="10B6D76A">
        <w:rPr>
          <w:rFonts w:ascii="Arial" w:hAnsi="Arial" w:eastAsia="Arial" w:cs="Arial"/>
          <w:i w:val="1"/>
          <w:iCs w:val="1"/>
          <w:color w:val="555555"/>
          <w:sz w:val="20"/>
          <w:szCs w:val="20"/>
          <w:lang w:val="en-US"/>
        </w:rPr>
        <w:t xml:space="preserve"> 2: Essay (Residential Care Homes)</w:t>
      </w:r>
    </w:p>
    <w:tbl>
      <w:tblPr>
        <w:tblW w:w="9000" w:type="dxa"/>
        <w:jc w:val="center"/>
        <w:tblBorders>
          <w:top w:val="single" w:color="999999" w:sz="4"/>
          <w:left w:val="single" w:color="999999" w:sz="4"/>
          <w:bottom w:val="single" w:color="999999" w:sz="4"/>
          <w:right w:val="single" w:color="999999" w:sz="4"/>
          <w:insideH w:val="single" w:color="CCCCCC" w:sz="4"/>
          <w:insideV w:val="single" w:color="CCCCCC" w:sz="4"/>
        </w:tblBorders>
      </w:tblPr>
      <w:tblGrid>
        <w:gridCol w:w="3200"/>
        <w:gridCol w:w="5800"/>
      </w:tblGrid>
      <w:tr xmlns:wp14="http://schemas.microsoft.com/office/word/2010/wordml" w:rsidTr="10B6D76A" w14:paraId="74E928F3" wp14:textId="77777777">
        <w:tc>
          <w:tcPr>
            <w:tcW w:w="3200" w:type="dxa"/>
            <w:tcMar>
              <w:top w:w="100" w:type="dxa"/>
              <w:left w:w="120" w:type="dxa"/>
              <w:bottom w:w="100" w:type="dxa"/>
              <w:right w:w="120" w:type="dxa"/>
            </w:tcMar>
            <w:vAlign w:val="center"/>
          </w:tcPr>
          <w:p w14:paraId="6C8DD3D4" wp14:textId="77777777">
            <w:r>
              <w:rPr>
                <w:rFonts w:ascii="Arial" w:hAnsi="Arial" w:eastAsia="Arial" w:cs="Arial"/>
                <w:b/>
                <w:bCs/>
                <w:color w:val="000000"/>
                <w:sz w:val="22"/>
                <w:szCs w:val="22"/>
              </w:rPr>
              <w:t xml:space="preserve">Student name:</w:t>
            </w:r>
          </w:p>
        </w:tc>
        <w:tc>
          <w:tcPr>
            <w:tcW w:w="5800" w:type="dxa"/>
            <w:tcMar>
              <w:top w:w="100" w:type="dxa"/>
              <w:left w:w="120" w:type="dxa"/>
              <w:bottom w:w="100" w:type="dxa"/>
              <w:right w:w="120" w:type="dxa"/>
            </w:tcMar>
            <w:vAlign w:val="center"/>
          </w:tcPr>
          <w:p w14:paraId="0BFA48DA" wp14:textId="73071689">
            <w:r w:rsidRPr="10B6D76A" w:rsidR="69D22E1B">
              <w:rPr>
                <w:rFonts w:ascii="Arial" w:hAnsi="Arial" w:eastAsia="Arial" w:cs="Arial"/>
                <w:color w:val="888888"/>
                <w:sz w:val="22"/>
                <w:szCs w:val="22"/>
                <w:lang w:val="en-US"/>
              </w:rPr>
              <w:t>Gilda Ngonga Matuvangua</w:t>
            </w:r>
          </w:p>
        </w:tc>
      </w:tr>
      <w:tr xmlns:wp14="http://schemas.microsoft.com/office/word/2010/wordml" w:rsidTr="10B6D76A" w14:paraId="6AAAED86" wp14:textId="77777777">
        <w:tc>
          <w:tcPr>
            <w:tcW w:w="3200" w:type="dxa"/>
            <w:tcMar>
              <w:top w:w="100" w:type="dxa"/>
              <w:left w:w="120" w:type="dxa"/>
              <w:bottom w:w="100" w:type="dxa"/>
              <w:right w:w="120" w:type="dxa"/>
            </w:tcMar>
            <w:vAlign w:val="center"/>
          </w:tcPr>
          <w:p w14:paraId="3C4FC877" wp14:textId="77777777">
            <w:r>
              <w:rPr>
                <w:rFonts w:ascii="Arial" w:hAnsi="Arial" w:eastAsia="Arial" w:cs="Arial"/>
                <w:b/>
                <w:bCs/>
                <w:color w:val="000000"/>
                <w:sz w:val="22"/>
                <w:szCs w:val="22"/>
              </w:rPr>
              <w:t xml:space="preserve">Student ID number:</w:t>
            </w:r>
          </w:p>
        </w:tc>
        <w:tc>
          <w:tcPr>
            <w:tcW w:w="5800" w:type="dxa"/>
            <w:tcMar>
              <w:top w:w="100" w:type="dxa"/>
              <w:left w:w="120" w:type="dxa"/>
              <w:bottom w:w="100" w:type="dxa"/>
              <w:right w:w="120" w:type="dxa"/>
            </w:tcMar>
            <w:vAlign w:val="center"/>
          </w:tcPr>
          <w:p w14:paraId="05302437" wp14:textId="0C776233">
            <w:r w:rsidRPr="10B6D76A" w:rsidR="51E12CD3">
              <w:rPr>
                <w:rFonts w:ascii="Arial" w:hAnsi="Arial" w:eastAsia="Arial" w:cs="Arial"/>
                <w:color w:val="888888"/>
                <w:sz w:val="22"/>
                <w:szCs w:val="22"/>
                <w:lang w:val="en-US"/>
              </w:rPr>
              <w:t>2525</w:t>
            </w:r>
            <w:r w:rsidRPr="10B6D76A" w:rsidR="3D37A62D">
              <w:rPr>
                <w:rFonts w:ascii="Arial" w:hAnsi="Arial" w:eastAsia="Arial" w:cs="Arial"/>
                <w:color w:val="888888"/>
                <w:sz w:val="22"/>
                <w:szCs w:val="22"/>
                <w:lang w:val="en-US"/>
              </w:rPr>
              <w:t>521</w:t>
            </w:r>
          </w:p>
        </w:tc>
      </w:tr>
      <w:tr xmlns:wp14="http://schemas.microsoft.com/office/word/2010/wordml" w:rsidTr="10B6D76A" w14:paraId="4B639FAE" wp14:textId="77777777">
        <w:tc>
          <w:tcPr>
            <w:tcW w:w="3200" w:type="dxa"/>
            <w:tcMar>
              <w:top w:w="100" w:type="dxa"/>
              <w:left w:w="120" w:type="dxa"/>
              <w:bottom w:w="100" w:type="dxa"/>
              <w:right w:w="120" w:type="dxa"/>
            </w:tcMar>
            <w:vAlign w:val="center"/>
          </w:tcPr>
          <w:p w14:paraId="41F3D19D" wp14:textId="77777777">
            <w:r w:rsidRPr="10B6D76A" w:rsidR="10B6D76A">
              <w:rPr>
                <w:rFonts w:ascii="Arial" w:hAnsi="Arial" w:eastAsia="Arial" w:cs="Arial"/>
                <w:b w:val="1"/>
                <w:bCs w:val="1"/>
                <w:color w:val="000000"/>
                <w:sz w:val="22"/>
                <w:szCs w:val="22"/>
                <w:lang w:val="en-US"/>
              </w:rPr>
              <w:t>Programme:</w:t>
            </w:r>
          </w:p>
        </w:tc>
        <w:tc>
          <w:tcPr>
            <w:tcW w:w="5800" w:type="dxa"/>
            <w:tcMar>
              <w:top w:w="100" w:type="dxa"/>
              <w:left w:w="120" w:type="dxa"/>
              <w:bottom w:w="100" w:type="dxa"/>
              <w:right w:w="120" w:type="dxa"/>
            </w:tcMar>
            <w:vAlign w:val="center"/>
          </w:tcPr>
          <w:p w14:paraId="21C271E0" wp14:textId="77777777">
            <w:r w:rsidRPr="10B6D76A" w:rsidR="10B6D76A">
              <w:rPr>
                <w:rFonts w:ascii="Arial" w:hAnsi="Arial" w:eastAsia="Arial" w:cs="Arial"/>
                <w:color w:val="000000"/>
                <w:sz w:val="22"/>
                <w:szCs w:val="22"/>
                <w:lang w:val="en-US"/>
              </w:rPr>
              <w:t>CertHE Skills for the Workplace (Health &amp; Social Care)</w:t>
            </w:r>
          </w:p>
        </w:tc>
      </w:tr>
      <w:tr xmlns:wp14="http://schemas.microsoft.com/office/word/2010/wordml" w:rsidTr="10B6D76A" w14:paraId="36F30C10" wp14:textId="77777777">
        <w:tc>
          <w:tcPr>
            <w:tcW w:w="3200" w:type="dxa"/>
            <w:tcMar>
              <w:top w:w="100" w:type="dxa"/>
              <w:left w:w="120" w:type="dxa"/>
              <w:bottom w:w="100" w:type="dxa"/>
              <w:right w:w="120" w:type="dxa"/>
            </w:tcMar>
            <w:vAlign w:val="center"/>
          </w:tcPr>
          <w:p w14:paraId="4637B2E8" wp14:textId="77777777">
            <w:r>
              <w:rPr>
                <w:rFonts w:ascii="Arial" w:hAnsi="Arial" w:eastAsia="Arial" w:cs="Arial"/>
                <w:b/>
                <w:bCs/>
                <w:color w:val="000000"/>
                <w:sz w:val="22"/>
                <w:szCs w:val="22"/>
              </w:rPr>
              <w:t xml:space="preserve">Module:</w:t>
            </w:r>
          </w:p>
        </w:tc>
        <w:tc>
          <w:tcPr>
            <w:tcW w:w="5800" w:type="dxa"/>
            <w:tcMar>
              <w:top w:w="100" w:type="dxa"/>
              <w:left w:w="120" w:type="dxa"/>
              <w:bottom w:w="100" w:type="dxa"/>
              <w:right w:w="120" w:type="dxa"/>
            </w:tcMar>
            <w:vAlign w:val="center"/>
          </w:tcPr>
          <w:p w14:paraId="66A2D53E" wp14:textId="77777777">
            <w:r>
              <w:rPr>
                <w:rFonts w:ascii="Arial" w:hAnsi="Arial" w:eastAsia="Arial" w:cs="Arial"/>
                <w:color w:val="000000"/>
                <w:sz w:val="22"/>
                <w:szCs w:val="22"/>
              </w:rPr>
              <w:t xml:space="preserve">Introduction to Health and Social Care</w:t>
            </w:r>
          </w:p>
        </w:tc>
      </w:tr>
      <w:tr xmlns:wp14="http://schemas.microsoft.com/office/word/2010/wordml" w:rsidTr="10B6D76A" w14:paraId="7A0DF978" wp14:textId="77777777">
        <w:tc>
          <w:tcPr>
            <w:tcW w:w="3200" w:type="dxa"/>
            <w:tcMar>
              <w:top w:w="100" w:type="dxa"/>
              <w:left w:w="120" w:type="dxa"/>
              <w:bottom w:w="100" w:type="dxa"/>
              <w:right w:w="120" w:type="dxa"/>
            </w:tcMar>
            <w:vAlign w:val="center"/>
          </w:tcPr>
          <w:p w14:paraId="74E18756" wp14:textId="77777777">
            <w:r>
              <w:rPr>
                <w:rFonts w:ascii="Arial" w:hAnsi="Arial" w:eastAsia="Arial" w:cs="Arial"/>
                <w:b/>
                <w:bCs/>
                <w:color w:val="000000"/>
                <w:sz w:val="22"/>
                <w:szCs w:val="22"/>
              </w:rPr>
              <w:t xml:space="preserve">Module code:</w:t>
            </w:r>
          </w:p>
        </w:tc>
        <w:tc>
          <w:tcPr>
            <w:tcW w:w="5800" w:type="dxa"/>
            <w:tcMar>
              <w:top w:w="100" w:type="dxa"/>
              <w:left w:w="120" w:type="dxa"/>
              <w:bottom w:w="100" w:type="dxa"/>
              <w:right w:w="120" w:type="dxa"/>
            </w:tcMar>
            <w:vAlign w:val="center"/>
          </w:tcPr>
          <w:p w14:paraId="45BE451D" wp14:textId="77777777">
            <w:r>
              <w:rPr>
                <w:rFonts w:ascii="Arial" w:hAnsi="Arial" w:eastAsia="Arial" w:cs="Arial"/>
                <w:color w:val="000000"/>
                <w:sz w:val="22"/>
                <w:szCs w:val="22"/>
              </w:rPr>
              <w:t xml:space="preserve">LCHS4003</w:t>
            </w:r>
          </w:p>
        </w:tc>
      </w:tr>
      <w:tr xmlns:wp14="http://schemas.microsoft.com/office/word/2010/wordml" w:rsidTr="10B6D76A" w14:paraId="605268D9" wp14:textId="77777777">
        <w:tc>
          <w:tcPr>
            <w:tcW w:w="3200" w:type="dxa"/>
            <w:tcMar>
              <w:top w:w="100" w:type="dxa"/>
              <w:left w:w="120" w:type="dxa"/>
              <w:bottom w:w="100" w:type="dxa"/>
              <w:right w:w="120" w:type="dxa"/>
            </w:tcMar>
            <w:vAlign w:val="center"/>
          </w:tcPr>
          <w:p w14:paraId="3FF314A3" wp14:textId="77777777">
            <w:r>
              <w:rPr>
                <w:rFonts w:ascii="Arial" w:hAnsi="Arial" w:eastAsia="Arial" w:cs="Arial"/>
                <w:b/>
                <w:bCs/>
                <w:color w:val="000000"/>
                <w:sz w:val="22"/>
                <w:szCs w:val="22"/>
              </w:rPr>
              <w:t xml:space="preserve">Lecturer:</w:t>
            </w:r>
          </w:p>
        </w:tc>
        <w:tc>
          <w:tcPr>
            <w:tcW w:w="5800" w:type="dxa"/>
            <w:tcMar>
              <w:top w:w="100" w:type="dxa"/>
              <w:left w:w="120" w:type="dxa"/>
              <w:bottom w:w="100" w:type="dxa"/>
              <w:right w:w="120" w:type="dxa"/>
            </w:tcMar>
            <w:vAlign w:val="center"/>
          </w:tcPr>
          <w:p w14:paraId="1FD945A2" wp14:textId="77777777">
            <w:r>
              <w:rPr>
                <w:rFonts w:ascii="Arial" w:hAnsi="Arial" w:eastAsia="Arial" w:cs="Arial"/>
                <w:color w:val="000000"/>
                <w:sz w:val="22"/>
                <w:szCs w:val="22"/>
              </w:rPr>
              <w:t xml:space="preserve">Muhammad Aliyu (Module Lead)</w:t>
            </w:r>
          </w:p>
        </w:tc>
      </w:tr>
      <w:tr xmlns:wp14="http://schemas.microsoft.com/office/word/2010/wordml" w:rsidTr="10B6D76A" w14:paraId="07150369" wp14:textId="77777777">
        <w:tc>
          <w:tcPr>
            <w:tcW w:w="3200" w:type="dxa"/>
            <w:tcMar>
              <w:top w:w="100" w:type="dxa"/>
              <w:left w:w="120" w:type="dxa"/>
              <w:bottom w:w="100" w:type="dxa"/>
              <w:right w:w="120" w:type="dxa"/>
            </w:tcMar>
            <w:vAlign w:val="center"/>
          </w:tcPr>
          <w:p w14:paraId="5D848A22" wp14:textId="77777777">
            <w:r>
              <w:rPr>
                <w:rFonts w:ascii="Arial" w:hAnsi="Arial" w:eastAsia="Arial" w:cs="Arial"/>
                <w:b/>
                <w:bCs/>
                <w:color w:val="000000"/>
                <w:sz w:val="22"/>
                <w:szCs w:val="22"/>
              </w:rPr>
              <w:t xml:space="preserve">Assignment title:</w:t>
            </w:r>
          </w:p>
        </w:tc>
        <w:tc>
          <w:tcPr>
            <w:tcW w:w="5800" w:type="dxa"/>
            <w:tcMar>
              <w:top w:w="100" w:type="dxa"/>
              <w:left w:w="120" w:type="dxa"/>
              <w:bottom w:w="100" w:type="dxa"/>
              <w:right w:w="120" w:type="dxa"/>
            </w:tcMar>
            <w:vAlign w:val="center"/>
          </w:tcPr>
          <w:p w14:paraId="53756B7F" wp14:textId="77777777">
            <w:r w:rsidRPr="10B6D76A" w:rsidR="10B6D76A">
              <w:rPr>
                <w:rFonts w:ascii="Arial" w:hAnsi="Arial" w:eastAsia="Arial" w:cs="Arial"/>
                <w:color w:val="000000"/>
                <w:sz w:val="22"/>
                <w:szCs w:val="22"/>
                <w:lang w:val="en-US"/>
              </w:rPr>
              <w:t>Component 1: Portfolio — Two Tasks</w:t>
            </w:r>
          </w:p>
        </w:tc>
      </w:tr>
      <w:tr xmlns:wp14="http://schemas.microsoft.com/office/word/2010/wordml" w:rsidTr="10B6D76A" w14:paraId="17D3049F" wp14:textId="77777777">
        <w:tc>
          <w:tcPr>
            <w:tcW w:w="3200" w:type="dxa"/>
            <w:tcMar>
              <w:top w:w="100" w:type="dxa"/>
              <w:left w:w="120" w:type="dxa"/>
              <w:bottom w:w="100" w:type="dxa"/>
              <w:right w:w="120" w:type="dxa"/>
            </w:tcMar>
            <w:vAlign w:val="center"/>
          </w:tcPr>
          <w:p w14:paraId="596D127A" wp14:textId="77777777">
            <w:r>
              <w:rPr>
                <w:rFonts w:ascii="Arial" w:hAnsi="Arial" w:eastAsia="Arial" w:cs="Arial"/>
                <w:b/>
                <w:bCs/>
                <w:color w:val="000000"/>
                <w:sz w:val="22"/>
                <w:szCs w:val="22"/>
              </w:rPr>
              <w:t xml:space="preserve">Word count (equivalent):</w:t>
            </w:r>
          </w:p>
        </w:tc>
        <w:tc>
          <w:tcPr>
            <w:tcW w:w="5800" w:type="dxa"/>
            <w:tcMar>
              <w:top w:w="100" w:type="dxa"/>
              <w:left w:w="120" w:type="dxa"/>
              <w:bottom w:w="100" w:type="dxa"/>
              <w:right w:w="120" w:type="dxa"/>
            </w:tcMar>
            <w:vAlign w:val="center"/>
          </w:tcPr>
          <w:p w14:paraId="531F3DDD" wp14:textId="77777777">
            <w:r>
              <w:rPr>
                <w:rFonts w:ascii="Arial" w:hAnsi="Arial" w:eastAsia="Arial" w:cs="Arial"/>
                <w:color w:val="000000"/>
                <w:sz w:val="22"/>
                <w:szCs w:val="22"/>
              </w:rPr>
              <w:t xml:space="preserve">1,500 words equivalent</w:t>
            </w:r>
          </w:p>
        </w:tc>
      </w:tr>
    </w:tbl>
    <w:p xmlns:wp14="http://schemas.microsoft.com/office/word/2010/wordml" w14:paraId="672A6659" wp14:textId="77777777">
      <w:pPr>
        <w:sectPr>
          <w:footerReference w:type="default" r:id="rId7"/>
          <w:pgSz w:w="11906" w:h="16838" w:orient="portrait"/>
          <w:pgMar w:top="1440" w:right="1440" w:bottom="1440" w:left="1440" w:header="708" w:footer="708" w:gutter="0"/>
          <w:pgNumType/>
          <w:docGrid w:linePitch="360"/>
          <w:cols w:num="1"/>
        </w:sectPr>
      </w:pPr>
    </w:p>
    <w:p xmlns:wp14="http://schemas.microsoft.com/office/word/2010/wordml" w14:paraId="0A37501D" wp14:textId="77777777">
      <w:pPr>
        <w:spacing w:before="0" w:after="0" w:line="240" w:lineRule="auto"/>
      </w:pPr>
      <w:r>
        <w:drawing>
          <wp:inline xmlns:wp14="http://schemas.microsoft.com/office/word/2010/wordprocessingDrawing" distT="0" distB="0" distL="0" distR="0" wp14:anchorId="39BCC9E2" wp14:editId="7777777">
            <wp:extent cx="10696575" cy="7324725"/>
            <wp:effectExtent l="0" t="0" r="0" b="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10696575" cy="7324725"/>
                    </a:xfrm>
                    <a:prstGeom prst="rect">
                      <a:avLst/>
                    </a:prstGeom>
                  </pic:spPr>
                </pic:pic>
              </a:graphicData>
            </a:graphic>
          </wp:inline>
        </w:drawing>
      </w:r>
    </w:p>
    <w:p xmlns:wp14="http://schemas.microsoft.com/office/word/2010/wordml" w14:paraId="5DAB6C7B" wp14:textId="77777777">
      <w:pPr>
        <w:sectPr>
          <w:footerReference w:type="default" r:id="rId8"/>
          <w:pgSz w:w="16838" w:h="11906" w:orient="portrait"/>
          <w:pgMar w:top="0" w:right="0" w:bottom="360" w:left="0" w:header="0" w:footer="120" w:gutter="0"/>
          <w:pgNumType/>
          <w:docGrid w:linePitch="360"/>
          <w:cols w:num="1"/>
        </w:sectPr>
      </w:pPr>
    </w:p>
    <w:p xmlns:wp14="http://schemas.microsoft.com/office/word/2010/wordml" w14:paraId="12AFA8A3" wp14:textId="13B8A6E1">
      <w:pPr>
        <w:spacing w:before="0" w:after="200" w:line="360" w:lineRule="auto"/>
      </w:pPr>
      <w:r w:rsidRPr="10B6D76A" w:rsidR="10B6D76A">
        <w:rPr>
          <w:rFonts w:ascii="Arial" w:hAnsi="Arial" w:eastAsia="Arial" w:cs="Arial"/>
          <w:b w:val="1"/>
          <w:bCs w:val="1"/>
          <w:color w:val="000000"/>
          <w:sz w:val="28"/>
          <w:szCs w:val="28"/>
        </w:rPr>
        <w:t>T</w:t>
      </w:r>
      <w:r w:rsidRPr="10B6D76A" w:rsidR="113D1CA9">
        <w:rPr>
          <w:rFonts w:ascii="Arial" w:hAnsi="Arial" w:eastAsia="Arial" w:cs="Arial"/>
          <w:b w:val="1"/>
          <w:bCs w:val="1"/>
          <w:color w:val="000000"/>
          <w:sz w:val="28"/>
          <w:szCs w:val="28"/>
        </w:rPr>
        <w:t>ASK</w:t>
      </w:r>
      <w:r w:rsidRPr="10B6D76A" w:rsidR="10B6D76A">
        <w:rPr>
          <w:rFonts w:ascii="Arial" w:hAnsi="Arial" w:eastAsia="Arial" w:cs="Arial"/>
          <w:b w:val="1"/>
          <w:bCs w:val="1"/>
          <w:color w:val="000000"/>
          <w:sz w:val="28"/>
          <w:szCs w:val="28"/>
        </w:rPr>
        <w:t xml:space="preserve"> 2: </w:t>
      </w:r>
    </w:p>
    <w:p xmlns:wp14="http://schemas.microsoft.com/office/word/2010/wordml" w:rsidP="10B6D76A" w14:paraId="14EE80E3" wp14:textId="352FF7E2">
      <w:pPr>
        <w:spacing w:before="0" w:after="200" w:line="360" w:lineRule="auto"/>
        <w:rPr>
          <w:rFonts w:ascii="Arial" w:hAnsi="Arial" w:eastAsia="Arial" w:cs="Arial"/>
          <w:b w:val="1"/>
          <w:bCs w:val="1"/>
          <w:color w:val="000000"/>
          <w:sz w:val="28"/>
          <w:szCs w:val="28"/>
          <w:lang w:val="en-GB"/>
        </w:rPr>
      </w:pPr>
      <w:r w:rsidRPr="10B6D76A" w:rsidR="3E76F46F">
        <w:rPr>
          <w:rFonts w:ascii="Arial" w:hAnsi="Arial" w:eastAsia="Arial" w:cs="Arial"/>
          <w:b w:val="1"/>
          <w:bCs w:val="1"/>
          <w:color w:val="000000"/>
          <w:sz w:val="28"/>
          <w:szCs w:val="28"/>
          <w:lang w:val="en-GB"/>
        </w:rPr>
        <w:t>ESSAY</w:t>
      </w:r>
      <w:r w:rsidRPr="10B6D76A" w:rsidR="570DA435">
        <w:rPr>
          <w:rFonts w:ascii="Arial" w:hAnsi="Arial" w:eastAsia="Arial" w:cs="Arial"/>
          <w:b w:val="1"/>
          <w:bCs w:val="1"/>
          <w:color w:val="000000"/>
          <w:sz w:val="28"/>
          <w:szCs w:val="28"/>
          <w:lang w:val="en-GB"/>
        </w:rPr>
        <w:t>-— RESIDENTIAL</w:t>
      </w:r>
      <w:r w:rsidRPr="10B6D76A" w:rsidR="570DA435">
        <w:rPr>
          <w:rFonts w:ascii="Arial" w:hAnsi="Arial" w:eastAsia="Arial" w:cs="Arial"/>
          <w:b w:val="1"/>
          <w:bCs w:val="1"/>
          <w:color w:val="000000"/>
          <w:sz w:val="28"/>
          <w:szCs w:val="28"/>
          <w:lang w:val="en-GB"/>
        </w:rPr>
        <w:t xml:space="preserve"> CARE HOMES </w:t>
      </w:r>
    </w:p>
    <w:p w:rsidR="395DEED5" w:rsidP="10B6D76A" w:rsidRDefault="395DEED5" w14:paraId="41D573E6" w14:textId="33BDFA16">
      <w:pPr>
        <w:spacing w:before="0" w:after="200" w:line="360" w:lineRule="auto"/>
      </w:pPr>
      <w:r w:rsidRPr="10B6D76A" w:rsidR="395DEED5">
        <w:rPr>
          <w:rFonts w:ascii="Arial" w:hAnsi="Arial" w:eastAsia="Arial" w:cs="Arial"/>
          <w:b w:val="1"/>
          <w:bCs w:val="1"/>
          <w:color w:val="000000"/>
          <w:sz w:val="22"/>
          <w:szCs w:val="22"/>
        </w:rPr>
        <w:t>ORIGINS OF THE SERVICES</w:t>
      </w:r>
    </w:p>
    <w:p xmlns:wp14="http://schemas.microsoft.com/office/word/2010/wordml" w:rsidP="10B6D76A" w14:paraId="4858B19C" wp14:textId="0317329F">
      <w:pPr>
        <w:spacing w:before="280" w:after="140" w:line="360" w:lineRule="auto"/>
      </w:pPr>
      <w:r w:rsidRPr="10B6D76A" w:rsidR="10B6D76A">
        <w:rPr>
          <w:rFonts w:ascii="Arial" w:hAnsi="Arial" w:eastAsia="Arial" w:cs="Arial"/>
          <w:color w:val="000000"/>
          <w:sz w:val="22"/>
          <w:szCs w:val="22"/>
          <w:lang w:val="en-US"/>
        </w:rPr>
        <w:t xml:space="preserve">Residential care homes are facilities that offer housing, care and </w:t>
      </w:r>
      <w:r w:rsidRPr="10B6D76A" w:rsidR="10B6D76A">
        <w:rPr>
          <w:rFonts w:ascii="Arial" w:hAnsi="Arial" w:eastAsia="Arial" w:cs="Arial"/>
          <w:color w:val="000000"/>
          <w:sz w:val="22"/>
          <w:szCs w:val="22"/>
          <w:lang w:val="en-US"/>
        </w:rPr>
        <w:t>assistance</w:t>
      </w:r>
      <w:r w:rsidRPr="10B6D76A" w:rsidR="10B6D76A">
        <w:rPr>
          <w:rFonts w:ascii="Arial" w:hAnsi="Arial" w:eastAsia="Arial" w:cs="Arial"/>
          <w:color w:val="000000"/>
          <w:sz w:val="22"/>
          <w:szCs w:val="22"/>
          <w:lang w:val="en-US"/>
        </w:rPr>
        <w:t xml:space="preserve"> to adults who are no longer able to live on their own, typically the elderly and people with a disability. This service is a descendant of the early systems of institutional provision, especially the workhouses that were set up in Britain in the nineteenth century for the accommodation of the elderly, sick and poor under harsh, deterrent conditions (Means and Smith, 1998). Charitable and religious groups also provided houses and </w:t>
      </w:r>
      <w:r w:rsidRPr="10B6D76A" w:rsidR="66F8C271">
        <w:rPr>
          <w:rFonts w:ascii="Arial" w:hAnsi="Arial" w:eastAsia="Arial" w:cs="Arial"/>
          <w:color w:val="000000"/>
          <w:sz w:val="22"/>
          <w:szCs w:val="22"/>
          <w:lang w:val="en-US"/>
        </w:rPr>
        <w:t>shelters and</w:t>
      </w:r>
      <w:r w:rsidRPr="10B6D76A" w:rsidR="10B6D76A">
        <w:rPr>
          <w:rFonts w:ascii="Arial" w:hAnsi="Arial" w:eastAsia="Arial" w:cs="Arial"/>
          <w:color w:val="000000"/>
          <w:sz w:val="22"/>
          <w:szCs w:val="22"/>
          <w:lang w:val="en-US"/>
        </w:rPr>
        <w:t xml:space="preserve"> started to sow the first seeds of institutional residential care for those without the support of family or money to stay on their own (Townsend, 1962). Some responsibility for the citizen who cannot care for himself rested on society in these early models, which were degradable, but which </w:t>
      </w:r>
      <w:r w:rsidRPr="10B6D76A" w:rsidR="10B6D76A">
        <w:rPr>
          <w:rFonts w:ascii="Arial" w:hAnsi="Arial" w:eastAsia="Arial" w:cs="Arial"/>
          <w:color w:val="000000"/>
          <w:sz w:val="22"/>
          <w:szCs w:val="22"/>
          <w:lang w:val="en-US"/>
        </w:rPr>
        <w:t>laid</w:t>
      </w:r>
      <w:r w:rsidRPr="10B6D76A" w:rsidR="10B6D76A">
        <w:rPr>
          <w:rFonts w:ascii="Arial" w:hAnsi="Arial" w:eastAsia="Arial" w:cs="Arial"/>
          <w:color w:val="000000"/>
          <w:sz w:val="22"/>
          <w:szCs w:val="22"/>
          <w:lang w:val="en-US"/>
        </w:rPr>
        <w:t xml:space="preserve"> the foundations of the longstanding idea that society has a collective responsibility for such individuals.</w:t>
      </w:r>
    </w:p>
    <w:p xmlns:wp14="http://schemas.microsoft.com/office/word/2010/wordml" w:rsidP="10B6D76A" w14:paraId="48050A22" wp14:textId="39599627">
      <w:pPr>
        <w:spacing w:before="280" w:after="200" w:line="360" w:lineRule="auto"/>
        <w:rPr>
          <w:rFonts w:ascii="Arial" w:hAnsi="Arial" w:eastAsia="Arial" w:cs="Arial"/>
          <w:b w:val="1"/>
          <w:bCs w:val="1"/>
          <w:color w:val="000000"/>
          <w:sz w:val="22"/>
          <w:szCs w:val="22"/>
          <w:lang w:val="en-US"/>
        </w:rPr>
      </w:pPr>
      <w:r w:rsidRPr="10B6D76A" w:rsidR="21F34F4B">
        <w:rPr>
          <w:rFonts w:ascii="Arial" w:hAnsi="Arial" w:eastAsia="Arial" w:cs="Arial"/>
          <w:b w:val="1"/>
          <w:bCs w:val="1"/>
          <w:color w:val="000000"/>
          <w:sz w:val="22"/>
          <w:szCs w:val="22"/>
          <w:lang w:val="en-US"/>
        </w:rPr>
        <w:t>HISTORICAL CONTEXT SHAPING DEVELOPMENT</w:t>
      </w:r>
    </w:p>
    <w:p xmlns:wp14="http://schemas.microsoft.com/office/word/2010/wordml" w14:paraId="5844024D" wp14:textId="2953252F">
      <w:pPr>
        <w:spacing w:after="200" w:line="360" w:lineRule="auto"/>
      </w:pPr>
      <w:r w:rsidRPr="10B6D76A" w:rsidR="10B6D76A">
        <w:rPr>
          <w:rFonts w:ascii="Arial" w:hAnsi="Arial" w:eastAsia="Arial" w:cs="Arial"/>
          <w:color w:val="000000"/>
          <w:sz w:val="22"/>
          <w:szCs w:val="22"/>
          <w:lang w:val="en-US"/>
        </w:rPr>
        <w:t xml:space="preserve">Significant social and legislative change was the impetus for the change in residential care. The end of the Second World War saw a fundamental change with the advent of the welfare state, and the National Assistance Act 1948 marked the final death of the Poor Law and a responsibility for local authorities to provide residential accommodation for those who needed care and attention (Great Britain, 1948). In this rethinking of residential care, it became more of a right than a charity. Townsend (1962) was very influential in revealing the impersonality and often </w:t>
      </w:r>
      <w:r w:rsidRPr="10B6D76A" w:rsidR="10B6D76A">
        <w:rPr>
          <w:rFonts w:ascii="Arial" w:hAnsi="Arial" w:eastAsia="Arial" w:cs="Arial"/>
          <w:color w:val="000000"/>
          <w:sz w:val="22"/>
          <w:szCs w:val="22"/>
          <w:lang w:val="en-US"/>
        </w:rPr>
        <w:t>dehumanising</w:t>
      </w:r>
      <w:r w:rsidRPr="10B6D76A" w:rsidR="10B6D76A">
        <w:rPr>
          <w:rFonts w:ascii="Arial" w:hAnsi="Arial" w:eastAsia="Arial" w:cs="Arial"/>
          <w:color w:val="000000"/>
          <w:sz w:val="22"/>
          <w:szCs w:val="22"/>
          <w:lang w:val="en-US"/>
        </w:rPr>
        <w:t xml:space="preserve"> aspects of large institutions, and as such fostered the movement for </w:t>
      </w:r>
      <w:r w:rsidRPr="10B6D76A" w:rsidR="10B6D76A">
        <w:rPr>
          <w:rFonts w:ascii="Arial" w:hAnsi="Arial" w:eastAsia="Arial" w:cs="Arial"/>
          <w:color w:val="000000"/>
          <w:sz w:val="22"/>
          <w:szCs w:val="22"/>
          <w:lang w:val="en-US"/>
        </w:rPr>
        <w:t>deinstitutionalisation</w:t>
      </w:r>
      <w:r w:rsidRPr="10B6D76A" w:rsidR="10B6D76A">
        <w:rPr>
          <w:rFonts w:ascii="Arial" w:hAnsi="Arial" w:eastAsia="Arial" w:cs="Arial"/>
          <w:color w:val="000000"/>
          <w:sz w:val="22"/>
          <w:szCs w:val="22"/>
          <w:lang w:val="en-US"/>
        </w:rPr>
        <w:t xml:space="preserve"> which promoted smaller settings. Also, </w:t>
      </w:r>
      <w:r w:rsidRPr="10B6D76A" w:rsidR="5ADB04EF">
        <w:rPr>
          <w:rFonts w:ascii="Arial" w:hAnsi="Arial" w:eastAsia="Arial" w:cs="Arial"/>
          <w:color w:val="000000"/>
          <w:sz w:val="22"/>
          <w:szCs w:val="22"/>
          <w:lang w:val="en-US"/>
        </w:rPr>
        <w:t>because of</w:t>
      </w:r>
      <w:r w:rsidRPr="10B6D76A" w:rsidR="10B6D76A">
        <w:rPr>
          <w:rFonts w:ascii="Arial" w:hAnsi="Arial" w:eastAsia="Arial" w:cs="Arial"/>
          <w:color w:val="000000"/>
          <w:sz w:val="22"/>
          <w:szCs w:val="22"/>
          <w:lang w:val="en-US"/>
        </w:rPr>
        <w:t xml:space="preserve"> demographic ageing, changing family </w:t>
      </w:r>
      <w:r w:rsidRPr="10B6D76A" w:rsidR="2DA6EB40">
        <w:rPr>
          <w:rFonts w:ascii="Arial" w:hAnsi="Arial" w:eastAsia="Arial" w:cs="Arial"/>
          <w:color w:val="000000"/>
          <w:sz w:val="22"/>
          <w:szCs w:val="22"/>
          <w:lang w:val="en-US"/>
        </w:rPr>
        <w:t>dynamics,</w:t>
      </w:r>
      <w:r w:rsidRPr="10B6D76A" w:rsidR="10B6D76A">
        <w:rPr>
          <w:rFonts w:ascii="Arial" w:hAnsi="Arial" w:eastAsia="Arial" w:cs="Arial"/>
          <w:color w:val="000000"/>
          <w:sz w:val="22"/>
          <w:szCs w:val="22"/>
          <w:lang w:val="en-US"/>
        </w:rPr>
        <w:t xml:space="preserve"> and a growing emphasis on the dignity of the person (Means and Smith, 1998), expectations were further changed. Eventually laws were put in place to set standards, </w:t>
      </w:r>
      <w:bookmarkStart w:name="_Int_wSNHq6Lk" w:id="43857228"/>
      <w:r w:rsidRPr="10B6D76A" w:rsidR="10B6D76A">
        <w:rPr>
          <w:rFonts w:ascii="Arial" w:hAnsi="Arial" w:eastAsia="Arial" w:cs="Arial"/>
          <w:color w:val="000000"/>
          <w:sz w:val="22"/>
          <w:szCs w:val="22"/>
          <w:lang w:val="en-US"/>
        </w:rPr>
        <w:t>professionalise</w:t>
      </w:r>
      <w:bookmarkEnd w:id="43857228"/>
      <w:r w:rsidRPr="10B6D76A" w:rsidR="10B6D76A">
        <w:rPr>
          <w:rFonts w:ascii="Arial" w:hAnsi="Arial" w:eastAsia="Arial" w:cs="Arial"/>
          <w:color w:val="000000"/>
          <w:sz w:val="22"/>
          <w:szCs w:val="22"/>
          <w:lang w:val="en-US"/>
        </w:rPr>
        <w:t xml:space="preserve"> personnel and ensure the safety of residents, bringing </w:t>
      </w:r>
      <w:r w:rsidRPr="10B6D76A" w:rsidR="3B290A8C">
        <w:rPr>
          <w:rFonts w:ascii="Arial" w:hAnsi="Arial" w:eastAsia="Arial" w:cs="Arial"/>
          <w:color w:val="000000"/>
          <w:sz w:val="22"/>
          <w:szCs w:val="22"/>
          <w:lang w:val="en-US"/>
        </w:rPr>
        <w:t>inconsistent</w:t>
      </w:r>
      <w:r w:rsidRPr="10B6D76A" w:rsidR="10B6D76A">
        <w:rPr>
          <w:rFonts w:ascii="Arial" w:hAnsi="Arial" w:eastAsia="Arial" w:cs="Arial"/>
          <w:color w:val="000000"/>
          <w:sz w:val="22"/>
          <w:szCs w:val="22"/>
          <w:lang w:val="en-US"/>
        </w:rPr>
        <w:t xml:space="preserve"> patchwork to order.</w:t>
      </w:r>
    </w:p>
    <w:p xmlns:wp14="http://schemas.microsoft.com/office/word/2010/wordml" w:rsidP="10B6D76A" w14:paraId="19696C21" wp14:textId="64F36697">
      <w:pPr>
        <w:spacing w:before="280" w:after="200" w:line="360" w:lineRule="auto"/>
        <w:rPr>
          <w:rFonts w:ascii="Arial" w:hAnsi="Arial" w:eastAsia="Arial" w:cs="Arial"/>
          <w:color w:val="000000"/>
          <w:sz w:val="22"/>
          <w:szCs w:val="22"/>
          <w:lang w:val="en-US"/>
        </w:rPr>
      </w:pPr>
    </w:p>
    <w:p xmlns:wp14="http://schemas.microsoft.com/office/word/2010/wordml" w:rsidP="10B6D76A" w14:paraId="6A9598C5" wp14:textId="328943E8">
      <w:pPr>
        <w:spacing w:before="280" w:after="200" w:line="360" w:lineRule="auto"/>
        <w:rPr>
          <w:rFonts w:ascii="Arial" w:hAnsi="Arial" w:eastAsia="Arial" w:cs="Arial"/>
          <w:b w:val="1"/>
          <w:bCs w:val="1"/>
          <w:color w:val="000000"/>
          <w:sz w:val="22"/>
          <w:szCs w:val="22"/>
          <w:lang w:val="en-US"/>
        </w:rPr>
      </w:pPr>
      <w:r w:rsidRPr="10B6D76A" w:rsidR="5AE36DBB">
        <w:rPr>
          <w:rFonts w:ascii="Arial" w:hAnsi="Arial" w:eastAsia="Arial" w:cs="Arial"/>
          <w:b w:val="1"/>
          <w:bCs w:val="1"/>
          <w:color w:val="000000"/>
          <w:sz w:val="22"/>
          <w:szCs w:val="22"/>
          <w:lang w:val="en-US"/>
        </w:rPr>
        <w:t xml:space="preserve">CRITICAL EVALUATION OF HOW THESE SERVICES </w:t>
      </w:r>
      <w:r w:rsidRPr="10B6D76A" w:rsidR="041136B8">
        <w:rPr>
          <w:rFonts w:ascii="Arial" w:hAnsi="Arial" w:eastAsia="Arial" w:cs="Arial"/>
          <w:b w:val="1"/>
          <w:bCs w:val="1"/>
          <w:color w:val="000000"/>
          <w:sz w:val="22"/>
          <w:szCs w:val="22"/>
          <w:lang w:val="en-US"/>
        </w:rPr>
        <w:t>FUCTIONS TODAY.</w:t>
      </w:r>
    </w:p>
    <w:p xmlns:wp14="http://schemas.microsoft.com/office/word/2010/wordml" w14:paraId="673864BA" wp14:textId="764DC1BE">
      <w:pPr>
        <w:spacing w:after="200" w:line="360" w:lineRule="auto"/>
      </w:pPr>
      <w:r w:rsidRPr="10B6D76A" w:rsidR="10B6D76A">
        <w:rPr>
          <w:rFonts w:ascii="Arial" w:hAnsi="Arial" w:eastAsia="Arial" w:cs="Arial"/>
          <w:color w:val="000000"/>
          <w:sz w:val="22"/>
          <w:szCs w:val="22"/>
          <w:lang w:val="en-US"/>
        </w:rPr>
        <w:t>Modern residential care homes provide 24-hour care and trained staff who help with personal needs including washing, dressing, feeding, moving around and medicine taking, and are set up to focus on person-</w:t>
      </w:r>
      <w:r w:rsidRPr="10B6D76A" w:rsidR="6EACC75A">
        <w:rPr>
          <w:rFonts w:ascii="Arial" w:hAnsi="Arial" w:eastAsia="Arial" w:cs="Arial"/>
          <w:color w:val="000000"/>
          <w:sz w:val="22"/>
          <w:szCs w:val="22"/>
          <w:lang w:val="en-US"/>
        </w:rPr>
        <w:t>centered</w:t>
      </w:r>
      <w:r w:rsidRPr="10B6D76A" w:rsidR="10B6D76A">
        <w:rPr>
          <w:rFonts w:ascii="Arial" w:hAnsi="Arial" w:eastAsia="Arial" w:cs="Arial"/>
          <w:color w:val="000000"/>
          <w:sz w:val="22"/>
          <w:szCs w:val="22"/>
          <w:lang w:val="en-US"/>
        </w:rPr>
        <w:t xml:space="preserve"> care (Gilbert et al., 2021). </w:t>
      </w:r>
      <w:r w:rsidRPr="10B6D76A" w:rsidR="0867A0DE">
        <w:rPr>
          <w:rFonts w:ascii="Arial" w:hAnsi="Arial" w:eastAsia="Arial" w:cs="Arial"/>
          <w:color w:val="000000"/>
          <w:sz w:val="22"/>
          <w:szCs w:val="22"/>
          <w:lang w:val="en-US"/>
        </w:rPr>
        <w:t xml:space="preserve"> In </w:t>
      </w:r>
      <w:r w:rsidRPr="10B6D76A" w:rsidR="47CC55C0">
        <w:rPr>
          <w:rFonts w:ascii="Arial" w:hAnsi="Arial" w:eastAsia="Arial" w:cs="Arial"/>
          <w:color w:val="000000"/>
          <w:sz w:val="22"/>
          <w:szCs w:val="22"/>
          <w:lang w:val="en-US"/>
        </w:rPr>
        <w:t>England</w:t>
      </w:r>
      <w:r w:rsidRPr="10B6D76A" w:rsidR="0867A0DE">
        <w:rPr>
          <w:rFonts w:ascii="Arial" w:hAnsi="Arial" w:eastAsia="Arial" w:cs="Arial"/>
          <w:color w:val="000000"/>
          <w:sz w:val="22"/>
          <w:szCs w:val="22"/>
          <w:lang w:val="en-US"/>
        </w:rPr>
        <w:t xml:space="preserve">, residential care homes are regulated by the Care </w:t>
      </w:r>
      <w:r w:rsidRPr="10B6D76A" w:rsidR="4B177C3E">
        <w:rPr>
          <w:rFonts w:ascii="Arial" w:hAnsi="Arial" w:eastAsia="Arial" w:cs="Arial"/>
          <w:color w:val="000000"/>
          <w:sz w:val="22"/>
          <w:szCs w:val="22"/>
          <w:lang w:val="en-US"/>
        </w:rPr>
        <w:t>Quality Commission (CQC)</w:t>
      </w:r>
      <w:r w:rsidRPr="10B6D76A" w:rsidR="1B506DDC">
        <w:rPr>
          <w:rFonts w:ascii="Arial" w:hAnsi="Arial" w:eastAsia="Arial" w:cs="Arial"/>
          <w:color w:val="000000"/>
          <w:sz w:val="22"/>
          <w:szCs w:val="22"/>
          <w:lang w:val="en-US"/>
        </w:rPr>
        <w:t>,</w:t>
      </w:r>
      <w:r w:rsidRPr="10B6D76A" w:rsidR="4B177C3E">
        <w:rPr>
          <w:rFonts w:ascii="Arial" w:hAnsi="Arial" w:eastAsia="Arial" w:cs="Arial"/>
          <w:color w:val="000000"/>
          <w:sz w:val="22"/>
          <w:szCs w:val="22"/>
          <w:lang w:val="en-US"/>
        </w:rPr>
        <w:t xml:space="preserve"> which inspects ser</w:t>
      </w:r>
      <w:r w:rsidRPr="10B6D76A" w:rsidR="3B3A6FFA">
        <w:rPr>
          <w:rFonts w:ascii="Arial" w:hAnsi="Arial" w:eastAsia="Arial" w:cs="Arial"/>
          <w:color w:val="000000"/>
          <w:sz w:val="22"/>
          <w:szCs w:val="22"/>
          <w:lang w:val="en-US"/>
        </w:rPr>
        <w:t xml:space="preserve">vices to ensure they are </w:t>
      </w:r>
      <w:r w:rsidRPr="10B6D76A" w:rsidR="29E909FA">
        <w:rPr>
          <w:rFonts w:ascii="Arial" w:hAnsi="Arial" w:eastAsia="Arial" w:cs="Arial"/>
          <w:color w:val="000000"/>
          <w:sz w:val="22"/>
          <w:szCs w:val="22"/>
          <w:lang w:val="en-US"/>
        </w:rPr>
        <w:t>safe,</w:t>
      </w:r>
      <w:r w:rsidRPr="10B6D76A" w:rsidR="3B3A6FFA">
        <w:rPr>
          <w:rFonts w:ascii="Arial" w:hAnsi="Arial" w:eastAsia="Arial" w:cs="Arial"/>
          <w:color w:val="000000"/>
          <w:sz w:val="22"/>
          <w:szCs w:val="22"/>
          <w:lang w:val="en-US"/>
        </w:rPr>
        <w:t xml:space="preserve"> effective, caring, responsive and well-</w:t>
      </w:r>
      <w:r w:rsidRPr="10B6D76A" w:rsidR="674BD528">
        <w:rPr>
          <w:rFonts w:ascii="Arial" w:hAnsi="Arial" w:eastAsia="Arial" w:cs="Arial"/>
          <w:color w:val="000000"/>
          <w:sz w:val="22"/>
          <w:szCs w:val="22"/>
          <w:lang w:val="en-US"/>
        </w:rPr>
        <w:t xml:space="preserve">led. </w:t>
      </w:r>
    </w:p>
    <w:p xmlns:wp14="http://schemas.microsoft.com/office/word/2010/wordml" w14:paraId="25851B46" wp14:textId="2D2F677F">
      <w:pPr>
        <w:spacing w:after="200" w:line="360" w:lineRule="auto"/>
      </w:pPr>
      <w:r w:rsidRPr="10B6D76A" w:rsidR="10B6D76A">
        <w:rPr>
          <w:rFonts w:ascii="Arial" w:hAnsi="Arial" w:eastAsia="Arial" w:cs="Arial"/>
          <w:color w:val="000000"/>
          <w:sz w:val="22"/>
          <w:szCs w:val="22"/>
          <w:lang w:val="en-US"/>
        </w:rPr>
        <w:t xml:space="preserve">After a critical evaluation, the sector is identified as having both strengths and ongoing weaknesses. Homes offer a sense of security, </w:t>
      </w:r>
      <w:r w:rsidRPr="10B6D76A" w:rsidR="0F374E00">
        <w:rPr>
          <w:rFonts w:ascii="Arial" w:hAnsi="Arial" w:eastAsia="Arial" w:cs="Arial"/>
          <w:color w:val="000000"/>
          <w:sz w:val="22"/>
          <w:szCs w:val="22"/>
          <w:lang w:val="en-US"/>
        </w:rPr>
        <w:t>friendship,</w:t>
      </w:r>
      <w:r w:rsidRPr="10B6D76A" w:rsidR="10B6D76A">
        <w:rPr>
          <w:rFonts w:ascii="Arial" w:hAnsi="Arial" w:eastAsia="Arial" w:cs="Arial"/>
          <w:color w:val="000000"/>
          <w:sz w:val="22"/>
          <w:szCs w:val="22"/>
          <w:lang w:val="en-US"/>
        </w:rPr>
        <w:t xml:space="preserve"> and specialist care for complex needs such as dementia, as well as nursing care that families cannot duplicate at home. However, inconsistent staffing, low staffing </w:t>
      </w:r>
      <w:r w:rsidRPr="10B6D76A" w:rsidR="6B7ECF19">
        <w:rPr>
          <w:rFonts w:ascii="Arial" w:hAnsi="Arial" w:eastAsia="Arial" w:cs="Arial"/>
          <w:color w:val="000000"/>
          <w:sz w:val="22"/>
          <w:szCs w:val="22"/>
          <w:lang w:val="en-US"/>
        </w:rPr>
        <w:t>levels,</w:t>
      </w:r>
      <w:r w:rsidRPr="10B6D76A" w:rsidR="10B6D76A">
        <w:rPr>
          <w:rFonts w:ascii="Arial" w:hAnsi="Arial" w:eastAsia="Arial" w:cs="Arial"/>
          <w:color w:val="000000"/>
          <w:sz w:val="22"/>
          <w:szCs w:val="22"/>
          <w:lang w:val="en-US"/>
        </w:rPr>
        <w:t xml:space="preserve"> and high staff turnover are negatively </w:t>
      </w:r>
      <w:r w:rsidRPr="10B6D76A" w:rsidR="10B6D76A">
        <w:rPr>
          <w:rFonts w:ascii="Arial" w:hAnsi="Arial" w:eastAsia="Arial" w:cs="Arial"/>
          <w:color w:val="000000"/>
          <w:sz w:val="22"/>
          <w:szCs w:val="22"/>
          <w:lang w:val="en-US"/>
        </w:rPr>
        <w:t>impacting</w:t>
      </w:r>
      <w:r w:rsidRPr="10B6D76A" w:rsidR="10B6D76A">
        <w:rPr>
          <w:rFonts w:ascii="Arial" w:hAnsi="Arial" w:eastAsia="Arial" w:cs="Arial"/>
          <w:color w:val="000000"/>
          <w:sz w:val="22"/>
          <w:szCs w:val="22"/>
          <w:lang w:val="en-US"/>
        </w:rPr>
        <w:t xml:space="preserve"> the consistency and quality of care provided (Gilbert et al., 2021). In privately owned homes, there are also conflicts between business interests for profit and the well-being of the occupants. In institutional settings, there are fears of isolation, loss of autonomy and sometimes inadequate safeguarding, which can have an impact on individual freedom and identity, even when well-intentioned, unless standards are properly </w:t>
      </w:r>
      <w:r w:rsidRPr="10B6D76A" w:rsidR="10B6D76A">
        <w:rPr>
          <w:rFonts w:ascii="Arial" w:hAnsi="Arial" w:eastAsia="Arial" w:cs="Arial"/>
          <w:color w:val="000000"/>
          <w:sz w:val="22"/>
          <w:szCs w:val="22"/>
          <w:lang w:val="en-US"/>
        </w:rPr>
        <w:t>maintained</w:t>
      </w:r>
      <w:r w:rsidRPr="10B6D76A" w:rsidR="10B6D76A">
        <w:rPr>
          <w:rFonts w:ascii="Arial" w:hAnsi="Arial" w:eastAsia="Arial" w:cs="Arial"/>
          <w:color w:val="000000"/>
          <w:sz w:val="22"/>
          <w:szCs w:val="22"/>
          <w:lang w:val="en-US"/>
        </w:rPr>
        <w:t xml:space="preserve"> (Hedman et al., 2021).</w:t>
      </w:r>
    </w:p>
    <w:p xmlns:wp14="http://schemas.microsoft.com/office/word/2010/wordml" w:rsidP="10B6D76A" w14:paraId="255BF543" wp14:textId="5B68A8B1">
      <w:pPr>
        <w:spacing w:before="280" w:after="200" w:line="360" w:lineRule="auto"/>
        <w:rPr>
          <w:rFonts w:ascii="Arial" w:hAnsi="Arial" w:eastAsia="Arial" w:cs="Arial"/>
          <w:color w:val="000000"/>
          <w:sz w:val="22"/>
          <w:szCs w:val="22"/>
          <w:lang w:val="en-US"/>
        </w:rPr>
      </w:pPr>
    </w:p>
    <w:p xmlns:wp14="http://schemas.microsoft.com/office/word/2010/wordml" w:rsidP="10B6D76A" w14:paraId="70ED7F2E" wp14:textId="1F862593">
      <w:pPr>
        <w:spacing w:before="280" w:after="200" w:line="360" w:lineRule="auto"/>
      </w:pPr>
      <w:r w:rsidRPr="10B6D76A" w:rsidR="23543E0D">
        <w:rPr>
          <w:rFonts w:ascii="Arial" w:hAnsi="Arial" w:eastAsia="Arial" w:cs="Arial"/>
          <w:b w:val="1"/>
          <w:bCs w:val="1"/>
          <w:color w:val="000000"/>
          <w:sz w:val="22"/>
          <w:szCs w:val="22"/>
          <w:lang w:val="en-US"/>
        </w:rPr>
        <w:t>SIGNIFICANNCE IN ENHANCING THE QUALITY OF LIFE OF SERVICE USERS</w:t>
      </w:r>
    </w:p>
    <w:p w:rsidR="10B6D76A" w:rsidP="10B6D76A" w:rsidRDefault="10B6D76A" w14:paraId="66B77E75" w14:textId="31C67C40">
      <w:pPr>
        <w:spacing w:after="200" w:line="360" w:lineRule="auto"/>
        <w:rPr>
          <w:rFonts w:ascii="Arial" w:hAnsi="Arial" w:eastAsia="Arial" w:cs="Arial"/>
          <w:b w:val="1"/>
          <w:bCs w:val="1"/>
          <w:color w:val="000000"/>
          <w:sz w:val="22"/>
          <w:szCs w:val="22"/>
          <w:lang w:val="en-US"/>
        </w:rPr>
      </w:pPr>
    </w:p>
    <w:p xmlns:wp14="http://schemas.microsoft.com/office/word/2010/wordml" w14:paraId="7DC19493" wp14:textId="0ECD1098">
      <w:pPr>
        <w:spacing w:after="200" w:line="360" w:lineRule="auto"/>
      </w:pPr>
      <w:r w:rsidRPr="10B6D76A" w:rsidR="10B6D76A">
        <w:rPr>
          <w:rFonts w:ascii="Arial" w:hAnsi="Arial" w:eastAsia="Arial" w:cs="Arial"/>
          <w:color w:val="000000"/>
          <w:sz w:val="22"/>
          <w:szCs w:val="22"/>
          <w:lang w:val="en-US"/>
        </w:rPr>
        <w:t xml:space="preserve">Notwithstanding these difficulties, residential care homes have a tremendous role to play in enhancing service users' quality of life. They provide safety, </w:t>
      </w:r>
      <w:r w:rsidRPr="10B6D76A" w:rsidR="10B6D76A">
        <w:rPr>
          <w:rFonts w:ascii="Arial" w:hAnsi="Arial" w:eastAsia="Arial" w:cs="Arial"/>
          <w:color w:val="000000"/>
          <w:sz w:val="22"/>
          <w:szCs w:val="22"/>
          <w:lang w:val="en-US"/>
        </w:rPr>
        <w:t>stability</w:t>
      </w:r>
      <w:r w:rsidRPr="10B6D76A" w:rsidR="10B6D76A">
        <w:rPr>
          <w:rFonts w:ascii="Arial" w:hAnsi="Arial" w:eastAsia="Arial" w:cs="Arial"/>
          <w:color w:val="000000"/>
          <w:sz w:val="22"/>
          <w:szCs w:val="22"/>
          <w:lang w:val="en-US"/>
        </w:rPr>
        <w:t xml:space="preserve"> and protection from the risks of neglect, </w:t>
      </w:r>
      <w:r w:rsidRPr="10B6D76A" w:rsidR="53BB0F8C">
        <w:rPr>
          <w:rFonts w:ascii="Arial" w:hAnsi="Arial" w:eastAsia="Arial" w:cs="Arial"/>
          <w:color w:val="000000"/>
          <w:sz w:val="22"/>
          <w:szCs w:val="22"/>
          <w:lang w:val="en-US"/>
        </w:rPr>
        <w:t>malnutrition,</w:t>
      </w:r>
      <w:r w:rsidRPr="10B6D76A" w:rsidR="10B6D76A">
        <w:rPr>
          <w:rFonts w:ascii="Arial" w:hAnsi="Arial" w:eastAsia="Arial" w:cs="Arial"/>
          <w:color w:val="000000"/>
          <w:sz w:val="22"/>
          <w:szCs w:val="22"/>
          <w:lang w:val="en-US"/>
        </w:rPr>
        <w:t xml:space="preserve"> and accidents for those who can no longer manage on their own. They promote social connection and shared activity, which diminishes loneliness, and they offer reassurance and rest for families with unsustainable caring responsibilities (Lee, </w:t>
      </w:r>
      <w:r w:rsidRPr="10B6D76A" w:rsidR="10B6D76A">
        <w:rPr>
          <w:rFonts w:ascii="Arial" w:hAnsi="Arial" w:eastAsia="Arial" w:cs="Arial"/>
          <w:color w:val="000000"/>
          <w:sz w:val="22"/>
          <w:szCs w:val="22"/>
          <w:lang w:val="en-US"/>
        </w:rPr>
        <w:t>Yu</w:t>
      </w:r>
      <w:r w:rsidRPr="10B6D76A" w:rsidR="10B6D76A">
        <w:rPr>
          <w:rFonts w:ascii="Arial" w:hAnsi="Arial" w:eastAsia="Arial" w:cs="Arial"/>
          <w:color w:val="000000"/>
          <w:sz w:val="22"/>
          <w:szCs w:val="22"/>
          <w:lang w:val="en-US"/>
        </w:rPr>
        <w:t xml:space="preserve"> and Kwong, 2009). Care that respects choice, privacy and dignity </w:t>
      </w:r>
      <w:r w:rsidRPr="10B6D76A" w:rsidR="3B2E0AE7">
        <w:rPr>
          <w:rFonts w:ascii="Arial" w:hAnsi="Arial" w:eastAsia="Arial" w:cs="Arial"/>
          <w:color w:val="000000"/>
          <w:sz w:val="22"/>
          <w:szCs w:val="22"/>
          <w:lang w:val="en-US"/>
        </w:rPr>
        <w:t>allow</w:t>
      </w:r>
      <w:r w:rsidRPr="10B6D76A" w:rsidR="10B6D76A">
        <w:rPr>
          <w:rFonts w:ascii="Arial" w:hAnsi="Arial" w:eastAsia="Arial" w:cs="Arial"/>
          <w:color w:val="000000"/>
          <w:sz w:val="22"/>
          <w:szCs w:val="22"/>
          <w:lang w:val="en-US"/>
        </w:rPr>
        <w:t xml:space="preserve"> residents to have a sense of purpose, and perceived autonomy is associated with increased health and quality of life (Hedman et al., 2021). The service is thus more than just a “safe house” — it is a crucial part of a caring society.</w:t>
      </w:r>
    </w:p>
    <w:p xmlns:wp14="http://schemas.microsoft.com/office/word/2010/wordml" w14:paraId="2D89CED5" wp14:textId="77777777">
      <w:pPr>
        <w:spacing w:after="200" w:line="360" w:lineRule="auto"/>
      </w:pPr>
      <w:r w:rsidRPr="10B6D76A" w:rsidR="10B6D76A">
        <w:rPr>
          <w:rFonts w:ascii="Arial" w:hAnsi="Arial" w:eastAsia="Arial" w:cs="Arial"/>
          <w:color w:val="000000"/>
          <w:sz w:val="22"/>
          <w:szCs w:val="22"/>
          <w:lang w:val="en-US"/>
        </w:rPr>
        <w:t>The final point is that residential care is no longer what it used to be — the workhouse — but is now a regulated service based on rights. Despite the funding constraints and ethical dilemmas that exist, its ultimate goal is to promote wellbeing and the dignity of humanity's most vulnerable (Lee, Yu and Kwong, 2009).</w:t>
      </w:r>
    </w:p>
    <w:p xmlns:wp14="http://schemas.microsoft.com/office/word/2010/wordml" w:rsidP="10B6D76A" w14:paraId="29F46F06" wp14:textId="26093E12">
      <w:pPr>
        <w:spacing w:before="280" w:after="140" w:line="360" w:lineRule="auto"/>
        <w:rPr>
          <w:rFonts w:ascii="Arial" w:hAnsi="Arial" w:eastAsia="Arial" w:cs="Arial"/>
          <w:b w:val="1"/>
          <w:bCs w:val="1"/>
          <w:color w:val="000000"/>
          <w:sz w:val="26"/>
          <w:szCs w:val="26"/>
        </w:rPr>
      </w:pPr>
    </w:p>
    <w:p xmlns:wp14="http://schemas.microsoft.com/office/word/2010/wordml" w:rsidP="10B6D76A" w14:paraId="293E7243" wp14:textId="7D295457">
      <w:pPr>
        <w:pStyle w:val="Normal"/>
        <w:spacing w:before="280" w:after="140" w:line="360" w:lineRule="auto"/>
        <w:rPr>
          <w:rFonts w:ascii="Arial" w:hAnsi="Arial" w:eastAsia="Arial" w:cs="Arial"/>
          <w:b w:val="1"/>
          <w:bCs w:val="1"/>
          <w:color w:val="000000"/>
          <w:sz w:val="26"/>
          <w:szCs w:val="26"/>
        </w:rPr>
      </w:pPr>
    </w:p>
    <w:p xmlns:wp14="http://schemas.microsoft.com/office/word/2010/wordml" w:rsidP="10B6D76A" w14:paraId="071E4E01" wp14:textId="39AA9482">
      <w:pPr>
        <w:pStyle w:val="Normal"/>
        <w:spacing w:before="280" w:after="140" w:line="360" w:lineRule="auto"/>
      </w:pPr>
      <w:r w:rsidRPr="10B6D76A" w:rsidR="10B6D76A">
        <w:rPr>
          <w:rFonts w:ascii="Arial" w:hAnsi="Arial" w:eastAsia="Arial" w:cs="Arial"/>
          <w:b w:val="1"/>
          <w:bCs w:val="1"/>
          <w:color w:val="000000"/>
          <w:sz w:val="22"/>
          <w:szCs w:val="22"/>
        </w:rPr>
        <w:t>R</w:t>
      </w:r>
      <w:r w:rsidRPr="10B6D76A" w:rsidR="4F2ABB97">
        <w:rPr>
          <w:rFonts w:ascii="Arial" w:hAnsi="Arial" w:eastAsia="Arial" w:cs="Arial"/>
          <w:b w:val="1"/>
          <w:bCs w:val="1"/>
          <w:color w:val="000000"/>
          <w:sz w:val="22"/>
          <w:szCs w:val="22"/>
        </w:rPr>
        <w:t xml:space="preserve">EFERENCES </w:t>
      </w:r>
    </w:p>
    <w:p w:rsidR="10B6D76A" w:rsidP="10B6D76A" w:rsidRDefault="10B6D76A" w14:paraId="250D201A" w14:textId="5B6C6CA6">
      <w:pPr>
        <w:pStyle w:val="Normal"/>
        <w:spacing w:before="280" w:after="140" w:line="360" w:lineRule="auto"/>
        <w:rPr>
          <w:rFonts w:ascii="Arial" w:hAnsi="Arial" w:eastAsia="Arial" w:cs="Arial"/>
          <w:b w:val="1"/>
          <w:bCs w:val="1"/>
          <w:color w:val="000000"/>
          <w:sz w:val="22"/>
          <w:szCs w:val="22"/>
        </w:rPr>
      </w:pPr>
    </w:p>
    <w:p w:rsidR="10B6D76A" w:rsidP="10B6D76A" w:rsidRDefault="10B6D76A" w14:paraId="1988345B" w14:textId="7F399D9F">
      <w:pPr>
        <w:spacing w:after="160" w:line="360" w:lineRule="auto"/>
        <w:ind w:left="720" w:hanging="720"/>
        <w:jc w:val="left"/>
        <w:rPr>
          <w:rFonts w:ascii="Arial" w:hAnsi="Arial" w:eastAsia="Arial" w:cs="Arial"/>
          <w:i w:val="0"/>
          <w:iCs w:val="0"/>
          <w:color w:val="000000"/>
          <w:sz w:val="22"/>
          <w:szCs w:val="22"/>
          <w:lang w:val="en-US"/>
        </w:rPr>
      </w:pPr>
    </w:p>
    <w:p xmlns:wp14="http://schemas.microsoft.com/office/word/2010/wordml" w:rsidP="10B6D76A" w14:paraId="355341F8" wp14:textId="68DBD822">
      <w:pPr>
        <w:spacing w:after="160" w:line="360" w:lineRule="auto"/>
        <w:ind w:left="720" w:hanging="720"/>
        <w:jc w:val="left"/>
      </w:pPr>
      <w:r w:rsidRPr="10B6D76A" w:rsidR="4A91D250">
        <w:rPr>
          <w:rFonts w:ascii="Arial" w:hAnsi="Arial" w:eastAsia="Arial" w:cs="Arial"/>
          <w:i w:val="0"/>
          <w:iCs w:val="0"/>
          <w:color w:val="000000"/>
          <w:sz w:val="22"/>
          <w:szCs w:val="22"/>
          <w:lang w:val="en-US"/>
        </w:rPr>
        <w:t>Care Quality Commisssion (2024) How we regulate serv</w:t>
      </w:r>
      <w:r w:rsidRPr="10B6D76A" w:rsidR="3D8107D2">
        <w:rPr>
          <w:rFonts w:ascii="Arial" w:hAnsi="Arial" w:eastAsia="Arial" w:cs="Arial"/>
          <w:i w:val="0"/>
          <w:iCs w:val="0"/>
          <w:color w:val="000000"/>
          <w:sz w:val="22"/>
          <w:szCs w:val="22"/>
          <w:lang w:val="en-US"/>
        </w:rPr>
        <w:t>ices. Available at htt://www.cqc</w:t>
      </w:r>
      <w:r w:rsidRPr="10B6D76A" w:rsidR="453414D3">
        <w:rPr>
          <w:rFonts w:ascii="Arial" w:hAnsi="Arial" w:eastAsia="Arial" w:cs="Arial"/>
          <w:i w:val="0"/>
          <w:iCs w:val="0"/>
          <w:color w:val="000000"/>
          <w:sz w:val="22"/>
          <w:szCs w:val="22"/>
          <w:lang w:val="en-US"/>
        </w:rPr>
        <w:t xml:space="preserve">.org.uk (accessed 16 </w:t>
      </w:r>
      <w:r w:rsidRPr="10B6D76A" w:rsidR="453414D3">
        <w:rPr>
          <w:rFonts w:ascii="Arial" w:hAnsi="Arial" w:eastAsia="Arial" w:cs="Arial"/>
          <w:i w:val="0"/>
          <w:iCs w:val="0"/>
          <w:color w:val="000000"/>
          <w:sz w:val="22"/>
          <w:szCs w:val="22"/>
          <w:lang w:val="en-US"/>
        </w:rPr>
        <w:t>july</w:t>
      </w:r>
      <w:r w:rsidRPr="10B6D76A" w:rsidR="453414D3">
        <w:rPr>
          <w:rFonts w:ascii="Arial" w:hAnsi="Arial" w:eastAsia="Arial" w:cs="Arial"/>
          <w:i w:val="0"/>
          <w:iCs w:val="0"/>
          <w:color w:val="000000"/>
          <w:sz w:val="22"/>
          <w:szCs w:val="22"/>
          <w:lang w:val="en-US"/>
        </w:rPr>
        <w:t xml:space="preserve"> 2026)</w:t>
      </w:r>
    </w:p>
    <w:p xmlns:wp14="http://schemas.microsoft.com/office/word/2010/wordml" w:rsidP="10B6D76A" w14:paraId="08C5C492" wp14:textId="6BA9852B">
      <w:pPr>
        <w:spacing w:after="160" w:line="360" w:lineRule="auto"/>
        <w:ind w:left="720" w:hanging="720"/>
        <w:jc w:val="left"/>
      </w:pPr>
      <w:r w:rsidRPr="10B6D76A" w:rsidR="10B6D76A">
        <w:rPr>
          <w:rFonts w:ascii="Arial" w:hAnsi="Arial" w:eastAsia="Arial" w:cs="Arial"/>
          <w:i w:val="0"/>
          <w:iCs w:val="0"/>
          <w:color w:val="000000"/>
          <w:sz w:val="22"/>
          <w:szCs w:val="22"/>
          <w:lang w:val="en-US"/>
        </w:rPr>
        <w:t xml:space="preserve">Gilbert, A.S., Garratt, S.M., Kosowicz, L., </w:t>
      </w:r>
      <w:r w:rsidRPr="10B6D76A" w:rsidR="10B6D76A">
        <w:rPr>
          <w:rFonts w:ascii="Arial" w:hAnsi="Arial" w:eastAsia="Arial" w:cs="Arial"/>
          <w:i w:val="0"/>
          <w:iCs w:val="0"/>
          <w:color w:val="000000"/>
          <w:sz w:val="22"/>
          <w:szCs w:val="22"/>
          <w:lang w:val="en-US"/>
        </w:rPr>
        <w:t>Ostaszkiewicz</w:t>
      </w:r>
      <w:r w:rsidRPr="10B6D76A" w:rsidR="10B6D76A">
        <w:rPr>
          <w:rFonts w:ascii="Arial" w:hAnsi="Arial" w:eastAsia="Arial" w:cs="Arial"/>
          <w:i w:val="0"/>
          <w:iCs w:val="0"/>
          <w:color w:val="000000"/>
          <w:sz w:val="22"/>
          <w:szCs w:val="22"/>
          <w:lang w:val="en-US"/>
        </w:rPr>
        <w:t xml:space="preserve">, J. and Dow, B. (2021) ‘Aged care residents’ perspectives on quality of care in care homes: a systematic review of qualitative evidence’, </w:t>
      </w:r>
      <w:r w:rsidRPr="10B6D76A" w:rsidR="10B6D76A">
        <w:rPr>
          <w:rFonts w:ascii="Arial" w:hAnsi="Arial" w:eastAsia="Arial" w:cs="Arial"/>
          <w:i w:val="1"/>
          <w:iCs w:val="1"/>
          <w:color w:val="000000"/>
          <w:sz w:val="22"/>
          <w:szCs w:val="22"/>
          <w:lang w:val="en-US"/>
        </w:rPr>
        <w:t>Research on Aging</w:t>
      </w:r>
      <w:r w:rsidRPr="10B6D76A" w:rsidR="10B6D76A">
        <w:rPr>
          <w:rFonts w:ascii="Arial" w:hAnsi="Arial" w:eastAsia="Arial" w:cs="Arial"/>
          <w:i w:val="0"/>
          <w:iCs w:val="0"/>
          <w:color w:val="000000"/>
          <w:sz w:val="22"/>
          <w:szCs w:val="22"/>
          <w:lang w:val="en-US"/>
        </w:rPr>
        <w:t>, 43(7–8), pp. 294–310. doi:10.1177/0164027521989074.</w:t>
      </w:r>
    </w:p>
    <w:p xmlns:wp14="http://schemas.microsoft.com/office/word/2010/wordml" w:rsidP="10B6D76A" w14:paraId="35043515" wp14:textId="77777777">
      <w:pPr>
        <w:spacing w:after="160" w:line="360" w:lineRule="auto"/>
        <w:ind w:left="720" w:hanging="720"/>
        <w:jc w:val="left"/>
      </w:pPr>
      <w:r w:rsidRPr="10B6D76A" w:rsidR="10B6D76A">
        <w:rPr>
          <w:rFonts w:ascii="Arial" w:hAnsi="Arial" w:eastAsia="Arial" w:cs="Arial"/>
          <w:i w:val="0"/>
          <w:iCs w:val="0"/>
          <w:color w:val="000000"/>
          <w:sz w:val="22"/>
          <w:szCs w:val="22"/>
        </w:rPr>
        <w:t xml:space="preserve">Great Britain (1948) </w:t>
      </w:r>
      <w:r w:rsidRPr="10B6D76A" w:rsidR="10B6D76A">
        <w:rPr>
          <w:rFonts w:ascii="Arial" w:hAnsi="Arial" w:eastAsia="Arial" w:cs="Arial"/>
          <w:i w:val="1"/>
          <w:iCs w:val="1"/>
          <w:color w:val="000000"/>
          <w:sz w:val="22"/>
          <w:szCs w:val="22"/>
        </w:rPr>
        <w:t>National Assistance Act 1948</w:t>
      </w:r>
      <w:r w:rsidRPr="10B6D76A" w:rsidR="10B6D76A">
        <w:rPr>
          <w:rFonts w:ascii="Arial" w:hAnsi="Arial" w:eastAsia="Arial" w:cs="Arial"/>
          <w:i w:val="0"/>
          <w:iCs w:val="0"/>
          <w:color w:val="000000"/>
          <w:sz w:val="22"/>
          <w:szCs w:val="22"/>
        </w:rPr>
        <w:t>. London: HMSO.</w:t>
      </w:r>
    </w:p>
    <w:p xmlns:wp14="http://schemas.microsoft.com/office/word/2010/wordml" w:rsidP="10B6D76A" w14:paraId="4133E907" wp14:textId="77777777">
      <w:pPr>
        <w:spacing w:after="160" w:line="360" w:lineRule="auto"/>
        <w:ind w:left="720" w:hanging="720"/>
        <w:jc w:val="left"/>
      </w:pPr>
      <w:r w:rsidRPr="10B6D76A" w:rsidR="10B6D76A">
        <w:rPr>
          <w:rFonts w:ascii="Arial" w:hAnsi="Arial" w:eastAsia="Arial" w:cs="Arial"/>
          <w:i w:val="0"/>
          <w:iCs w:val="0"/>
          <w:color w:val="000000"/>
          <w:sz w:val="22"/>
          <w:szCs w:val="22"/>
          <w:lang w:val="en-US"/>
        </w:rPr>
        <w:t xml:space="preserve">Hedman, M., Pöder, U., Häggström, E., Nordin, A. and Ericsson, E. (2021) ‘Older people’s perceived autonomy in residential care: an integrative review’, </w:t>
      </w:r>
      <w:r w:rsidRPr="10B6D76A" w:rsidR="10B6D76A">
        <w:rPr>
          <w:rFonts w:ascii="Arial" w:hAnsi="Arial" w:eastAsia="Arial" w:cs="Arial"/>
          <w:i w:val="1"/>
          <w:iCs w:val="1"/>
          <w:color w:val="000000"/>
          <w:sz w:val="22"/>
          <w:szCs w:val="22"/>
          <w:lang w:val="en-US"/>
        </w:rPr>
        <w:t>Nursing Ethics</w:t>
      </w:r>
      <w:r w:rsidRPr="10B6D76A" w:rsidR="10B6D76A">
        <w:rPr>
          <w:rFonts w:ascii="Arial" w:hAnsi="Arial" w:eastAsia="Arial" w:cs="Arial"/>
          <w:i w:val="0"/>
          <w:iCs w:val="0"/>
          <w:color w:val="000000"/>
          <w:sz w:val="22"/>
          <w:szCs w:val="22"/>
          <w:lang w:val="en-US"/>
        </w:rPr>
        <w:t>, 28(3), pp. 414–434. doi:10.1177/0969733020948115.</w:t>
      </w:r>
    </w:p>
    <w:p xmlns:wp14="http://schemas.microsoft.com/office/word/2010/wordml" w:rsidP="10B6D76A" w14:paraId="2CAAD1C8" wp14:textId="77777777">
      <w:pPr>
        <w:spacing w:after="160" w:line="360" w:lineRule="auto"/>
        <w:ind w:left="720" w:hanging="720"/>
        <w:jc w:val="left"/>
      </w:pPr>
      <w:r w:rsidRPr="10B6D76A" w:rsidR="10B6D76A">
        <w:rPr>
          <w:rFonts w:ascii="Arial" w:hAnsi="Arial" w:eastAsia="Arial" w:cs="Arial"/>
          <w:i w:val="0"/>
          <w:iCs w:val="0"/>
          <w:color w:val="000000"/>
          <w:sz w:val="22"/>
          <w:szCs w:val="22"/>
          <w:lang w:val="en-US"/>
        </w:rPr>
        <w:t xml:space="preserve">Lee, D.T.F., Yu, D.S.F. and Kwong, A.N.L. (2009) ‘Quality of life of older people in residential care home: a literature review’, </w:t>
      </w:r>
      <w:r w:rsidRPr="10B6D76A" w:rsidR="10B6D76A">
        <w:rPr>
          <w:rFonts w:ascii="Arial" w:hAnsi="Arial" w:eastAsia="Arial" w:cs="Arial"/>
          <w:i w:val="1"/>
          <w:iCs w:val="1"/>
          <w:color w:val="000000"/>
          <w:sz w:val="22"/>
          <w:szCs w:val="22"/>
          <w:lang w:val="en-US"/>
        </w:rPr>
        <w:t>Journal of Nursing and Healthcare of Chronic Illness</w:t>
      </w:r>
      <w:r w:rsidRPr="10B6D76A" w:rsidR="10B6D76A">
        <w:rPr>
          <w:rFonts w:ascii="Arial" w:hAnsi="Arial" w:eastAsia="Arial" w:cs="Arial"/>
          <w:i w:val="0"/>
          <w:iCs w:val="0"/>
          <w:color w:val="000000"/>
          <w:sz w:val="22"/>
          <w:szCs w:val="22"/>
          <w:lang w:val="en-US"/>
        </w:rPr>
        <w:t>, 1(2), pp. 116–125. doi:10.1111/j.1752-9824.2009.01018.x.</w:t>
      </w:r>
    </w:p>
    <w:p xmlns:wp14="http://schemas.microsoft.com/office/word/2010/wordml" w:rsidP="10B6D76A" w14:paraId="3B6EA170" wp14:textId="1C53006A">
      <w:pPr>
        <w:spacing w:after="160" w:line="360" w:lineRule="auto"/>
        <w:ind w:left="720" w:hanging="720"/>
        <w:jc w:val="left"/>
      </w:pPr>
      <w:r w:rsidRPr="10B6D76A" w:rsidR="10B6D76A">
        <w:rPr>
          <w:rFonts w:ascii="Arial" w:hAnsi="Arial" w:eastAsia="Arial" w:cs="Arial"/>
          <w:i w:val="0"/>
          <w:iCs w:val="0"/>
          <w:color w:val="000000"/>
          <w:sz w:val="22"/>
          <w:szCs w:val="22"/>
          <w:lang w:val="en-US"/>
        </w:rPr>
        <w:t xml:space="preserve">Means, </w:t>
      </w:r>
      <w:r w:rsidRPr="10B6D76A" w:rsidR="10B6D76A">
        <w:rPr>
          <w:rFonts w:ascii="Arial" w:hAnsi="Arial" w:eastAsia="Arial" w:cs="Arial"/>
          <w:i w:val="0"/>
          <w:iCs w:val="0"/>
          <w:color w:val="000000"/>
          <w:sz w:val="22"/>
          <w:szCs w:val="22"/>
          <w:lang w:val="en-US"/>
        </w:rPr>
        <w:t>R.</w:t>
      </w:r>
      <w:r w:rsidRPr="10B6D76A" w:rsidR="10B6D76A">
        <w:rPr>
          <w:rFonts w:ascii="Arial" w:hAnsi="Arial" w:eastAsia="Arial" w:cs="Arial"/>
          <w:i w:val="0"/>
          <w:iCs w:val="0"/>
          <w:color w:val="000000"/>
          <w:sz w:val="22"/>
          <w:szCs w:val="22"/>
          <w:lang w:val="en-US"/>
        </w:rPr>
        <w:t xml:space="preserve"> and Smith, R. (1998) </w:t>
      </w:r>
      <w:r w:rsidRPr="10B6D76A" w:rsidR="10B6D76A">
        <w:rPr>
          <w:rFonts w:ascii="Arial" w:hAnsi="Arial" w:eastAsia="Arial" w:cs="Arial"/>
          <w:i w:val="1"/>
          <w:iCs w:val="1"/>
          <w:color w:val="000000"/>
          <w:sz w:val="22"/>
          <w:szCs w:val="22"/>
          <w:lang w:val="en-US"/>
        </w:rPr>
        <w:t xml:space="preserve">From Poor Law to </w:t>
      </w:r>
      <w:r w:rsidRPr="10B6D76A" w:rsidR="4EFE7B54">
        <w:rPr>
          <w:rFonts w:ascii="Arial" w:hAnsi="Arial" w:eastAsia="Arial" w:cs="Arial"/>
          <w:i w:val="1"/>
          <w:iCs w:val="1"/>
          <w:color w:val="000000"/>
          <w:sz w:val="22"/>
          <w:szCs w:val="22"/>
          <w:lang w:val="en-US"/>
        </w:rPr>
        <w:t>Community Care</w:t>
      </w:r>
      <w:r w:rsidRPr="10B6D76A" w:rsidR="10B6D76A">
        <w:rPr>
          <w:rFonts w:ascii="Arial" w:hAnsi="Arial" w:eastAsia="Arial" w:cs="Arial"/>
          <w:i w:val="1"/>
          <w:iCs w:val="1"/>
          <w:color w:val="000000"/>
          <w:sz w:val="22"/>
          <w:szCs w:val="22"/>
          <w:lang w:val="en-US"/>
        </w:rPr>
        <w:t xml:space="preserve">: the development of welfare services for elderly </w:t>
      </w:r>
      <w:r w:rsidRPr="10B6D76A" w:rsidR="10B6D76A">
        <w:rPr>
          <w:rFonts w:ascii="Arial" w:hAnsi="Arial" w:eastAsia="Arial" w:cs="Arial"/>
          <w:i w:val="1"/>
          <w:iCs w:val="1"/>
          <w:color w:val="000000"/>
          <w:sz w:val="22"/>
          <w:szCs w:val="22"/>
          <w:lang w:val="en-US"/>
        </w:rPr>
        <w:t>people</w:t>
      </w:r>
      <w:r w:rsidRPr="10B6D76A" w:rsidR="10B6D76A">
        <w:rPr>
          <w:rFonts w:ascii="Arial" w:hAnsi="Arial" w:eastAsia="Arial" w:cs="Arial"/>
          <w:i w:val="1"/>
          <w:iCs w:val="1"/>
          <w:color w:val="000000"/>
          <w:sz w:val="22"/>
          <w:szCs w:val="22"/>
          <w:lang w:val="en-US"/>
        </w:rPr>
        <w:t xml:space="preserve"> 1939–1971</w:t>
      </w:r>
      <w:r w:rsidRPr="10B6D76A" w:rsidR="10B6D76A">
        <w:rPr>
          <w:rFonts w:ascii="Arial" w:hAnsi="Arial" w:eastAsia="Arial" w:cs="Arial"/>
          <w:i w:val="0"/>
          <w:iCs w:val="0"/>
          <w:color w:val="000000"/>
          <w:sz w:val="22"/>
          <w:szCs w:val="22"/>
          <w:lang w:val="en-US"/>
        </w:rPr>
        <w:t xml:space="preserve">. 2nd </w:t>
      </w:r>
      <w:r w:rsidRPr="10B6D76A" w:rsidR="10B6D76A">
        <w:rPr>
          <w:rFonts w:ascii="Arial" w:hAnsi="Arial" w:eastAsia="Arial" w:cs="Arial"/>
          <w:i w:val="0"/>
          <w:iCs w:val="0"/>
          <w:color w:val="000000"/>
          <w:sz w:val="22"/>
          <w:szCs w:val="22"/>
          <w:lang w:val="en-US"/>
        </w:rPr>
        <w:t>edn</w:t>
      </w:r>
      <w:r w:rsidRPr="10B6D76A" w:rsidR="10B6D76A">
        <w:rPr>
          <w:rFonts w:ascii="Arial" w:hAnsi="Arial" w:eastAsia="Arial" w:cs="Arial"/>
          <w:i w:val="0"/>
          <w:iCs w:val="0"/>
          <w:color w:val="000000"/>
          <w:sz w:val="22"/>
          <w:szCs w:val="22"/>
          <w:lang w:val="en-US"/>
        </w:rPr>
        <w:t>. Bristol: Policy Press.</w:t>
      </w:r>
    </w:p>
    <w:p xmlns:wp14="http://schemas.microsoft.com/office/word/2010/wordml" w:rsidP="10B6D76A" w14:paraId="53C9A4E4" wp14:textId="77777777">
      <w:pPr>
        <w:spacing w:after="160" w:line="360" w:lineRule="auto"/>
        <w:ind w:left="720" w:hanging="720"/>
        <w:jc w:val="left"/>
      </w:pPr>
      <w:r w:rsidRPr="10B6D76A" w:rsidR="10B6D76A">
        <w:rPr>
          <w:rFonts w:ascii="Arial" w:hAnsi="Arial" w:eastAsia="Arial" w:cs="Arial"/>
          <w:i w:val="0"/>
          <w:iCs w:val="0"/>
          <w:color w:val="000000"/>
          <w:sz w:val="22"/>
          <w:szCs w:val="22"/>
        </w:rPr>
        <w:t xml:space="preserve">Townsend, P. (1962) </w:t>
      </w:r>
      <w:r w:rsidRPr="10B6D76A" w:rsidR="10B6D76A">
        <w:rPr>
          <w:rFonts w:ascii="Arial" w:hAnsi="Arial" w:eastAsia="Arial" w:cs="Arial"/>
          <w:i w:val="1"/>
          <w:iCs w:val="1"/>
          <w:color w:val="000000"/>
          <w:sz w:val="22"/>
          <w:szCs w:val="22"/>
        </w:rPr>
        <w:t>The last refuge: a survey of residential institutions and homes for the aged in England and Wales</w:t>
      </w:r>
      <w:r w:rsidRPr="10B6D76A" w:rsidR="10B6D76A">
        <w:rPr>
          <w:rFonts w:ascii="Arial" w:hAnsi="Arial" w:eastAsia="Arial" w:cs="Arial"/>
          <w:i w:val="0"/>
          <w:iCs w:val="0"/>
          <w:color w:val="000000"/>
          <w:sz w:val="22"/>
          <w:szCs w:val="22"/>
        </w:rPr>
        <w:t>. London: Routledge and Kegan Paul.</w:t>
      </w:r>
    </w:p>
    <w:sectPr>
      <w:footerReference w:type="default" r:id="rId9"/>
      <w:pgSz w:w="11906" w:h="16838" w:orient="portrait"/>
      <w:pgMar w:top="1440" w:right="1440" w:bottom="1440" w:left="1440" w:header="708" w:footer="708" w:gutter="0"/>
      <w:pgNumType/>
      <w:docGrid w:linePitch="360"/>
      <w:cols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xmlns:wp14="http://schemas.microsoft.com/office/word/2010/wordml" w14:paraId="0FD2B6DA" wp14:textId="77777777">
    <w:pPr>
      <w:jc w:val="center"/>
    </w:pPr>
    <w:r>
      <w:rPr>
        <w:rFonts w:ascii="Arial" w:hAnsi="Arial" w:eastAsia="Arial" w:cs="Arial"/>
        <w:color w:val="555555"/>
        <w:sz w:val="18"/>
        <w:szCs w:val="18"/>
      </w:rPr>
      <w:t xml:space="preserve">Page </w:t>
    </w:r>
    <w:r>
      <w:rPr>
        <w:rFonts w:ascii="Arial" w:hAnsi="Arial" w:eastAsia="Arial" w:cs="Arial"/>
        <w:color w:val="555555"/>
        <w:sz w:val="18"/>
        <w:szCs w:val="18"/>
      </w:rPr>
      <w:fldChar w:fldCharType="begin"/>
    </w:r>
    <w:r>
      <w:rPr>
        <w:rFonts w:ascii="Arial" w:hAnsi="Arial" w:eastAsia="Arial" w:cs="Arial"/>
        <w:color w:val="555555"/>
        <w:sz w:val="18"/>
        <w:szCs w:val="18"/>
      </w:rPr>
      <w:instrText xml:space="preserve">PAGE</w:instrText>
    </w:r>
    <w:r>
      <w:rPr>
        <w:rFonts w:ascii="Arial" w:hAnsi="Arial" w:eastAsia="Arial" w:cs="Arial"/>
        <w:color w:val="555555"/>
        <w:sz w:val="18"/>
        <w:szCs w:val="18"/>
      </w:rPr>
      <w:fldChar w:fldCharType="separate"/>
    </w:r>
    <w:r>
      <w:rPr>
        <w:rFonts w:ascii="Arial" w:hAnsi="Arial" w:eastAsia="Arial" w:cs="Arial"/>
        <w:color w:val="555555"/>
        <w:sz w:val="18"/>
        <w:szCs w:val="18"/>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xmlns:wp14="http://schemas.microsoft.com/office/word/2010/wordml" w14:paraId="6EFD8A1D" wp14:textId="77777777">
    <w:pPr>
      <w:jc w:val="center"/>
    </w:pPr>
    <w:r>
      <w:rPr>
        <w:rFonts w:ascii="Arial" w:hAnsi="Arial" w:eastAsia="Arial" w:cs="Arial"/>
        <w:color w:val="555555"/>
        <w:sz w:val="18"/>
        <w:szCs w:val="18"/>
      </w:rPr>
      <w:t xml:space="preserve">Page </w:t>
    </w:r>
    <w:r>
      <w:rPr>
        <w:rFonts w:ascii="Arial" w:hAnsi="Arial" w:eastAsia="Arial" w:cs="Arial"/>
        <w:color w:val="555555"/>
        <w:sz w:val="18"/>
        <w:szCs w:val="18"/>
      </w:rPr>
      <w:fldChar w:fldCharType="begin"/>
    </w:r>
    <w:r>
      <w:rPr>
        <w:rFonts w:ascii="Arial" w:hAnsi="Arial" w:eastAsia="Arial" w:cs="Arial"/>
        <w:color w:val="555555"/>
        <w:sz w:val="18"/>
        <w:szCs w:val="18"/>
      </w:rPr>
      <w:instrText xml:space="preserve">PAGE</w:instrText>
    </w:r>
    <w:r>
      <w:rPr>
        <w:rFonts w:ascii="Arial" w:hAnsi="Arial" w:eastAsia="Arial" w:cs="Arial"/>
        <w:color w:val="555555"/>
        <w:sz w:val="18"/>
        <w:szCs w:val="18"/>
      </w:rPr>
      <w:fldChar w:fldCharType="separate"/>
    </w:r>
    <w:r>
      <w:rPr>
        <w:rFonts w:ascii="Arial" w:hAnsi="Arial" w:eastAsia="Arial" w:cs="Arial"/>
        <w:color w:val="555555"/>
        <w:sz w:val="18"/>
        <w:szCs w:val="18"/>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xmlns:wp14="http://schemas.microsoft.com/office/word/2010/wordml" w14:paraId="1D796022" wp14:textId="77777777">
    <w:pPr>
      <w:jc w:val="center"/>
    </w:pPr>
    <w:r>
      <w:rPr>
        <w:rFonts w:ascii="Arial" w:hAnsi="Arial" w:eastAsia="Arial" w:cs="Arial"/>
        <w:color w:val="555555"/>
        <w:sz w:val="18"/>
        <w:szCs w:val="18"/>
      </w:rPr>
      <w:t xml:space="preserve">Page </w:t>
    </w:r>
    <w:r>
      <w:rPr>
        <w:rFonts w:ascii="Arial" w:hAnsi="Arial" w:eastAsia="Arial" w:cs="Arial"/>
        <w:color w:val="555555"/>
        <w:sz w:val="18"/>
        <w:szCs w:val="18"/>
      </w:rPr>
      <w:fldChar w:fldCharType="begin"/>
    </w:r>
    <w:r>
      <w:rPr>
        <w:rFonts w:ascii="Arial" w:hAnsi="Arial" w:eastAsia="Arial" w:cs="Arial"/>
        <w:color w:val="555555"/>
        <w:sz w:val="18"/>
        <w:szCs w:val="18"/>
      </w:rPr>
      <w:instrText xml:space="preserve">PAGE</w:instrText>
    </w:r>
    <w:r>
      <w:rPr>
        <w:rFonts w:ascii="Arial" w:hAnsi="Arial" w:eastAsia="Arial" w:cs="Arial"/>
        <w:color w:val="555555"/>
        <w:sz w:val="18"/>
        <w:szCs w:val="18"/>
      </w:rPr>
      <w:fldChar w:fldCharType="separate"/>
    </w:r>
    <w:r>
      <w:rPr>
        <w:rFonts w:ascii="Arial" w:hAnsi="Arial" w:eastAsia="Arial" w:cs="Arial"/>
        <w:color w:val="555555"/>
        <w:sz w:val="18"/>
        <w:szCs w:val="18"/>
      </w:rPr>
      <w:fldChar w:fldCharType="end"/>
    </w:r>
  </w:p>
</w:ftr>
</file>

<file path=word/intelligence2.xml><?xml version="1.0" encoding="utf-8"?>
<int2:intelligence xmlns:int2="http://schemas.microsoft.com/office/intelligence/2020/intelligence">
  <int2:observations>
    <int2:textHash int2:hashCode="8jeTqPa8jGsoUu" int2:id="INnNXQ3k">
      <int2:state int2:type="spell" int2:value="Rejected"/>
    </int2:textHash>
    <int2:textHash int2:hashCode="E7/PBrqvVCbQpI" int2:id="cvnSjhfC">
      <int2:state int2:type="spell" int2:value="Rejected"/>
    </int2:textHash>
    <int2:textHash int2:hashCode="ykQTnGzoIAEjIm" int2:id="r2QG4N67">
      <int2:state int2:type="spell" int2:value="Rejected"/>
    </int2:textHash>
    <int2:bookmark int2:bookmarkName="_Int_wSNHq6Lk" int2:invalidationBookmarkName="" int2:hashCode="kGXXNT0Wv9LGcC" int2:id="JPlejQqW">
      <int2:state int2:type="spell"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nsid w:val="646fa7ec"/>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trackRevisions w:val="false"/>
  <w:defaultTabStop w:val="720"/>
  <w:evenAndOddHeaders w:val="false"/>
  <w:compat>
    <w:compatSetting w:val="15" w:name="compatibilityMode" w:uri="http://schemas.microsoft.com/office/word"/>
  </w:compat>
  <w14:docId w14:val="5476F906"/>
  <w15:docId w15:val="{556072A3-611B-4ED1-B0D2-977E3239C78B}"/>
  <w:rsids>
    <w:rsidRoot w:val="01976080"/>
    <w:rsid w:val="01976080"/>
    <w:rsid w:val="03253A1C"/>
    <w:rsid w:val="03253A1C"/>
    <w:rsid w:val="041136B8"/>
    <w:rsid w:val="04EC0366"/>
    <w:rsid w:val="059F9CBF"/>
    <w:rsid w:val="05C9CA11"/>
    <w:rsid w:val="06A1D6F7"/>
    <w:rsid w:val="06AA8A92"/>
    <w:rsid w:val="0867A0DE"/>
    <w:rsid w:val="08C62281"/>
    <w:rsid w:val="0BAFDF58"/>
    <w:rsid w:val="0BAFDF58"/>
    <w:rsid w:val="0BD700FB"/>
    <w:rsid w:val="0C1AF332"/>
    <w:rsid w:val="0D9B3ECB"/>
    <w:rsid w:val="0D9B3ECB"/>
    <w:rsid w:val="0F374E00"/>
    <w:rsid w:val="0FABB7F5"/>
    <w:rsid w:val="10B6D76A"/>
    <w:rsid w:val="113D1CA9"/>
    <w:rsid w:val="179DB3EA"/>
    <w:rsid w:val="19D6568F"/>
    <w:rsid w:val="1B506DDC"/>
    <w:rsid w:val="1FE63190"/>
    <w:rsid w:val="1FE63190"/>
    <w:rsid w:val="21C52792"/>
    <w:rsid w:val="21F34F4B"/>
    <w:rsid w:val="23543E0D"/>
    <w:rsid w:val="23C3928A"/>
    <w:rsid w:val="266C0BFE"/>
    <w:rsid w:val="266C0BFE"/>
    <w:rsid w:val="29E909FA"/>
    <w:rsid w:val="2CB6F6DB"/>
    <w:rsid w:val="2DA6EB40"/>
    <w:rsid w:val="3125FA2B"/>
    <w:rsid w:val="318F1995"/>
    <w:rsid w:val="323AEEC8"/>
    <w:rsid w:val="323AEEC8"/>
    <w:rsid w:val="336B70E7"/>
    <w:rsid w:val="338B2786"/>
    <w:rsid w:val="367E8C4E"/>
    <w:rsid w:val="395DEED5"/>
    <w:rsid w:val="39EC1FF0"/>
    <w:rsid w:val="3B290A8C"/>
    <w:rsid w:val="3B2E0AE7"/>
    <w:rsid w:val="3B3A6FFA"/>
    <w:rsid w:val="3C8BECE7"/>
    <w:rsid w:val="3D37A62D"/>
    <w:rsid w:val="3D8107D2"/>
    <w:rsid w:val="3E76F46F"/>
    <w:rsid w:val="3EC5BB5B"/>
    <w:rsid w:val="40ADFBBC"/>
    <w:rsid w:val="453414D3"/>
    <w:rsid w:val="472181E4"/>
    <w:rsid w:val="472181E4"/>
    <w:rsid w:val="47CC55C0"/>
    <w:rsid w:val="496F02EB"/>
    <w:rsid w:val="4A91D250"/>
    <w:rsid w:val="4B177C3E"/>
    <w:rsid w:val="4CF446E6"/>
    <w:rsid w:val="4DF536D4"/>
    <w:rsid w:val="4EFE7B54"/>
    <w:rsid w:val="4F2ABB97"/>
    <w:rsid w:val="4FAD9BFF"/>
    <w:rsid w:val="51E12CD3"/>
    <w:rsid w:val="522A0CC1"/>
    <w:rsid w:val="522A0CC1"/>
    <w:rsid w:val="528F2855"/>
    <w:rsid w:val="53BB0F8C"/>
    <w:rsid w:val="54C92389"/>
    <w:rsid w:val="55865F47"/>
    <w:rsid w:val="570DA435"/>
    <w:rsid w:val="5748723F"/>
    <w:rsid w:val="57D62D80"/>
    <w:rsid w:val="58CD29EB"/>
    <w:rsid w:val="59E0360D"/>
    <w:rsid w:val="59E0360D"/>
    <w:rsid w:val="5A115E65"/>
    <w:rsid w:val="5A115E65"/>
    <w:rsid w:val="5ADB04EF"/>
    <w:rsid w:val="5AE36DBB"/>
    <w:rsid w:val="5F5CF0BD"/>
    <w:rsid w:val="635F8C36"/>
    <w:rsid w:val="663561D5"/>
    <w:rsid w:val="663561D5"/>
    <w:rsid w:val="66F8C271"/>
    <w:rsid w:val="673C64E0"/>
    <w:rsid w:val="674BD528"/>
    <w:rsid w:val="683189B2"/>
    <w:rsid w:val="6845B9C0"/>
    <w:rsid w:val="6950D655"/>
    <w:rsid w:val="697F27BB"/>
    <w:rsid w:val="69D22E1B"/>
    <w:rsid w:val="6B7ECF19"/>
    <w:rsid w:val="6E78CF3C"/>
    <w:rsid w:val="6EACC75A"/>
    <w:rsid w:val="721589F8"/>
    <w:rsid w:val="73DDB9D5"/>
    <w:rsid w:val="74A8014F"/>
    <w:rsid w:val="74A8014F"/>
    <w:rsid w:val="77A94195"/>
    <w:rsid w:val="77A94195"/>
    <w:rsid w:val="79566F27"/>
    <w:rsid w:val="79566F27"/>
    <w:rsid w:val="7D8AE585"/>
    <w:rsid w:val="7DAA1316"/>
    <w:rsid w:val="7F07A2AD"/>
    <w:rsid w:val="7F0C74DF"/>
    <w:rsid w:val="7F0C74DF"/>
    <w:rsid w:val="7F950A9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color w:val="000000"/>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numbering" Target="numbering.xml" Id="rId2" /><Relationship Type="http://schemas.openxmlformats.org/officeDocument/2006/relationships/settings" Target="settings.xml" Id="rId5" /><Relationship Type="http://schemas.openxmlformats.org/officeDocument/2006/relationships/footer" Target="footer1.xml" Id="rId7" /><Relationship Type="http://schemas.openxmlformats.org/officeDocument/2006/relationships/footer" Target="footer2.xml" Id="rId8" /><Relationship Type="http://schemas.openxmlformats.org/officeDocument/2006/relationships/footer" Target="footer3.xml" Id="rId9" /><Relationship Type="http://schemas.openxmlformats.org/officeDocument/2006/relationships/image" Target="media/9758b6d6bc9677e00aaf175d68f69a63b72c30a4.png" Id="rId10" /><Relationship Type="http://schemas.openxmlformats.org/officeDocument/2006/relationships/fontTable" Target="fontTable.xml" Id="rId11" /><Relationship Type="http://schemas.microsoft.com/office/2020/10/relationships/intelligence" Target="/word/intelligence2.xml" Id="R1055b5d0e0e64b8d" /></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er2.xml.rels><?xml version="1.0" encoding="UTF-8"?><Relationships xmlns="http://schemas.openxmlformats.org/package/2006/relationships"/>
</file>

<file path=word/_rels/footer3.xml.rels><?xml version="1.0" encoding="UTF-8"?><Relationships xmlns="http://schemas.openxmlformats.org/package/2006/relationships"/>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Gilda Ngonga Matuvangua (2525521)</lastModifiedBy>
  <revision>2</revision>
  <dcterms:created xsi:type="dcterms:W3CDTF">2026-06-26T12:42:56.8720000Z</dcterms:created>
  <dcterms:modified xsi:type="dcterms:W3CDTF">2026-07-20T04:40:00.7215665Z</dcterms:modified>
</coreProperties>
</file>

<file path=docProps/custom.xml><?xml version="1.0" encoding="utf-8"?>
<Properties xmlns="http://schemas.openxmlformats.org/officeDocument/2006/custom-properties" xmlns:vt="http://schemas.openxmlformats.org/officeDocument/2006/docPropsVTypes"/>
</file>