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D77CB6" w14:textId="77777777" w:rsidR="0073592D" w:rsidRPr="00F8764B" w:rsidRDefault="0073592D" w:rsidP="005353E5">
      <w:pPr>
        <w:spacing w:after="160" w:line="259" w:lineRule="auto"/>
        <w:rPr>
          <w:rFonts w:ascii="Calibri" w:eastAsiaTheme="majorEastAsia" w:hAnsi="Calibri" w:cs="Calibri"/>
          <w:b/>
          <w:bCs/>
          <w:sz w:val="22"/>
          <w:szCs w:val="22"/>
        </w:rPr>
      </w:pPr>
    </w:p>
    <w:p w14:paraId="01897ED4" w14:textId="77777777" w:rsidR="0073592D" w:rsidRPr="00F8764B" w:rsidRDefault="0073592D" w:rsidP="005353E5">
      <w:pPr>
        <w:spacing w:after="160" w:line="259" w:lineRule="auto"/>
        <w:rPr>
          <w:rFonts w:ascii="Calibri" w:eastAsiaTheme="majorEastAsia" w:hAnsi="Calibri" w:cs="Calibri"/>
          <w:b/>
          <w:bCs/>
          <w:sz w:val="22"/>
          <w:szCs w:val="22"/>
        </w:rPr>
      </w:pPr>
    </w:p>
    <w:p w14:paraId="4D42173F" w14:textId="77777777" w:rsidR="0073592D" w:rsidRPr="00F8764B" w:rsidRDefault="0073592D" w:rsidP="005353E5">
      <w:pPr>
        <w:spacing w:after="160" w:line="259" w:lineRule="auto"/>
        <w:rPr>
          <w:rFonts w:ascii="Calibri" w:eastAsiaTheme="majorEastAsia" w:hAnsi="Calibri" w:cs="Calibri"/>
          <w:b/>
          <w:bCs/>
          <w:sz w:val="22"/>
          <w:szCs w:val="22"/>
        </w:rPr>
      </w:pPr>
    </w:p>
    <w:p w14:paraId="60C4739E" w14:textId="7481FE45" w:rsidR="0073592D" w:rsidRPr="00F8764B" w:rsidRDefault="00A07ABD" w:rsidP="005353E5">
      <w:pPr>
        <w:spacing w:after="160" w:line="259" w:lineRule="auto"/>
        <w:rPr>
          <w:rFonts w:ascii="Calibri" w:eastAsiaTheme="majorEastAsia" w:hAnsi="Calibri" w:cs="Calibri"/>
          <w:b/>
          <w:bCs/>
          <w:sz w:val="22"/>
          <w:szCs w:val="22"/>
        </w:rPr>
      </w:pPr>
      <w:r w:rsidRPr="00F8764B">
        <w:rPr>
          <w:rFonts w:ascii="Calibri" w:hAnsi="Calibri" w:cs="Calibri"/>
          <w:noProof/>
          <w:sz w:val="22"/>
          <w:szCs w:val="22"/>
        </w:rPr>
        <w:drawing>
          <wp:anchor distT="0" distB="0" distL="114300" distR="114300" simplePos="0" relativeHeight="251657216" behindDoc="0" locked="0" layoutInCell="1" allowOverlap="1" wp14:anchorId="52990282" wp14:editId="7E8B4506">
            <wp:simplePos x="0" y="0"/>
            <wp:positionH relativeFrom="margin">
              <wp:posOffset>3162301</wp:posOffset>
            </wp:positionH>
            <wp:positionV relativeFrom="page">
              <wp:posOffset>2238375</wp:posOffset>
            </wp:positionV>
            <wp:extent cx="2971800" cy="1676400"/>
            <wp:effectExtent l="0" t="0" r="0" b="0"/>
            <wp:wrapNone/>
            <wp:docPr id="319825639" name="Picture 319825639" descr="C:\Users\loufla\Pictures\Newport Council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oufla\Pictures\Newport Council Logo.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72355" cy="1676713"/>
                    </a:xfrm>
                    <a:prstGeom prst="rect">
                      <a:avLst/>
                    </a:prstGeom>
                    <a:noFill/>
                    <a:ln>
                      <a:noFill/>
                    </a:ln>
                  </pic:spPr>
                </pic:pic>
              </a:graphicData>
            </a:graphic>
            <wp14:sizeRelH relativeFrom="page">
              <wp14:pctWidth>0</wp14:pctWidth>
            </wp14:sizeRelH>
            <wp14:sizeRelV relativeFrom="page">
              <wp14:pctHeight>0</wp14:pctHeight>
            </wp14:sizeRelV>
          </wp:anchor>
        </w:drawing>
      </w:r>
      <w:r w:rsidR="00B90DA2" w:rsidRPr="00F8764B">
        <w:rPr>
          <w:rFonts w:ascii="Calibri" w:hAnsi="Calibri" w:cs="Calibri"/>
          <w:b/>
          <w:bCs/>
          <w:noProof/>
          <w:color w:val="1D2125"/>
          <w:kern w:val="36"/>
          <w:sz w:val="22"/>
          <w:szCs w:val="22"/>
        </w:rPr>
        <w:drawing>
          <wp:inline distT="0" distB="0" distL="0" distR="0" wp14:anchorId="45E26BE8" wp14:editId="1A527BD9">
            <wp:extent cx="2636874" cy="2753360"/>
            <wp:effectExtent l="0" t="0" r="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55580" cy="2772892"/>
                    </a:xfrm>
                    <a:prstGeom prst="rect">
                      <a:avLst/>
                    </a:prstGeom>
                    <a:noFill/>
                    <a:ln>
                      <a:noFill/>
                    </a:ln>
                  </pic:spPr>
                </pic:pic>
              </a:graphicData>
            </a:graphic>
          </wp:inline>
        </w:drawing>
      </w:r>
    </w:p>
    <w:p w14:paraId="2809372D" w14:textId="77777777" w:rsidR="00A07ABD" w:rsidRPr="00F8764B" w:rsidRDefault="00A07ABD" w:rsidP="005353E5">
      <w:pPr>
        <w:spacing w:after="160" w:line="259" w:lineRule="auto"/>
        <w:rPr>
          <w:rFonts w:ascii="Calibri" w:eastAsiaTheme="majorEastAsia" w:hAnsi="Calibri" w:cs="Calibri"/>
          <w:b/>
          <w:bCs/>
          <w:sz w:val="22"/>
          <w:szCs w:val="22"/>
        </w:rPr>
      </w:pPr>
    </w:p>
    <w:p w14:paraId="002F9E4B" w14:textId="77777777" w:rsidR="00610757" w:rsidRPr="00F8764B" w:rsidRDefault="00610757" w:rsidP="005353E5">
      <w:pPr>
        <w:spacing w:after="160" w:line="259" w:lineRule="auto"/>
        <w:rPr>
          <w:rFonts w:ascii="Calibri" w:eastAsiaTheme="majorEastAsia" w:hAnsi="Calibri" w:cs="Calibri"/>
          <w:b/>
          <w:bCs/>
          <w:sz w:val="22"/>
          <w:szCs w:val="22"/>
        </w:rPr>
      </w:pPr>
    </w:p>
    <w:p w14:paraId="47492A83" w14:textId="52029CF5" w:rsidR="009A5E60" w:rsidRPr="00F8764B" w:rsidRDefault="009A5E60" w:rsidP="00455449">
      <w:pPr>
        <w:shd w:val="clear" w:color="auto" w:fill="FFFFFF"/>
        <w:spacing w:after="100" w:afterAutospacing="1"/>
        <w:outlineLvl w:val="0"/>
        <w:rPr>
          <w:rFonts w:ascii="Calibri" w:hAnsi="Calibri" w:cs="Calibri"/>
          <w:b/>
          <w:bCs/>
          <w:color w:val="1D2125"/>
          <w:kern w:val="36"/>
          <w:sz w:val="40"/>
          <w:szCs w:val="40"/>
        </w:rPr>
      </w:pPr>
      <w:r w:rsidRPr="00F8764B">
        <w:rPr>
          <w:rFonts w:ascii="Calibri" w:hAnsi="Calibri" w:cs="Calibri"/>
          <w:b/>
          <w:bCs/>
          <w:color w:val="1D2125"/>
          <w:kern w:val="36"/>
          <w:sz w:val="40"/>
          <w:szCs w:val="40"/>
        </w:rPr>
        <w:t>A C</w:t>
      </w:r>
      <w:r w:rsidR="00A62F6D" w:rsidRPr="00F8764B">
        <w:rPr>
          <w:rFonts w:ascii="Calibri" w:hAnsi="Calibri" w:cs="Calibri"/>
          <w:b/>
          <w:bCs/>
          <w:color w:val="1D2125"/>
          <w:kern w:val="36"/>
          <w:sz w:val="40"/>
          <w:szCs w:val="40"/>
        </w:rPr>
        <w:t>omparative Case Study Between Traditional and Hybrid Work Environments</w:t>
      </w:r>
      <w:r w:rsidRPr="00F8764B">
        <w:rPr>
          <w:rFonts w:ascii="Calibri" w:hAnsi="Calibri" w:cs="Calibri"/>
          <w:b/>
          <w:bCs/>
          <w:color w:val="1D2125"/>
          <w:kern w:val="36"/>
          <w:sz w:val="40"/>
          <w:szCs w:val="40"/>
        </w:rPr>
        <w:t xml:space="preserve"> </w:t>
      </w:r>
    </w:p>
    <w:p w14:paraId="33DDD446" w14:textId="77777777" w:rsidR="00610757" w:rsidRPr="00F8764B" w:rsidRDefault="00610757" w:rsidP="009A5E60">
      <w:pPr>
        <w:shd w:val="clear" w:color="auto" w:fill="FFFFFF"/>
        <w:spacing w:after="100" w:afterAutospacing="1"/>
        <w:jc w:val="center"/>
        <w:outlineLvl w:val="0"/>
        <w:rPr>
          <w:rFonts w:ascii="Calibri" w:hAnsi="Calibri" w:cs="Calibri"/>
          <w:b/>
          <w:bCs/>
          <w:color w:val="1D2125"/>
          <w:kern w:val="36"/>
          <w:sz w:val="22"/>
          <w:szCs w:val="22"/>
        </w:rPr>
      </w:pPr>
    </w:p>
    <w:p w14:paraId="365EAB3E" w14:textId="589CBC73" w:rsidR="0073592D" w:rsidRDefault="0073592D" w:rsidP="005353E5">
      <w:pPr>
        <w:spacing w:after="160" w:line="259" w:lineRule="auto"/>
        <w:rPr>
          <w:rFonts w:ascii="Calibri" w:hAnsi="Calibri" w:cs="Calibri"/>
          <w:color w:val="1D2125"/>
          <w:kern w:val="36"/>
          <w:sz w:val="32"/>
          <w:szCs w:val="32"/>
        </w:rPr>
      </w:pPr>
    </w:p>
    <w:p w14:paraId="4A6946A0" w14:textId="77777777" w:rsidR="00F8764B" w:rsidRPr="00F8764B" w:rsidRDefault="00F8764B" w:rsidP="005353E5">
      <w:pPr>
        <w:spacing w:after="160" w:line="259" w:lineRule="auto"/>
        <w:rPr>
          <w:rFonts w:ascii="Calibri" w:eastAsiaTheme="majorEastAsia" w:hAnsi="Calibri" w:cs="Calibri"/>
          <w:b/>
          <w:bCs/>
          <w:sz w:val="22"/>
          <w:szCs w:val="22"/>
        </w:rPr>
      </w:pPr>
    </w:p>
    <w:p w14:paraId="3A582FA0" w14:textId="77777777" w:rsidR="00B16436" w:rsidRPr="00F8764B" w:rsidRDefault="00B16436" w:rsidP="005353E5">
      <w:pPr>
        <w:spacing w:after="160" w:line="259" w:lineRule="auto"/>
        <w:rPr>
          <w:rFonts w:ascii="Calibri" w:eastAsiaTheme="majorEastAsia" w:hAnsi="Calibri" w:cs="Calibri"/>
          <w:b/>
          <w:bCs/>
          <w:sz w:val="22"/>
          <w:szCs w:val="22"/>
        </w:rPr>
      </w:pPr>
    </w:p>
    <w:p w14:paraId="6BA60E73" w14:textId="77777777" w:rsidR="00B16436" w:rsidRPr="00F8764B" w:rsidRDefault="00B16436" w:rsidP="005353E5">
      <w:pPr>
        <w:spacing w:after="160" w:line="259" w:lineRule="auto"/>
        <w:rPr>
          <w:rFonts w:ascii="Calibri" w:eastAsiaTheme="majorEastAsia" w:hAnsi="Calibri" w:cs="Calibri"/>
          <w:b/>
          <w:bCs/>
          <w:sz w:val="22"/>
          <w:szCs w:val="22"/>
        </w:rPr>
      </w:pPr>
    </w:p>
    <w:p w14:paraId="5CF8C2EE" w14:textId="77777777" w:rsidR="00B16436" w:rsidRPr="00F8764B" w:rsidRDefault="00B16436" w:rsidP="005353E5">
      <w:pPr>
        <w:spacing w:after="160" w:line="259" w:lineRule="auto"/>
        <w:rPr>
          <w:rFonts w:ascii="Calibri" w:eastAsiaTheme="majorEastAsia" w:hAnsi="Calibri" w:cs="Calibri"/>
          <w:b/>
          <w:bCs/>
          <w:sz w:val="22"/>
          <w:szCs w:val="22"/>
        </w:rPr>
      </w:pPr>
    </w:p>
    <w:p w14:paraId="136A86B1" w14:textId="77777777" w:rsidR="00B16436" w:rsidRPr="00F8764B" w:rsidRDefault="00B16436" w:rsidP="005353E5">
      <w:pPr>
        <w:spacing w:after="160" w:line="259" w:lineRule="auto"/>
        <w:rPr>
          <w:rFonts w:ascii="Calibri" w:eastAsiaTheme="majorEastAsia" w:hAnsi="Calibri" w:cs="Calibri"/>
          <w:b/>
          <w:bCs/>
          <w:sz w:val="22"/>
          <w:szCs w:val="22"/>
        </w:rPr>
      </w:pPr>
    </w:p>
    <w:p w14:paraId="431C7112" w14:textId="45666C0F" w:rsidR="00B16436" w:rsidRPr="00F8764B" w:rsidRDefault="00B16436" w:rsidP="00B16436">
      <w:pPr>
        <w:shd w:val="clear" w:color="auto" w:fill="FFFFFF"/>
        <w:spacing w:after="100" w:afterAutospacing="1"/>
        <w:contextualSpacing/>
        <w:outlineLvl w:val="0"/>
        <w:rPr>
          <w:rFonts w:ascii="Calibri" w:hAnsi="Calibri" w:cs="Calibri"/>
          <w:b/>
          <w:bCs/>
          <w:color w:val="1D2125"/>
          <w:kern w:val="36"/>
          <w:sz w:val="28"/>
          <w:szCs w:val="28"/>
        </w:rPr>
      </w:pPr>
      <w:r w:rsidRPr="00F8764B">
        <w:rPr>
          <w:rFonts w:ascii="Calibri" w:hAnsi="Calibri" w:cs="Calibri"/>
          <w:b/>
          <w:bCs/>
          <w:color w:val="1D2125"/>
          <w:kern w:val="36"/>
          <w:sz w:val="28"/>
          <w:szCs w:val="28"/>
        </w:rPr>
        <w:t xml:space="preserve">Module: </w:t>
      </w:r>
      <w:r w:rsidRPr="00F8764B">
        <w:rPr>
          <w:rFonts w:ascii="Calibri" w:hAnsi="Calibri" w:cs="Calibri"/>
          <w:bCs/>
          <w:color w:val="1D2125"/>
          <w:kern w:val="36"/>
          <w:sz w:val="28"/>
          <w:szCs w:val="28"/>
        </w:rPr>
        <w:t>Managing People in Organisations</w:t>
      </w:r>
      <w:r w:rsidRPr="00F8764B">
        <w:rPr>
          <w:rFonts w:ascii="Calibri" w:hAnsi="Calibri" w:cs="Calibri"/>
          <w:b/>
          <w:bCs/>
          <w:color w:val="1D2125"/>
          <w:kern w:val="36"/>
          <w:sz w:val="28"/>
          <w:szCs w:val="28"/>
        </w:rPr>
        <w:t xml:space="preserve"> </w:t>
      </w:r>
    </w:p>
    <w:p w14:paraId="352A9675" w14:textId="1047F9BC" w:rsidR="00B16436" w:rsidRPr="00F8764B" w:rsidRDefault="00B16436" w:rsidP="00B16436">
      <w:pPr>
        <w:shd w:val="clear" w:color="auto" w:fill="FFFFFF"/>
        <w:spacing w:after="100" w:afterAutospacing="1"/>
        <w:contextualSpacing/>
        <w:outlineLvl w:val="0"/>
        <w:rPr>
          <w:rFonts w:ascii="Calibri" w:hAnsi="Calibri" w:cs="Calibri"/>
          <w:b/>
          <w:bCs/>
          <w:color w:val="1D2125"/>
          <w:kern w:val="36"/>
          <w:sz w:val="28"/>
          <w:szCs w:val="28"/>
        </w:rPr>
      </w:pPr>
      <w:r w:rsidRPr="00F8764B">
        <w:rPr>
          <w:rFonts w:ascii="Calibri" w:hAnsi="Calibri" w:cs="Calibri"/>
          <w:b/>
          <w:bCs/>
          <w:color w:val="1D2125"/>
          <w:kern w:val="36"/>
          <w:sz w:val="28"/>
          <w:szCs w:val="28"/>
        </w:rPr>
        <w:t>Course Code:</w:t>
      </w:r>
      <w:r w:rsidRPr="00F8764B">
        <w:rPr>
          <w:rFonts w:ascii="Calibri" w:hAnsi="Calibri" w:cs="Calibri"/>
          <w:bCs/>
          <w:color w:val="1D2125"/>
          <w:kern w:val="36"/>
          <w:sz w:val="28"/>
          <w:szCs w:val="28"/>
        </w:rPr>
        <w:t xml:space="preserve"> BMMB70025D</w:t>
      </w:r>
    </w:p>
    <w:p w14:paraId="3DDAD4F4" w14:textId="088DD807" w:rsidR="00B16436" w:rsidRPr="00F8764B" w:rsidRDefault="00B16436" w:rsidP="00B16436">
      <w:pPr>
        <w:shd w:val="clear" w:color="auto" w:fill="FFFFFF"/>
        <w:spacing w:after="100" w:afterAutospacing="1"/>
        <w:contextualSpacing/>
        <w:outlineLvl w:val="0"/>
        <w:rPr>
          <w:rFonts w:ascii="Calibri" w:hAnsi="Calibri" w:cs="Calibri"/>
          <w:bCs/>
          <w:color w:val="1D2125"/>
          <w:kern w:val="36"/>
          <w:sz w:val="28"/>
          <w:szCs w:val="28"/>
        </w:rPr>
      </w:pPr>
      <w:r w:rsidRPr="00F8764B">
        <w:rPr>
          <w:rFonts w:ascii="Calibri" w:hAnsi="Calibri" w:cs="Calibri"/>
          <w:b/>
          <w:bCs/>
          <w:color w:val="1D2125"/>
          <w:kern w:val="36"/>
          <w:sz w:val="28"/>
          <w:szCs w:val="28"/>
        </w:rPr>
        <w:t>Lecturer:</w:t>
      </w:r>
      <w:r w:rsidRPr="00F8764B">
        <w:rPr>
          <w:rFonts w:ascii="Calibri" w:hAnsi="Calibri" w:cs="Calibri"/>
          <w:bCs/>
          <w:color w:val="1D2125"/>
          <w:kern w:val="36"/>
          <w:sz w:val="28"/>
          <w:szCs w:val="28"/>
        </w:rPr>
        <w:t xml:space="preserve"> Helen Evans </w:t>
      </w:r>
    </w:p>
    <w:p w14:paraId="0F28754D" w14:textId="77777777" w:rsidR="00B16436" w:rsidRPr="00F8764B" w:rsidRDefault="00B16436" w:rsidP="00B16436">
      <w:pPr>
        <w:shd w:val="clear" w:color="auto" w:fill="FFFFFF"/>
        <w:spacing w:after="100" w:afterAutospacing="1"/>
        <w:contextualSpacing/>
        <w:outlineLvl w:val="0"/>
        <w:rPr>
          <w:rFonts w:ascii="Calibri" w:hAnsi="Calibri" w:cs="Calibri"/>
          <w:bCs/>
          <w:color w:val="1D2125"/>
          <w:kern w:val="36"/>
          <w:sz w:val="28"/>
          <w:szCs w:val="28"/>
        </w:rPr>
      </w:pPr>
      <w:r w:rsidRPr="00F8764B">
        <w:rPr>
          <w:rFonts w:ascii="Calibri" w:hAnsi="Calibri" w:cs="Calibri"/>
          <w:b/>
          <w:sz w:val="28"/>
          <w:szCs w:val="28"/>
        </w:rPr>
        <w:t>Student Name:</w:t>
      </w:r>
      <w:r w:rsidRPr="00F8764B">
        <w:rPr>
          <w:rFonts w:ascii="Calibri" w:hAnsi="Calibri" w:cs="Calibri"/>
          <w:sz w:val="28"/>
          <w:szCs w:val="28"/>
        </w:rPr>
        <w:t xml:space="preserve"> Katherine Wood</w:t>
      </w:r>
    </w:p>
    <w:p w14:paraId="1E28CA97" w14:textId="77777777" w:rsidR="00B16436" w:rsidRPr="00F8764B" w:rsidRDefault="00B16436" w:rsidP="00B16436">
      <w:pPr>
        <w:contextualSpacing/>
        <w:rPr>
          <w:rFonts w:ascii="Calibri" w:hAnsi="Calibri" w:cs="Calibri"/>
          <w:sz w:val="28"/>
          <w:szCs w:val="28"/>
        </w:rPr>
      </w:pPr>
      <w:r w:rsidRPr="00F8764B">
        <w:rPr>
          <w:rFonts w:ascii="Calibri" w:hAnsi="Calibri" w:cs="Calibri"/>
          <w:b/>
          <w:sz w:val="28"/>
          <w:szCs w:val="28"/>
        </w:rPr>
        <w:t>Student Number:</w:t>
      </w:r>
      <w:r w:rsidRPr="00F8764B">
        <w:rPr>
          <w:rFonts w:ascii="Calibri" w:hAnsi="Calibri" w:cs="Calibri"/>
          <w:sz w:val="28"/>
          <w:szCs w:val="28"/>
        </w:rPr>
        <w:t xml:space="preserve"> 2317283</w:t>
      </w:r>
    </w:p>
    <w:p w14:paraId="649E1DA1" w14:textId="77698E2B" w:rsidR="0073592D" w:rsidRPr="00F8764B" w:rsidRDefault="0073592D" w:rsidP="1F5D1DFF">
      <w:pPr>
        <w:spacing w:after="160" w:line="259" w:lineRule="auto"/>
        <w:rPr>
          <w:rFonts w:ascii="Calibri" w:eastAsiaTheme="majorEastAsia" w:hAnsi="Calibri" w:cs="Calibri"/>
          <w:b/>
          <w:bCs/>
          <w:sz w:val="22"/>
          <w:szCs w:val="22"/>
        </w:rPr>
      </w:pPr>
    </w:p>
    <w:p w14:paraId="54A5B1C2" w14:textId="05C32D95" w:rsidR="1F5D1DFF" w:rsidRPr="00F8764B" w:rsidRDefault="1F5D1DFF" w:rsidP="1F5D1DFF">
      <w:pPr>
        <w:spacing w:after="160" w:line="259" w:lineRule="auto"/>
        <w:rPr>
          <w:rFonts w:ascii="Calibri" w:eastAsiaTheme="majorEastAsia" w:hAnsi="Calibri" w:cs="Calibri"/>
          <w:b/>
          <w:bCs/>
          <w:sz w:val="22"/>
          <w:szCs w:val="22"/>
        </w:rPr>
      </w:pPr>
    </w:p>
    <w:p w14:paraId="34A73BFE" w14:textId="77777777" w:rsidR="00C766BE" w:rsidRPr="00F8764B" w:rsidRDefault="00C766BE" w:rsidP="00C766BE">
      <w:pPr>
        <w:rPr>
          <w:rFonts w:ascii="Calibri" w:hAnsi="Calibri" w:cs="Calibri"/>
          <w:b/>
          <w:sz w:val="22"/>
          <w:szCs w:val="22"/>
        </w:rPr>
      </w:pPr>
      <w:r w:rsidRPr="00F8764B">
        <w:rPr>
          <w:rFonts w:ascii="Calibri" w:hAnsi="Calibri" w:cs="Calibri"/>
          <w:b/>
          <w:sz w:val="22"/>
          <w:szCs w:val="22"/>
        </w:rPr>
        <w:lastRenderedPageBreak/>
        <w:t>TABLE OF CONTENTS</w:t>
      </w:r>
    </w:p>
    <w:tbl>
      <w:tblPr>
        <w:tblW w:w="8923" w:type="dxa"/>
        <w:tblLook w:val="04A0" w:firstRow="1" w:lastRow="0" w:firstColumn="1" w:lastColumn="0" w:noHBand="0" w:noVBand="1"/>
      </w:tblPr>
      <w:tblGrid>
        <w:gridCol w:w="7960"/>
        <w:gridCol w:w="262"/>
        <w:gridCol w:w="483"/>
        <w:gridCol w:w="218"/>
      </w:tblGrid>
      <w:tr w:rsidR="00C766BE" w:rsidRPr="00F8764B" w14:paraId="299C3257" w14:textId="77777777" w:rsidTr="007416B6">
        <w:trPr>
          <w:trHeight w:val="300"/>
        </w:trPr>
        <w:tc>
          <w:tcPr>
            <w:tcW w:w="7960" w:type="dxa"/>
            <w:tcBorders>
              <w:top w:val="nil"/>
              <w:left w:val="nil"/>
              <w:bottom w:val="nil"/>
              <w:right w:val="nil"/>
            </w:tcBorders>
            <w:shd w:val="clear" w:color="auto" w:fill="auto"/>
            <w:noWrap/>
            <w:vAlign w:val="bottom"/>
            <w:hideMark/>
          </w:tcPr>
          <w:p w14:paraId="0EB54C4E" w14:textId="77777777" w:rsidR="00C766BE" w:rsidRPr="00F8764B" w:rsidRDefault="00C766BE" w:rsidP="00B12F8B">
            <w:pPr>
              <w:rPr>
                <w:rFonts w:ascii="Calibri" w:hAnsi="Calibri" w:cs="Calibri"/>
                <w:sz w:val="22"/>
                <w:szCs w:val="22"/>
              </w:rPr>
            </w:pPr>
          </w:p>
        </w:tc>
        <w:tc>
          <w:tcPr>
            <w:tcW w:w="963" w:type="dxa"/>
            <w:gridSpan w:val="3"/>
            <w:tcBorders>
              <w:top w:val="nil"/>
              <w:left w:val="nil"/>
              <w:bottom w:val="nil"/>
              <w:right w:val="nil"/>
            </w:tcBorders>
            <w:shd w:val="clear" w:color="auto" w:fill="auto"/>
            <w:noWrap/>
            <w:vAlign w:val="bottom"/>
            <w:hideMark/>
          </w:tcPr>
          <w:p w14:paraId="5C3CF552" w14:textId="77777777" w:rsidR="00C766BE" w:rsidRPr="00F8764B" w:rsidRDefault="00C766BE" w:rsidP="00B12F8B">
            <w:pPr>
              <w:jc w:val="center"/>
              <w:rPr>
                <w:rFonts w:ascii="Calibri" w:hAnsi="Calibri" w:cs="Calibri"/>
                <w:b/>
                <w:bCs/>
                <w:color w:val="000000"/>
                <w:sz w:val="22"/>
                <w:szCs w:val="22"/>
              </w:rPr>
            </w:pPr>
            <w:r w:rsidRPr="00F8764B">
              <w:rPr>
                <w:rFonts w:ascii="Calibri" w:hAnsi="Calibri" w:cs="Calibri"/>
                <w:b/>
                <w:bCs/>
                <w:color w:val="000000"/>
                <w:sz w:val="22"/>
                <w:szCs w:val="22"/>
              </w:rPr>
              <w:t>Page</w:t>
            </w:r>
          </w:p>
        </w:tc>
      </w:tr>
      <w:tr w:rsidR="00C766BE" w:rsidRPr="00F8764B" w14:paraId="3B180FDA" w14:textId="77777777" w:rsidTr="007416B6">
        <w:trPr>
          <w:trHeight w:val="315"/>
        </w:trPr>
        <w:tc>
          <w:tcPr>
            <w:tcW w:w="7960" w:type="dxa"/>
            <w:tcBorders>
              <w:top w:val="nil"/>
              <w:left w:val="nil"/>
              <w:bottom w:val="nil"/>
              <w:right w:val="nil"/>
            </w:tcBorders>
            <w:shd w:val="clear" w:color="auto" w:fill="auto"/>
            <w:noWrap/>
            <w:vAlign w:val="center"/>
            <w:hideMark/>
          </w:tcPr>
          <w:p w14:paraId="68440E7E" w14:textId="77777777" w:rsidR="00C766BE" w:rsidRPr="00F8764B" w:rsidRDefault="00C766BE" w:rsidP="00B12F8B">
            <w:pPr>
              <w:rPr>
                <w:rFonts w:ascii="Calibri" w:hAnsi="Calibri" w:cs="Calibri"/>
                <w:b/>
                <w:bCs/>
                <w:color w:val="000000"/>
                <w:sz w:val="22"/>
                <w:szCs w:val="22"/>
              </w:rPr>
            </w:pPr>
            <w:r w:rsidRPr="00F8764B">
              <w:rPr>
                <w:rFonts w:ascii="Calibri" w:hAnsi="Calibri" w:cs="Calibri"/>
                <w:b/>
                <w:bCs/>
                <w:color w:val="000000"/>
                <w:sz w:val="22"/>
                <w:szCs w:val="22"/>
              </w:rPr>
              <w:t>Executive Summary</w:t>
            </w:r>
          </w:p>
        </w:tc>
        <w:tc>
          <w:tcPr>
            <w:tcW w:w="963" w:type="dxa"/>
            <w:gridSpan w:val="3"/>
            <w:tcBorders>
              <w:top w:val="nil"/>
              <w:left w:val="nil"/>
              <w:bottom w:val="nil"/>
              <w:right w:val="nil"/>
            </w:tcBorders>
            <w:shd w:val="clear" w:color="auto" w:fill="auto"/>
            <w:noWrap/>
            <w:vAlign w:val="bottom"/>
            <w:hideMark/>
          </w:tcPr>
          <w:p w14:paraId="15ECDE47" w14:textId="77777777" w:rsidR="00C766BE" w:rsidRPr="00F8764B" w:rsidRDefault="00C766BE" w:rsidP="00B12F8B">
            <w:pPr>
              <w:jc w:val="center"/>
              <w:rPr>
                <w:rFonts w:ascii="Calibri" w:hAnsi="Calibri" w:cs="Calibri"/>
                <w:color w:val="000000"/>
                <w:sz w:val="22"/>
                <w:szCs w:val="22"/>
              </w:rPr>
            </w:pPr>
            <w:r w:rsidRPr="00F8764B">
              <w:rPr>
                <w:rFonts w:ascii="Calibri" w:hAnsi="Calibri" w:cs="Calibri"/>
                <w:color w:val="000000"/>
                <w:sz w:val="22"/>
                <w:szCs w:val="22"/>
              </w:rPr>
              <w:t>3</w:t>
            </w:r>
          </w:p>
        </w:tc>
      </w:tr>
      <w:tr w:rsidR="00C766BE" w:rsidRPr="00F8764B" w14:paraId="694FC83B" w14:textId="77777777" w:rsidTr="007416B6">
        <w:trPr>
          <w:trHeight w:val="315"/>
        </w:trPr>
        <w:tc>
          <w:tcPr>
            <w:tcW w:w="7960" w:type="dxa"/>
            <w:tcBorders>
              <w:top w:val="nil"/>
              <w:left w:val="nil"/>
              <w:bottom w:val="nil"/>
              <w:right w:val="nil"/>
            </w:tcBorders>
            <w:shd w:val="clear" w:color="auto" w:fill="auto"/>
            <w:noWrap/>
            <w:vAlign w:val="center"/>
          </w:tcPr>
          <w:p w14:paraId="2524F1AB" w14:textId="77777777" w:rsidR="00C766BE" w:rsidRPr="00F8764B" w:rsidRDefault="00C766BE" w:rsidP="00B12F8B">
            <w:pPr>
              <w:rPr>
                <w:rFonts w:ascii="Calibri" w:hAnsi="Calibri" w:cs="Calibri"/>
                <w:b/>
                <w:bCs/>
                <w:color w:val="000000"/>
                <w:sz w:val="22"/>
                <w:szCs w:val="22"/>
              </w:rPr>
            </w:pPr>
          </w:p>
        </w:tc>
        <w:tc>
          <w:tcPr>
            <w:tcW w:w="963" w:type="dxa"/>
            <w:gridSpan w:val="3"/>
            <w:tcBorders>
              <w:top w:val="nil"/>
              <w:left w:val="nil"/>
              <w:bottom w:val="nil"/>
              <w:right w:val="nil"/>
            </w:tcBorders>
            <w:shd w:val="clear" w:color="auto" w:fill="auto"/>
            <w:noWrap/>
            <w:vAlign w:val="bottom"/>
          </w:tcPr>
          <w:p w14:paraId="1557EDF0" w14:textId="77777777" w:rsidR="00C766BE" w:rsidRPr="00F8764B" w:rsidRDefault="00C766BE" w:rsidP="00B12F8B">
            <w:pPr>
              <w:jc w:val="center"/>
              <w:rPr>
                <w:rFonts w:ascii="Calibri" w:hAnsi="Calibri" w:cs="Calibri"/>
                <w:color w:val="000000"/>
                <w:sz w:val="22"/>
                <w:szCs w:val="22"/>
              </w:rPr>
            </w:pPr>
          </w:p>
        </w:tc>
      </w:tr>
      <w:tr w:rsidR="00C766BE" w:rsidRPr="00F8764B" w14:paraId="3BE5FA4A" w14:textId="77777777" w:rsidTr="007416B6">
        <w:trPr>
          <w:trHeight w:val="315"/>
        </w:trPr>
        <w:tc>
          <w:tcPr>
            <w:tcW w:w="7960" w:type="dxa"/>
            <w:tcBorders>
              <w:top w:val="nil"/>
              <w:left w:val="nil"/>
              <w:bottom w:val="nil"/>
              <w:right w:val="nil"/>
            </w:tcBorders>
            <w:shd w:val="clear" w:color="auto" w:fill="auto"/>
            <w:noWrap/>
            <w:vAlign w:val="center"/>
            <w:hideMark/>
          </w:tcPr>
          <w:p w14:paraId="34C17A8B" w14:textId="2A5B911A" w:rsidR="00C766BE" w:rsidRPr="00F8764B" w:rsidRDefault="00C766BE" w:rsidP="00B12F8B">
            <w:pPr>
              <w:rPr>
                <w:rFonts w:ascii="Calibri" w:hAnsi="Calibri" w:cs="Calibri"/>
                <w:b/>
                <w:bCs/>
                <w:color w:val="000000"/>
                <w:sz w:val="22"/>
                <w:szCs w:val="22"/>
              </w:rPr>
            </w:pPr>
            <w:r w:rsidRPr="00F8764B">
              <w:rPr>
                <w:rFonts w:ascii="Calibri" w:hAnsi="Calibri" w:cs="Calibri"/>
                <w:b/>
                <w:bCs/>
                <w:color w:val="000000"/>
                <w:sz w:val="22"/>
                <w:szCs w:val="22"/>
              </w:rPr>
              <w:t xml:space="preserve">Section 1: Introduction </w:t>
            </w:r>
          </w:p>
        </w:tc>
        <w:tc>
          <w:tcPr>
            <w:tcW w:w="963" w:type="dxa"/>
            <w:gridSpan w:val="3"/>
            <w:tcBorders>
              <w:top w:val="nil"/>
              <w:left w:val="nil"/>
              <w:bottom w:val="nil"/>
              <w:right w:val="nil"/>
            </w:tcBorders>
            <w:shd w:val="clear" w:color="auto" w:fill="auto"/>
            <w:noWrap/>
            <w:vAlign w:val="bottom"/>
            <w:hideMark/>
          </w:tcPr>
          <w:p w14:paraId="7D86EAAD" w14:textId="77777777" w:rsidR="00C766BE" w:rsidRPr="00F8764B" w:rsidRDefault="00C766BE" w:rsidP="00B12F8B">
            <w:pPr>
              <w:jc w:val="center"/>
              <w:rPr>
                <w:rFonts w:ascii="Calibri" w:hAnsi="Calibri" w:cs="Calibri"/>
                <w:color w:val="000000"/>
                <w:sz w:val="22"/>
                <w:szCs w:val="22"/>
              </w:rPr>
            </w:pPr>
            <w:r w:rsidRPr="00F8764B">
              <w:rPr>
                <w:rFonts w:ascii="Calibri" w:hAnsi="Calibri" w:cs="Calibri"/>
                <w:color w:val="000000"/>
                <w:sz w:val="22"/>
                <w:szCs w:val="22"/>
              </w:rPr>
              <w:t>4</w:t>
            </w:r>
          </w:p>
        </w:tc>
      </w:tr>
      <w:tr w:rsidR="00C766BE" w:rsidRPr="00F8764B" w14:paraId="2521772A" w14:textId="77777777" w:rsidTr="007416B6">
        <w:trPr>
          <w:trHeight w:val="300"/>
        </w:trPr>
        <w:tc>
          <w:tcPr>
            <w:tcW w:w="7960" w:type="dxa"/>
            <w:tcBorders>
              <w:top w:val="nil"/>
              <w:left w:val="nil"/>
              <w:bottom w:val="nil"/>
              <w:right w:val="nil"/>
            </w:tcBorders>
            <w:shd w:val="clear" w:color="auto" w:fill="auto"/>
            <w:noWrap/>
            <w:vAlign w:val="center"/>
            <w:hideMark/>
          </w:tcPr>
          <w:p w14:paraId="00BFC413" w14:textId="2E7AE61C" w:rsidR="00C766BE" w:rsidRPr="00F8764B" w:rsidRDefault="00C766BE" w:rsidP="00B12F8B">
            <w:pPr>
              <w:rPr>
                <w:rFonts w:ascii="Calibri" w:hAnsi="Calibri" w:cs="Calibri"/>
                <w:color w:val="000000"/>
                <w:sz w:val="22"/>
                <w:szCs w:val="22"/>
              </w:rPr>
            </w:pPr>
            <w:r w:rsidRPr="00F8764B">
              <w:rPr>
                <w:rFonts w:ascii="Calibri" w:hAnsi="Calibri" w:cs="Calibri"/>
                <w:color w:val="000000"/>
                <w:sz w:val="22"/>
                <w:szCs w:val="22"/>
              </w:rPr>
              <w:t xml:space="preserve">              1.1 </w:t>
            </w:r>
            <w:r w:rsidR="00B716AD" w:rsidRPr="00F8764B">
              <w:rPr>
                <w:rFonts w:ascii="Calibri" w:hAnsi="Calibri" w:cs="Calibri"/>
                <w:color w:val="000000"/>
                <w:sz w:val="22"/>
                <w:szCs w:val="22"/>
              </w:rPr>
              <w:t xml:space="preserve">Hybrid &amp; Traditional Environments </w:t>
            </w:r>
          </w:p>
        </w:tc>
        <w:tc>
          <w:tcPr>
            <w:tcW w:w="963" w:type="dxa"/>
            <w:gridSpan w:val="3"/>
            <w:tcBorders>
              <w:top w:val="nil"/>
              <w:left w:val="nil"/>
              <w:bottom w:val="nil"/>
              <w:right w:val="nil"/>
            </w:tcBorders>
            <w:shd w:val="clear" w:color="auto" w:fill="auto"/>
            <w:noWrap/>
            <w:vAlign w:val="bottom"/>
            <w:hideMark/>
          </w:tcPr>
          <w:p w14:paraId="57D1C28D" w14:textId="77777777" w:rsidR="00C766BE" w:rsidRPr="00F8764B" w:rsidRDefault="00C766BE" w:rsidP="00B12F8B">
            <w:pPr>
              <w:jc w:val="center"/>
              <w:rPr>
                <w:rFonts w:ascii="Calibri" w:hAnsi="Calibri" w:cs="Calibri"/>
                <w:color w:val="000000"/>
                <w:sz w:val="22"/>
                <w:szCs w:val="22"/>
              </w:rPr>
            </w:pPr>
            <w:r w:rsidRPr="00F8764B">
              <w:rPr>
                <w:rFonts w:ascii="Calibri" w:hAnsi="Calibri" w:cs="Calibri"/>
                <w:color w:val="000000"/>
                <w:sz w:val="22"/>
                <w:szCs w:val="22"/>
              </w:rPr>
              <w:t>4</w:t>
            </w:r>
          </w:p>
        </w:tc>
      </w:tr>
      <w:tr w:rsidR="00C766BE" w:rsidRPr="00F8764B" w14:paraId="33E713DD" w14:textId="77777777" w:rsidTr="007416B6">
        <w:trPr>
          <w:trHeight w:val="300"/>
        </w:trPr>
        <w:tc>
          <w:tcPr>
            <w:tcW w:w="7960" w:type="dxa"/>
            <w:tcBorders>
              <w:top w:val="nil"/>
              <w:left w:val="nil"/>
              <w:bottom w:val="nil"/>
              <w:right w:val="nil"/>
            </w:tcBorders>
            <w:shd w:val="clear" w:color="auto" w:fill="auto"/>
            <w:noWrap/>
            <w:vAlign w:val="center"/>
            <w:hideMark/>
          </w:tcPr>
          <w:p w14:paraId="0FE54055" w14:textId="221BE07A" w:rsidR="00C766BE" w:rsidRPr="00F8764B" w:rsidRDefault="00C766BE" w:rsidP="00B12F8B">
            <w:pPr>
              <w:rPr>
                <w:rFonts w:ascii="Calibri" w:hAnsi="Calibri" w:cs="Calibri"/>
                <w:color w:val="000000"/>
                <w:sz w:val="22"/>
                <w:szCs w:val="22"/>
              </w:rPr>
            </w:pPr>
            <w:r w:rsidRPr="00F8764B">
              <w:rPr>
                <w:rFonts w:ascii="Calibri" w:hAnsi="Calibri" w:cs="Calibri"/>
                <w:color w:val="000000"/>
                <w:sz w:val="22"/>
                <w:szCs w:val="22"/>
              </w:rPr>
              <w:t xml:space="preserve">              1.2 Starbucks </w:t>
            </w:r>
            <w:r w:rsidR="000A7A73" w:rsidRPr="00F8764B">
              <w:rPr>
                <w:rFonts w:ascii="Calibri" w:hAnsi="Calibri" w:cs="Calibri"/>
                <w:color w:val="000000"/>
                <w:sz w:val="22"/>
                <w:szCs w:val="22"/>
              </w:rPr>
              <w:t>HR Strategy</w:t>
            </w:r>
          </w:p>
        </w:tc>
        <w:tc>
          <w:tcPr>
            <w:tcW w:w="963" w:type="dxa"/>
            <w:gridSpan w:val="3"/>
            <w:tcBorders>
              <w:top w:val="nil"/>
              <w:left w:val="nil"/>
              <w:bottom w:val="nil"/>
              <w:right w:val="nil"/>
            </w:tcBorders>
            <w:shd w:val="clear" w:color="auto" w:fill="auto"/>
            <w:noWrap/>
            <w:vAlign w:val="bottom"/>
            <w:hideMark/>
          </w:tcPr>
          <w:p w14:paraId="68E1A796" w14:textId="77777777" w:rsidR="00C766BE" w:rsidRPr="00F8764B" w:rsidRDefault="00C766BE" w:rsidP="00B12F8B">
            <w:pPr>
              <w:jc w:val="center"/>
              <w:rPr>
                <w:rFonts w:ascii="Calibri" w:hAnsi="Calibri" w:cs="Calibri"/>
                <w:color w:val="000000"/>
                <w:sz w:val="22"/>
                <w:szCs w:val="22"/>
              </w:rPr>
            </w:pPr>
            <w:r w:rsidRPr="00F8764B">
              <w:rPr>
                <w:rFonts w:ascii="Calibri" w:hAnsi="Calibri" w:cs="Calibri"/>
                <w:color w:val="000000"/>
                <w:sz w:val="22"/>
                <w:szCs w:val="22"/>
              </w:rPr>
              <w:t>4</w:t>
            </w:r>
          </w:p>
        </w:tc>
      </w:tr>
      <w:tr w:rsidR="00C766BE" w:rsidRPr="00F8764B" w14:paraId="47E777D1" w14:textId="77777777" w:rsidTr="007416B6">
        <w:trPr>
          <w:trHeight w:val="300"/>
        </w:trPr>
        <w:tc>
          <w:tcPr>
            <w:tcW w:w="7960" w:type="dxa"/>
            <w:tcBorders>
              <w:top w:val="nil"/>
              <w:left w:val="nil"/>
              <w:bottom w:val="nil"/>
              <w:right w:val="nil"/>
            </w:tcBorders>
            <w:shd w:val="clear" w:color="auto" w:fill="auto"/>
            <w:noWrap/>
            <w:vAlign w:val="center"/>
            <w:hideMark/>
          </w:tcPr>
          <w:p w14:paraId="42F1CE1E" w14:textId="3EAF8131" w:rsidR="00C766BE" w:rsidRPr="00F8764B" w:rsidRDefault="00C766BE" w:rsidP="00B12F8B">
            <w:pPr>
              <w:rPr>
                <w:rFonts w:ascii="Calibri" w:hAnsi="Calibri" w:cs="Calibri"/>
                <w:color w:val="000000"/>
                <w:sz w:val="22"/>
                <w:szCs w:val="22"/>
              </w:rPr>
            </w:pPr>
            <w:r w:rsidRPr="00F8764B">
              <w:rPr>
                <w:rFonts w:ascii="Calibri" w:hAnsi="Calibri" w:cs="Calibri"/>
                <w:color w:val="000000"/>
                <w:sz w:val="22"/>
                <w:szCs w:val="22"/>
              </w:rPr>
              <w:t xml:space="preserve">              1.3 Starbucks</w:t>
            </w:r>
            <w:r w:rsidR="0095338B" w:rsidRPr="00F8764B">
              <w:rPr>
                <w:rFonts w:ascii="Calibri" w:hAnsi="Calibri" w:cs="Calibri"/>
                <w:color w:val="000000"/>
                <w:sz w:val="22"/>
                <w:szCs w:val="22"/>
              </w:rPr>
              <w:t xml:space="preserve"> HR: </w:t>
            </w:r>
            <w:r w:rsidR="000F2347" w:rsidRPr="00F8764B">
              <w:rPr>
                <w:rFonts w:ascii="Calibri" w:hAnsi="Calibri" w:cs="Calibri"/>
                <w:color w:val="000000"/>
                <w:sz w:val="22"/>
                <w:szCs w:val="22"/>
              </w:rPr>
              <w:t>Organisational Approach</w:t>
            </w:r>
          </w:p>
        </w:tc>
        <w:tc>
          <w:tcPr>
            <w:tcW w:w="963" w:type="dxa"/>
            <w:gridSpan w:val="3"/>
            <w:tcBorders>
              <w:top w:val="nil"/>
              <w:left w:val="nil"/>
              <w:bottom w:val="nil"/>
              <w:right w:val="nil"/>
            </w:tcBorders>
            <w:shd w:val="clear" w:color="auto" w:fill="auto"/>
            <w:noWrap/>
            <w:vAlign w:val="bottom"/>
            <w:hideMark/>
          </w:tcPr>
          <w:p w14:paraId="517D1DA7" w14:textId="77777777" w:rsidR="00C766BE" w:rsidRPr="00F8764B" w:rsidRDefault="00C766BE" w:rsidP="00B12F8B">
            <w:pPr>
              <w:jc w:val="center"/>
              <w:rPr>
                <w:rFonts w:ascii="Calibri" w:hAnsi="Calibri" w:cs="Calibri"/>
                <w:color w:val="000000"/>
                <w:sz w:val="22"/>
                <w:szCs w:val="22"/>
              </w:rPr>
            </w:pPr>
            <w:r w:rsidRPr="00F8764B">
              <w:rPr>
                <w:rFonts w:ascii="Calibri" w:hAnsi="Calibri" w:cs="Calibri"/>
                <w:color w:val="000000"/>
                <w:sz w:val="22"/>
                <w:szCs w:val="22"/>
              </w:rPr>
              <w:t>5</w:t>
            </w:r>
          </w:p>
        </w:tc>
      </w:tr>
      <w:tr w:rsidR="00C766BE" w:rsidRPr="00F8764B" w14:paraId="0C35B1DF" w14:textId="77777777" w:rsidTr="007416B6">
        <w:trPr>
          <w:trHeight w:val="300"/>
        </w:trPr>
        <w:tc>
          <w:tcPr>
            <w:tcW w:w="7960" w:type="dxa"/>
            <w:tcBorders>
              <w:top w:val="nil"/>
              <w:left w:val="nil"/>
              <w:bottom w:val="nil"/>
              <w:right w:val="nil"/>
            </w:tcBorders>
            <w:shd w:val="clear" w:color="auto" w:fill="auto"/>
            <w:noWrap/>
            <w:vAlign w:val="center"/>
            <w:hideMark/>
          </w:tcPr>
          <w:p w14:paraId="15EC7933" w14:textId="04666D20" w:rsidR="00C766BE" w:rsidRPr="00F8764B" w:rsidRDefault="00C766BE" w:rsidP="00B12F8B">
            <w:pPr>
              <w:rPr>
                <w:rFonts w:ascii="Calibri" w:hAnsi="Calibri" w:cs="Calibri"/>
                <w:color w:val="000000"/>
                <w:sz w:val="22"/>
                <w:szCs w:val="22"/>
              </w:rPr>
            </w:pPr>
            <w:r w:rsidRPr="00F8764B">
              <w:rPr>
                <w:rFonts w:ascii="Calibri" w:hAnsi="Calibri" w:cs="Calibri"/>
                <w:color w:val="000000"/>
                <w:sz w:val="22"/>
                <w:szCs w:val="22"/>
              </w:rPr>
              <w:t xml:space="preserve">              1.4 </w:t>
            </w:r>
            <w:r w:rsidR="00953287" w:rsidRPr="00F8764B">
              <w:rPr>
                <w:rFonts w:ascii="Calibri" w:hAnsi="Calibri" w:cs="Calibri"/>
                <w:color w:val="000000"/>
                <w:sz w:val="22"/>
                <w:szCs w:val="22"/>
              </w:rPr>
              <w:t>N</w:t>
            </w:r>
            <w:r w:rsidR="008B6C4D" w:rsidRPr="00F8764B">
              <w:rPr>
                <w:rFonts w:ascii="Calibri" w:hAnsi="Calibri" w:cs="Calibri"/>
                <w:color w:val="000000"/>
                <w:sz w:val="22"/>
                <w:szCs w:val="22"/>
              </w:rPr>
              <w:t xml:space="preserve">ewport City Council </w:t>
            </w:r>
            <w:r w:rsidR="0095338B" w:rsidRPr="00F8764B">
              <w:rPr>
                <w:rFonts w:ascii="Calibri" w:hAnsi="Calibri" w:cs="Calibri"/>
                <w:color w:val="000000"/>
                <w:sz w:val="22"/>
                <w:szCs w:val="22"/>
              </w:rPr>
              <w:t>HR Strategy</w:t>
            </w:r>
          </w:p>
        </w:tc>
        <w:tc>
          <w:tcPr>
            <w:tcW w:w="963" w:type="dxa"/>
            <w:gridSpan w:val="3"/>
            <w:tcBorders>
              <w:top w:val="nil"/>
              <w:left w:val="nil"/>
              <w:bottom w:val="nil"/>
              <w:right w:val="nil"/>
            </w:tcBorders>
            <w:shd w:val="clear" w:color="auto" w:fill="auto"/>
            <w:noWrap/>
            <w:vAlign w:val="bottom"/>
            <w:hideMark/>
          </w:tcPr>
          <w:p w14:paraId="2BF25F10" w14:textId="77777777" w:rsidR="00C766BE" w:rsidRPr="00F8764B" w:rsidRDefault="00C766BE" w:rsidP="00B12F8B">
            <w:pPr>
              <w:jc w:val="center"/>
              <w:rPr>
                <w:rFonts w:ascii="Calibri" w:hAnsi="Calibri" w:cs="Calibri"/>
                <w:color w:val="000000"/>
                <w:sz w:val="22"/>
                <w:szCs w:val="22"/>
              </w:rPr>
            </w:pPr>
            <w:r w:rsidRPr="00F8764B">
              <w:rPr>
                <w:rFonts w:ascii="Calibri" w:hAnsi="Calibri" w:cs="Calibri"/>
                <w:color w:val="000000"/>
                <w:sz w:val="22"/>
                <w:szCs w:val="22"/>
              </w:rPr>
              <w:t>5</w:t>
            </w:r>
          </w:p>
        </w:tc>
      </w:tr>
      <w:tr w:rsidR="00C766BE" w:rsidRPr="00F8764B" w14:paraId="742B5371" w14:textId="77777777" w:rsidTr="007416B6">
        <w:trPr>
          <w:trHeight w:val="300"/>
        </w:trPr>
        <w:tc>
          <w:tcPr>
            <w:tcW w:w="7960" w:type="dxa"/>
            <w:tcBorders>
              <w:top w:val="nil"/>
              <w:left w:val="nil"/>
              <w:bottom w:val="nil"/>
              <w:right w:val="nil"/>
            </w:tcBorders>
            <w:shd w:val="clear" w:color="auto" w:fill="auto"/>
            <w:noWrap/>
            <w:vAlign w:val="center"/>
            <w:hideMark/>
          </w:tcPr>
          <w:p w14:paraId="02F56F50" w14:textId="42E20ED0" w:rsidR="00C766BE" w:rsidRPr="00F8764B" w:rsidRDefault="00C766BE" w:rsidP="00B12F8B">
            <w:pPr>
              <w:rPr>
                <w:rFonts w:ascii="Calibri" w:hAnsi="Calibri" w:cs="Calibri"/>
                <w:color w:val="000000"/>
                <w:sz w:val="22"/>
                <w:szCs w:val="22"/>
              </w:rPr>
            </w:pPr>
            <w:r w:rsidRPr="00F8764B">
              <w:rPr>
                <w:rFonts w:ascii="Calibri" w:hAnsi="Calibri" w:cs="Calibri"/>
                <w:color w:val="000000"/>
                <w:sz w:val="22"/>
                <w:szCs w:val="22"/>
              </w:rPr>
              <w:t xml:space="preserve">              1.5 </w:t>
            </w:r>
            <w:r w:rsidR="007F0193" w:rsidRPr="00F8764B">
              <w:rPr>
                <w:rFonts w:ascii="Calibri" w:hAnsi="Calibri" w:cs="Calibri"/>
                <w:color w:val="000000"/>
                <w:sz w:val="22"/>
                <w:szCs w:val="22"/>
              </w:rPr>
              <w:t xml:space="preserve">Newport City Council HR: </w:t>
            </w:r>
            <w:r w:rsidR="000F2347" w:rsidRPr="00F8764B">
              <w:rPr>
                <w:rFonts w:ascii="Calibri" w:hAnsi="Calibri" w:cs="Calibri"/>
                <w:color w:val="000000"/>
                <w:sz w:val="22"/>
                <w:szCs w:val="22"/>
              </w:rPr>
              <w:t>Organisational Approach</w:t>
            </w:r>
          </w:p>
        </w:tc>
        <w:tc>
          <w:tcPr>
            <w:tcW w:w="963" w:type="dxa"/>
            <w:gridSpan w:val="3"/>
            <w:tcBorders>
              <w:top w:val="nil"/>
              <w:left w:val="nil"/>
              <w:bottom w:val="nil"/>
              <w:right w:val="nil"/>
            </w:tcBorders>
            <w:shd w:val="clear" w:color="auto" w:fill="auto"/>
            <w:noWrap/>
            <w:vAlign w:val="bottom"/>
            <w:hideMark/>
          </w:tcPr>
          <w:p w14:paraId="1CBC057D" w14:textId="77777777" w:rsidR="00C766BE" w:rsidRPr="00F8764B" w:rsidRDefault="00C766BE" w:rsidP="00B12F8B">
            <w:pPr>
              <w:jc w:val="center"/>
              <w:rPr>
                <w:rFonts w:ascii="Calibri" w:hAnsi="Calibri" w:cs="Calibri"/>
                <w:color w:val="000000"/>
                <w:sz w:val="22"/>
                <w:szCs w:val="22"/>
              </w:rPr>
            </w:pPr>
            <w:r w:rsidRPr="00F8764B">
              <w:rPr>
                <w:rFonts w:ascii="Calibri" w:hAnsi="Calibri" w:cs="Calibri"/>
                <w:color w:val="000000"/>
                <w:sz w:val="22"/>
                <w:szCs w:val="22"/>
              </w:rPr>
              <w:t>6</w:t>
            </w:r>
          </w:p>
        </w:tc>
      </w:tr>
      <w:tr w:rsidR="00C766BE" w:rsidRPr="00F8764B" w14:paraId="4C4C5421" w14:textId="77777777" w:rsidTr="007416B6">
        <w:trPr>
          <w:trHeight w:val="300"/>
        </w:trPr>
        <w:tc>
          <w:tcPr>
            <w:tcW w:w="7960" w:type="dxa"/>
            <w:tcBorders>
              <w:top w:val="nil"/>
              <w:left w:val="nil"/>
              <w:bottom w:val="nil"/>
              <w:right w:val="nil"/>
            </w:tcBorders>
            <w:shd w:val="clear" w:color="auto" w:fill="auto"/>
            <w:noWrap/>
            <w:vAlign w:val="center"/>
          </w:tcPr>
          <w:p w14:paraId="3D2D0E63" w14:textId="77777777" w:rsidR="00C766BE" w:rsidRPr="00F8764B" w:rsidRDefault="00C766BE" w:rsidP="00B12F8B">
            <w:pPr>
              <w:ind w:firstLineChars="1000" w:firstLine="2200"/>
              <w:rPr>
                <w:rFonts w:ascii="Calibri" w:hAnsi="Calibri" w:cs="Calibri"/>
                <w:color w:val="000000"/>
                <w:sz w:val="22"/>
                <w:szCs w:val="22"/>
              </w:rPr>
            </w:pPr>
          </w:p>
        </w:tc>
        <w:tc>
          <w:tcPr>
            <w:tcW w:w="963" w:type="dxa"/>
            <w:gridSpan w:val="3"/>
            <w:tcBorders>
              <w:top w:val="nil"/>
              <w:left w:val="nil"/>
              <w:bottom w:val="nil"/>
              <w:right w:val="nil"/>
            </w:tcBorders>
            <w:shd w:val="clear" w:color="auto" w:fill="auto"/>
            <w:noWrap/>
            <w:vAlign w:val="bottom"/>
          </w:tcPr>
          <w:p w14:paraId="048DBB05" w14:textId="77777777" w:rsidR="00C766BE" w:rsidRPr="00F8764B" w:rsidRDefault="00C766BE" w:rsidP="00B12F8B">
            <w:pPr>
              <w:jc w:val="center"/>
              <w:rPr>
                <w:rFonts w:ascii="Calibri" w:hAnsi="Calibri" w:cs="Calibri"/>
                <w:color w:val="000000"/>
                <w:sz w:val="22"/>
                <w:szCs w:val="22"/>
              </w:rPr>
            </w:pPr>
          </w:p>
        </w:tc>
      </w:tr>
      <w:tr w:rsidR="00C766BE" w:rsidRPr="00F8764B" w14:paraId="18EF88BF" w14:textId="77777777" w:rsidTr="007416B6">
        <w:trPr>
          <w:trHeight w:val="315"/>
        </w:trPr>
        <w:tc>
          <w:tcPr>
            <w:tcW w:w="7960" w:type="dxa"/>
            <w:tcBorders>
              <w:top w:val="nil"/>
              <w:left w:val="nil"/>
              <w:bottom w:val="nil"/>
              <w:right w:val="nil"/>
            </w:tcBorders>
            <w:shd w:val="clear" w:color="auto" w:fill="auto"/>
            <w:noWrap/>
            <w:vAlign w:val="center"/>
            <w:hideMark/>
          </w:tcPr>
          <w:p w14:paraId="2744615D" w14:textId="29D2E0FB" w:rsidR="00C766BE" w:rsidRPr="00F8764B" w:rsidRDefault="00C766BE" w:rsidP="00940058">
            <w:pPr>
              <w:rPr>
                <w:rFonts w:ascii="Calibri" w:hAnsi="Calibri" w:cs="Calibri"/>
                <w:b/>
                <w:bCs/>
                <w:sz w:val="22"/>
                <w:szCs w:val="22"/>
              </w:rPr>
            </w:pPr>
            <w:r w:rsidRPr="00F8764B">
              <w:rPr>
                <w:rFonts w:ascii="Calibri" w:hAnsi="Calibri" w:cs="Calibri"/>
                <w:b/>
                <w:bCs/>
                <w:color w:val="000000"/>
                <w:sz w:val="22"/>
                <w:szCs w:val="22"/>
              </w:rPr>
              <w:t xml:space="preserve">Section 2: </w:t>
            </w:r>
            <w:r w:rsidR="007416B6" w:rsidRPr="00F8764B">
              <w:rPr>
                <w:rFonts w:ascii="Calibri" w:hAnsi="Calibri" w:cs="Calibri"/>
                <w:b/>
                <w:bCs/>
                <w:color w:val="000000"/>
                <w:sz w:val="22"/>
                <w:szCs w:val="22"/>
              </w:rPr>
              <w:t>What Influences HR Strategy?</w:t>
            </w:r>
          </w:p>
        </w:tc>
        <w:tc>
          <w:tcPr>
            <w:tcW w:w="963" w:type="dxa"/>
            <w:gridSpan w:val="3"/>
            <w:tcBorders>
              <w:top w:val="nil"/>
              <w:left w:val="nil"/>
              <w:bottom w:val="nil"/>
              <w:right w:val="nil"/>
            </w:tcBorders>
            <w:shd w:val="clear" w:color="auto" w:fill="auto"/>
            <w:noWrap/>
            <w:vAlign w:val="bottom"/>
            <w:hideMark/>
          </w:tcPr>
          <w:p w14:paraId="0557EB6E" w14:textId="21B03B3E" w:rsidR="00C766BE" w:rsidRPr="00F8764B" w:rsidRDefault="00AF5660" w:rsidP="00B12F8B">
            <w:pPr>
              <w:jc w:val="center"/>
              <w:rPr>
                <w:rFonts w:ascii="Calibri" w:hAnsi="Calibri" w:cs="Calibri"/>
                <w:color w:val="000000"/>
                <w:sz w:val="22"/>
                <w:szCs w:val="22"/>
              </w:rPr>
            </w:pPr>
            <w:r>
              <w:rPr>
                <w:rFonts w:ascii="Calibri" w:hAnsi="Calibri" w:cs="Calibri"/>
                <w:color w:val="000000"/>
                <w:sz w:val="22"/>
                <w:szCs w:val="22"/>
              </w:rPr>
              <w:t>6</w:t>
            </w:r>
          </w:p>
        </w:tc>
      </w:tr>
      <w:tr w:rsidR="00C766BE" w:rsidRPr="00F8764B" w14:paraId="25CAB461" w14:textId="77777777" w:rsidTr="007416B6">
        <w:trPr>
          <w:trHeight w:val="300"/>
        </w:trPr>
        <w:tc>
          <w:tcPr>
            <w:tcW w:w="7960" w:type="dxa"/>
            <w:tcBorders>
              <w:top w:val="nil"/>
              <w:left w:val="nil"/>
              <w:bottom w:val="nil"/>
              <w:right w:val="nil"/>
            </w:tcBorders>
            <w:shd w:val="clear" w:color="auto" w:fill="auto"/>
            <w:noWrap/>
            <w:vAlign w:val="center"/>
            <w:hideMark/>
          </w:tcPr>
          <w:p w14:paraId="385DBA30" w14:textId="05E67844" w:rsidR="00C766BE" w:rsidRPr="00F8764B" w:rsidRDefault="00C766BE" w:rsidP="00B12F8B">
            <w:pPr>
              <w:rPr>
                <w:rFonts w:ascii="Calibri" w:hAnsi="Calibri" w:cs="Calibri"/>
                <w:color w:val="000000"/>
                <w:sz w:val="22"/>
                <w:szCs w:val="22"/>
              </w:rPr>
            </w:pPr>
            <w:r w:rsidRPr="00F8764B">
              <w:rPr>
                <w:rFonts w:ascii="Calibri" w:hAnsi="Calibri" w:cs="Calibri"/>
                <w:color w:val="000000"/>
                <w:sz w:val="22"/>
                <w:szCs w:val="22"/>
              </w:rPr>
              <w:t xml:space="preserve">              2.1 </w:t>
            </w:r>
            <w:r w:rsidR="00A7338B" w:rsidRPr="00F8764B">
              <w:rPr>
                <w:rFonts w:ascii="Calibri" w:hAnsi="Calibri" w:cs="Calibri"/>
                <w:color w:val="000000"/>
                <w:sz w:val="22"/>
                <w:szCs w:val="22"/>
              </w:rPr>
              <w:t>External Factors (PESTEL)</w:t>
            </w:r>
          </w:p>
        </w:tc>
        <w:tc>
          <w:tcPr>
            <w:tcW w:w="963" w:type="dxa"/>
            <w:gridSpan w:val="3"/>
            <w:tcBorders>
              <w:top w:val="nil"/>
              <w:left w:val="nil"/>
              <w:bottom w:val="nil"/>
              <w:right w:val="nil"/>
            </w:tcBorders>
            <w:shd w:val="clear" w:color="auto" w:fill="auto"/>
            <w:noWrap/>
            <w:vAlign w:val="bottom"/>
            <w:hideMark/>
          </w:tcPr>
          <w:p w14:paraId="7EBCA31E" w14:textId="4D9C5D47" w:rsidR="00C766BE" w:rsidRPr="00F8764B" w:rsidRDefault="00AF5660" w:rsidP="00B12F8B">
            <w:pPr>
              <w:jc w:val="center"/>
              <w:rPr>
                <w:rFonts w:ascii="Calibri" w:hAnsi="Calibri" w:cs="Calibri"/>
                <w:color w:val="000000"/>
                <w:sz w:val="22"/>
                <w:szCs w:val="22"/>
              </w:rPr>
            </w:pPr>
            <w:r>
              <w:rPr>
                <w:rFonts w:ascii="Calibri" w:hAnsi="Calibri" w:cs="Calibri"/>
                <w:color w:val="000000"/>
                <w:sz w:val="22"/>
                <w:szCs w:val="22"/>
              </w:rPr>
              <w:t>6</w:t>
            </w:r>
          </w:p>
        </w:tc>
      </w:tr>
      <w:tr w:rsidR="00C766BE" w:rsidRPr="00F8764B" w14:paraId="74F9E597" w14:textId="77777777" w:rsidTr="007416B6">
        <w:trPr>
          <w:trHeight w:val="300"/>
        </w:trPr>
        <w:tc>
          <w:tcPr>
            <w:tcW w:w="7960" w:type="dxa"/>
            <w:tcBorders>
              <w:top w:val="nil"/>
              <w:left w:val="nil"/>
              <w:bottom w:val="nil"/>
              <w:right w:val="nil"/>
            </w:tcBorders>
            <w:shd w:val="clear" w:color="auto" w:fill="auto"/>
            <w:noWrap/>
            <w:vAlign w:val="center"/>
            <w:hideMark/>
          </w:tcPr>
          <w:p w14:paraId="6C76B817" w14:textId="44854BEA" w:rsidR="00C766BE" w:rsidRPr="00F8764B" w:rsidRDefault="00C766BE" w:rsidP="00B12F8B">
            <w:pPr>
              <w:rPr>
                <w:rFonts w:ascii="Calibri" w:hAnsi="Calibri" w:cs="Calibri"/>
                <w:color w:val="000000"/>
                <w:sz w:val="22"/>
                <w:szCs w:val="22"/>
              </w:rPr>
            </w:pPr>
            <w:r w:rsidRPr="00F8764B">
              <w:rPr>
                <w:rFonts w:ascii="Calibri" w:hAnsi="Calibri" w:cs="Calibri"/>
                <w:color w:val="000000"/>
                <w:sz w:val="22"/>
                <w:szCs w:val="22"/>
              </w:rPr>
              <w:t xml:space="preserve">              2.2 </w:t>
            </w:r>
            <w:r w:rsidR="00A7338B" w:rsidRPr="00F8764B">
              <w:rPr>
                <w:rFonts w:ascii="Calibri" w:hAnsi="Calibri" w:cs="Calibri"/>
                <w:color w:val="000000"/>
                <w:sz w:val="22"/>
                <w:szCs w:val="22"/>
              </w:rPr>
              <w:t>Internal Factors</w:t>
            </w:r>
            <w:r w:rsidRPr="00F8764B">
              <w:rPr>
                <w:rFonts w:ascii="Calibri" w:hAnsi="Calibri" w:cs="Calibri"/>
                <w:color w:val="000000"/>
                <w:sz w:val="22"/>
                <w:szCs w:val="22"/>
              </w:rPr>
              <w:t xml:space="preserve"> </w:t>
            </w:r>
          </w:p>
        </w:tc>
        <w:tc>
          <w:tcPr>
            <w:tcW w:w="963" w:type="dxa"/>
            <w:gridSpan w:val="3"/>
            <w:tcBorders>
              <w:top w:val="nil"/>
              <w:left w:val="nil"/>
              <w:bottom w:val="nil"/>
              <w:right w:val="nil"/>
            </w:tcBorders>
            <w:shd w:val="clear" w:color="auto" w:fill="auto"/>
            <w:noWrap/>
            <w:vAlign w:val="bottom"/>
            <w:hideMark/>
          </w:tcPr>
          <w:p w14:paraId="218135CE" w14:textId="2434626F" w:rsidR="00C766BE" w:rsidRPr="00F8764B" w:rsidRDefault="00AF5660" w:rsidP="00B12F8B">
            <w:pPr>
              <w:jc w:val="center"/>
              <w:rPr>
                <w:rFonts w:ascii="Calibri" w:hAnsi="Calibri" w:cs="Calibri"/>
                <w:color w:val="000000"/>
                <w:sz w:val="22"/>
                <w:szCs w:val="22"/>
              </w:rPr>
            </w:pPr>
            <w:r>
              <w:rPr>
                <w:rFonts w:ascii="Calibri" w:hAnsi="Calibri" w:cs="Calibri"/>
                <w:color w:val="000000"/>
                <w:sz w:val="22"/>
                <w:szCs w:val="22"/>
              </w:rPr>
              <w:t>8</w:t>
            </w:r>
          </w:p>
        </w:tc>
      </w:tr>
      <w:tr w:rsidR="00C766BE" w:rsidRPr="00F8764B" w14:paraId="5BD70D61" w14:textId="77777777" w:rsidTr="007416B6">
        <w:trPr>
          <w:trHeight w:val="300"/>
        </w:trPr>
        <w:tc>
          <w:tcPr>
            <w:tcW w:w="7960" w:type="dxa"/>
            <w:tcBorders>
              <w:top w:val="nil"/>
              <w:left w:val="nil"/>
              <w:bottom w:val="nil"/>
              <w:right w:val="nil"/>
            </w:tcBorders>
            <w:shd w:val="clear" w:color="auto" w:fill="auto"/>
            <w:noWrap/>
            <w:vAlign w:val="center"/>
            <w:hideMark/>
          </w:tcPr>
          <w:p w14:paraId="31E9D62E" w14:textId="0D3D4F93" w:rsidR="00C766BE" w:rsidRPr="00F8764B" w:rsidRDefault="00C766BE" w:rsidP="00B12F8B">
            <w:pPr>
              <w:rPr>
                <w:rFonts w:ascii="Calibri" w:hAnsi="Calibri" w:cs="Calibri"/>
                <w:color w:val="000000"/>
                <w:sz w:val="22"/>
                <w:szCs w:val="22"/>
              </w:rPr>
            </w:pPr>
            <w:r w:rsidRPr="00F8764B">
              <w:rPr>
                <w:rFonts w:ascii="Calibri" w:hAnsi="Calibri" w:cs="Calibri"/>
                <w:color w:val="000000"/>
                <w:sz w:val="22"/>
                <w:szCs w:val="22"/>
              </w:rPr>
              <w:t xml:space="preserve">              2.3 </w:t>
            </w:r>
            <w:r w:rsidR="007416B6" w:rsidRPr="00F8764B">
              <w:rPr>
                <w:rFonts w:ascii="Calibri" w:hAnsi="Calibri" w:cs="Calibri"/>
                <w:color w:val="000000"/>
                <w:sz w:val="22"/>
                <w:szCs w:val="22"/>
              </w:rPr>
              <w:t>Size, Reach and Sector</w:t>
            </w:r>
          </w:p>
        </w:tc>
        <w:tc>
          <w:tcPr>
            <w:tcW w:w="963" w:type="dxa"/>
            <w:gridSpan w:val="3"/>
            <w:tcBorders>
              <w:top w:val="nil"/>
              <w:left w:val="nil"/>
              <w:bottom w:val="nil"/>
              <w:right w:val="nil"/>
            </w:tcBorders>
            <w:shd w:val="clear" w:color="auto" w:fill="auto"/>
            <w:noWrap/>
            <w:vAlign w:val="bottom"/>
            <w:hideMark/>
          </w:tcPr>
          <w:p w14:paraId="72CA7428" w14:textId="5FCCEA4E" w:rsidR="00C766BE" w:rsidRPr="00F8764B" w:rsidRDefault="00AF5660" w:rsidP="00B12F8B">
            <w:pPr>
              <w:jc w:val="center"/>
              <w:rPr>
                <w:rFonts w:ascii="Calibri" w:hAnsi="Calibri" w:cs="Calibri"/>
                <w:color w:val="000000"/>
                <w:sz w:val="22"/>
                <w:szCs w:val="22"/>
              </w:rPr>
            </w:pPr>
            <w:r>
              <w:rPr>
                <w:rFonts w:ascii="Calibri" w:hAnsi="Calibri" w:cs="Calibri"/>
                <w:color w:val="000000"/>
                <w:sz w:val="22"/>
                <w:szCs w:val="22"/>
              </w:rPr>
              <w:t>8</w:t>
            </w:r>
          </w:p>
        </w:tc>
      </w:tr>
      <w:tr w:rsidR="00C766BE" w:rsidRPr="00F8764B" w14:paraId="560F5344" w14:textId="77777777" w:rsidTr="007416B6">
        <w:trPr>
          <w:trHeight w:val="315"/>
        </w:trPr>
        <w:tc>
          <w:tcPr>
            <w:tcW w:w="7960" w:type="dxa"/>
            <w:tcBorders>
              <w:top w:val="nil"/>
              <w:left w:val="nil"/>
              <w:bottom w:val="nil"/>
              <w:right w:val="nil"/>
            </w:tcBorders>
            <w:shd w:val="clear" w:color="auto" w:fill="auto"/>
            <w:noWrap/>
            <w:vAlign w:val="center"/>
            <w:hideMark/>
          </w:tcPr>
          <w:p w14:paraId="64291CF9" w14:textId="77777777" w:rsidR="00C766BE" w:rsidRPr="00F8764B" w:rsidRDefault="00C766BE" w:rsidP="00B12F8B">
            <w:pPr>
              <w:jc w:val="center"/>
              <w:rPr>
                <w:rFonts w:ascii="Calibri" w:hAnsi="Calibri" w:cs="Calibri"/>
                <w:sz w:val="22"/>
                <w:szCs w:val="22"/>
              </w:rPr>
            </w:pPr>
          </w:p>
        </w:tc>
        <w:tc>
          <w:tcPr>
            <w:tcW w:w="963" w:type="dxa"/>
            <w:gridSpan w:val="3"/>
            <w:tcBorders>
              <w:top w:val="nil"/>
              <w:left w:val="nil"/>
              <w:bottom w:val="nil"/>
              <w:right w:val="nil"/>
            </w:tcBorders>
            <w:shd w:val="clear" w:color="auto" w:fill="auto"/>
            <w:noWrap/>
            <w:vAlign w:val="bottom"/>
            <w:hideMark/>
          </w:tcPr>
          <w:p w14:paraId="18497B63" w14:textId="77777777" w:rsidR="00C766BE" w:rsidRPr="00F8764B" w:rsidRDefault="00C766BE" w:rsidP="00B12F8B">
            <w:pPr>
              <w:rPr>
                <w:rFonts w:ascii="Calibri" w:hAnsi="Calibri" w:cs="Calibri"/>
                <w:sz w:val="22"/>
                <w:szCs w:val="22"/>
              </w:rPr>
            </w:pPr>
          </w:p>
        </w:tc>
      </w:tr>
      <w:tr w:rsidR="00C766BE" w:rsidRPr="00F8764B" w14:paraId="566CC666" w14:textId="77777777" w:rsidTr="007416B6">
        <w:trPr>
          <w:gridAfter w:val="1"/>
          <w:wAfter w:w="218" w:type="dxa"/>
          <w:trHeight w:val="315"/>
        </w:trPr>
        <w:tc>
          <w:tcPr>
            <w:tcW w:w="8222" w:type="dxa"/>
            <w:gridSpan w:val="2"/>
            <w:tcBorders>
              <w:top w:val="nil"/>
              <w:left w:val="nil"/>
              <w:bottom w:val="nil"/>
              <w:right w:val="nil"/>
            </w:tcBorders>
            <w:shd w:val="clear" w:color="auto" w:fill="auto"/>
            <w:noWrap/>
            <w:vAlign w:val="center"/>
            <w:hideMark/>
          </w:tcPr>
          <w:p w14:paraId="24FA2A6D" w14:textId="0C26EABA" w:rsidR="00C766BE" w:rsidRPr="00F8764B" w:rsidRDefault="00C766BE" w:rsidP="00B12F8B">
            <w:pPr>
              <w:rPr>
                <w:rFonts w:ascii="Calibri" w:hAnsi="Calibri" w:cs="Calibri"/>
                <w:b/>
                <w:bCs/>
                <w:color w:val="000000"/>
                <w:sz w:val="22"/>
                <w:szCs w:val="22"/>
              </w:rPr>
            </w:pPr>
            <w:r w:rsidRPr="00F8764B">
              <w:rPr>
                <w:rFonts w:ascii="Calibri" w:hAnsi="Calibri" w:cs="Calibri"/>
                <w:b/>
                <w:bCs/>
                <w:color w:val="000000"/>
                <w:sz w:val="22"/>
                <w:szCs w:val="22"/>
              </w:rPr>
              <w:t xml:space="preserve">Section 3: </w:t>
            </w:r>
            <w:r w:rsidR="00011156" w:rsidRPr="00F8764B">
              <w:rPr>
                <w:rFonts w:ascii="Calibri" w:hAnsi="Calibri" w:cs="Calibri"/>
                <w:b/>
                <w:bCs/>
                <w:color w:val="000000"/>
                <w:sz w:val="22"/>
                <w:szCs w:val="22"/>
              </w:rPr>
              <w:t xml:space="preserve">Hybrid v Traditional </w:t>
            </w:r>
            <w:r w:rsidR="003477D0" w:rsidRPr="00F8764B">
              <w:rPr>
                <w:rFonts w:ascii="Calibri" w:hAnsi="Calibri" w:cs="Calibri"/>
                <w:b/>
                <w:bCs/>
                <w:color w:val="000000"/>
                <w:sz w:val="22"/>
                <w:szCs w:val="22"/>
              </w:rPr>
              <w:t xml:space="preserve">HR </w:t>
            </w:r>
            <w:r w:rsidR="00011156" w:rsidRPr="00F8764B">
              <w:rPr>
                <w:rFonts w:ascii="Calibri" w:hAnsi="Calibri" w:cs="Calibri"/>
                <w:b/>
                <w:bCs/>
                <w:color w:val="000000"/>
                <w:sz w:val="22"/>
                <w:szCs w:val="22"/>
              </w:rPr>
              <w:t>Policy</w:t>
            </w:r>
          </w:p>
        </w:tc>
        <w:tc>
          <w:tcPr>
            <w:tcW w:w="483" w:type="dxa"/>
            <w:tcBorders>
              <w:top w:val="nil"/>
              <w:left w:val="nil"/>
              <w:bottom w:val="nil"/>
              <w:right w:val="nil"/>
            </w:tcBorders>
            <w:shd w:val="clear" w:color="auto" w:fill="auto"/>
            <w:noWrap/>
            <w:vAlign w:val="center"/>
            <w:hideMark/>
          </w:tcPr>
          <w:p w14:paraId="2C3A5F75" w14:textId="20893FDE" w:rsidR="00C766BE" w:rsidRPr="00F8764B" w:rsidRDefault="00442914" w:rsidP="00B12F8B">
            <w:pPr>
              <w:jc w:val="center"/>
              <w:rPr>
                <w:rFonts w:ascii="Calibri" w:hAnsi="Calibri" w:cs="Calibri"/>
                <w:color w:val="000000"/>
                <w:sz w:val="22"/>
                <w:szCs w:val="22"/>
              </w:rPr>
            </w:pPr>
            <w:r>
              <w:rPr>
                <w:rFonts w:ascii="Calibri" w:hAnsi="Calibri" w:cs="Calibri"/>
                <w:color w:val="000000"/>
                <w:sz w:val="22"/>
                <w:szCs w:val="22"/>
              </w:rPr>
              <w:t>9</w:t>
            </w:r>
          </w:p>
        </w:tc>
      </w:tr>
      <w:tr w:rsidR="00C766BE" w:rsidRPr="00F8764B" w14:paraId="4D10ADCA" w14:textId="77777777" w:rsidTr="007416B6">
        <w:trPr>
          <w:gridAfter w:val="1"/>
          <w:wAfter w:w="218" w:type="dxa"/>
          <w:trHeight w:val="300"/>
        </w:trPr>
        <w:tc>
          <w:tcPr>
            <w:tcW w:w="8222" w:type="dxa"/>
            <w:gridSpan w:val="2"/>
            <w:tcBorders>
              <w:top w:val="nil"/>
              <w:left w:val="nil"/>
              <w:bottom w:val="nil"/>
              <w:right w:val="nil"/>
            </w:tcBorders>
            <w:shd w:val="clear" w:color="auto" w:fill="auto"/>
            <w:noWrap/>
            <w:vAlign w:val="center"/>
            <w:hideMark/>
          </w:tcPr>
          <w:p w14:paraId="65068025" w14:textId="157C1389" w:rsidR="00C766BE" w:rsidRPr="00F8764B" w:rsidRDefault="00C766BE" w:rsidP="00B12F8B">
            <w:pPr>
              <w:rPr>
                <w:rFonts w:ascii="Calibri" w:hAnsi="Calibri" w:cs="Calibri"/>
                <w:color w:val="000000"/>
                <w:sz w:val="22"/>
                <w:szCs w:val="22"/>
              </w:rPr>
            </w:pPr>
            <w:r w:rsidRPr="00F8764B">
              <w:rPr>
                <w:rFonts w:ascii="Calibri" w:hAnsi="Calibri" w:cs="Calibri"/>
                <w:color w:val="000000"/>
                <w:sz w:val="22"/>
                <w:szCs w:val="22"/>
              </w:rPr>
              <w:t xml:space="preserve">              3.2 </w:t>
            </w:r>
            <w:r w:rsidR="00011156" w:rsidRPr="00F8764B">
              <w:rPr>
                <w:rFonts w:ascii="Calibri" w:hAnsi="Calibri" w:cs="Calibri"/>
                <w:color w:val="000000"/>
                <w:sz w:val="22"/>
                <w:szCs w:val="22"/>
              </w:rPr>
              <w:t xml:space="preserve">Employee Engagement </w:t>
            </w:r>
          </w:p>
        </w:tc>
        <w:tc>
          <w:tcPr>
            <w:tcW w:w="483" w:type="dxa"/>
            <w:tcBorders>
              <w:top w:val="nil"/>
              <w:left w:val="nil"/>
              <w:bottom w:val="nil"/>
              <w:right w:val="nil"/>
            </w:tcBorders>
            <w:shd w:val="clear" w:color="auto" w:fill="auto"/>
            <w:noWrap/>
            <w:vAlign w:val="center"/>
            <w:hideMark/>
          </w:tcPr>
          <w:p w14:paraId="456EF743" w14:textId="3132C5C2" w:rsidR="00C766BE" w:rsidRPr="00F8764B" w:rsidRDefault="00442914" w:rsidP="00B12F8B">
            <w:pPr>
              <w:jc w:val="center"/>
              <w:rPr>
                <w:rFonts w:ascii="Calibri" w:hAnsi="Calibri" w:cs="Calibri"/>
                <w:color w:val="000000"/>
                <w:sz w:val="22"/>
                <w:szCs w:val="22"/>
              </w:rPr>
            </w:pPr>
            <w:r>
              <w:rPr>
                <w:rFonts w:ascii="Calibri" w:hAnsi="Calibri" w:cs="Calibri"/>
                <w:color w:val="000000"/>
                <w:sz w:val="22"/>
                <w:szCs w:val="22"/>
              </w:rPr>
              <w:t>1</w:t>
            </w:r>
            <w:r w:rsidR="00C766BE" w:rsidRPr="00F8764B">
              <w:rPr>
                <w:rFonts w:ascii="Calibri" w:hAnsi="Calibri" w:cs="Calibri"/>
                <w:color w:val="000000"/>
                <w:sz w:val="22"/>
                <w:szCs w:val="22"/>
              </w:rPr>
              <w:t>0</w:t>
            </w:r>
          </w:p>
        </w:tc>
      </w:tr>
      <w:tr w:rsidR="00C766BE" w:rsidRPr="00F8764B" w14:paraId="31E75F0A" w14:textId="77777777" w:rsidTr="007416B6">
        <w:trPr>
          <w:gridAfter w:val="1"/>
          <w:wAfter w:w="218" w:type="dxa"/>
          <w:trHeight w:val="300"/>
        </w:trPr>
        <w:tc>
          <w:tcPr>
            <w:tcW w:w="8222" w:type="dxa"/>
            <w:gridSpan w:val="2"/>
            <w:tcBorders>
              <w:top w:val="nil"/>
              <w:left w:val="nil"/>
              <w:bottom w:val="nil"/>
              <w:right w:val="nil"/>
            </w:tcBorders>
            <w:shd w:val="clear" w:color="auto" w:fill="auto"/>
            <w:noWrap/>
            <w:vAlign w:val="center"/>
            <w:hideMark/>
          </w:tcPr>
          <w:p w14:paraId="13E8002B" w14:textId="01D99E04" w:rsidR="00C766BE" w:rsidRPr="00F8764B" w:rsidRDefault="00C766BE" w:rsidP="00B12F8B">
            <w:pPr>
              <w:rPr>
                <w:rFonts w:ascii="Calibri" w:hAnsi="Calibri" w:cs="Calibri"/>
                <w:color w:val="000000"/>
                <w:sz w:val="22"/>
                <w:szCs w:val="22"/>
              </w:rPr>
            </w:pPr>
            <w:r w:rsidRPr="00F8764B">
              <w:rPr>
                <w:rFonts w:ascii="Calibri" w:hAnsi="Calibri" w:cs="Calibri"/>
                <w:color w:val="000000"/>
                <w:sz w:val="22"/>
                <w:szCs w:val="22"/>
              </w:rPr>
              <w:t xml:space="preserve">              3.3 </w:t>
            </w:r>
            <w:r w:rsidR="00011156" w:rsidRPr="00F8764B">
              <w:rPr>
                <w:rFonts w:ascii="Calibri" w:hAnsi="Calibri" w:cs="Calibri"/>
                <w:color w:val="000000"/>
                <w:sz w:val="22"/>
                <w:szCs w:val="22"/>
              </w:rPr>
              <w:t>Perform</w:t>
            </w:r>
            <w:r w:rsidR="008B6C4D" w:rsidRPr="00F8764B">
              <w:rPr>
                <w:rFonts w:ascii="Calibri" w:hAnsi="Calibri" w:cs="Calibri"/>
                <w:color w:val="000000"/>
                <w:sz w:val="22"/>
                <w:szCs w:val="22"/>
              </w:rPr>
              <w:t xml:space="preserve">ance Management </w:t>
            </w:r>
          </w:p>
        </w:tc>
        <w:tc>
          <w:tcPr>
            <w:tcW w:w="483" w:type="dxa"/>
            <w:tcBorders>
              <w:top w:val="nil"/>
              <w:left w:val="nil"/>
              <w:bottom w:val="nil"/>
              <w:right w:val="nil"/>
            </w:tcBorders>
            <w:shd w:val="clear" w:color="auto" w:fill="auto"/>
            <w:noWrap/>
            <w:vAlign w:val="center"/>
            <w:hideMark/>
          </w:tcPr>
          <w:p w14:paraId="465B26AC" w14:textId="4986DFA6" w:rsidR="00C766BE" w:rsidRPr="00F8764B" w:rsidRDefault="00442914" w:rsidP="00B12F8B">
            <w:pPr>
              <w:jc w:val="center"/>
              <w:rPr>
                <w:rFonts w:ascii="Calibri" w:hAnsi="Calibri" w:cs="Calibri"/>
                <w:color w:val="000000"/>
                <w:sz w:val="22"/>
                <w:szCs w:val="22"/>
              </w:rPr>
            </w:pPr>
            <w:r>
              <w:rPr>
                <w:rFonts w:ascii="Calibri" w:hAnsi="Calibri" w:cs="Calibri"/>
                <w:color w:val="000000"/>
                <w:sz w:val="22"/>
                <w:szCs w:val="22"/>
              </w:rPr>
              <w:t>1</w:t>
            </w:r>
            <w:r w:rsidR="00C766BE" w:rsidRPr="00F8764B">
              <w:rPr>
                <w:rFonts w:ascii="Calibri" w:hAnsi="Calibri" w:cs="Calibri"/>
                <w:color w:val="000000"/>
                <w:sz w:val="22"/>
                <w:szCs w:val="22"/>
              </w:rPr>
              <w:t>0</w:t>
            </w:r>
          </w:p>
        </w:tc>
      </w:tr>
      <w:tr w:rsidR="00A27FD1" w:rsidRPr="00F8764B" w14:paraId="7E5F4F0C" w14:textId="77777777" w:rsidTr="007416B6">
        <w:trPr>
          <w:gridAfter w:val="1"/>
          <w:wAfter w:w="218" w:type="dxa"/>
          <w:trHeight w:val="300"/>
        </w:trPr>
        <w:tc>
          <w:tcPr>
            <w:tcW w:w="8222" w:type="dxa"/>
            <w:gridSpan w:val="2"/>
            <w:tcBorders>
              <w:top w:val="nil"/>
              <w:left w:val="nil"/>
              <w:bottom w:val="nil"/>
              <w:right w:val="nil"/>
            </w:tcBorders>
            <w:shd w:val="clear" w:color="auto" w:fill="auto"/>
            <w:noWrap/>
            <w:vAlign w:val="center"/>
          </w:tcPr>
          <w:p w14:paraId="56C4CD23" w14:textId="4FB9582F" w:rsidR="00A27FD1" w:rsidRPr="00F8764B" w:rsidRDefault="00A27FD1" w:rsidP="00B12F8B">
            <w:pPr>
              <w:rPr>
                <w:rFonts w:ascii="Calibri" w:hAnsi="Calibri" w:cs="Calibri"/>
                <w:color w:val="000000"/>
                <w:sz w:val="22"/>
                <w:szCs w:val="22"/>
              </w:rPr>
            </w:pPr>
            <w:r w:rsidRPr="00F8764B">
              <w:rPr>
                <w:rFonts w:ascii="Calibri" w:hAnsi="Calibri" w:cs="Calibri"/>
                <w:color w:val="000000"/>
                <w:sz w:val="22"/>
                <w:szCs w:val="22"/>
              </w:rPr>
              <w:t xml:space="preserve">              3.4 </w:t>
            </w:r>
            <w:r w:rsidR="008B6C4D" w:rsidRPr="00F8764B">
              <w:rPr>
                <w:rFonts w:ascii="Calibri" w:hAnsi="Calibri" w:cs="Calibri"/>
                <w:color w:val="000000"/>
                <w:sz w:val="22"/>
                <w:szCs w:val="22"/>
              </w:rPr>
              <w:t xml:space="preserve">Diversity </w:t>
            </w:r>
            <w:r w:rsidR="007B4A2C" w:rsidRPr="00F8764B">
              <w:rPr>
                <w:rFonts w:ascii="Calibri" w:hAnsi="Calibri" w:cs="Calibri"/>
                <w:color w:val="000000"/>
                <w:sz w:val="22"/>
                <w:szCs w:val="22"/>
              </w:rPr>
              <w:t>and Inclusion</w:t>
            </w:r>
          </w:p>
        </w:tc>
        <w:tc>
          <w:tcPr>
            <w:tcW w:w="483" w:type="dxa"/>
            <w:tcBorders>
              <w:top w:val="nil"/>
              <w:left w:val="nil"/>
              <w:bottom w:val="nil"/>
              <w:right w:val="nil"/>
            </w:tcBorders>
            <w:shd w:val="clear" w:color="auto" w:fill="auto"/>
            <w:noWrap/>
            <w:vAlign w:val="center"/>
          </w:tcPr>
          <w:p w14:paraId="56FE8C75" w14:textId="06D4BFAD" w:rsidR="00A27FD1" w:rsidRPr="00F8764B" w:rsidRDefault="00C91194" w:rsidP="00B12F8B">
            <w:pPr>
              <w:jc w:val="center"/>
              <w:rPr>
                <w:rFonts w:ascii="Calibri" w:hAnsi="Calibri" w:cs="Calibri"/>
                <w:color w:val="000000"/>
                <w:sz w:val="22"/>
                <w:szCs w:val="22"/>
              </w:rPr>
            </w:pPr>
            <w:r>
              <w:rPr>
                <w:rFonts w:ascii="Calibri" w:hAnsi="Calibri" w:cs="Calibri"/>
                <w:color w:val="000000"/>
                <w:sz w:val="22"/>
                <w:szCs w:val="22"/>
              </w:rPr>
              <w:t>11</w:t>
            </w:r>
          </w:p>
        </w:tc>
      </w:tr>
      <w:tr w:rsidR="00C766BE" w:rsidRPr="00F8764B" w14:paraId="4F7C51DB" w14:textId="77777777" w:rsidTr="007416B6">
        <w:trPr>
          <w:gridAfter w:val="1"/>
          <w:wAfter w:w="218" w:type="dxa"/>
          <w:trHeight w:val="315"/>
        </w:trPr>
        <w:tc>
          <w:tcPr>
            <w:tcW w:w="8222" w:type="dxa"/>
            <w:gridSpan w:val="2"/>
            <w:tcBorders>
              <w:top w:val="nil"/>
              <w:left w:val="nil"/>
              <w:bottom w:val="nil"/>
              <w:right w:val="nil"/>
            </w:tcBorders>
            <w:shd w:val="clear" w:color="auto" w:fill="auto"/>
            <w:noWrap/>
            <w:vAlign w:val="center"/>
            <w:hideMark/>
          </w:tcPr>
          <w:p w14:paraId="1435D236" w14:textId="77777777" w:rsidR="00C766BE" w:rsidRPr="00F8764B" w:rsidRDefault="00C766BE" w:rsidP="00B12F8B">
            <w:pPr>
              <w:jc w:val="center"/>
              <w:rPr>
                <w:rFonts w:ascii="Calibri" w:hAnsi="Calibri" w:cs="Calibri"/>
                <w:color w:val="000000"/>
                <w:sz w:val="22"/>
                <w:szCs w:val="22"/>
              </w:rPr>
            </w:pPr>
          </w:p>
        </w:tc>
        <w:tc>
          <w:tcPr>
            <w:tcW w:w="483" w:type="dxa"/>
            <w:tcBorders>
              <w:top w:val="nil"/>
              <w:left w:val="nil"/>
              <w:bottom w:val="nil"/>
              <w:right w:val="nil"/>
            </w:tcBorders>
            <w:shd w:val="clear" w:color="auto" w:fill="auto"/>
            <w:noWrap/>
            <w:vAlign w:val="center"/>
            <w:hideMark/>
          </w:tcPr>
          <w:p w14:paraId="6FCE1158" w14:textId="77777777" w:rsidR="00C766BE" w:rsidRPr="00F8764B" w:rsidRDefault="00C766BE" w:rsidP="00B12F8B">
            <w:pPr>
              <w:rPr>
                <w:rFonts w:ascii="Calibri" w:hAnsi="Calibri" w:cs="Calibri"/>
                <w:sz w:val="22"/>
                <w:szCs w:val="22"/>
              </w:rPr>
            </w:pPr>
          </w:p>
        </w:tc>
      </w:tr>
      <w:tr w:rsidR="00C766BE" w:rsidRPr="00F8764B" w14:paraId="75A61EFD" w14:textId="77777777" w:rsidTr="007416B6">
        <w:trPr>
          <w:gridAfter w:val="1"/>
          <w:wAfter w:w="218" w:type="dxa"/>
          <w:trHeight w:val="315"/>
        </w:trPr>
        <w:tc>
          <w:tcPr>
            <w:tcW w:w="8222" w:type="dxa"/>
            <w:gridSpan w:val="2"/>
            <w:tcBorders>
              <w:top w:val="nil"/>
              <w:left w:val="nil"/>
              <w:bottom w:val="nil"/>
              <w:right w:val="nil"/>
            </w:tcBorders>
            <w:shd w:val="clear" w:color="auto" w:fill="auto"/>
            <w:noWrap/>
            <w:vAlign w:val="center"/>
            <w:hideMark/>
          </w:tcPr>
          <w:p w14:paraId="6F5D262F" w14:textId="27244E45" w:rsidR="00C766BE" w:rsidRPr="00F8764B" w:rsidRDefault="00C766BE" w:rsidP="00B12F8B">
            <w:pPr>
              <w:rPr>
                <w:rFonts w:ascii="Calibri" w:hAnsi="Calibri" w:cs="Calibri"/>
                <w:b/>
                <w:bCs/>
                <w:color w:val="000000"/>
                <w:sz w:val="22"/>
                <w:szCs w:val="22"/>
              </w:rPr>
            </w:pPr>
            <w:r w:rsidRPr="00F8764B">
              <w:rPr>
                <w:rFonts w:ascii="Calibri" w:hAnsi="Calibri" w:cs="Calibri"/>
                <w:b/>
                <w:bCs/>
                <w:color w:val="000000"/>
                <w:sz w:val="22"/>
                <w:szCs w:val="22"/>
              </w:rPr>
              <w:t xml:space="preserve">Section 4: </w:t>
            </w:r>
            <w:r w:rsidR="00FC7D12" w:rsidRPr="00F8764B">
              <w:rPr>
                <w:rFonts w:ascii="Calibri" w:hAnsi="Calibri" w:cs="Calibri"/>
                <w:b/>
                <w:bCs/>
                <w:color w:val="000000"/>
                <w:sz w:val="22"/>
                <w:szCs w:val="22"/>
              </w:rPr>
              <w:t>Developing HR Strategy</w:t>
            </w:r>
          </w:p>
        </w:tc>
        <w:tc>
          <w:tcPr>
            <w:tcW w:w="483" w:type="dxa"/>
            <w:tcBorders>
              <w:top w:val="nil"/>
              <w:left w:val="nil"/>
              <w:bottom w:val="nil"/>
              <w:right w:val="nil"/>
            </w:tcBorders>
            <w:shd w:val="clear" w:color="auto" w:fill="auto"/>
            <w:noWrap/>
            <w:vAlign w:val="center"/>
            <w:hideMark/>
          </w:tcPr>
          <w:p w14:paraId="638EBAEE" w14:textId="257DBB57" w:rsidR="00C766BE" w:rsidRPr="00F8764B" w:rsidRDefault="00C91194" w:rsidP="00B12F8B">
            <w:pPr>
              <w:jc w:val="center"/>
              <w:rPr>
                <w:rFonts w:ascii="Calibri" w:hAnsi="Calibri" w:cs="Calibri"/>
                <w:color w:val="000000"/>
                <w:sz w:val="22"/>
                <w:szCs w:val="22"/>
              </w:rPr>
            </w:pPr>
            <w:r>
              <w:rPr>
                <w:rFonts w:ascii="Calibri" w:hAnsi="Calibri" w:cs="Calibri"/>
                <w:color w:val="000000"/>
                <w:sz w:val="22"/>
                <w:szCs w:val="22"/>
              </w:rPr>
              <w:t>1</w:t>
            </w:r>
            <w:r w:rsidR="00C766BE" w:rsidRPr="00F8764B">
              <w:rPr>
                <w:rFonts w:ascii="Calibri" w:hAnsi="Calibri" w:cs="Calibri"/>
                <w:color w:val="000000"/>
                <w:sz w:val="22"/>
                <w:szCs w:val="22"/>
              </w:rPr>
              <w:t>1</w:t>
            </w:r>
          </w:p>
        </w:tc>
      </w:tr>
      <w:tr w:rsidR="00C766BE" w:rsidRPr="00F8764B" w14:paraId="5FE8EA5E" w14:textId="77777777" w:rsidTr="007416B6">
        <w:trPr>
          <w:gridAfter w:val="1"/>
          <w:wAfter w:w="218" w:type="dxa"/>
          <w:trHeight w:val="300"/>
        </w:trPr>
        <w:tc>
          <w:tcPr>
            <w:tcW w:w="8222" w:type="dxa"/>
            <w:gridSpan w:val="2"/>
            <w:tcBorders>
              <w:top w:val="nil"/>
              <w:left w:val="nil"/>
              <w:bottom w:val="nil"/>
              <w:right w:val="nil"/>
            </w:tcBorders>
            <w:shd w:val="clear" w:color="auto" w:fill="auto"/>
            <w:noWrap/>
            <w:vAlign w:val="center"/>
            <w:hideMark/>
          </w:tcPr>
          <w:p w14:paraId="00FFCAA6" w14:textId="14F4E3D0" w:rsidR="00C766BE" w:rsidRPr="00F8764B" w:rsidRDefault="00C766BE" w:rsidP="00B12F8B">
            <w:pPr>
              <w:rPr>
                <w:rFonts w:ascii="Calibri" w:hAnsi="Calibri" w:cs="Calibri"/>
                <w:color w:val="000000"/>
                <w:sz w:val="22"/>
                <w:szCs w:val="22"/>
              </w:rPr>
            </w:pPr>
            <w:r w:rsidRPr="00F8764B">
              <w:rPr>
                <w:rFonts w:ascii="Calibri" w:hAnsi="Calibri" w:cs="Calibri"/>
                <w:color w:val="000000"/>
                <w:sz w:val="22"/>
                <w:szCs w:val="22"/>
              </w:rPr>
              <w:t xml:space="preserve">              4.1</w:t>
            </w:r>
            <w:r w:rsidR="00011156" w:rsidRPr="00F8764B">
              <w:rPr>
                <w:rFonts w:ascii="Calibri" w:hAnsi="Calibri" w:cs="Calibri"/>
                <w:color w:val="000000"/>
                <w:sz w:val="22"/>
                <w:szCs w:val="22"/>
              </w:rPr>
              <w:t xml:space="preserve"> Role of Technology and AI</w:t>
            </w:r>
          </w:p>
        </w:tc>
        <w:tc>
          <w:tcPr>
            <w:tcW w:w="483" w:type="dxa"/>
            <w:tcBorders>
              <w:top w:val="nil"/>
              <w:left w:val="nil"/>
              <w:bottom w:val="nil"/>
              <w:right w:val="nil"/>
            </w:tcBorders>
            <w:shd w:val="clear" w:color="auto" w:fill="auto"/>
            <w:noWrap/>
            <w:vAlign w:val="center"/>
            <w:hideMark/>
          </w:tcPr>
          <w:p w14:paraId="700DE3CC" w14:textId="10189275" w:rsidR="00C766BE" w:rsidRPr="00F8764B" w:rsidRDefault="00C91194" w:rsidP="00B12F8B">
            <w:pPr>
              <w:jc w:val="center"/>
              <w:rPr>
                <w:rFonts w:ascii="Calibri" w:hAnsi="Calibri" w:cs="Calibri"/>
                <w:color w:val="000000"/>
                <w:sz w:val="22"/>
                <w:szCs w:val="22"/>
              </w:rPr>
            </w:pPr>
            <w:r>
              <w:rPr>
                <w:rFonts w:ascii="Calibri" w:hAnsi="Calibri" w:cs="Calibri"/>
                <w:color w:val="000000"/>
                <w:sz w:val="22"/>
                <w:szCs w:val="22"/>
              </w:rPr>
              <w:t>1</w:t>
            </w:r>
            <w:r w:rsidR="00C766BE" w:rsidRPr="00F8764B">
              <w:rPr>
                <w:rFonts w:ascii="Calibri" w:hAnsi="Calibri" w:cs="Calibri"/>
                <w:color w:val="000000"/>
                <w:sz w:val="22"/>
                <w:szCs w:val="22"/>
              </w:rPr>
              <w:t>1</w:t>
            </w:r>
          </w:p>
        </w:tc>
      </w:tr>
      <w:tr w:rsidR="00C766BE" w:rsidRPr="00F8764B" w14:paraId="362F3995" w14:textId="77777777" w:rsidTr="007416B6">
        <w:trPr>
          <w:gridAfter w:val="1"/>
          <w:wAfter w:w="218" w:type="dxa"/>
          <w:trHeight w:val="300"/>
        </w:trPr>
        <w:tc>
          <w:tcPr>
            <w:tcW w:w="8222" w:type="dxa"/>
            <w:gridSpan w:val="2"/>
            <w:tcBorders>
              <w:top w:val="nil"/>
              <w:left w:val="nil"/>
              <w:bottom w:val="nil"/>
              <w:right w:val="nil"/>
            </w:tcBorders>
            <w:shd w:val="clear" w:color="auto" w:fill="auto"/>
            <w:noWrap/>
            <w:vAlign w:val="center"/>
            <w:hideMark/>
          </w:tcPr>
          <w:p w14:paraId="0573F4B0" w14:textId="126BD08B" w:rsidR="00C766BE" w:rsidRPr="00F8764B" w:rsidRDefault="00C766BE" w:rsidP="00B12F8B">
            <w:pPr>
              <w:rPr>
                <w:rFonts w:ascii="Calibri" w:hAnsi="Calibri" w:cs="Calibri"/>
                <w:color w:val="000000"/>
                <w:sz w:val="22"/>
                <w:szCs w:val="22"/>
              </w:rPr>
            </w:pPr>
            <w:r w:rsidRPr="00F8764B">
              <w:rPr>
                <w:rFonts w:ascii="Calibri" w:hAnsi="Calibri" w:cs="Calibri"/>
                <w:color w:val="000000"/>
                <w:sz w:val="22"/>
                <w:szCs w:val="22"/>
              </w:rPr>
              <w:t xml:space="preserve">              4.2 </w:t>
            </w:r>
            <w:r w:rsidR="00071DAA" w:rsidRPr="00F8764B">
              <w:rPr>
                <w:rFonts w:ascii="Calibri" w:hAnsi="Calibri" w:cs="Calibri"/>
                <w:color w:val="000000"/>
                <w:sz w:val="22"/>
                <w:szCs w:val="22"/>
              </w:rPr>
              <w:t>Recommendations</w:t>
            </w:r>
          </w:p>
        </w:tc>
        <w:tc>
          <w:tcPr>
            <w:tcW w:w="483" w:type="dxa"/>
            <w:tcBorders>
              <w:top w:val="nil"/>
              <w:left w:val="nil"/>
              <w:bottom w:val="nil"/>
              <w:right w:val="nil"/>
            </w:tcBorders>
            <w:shd w:val="clear" w:color="auto" w:fill="auto"/>
            <w:noWrap/>
            <w:vAlign w:val="center"/>
            <w:hideMark/>
          </w:tcPr>
          <w:p w14:paraId="4C7EC3ED" w14:textId="01FF12B0" w:rsidR="00C766BE" w:rsidRPr="00F8764B" w:rsidRDefault="00C91194" w:rsidP="00B12F8B">
            <w:pPr>
              <w:jc w:val="center"/>
              <w:rPr>
                <w:rFonts w:ascii="Calibri" w:hAnsi="Calibri" w:cs="Calibri"/>
                <w:color w:val="000000"/>
                <w:sz w:val="22"/>
                <w:szCs w:val="22"/>
              </w:rPr>
            </w:pPr>
            <w:r>
              <w:rPr>
                <w:rFonts w:ascii="Calibri" w:hAnsi="Calibri" w:cs="Calibri"/>
                <w:color w:val="000000"/>
                <w:sz w:val="22"/>
                <w:szCs w:val="22"/>
              </w:rPr>
              <w:t>12</w:t>
            </w:r>
          </w:p>
        </w:tc>
      </w:tr>
      <w:tr w:rsidR="00C766BE" w:rsidRPr="00F8764B" w14:paraId="4AC60AB5" w14:textId="77777777" w:rsidTr="007416B6">
        <w:trPr>
          <w:gridAfter w:val="1"/>
          <w:wAfter w:w="218" w:type="dxa"/>
          <w:trHeight w:val="315"/>
        </w:trPr>
        <w:tc>
          <w:tcPr>
            <w:tcW w:w="8222" w:type="dxa"/>
            <w:gridSpan w:val="2"/>
            <w:tcBorders>
              <w:top w:val="nil"/>
              <w:left w:val="nil"/>
              <w:bottom w:val="nil"/>
              <w:right w:val="nil"/>
            </w:tcBorders>
            <w:shd w:val="clear" w:color="auto" w:fill="auto"/>
            <w:noWrap/>
            <w:vAlign w:val="center"/>
            <w:hideMark/>
          </w:tcPr>
          <w:p w14:paraId="6137E037" w14:textId="77777777" w:rsidR="00C766BE" w:rsidRPr="00F8764B" w:rsidRDefault="00C766BE" w:rsidP="00B12F8B">
            <w:pPr>
              <w:jc w:val="center"/>
              <w:rPr>
                <w:rFonts w:ascii="Calibri" w:hAnsi="Calibri" w:cs="Calibri"/>
                <w:color w:val="000000"/>
                <w:sz w:val="22"/>
                <w:szCs w:val="22"/>
              </w:rPr>
            </w:pPr>
          </w:p>
        </w:tc>
        <w:tc>
          <w:tcPr>
            <w:tcW w:w="483" w:type="dxa"/>
            <w:tcBorders>
              <w:top w:val="nil"/>
              <w:left w:val="nil"/>
              <w:bottom w:val="nil"/>
              <w:right w:val="nil"/>
            </w:tcBorders>
            <w:shd w:val="clear" w:color="auto" w:fill="auto"/>
            <w:noWrap/>
            <w:vAlign w:val="center"/>
            <w:hideMark/>
          </w:tcPr>
          <w:p w14:paraId="37A18708" w14:textId="77777777" w:rsidR="00C766BE" w:rsidRPr="00F8764B" w:rsidRDefault="00C766BE" w:rsidP="00B12F8B">
            <w:pPr>
              <w:rPr>
                <w:rFonts w:ascii="Calibri" w:hAnsi="Calibri" w:cs="Calibri"/>
                <w:sz w:val="22"/>
                <w:szCs w:val="22"/>
              </w:rPr>
            </w:pPr>
          </w:p>
        </w:tc>
      </w:tr>
      <w:tr w:rsidR="00C766BE" w:rsidRPr="00F8764B" w14:paraId="5727670C" w14:textId="77777777" w:rsidTr="007416B6">
        <w:trPr>
          <w:gridAfter w:val="1"/>
          <w:wAfter w:w="218" w:type="dxa"/>
          <w:trHeight w:val="315"/>
        </w:trPr>
        <w:tc>
          <w:tcPr>
            <w:tcW w:w="8222" w:type="dxa"/>
            <w:gridSpan w:val="2"/>
            <w:tcBorders>
              <w:top w:val="nil"/>
              <w:left w:val="nil"/>
              <w:bottom w:val="nil"/>
              <w:right w:val="nil"/>
            </w:tcBorders>
            <w:shd w:val="clear" w:color="auto" w:fill="auto"/>
            <w:noWrap/>
            <w:vAlign w:val="center"/>
            <w:hideMark/>
          </w:tcPr>
          <w:p w14:paraId="2A95A290" w14:textId="77777777" w:rsidR="00C766BE" w:rsidRPr="00F8764B" w:rsidRDefault="00C766BE" w:rsidP="00B12F8B">
            <w:pPr>
              <w:rPr>
                <w:rFonts w:ascii="Calibri" w:hAnsi="Calibri" w:cs="Calibri"/>
                <w:b/>
                <w:bCs/>
                <w:color w:val="000000"/>
                <w:sz w:val="22"/>
                <w:szCs w:val="22"/>
              </w:rPr>
            </w:pPr>
            <w:r w:rsidRPr="00F8764B">
              <w:rPr>
                <w:rFonts w:ascii="Calibri" w:hAnsi="Calibri" w:cs="Calibri"/>
                <w:b/>
                <w:bCs/>
                <w:color w:val="000000"/>
                <w:sz w:val="22"/>
                <w:szCs w:val="22"/>
              </w:rPr>
              <w:t>Section 5: Conclusion</w:t>
            </w:r>
          </w:p>
        </w:tc>
        <w:tc>
          <w:tcPr>
            <w:tcW w:w="483" w:type="dxa"/>
            <w:tcBorders>
              <w:top w:val="nil"/>
              <w:left w:val="nil"/>
              <w:bottom w:val="nil"/>
              <w:right w:val="nil"/>
            </w:tcBorders>
            <w:shd w:val="clear" w:color="auto" w:fill="auto"/>
            <w:noWrap/>
            <w:vAlign w:val="center"/>
            <w:hideMark/>
          </w:tcPr>
          <w:p w14:paraId="498A3BDD" w14:textId="69E630BD" w:rsidR="00C766BE" w:rsidRPr="00F8764B" w:rsidRDefault="00A21FEC" w:rsidP="00B12F8B">
            <w:pPr>
              <w:jc w:val="center"/>
              <w:rPr>
                <w:rFonts w:ascii="Calibri" w:hAnsi="Calibri" w:cs="Calibri"/>
                <w:color w:val="000000"/>
                <w:sz w:val="22"/>
                <w:szCs w:val="22"/>
              </w:rPr>
            </w:pPr>
            <w:r>
              <w:rPr>
                <w:rFonts w:ascii="Calibri" w:hAnsi="Calibri" w:cs="Calibri"/>
                <w:color w:val="000000"/>
                <w:sz w:val="22"/>
                <w:szCs w:val="22"/>
              </w:rPr>
              <w:t>13</w:t>
            </w:r>
          </w:p>
        </w:tc>
      </w:tr>
      <w:tr w:rsidR="00C766BE" w:rsidRPr="00F8764B" w14:paraId="4E96EF06" w14:textId="77777777" w:rsidTr="007416B6">
        <w:trPr>
          <w:gridAfter w:val="1"/>
          <w:wAfter w:w="218" w:type="dxa"/>
          <w:trHeight w:val="315"/>
        </w:trPr>
        <w:tc>
          <w:tcPr>
            <w:tcW w:w="8222" w:type="dxa"/>
            <w:gridSpan w:val="2"/>
            <w:tcBorders>
              <w:top w:val="nil"/>
              <w:left w:val="nil"/>
              <w:bottom w:val="nil"/>
              <w:right w:val="nil"/>
            </w:tcBorders>
            <w:shd w:val="clear" w:color="auto" w:fill="auto"/>
            <w:noWrap/>
            <w:vAlign w:val="center"/>
            <w:hideMark/>
          </w:tcPr>
          <w:p w14:paraId="1DA9286E" w14:textId="77777777" w:rsidR="00C766BE" w:rsidRPr="00F8764B" w:rsidRDefault="00C766BE" w:rsidP="00B12F8B">
            <w:pPr>
              <w:jc w:val="center"/>
              <w:rPr>
                <w:rFonts w:ascii="Calibri" w:hAnsi="Calibri" w:cs="Calibri"/>
                <w:color w:val="000000"/>
                <w:sz w:val="22"/>
                <w:szCs w:val="22"/>
              </w:rPr>
            </w:pPr>
          </w:p>
        </w:tc>
        <w:tc>
          <w:tcPr>
            <w:tcW w:w="483" w:type="dxa"/>
            <w:tcBorders>
              <w:top w:val="nil"/>
              <w:left w:val="nil"/>
              <w:bottom w:val="nil"/>
              <w:right w:val="nil"/>
            </w:tcBorders>
            <w:shd w:val="clear" w:color="auto" w:fill="auto"/>
            <w:noWrap/>
            <w:vAlign w:val="center"/>
            <w:hideMark/>
          </w:tcPr>
          <w:p w14:paraId="7D80BB1B" w14:textId="77777777" w:rsidR="00C766BE" w:rsidRPr="00F8764B" w:rsidRDefault="00C766BE" w:rsidP="00B12F8B">
            <w:pPr>
              <w:rPr>
                <w:rFonts w:ascii="Calibri" w:hAnsi="Calibri" w:cs="Calibri"/>
                <w:sz w:val="22"/>
                <w:szCs w:val="22"/>
              </w:rPr>
            </w:pPr>
          </w:p>
        </w:tc>
      </w:tr>
      <w:tr w:rsidR="00C766BE" w:rsidRPr="00F8764B" w14:paraId="3947C41C" w14:textId="77777777" w:rsidTr="007416B6">
        <w:trPr>
          <w:gridAfter w:val="1"/>
          <w:wAfter w:w="218" w:type="dxa"/>
          <w:trHeight w:val="315"/>
        </w:trPr>
        <w:tc>
          <w:tcPr>
            <w:tcW w:w="8222" w:type="dxa"/>
            <w:gridSpan w:val="2"/>
            <w:tcBorders>
              <w:top w:val="nil"/>
              <w:left w:val="nil"/>
              <w:bottom w:val="nil"/>
              <w:right w:val="nil"/>
            </w:tcBorders>
            <w:shd w:val="clear" w:color="auto" w:fill="auto"/>
            <w:noWrap/>
            <w:vAlign w:val="center"/>
            <w:hideMark/>
          </w:tcPr>
          <w:p w14:paraId="0F5C8888" w14:textId="77777777" w:rsidR="00C766BE" w:rsidRPr="00F8764B" w:rsidRDefault="00C766BE" w:rsidP="00B12F8B">
            <w:pPr>
              <w:rPr>
                <w:rFonts w:ascii="Calibri" w:hAnsi="Calibri" w:cs="Calibri"/>
                <w:b/>
                <w:bCs/>
                <w:color w:val="000000"/>
                <w:sz w:val="22"/>
                <w:szCs w:val="22"/>
              </w:rPr>
            </w:pPr>
            <w:r w:rsidRPr="00F8764B">
              <w:rPr>
                <w:rFonts w:ascii="Calibri" w:hAnsi="Calibri" w:cs="Calibri"/>
                <w:b/>
                <w:bCs/>
                <w:color w:val="000000"/>
                <w:sz w:val="22"/>
                <w:szCs w:val="22"/>
              </w:rPr>
              <w:t>Section 6: References</w:t>
            </w:r>
          </w:p>
        </w:tc>
        <w:tc>
          <w:tcPr>
            <w:tcW w:w="483" w:type="dxa"/>
            <w:tcBorders>
              <w:top w:val="nil"/>
              <w:left w:val="nil"/>
              <w:bottom w:val="nil"/>
              <w:right w:val="nil"/>
            </w:tcBorders>
            <w:shd w:val="clear" w:color="auto" w:fill="auto"/>
            <w:noWrap/>
            <w:vAlign w:val="center"/>
            <w:hideMark/>
          </w:tcPr>
          <w:p w14:paraId="6BEE8A97" w14:textId="56978967" w:rsidR="00C766BE" w:rsidRPr="00F8764B" w:rsidRDefault="00A21FEC" w:rsidP="00B12F8B">
            <w:pPr>
              <w:jc w:val="center"/>
              <w:rPr>
                <w:rFonts w:ascii="Calibri" w:hAnsi="Calibri" w:cs="Calibri"/>
                <w:color w:val="000000"/>
                <w:sz w:val="22"/>
                <w:szCs w:val="22"/>
              </w:rPr>
            </w:pPr>
            <w:r>
              <w:rPr>
                <w:rFonts w:ascii="Calibri" w:hAnsi="Calibri" w:cs="Calibri"/>
                <w:color w:val="000000"/>
                <w:sz w:val="22"/>
                <w:szCs w:val="22"/>
              </w:rPr>
              <w:t>14</w:t>
            </w:r>
          </w:p>
        </w:tc>
      </w:tr>
      <w:tr w:rsidR="00C766BE" w:rsidRPr="00F8764B" w14:paraId="1AC78FA0" w14:textId="77777777" w:rsidTr="007416B6">
        <w:trPr>
          <w:gridAfter w:val="1"/>
          <w:wAfter w:w="218" w:type="dxa"/>
          <w:trHeight w:val="315"/>
        </w:trPr>
        <w:tc>
          <w:tcPr>
            <w:tcW w:w="8222" w:type="dxa"/>
            <w:gridSpan w:val="2"/>
            <w:tcBorders>
              <w:top w:val="nil"/>
              <w:left w:val="nil"/>
              <w:bottom w:val="nil"/>
              <w:right w:val="nil"/>
            </w:tcBorders>
            <w:shd w:val="clear" w:color="auto" w:fill="auto"/>
            <w:noWrap/>
            <w:vAlign w:val="center"/>
            <w:hideMark/>
          </w:tcPr>
          <w:p w14:paraId="113B2663" w14:textId="77777777" w:rsidR="00C766BE" w:rsidRPr="00F8764B" w:rsidRDefault="00C766BE" w:rsidP="00B12F8B">
            <w:pPr>
              <w:jc w:val="center"/>
              <w:rPr>
                <w:rFonts w:ascii="Calibri" w:hAnsi="Calibri" w:cs="Calibri"/>
                <w:color w:val="000000"/>
                <w:sz w:val="22"/>
                <w:szCs w:val="22"/>
              </w:rPr>
            </w:pPr>
          </w:p>
        </w:tc>
        <w:tc>
          <w:tcPr>
            <w:tcW w:w="483" w:type="dxa"/>
            <w:tcBorders>
              <w:top w:val="nil"/>
              <w:left w:val="nil"/>
              <w:bottom w:val="nil"/>
              <w:right w:val="nil"/>
            </w:tcBorders>
            <w:shd w:val="clear" w:color="auto" w:fill="auto"/>
            <w:noWrap/>
            <w:vAlign w:val="center"/>
            <w:hideMark/>
          </w:tcPr>
          <w:p w14:paraId="253C70FE" w14:textId="77777777" w:rsidR="00C766BE" w:rsidRPr="00F8764B" w:rsidRDefault="00C766BE" w:rsidP="00B12F8B">
            <w:pPr>
              <w:rPr>
                <w:rFonts w:ascii="Calibri" w:hAnsi="Calibri" w:cs="Calibri"/>
                <w:sz w:val="22"/>
                <w:szCs w:val="22"/>
              </w:rPr>
            </w:pPr>
          </w:p>
        </w:tc>
      </w:tr>
      <w:tr w:rsidR="00C766BE" w:rsidRPr="00F8764B" w14:paraId="60A509DA" w14:textId="77777777" w:rsidTr="007416B6">
        <w:trPr>
          <w:gridAfter w:val="1"/>
          <w:wAfter w:w="218" w:type="dxa"/>
          <w:trHeight w:val="315"/>
        </w:trPr>
        <w:tc>
          <w:tcPr>
            <w:tcW w:w="8222" w:type="dxa"/>
            <w:gridSpan w:val="2"/>
            <w:tcBorders>
              <w:top w:val="nil"/>
              <w:left w:val="nil"/>
              <w:bottom w:val="nil"/>
              <w:right w:val="nil"/>
            </w:tcBorders>
            <w:shd w:val="clear" w:color="auto" w:fill="auto"/>
            <w:noWrap/>
            <w:vAlign w:val="center"/>
            <w:hideMark/>
          </w:tcPr>
          <w:p w14:paraId="74DDAE4F" w14:textId="77777777" w:rsidR="00C766BE" w:rsidRPr="00F8764B" w:rsidRDefault="00C766BE" w:rsidP="00B12F8B">
            <w:pPr>
              <w:rPr>
                <w:rFonts w:ascii="Calibri" w:hAnsi="Calibri" w:cs="Calibri"/>
                <w:b/>
                <w:bCs/>
                <w:color w:val="000000"/>
                <w:sz w:val="22"/>
                <w:szCs w:val="22"/>
              </w:rPr>
            </w:pPr>
            <w:r w:rsidRPr="00F8764B">
              <w:rPr>
                <w:rFonts w:ascii="Calibri" w:hAnsi="Calibri" w:cs="Calibri"/>
                <w:b/>
                <w:bCs/>
                <w:color w:val="000000"/>
                <w:sz w:val="22"/>
                <w:szCs w:val="22"/>
              </w:rPr>
              <w:t xml:space="preserve">Section 7: Appendix </w:t>
            </w:r>
          </w:p>
        </w:tc>
        <w:tc>
          <w:tcPr>
            <w:tcW w:w="483" w:type="dxa"/>
            <w:tcBorders>
              <w:top w:val="nil"/>
              <w:left w:val="nil"/>
              <w:bottom w:val="nil"/>
              <w:right w:val="nil"/>
            </w:tcBorders>
            <w:shd w:val="clear" w:color="auto" w:fill="auto"/>
            <w:noWrap/>
            <w:vAlign w:val="bottom"/>
            <w:hideMark/>
          </w:tcPr>
          <w:p w14:paraId="77750DF3" w14:textId="1F1A0C6E" w:rsidR="00C766BE" w:rsidRPr="00F8764B" w:rsidRDefault="002F1AB3" w:rsidP="00B12F8B">
            <w:pPr>
              <w:jc w:val="center"/>
              <w:rPr>
                <w:rFonts w:ascii="Calibri" w:hAnsi="Calibri" w:cs="Calibri"/>
                <w:color w:val="000000"/>
                <w:sz w:val="22"/>
                <w:szCs w:val="22"/>
              </w:rPr>
            </w:pPr>
            <w:r>
              <w:rPr>
                <w:rFonts w:ascii="Calibri" w:hAnsi="Calibri" w:cs="Calibri"/>
                <w:color w:val="000000"/>
                <w:sz w:val="22"/>
                <w:szCs w:val="22"/>
              </w:rPr>
              <w:t>21</w:t>
            </w:r>
          </w:p>
        </w:tc>
      </w:tr>
      <w:tr w:rsidR="00BA2445" w:rsidRPr="00F8764B" w14:paraId="470A51EA" w14:textId="77777777" w:rsidTr="007416B6">
        <w:trPr>
          <w:gridAfter w:val="1"/>
          <w:wAfter w:w="218" w:type="dxa"/>
          <w:trHeight w:val="315"/>
        </w:trPr>
        <w:tc>
          <w:tcPr>
            <w:tcW w:w="8222" w:type="dxa"/>
            <w:gridSpan w:val="2"/>
            <w:tcBorders>
              <w:top w:val="nil"/>
              <w:left w:val="nil"/>
              <w:bottom w:val="nil"/>
              <w:right w:val="nil"/>
            </w:tcBorders>
            <w:shd w:val="clear" w:color="auto" w:fill="auto"/>
            <w:noWrap/>
            <w:vAlign w:val="center"/>
          </w:tcPr>
          <w:p w14:paraId="222F05D0" w14:textId="47F12928" w:rsidR="00BA2445" w:rsidRPr="00F8764B" w:rsidRDefault="00BA2445" w:rsidP="00B12F8B">
            <w:pPr>
              <w:rPr>
                <w:rFonts w:ascii="Calibri" w:hAnsi="Calibri" w:cs="Calibri"/>
                <w:b/>
                <w:bCs/>
                <w:color w:val="000000"/>
                <w:sz w:val="22"/>
                <w:szCs w:val="22"/>
              </w:rPr>
            </w:pPr>
            <w:r>
              <w:rPr>
                <w:rFonts w:ascii="Calibri" w:hAnsi="Calibri" w:cs="Calibri"/>
                <w:color w:val="000000"/>
                <w:sz w:val="22"/>
                <w:szCs w:val="22"/>
              </w:rPr>
              <w:t xml:space="preserve">               </w:t>
            </w:r>
          </w:p>
        </w:tc>
        <w:tc>
          <w:tcPr>
            <w:tcW w:w="483" w:type="dxa"/>
            <w:tcBorders>
              <w:top w:val="nil"/>
              <w:left w:val="nil"/>
              <w:bottom w:val="nil"/>
              <w:right w:val="nil"/>
            </w:tcBorders>
            <w:shd w:val="clear" w:color="auto" w:fill="auto"/>
            <w:noWrap/>
            <w:vAlign w:val="bottom"/>
          </w:tcPr>
          <w:p w14:paraId="00FEB8F5" w14:textId="77777777" w:rsidR="00BA2445" w:rsidRDefault="00BA2445" w:rsidP="00B12F8B">
            <w:pPr>
              <w:jc w:val="center"/>
              <w:rPr>
                <w:rFonts w:ascii="Calibri" w:hAnsi="Calibri" w:cs="Calibri"/>
                <w:color w:val="000000"/>
                <w:sz w:val="22"/>
                <w:szCs w:val="22"/>
              </w:rPr>
            </w:pPr>
          </w:p>
        </w:tc>
      </w:tr>
    </w:tbl>
    <w:p w14:paraId="6FCEE58C" w14:textId="3AC70045" w:rsidR="00610757" w:rsidRPr="00F8764B" w:rsidRDefault="00A7338B" w:rsidP="005353E5">
      <w:pPr>
        <w:spacing w:after="160" w:line="259" w:lineRule="auto"/>
        <w:rPr>
          <w:rFonts w:ascii="Calibri" w:eastAsiaTheme="majorEastAsia" w:hAnsi="Calibri" w:cs="Calibri"/>
          <w:b/>
          <w:bCs/>
          <w:sz w:val="22"/>
          <w:szCs w:val="22"/>
        </w:rPr>
      </w:pPr>
      <w:r w:rsidRPr="00F8764B">
        <w:rPr>
          <w:rFonts w:ascii="Calibri" w:eastAsiaTheme="majorEastAsia" w:hAnsi="Calibri" w:cs="Calibri"/>
          <w:b/>
          <w:bCs/>
          <w:sz w:val="22"/>
          <w:szCs w:val="22"/>
        </w:rPr>
        <w:tab/>
      </w:r>
      <w:r w:rsidRPr="00F8764B">
        <w:rPr>
          <w:rFonts w:ascii="Calibri" w:eastAsiaTheme="majorEastAsia" w:hAnsi="Calibri" w:cs="Calibri"/>
          <w:b/>
          <w:bCs/>
          <w:sz w:val="22"/>
          <w:szCs w:val="22"/>
        </w:rPr>
        <w:tab/>
      </w:r>
    </w:p>
    <w:p w14:paraId="5D9C94B7" w14:textId="77777777" w:rsidR="00C766BE" w:rsidRPr="00F8764B" w:rsidRDefault="00C766BE" w:rsidP="005353E5">
      <w:pPr>
        <w:spacing w:after="160" w:line="259" w:lineRule="auto"/>
        <w:rPr>
          <w:rFonts w:ascii="Calibri" w:eastAsiaTheme="majorEastAsia" w:hAnsi="Calibri" w:cs="Calibri"/>
          <w:b/>
          <w:bCs/>
          <w:sz w:val="22"/>
          <w:szCs w:val="22"/>
        </w:rPr>
      </w:pPr>
    </w:p>
    <w:p w14:paraId="1A285D11" w14:textId="2C110534" w:rsidR="00C766BE" w:rsidRPr="00F8764B" w:rsidRDefault="00C766BE" w:rsidP="42E49567">
      <w:pPr>
        <w:spacing w:after="160" w:line="259" w:lineRule="auto"/>
        <w:rPr>
          <w:rFonts w:ascii="Calibri" w:eastAsiaTheme="majorEastAsia" w:hAnsi="Calibri" w:cs="Calibri"/>
          <w:b/>
          <w:bCs/>
          <w:sz w:val="22"/>
          <w:szCs w:val="22"/>
        </w:rPr>
      </w:pPr>
    </w:p>
    <w:p w14:paraId="31A83C32" w14:textId="77777777" w:rsidR="0038540E" w:rsidRPr="00F8764B" w:rsidRDefault="0038540E" w:rsidP="42E49567">
      <w:pPr>
        <w:spacing w:after="160" w:line="259" w:lineRule="auto"/>
        <w:rPr>
          <w:rFonts w:ascii="Calibri" w:eastAsiaTheme="majorEastAsia" w:hAnsi="Calibri" w:cs="Calibri"/>
          <w:b/>
          <w:bCs/>
          <w:sz w:val="22"/>
          <w:szCs w:val="22"/>
        </w:rPr>
      </w:pPr>
    </w:p>
    <w:p w14:paraId="689F91AB" w14:textId="77777777" w:rsidR="0038540E" w:rsidRPr="00F8764B" w:rsidRDefault="0038540E" w:rsidP="42E49567">
      <w:pPr>
        <w:spacing w:after="160" w:line="259" w:lineRule="auto"/>
        <w:rPr>
          <w:rFonts w:ascii="Calibri" w:eastAsiaTheme="majorEastAsia" w:hAnsi="Calibri" w:cs="Calibri"/>
          <w:b/>
          <w:bCs/>
          <w:sz w:val="22"/>
          <w:szCs w:val="22"/>
        </w:rPr>
      </w:pPr>
    </w:p>
    <w:p w14:paraId="51E48C9D" w14:textId="77777777" w:rsidR="0038540E" w:rsidRPr="00F8764B" w:rsidRDefault="0038540E" w:rsidP="42E49567">
      <w:pPr>
        <w:spacing w:after="160" w:line="259" w:lineRule="auto"/>
        <w:rPr>
          <w:rFonts w:ascii="Calibri" w:eastAsiaTheme="majorEastAsia" w:hAnsi="Calibri" w:cs="Calibri"/>
          <w:b/>
          <w:bCs/>
          <w:sz w:val="22"/>
          <w:szCs w:val="22"/>
        </w:rPr>
      </w:pPr>
    </w:p>
    <w:p w14:paraId="79C37B19" w14:textId="77777777" w:rsidR="00AF2B9A" w:rsidRDefault="00AF2B9A" w:rsidP="42E49567">
      <w:pPr>
        <w:spacing w:after="160" w:line="259" w:lineRule="auto"/>
        <w:rPr>
          <w:rFonts w:ascii="Calibri" w:eastAsiaTheme="majorEastAsia" w:hAnsi="Calibri" w:cs="Calibri"/>
          <w:b/>
          <w:bCs/>
          <w:sz w:val="22"/>
          <w:szCs w:val="22"/>
        </w:rPr>
      </w:pPr>
    </w:p>
    <w:p w14:paraId="08858993" w14:textId="77777777" w:rsidR="00F8764B" w:rsidRDefault="00F8764B" w:rsidP="42E49567">
      <w:pPr>
        <w:spacing w:after="160" w:line="259" w:lineRule="auto"/>
        <w:rPr>
          <w:rFonts w:ascii="Calibri" w:eastAsiaTheme="majorEastAsia" w:hAnsi="Calibri" w:cs="Calibri"/>
          <w:b/>
          <w:bCs/>
          <w:sz w:val="22"/>
          <w:szCs w:val="22"/>
        </w:rPr>
      </w:pPr>
    </w:p>
    <w:p w14:paraId="1E907374" w14:textId="77777777" w:rsidR="00F8764B" w:rsidRDefault="00F8764B" w:rsidP="42E49567">
      <w:pPr>
        <w:spacing w:after="160" w:line="259" w:lineRule="auto"/>
        <w:rPr>
          <w:rFonts w:ascii="Calibri" w:eastAsiaTheme="majorEastAsia" w:hAnsi="Calibri" w:cs="Calibri"/>
          <w:b/>
          <w:bCs/>
          <w:sz w:val="22"/>
          <w:szCs w:val="22"/>
        </w:rPr>
      </w:pPr>
    </w:p>
    <w:p w14:paraId="5EF9FA21" w14:textId="77777777" w:rsidR="00F8764B" w:rsidRDefault="00F8764B" w:rsidP="42E49567">
      <w:pPr>
        <w:spacing w:after="160" w:line="259" w:lineRule="auto"/>
        <w:rPr>
          <w:rFonts w:ascii="Calibri" w:eastAsiaTheme="majorEastAsia" w:hAnsi="Calibri" w:cs="Calibri"/>
          <w:b/>
          <w:bCs/>
          <w:sz w:val="22"/>
          <w:szCs w:val="22"/>
        </w:rPr>
      </w:pPr>
    </w:p>
    <w:p w14:paraId="3A210540" w14:textId="77777777" w:rsidR="00F8764B" w:rsidRPr="00F8764B" w:rsidRDefault="00F8764B" w:rsidP="42E49567">
      <w:pPr>
        <w:spacing w:after="160" w:line="259" w:lineRule="auto"/>
        <w:rPr>
          <w:rFonts w:ascii="Calibri" w:eastAsiaTheme="majorEastAsia" w:hAnsi="Calibri" w:cs="Calibri"/>
          <w:b/>
          <w:bCs/>
          <w:sz w:val="22"/>
          <w:szCs w:val="22"/>
        </w:rPr>
      </w:pPr>
    </w:p>
    <w:p w14:paraId="7F9951D0" w14:textId="45E4AB26" w:rsidR="42E49567" w:rsidRDefault="00F8764B" w:rsidP="00FE4749">
      <w:pPr>
        <w:spacing w:after="160" w:line="360" w:lineRule="auto"/>
        <w:rPr>
          <w:rFonts w:ascii="Calibri" w:eastAsiaTheme="majorEastAsia" w:hAnsi="Calibri" w:cs="Calibri"/>
          <w:b/>
          <w:bCs/>
          <w:sz w:val="22"/>
          <w:szCs w:val="22"/>
        </w:rPr>
      </w:pPr>
      <w:r>
        <w:rPr>
          <w:rFonts w:ascii="Calibri" w:eastAsiaTheme="majorEastAsia" w:hAnsi="Calibri" w:cs="Calibri"/>
          <w:b/>
          <w:bCs/>
          <w:sz w:val="22"/>
          <w:szCs w:val="22"/>
        </w:rPr>
        <w:t>Executive Summary</w:t>
      </w:r>
    </w:p>
    <w:p w14:paraId="4DD078B1" w14:textId="4FD85003" w:rsidR="00F2403E" w:rsidRDefault="001F01C0" w:rsidP="00FE4749">
      <w:pPr>
        <w:spacing w:after="160" w:line="360" w:lineRule="auto"/>
        <w:rPr>
          <w:rFonts w:ascii="Calibri" w:eastAsiaTheme="majorEastAsia" w:hAnsi="Calibri" w:cs="Calibri"/>
          <w:sz w:val="22"/>
          <w:szCs w:val="22"/>
        </w:rPr>
      </w:pPr>
      <w:r w:rsidRPr="001F01C0">
        <w:rPr>
          <w:rFonts w:ascii="Calibri" w:eastAsiaTheme="majorEastAsia" w:hAnsi="Calibri" w:cs="Calibri"/>
          <w:sz w:val="22"/>
          <w:szCs w:val="22"/>
        </w:rPr>
        <w:t xml:space="preserve">The </w:t>
      </w:r>
      <w:r>
        <w:rPr>
          <w:rFonts w:ascii="Calibri" w:eastAsiaTheme="majorEastAsia" w:hAnsi="Calibri" w:cs="Calibri"/>
          <w:sz w:val="22"/>
          <w:szCs w:val="22"/>
        </w:rPr>
        <w:t>purpose of this report is to explore the contrasting Human Resources (HR) strategies employed by two different organisations operating in hybrid and traditional work environments. Newport City Council</w:t>
      </w:r>
      <w:r w:rsidR="00B56EAB">
        <w:rPr>
          <w:rFonts w:ascii="Calibri" w:eastAsiaTheme="majorEastAsia" w:hAnsi="Calibri" w:cs="Calibri"/>
          <w:sz w:val="22"/>
          <w:szCs w:val="22"/>
        </w:rPr>
        <w:t xml:space="preserve"> (</w:t>
      </w:r>
      <w:r>
        <w:rPr>
          <w:rFonts w:ascii="Calibri" w:eastAsiaTheme="majorEastAsia" w:hAnsi="Calibri" w:cs="Calibri"/>
          <w:sz w:val="22"/>
          <w:szCs w:val="22"/>
        </w:rPr>
        <w:t>current employer</w:t>
      </w:r>
      <w:r w:rsidR="00B56EAB">
        <w:rPr>
          <w:rFonts w:ascii="Calibri" w:eastAsiaTheme="majorEastAsia" w:hAnsi="Calibri" w:cs="Calibri"/>
          <w:sz w:val="22"/>
          <w:szCs w:val="22"/>
        </w:rPr>
        <w:t>)</w:t>
      </w:r>
      <w:r>
        <w:rPr>
          <w:rFonts w:ascii="Calibri" w:eastAsiaTheme="majorEastAsia" w:hAnsi="Calibri" w:cs="Calibri"/>
          <w:sz w:val="22"/>
          <w:szCs w:val="22"/>
        </w:rPr>
        <w:t xml:space="preserve"> was selected to analyse the hybrid environment which has been in place since the global pandemic. Starbucks was selected to analyse the traditional environment within which its retail sector employees work. While the organisations are not directly comparable, there is a wealth of organisational literature </w:t>
      </w:r>
      <w:r w:rsidR="00FE4749">
        <w:rPr>
          <w:rFonts w:ascii="Calibri" w:eastAsiaTheme="majorEastAsia" w:hAnsi="Calibri" w:cs="Calibri"/>
          <w:sz w:val="22"/>
          <w:szCs w:val="22"/>
        </w:rPr>
        <w:t xml:space="preserve">on Starbucks available for analysis. </w:t>
      </w:r>
    </w:p>
    <w:p w14:paraId="7060EBFF" w14:textId="154294A9" w:rsidR="00FE4749" w:rsidRDefault="00FE4749" w:rsidP="00FE4749">
      <w:pPr>
        <w:spacing w:after="160" w:line="360" w:lineRule="auto"/>
        <w:rPr>
          <w:rFonts w:ascii="Calibri" w:eastAsiaTheme="majorEastAsia" w:hAnsi="Calibri" w:cs="Calibri"/>
          <w:sz w:val="22"/>
          <w:szCs w:val="22"/>
        </w:rPr>
      </w:pPr>
      <w:r>
        <w:rPr>
          <w:rFonts w:ascii="Calibri" w:eastAsiaTheme="majorEastAsia" w:hAnsi="Calibri" w:cs="Calibri"/>
          <w:sz w:val="22"/>
          <w:szCs w:val="22"/>
        </w:rPr>
        <w:t>The report is based on a comparative case study of both organisations, which has been informed using a variety of analysis methods including re</w:t>
      </w:r>
      <w:r w:rsidR="00772ABB">
        <w:rPr>
          <w:rFonts w:ascii="Calibri" w:eastAsiaTheme="majorEastAsia" w:hAnsi="Calibri" w:cs="Calibri"/>
          <w:sz w:val="22"/>
          <w:szCs w:val="22"/>
        </w:rPr>
        <w:t xml:space="preserve">search and </w:t>
      </w:r>
      <w:r>
        <w:rPr>
          <w:rFonts w:ascii="Calibri" w:eastAsiaTheme="majorEastAsia" w:hAnsi="Calibri" w:cs="Calibri"/>
          <w:sz w:val="22"/>
          <w:szCs w:val="22"/>
        </w:rPr>
        <w:t xml:space="preserve">a PESTEL to understand the </w:t>
      </w:r>
      <w:r w:rsidR="00772ABB">
        <w:rPr>
          <w:rFonts w:ascii="Calibri" w:eastAsiaTheme="majorEastAsia" w:hAnsi="Calibri" w:cs="Calibri"/>
          <w:sz w:val="22"/>
          <w:szCs w:val="22"/>
        </w:rPr>
        <w:t xml:space="preserve">internal and </w:t>
      </w:r>
      <w:r>
        <w:rPr>
          <w:rFonts w:ascii="Calibri" w:eastAsiaTheme="majorEastAsia" w:hAnsi="Calibri" w:cs="Calibri"/>
          <w:sz w:val="22"/>
          <w:szCs w:val="22"/>
        </w:rPr>
        <w:t xml:space="preserve">external </w:t>
      </w:r>
      <w:r w:rsidR="00772ABB">
        <w:rPr>
          <w:rFonts w:ascii="Calibri" w:eastAsiaTheme="majorEastAsia" w:hAnsi="Calibri" w:cs="Calibri"/>
          <w:sz w:val="22"/>
          <w:szCs w:val="22"/>
        </w:rPr>
        <w:t xml:space="preserve">environmental </w:t>
      </w:r>
      <w:r>
        <w:rPr>
          <w:rFonts w:ascii="Calibri" w:eastAsiaTheme="majorEastAsia" w:hAnsi="Calibri" w:cs="Calibri"/>
          <w:sz w:val="22"/>
          <w:szCs w:val="22"/>
        </w:rPr>
        <w:t>challenges and influences</w:t>
      </w:r>
      <w:r w:rsidR="00772ABB">
        <w:rPr>
          <w:rFonts w:ascii="Calibri" w:eastAsiaTheme="majorEastAsia" w:hAnsi="Calibri" w:cs="Calibri"/>
          <w:sz w:val="22"/>
          <w:szCs w:val="22"/>
        </w:rPr>
        <w:t xml:space="preserve"> on HR strategy and policies. The size, reach and sector of both organisations has also been evaluated to understand how these factors might influence HR strategy, particularly for the HR concerns of employee engagement, performance management, diversity and inclusion. </w:t>
      </w:r>
    </w:p>
    <w:p w14:paraId="1946C778" w14:textId="02492513" w:rsidR="00772ABB" w:rsidRDefault="00772ABB" w:rsidP="00FE4749">
      <w:pPr>
        <w:spacing w:after="160" w:line="360" w:lineRule="auto"/>
        <w:rPr>
          <w:rFonts w:ascii="Calibri" w:eastAsiaTheme="majorEastAsia" w:hAnsi="Calibri" w:cs="Calibri"/>
          <w:sz w:val="22"/>
          <w:szCs w:val="22"/>
        </w:rPr>
      </w:pPr>
      <w:r>
        <w:rPr>
          <w:rFonts w:ascii="Calibri" w:eastAsiaTheme="majorEastAsia" w:hAnsi="Calibri" w:cs="Calibri"/>
          <w:sz w:val="22"/>
          <w:szCs w:val="22"/>
        </w:rPr>
        <w:t>Finally, the role of technology and AI adopted by both organisations</w:t>
      </w:r>
      <w:r w:rsidR="00B56EAB">
        <w:rPr>
          <w:rFonts w:ascii="Calibri" w:eastAsiaTheme="majorEastAsia" w:hAnsi="Calibri" w:cs="Calibri"/>
          <w:sz w:val="22"/>
          <w:szCs w:val="22"/>
        </w:rPr>
        <w:t xml:space="preserve"> </w:t>
      </w:r>
      <w:r>
        <w:rPr>
          <w:rFonts w:ascii="Calibri" w:eastAsiaTheme="majorEastAsia" w:hAnsi="Calibri" w:cs="Calibri"/>
          <w:sz w:val="22"/>
          <w:szCs w:val="22"/>
        </w:rPr>
        <w:t>to support</w:t>
      </w:r>
      <w:r w:rsidR="00DD6CC9">
        <w:rPr>
          <w:rFonts w:ascii="Calibri" w:eastAsiaTheme="majorEastAsia" w:hAnsi="Calibri" w:cs="Calibri"/>
          <w:sz w:val="22"/>
          <w:szCs w:val="22"/>
        </w:rPr>
        <w:t xml:space="preserve"> their</w:t>
      </w:r>
      <w:r>
        <w:rPr>
          <w:rFonts w:ascii="Calibri" w:eastAsiaTheme="majorEastAsia" w:hAnsi="Calibri" w:cs="Calibri"/>
          <w:sz w:val="22"/>
          <w:szCs w:val="22"/>
        </w:rPr>
        <w:t xml:space="preserve"> hybrid and traditional work environments will be considered</w:t>
      </w:r>
      <w:r w:rsidR="00DD6CC9">
        <w:rPr>
          <w:rFonts w:ascii="Calibri" w:eastAsiaTheme="majorEastAsia" w:hAnsi="Calibri" w:cs="Calibri"/>
          <w:sz w:val="22"/>
          <w:szCs w:val="22"/>
        </w:rPr>
        <w:t xml:space="preserve">. The case study comparison will conclude with a set of recommendations for Newport City Council and Starbucks to strengthen or reimagine their HR strategies, taking into accent the potential challenges and opportunities acknowledged in the report. </w:t>
      </w:r>
    </w:p>
    <w:p w14:paraId="562B00BF" w14:textId="77777777" w:rsidR="00FE4749" w:rsidRDefault="00FE4749" w:rsidP="42E49567">
      <w:pPr>
        <w:spacing w:after="160" w:line="259" w:lineRule="auto"/>
        <w:rPr>
          <w:rFonts w:ascii="Calibri" w:eastAsiaTheme="majorEastAsia" w:hAnsi="Calibri" w:cs="Calibri"/>
          <w:sz w:val="22"/>
          <w:szCs w:val="22"/>
        </w:rPr>
      </w:pPr>
    </w:p>
    <w:p w14:paraId="07AE99F2" w14:textId="77777777" w:rsidR="00FE4749" w:rsidRPr="001F01C0" w:rsidRDefault="00FE4749" w:rsidP="42E49567">
      <w:pPr>
        <w:spacing w:after="160" w:line="259" w:lineRule="auto"/>
        <w:rPr>
          <w:rFonts w:ascii="Calibri" w:eastAsiaTheme="majorEastAsia" w:hAnsi="Calibri" w:cs="Calibri"/>
          <w:sz w:val="22"/>
          <w:szCs w:val="22"/>
        </w:rPr>
      </w:pPr>
    </w:p>
    <w:p w14:paraId="599E71FB" w14:textId="77777777" w:rsidR="00F2403E" w:rsidRDefault="00F2403E" w:rsidP="42E49567">
      <w:pPr>
        <w:spacing w:after="160" w:line="259" w:lineRule="auto"/>
        <w:rPr>
          <w:rFonts w:ascii="Calibri" w:eastAsiaTheme="majorEastAsia" w:hAnsi="Calibri" w:cs="Calibri"/>
          <w:b/>
          <w:bCs/>
          <w:sz w:val="22"/>
          <w:szCs w:val="22"/>
        </w:rPr>
      </w:pPr>
    </w:p>
    <w:p w14:paraId="23C05F3C" w14:textId="77777777" w:rsidR="00F2403E" w:rsidRDefault="00F2403E" w:rsidP="42E49567">
      <w:pPr>
        <w:spacing w:after="160" w:line="259" w:lineRule="auto"/>
        <w:rPr>
          <w:rFonts w:ascii="Calibri" w:eastAsiaTheme="majorEastAsia" w:hAnsi="Calibri" w:cs="Calibri"/>
          <w:b/>
          <w:bCs/>
          <w:sz w:val="22"/>
          <w:szCs w:val="22"/>
        </w:rPr>
      </w:pPr>
    </w:p>
    <w:p w14:paraId="28C195AC" w14:textId="77777777" w:rsidR="00F2403E" w:rsidRDefault="00F2403E" w:rsidP="42E49567">
      <w:pPr>
        <w:spacing w:after="160" w:line="259" w:lineRule="auto"/>
        <w:rPr>
          <w:rFonts w:ascii="Calibri" w:eastAsiaTheme="majorEastAsia" w:hAnsi="Calibri" w:cs="Calibri"/>
          <w:b/>
          <w:bCs/>
          <w:sz w:val="22"/>
          <w:szCs w:val="22"/>
        </w:rPr>
      </w:pPr>
    </w:p>
    <w:p w14:paraId="49A9C148" w14:textId="77777777" w:rsidR="00F2403E" w:rsidRDefault="00F2403E" w:rsidP="42E49567">
      <w:pPr>
        <w:spacing w:after="160" w:line="259" w:lineRule="auto"/>
        <w:rPr>
          <w:rFonts w:ascii="Calibri" w:eastAsiaTheme="majorEastAsia" w:hAnsi="Calibri" w:cs="Calibri"/>
          <w:b/>
          <w:bCs/>
          <w:sz w:val="22"/>
          <w:szCs w:val="22"/>
        </w:rPr>
      </w:pPr>
    </w:p>
    <w:p w14:paraId="1DEBE65F" w14:textId="77777777" w:rsidR="00F2403E" w:rsidRDefault="00F2403E" w:rsidP="42E49567">
      <w:pPr>
        <w:spacing w:after="160" w:line="259" w:lineRule="auto"/>
        <w:rPr>
          <w:rFonts w:ascii="Calibri" w:eastAsiaTheme="majorEastAsia" w:hAnsi="Calibri" w:cs="Calibri"/>
          <w:b/>
          <w:bCs/>
          <w:sz w:val="22"/>
          <w:szCs w:val="22"/>
        </w:rPr>
      </w:pPr>
    </w:p>
    <w:p w14:paraId="36A5EB9F" w14:textId="77777777" w:rsidR="00F2403E" w:rsidRDefault="00F2403E" w:rsidP="42E49567">
      <w:pPr>
        <w:spacing w:after="160" w:line="259" w:lineRule="auto"/>
        <w:rPr>
          <w:rFonts w:ascii="Calibri" w:eastAsiaTheme="majorEastAsia" w:hAnsi="Calibri" w:cs="Calibri"/>
          <w:b/>
          <w:bCs/>
          <w:sz w:val="22"/>
          <w:szCs w:val="22"/>
        </w:rPr>
      </w:pPr>
    </w:p>
    <w:p w14:paraId="2664B08C" w14:textId="77777777" w:rsidR="00F2403E" w:rsidRDefault="00F2403E" w:rsidP="42E49567">
      <w:pPr>
        <w:spacing w:after="160" w:line="259" w:lineRule="auto"/>
        <w:rPr>
          <w:rFonts w:ascii="Calibri" w:eastAsiaTheme="majorEastAsia" w:hAnsi="Calibri" w:cs="Calibri"/>
          <w:b/>
          <w:bCs/>
          <w:sz w:val="22"/>
          <w:szCs w:val="22"/>
        </w:rPr>
      </w:pPr>
    </w:p>
    <w:p w14:paraId="45CE2560" w14:textId="77777777" w:rsidR="00F2403E" w:rsidRDefault="00F2403E" w:rsidP="42E49567">
      <w:pPr>
        <w:spacing w:after="160" w:line="259" w:lineRule="auto"/>
        <w:rPr>
          <w:rFonts w:ascii="Calibri" w:eastAsiaTheme="majorEastAsia" w:hAnsi="Calibri" w:cs="Calibri"/>
          <w:b/>
          <w:bCs/>
          <w:sz w:val="22"/>
          <w:szCs w:val="22"/>
        </w:rPr>
      </w:pPr>
    </w:p>
    <w:p w14:paraId="1758373A" w14:textId="77777777" w:rsidR="00F2403E" w:rsidRDefault="00F2403E" w:rsidP="42E49567">
      <w:pPr>
        <w:spacing w:after="160" w:line="259" w:lineRule="auto"/>
        <w:rPr>
          <w:rFonts w:ascii="Calibri" w:eastAsiaTheme="majorEastAsia" w:hAnsi="Calibri" w:cs="Calibri"/>
          <w:b/>
          <w:bCs/>
          <w:sz w:val="22"/>
          <w:szCs w:val="22"/>
        </w:rPr>
      </w:pPr>
    </w:p>
    <w:p w14:paraId="25C99E18" w14:textId="77777777" w:rsidR="00B56EAB" w:rsidRDefault="00B56EAB" w:rsidP="42E49567">
      <w:pPr>
        <w:spacing w:after="160" w:line="259" w:lineRule="auto"/>
        <w:rPr>
          <w:rFonts w:ascii="Calibri" w:eastAsiaTheme="majorEastAsia" w:hAnsi="Calibri" w:cs="Calibri"/>
          <w:b/>
          <w:bCs/>
          <w:sz w:val="22"/>
          <w:szCs w:val="22"/>
        </w:rPr>
      </w:pPr>
    </w:p>
    <w:p w14:paraId="2160A52E" w14:textId="77777777" w:rsidR="00F2403E" w:rsidRPr="00F8764B" w:rsidRDefault="00F2403E" w:rsidP="42E49567">
      <w:pPr>
        <w:spacing w:after="160" w:line="259" w:lineRule="auto"/>
        <w:rPr>
          <w:rFonts w:ascii="Calibri" w:eastAsiaTheme="majorEastAsia" w:hAnsi="Calibri" w:cs="Calibri"/>
          <w:b/>
          <w:bCs/>
          <w:sz w:val="22"/>
          <w:szCs w:val="22"/>
        </w:rPr>
      </w:pPr>
    </w:p>
    <w:p w14:paraId="49E87DBA" w14:textId="3ECE3513" w:rsidR="004A745A" w:rsidRPr="00F8764B" w:rsidRDefault="005353E5" w:rsidP="00762781">
      <w:pPr>
        <w:pStyle w:val="ListParagraph"/>
        <w:numPr>
          <w:ilvl w:val="0"/>
          <w:numId w:val="8"/>
        </w:numPr>
        <w:spacing w:line="360" w:lineRule="auto"/>
        <w:rPr>
          <w:rFonts w:ascii="Calibri" w:hAnsi="Calibri" w:cs="Calibri"/>
          <w:b/>
          <w:bCs/>
          <w:sz w:val="22"/>
          <w:szCs w:val="22"/>
        </w:rPr>
      </w:pPr>
      <w:r w:rsidRPr="00F8764B">
        <w:rPr>
          <w:rFonts w:ascii="Calibri" w:hAnsi="Calibri" w:cs="Calibri"/>
          <w:b/>
          <w:bCs/>
          <w:sz w:val="22"/>
          <w:szCs w:val="22"/>
        </w:rPr>
        <w:lastRenderedPageBreak/>
        <w:t>Introduction</w:t>
      </w:r>
      <w:r w:rsidR="001327F4" w:rsidRPr="00F8764B">
        <w:rPr>
          <w:rFonts w:ascii="Calibri" w:hAnsi="Calibri" w:cs="Calibri"/>
          <w:b/>
          <w:bCs/>
          <w:sz w:val="22"/>
          <w:szCs w:val="22"/>
        </w:rPr>
        <w:t xml:space="preserve"> </w:t>
      </w:r>
    </w:p>
    <w:p w14:paraId="11212B0C" w14:textId="77777777" w:rsidR="00BC107D" w:rsidRPr="00F8764B" w:rsidRDefault="00BC107D" w:rsidP="00BC107D">
      <w:pPr>
        <w:pStyle w:val="ListParagraph"/>
        <w:spacing w:line="360" w:lineRule="auto"/>
        <w:ind w:left="360"/>
        <w:rPr>
          <w:rFonts w:ascii="Calibri" w:hAnsi="Calibri" w:cs="Calibri"/>
          <w:b/>
          <w:bCs/>
          <w:sz w:val="22"/>
          <w:szCs w:val="22"/>
        </w:rPr>
      </w:pPr>
    </w:p>
    <w:p w14:paraId="74702A1D" w14:textId="4FFE2B8F" w:rsidR="00CB2038" w:rsidRPr="00F8764B" w:rsidRDefault="008445C2" w:rsidP="0038540E">
      <w:pPr>
        <w:pStyle w:val="ListParagraph"/>
        <w:spacing w:line="360" w:lineRule="auto"/>
        <w:ind w:left="0"/>
        <w:jc w:val="both"/>
        <w:rPr>
          <w:rFonts w:ascii="Calibri" w:hAnsi="Calibri" w:cs="Calibri"/>
          <w:sz w:val="22"/>
          <w:szCs w:val="22"/>
        </w:rPr>
      </w:pPr>
      <w:r w:rsidRPr="00F8764B">
        <w:rPr>
          <w:rFonts w:ascii="Calibri" w:hAnsi="Calibri" w:cs="Calibri"/>
          <w:sz w:val="22"/>
          <w:szCs w:val="22"/>
        </w:rPr>
        <w:t xml:space="preserve">This report will </w:t>
      </w:r>
      <w:r w:rsidR="00476A23" w:rsidRPr="00F8764B">
        <w:rPr>
          <w:rFonts w:ascii="Calibri" w:hAnsi="Calibri" w:cs="Calibri"/>
          <w:sz w:val="22"/>
          <w:szCs w:val="22"/>
        </w:rPr>
        <w:t>compare</w:t>
      </w:r>
      <w:r w:rsidR="00D55F20" w:rsidRPr="00F8764B">
        <w:rPr>
          <w:rFonts w:ascii="Calibri" w:hAnsi="Calibri" w:cs="Calibri"/>
          <w:sz w:val="22"/>
          <w:szCs w:val="22"/>
        </w:rPr>
        <w:t xml:space="preserve"> the role of </w:t>
      </w:r>
      <w:r w:rsidR="00A51744" w:rsidRPr="00F8764B">
        <w:rPr>
          <w:rFonts w:ascii="Calibri" w:hAnsi="Calibri" w:cs="Calibri"/>
          <w:sz w:val="22"/>
          <w:szCs w:val="22"/>
        </w:rPr>
        <w:t>m</w:t>
      </w:r>
      <w:r w:rsidR="00D55F20" w:rsidRPr="00F8764B">
        <w:rPr>
          <w:rFonts w:ascii="Calibri" w:hAnsi="Calibri" w:cs="Calibri"/>
          <w:sz w:val="22"/>
          <w:szCs w:val="22"/>
        </w:rPr>
        <w:t xml:space="preserve">anaging </w:t>
      </w:r>
      <w:r w:rsidR="00A51744" w:rsidRPr="00F8764B">
        <w:rPr>
          <w:rFonts w:ascii="Calibri" w:hAnsi="Calibri" w:cs="Calibri"/>
          <w:sz w:val="22"/>
          <w:szCs w:val="22"/>
        </w:rPr>
        <w:t>p</w:t>
      </w:r>
      <w:r w:rsidR="00D55F20" w:rsidRPr="00F8764B">
        <w:rPr>
          <w:rFonts w:ascii="Calibri" w:hAnsi="Calibri" w:cs="Calibri"/>
          <w:sz w:val="22"/>
          <w:szCs w:val="22"/>
        </w:rPr>
        <w:t>eople within both traditional and hybrid work environments</w:t>
      </w:r>
      <w:r w:rsidR="00D158F6" w:rsidRPr="00F8764B">
        <w:rPr>
          <w:rFonts w:ascii="Calibri" w:hAnsi="Calibri" w:cs="Calibri"/>
          <w:sz w:val="22"/>
          <w:szCs w:val="22"/>
        </w:rPr>
        <w:t xml:space="preserve">. It will consider </w:t>
      </w:r>
      <w:r w:rsidR="00075128" w:rsidRPr="00F8764B">
        <w:rPr>
          <w:rFonts w:ascii="Calibri" w:hAnsi="Calibri" w:cs="Calibri"/>
          <w:sz w:val="22"/>
          <w:szCs w:val="22"/>
        </w:rPr>
        <w:t>contrasting H</w:t>
      </w:r>
      <w:r w:rsidR="009F1B3A" w:rsidRPr="00F8764B">
        <w:rPr>
          <w:rFonts w:ascii="Calibri" w:hAnsi="Calibri" w:cs="Calibri"/>
          <w:sz w:val="22"/>
          <w:szCs w:val="22"/>
        </w:rPr>
        <w:t xml:space="preserve">uman </w:t>
      </w:r>
      <w:r w:rsidR="00075128" w:rsidRPr="00F8764B">
        <w:rPr>
          <w:rFonts w:ascii="Calibri" w:hAnsi="Calibri" w:cs="Calibri"/>
          <w:sz w:val="22"/>
          <w:szCs w:val="22"/>
        </w:rPr>
        <w:t>R</w:t>
      </w:r>
      <w:r w:rsidR="009F1B3A" w:rsidRPr="00F8764B">
        <w:rPr>
          <w:rFonts w:ascii="Calibri" w:hAnsi="Calibri" w:cs="Calibri"/>
          <w:sz w:val="22"/>
          <w:szCs w:val="22"/>
        </w:rPr>
        <w:t>esource</w:t>
      </w:r>
      <w:r w:rsidR="00851E5F" w:rsidRPr="00F8764B">
        <w:rPr>
          <w:rFonts w:ascii="Calibri" w:hAnsi="Calibri" w:cs="Calibri"/>
          <w:sz w:val="22"/>
          <w:szCs w:val="22"/>
        </w:rPr>
        <w:t xml:space="preserve"> (HR)</w:t>
      </w:r>
      <w:r w:rsidR="00075128" w:rsidRPr="00F8764B">
        <w:rPr>
          <w:rFonts w:ascii="Calibri" w:hAnsi="Calibri" w:cs="Calibri"/>
          <w:sz w:val="22"/>
          <w:szCs w:val="22"/>
        </w:rPr>
        <w:t xml:space="preserve"> strategies and how organisation</w:t>
      </w:r>
      <w:r w:rsidR="00523937" w:rsidRPr="00F8764B">
        <w:rPr>
          <w:rFonts w:ascii="Calibri" w:hAnsi="Calibri" w:cs="Calibri"/>
          <w:sz w:val="22"/>
          <w:szCs w:val="22"/>
        </w:rPr>
        <w:t>al</w:t>
      </w:r>
      <w:r w:rsidR="00075128" w:rsidRPr="00F8764B">
        <w:rPr>
          <w:rFonts w:ascii="Calibri" w:hAnsi="Calibri" w:cs="Calibri"/>
          <w:sz w:val="22"/>
          <w:szCs w:val="22"/>
        </w:rPr>
        <w:t xml:space="preserve"> </w:t>
      </w:r>
      <w:r w:rsidR="00CB2038" w:rsidRPr="00F8764B">
        <w:rPr>
          <w:rFonts w:ascii="Calibri" w:hAnsi="Calibri" w:cs="Calibri"/>
          <w:sz w:val="22"/>
          <w:szCs w:val="22"/>
        </w:rPr>
        <w:t>approach</w:t>
      </w:r>
      <w:r w:rsidR="00523937" w:rsidRPr="00F8764B">
        <w:rPr>
          <w:rFonts w:ascii="Calibri" w:hAnsi="Calibri" w:cs="Calibri"/>
          <w:sz w:val="22"/>
          <w:szCs w:val="22"/>
        </w:rPr>
        <w:t>es</w:t>
      </w:r>
      <w:r w:rsidR="00CB2038" w:rsidRPr="00F8764B">
        <w:rPr>
          <w:rFonts w:ascii="Calibri" w:hAnsi="Calibri" w:cs="Calibri"/>
          <w:sz w:val="22"/>
          <w:szCs w:val="22"/>
        </w:rPr>
        <w:t xml:space="preserve"> to people management is shaped</w:t>
      </w:r>
      <w:r w:rsidR="00EC768A" w:rsidRPr="00F8764B">
        <w:rPr>
          <w:rFonts w:ascii="Calibri" w:hAnsi="Calibri" w:cs="Calibri"/>
          <w:sz w:val="22"/>
          <w:szCs w:val="22"/>
        </w:rPr>
        <w:t xml:space="preserve">. </w:t>
      </w:r>
    </w:p>
    <w:p w14:paraId="156AECE5" w14:textId="77777777" w:rsidR="00CB2038" w:rsidRPr="00F8764B" w:rsidRDefault="00CB2038" w:rsidP="0038540E">
      <w:pPr>
        <w:pStyle w:val="ListParagraph"/>
        <w:spacing w:line="360" w:lineRule="auto"/>
        <w:ind w:left="360"/>
        <w:rPr>
          <w:rFonts w:ascii="Calibri" w:hAnsi="Calibri" w:cs="Calibri"/>
          <w:sz w:val="22"/>
          <w:szCs w:val="22"/>
        </w:rPr>
      </w:pPr>
    </w:p>
    <w:p w14:paraId="6FA5DD83" w14:textId="281CEE49" w:rsidR="004A745A" w:rsidRPr="00F8764B" w:rsidRDefault="00450C0F" w:rsidP="00762781">
      <w:pPr>
        <w:pStyle w:val="ListParagraph"/>
        <w:numPr>
          <w:ilvl w:val="1"/>
          <w:numId w:val="2"/>
        </w:numPr>
        <w:spacing w:line="360" w:lineRule="auto"/>
        <w:ind w:left="349"/>
        <w:rPr>
          <w:rFonts w:ascii="Calibri" w:hAnsi="Calibri" w:cs="Calibri"/>
          <w:b/>
          <w:bCs/>
          <w:sz w:val="22"/>
          <w:szCs w:val="22"/>
        </w:rPr>
      </w:pPr>
      <w:r w:rsidRPr="00F8764B">
        <w:rPr>
          <w:rFonts w:ascii="Calibri" w:hAnsi="Calibri" w:cs="Calibri"/>
          <w:b/>
          <w:bCs/>
          <w:sz w:val="22"/>
          <w:szCs w:val="22"/>
        </w:rPr>
        <w:t xml:space="preserve">Hybrid and Traditional </w:t>
      </w:r>
      <w:r w:rsidR="00B716AD" w:rsidRPr="00F8764B">
        <w:rPr>
          <w:rFonts w:ascii="Calibri" w:hAnsi="Calibri" w:cs="Calibri"/>
          <w:b/>
          <w:bCs/>
          <w:sz w:val="22"/>
          <w:szCs w:val="22"/>
        </w:rPr>
        <w:t xml:space="preserve">Environments </w:t>
      </w:r>
    </w:p>
    <w:p w14:paraId="0847D193" w14:textId="77777777" w:rsidR="00BC107D" w:rsidRPr="00F8764B" w:rsidRDefault="00BC107D" w:rsidP="00BC107D">
      <w:pPr>
        <w:pStyle w:val="ListParagraph"/>
        <w:spacing w:line="360" w:lineRule="auto"/>
        <w:ind w:left="349"/>
        <w:rPr>
          <w:rFonts w:ascii="Calibri" w:hAnsi="Calibri" w:cs="Calibri"/>
          <w:b/>
          <w:bCs/>
          <w:sz w:val="22"/>
          <w:szCs w:val="22"/>
        </w:rPr>
      </w:pPr>
    </w:p>
    <w:p w14:paraId="5DC78467" w14:textId="72CC7530" w:rsidR="002377BE" w:rsidRPr="00F8764B" w:rsidRDefault="00030956" w:rsidP="0038540E">
      <w:pPr>
        <w:pStyle w:val="ListParagraph"/>
        <w:spacing w:line="360" w:lineRule="auto"/>
        <w:ind w:left="0"/>
        <w:jc w:val="both"/>
        <w:rPr>
          <w:rFonts w:ascii="Calibri" w:hAnsi="Calibri" w:cs="Calibri"/>
          <w:sz w:val="22"/>
          <w:szCs w:val="22"/>
        </w:rPr>
      </w:pPr>
      <w:r w:rsidRPr="00F8764B">
        <w:rPr>
          <w:rFonts w:ascii="Calibri" w:hAnsi="Calibri" w:cs="Calibri"/>
          <w:sz w:val="22"/>
          <w:szCs w:val="22"/>
        </w:rPr>
        <w:t>Work environments</w:t>
      </w:r>
      <w:r w:rsidR="00373989" w:rsidRPr="00F8764B">
        <w:rPr>
          <w:rFonts w:ascii="Calibri" w:hAnsi="Calibri" w:cs="Calibri"/>
          <w:sz w:val="22"/>
          <w:szCs w:val="22"/>
        </w:rPr>
        <w:t xml:space="preserve"> </w:t>
      </w:r>
      <w:r w:rsidR="002F1AB3">
        <w:rPr>
          <w:rFonts w:ascii="Calibri" w:hAnsi="Calibri" w:cs="Calibri"/>
          <w:sz w:val="22"/>
          <w:szCs w:val="22"/>
        </w:rPr>
        <w:t xml:space="preserve">have </w:t>
      </w:r>
      <w:r w:rsidR="00373989" w:rsidRPr="00F8764B">
        <w:rPr>
          <w:rFonts w:ascii="Calibri" w:hAnsi="Calibri" w:cs="Calibri"/>
          <w:sz w:val="22"/>
          <w:szCs w:val="22"/>
        </w:rPr>
        <w:t>evolv</w:t>
      </w:r>
      <w:r w:rsidR="008F1885" w:rsidRPr="00F8764B">
        <w:rPr>
          <w:rFonts w:ascii="Calibri" w:hAnsi="Calibri" w:cs="Calibri"/>
          <w:sz w:val="22"/>
          <w:szCs w:val="22"/>
        </w:rPr>
        <w:t>ed</w:t>
      </w:r>
      <w:r w:rsidRPr="00F8764B">
        <w:rPr>
          <w:rFonts w:ascii="Calibri" w:hAnsi="Calibri" w:cs="Calibri"/>
          <w:sz w:val="22"/>
          <w:szCs w:val="22"/>
        </w:rPr>
        <w:t xml:space="preserve">, </w:t>
      </w:r>
      <w:r w:rsidR="00BC1662" w:rsidRPr="00F8764B">
        <w:rPr>
          <w:rFonts w:ascii="Calibri" w:hAnsi="Calibri" w:cs="Calibri"/>
          <w:sz w:val="22"/>
          <w:szCs w:val="22"/>
        </w:rPr>
        <w:t>most radical</w:t>
      </w:r>
      <w:r w:rsidRPr="00F8764B">
        <w:rPr>
          <w:rFonts w:ascii="Calibri" w:hAnsi="Calibri" w:cs="Calibri"/>
          <w:sz w:val="22"/>
          <w:szCs w:val="22"/>
        </w:rPr>
        <w:t>ly</w:t>
      </w:r>
      <w:r w:rsidR="00BC1662" w:rsidRPr="00F8764B">
        <w:rPr>
          <w:rFonts w:ascii="Calibri" w:hAnsi="Calibri" w:cs="Calibri"/>
          <w:sz w:val="22"/>
          <w:szCs w:val="22"/>
        </w:rPr>
        <w:t xml:space="preserve"> as a result of </w:t>
      </w:r>
      <w:r w:rsidR="00C07CC1" w:rsidRPr="00F8764B">
        <w:rPr>
          <w:rFonts w:ascii="Calibri" w:hAnsi="Calibri" w:cs="Calibri"/>
          <w:sz w:val="22"/>
          <w:szCs w:val="22"/>
        </w:rPr>
        <w:t xml:space="preserve">lockdown restrictions </w:t>
      </w:r>
      <w:r w:rsidR="002F1AB3">
        <w:rPr>
          <w:rFonts w:ascii="Calibri" w:hAnsi="Calibri" w:cs="Calibri"/>
          <w:sz w:val="22"/>
          <w:szCs w:val="22"/>
        </w:rPr>
        <w:t>during</w:t>
      </w:r>
      <w:r w:rsidR="00C07CC1" w:rsidRPr="00F8764B">
        <w:rPr>
          <w:rFonts w:ascii="Calibri" w:hAnsi="Calibri" w:cs="Calibri"/>
          <w:sz w:val="22"/>
          <w:szCs w:val="22"/>
        </w:rPr>
        <w:t xml:space="preserve"> the</w:t>
      </w:r>
      <w:r w:rsidR="008966E2" w:rsidRPr="00F8764B">
        <w:rPr>
          <w:rFonts w:ascii="Calibri" w:hAnsi="Calibri" w:cs="Calibri"/>
          <w:sz w:val="22"/>
          <w:szCs w:val="22"/>
        </w:rPr>
        <w:t xml:space="preserve"> pandemic</w:t>
      </w:r>
      <w:r w:rsidR="00C63A63" w:rsidRPr="00F8764B">
        <w:rPr>
          <w:rFonts w:ascii="Calibri" w:hAnsi="Calibri" w:cs="Calibri"/>
          <w:sz w:val="22"/>
          <w:szCs w:val="22"/>
        </w:rPr>
        <w:t xml:space="preserve"> </w:t>
      </w:r>
      <w:r w:rsidR="006A6DB3" w:rsidRPr="00F8764B">
        <w:rPr>
          <w:rFonts w:ascii="Calibri" w:hAnsi="Calibri" w:cs="Calibri"/>
          <w:sz w:val="22"/>
          <w:szCs w:val="22"/>
        </w:rPr>
        <w:t>(Kelly, 2020</w:t>
      </w:r>
      <w:r w:rsidR="00457371" w:rsidRPr="00F8764B">
        <w:rPr>
          <w:rFonts w:ascii="Calibri" w:hAnsi="Calibri" w:cs="Calibri"/>
          <w:sz w:val="22"/>
          <w:szCs w:val="22"/>
        </w:rPr>
        <w:t>;</w:t>
      </w:r>
      <w:r w:rsidRPr="00F8764B">
        <w:rPr>
          <w:rFonts w:ascii="Calibri" w:hAnsi="Calibri" w:cs="Calibri"/>
          <w:sz w:val="22"/>
          <w:szCs w:val="22"/>
        </w:rPr>
        <w:t xml:space="preserve"> </w:t>
      </w:r>
      <w:r w:rsidR="00457371" w:rsidRPr="00F8764B">
        <w:rPr>
          <w:rFonts w:ascii="Calibri" w:hAnsi="Calibri" w:cs="Calibri"/>
          <w:sz w:val="22"/>
          <w:szCs w:val="22"/>
        </w:rPr>
        <w:t>Adekoya et al.,2022</w:t>
      </w:r>
      <w:r w:rsidR="006A6DB3" w:rsidRPr="00F8764B">
        <w:rPr>
          <w:rFonts w:ascii="Calibri" w:hAnsi="Calibri" w:cs="Calibri"/>
          <w:sz w:val="22"/>
          <w:szCs w:val="22"/>
        </w:rPr>
        <w:t xml:space="preserve">), </w:t>
      </w:r>
      <w:r w:rsidR="00C63A63" w:rsidRPr="00F8764B">
        <w:rPr>
          <w:rFonts w:ascii="Calibri" w:hAnsi="Calibri" w:cs="Calibri"/>
          <w:sz w:val="22"/>
          <w:szCs w:val="22"/>
        </w:rPr>
        <w:t xml:space="preserve">which saw </w:t>
      </w:r>
      <w:r w:rsidR="00556361" w:rsidRPr="00F8764B">
        <w:rPr>
          <w:rFonts w:ascii="Calibri" w:hAnsi="Calibri" w:cs="Calibri"/>
          <w:sz w:val="22"/>
          <w:szCs w:val="22"/>
        </w:rPr>
        <w:t xml:space="preserve">an </w:t>
      </w:r>
      <w:r w:rsidR="003B5800" w:rsidRPr="00F8764B">
        <w:rPr>
          <w:rFonts w:ascii="Calibri" w:hAnsi="Calibri" w:cs="Calibri"/>
          <w:sz w:val="22"/>
          <w:szCs w:val="22"/>
        </w:rPr>
        <w:t>organisation</w:t>
      </w:r>
      <w:r w:rsidR="00556361" w:rsidRPr="00F8764B">
        <w:rPr>
          <w:rFonts w:ascii="Calibri" w:hAnsi="Calibri" w:cs="Calibri"/>
          <w:sz w:val="22"/>
          <w:szCs w:val="22"/>
        </w:rPr>
        <w:t>al</w:t>
      </w:r>
      <w:r w:rsidR="003B5800" w:rsidRPr="00F8764B">
        <w:rPr>
          <w:rFonts w:ascii="Calibri" w:hAnsi="Calibri" w:cs="Calibri"/>
          <w:sz w:val="22"/>
          <w:szCs w:val="22"/>
        </w:rPr>
        <w:t xml:space="preserve"> shift to</w:t>
      </w:r>
      <w:r w:rsidR="008966E2" w:rsidRPr="00F8764B">
        <w:rPr>
          <w:rFonts w:ascii="Calibri" w:hAnsi="Calibri" w:cs="Calibri"/>
          <w:sz w:val="22"/>
          <w:szCs w:val="22"/>
        </w:rPr>
        <w:t xml:space="preserve"> remote</w:t>
      </w:r>
      <w:r w:rsidR="00C63A63" w:rsidRPr="00F8764B">
        <w:rPr>
          <w:rFonts w:ascii="Calibri" w:hAnsi="Calibri" w:cs="Calibri"/>
          <w:sz w:val="22"/>
          <w:szCs w:val="22"/>
        </w:rPr>
        <w:t xml:space="preserve"> wor</w:t>
      </w:r>
      <w:r w:rsidR="003B5800" w:rsidRPr="00F8764B">
        <w:rPr>
          <w:rFonts w:ascii="Calibri" w:hAnsi="Calibri" w:cs="Calibri"/>
          <w:sz w:val="22"/>
          <w:szCs w:val="22"/>
        </w:rPr>
        <w:t>k</w:t>
      </w:r>
      <w:r w:rsidR="00556361" w:rsidRPr="00F8764B">
        <w:rPr>
          <w:rFonts w:ascii="Calibri" w:hAnsi="Calibri" w:cs="Calibri"/>
          <w:sz w:val="22"/>
          <w:szCs w:val="22"/>
        </w:rPr>
        <w:t>ing</w:t>
      </w:r>
      <w:r w:rsidRPr="00F8764B">
        <w:rPr>
          <w:rFonts w:ascii="Calibri" w:hAnsi="Calibri" w:cs="Calibri"/>
          <w:sz w:val="22"/>
          <w:szCs w:val="22"/>
        </w:rPr>
        <w:t xml:space="preserve"> which </w:t>
      </w:r>
      <w:r w:rsidR="00A958E1" w:rsidRPr="00F8764B">
        <w:rPr>
          <w:rFonts w:ascii="Calibri" w:hAnsi="Calibri" w:cs="Calibri"/>
          <w:sz w:val="22"/>
          <w:szCs w:val="22"/>
        </w:rPr>
        <w:t>is here to stay</w:t>
      </w:r>
      <w:r w:rsidRPr="00F8764B">
        <w:rPr>
          <w:rFonts w:ascii="Calibri" w:hAnsi="Calibri" w:cs="Calibri"/>
          <w:sz w:val="22"/>
          <w:szCs w:val="22"/>
        </w:rPr>
        <w:t xml:space="preserve"> (Popovici, 2020)</w:t>
      </w:r>
      <w:r w:rsidR="00A958E1" w:rsidRPr="00F8764B">
        <w:rPr>
          <w:rFonts w:ascii="Calibri" w:hAnsi="Calibri" w:cs="Calibri"/>
          <w:sz w:val="22"/>
          <w:szCs w:val="22"/>
        </w:rPr>
        <w:t xml:space="preserve">. </w:t>
      </w:r>
      <w:r w:rsidR="00744E2F" w:rsidRPr="00F8764B">
        <w:rPr>
          <w:rFonts w:ascii="Calibri" w:hAnsi="Calibri" w:cs="Calibri"/>
          <w:sz w:val="22"/>
          <w:szCs w:val="22"/>
        </w:rPr>
        <w:t>Remote</w:t>
      </w:r>
      <w:r w:rsidR="00DB03E1" w:rsidRPr="00F8764B">
        <w:rPr>
          <w:rFonts w:ascii="Calibri" w:hAnsi="Calibri" w:cs="Calibri"/>
          <w:sz w:val="22"/>
          <w:szCs w:val="22"/>
        </w:rPr>
        <w:t>, agile</w:t>
      </w:r>
      <w:r w:rsidR="002377BE" w:rsidRPr="00F8764B">
        <w:rPr>
          <w:rFonts w:ascii="Calibri" w:hAnsi="Calibri" w:cs="Calibri"/>
          <w:sz w:val="22"/>
          <w:szCs w:val="22"/>
        </w:rPr>
        <w:t xml:space="preserve"> or</w:t>
      </w:r>
      <w:r w:rsidR="00744E2F" w:rsidRPr="00F8764B">
        <w:rPr>
          <w:rFonts w:ascii="Calibri" w:hAnsi="Calibri" w:cs="Calibri"/>
          <w:sz w:val="22"/>
          <w:szCs w:val="22"/>
        </w:rPr>
        <w:t xml:space="preserve"> hybrid </w:t>
      </w:r>
      <w:r w:rsidR="00455F63" w:rsidRPr="00F8764B">
        <w:rPr>
          <w:rFonts w:ascii="Calibri" w:hAnsi="Calibri" w:cs="Calibri"/>
          <w:sz w:val="22"/>
          <w:szCs w:val="22"/>
        </w:rPr>
        <w:t>work</w:t>
      </w:r>
      <w:r w:rsidR="00DB03E1" w:rsidRPr="00F8764B">
        <w:rPr>
          <w:rFonts w:ascii="Calibri" w:hAnsi="Calibri" w:cs="Calibri"/>
          <w:sz w:val="22"/>
          <w:szCs w:val="22"/>
        </w:rPr>
        <w:t>ing</w:t>
      </w:r>
      <w:r w:rsidR="00BC0CCF" w:rsidRPr="00F8764B">
        <w:rPr>
          <w:rFonts w:ascii="Calibri" w:hAnsi="Calibri" w:cs="Calibri"/>
          <w:sz w:val="22"/>
          <w:szCs w:val="22"/>
        </w:rPr>
        <w:t xml:space="preserve"> describe </w:t>
      </w:r>
      <w:r w:rsidR="00C409AB" w:rsidRPr="00F8764B">
        <w:rPr>
          <w:rFonts w:ascii="Calibri" w:hAnsi="Calibri" w:cs="Calibri"/>
          <w:sz w:val="22"/>
          <w:szCs w:val="22"/>
        </w:rPr>
        <w:t xml:space="preserve">the </w:t>
      </w:r>
      <w:r w:rsidR="00BC0CCF" w:rsidRPr="00F8764B">
        <w:rPr>
          <w:rFonts w:ascii="Calibri" w:hAnsi="Calibri" w:cs="Calibri"/>
          <w:sz w:val="22"/>
          <w:szCs w:val="22"/>
        </w:rPr>
        <w:t>ways an</w:t>
      </w:r>
      <w:r w:rsidR="008B5ACD" w:rsidRPr="00F8764B">
        <w:rPr>
          <w:rFonts w:ascii="Calibri" w:hAnsi="Calibri" w:cs="Calibri"/>
          <w:sz w:val="22"/>
          <w:szCs w:val="22"/>
        </w:rPr>
        <w:t xml:space="preserve"> </w:t>
      </w:r>
      <w:r w:rsidR="00080C34" w:rsidRPr="00F8764B">
        <w:rPr>
          <w:rFonts w:ascii="Calibri" w:hAnsi="Calibri" w:cs="Calibri"/>
          <w:sz w:val="22"/>
          <w:szCs w:val="22"/>
        </w:rPr>
        <w:t xml:space="preserve">employee </w:t>
      </w:r>
      <w:r w:rsidR="00C409AB" w:rsidRPr="00F8764B">
        <w:rPr>
          <w:rFonts w:ascii="Calibri" w:hAnsi="Calibri" w:cs="Calibri"/>
          <w:sz w:val="22"/>
          <w:szCs w:val="22"/>
        </w:rPr>
        <w:t xml:space="preserve">can </w:t>
      </w:r>
      <w:r w:rsidR="00080C34" w:rsidRPr="00F8764B">
        <w:rPr>
          <w:rFonts w:ascii="Calibri" w:hAnsi="Calibri" w:cs="Calibri"/>
          <w:sz w:val="22"/>
          <w:szCs w:val="22"/>
        </w:rPr>
        <w:t>work</w:t>
      </w:r>
      <w:r w:rsidR="00BC0CCF" w:rsidRPr="00F8764B">
        <w:rPr>
          <w:rFonts w:ascii="Calibri" w:hAnsi="Calibri" w:cs="Calibri"/>
          <w:sz w:val="22"/>
          <w:szCs w:val="22"/>
        </w:rPr>
        <w:t xml:space="preserve">, </w:t>
      </w:r>
      <w:r w:rsidR="00C409AB" w:rsidRPr="00F8764B">
        <w:rPr>
          <w:rFonts w:ascii="Calibri" w:hAnsi="Calibri" w:cs="Calibri"/>
          <w:sz w:val="22"/>
          <w:szCs w:val="22"/>
        </w:rPr>
        <w:t xml:space="preserve">other </w:t>
      </w:r>
      <w:r w:rsidR="00BC0CCF" w:rsidRPr="00F8764B">
        <w:rPr>
          <w:rFonts w:ascii="Calibri" w:hAnsi="Calibri" w:cs="Calibri"/>
          <w:sz w:val="22"/>
          <w:szCs w:val="22"/>
        </w:rPr>
        <w:t xml:space="preserve">than </w:t>
      </w:r>
      <w:r w:rsidR="002F1AB3">
        <w:rPr>
          <w:rFonts w:ascii="Calibri" w:hAnsi="Calibri" w:cs="Calibri"/>
          <w:sz w:val="22"/>
          <w:szCs w:val="22"/>
        </w:rPr>
        <w:t>traditional</w:t>
      </w:r>
      <w:r w:rsidR="00BC0CCF" w:rsidRPr="00F8764B">
        <w:rPr>
          <w:rFonts w:ascii="Calibri" w:hAnsi="Calibri" w:cs="Calibri"/>
          <w:sz w:val="22"/>
          <w:szCs w:val="22"/>
        </w:rPr>
        <w:t xml:space="preserve"> office based</w:t>
      </w:r>
      <w:r w:rsidR="00046C7E" w:rsidRPr="00F8764B">
        <w:rPr>
          <w:rFonts w:ascii="Calibri" w:hAnsi="Calibri" w:cs="Calibri"/>
          <w:sz w:val="22"/>
          <w:szCs w:val="22"/>
        </w:rPr>
        <w:t xml:space="preserve"> (Nash, 2021</w:t>
      </w:r>
      <w:r w:rsidR="00BC0CCF" w:rsidRPr="00F8764B">
        <w:rPr>
          <w:rFonts w:ascii="Calibri" w:hAnsi="Calibri" w:cs="Calibri"/>
          <w:sz w:val="22"/>
          <w:szCs w:val="22"/>
        </w:rPr>
        <w:t xml:space="preserve">; Grant </w:t>
      </w:r>
      <w:r w:rsidR="00EE3F52" w:rsidRPr="00F8764B">
        <w:rPr>
          <w:rFonts w:ascii="Calibri" w:hAnsi="Calibri" w:cs="Calibri"/>
          <w:sz w:val="22"/>
          <w:szCs w:val="22"/>
        </w:rPr>
        <w:t>et al., 2019</w:t>
      </w:r>
      <w:r w:rsidR="00046C7E" w:rsidRPr="00F8764B">
        <w:rPr>
          <w:rFonts w:ascii="Calibri" w:hAnsi="Calibri" w:cs="Calibri"/>
          <w:sz w:val="22"/>
          <w:szCs w:val="22"/>
        </w:rPr>
        <w:t>)</w:t>
      </w:r>
      <w:r w:rsidR="00F27AD4" w:rsidRPr="00F8764B">
        <w:rPr>
          <w:rFonts w:ascii="Calibri" w:hAnsi="Calibri" w:cs="Calibri"/>
          <w:sz w:val="22"/>
          <w:szCs w:val="22"/>
        </w:rPr>
        <w:t xml:space="preserve">, and requires </w:t>
      </w:r>
      <w:r w:rsidR="00B63EA3" w:rsidRPr="00F8764B">
        <w:rPr>
          <w:rFonts w:ascii="Calibri" w:hAnsi="Calibri" w:cs="Calibri"/>
          <w:sz w:val="22"/>
          <w:szCs w:val="22"/>
        </w:rPr>
        <w:t>a re-think of traditional H</w:t>
      </w:r>
      <w:r w:rsidR="00851E5F" w:rsidRPr="00F8764B">
        <w:rPr>
          <w:rFonts w:ascii="Calibri" w:hAnsi="Calibri" w:cs="Calibri"/>
          <w:sz w:val="22"/>
          <w:szCs w:val="22"/>
        </w:rPr>
        <w:t>R</w:t>
      </w:r>
      <w:r w:rsidR="00B63EA3" w:rsidRPr="00F8764B">
        <w:rPr>
          <w:rFonts w:ascii="Calibri" w:hAnsi="Calibri" w:cs="Calibri"/>
          <w:sz w:val="22"/>
          <w:szCs w:val="22"/>
        </w:rPr>
        <w:t xml:space="preserve"> p</w:t>
      </w:r>
      <w:r w:rsidR="002F1AB3">
        <w:rPr>
          <w:rFonts w:ascii="Calibri" w:hAnsi="Calibri" w:cs="Calibri"/>
          <w:sz w:val="22"/>
          <w:szCs w:val="22"/>
        </w:rPr>
        <w:t>olicies</w:t>
      </w:r>
      <w:r w:rsidR="00F4157F" w:rsidRPr="00F8764B">
        <w:rPr>
          <w:rFonts w:ascii="Calibri" w:hAnsi="Calibri" w:cs="Calibri"/>
          <w:sz w:val="22"/>
          <w:szCs w:val="22"/>
        </w:rPr>
        <w:t xml:space="preserve">, whether for hybrid, </w:t>
      </w:r>
      <w:r w:rsidR="002F1AB3">
        <w:rPr>
          <w:rFonts w:ascii="Calibri" w:hAnsi="Calibri" w:cs="Calibri"/>
          <w:sz w:val="22"/>
          <w:szCs w:val="22"/>
        </w:rPr>
        <w:t>traditional</w:t>
      </w:r>
      <w:r w:rsidR="00F4157F" w:rsidRPr="00F8764B">
        <w:rPr>
          <w:rFonts w:ascii="Calibri" w:hAnsi="Calibri" w:cs="Calibri"/>
          <w:sz w:val="22"/>
          <w:szCs w:val="22"/>
        </w:rPr>
        <w:t xml:space="preserve"> or a </w:t>
      </w:r>
      <w:r w:rsidR="007A209F" w:rsidRPr="00F8764B">
        <w:rPr>
          <w:rFonts w:ascii="Calibri" w:hAnsi="Calibri" w:cs="Calibri"/>
          <w:sz w:val="22"/>
          <w:szCs w:val="22"/>
        </w:rPr>
        <w:t xml:space="preserve">combination of </w:t>
      </w:r>
      <w:r w:rsidR="00F4157F" w:rsidRPr="00F8764B">
        <w:rPr>
          <w:rFonts w:ascii="Calibri" w:hAnsi="Calibri" w:cs="Calibri"/>
          <w:sz w:val="22"/>
          <w:szCs w:val="22"/>
        </w:rPr>
        <w:t>both</w:t>
      </w:r>
      <w:r w:rsidR="00B63EA3" w:rsidRPr="00F8764B">
        <w:rPr>
          <w:rFonts w:ascii="Calibri" w:hAnsi="Calibri" w:cs="Calibri"/>
          <w:sz w:val="22"/>
          <w:szCs w:val="22"/>
        </w:rPr>
        <w:t xml:space="preserve"> (Langan, 2021). </w:t>
      </w:r>
      <w:r w:rsidR="006E748A" w:rsidRPr="00F8764B">
        <w:rPr>
          <w:rFonts w:ascii="Calibri" w:hAnsi="Calibri" w:cs="Calibri"/>
          <w:sz w:val="22"/>
          <w:szCs w:val="22"/>
        </w:rPr>
        <w:t>Traditional HR approach</w:t>
      </w:r>
      <w:r w:rsidRPr="00F8764B">
        <w:rPr>
          <w:rFonts w:ascii="Calibri" w:hAnsi="Calibri" w:cs="Calibri"/>
          <w:sz w:val="22"/>
          <w:szCs w:val="22"/>
        </w:rPr>
        <w:t>es</w:t>
      </w:r>
      <w:r w:rsidR="009F490C" w:rsidRPr="00F8764B">
        <w:rPr>
          <w:rFonts w:ascii="Calibri" w:hAnsi="Calibri" w:cs="Calibri"/>
          <w:sz w:val="22"/>
          <w:szCs w:val="22"/>
        </w:rPr>
        <w:t xml:space="preserve"> revolve around centralised control with emphasis on face-to-face interaction</w:t>
      </w:r>
      <w:r w:rsidR="007048D7" w:rsidRPr="00F8764B">
        <w:rPr>
          <w:rFonts w:ascii="Calibri" w:hAnsi="Calibri" w:cs="Calibri"/>
          <w:sz w:val="22"/>
          <w:szCs w:val="22"/>
        </w:rPr>
        <w:t xml:space="preserve"> and direct observation</w:t>
      </w:r>
      <w:r w:rsidR="0049306E" w:rsidRPr="00F8764B">
        <w:rPr>
          <w:rFonts w:ascii="Calibri" w:hAnsi="Calibri" w:cs="Calibri"/>
          <w:sz w:val="22"/>
          <w:szCs w:val="22"/>
        </w:rPr>
        <w:t xml:space="preserve">, whereas </w:t>
      </w:r>
      <w:r w:rsidR="00BD0134">
        <w:rPr>
          <w:rFonts w:ascii="Calibri" w:hAnsi="Calibri" w:cs="Calibri"/>
          <w:sz w:val="22"/>
          <w:szCs w:val="22"/>
        </w:rPr>
        <w:t>h</w:t>
      </w:r>
      <w:r w:rsidR="00BD0134" w:rsidRPr="00F8764B">
        <w:rPr>
          <w:rFonts w:ascii="Calibri" w:hAnsi="Calibri" w:cs="Calibri"/>
          <w:sz w:val="22"/>
          <w:szCs w:val="22"/>
        </w:rPr>
        <w:t>ybrid</w:t>
      </w:r>
      <w:r w:rsidR="00825131" w:rsidRPr="00F8764B">
        <w:rPr>
          <w:rFonts w:ascii="Calibri" w:hAnsi="Calibri" w:cs="Calibri"/>
          <w:sz w:val="22"/>
          <w:szCs w:val="22"/>
        </w:rPr>
        <w:t xml:space="preserve"> work </w:t>
      </w:r>
      <w:r w:rsidR="009355E9" w:rsidRPr="00F8764B">
        <w:rPr>
          <w:rFonts w:ascii="Calibri" w:hAnsi="Calibri" w:cs="Calibri"/>
          <w:sz w:val="22"/>
          <w:szCs w:val="22"/>
        </w:rPr>
        <w:t xml:space="preserve">generally </w:t>
      </w:r>
      <w:r w:rsidR="00825131" w:rsidRPr="00F8764B">
        <w:rPr>
          <w:rFonts w:ascii="Calibri" w:hAnsi="Calibri" w:cs="Calibri"/>
          <w:sz w:val="22"/>
          <w:szCs w:val="22"/>
        </w:rPr>
        <w:t>requires more flexibility</w:t>
      </w:r>
      <w:r w:rsidR="00AC34A9" w:rsidRPr="00F8764B">
        <w:rPr>
          <w:rFonts w:ascii="Calibri" w:hAnsi="Calibri" w:cs="Calibri"/>
          <w:sz w:val="22"/>
          <w:szCs w:val="22"/>
        </w:rPr>
        <w:t xml:space="preserve">, reliance on technology </w:t>
      </w:r>
      <w:r w:rsidR="007048D7" w:rsidRPr="00F8764B">
        <w:rPr>
          <w:rFonts w:ascii="Calibri" w:hAnsi="Calibri" w:cs="Calibri"/>
          <w:sz w:val="22"/>
          <w:szCs w:val="22"/>
        </w:rPr>
        <w:t xml:space="preserve">and </w:t>
      </w:r>
      <w:r w:rsidR="000F2347" w:rsidRPr="00F8764B">
        <w:rPr>
          <w:rFonts w:ascii="Calibri" w:hAnsi="Calibri" w:cs="Calibri"/>
          <w:sz w:val="22"/>
          <w:szCs w:val="22"/>
        </w:rPr>
        <w:t>outcome-based</w:t>
      </w:r>
      <w:r w:rsidR="007048D7" w:rsidRPr="00F8764B">
        <w:rPr>
          <w:rFonts w:ascii="Calibri" w:hAnsi="Calibri" w:cs="Calibri"/>
          <w:sz w:val="22"/>
          <w:szCs w:val="22"/>
        </w:rPr>
        <w:t xml:space="preserve"> performance metrics</w:t>
      </w:r>
      <w:r w:rsidR="002F1AB3">
        <w:rPr>
          <w:rFonts w:ascii="Calibri" w:hAnsi="Calibri" w:cs="Calibri"/>
          <w:sz w:val="22"/>
          <w:szCs w:val="22"/>
        </w:rPr>
        <w:t xml:space="preserve"> and trust</w:t>
      </w:r>
      <w:r w:rsidR="002D4E6A" w:rsidRPr="00F8764B">
        <w:rPr>
          <w:rFonts w:ascii="Calibri" w:hAnsi="Calibri" w:cs="Calibri"/>
          <w:sz w:val="22"/>
          <w:szCs w:val="22"/>
        </w:rPr>
        <w:t>.</w:t>
      </w:r>
      <w:r w:rsidR="009F490C" w:rsidRPr="00F8764B">
        <w:rPr>
          <w:rFonts w:ascii="Calibri" w:hAnsi="Calibri" w:cs="Calibri"/>
          <w:sz w:val="22"/>
          <w:szCs w:val="22"/>
        </w:rPr>
        <w:t xml:space="preserve"> </w:t>
      </w:r>
    </w:p>
    <w:p w14:paraId="118D1BCE" w14:textId="77777777" w:rsidR="002377BE" w:rsidRPr="00F8764B" w:rsidRDefault="002377BE" w:rsidP="0038540E">
      <w:pPr>
        <w:pStyle w:val="ListParagraph"/>
        <w:spacing w:line="360" w:lineRule="auto"/>
        <w:ind w:left="360"/>
        <w:rPr>
          <w:rFonts w:ascii="Calibri" w:hAnsi="Calibri" w:cs="Calibri"/>
          <w:sz w:val="22"/>
          <w:szCs w:val="22"/>
        </w:rPr>
      </w:pPr>
    </w:p>
    <w:p w14:paraId="5DE775DE" w14:textId="34D16334" w:rsidR="008A3F94" w:rsidRPr="00F8764B" w:rsidRDefault="00557853" w:rsidP="0038540E">
      <w:pPr>
        <w:pStyle w:val="ListParagraph"/>
        <w:spacing w:line="360" w:lineRule="auto"/>
        <w:ind w:left="0"/>
        <w:rPr>
          <w:rFonts w:ascii="Calibri" w:hAnsi="Calibri" w:cs="Calibri"/>
          <w:sz w:val="22"/>
          <w:szCs w:val="22"/>
        </w:rPr>
      </w:pPr>
      <w:r w:rsidRPr="00F8764B">
        <w:rPr>
          <w:rFonts w:ascii="Calibri" w:hAnsi="Calibri" w:cs="Calibri"/>
          <w:sz w:val="22"/>
          <w:szCs w:val="22"/>
        </w:rPr>
        <w:t>A number of c</w:t>
      </w:r>
      <w:r w:rsidR="00C2412C" w:rsidRPr="00F8764B">
        <w:rPr>
          <w:rFonts w:ascii="Calibri" w:hAnsi="Calibri" w:cs="Calibri"/>
          <w:sz w:val="22"/>
          <w:szCs w:val="22"/>
        </w:rPr>
        <w:t>omplexities</w:t>
      </w:r>
      <w:r w:rsidRPr="00F8764B">
        <w:rPr>
          <w:rFonts w:ascii="Calibri" w:hAnsi="Calibri" w:cs="Calibri"/>
          <w:sz w:val="22"/>
          <w:szCs w:val="22"/>
        </w:rPr>
        <w:t xml:space="preserve"> arise with</w:t>
      </w:r>
      <w:r w:rsidR="00C2412C" w:rsidRPr="00F8764B">
        <w:rPr>
          <w:rFonts w:ascii="Calibri" w:hAnsi="Calibri" w:cs="Calibri"/>
          <w:sz w:val="22"/>
          <w:szCs w:val="22"/>
        </w:rPr>
        <w:t xml:space="preserve"> </w:t>
      </w:r>
      <w:r w:rsidR="00233262" w:rsidRPr="00F8764B">
        <w:rPr>
          <w:rFonts w:ascii="Calibri" w:hAnsi="Calibri" w:cs="Calibri"/>
          <w:sz w:val="22"/>
          <w:szCs w:val="22"/>
        </w:rPr>
        <w:t>both</w:t>
      </w:r>
      <w:r w:rsidR="008A3F94" w:rsidRPr="00F8764B">
        <w:rPr>
          <w:rFonts w:ascii="Calibri" w:hAnsi="Calibri" w:cs="Calibri"/>
          <w:sz w:val="22"/>
          <w:szCs w:val="22"/>
        </w:rPr>
        <w:t xml:space="preserve"> environments, </w:t>
      </w:r>
      <w:r w:rsidR="00383DC5" w:rsidRPr="00F8764B">
        <w:rPr>
          <w:rFonts w:ascii="Calibri" w:hAnsi="Calibri" w:cs="Calibri"/>
          <w:sz w:val="22"/>
          <w:szCs w:val="22"/>
        </w:rPr>
        <w:t>including</w:t>
      </w:r>
      <w:r w:rsidR="008A3F94" w:rsidRPr="00F8764B">
        <w:rPr>
          <w:rFonts w:ascii="Calibri" w:hAnsi="Calibri" w:cs="Calibri"/>
          <w:sz w:val="22"/>
          <w:szCs w:val="22"/>
        </w:rPr>
        <w:t xml:space="preserve"> the </w:t>
      </w:r>
      <w:r w:rsidRPr="00F8764B">
        <w:rPr>
          <w:rFonts w:ascii="Calibri" w:hAnsi="Calibri" w:cs="Calibri"/>
          <w:sz w:val="22"/>
          <w:szCs w:val="22"/>
        </w:rPr>
        <w:t>need to re</w:t>
      </w:r>
      <w:r w:rsidR="002D4E6A" w:rsidRPr="00F8764B">
        <w:rPr>
          <w:rFonts w:ascii="Calibri" w:hAnsi="Calibri" w:cs="Calibri"/>
          <w:sz w:val="22"/>
          <w:szCs w:val="22"/>
        </w:rPr>
        <w:t xml:space="preserve">imagine the </w:t>
      </w:r>
      <w:r w:rsidR="008A3F94" w:rsidRPr="00F8764B">
        <w:rPr>
          <w:rFonts w:ascii="Calibri" w:hAnsi="Calibri" w:cs="Calibri"/>
          <w:sz w:val="22"/>
          <w:szCs w:val="22"/>
        </w:rPr>
        <w:t>dynamics of workforce management, employee engagement, and organi</w:t>
      </w:r>
      <w:r w:rsidR="00BD0134">
        <w:rPr>
          <w:rFonts w:ascii="Calibri" w:hAnsi="Calibri" w:cs="Calibri"/>
          <w:sz w:val="22"/>
          <w:szCs w:val="22"/>
        </w:rPr>
        <w:t>s</w:t>
      </w:r>
      <w:r w:rsidR="008A3F94" w:rsidRPr="00F8764B">
        <w:rPr>
          <w:rFonts w:ascii="Calibri" w:hAnsi="Calibri" w:cs="Calibri"/>
          <w:sz w:val="22"/>
          <w:szCs w:val="22"/>
        </w:rPr>
        <w:t>ational culture.</w:t>
      </w:r>
      <w:r w:rsidR="00856C40" w:rsidRPr="00F8764B">
        <w:rPr>
          <w:rFonts w:ascii="Calibri" w:hAnsi="Calibri" w:cs="Calibri"/>
          <w:sz w:val="22"/>
          <w:szCs w:val="22"/>
        </w:rPr>
        <w:t xml:space="preserve"> </w:t>
      </w:r>
      <w:r w:rsidR="00276E90" w:rsidRPr="00F8764B">
        <w:rPr>
          <w:rFonts w:ascii="Calibri" w:hAnsi="Calibri" w:cs="Calibri"/>
          <w:sz w:val="22"/>
          <w:szCs w:val="22"/>
        </w:rPr>
        <w:t xml:space="preserve">Both Starbucks and </w:t>
      </w:r>
      <w:r w:rsidR="00BD0134" w:rsidRPr="00BD0134">
        <w:rPr>
          <w:rFonts w:ascii="Calibri" w:hAnsi="Calibri" w:cs="Calibri"/>
          <w:sz w:val="22"/>
          <w:szCs w:val="22"/>
        </w:rPr>
        <w:t>Newport City Council</w:t>
      </w:r>
      <w:r w:rsidR="00BD0134">
        <w:rPr>
          <w:rFonts w:ascii="Calibri" w:hAnsi="Calibri" w:cs="Calibri"/>
          <w:sz w:val="22"/>
          <w:szCs w:val="22"/>
        </w:rPr>
        <w:t xml:space="preserve"> (</w:t>
      </w:r>
      <w:r w:rsidR="00276E90" w:rsidRPr="00F8764B">
        <w:rPr>
          <w:rFonts w:ascii="Calibri" w:hAnsi="Calibri" w:cs="Calibri"/>
          <w:sz w:val="22"/>
          <w:szCs w:val="22"/>
        </w:rPr>
        <w:t>NCC</w:t>
      </w:r>
      <w:r w:rsidR="00BD0134">
        <w:rPr>
          <w:rFonts w:ascii="Calibri" w:hAnsi="Calibri" w:cs="Calibri"/>
          <w:sz w:val="22"/>
          <w:szCs w:val="22"/>
        </w:rPr>
        <w:t>)</w:t>
      </w:r>
      <w:r w:rsidR="00276E90" w:rsidRPr="00F8764B">
        <w:rPr>
          <w:rFonts w:ascii="Calibri" w:hAnsi="Calibri" w:cs="Calibri"/>
          <w:sz w:val="22"/>
          <w:szCs w:val="22"/>
        </w:rPr>
        <w:t xml:space="preserve"> have </w:t>
      </w:r>
      <w:r w:rsidR="00FD25D8" w:rsidRPr="00F8764B">
        <w:rPr>
          <w:rFonts w:ascii="Calibri" w:hAnsi="Calibri" w:cs="Calibri"/>
          <w:sz w:val="22"/>
          <w:szCs w:val="22"/>
        </w:rPr>
        <w:t>grow</w:t>
      </w:r>
      <w:r w:rsidR="00233262" w:rsidRPr="00F8764B">
        <w:rPr>
          <w:rFonts w:ascii="Calibri" w:hAnsi="Calibri" w:cs="Calibri"/>
          <w:sz w:val="22"/>
          <w:szCs w:val="22"/>
        </w:rPr>
        <w:t>n</w:t>
      </w:r>
      <w:r w:rsidR="00FD25D8" w:rsidRPr="00F8764B">
        <w:rPr>
          <w:rFonts w:ascii="Calibri" w:hAnsi="Calibri" w:cs="Calibri"/>
          <w:sz w:val="22"/>
          <w:szCs w:val="22"/>
        </w:rPr>
        <w:t xml:space="preserve"> and evolve</w:t>
      </w:r>
      <w:r w:rsidR="00233262" w:rsidRPr="00F8764B">
        <w:rPr>
          <w:rFonts w:ascii="Calibri" w:hAnsi="Calibri" w:cs="Calibri"/>
          <w:sz w:val="22"/>
          <w:szCs w:val="22"/>
        </w:rPr>
        <w:t>d</w:t>
      </w:r>
      <w:r w:rsidR="00FD25D8" w:rsidRPr="00F8764B">
        <w:rPr>
          <w:rFonts w:ascii="Calibri" w:hAnsi="Calibri" w:cs="Calibri"/>
          <w:sz w:val="22"/>
          <w:szCs w:val="22"/>
        </w:rPr>
        <w:t xml:space="preserve"> t</w:t>
      </w:r>
      <w:r w:rsidR="002D4E6A" w:rsidRPr="00F8764B">
        <w:rPr>
          <w:rFonts w:ascii="Calibri" w:hAnsi="Calibri" w:cs="Calibri"/>
          <w:sz w:val="22"/>
          <w:szCs w:val="22"/>
        </w:rPr>
        <w:t>heir</w:t>
      </w:r>
      <w:r w:rsidR="00FD25D8" w:rsidRPr="00F8764B">
        <w:rPr>
          <w:rFonts w:ascii="Calibri" w:hAnsi="Calibri" w:cs="Calibri"/>
          <w:sz w:val="22"/>
          <w:szCs w:val="22"/>
        </w:rPr>
        <w:t xml:space="preserve"> </w:t>
      </w:r>
      <w:r w:rsidR="004C17D2" w:rsidRPr="00F8764B">
        <w:rPr>
          <w:rFonts w:ascii="Calibri" w:hAnsi="Calibri" w:cs="Calibri"/>
          <w:sz w:val="22"/>
          <w:szCs w:val="22"/>
        </w:rPr>
        <w:t>HR strategies to rise to the challenge</w:t>
      </w:r>
      <w:r w:rsidR="00203AAE" w:rsidRPr="00F8764B">
        <w:rPr>
          <w:rFonts w:ascii="Calibri" w:hAnsi="Calibri" w:cs="Calibri"/>
          <w:sz w:val="22"/>
          <w:szCs w:val="22"/>
        </w:rPr>
        <w:t xml:space="preserve">, in the context of </w:t>
      </w:r>
      <w:r w:rsidR="00FC4CE5" w:rsidRPr="00F8764B">
        <w:rPr>
          <w:rFonts w:ascii="Calibri" w:hAnsi="Calibri" w:cs="Calibri"/>
          <w:sz w:val="22"/>
          <w:szCs w:val="22"/>
        </w:rPr>
        <w:t xml:space="preserve">NCC as a public sector </w:t>
      </w:r>
      <w:r w:rsidR="00941677" w:rsidRPr="00F8764B">
        <w:rPr>
          <w:rFonts w:ascii="Calibri" w:hAnsi="Calibri" w:cs="Calibri"/>
          <w:sz w:val="22"/>
          <w:szCs w:val="22"/>
        </w:rPr>
        <w:t xml:space="preserve">organisation governed </w:t>
      </w:r>
      <w:r w:rsidR="009325C4" w:rsidRPr="00F8764B">
        <w:rPr>
          <w:rFonts w:ascii="Calibri" w:hAnsi="Calibri" w:cs="Calibri"/>
          <w:sz w:val="22"/>
          <w:szCs w:val="22"/>
        </w:rPr>
        <w:t xml:space="preserve">by </w:t>
      </w:r>
      <w:r w:rsidR="00BD0134">
        <w:rPr>
          <w:rFonts w:ascii="Calibri" w:hAnsi="Calibri" w:cs="Calibri"/>
          <w:sz w:val="22"/>
          <w:szCs w:val="22"/>
        </w:rPr>
        <w:t xml:space="preserve">devolved </w:t>
      </w:r>
      <w:r w:rsidR="004D491B" w:rsidRPr="00F8764B">
        <w:rPr>
          <w:rFonts w:ascii="Calibri" w:hAnsi="Calibri" w:cs="Calibri"/>
          <w:sz w:val="22"/>
          <w:szCs w:val="22"/>
        </w:rPr>
        <w:t>Welsh Government and UK</w:t>
      </w:r>
      <w:r w:rsidR="009325C4" w:rsidRPr="00F8764B">
        <w:rPr>
          <w:rFonts w:ascii="Calibri" w:hAnsi="Calibri" w:cs="Calibri"/>
          <w:sz w:val="22"/>
          <w:szCs w:val="22"/>
        </w:rPr>
        <w:t xml:space="preserve"> </w:t>
      </w:r>
      <w:r w:rsidR="00AF2B9A" w:rsidRPr="00F8764B">
        <w:rPr>
          <w:rFonts w:ascii="Calibri" w:hAnsi="Calibri" w:cs="Calibri"/>
          <w:sz w:val="22"/>
          <w:szCs w:val="22"/>
        </w:rPr>
        <w:t>legislation,</w:t>
      </w:r>
      <w:r w:rsidR="004D491B" w:rsidRPr="00F8764B">
        <w:rPr>
          <w:rFonts w:ascii="Calibri" w:hAnsi="Calibri" w:cs="Calibri"/>
          <w:sz w:val="22"/>
          <w:szCs w:val="22"/>
        </w:rPr>
        <w:t xml:space="preserve"> </w:t>
      </w:r>
      <w:r w:rsidR="009325C4" w:rsidRPr="00F8764B">
        <w:rPr>
          <w:rFonts w:ascii="Calibri" w:hAnsi="Calibri" w:cs="Calibri"/>
          <w:sz w:val="22"/>
          <w:szCs w:val="22"/>
        </w:rPr>
        <w:t xml:space="preserve">versus Starbucks as a global </w:t>
      </w:r>
      <w:r w:rsidR="007F5701" w:rsidRPr="00F8764B">
        <w:rPr>
          <w:rFonts w:ascii="Calibri" w:hAnsi="Calibri" w:cs="Calibri"/>
          <w:sz w:val="22"/>
          <w:szCs w:val="22"/>
        </w:rPr>
        <w:t xml:space="preserve">organisation, its operations subject to </w:t>
      </w:r>
      <w:r w:rsidR="00407779" w:rsidRPr="00F8764B">
        <w:rPr>
          <w:rFonts w:ascii="Calibri" w:hAnsi="Calibri" w:cs="Calibri"/>
          <w:sz w:val="22"/>
          <w:szCs w:val="22"/>
        </w:rPr>
        <w:t xml:space="preserve">multiple regulatory environments. </w:t>
      </w:r>
    </w:p>
    <w:p w14:paraId="6B00A3E2" w14:textId="77777777" w:rsidR="001E0DBF" w:rsidRPr="00F8764B" w:rsidRDefault="001E0DBF" w:rsidP="0038540E">
      <w:pPr>
        <w:pStyle w:val="ListParagraph"/>
        <w:spacing w:line="360" w:lineRule="auto"/>
        <w:ind w:left="360"/>
        <w:rPr>
          <w:rFonts w:ascii="Calibri" w:hAnsi="Calibri" w:cs="Calibri"/>
          <w:sz w:val="22"/>
          <w:szCs w:val="22"/>
        </w:rPr>
      </w:pPr>
    </w:p>
    <w:p w14:paraId="42C4570E" w14:textId="30F2B72B" w:rsidR="004A745A" w:rsidRPr="00F8764B" w:rsidRDefault="001D2748" w:rsidP="00762781">
      <w:pPr>
        <w:pStyle w:val="ListParagraph"/>
        <w:numPr>
          <w:ilvl w:val="1"/>
          <w:numId w:val="2"/>
        </w:numPr>
        <w:spacing w:line="360" w:lineRule="auto"/>
        <w:ind w:left="349"/>
        <w:rPr>
          <w:rFonts w:ascii="Calibri" w:hAnsi="Calibri" w:cs="Calibri"/>
          <w:b/>
          <w:bCs/>
          <w:sz w:val="22"/>
          <w:szCs w:val="22"/>
        </w:rPr>
      </w:pPr>
      <w:r w:rsidRPr="00F8764B">
        <w:rPr>
          <w:rFonts w:ascii="Calibri" w:hAnsi="Calibri" w:cs="Calibri"/>
          <w:b/>
          <w:bCs/>
          <w:sz w:val="22"/>
          <w:szCs w:val="22"/>
        </w:rPr>
        <w:t>Starbucks HR Strategy</w:t>
      </w:r>
    </w:p>
    <w:p w14:paraId="0C1C82E6" w14:textId="77777777" w:rsidR="00BC107D" w:rsidRPr="00F8764B" w:rsidRDefault="00BC107D" w:rsidP="00BC107D">
      <w:pPr>
        <w:pStyle w:val="ListParagraph"/>
        <w:spacing w:line="360" w:lineRule="auto"/>
        <w:ind w:left="349"/>
        <w:rPr>
          <w:rFonts w:ascii="Calibri" w:hAnsi="Calibri" w:cs="Calibri"/>
          <w:b/>
          <w:bCs/>
          <w:sz w:val="22"/>
          <w:szCs w:val="22"/>
        </w:rPr>
      </w:pPr>
    </w:p>
    <w:p w14:paraId="2AE96DCF" w14:textId="5FD79F53" w:rsidR="001D2748" w:rsidRPr="00F8764B" w:rsidRDefault="001D2748" w:rsidP="0038540E">
      <w:pPr>
        <w:spacing w:line="360" w:lineRule="auto"/>
        <w:jc w:val="both"/>
        <w:rPr>
          <w:rFonts w:ascii="Calibri" w:hAnsi="Calibri" w:cs="Calibri"/>
          <w:sz w:val="22"/>
          <w:szCs w:val="22"/>
        </w:rPr>
      </w:pPr>
      <w:r w:rsidRPr="00F8764B">
        <w:rPr>
          <w:rFonts w:ascii="Calibri" w:hAnsi="Calibri" w:cs="Calibri"/>
          <w:sz w:val="22"/>
          <w:szCs w:val="22"/>
        </w:rPr>
        <w:t xml:space="preserve">Starbucks Corporation is an American company who roast, market and sell premium coffee around the globe. In 2023, Starbucks global store count </w:t>
      </w:r>
      <w:r w:rsidR="00FA598A" w:rsidRPr="00F8764B">
        <w:rPr>
          <w:rFonts w:ascii="Calibri" w:hAnsi="Calibri" w:cs="Calibri"/>
          <w:sz w:val="22"/>
          <w:szCs w:val="22"/>
        </w:rPr>
        <w:t>was</w:t>
      </w:r>
      <w:r w:rsidRPr="00F8764B">
        <w:rPr>
          <w:rFonts w:ascii="Calibri" w:hAnsi="Calibri" w:cs="Calibri"/>
          <w:sz w:val="22"/>
          <w:szCs w:val="22"/>
        </w:rPr>
        <w:t xml:space="preserve"> 38,038, with approximately 381,000 employees worldwide; around 228,000 (59.8%) working in the U.S. across company operated stores; with the remainder in corporate support; store development; and operations. (Starbucks – Form 10k, 2023). For the purposes of this case study, focus will be on the traditional retail side of the business, which adopts hybrid working practices.  </w:t>
      </w:r>
    </w:p>
    <w:p w14:paraId="20D6261A" w14:textId="77777777" w:rsidR="00F50FEF" w:rsidRDefault="00F50FEF" w:rsidP="0038540E">
      <w:pPr>
        <w:spacing w:line="360" w:lineRule="auto"/>
        <w:rPr>
          <w:rFonts w:ascii="Calibri" w:hAnsi="Calibri" w:cs="Calibri"/>
          <w:b/>
          <w:bCs/>
          <w:sz w:val="22"/>
          <w:szCs w:val="22"/>
        </w:rPr>
      </w:pPr>
    </w:p>
    <w:p w14:paraId="2F3AB2B0" w14:textId="77777777" w:rsidR="00DD6CC9" w:rsidRPr="00F8764B" w:rsidRDefault="00DD6CC9" w:rsidP="0038540E">
      <w:pPr>
        <w:spacing w:line="360" w:lineRule="auto"/>
        <w:rPr>
          <w:rFonts w:ascii="Calibri" w:hAnsi="Calibri" w:cs="Calibri"/>
          <w:b/>
          <w:bCs/>
          <w:sz w:val="22"/>
          <w:szCs w:val="22"/>
        </w:rPr>
      </w:pPr>
    </w:p>
    <w:p w14:paraId="6EFB6B77" w14:textId="4E650EB2" w:rsidR="004A745A" w:rsidRPr="00F8764B" w:rsidRDefault="00445248" w:rsidP="00762781">
      <w:pPr>
        <w:pStyle w:val="ListParagraph"/>
        <w:numPr>
          <w:ilvl w:val="1"/>
          <w:numId w:val="2"/>
        </w:numPr>
        <w:spacing w:line="360" w:lineRule="auto"/>
        <w:ind w:left="349"/>
        <w:rPr>
          <w:rFonts w:ascii="Calibri" w:hAnsi="Calibri" w:cs="Calibri"/>
          <w:b/>
          <w:bCs/>
          <w:sz w:val="22"/>
          <w:szCs w:val="22"/>
        </w:rPr>
      </w:pPr>
      <w:bookmarkStart w:id="0" w:name="_Hlk161402138"/>
      <w:r w:rsidRPr="00F8764B">
        <w:rPr>
          <w:rFonts w:ascii="Calibri" w:hAnsi="Calibri" w:cs="Calibri"/>
          <w:b/>
          <w:bCs/>
          <w:sz w:val="22"/>
          <w:szCs w:val="22"/>
        </w:rPr>
        <w:lastRenderedPageBreak/>
        <w:t xml:space="preserve">Starbucks HR - </w:t>
      </w:r>
      <w:r w:rsidR="002E628F" w:rsidRPr="00F8764B">
        <w:rPr>
          <w:rFonts w:ascii="Calibri" w:hAnsi="Calibri" w:cs="Calibri"/>
          <w:b/>
          <w:bCs/>
          <w:sz w:val="22"/>
          <w:szCs w:val="22"/>
        </w:rPr>
        <w:t>Organisational Approach</w:t>
      </w:r>
      <w:r w:rsidR="008F7B8F" w:rsidRPr="00F8764B">
        <w:rPr>
          <w:rFonts w:ascii="Calibri" w:hAnsi="Calibri" w:cs="Calibri"/>
          <w:b/>
          <w:bCs/>
          <w:sz w:val="22"/>
          <w:szCs w:val="22"/>
        </w:rPr>
        <w:t xml:space="preserve"> </w:t>
      </w:r>
      <w:bookmarkEnd w:id="0"/>
    </w:p>
    <w:p w14:paraId="737CBB55" w14:textId="77777777" w:rsidR="00BC107D" w:rsidRPr="00F8764B" w:rsidRDefault="00BC107D" w:rsidP="00BC107D">
      <w:pPr>
        <w:pStyle w:val="ListParagraph"/>
        <w:spacing w:line="360" w:lineRule="auto"/>
        <w:ind w:left="349"/>
        <w:rPr>
          <w:rFonts w:ascii="Calibri" w:hAnsi="Calibri" w:cs="Calibri"/>
          <w:b/>
          <w:bCs/>
          <w:sz w:val="22"/>
          <w:szCs w:val="22"/>
        </w:rPr>
      </w:pPr>
    </w:p>
    <w:p w14:paraId="36434D01" w14:textId="2D51ED00" w:rsidR="001D2748" w:rsidRPr="00F8764B" w:rsidRDefault="001D2748" w:rsidP="0038540E">
      <w:pPr>
        <w:spacing w:line="360" w:lineRule="auto"/>
        <w:jc w:val="both"/>
        <w:rPr>
          <w:rFonts w:ascii="Calibri" w:hAnsi="Calibri" w:cs="Calibri"/>
          <w:sz w:val="22"/>
          <w:szCs w:val="22"/>
        </w:rPr>
      </w:pPr>
      <w:r w:rsidRPr="00F8764B">
        <w:rPr>
          <w:rFonts w:ascii="Calibri" w:hAnsi="Calibri" w:cs="Calibri"/>
          <w:sz w:val="22"/>
          <w:szCs w:val="22"/>
        </w:rPr>
        <w:t>Starbucks</w:t>
      </w:r>
      <w:r w:rsidR="00BD0134">
        <w:rPr>
          <w:rFonts w:ascii="Calibri" w:hAnsi="Calibri" w:cs="Calibri"/>
          <w:sz w:val="22"/>
          <w:szCs w:val="22"/>
        </w:rPr>
        <w:t xml:space="preserve"> </w:t>
      </w:r>
      <w:r w:rsidRPr="00F8764B">
        <w:rPr>
          <w:rFonts w:ascii="Calibri" w:hAnsi="Calibri" w:cs="Calibri"/>
          <w:sz w:val="22"/>
          <w:szCs w:val="22"/>
        </w:rPr>
        <w:t xml:space="preserve">employees are </w:t>
      </w:r>
      <w:r w:rsidR="00FA598A" w:rsidRPr="00F8764B">
        <w:rPr>
          <w:rFonts w:ascii="Calibri" w:hAnsi="Calibri" w:cs="Calibri"/>
          <w:sz w:val="22"/>
          <w:szCs w:val="22"/>
        </w:rPr>
        <w:t xml:space="preserve">valued </w:t>
      </w:r>
      <w:r w:rsidR="00BD0134">
        <w:rPr>
          <w:rFonts w:ascii="Calibri" w:hAnsi="Calibri" w:cs="Calibri"/>
          <w:sz w:val="22"/>
          <w:szCs w:val="22"/>
        </w:rPr>
        <w:t xml:space="preserve">as its primary asset </w:t>
      </w:r>
      <w:r w:rsidR="00FA598A" w:rsidRPr="00F8764B">
        <w:rPr>
          <w:rFonts w:ascii="Calibri" w:hAnsi="Calibri" w:cs="Calibri"/>
          <w:sz w:val="22"/>
          <w:szCs w:val="22"/>
        </w:rPr>
        <w:t xml:space="preserve">and </w:t>
      </w:r>
      <w:r w:rsidRPr="00F8764B">
        <w:rPr>
          <w:rFonts w:ascii="Calibri" w:hAnsi="Calibri" w:cs="Calibri"/>
          <w:sz w:val="22"/>
          <w:szCs w:val="22"/>
        </w:rPr>
        <w:t xml:space="preserve">vital for its success, </w:t>
      </w:r>
      <w:r w:rsidR="001C46DE" w:rsidRPr="00F8764B">
        <w:rPr>
          <w:rFonts w:ascii="Calibri" w:hAnsi="Calibri" w:cs="Calibri"/>
          <w:sz w:val="22"/>
          <w:szCs w:val="22"/>
        </w:rPr>
        <w:t>which</w:t>
      </w:r>
      <w:r w:rsidRPr="00F8764B">
        <w:rPr>
          <w:rFonts w:ascii="Calibri" w:hAnsi="Calibri" w:cs="Calibri"/>
          <w:sz w:val="22"/>
          <w:szCs w:val="22"/>
        </w:rPr>
        <w:t xml:space="preserve"> requires a strong HR strategy. Th</w:t>
      </w:r>
      <w:r w:rsidR="001C46DE" w:rsidRPr="00F8764B">
        <w:rPr>
          <w:rFonts w:ascii="Calibri" w:hAnsi="Calibri" w:cs="Calibri"/>
          <w:sz w:val="22"/>
          <w:szCs w:val="22"/>
        </w:rPr>
        <w:t>eir</w:t>
      </w:r>
      <w:r w:rsidRPr="00F8764B">
        <w:rPr>
          <w:rFonts w:ascii="Calibri" w:hAnsi="Calibri" w:cs="Calibri"/>
          <w:sz w:val="22"/>
          <w:szCs w:val="22"/>
        </w:rPr>
        <w:t xml:space="preserve"> strategy is to hire the best, retain and motivate, which it achieves through its HR</w:t>
      </w:r>
      <w:r w:rsidR="00FA598A" w:rsidRPr="00F8764B">
        <w:rPr>
          <w:rFonts w:ascii="Calibri" w:hAnsi="Calibri" w:cs="Calibri"/>
          <w:sz w:val="22"/>
          <w:szCs w:val="22"/>
        </w:rPr>
        <w:t>M policies</w:t>
      </w:r>
      <w:r w:rsidRPr="00F8764B">
        <w:rPr>
          <w:rFonts w:ascii="Calibri" w:hAnsi="Calibri" w:cs="Calibri"/>
          <w:sz w:val="22"/>
          <w:szCs w:val="22"/>
        </w:rPr>
        <w:t xml:space="preserve"> and </w:t>
      </w:r>
      <w:r w:rsidR="00FA598A" w:rsidRPr="00F8764B">
        <w:rPr>
          <w:rFonts w:ascii="Calibri" w:hAnsi="Calibri" w:cs="Calibri"/>
          <w:sz w:val="22"/>
          <w:szCs w:val="22"/>
        </w:rPr>
        <w:t xml:space="preserve">a </w:t>
      </w:r>
      <w:r w:rsidRPr="00F8764B">
        <w:rPr>
          <w:rFonts w:ascii="Calibri" w:hAnsi="Calibri" w:cs="Calibri"/>
          <w:sz w:val="22"/>
          <w:szCs w:val="22"/>
        </w:rPr>
        <w:t>generous benefit system for all workers</w:t>
      </w:r>
      <w:r w:rsidR="00FA598A" w:rsidRPr="00F8764B">
        <w:rPr>
          <w:rFonts w:ascii="Calibri" w:hAnsi="Calibri" w:cs="Calibri"/>
          <w:sz w:val="22"/>
          <w:szCs w:val="22"/>
        </w:rPr>
        <w:t xml:space="preserve">, </w:t>
      </w:r>
      <w:r w:rsidR="005904CA" w:rsidRPr="00F8764B">
        <w:rPr>
          <w:rFonts w:ascii="Calibri" w:hAnsi="Calibri" w:cs="Calibri"/>
          <w:sz w:val="22"/>
          <w:szCs w:val="22"/>
        </w:rPr>
        <w:t>including</w:t>
      </w:r>
      <w:r w:rsidR="004903C3" w:rsidRPr="00F8764B">
        <w:rPr>
          <w:rFonts w:ascii="Calibri" w:hAnsi="Calibri" w:cs="Calibri"/>
          <w:sz w:val="22"/>
          <w:szCs w:val="22"/>
        </w:rPr>
        <w:t xml:space="preserve"> free </w:t>
      </w:r>
      <w:r w:rsidR="008C6665" w:rsidRPr="00F8764B">
        <w:rPr>
          <w:rFonts w:ascii="Calibri" w:hAnsi="Calibri" w:cs="Calibri"/>
          <w:sz w:val="22"/>
          <w:szCs w:val="22"/>
        </w:rPr>
        <w:t>health</w:t>
      </w:r>
      <w:r w:rsidR="004903C3" w:rsidRPr="00F8764B">
        <w:rPr>
          <w:rFonts w:ascii="Calibri" w:hAnsi="Calibri" w:cs="Calibri"/>
          <w:sz w:val="22"/>
          <w:szCs w:val="22"/>
        </w:rPr>
        <w:t xml:space="preserve"> care; </w:t>
      </w:r>
      <w:r w:rsidR="003B73EC" w:rsidRPr="00F8764B">
        <w:rPr>
          <w:rFonts w:ascii="Calibri" w:hAnsi="Calibri" w:cs="Calibri"/>
          <w:sz w:val="22"/>
          <w:szCs w:val="22"/>
        </w:rPr>
        <w:t>annual wage increases; financial rewards</w:t>
      </w:r>
      <w:r w:rsidR="008217A2" w:rsidRPr="00F8764B">
        <w:rPr>
          <w:rFonts w:ascii="Calibri" w:hAnsi="Calibri" w:cs="Calibri"/>
          <w:sz w:val="22"/>
          <w:szCs w:val="22"/>
        </w:rPr>
        <w:t xml:space="preserve">; </w:t>
      </w:r>
      <w:r w:rsidR="002228C2" w:rsidRPr="00F8764B">
        <w:rPr>
          <w:rFonts w:ascii="Calibri" w:hAnsi="Calibri" w:cs="Calibri"/>
          <w:sz w:val="22"/>
          <w:szCs w:val="22"/>
        </w:rPr>
        <w:t>and</w:t>
      </w:r>
      <w:r w:rsidR="008217A2" w:rsidRPr="00F8764B">
        <w:rPr>
          <w:rFonts w:ascii="Calibri" w:hAnsi="Calibri" w:cs="Calibri"/>
          <w:sz w:val="22"/>
          <w:szCs w:val="22"/>
        </w:rPr>
        <w:t xml:space="preserve"> free drinks</w:t>
      </w:r>
      <w:r w:rsidR="002228C2" w:rsidRPr="00F8764B">
        <w:rPr>
          <w:rFonts w:ascii="Calibri" w:hAnsi="Calibri" w:cs="Calibri"/>
          <w:sz w:val="22"/>
          <w:szCs w:val="22"/>
        </w:rPr>
        <w:t xml:space="preserve"> while </w:t>
      </w:r>
      <w:r w:rsidR="00BD0134">
        <w:rPr>
          <w:rFonts w:ascii="Calibri" w:hAnsi="Calibri" w:cs="Calibri"/>
          <w:sz w:val="22"/>
          <w:szCs w:val="22"/>
        </w:rPr>
        <w:t>working</w:t>
      </w:r>
      <w:r w:rsidR="008217A2" w:rsidRPr="00F8764B">
        <w:rPr>
          <w:rFonts w:ascii="Calibri" w:hAnsi="Calibri" w:cs="Calibri"/>
          <w:sz w:val="22"/>
          <w:szCs w:val="22"/>
        </w:rPr>
        <w:t xml:space="preserve">. </w:t>
      </w:r>
    </w:p>
    <w:p w14:paraId="4EEDF0BC" w14:textId="77777777" w:rsidR="001D2748" w:rsidRPr="00F8764B" w:rsidRDefault="001D2748" w:rsidP="0038540E">
      <w:pPr>
        <w:spacing w:line="360" w:lineRule="auto"/>
        <w:jc w:val="both"/>
        <w:rPr>
          <w:rFonts w:ascii="Calibri" w:hAnsi="Calibri" w:cs="Calibri"/>
          <w:sz w:val="22"/>
          <w:szCs w:val="22"/>
        </w:rPr>
      </w:pPr>
    </w:p>
    <w:p w14:paraId="1939402E" w14:textId="12EAE1F4" w:rsidR="001D2748" w:rsidRPr="00F8764B" w:rsidRDefault="00E67977" w:rsidP="0038540E">
      <w:pPr>
        <w:spacing w:line="360" w:lineRule="auto"/>
        <w:jc w:val="both"/>
        <w:rPr>
          <w:rFonts w:ascii="Calibri" w:hAnsi="Calibri" w:cs="Calibri"/>
          <w:sz w:val="22"/>
          <w:szCs w:val="22"/>
        </w:rPr>
      </w:pPr>
      <w:r w:rsidRPr="00F8764B">
        <w:rPr>
          <w:rFonts w:ascii="Calibri" w:hAnsi="Calibri" w:cs="Calibri"/>
          <w:sz w:val="22"/>
          <w:szCs w:val="22"/>
          <w:lang w:val="en-US"/>
        </w:rPr>
        <w:t xml:space="preserve">“People’s Strategy” is </w:t>
      </w:r>
      <w:r w:rsidR="009578D1" w:rsidRPr="00F8764B">
        <w:rPr>
          <w:rFonts w:ascii="Calibri" w:hAnsi="Calibri" w:cs="Calibri"/>
          <w:sz w:val="22"/>
          <w:szCs w:val="22"/>
          <w:lang w:val="en-US"/>
        </w:rPr>
        <w:t>Starbucks</w:t>
      </w:r>
      <w:r w:rsidRPr="00F8764B">
        <w:rPr>
          <w:rFonts w:ascii="Calibri" w:hAnsi="Calibri" w:cs="Calibri"/>
          <w:sz w:val="22"/>
          <w:szCs w:val="22"/>
          <w:lang w:val="en-US"/>
        </w:rPr>
        <w:t xml:space="preserve"> HRM policy </w:t>
      </w:r>
      <w:r w:rsidR="00867479" w:rsidRPr="00F8764B">
        <w:rPr>
          <w:rFonts w:ascii="Calibri" w:hAnsi="Calibri" w:cs="Calibri"/>
          <w:sz w:val="22"/>
          <w:szCs w:val="22"/>
          <w:lang w:val="en-US"/>
        </w:rPr>
        <w:t>designed to</w:t>
      </w:r>
      <w:r w:rsidRPr="00F8764B">
        <w:rPr>
          <w:rFonts w:ascii="Calibri" w:hAnsi="Calibri" w:cs="Calibri"/>
          <w:sz w:val="22"/>
          <w:szCs w:val="22"/>
          <w:lang w:val="en-US"/>
        </w:rPr>
        <w:t xml:space="preserve"> motivate employees to </w:t>
      </w:r>
      <w:r w:rsidR="00867479" w:rsidRPr="00F8764B">
        <w:rPr>
          <w:rFonts w:ascii="Calibri" w:hAnsi="Calibri" w:cs="Calibri"/>
          <w:sz w:val="22"/>
          <w:szCs w:val="22"/>
          <w:lang w:val="en-US"/>
        </w:rPr>
        <w:t>excel and includes</w:t>
      </w:r>
      <w:r w:rsidR="005009AD" w:rsidRPr="00F8764B">
        <w:rPr>
          <w:rFonts w:ascii="Calibri" w:hAnsi="Calibri" w:cs="Calibri"/>
          <w:sz w:val="22"/>
          <w:szCs w:val="22"/>
          <w:lang w:val="en-US"/>
        </w:rPr>
        <w:t xml:space="preserve"> workforce development</w:t>
      </w:r>
      <w:r w:rsidR="00203559" w:rsidRPr="00F8764B">
        <w:rPr>
          <w:rFonts w:ascii="Calibri" w:hAnsi="Calibri" w:cs="Calibri"/>
          <w:sz w:val="22"/>
          <w:szCs w:val="22"/>
          <w:lang w:val="en-US"/>
        </w:rPr>
        <w:t xml:space="preserve"> and </w:t>
      </w:r>
      <w:r w:rsidR="005009AD" w:rsidRPr="00F8764B">
        <w:rPr>
          <w:rFonts w:ascii="Calibri" w:hAnsi="Calibri" w:cs="Calibri"/>
          <w:sz w:val="22"/>
          <w:szCs w:val="22"/>
          <w:lang w:val="en-US"/>
        </w:rPr>
        <w:t xml:space="preserve">diversity which is </w:t>
      </w:r>
      <w:r w:rsidR="00296F15" w:rsidRPr="00F8764B">
        <w:rPr>
          <w:rFonts w:ascii="Calibri" w:hAnsi="Calibri" w:cs="Calibri"/>
          <w:sz w:val="22"/>
          <w:szCs w:val="22"/>
          <w:lang w:val="en-US"/>
        </w:rPr>
        <w:t>critical for global competitive advantage.</w:t>
      </w:r>
      <w:r w:rsidRPr="00F8764B">
        <w:rPr>
          <w:rFonts w:ascii="Calibri" w:hAnsi="Calibri" w:cs="Calibri"/>
          <w:sz w:val="22"/>
          <w:szCs w:val="22"/>
        </w:rPr>
        <w:t xml:space="preserve"> </w:t>
      </w:r>
      <w:r w:rsidR="001D2748" w:rsidRPr="00F8764B">
        <w:rPr>
          <w:rFonts w:ascii="Calibri" w:hAnsi="Calibri" w:cs="Calibri"/>
          <w:sz w:val="22"/>
          <w:szCs w:val="22"/>
        </w:rPr>
        <w:t xml:space="preserve">Starbucks adopts employee friendly policies which appeal to applicants; so much so, employees tend to stay with the company despite market saturation for coffee stores and demand for baristas.  This </w:t>
      </w:r>
      <w:r w:rsidR="00203559" w:rsidRPr="00F8764B">
        <w:rPr>
          <w:rFonts w:ascii="Calibri" w:hAnsi="Calibri" w:cs="Calibri"/>
          <w:sz w:val="22"/>
          <w:szCs w:val="22"/>
        </w:rPr>
        <w:t xml:space="preserve">also </w:t>
      </w:r>
      <w:r w:rsidR="001D2748" w:rsidRPr="00F8764B">
        <w:rPr>
          <w:rFonts w:ascii="Calibri" w:hAnsi="Calibri" w:cs="Calibri"/>
          <w:sz w:val="22"/>
          <w:szCs w:val="22"/>
        </w:rPr>
        <w:t xml:space="preserve">highlights </w:t>
      </w:r>
      <w:r w:rsidR="002C2A7B" w:rsidRPr="00F8764B">
        <w:rPr>
          <w:rFonts w:ascii="Calibri" w:hAnsi="Calibri" w:cs="Calibri"/>
          <w:sz w:val="22"/>
          <w:szCs w:val="22"/>
        </w:rPr>
        <w:t xml:space="preserve">Starbucks </w:t>
      </w:r>
      <w:r w:rsidR="001D2748" w:rsidRPr="00F8764B">
        <w:rPr>
          <w:rFonts w:ascii="Calibri" w:hAnsi="Calibri" w:cs="Calibri"/>
          <w:sz w:val="22"/>
          <w:szCs w:val="22"/>
        </w:rPr>
        <w:t>HR retention strategy</w:t>
      </w:r>
      <w:r w:rsidR="00021B82" w:rsidRPr="00F8764B">
        <w:rPr>
          <w:rFonts w:ascii="Calibri" w:hAnsi="Calibri" w:cs="Calibri"/>
          <w:sz w:val="22"/>
          <w:szCs w:val="22"/>
        </w:rPr>
        <w:t xml:space="preserve"> which it</w:t>
      </w:r>
      <w:r w:rsidR="001D2748" w:rsidRPr="00F8764B">
        <w:rPr>
          <w:rFonts w:ascii="Calibri" w:hAnsi="Calibri" w:cs="Calibri"/>
          <w:sz w:val="22"/>
          <w:szCs w:val="22"/>
        </w:rPr>
        <w:t xml:space="preserve"> achieve</w:t>
      </w:r>
      <w:r w:rsidR="00021B82" w:rsidRPr="00F8764B">
        <w:rPr>
          <w:rFonts w:ascii="Calibri" w:hAnsi="Calibri" w:cs="Calibri"/>
          <w:sz w:val="22"/>
          <w:szCs w:val="22"/>
        </w:rPr>
        <w:t xml:space="preserve">s </w:t>
      </w:r>
      <w:r w:rsidR="001D2748" w:rsidRPr="00F8764B">
        <w:rPr>
          <w:rFonts w:ascii="Calibri" w:hAnsi="Calibri" w:cs="Calibri"/>
          <w:sz w:val="22"/>
          <w:szCs w:val="22"/>
        </w:rPr>
        <w:t>through value creation</w:t>
      </w:r>
      <w:r w:rsidR="003E32F2" w:rsidRPr="00F8764B">
        <w:rPr>
          <w:rFonts w:ascii="Calibri" w:hAnsi="Calibri" w:cs="Calibri"/>
          <w:sz w:val="22"/>
          <w:szCs w:val="22"/>
        </w:rPr>
        <w:t xml:space="preserve"> and</w:t>
      </w:r>
      <w:r w:rsidR="001D2748" w:rsidRPr="00F8764B">
        <w:rPr>
          <w:rFonts w:ascii="Calibri" w:hAnsi="Calibri" w:cs="Calibri"/>
          <w:sz w:val="22"/>
          <w:szCs w:val="22"/>
        </w:rPr>
        <w:t xml:space="preserve"> implement</w:t>
      </w:r>
      <w:r w:rsidR="003E32F2" w:rsidRPr="00F8764B">
        <w:rPr>
          <w:rFonts w:ascii="Calibri" w:hAnsi="Calibri" w:cs="Calibri"/>
          <w:sz w:val="22"/>
          <w:szCs w:val="22"/>
        </w:rPr>
        <w:t>ing</w:t>
      </w:r>
      <w:r w:rsidR="001D2748" w:rsidRPr="00F8764B">
        <w:rPr>
          <w:rFonts w:ascii="Calibri" w:hAnsi="Calibri" w:cs="Calibri"/>
          <w:sz w:val="22"/>
          <w:szCs w:val="22"/>
        </w:rPr>
        <w:t xml:space="preserve"> a value proposition to customers, shareholders and employees. </w:t>
      </w:r>
    </w:p>
    <w:p w14:paraId="445FDD0F" w14:textId="77777777" w:rsidR="001D2748" w:rsidRPr="00F8764B" w:rsidRDefault="001D2748" w:rsidP="0038540E">
      <w:pPr>
        <w:spacing w:line="360" w:lineRule="auto"/>
        <w:jc w:val="both"/>
        <w:rPr>
          <w:rFonts w:ascii="Calibri" w:hAnsi="Calibri" w:cs="Calibri"/>
          <w:sz w:val="22"/>
          <w:szCs w:val="22"/>
        </w:rPr>
      </w:pPr>
    </w:p>
    <w:p w14:paraId="10D00603" w14:textId="5FE04476" w:rsidR="001D2748" w:rsidRPr="00F8764B" w:rsidRDefault="001D2748" w:rsidP="0038540E">
      <w:pPr>
        <w:spacing w:line="360" w:lineRule="auto"/>
        <w:jc w:val="both"/>
        <w:rPr>
          <w:rFonts w:ascii="Calibri" w:hAnsi="Calibri" w:cs="Calibri"/>
          <w:sz w:val="22"/>
          <w:szCs w:val="22"/>
        </w:rPr>
      </w:pPr>
      <w:r w:rsidRPr="00F8764B">
        <w:rPr>
          <w:rFonts w:ascii="Calibri" w:hAnsi="Calibri" w:cs="Calibri"/>
          <w:sz w:val="22"/>
          <w:szCs w:val="22"/>
        </w:rPr>
        <w:t xml:space="preserve">Starbucks HR strategy </w:t>
      </w:r>
      <w:r w:rsidR="009578D1" w:rsidRPr="00F8764B">
        <w:rPr>
          <w:rFonts w:ascii="Calibri" w:hAnsi="Calibri" w:cs="Calibri"/>
          <w:sz w:val="22"/>
          <w:szCs w:val="22"/>
        </w:rPr>
        <w:t>focusses on</w:t>
      </w:r>
      <w:r w:rsidRPr="00F8764B">
        <w:rPr>
          <w:rFonts w:ascii="Calibri" w:hAnsi="Calibri" w:cs="Calibri"/>
          <w:sz w:val="22"/>
          <w:szCs w:val="22"/>
        </w:rPr>
        <w:t xml:space="preserve"> ‘Human Capital Architecture’, ‘Strategic Alignment’ </w:t>
      </w:r>
      <w:r w:rsidR="00B771F4" w:rsidRPr="00F8764B">
        <w:rPr>
          <w:rFonts w:ascii="Calibri" w:hAnsi="Calibri" w:cs="Calibri"/>
          <w:sz w:val="22"/>
          <w:szCs w:val="22"/>
        </w:rPr>
        <w:t xml:space="preserve">and </w:t>
      </w:r>
      <w:r w:rsidRPr="00F8764B">
        <w:rPr>
          <w:rFonts w:ascii="Calibri" w:hAnsi="Calibri" w:cs="Calibri"/>
          <w:sz w:val="22"/>
          <w:szCs w:val="22"/>
        </w:rPr>
        <w:t xml:space="preserve">the delivery of ‘Core Competence’, </w:t>
      </w:r>
      <w:r w:rsidR="00C24B50" w:rsidRPr="00F8764B">
        <w:rPr>
          <w:rFonts w:ascii="Calibri" w:hAnsi="Calibri" w:cs="Calibri"/>
          <w:sz w:val="22"/>
          <w:szCs w:val="22"/>
        </w:rPr>
        <w:t xml:space="preserve">designed to </w:t>
      </w:r>
      <w:r w:rsidR="00CB5AB6" w:rsidRPr="00F8764B">
        <w:rPr>
          <w:rFonts w:ascii="Calibri" w:hAnsi="Calibri" w:cs="Calibri"/>
          <w:sz w:val="22"/>
          <w:szCs w:val="22"/>
        </w:rPr>
        <w:t>deliver</w:t>
      </w:r>
      <w:r w:rsidRPr="00F8764B">
        <w:rPr>
          <w:rFonts w:ascii="Calibri" w:hAnsi="Calibri" w:cs="Calibri"/>
          <w:sz w:val="22"/>
          <w:szCs w:val="22"/>
        </w:rPr>
        <w:t xml:space="preserve"> the right mix of people, process and systems to provide value and services to its customers who are essential for the success of the company in achieving its core vision</w:t>
      </w:r>
      <w:r w:rsidR="00923633" w:rsidRPr="00F8764B">
        <w:rPr>
          <w:rFonts w:ascii="Calibri" w:hAnsi="Calibri" w:cs="Calibri"/>
          <w:sz w:val="22"/>
          <w:szCs w:val="22"/>
        </w:rPr>
        <w:t xml:space="preserve"> (Company Website – 2024)</w:t>
      </w:r>
      <w:r w:rsidRPr="00F8764B">
        <w:rPr>
          <w:rFonts w:ascii="Calibri" w:hAnsi="Calibri" w:cs="Calibri"/>
          <w:sz w:val="22"/>
          <w:szCs w:val="22"/>
        </w:rPr>
        <w:t xml:space="preserve">. </w:t>
      </w:r>
    </w:p>
    <w:p w14:paraId="7B165AB0" w14:textId="77777777" w:rsidR="001D2748" w:rsidRPr="00F8764B" w:rsidRDefault="001D2748" w:rsidP="0038540E">
      <w:pPr>
        <w:spacing w:line="360" w:lineRule="auto"/>
        <w:ind w:left="-360"/>
        <w:rPr>
          <w:rFonts w:ascii="Calibri" w:hAnsi="Calibri" w:cs="Calibri"/>
          <w:sz w:val="22"/>
          <w:szCs w:val="22"/>
        </w:rPr>
      </w:pPr>
    </w:p>
    <w:p w14:paraId="5C91EB7F" w14:textId="2072DE34" w:rsidR="004A745A" w:rsidRPr="00F8764B" w:rsidRDefault="00134A0C" w:rsidP="00762781">
      <w:pPr>
        <w:pStyle w:val="ListParagraph"/>
        <w:numPr>
          <w:ilvl w:val="1"/>
          <w:numId w:val="2"/>
        </w:numPr>
        <w:spacing w:line="360" w:lineRule="auto"/>
        <w:ind w:left="349"/>
        <w:rPr>
          <w:rFonts w:ascii="Calibri" w:hAnsi="Calibri" w:cs="Calibri"/>
          <w:b/>
          <w:bCs/>
          <w:sz w:val="22"/>
          <w:szCs w:val="22"/>
        </w:rPr>
      </w:pPr>
      <w:r w:rsidRPr="00F8764B">
        <w:rPr>
          <w:rFonts w:ascii="Calibri" w:hAnsi="Calibri" w:cs="Calibri"/>
          <w:b/>
          <w:bCs/>
          <w:sz w:val="22"/>
          <w:szCs w:val="22"/>
        </w:rPr>
        <w:t>Newport City Council HR Strategy</w:t>
      </w:r>
    </w:p>
    <w:p w14:paraId="7833A59B" w14:textId="77777777" w:rsidR="00BC107D" w:rsidRPr="00F8764B" w:rsidRDefault="00BC107D" w:rsidP="00BC107D">
      <w:pPr>
        <w:pStyle w:val="ListParagraph"/>
        <w:spacing w:line="360" w:lineRule="auto"/>
        <w:ind w:left="349"/>
        <w:rPr>
          <w:rFonts w:ascii="Calibri" w:hAnsi="Calibri" w:cs="Calibri"/>
          <w:b/>
          <w:bCs/>
          <w:sz w:val="22"/>
          <w:szCs w:val="22"/>
        </w:rPr>
      </w:pPr>
    </w:p>
    <w:p w14:paraId="6A931A91" w14:textId="1ACEAA29" w:rsidR="00284124" w:rsidRPr="00F8764B" w:rsidRDefault="00284124" w:rsidP="0038540E">
      <w:pPr>
        <w:pStyle w:val="ListParagraph"/>
        <w:spacing w:line="360" w:lineRule="auto"/>
        <w:ind w:left="0"/>
        <w:jc w:val="both"/>
        <w:rPr>
          <w:rFonts w:ascii="Calibri" w:hAnsi="Calibri" w:cs="Calibri"/>
          <w:sz w:val="22"/>
          <w:szCs w:val="22"/>
        </w:rPr>
      </w:pPr>
      <w:r w:rsidRPr="00F8764B">
        <w:rPr>
          <w:rFonts w:ascii="Calibri" w:hAnsi="Calibri" w:cs="Calibri"/>
          <w:sz w:val="22"/>
          <w:szCs w:val="22"/>
        </w:rPr>
        <w:t xml:space="preserve">Newport City Council </w:t>
      </w:r>
      <w:r w:rsidR="00014BCF" w:rsidRPr="00F8764B">
        <w:rPr>
          <w:rFonts w:ascii="Calibri" w:hAnsi="Calibri" w:cs="Calibri"/>
          <w:sz w:val="22"/>
          <w:szCs w:val="22"/>
        </w:rPr>
        <w:t xml:space="preserve">(NCC) </w:t>
      </w:r>
      <w:r w:rsidRPr="00F8764B">
        <w:rPr>
          <w:rFonts w:ascii="Calibri" w:hAnsi="Calibri" w:cs="Calibri"/>
          <w:sz w:val="22"/>
          <w:szCs w:val="22"/>
        </w:rPr>
        <w:t xml:space="preserve">is a </w:t>
      </w:r>
      <w:r w:rsidR="00EF78EE" w:rsidRPr="00F8764B">
        <w:rPr>
          <w:rFonts w:ascii="Calibri" w:hAnsi="Calibri" w:cs="Calibri"/>
          <w:sz w:val="22"/>
          <w:szCs w:val="22"/>
        </w:rPr>
        <w:t>public sector</w:t>
      </w:r>
      <w:r w:rsidR="00923633" w:rsidRPr="00F8764B">
        <w:rPr>
          <w:rFonts w:ascii="Calibri" w:hAnsi="Calibri" w:cs="Calibri"/>
          <w:sz w:val="22"/>
          <w:szCs w:val="22"/>
        </w:rPr>
        <w:t xml:space="preserve"> organisation </w:t>
      </w:r>
      <w:r w:rsidRPr="00F8764B">
        <w:rPr>
          <w:rFonts w:ascii="Calibri" w:hAnsi="Calibri" w:cs="Calibri"/>
          <w:sz w:val="22"/>
          <w:szCs w:val="22"/>
        </w:rPr>
        <w:t>employ</w:t>
      </w:r>
      <w:r w:rsidR="004D2F97" w:rsidRPr="00F8764B">
        <w:rPr>
          <w:rFonts w:ascii="Calibri" w:hAnsi="Calibri" w:cs="Calibri"/>
          <w:sz w:val="22"/>
          <w:szCs w:val="22"/>
        </w:rPr>
        <w:t>ing</w:t>
      </w:r>
      <w:r w:rsidRPr="00F8764B">
        <w:rPr>
          <w:rFonts w:ascii="Calibri" w:hAnsi="Calibri" w:cs="Calibri"/>
          <w:sz w:val="22"/>
          <w:szCs w:val="22"/>
        </w:rPr>
        <w:t xml:space="preserve"> approximately 6,000 individuals</w:t>
      </w:r>
      <w:r w:rsidR="001C2517" w:rsidRPr="00F8764B">
        <w:rPr>
          <w:rFonts w:ascii="Calibri" w:hAnsi="Calibri" w:cs="Calibri"/>
          <w:sz w:val="22"/>
          <w:szCs w:val="22"/>
        </w:rPr>
        <w:t xml:space="preserve"> </w:t>
      </w:r>
      <w:r w:rsidR="004D2F97" w:rsidRPr="00F8764B">
        <w:rPr>
          <w:rFonts w:ascii="Calibri" w:hAnsi="Calibri" w:cs="Calibri"/>
          <w:sz w:val="22"/>
          <w:szCs w:val="22"/>
        </w:rPr>
        <w:t xml:space="preserve">who </w:t>
      </w:r>
      <w:r w:rsidR="001C2517" w:rsidRPr="00F8764B">
        <w:rPr>
          <w:rFonts w:ascii="Calibri" w:hAnsi="Calibri" w:cs="Calibri"/>
          <w:sz w:val="22"/>
          <w:szCs w:val="22"/>
        </w:rPr>
        <w:t>d</w:t>
      </w:r>
      <w:r w:rsidRPr="00F8764B">
        <w:rPr>
          <w:rFonts w:ascii="Calibri" w:hAnsi="Calibri" w:cs="Calibri"/>
          <w:sz w:val="22"/>
          <w:szCs w:val="22"/>
        </w:rPr>
        <w:t xml:space="preserve">eliver </w:t>
      </w:r>
      <w:r w:rsidR="00923633" w:rsidRPr="00F8764B">
        <w:rPr>
          <w:rFonts w:ascii="Calibri" w:hAnsi="Calibri" w:cs="Calibri"/>
          <w:sz w:val="22"/>
          <w:szCs w:val="22"/>
        </w:rPr>
        <w:t xml:space="preserve">a wide range of </w:t>
      </w:r>
      <w:r w:rsidRPr="00F8764B">
        <w:rPr>
          <w:rFonts w:ascii="Calibri" w:hAnsi="Calibri" w:cs="Calibri"/>
          <w:sz w:val="22"/>
          <w:szCs w:val="22"/>
        </w:rPr>
        <w:t>services to the residents of Newport</w:t>
      </w:r>
      <w:r w:rsidR="00A90631" w:rsidRPr="00F8764B">
        <w:rPr>
          <w:rFonts w:ascii="Calibri" w:hAnsi="Calibri" w:cs="Calibri"/>
          <w:sz w:val="22"/>
          <w:szCs w:val="22"/>
        </w:rPr>
        <w:t xml:space="preserve"> and corporate </w:t>
      </w:r>
      <w:r w:rsidRPr="00F8764B">
        <w:rPr>
          <w:rFonts w:ascii="Calibri" w:hAnsi="Calibri" w:cs="Calibri"/>
          <w:sz w:val="22"/>
          <w:szCs w:val="22"/>
        </w:rPr>
        <w:t xml:space="preserve">functions </w:t>
      </w:r>
      <w:r w:rsidR="009A6134" w:rsidRPr="00F8764B">
        <w:rPr>
          <w:rFonts w:ascii="Calibri" w:hAnsi="Calibri" w:cs="Calibri"/>
          <w:sz w:val="22"/>
          <w:szCs w:val="22"/>
        </w:rPr>
        <w:t>includ</w:t>
      </w:r>
      <w:r w:rsidR="00A90631" w:rsidRPr="00F8764B">
        <w:rPr>
          <w:rFonts w:ascii="Calibri" w:hAnsi="Calibri" w:cs="Calibri"/>
          <w:sz w:val="22"/>
          <w:szCs w:val="22"/>
        </w:rPr>
        <w:t>ing</w:t>
      </w:r>
      <w:r w:rsidR="009A6134" w:rsidRPr="00F8764B">
        <w:rPr>
          <w:rFonts w:ascii="Calibri" w:hAnsi="Calibri" w:cs="Calibri"/>
          <w:sz w:val="22"/>
          <w:szCs w:val="22"/>
        </w:rPr>
        <w:t xml:space="preserve"> HR, </w:t>
      </w:r>
      <w:r w:rsidR="00B138C6" w:rsidRPr="00F8764B">
        <w:rPr>
          <w:rFonts w:ascii="Calibri" w:hAnsi="Calibri" w:cs="Calibri"/>
          <w:sz w:val="22"/>
          <w:szCs w:val="22"/>
        </w:rPr>
        <w:t>training</w:t>
      </w:r>
      <w:r w:rsidR="009A6134" w:rsidRPr="00F8764B">
        <w:rPr>
          <w:rFonts w:ascii="Calibri" w:hAnsi="Calibri" w:cs="Calibri"/>
          <w:sz w:val="22"/>
          <w:szCs w:val="22"/>
        </w:rPr>
        <w:t xml:space="preserve">, </w:t>
      </w:r>
      <w:r w:rsidRPr="00F8764B">
        <w:rPr>
          <w:rFonts w:ascii="Calibri" w:hAnsi="Calibri" w:cs="Calibri"/>
          <w:sz w:val="22"/>
          <w:szCs w:val="22"/>
        </w:rPr>
        <w:t>policy development</w:t>
      </w:r>
      <w:r w:rsidR="00921C60" w:rsidRPr="00F8764B">
        <w:rPr>
          <w:rFonts w:ascii="Calibri" w:hAnsi="Calibri" w:cs="Calibri"/>
          <w:sz w:val="22"/>
          <w:szCs w:val="22"/>
        </w:rPr>
        <w:t xml:space="preserve"> </w:t>
      </w:r>
      <w:r w:rsidR="009F1B3A" w:rsidRPr="00F8764B">
        <w:rPr>
          <w:rFonts w:ascii="Calibri" w:hAnsi="Calibri" w:cs="Calibri"/>
          <w:sz w:val="22"/>
          <w:szCs w:val="22"/>
        </w:rPr>
        <w:t>and transformation</w:t>
      </w:r>
      <w:r w:rsidR="00014BCF" w:rsidRPr="00F8764B">
        <w:rPr>
          <w:rFonts w:ascii="Calibri" w:hAnsi="Calibri" w:cs="Calibri"/>
          <w:sz w:val="22"/>
          <w:szCs w:val="22"/>
        </w:rPr>
        <w:t>. (</w:t>
      </w:r>
      <w:r w:rsidR="009F1B3A" w:rsidRPr="00F8764B">
        <w:rPr>
          <w:rFonts w:ascii="Calibri" w:hAnsi="Calibri" w:cs="Calibri"/>
          <w:sz w:val="22"/>
          <w:szCs w:val="22"/>
        </w:rPr>
        <w:t xml:space="preserve">NCC </w:t>
      </w:r>
      <w:r w:rsidR="00014BCF" w:rsidRPr="00F8764B">
        <w:rPr>
          <w:rFonts w:ascii="Calibri" w:hAnsi="Calibri" w:cs="Calibri"/>
          <w:sz w:val="22"/>
          <w:szCs w:val="22"/>
        </w:rPr>
        <w:t>Corporate Plan</w:t>
      </w:r>
      <w:r w:rsidR="009F1B3A" w:rsidRPr="00F8764B">
        <w:rPr>
          <w:rFonts w:ascii="Calibri" w:hAnsi="Calibri" w:cs="Calibri"/>
          <w:sz w:val="22"/>
          <w:szCs w:val="22"/>
        </w:rPr>
        <w:t>, 2022-2027)</w:t>
      </w:r>
    </w:p>
    <w:p w14:paraId="5ED6A12F" w14:textId="77777777" w:rsidR="00284124" w:rsidRPr="00F8764B" w:rsidRDefault="00284124" w:rsidP="0038540E">
      <w:pPr>
        <w:pStyle w:val="ListParagraph"/>
        <w:spacing w:line="360" w:lineRule="auto"/>
        <w:ind w:left="0"/>
        <w:jc w:val="both"/>
        <w:rPr>
          <w:rFonts w:ascii="Calibri" w:hAnsi="Calibri" w:cs="Calibri"/>
          <w:sz w:val="22"/>
          <w:szCs w:val="22"/>
        </w:rPr>
      </w:pPr>
    </w:p>
    <w:p w14:paraId="2AD7FA8C" w14:textId="246DEFA1" w:rsidR="00F50FEF" w:rsidRDefault="00284124" w:rsidP="0038540E">
      <w:pPr>
        <w:pStyle w:val="ListParagraph"/>
        <w:spacing w:line="360" w:lineRule="auto"/>
        <w:ind w:left="0"/>
        <w:jc w:val="both"/>
        <w:rPr>
          <w:rFonts w:ascii="Calibri" w:hAnsi="Calibri" w:cs="Calibri"/>
          <w:sz w:val="22"/>
          <w:szCs w:val="22"/>
        </w:rPr>
      </w:pPr>
      <w:r w:rsidRPr="00F8764B">
        <w:rPr>
          <w:rFonts w:ascii="Calibri" w:hAnsi="Calibri" w:cs="Calibri"/>
          <w:sz w:val="22"/>
          <w:szCs w:val="22"/>
        </w:rPr>
        <w:t xml:space="preserve">The </w:t>
      </w:r>
      <w:r w:rsidR="00B2305D" w:rsidRPr="00F8764B">
        <w:rPr>
          <w:rFonts w:ascii="Calibri" w:hAnsi="Calibri" w:cs="Calibri"/>
          <w:sz w:val="22"/>
          <w:szCs w:val="22"/>
        </w:rPr>
        <w:t>HR</w:t>
      </w:r>
      <w:r w:rsidRPr="00F8764B">
        <w:rPr>
          <w:rFonts w:ascii="Calibri" w:hAnsi="Calibri" w:cs="Calibri"/>
          <w:sz w:val="22"/>
          <w:szCs w:val="22"/>
        </w:rPr>
        <w:t xml:space="preserve"> </w:t>
      </w:r>
      <w:r w:rsidR="00BD0134">
        <w:rPr>
          <w:rFonts w:ascii="Calibri" w:hAnsi="Calibri" w:cs="Calibri"/>
          <w:sz w:val="22"/>
          <w:szCs w:val="22"/>
        </w:rPr>
        <w:t>te</w:t>
      </w:r>
      <w:r w:rsidRPr="00F8764B">
        <w:rPr>
          <w:rFonts w:ascii="Calibri" w:hAnsi="Calibri" w:cs="Calibri"/>
          <w:sz w:val="22"/>
          <w:szCs w:val="22"/>
        </w:rPr>
        <w:t xml:space="preserve">am </w:t>
      </w:r>
      <w:r w:rsidR="006A785D" w:rsidRPr="00F8764B">
        <w:rPr>
          <w:rFonts w:ascii="Calibri" w:hAnsi="Calibri" w:cs="Calibri"/>
          <w:sz w:val="22"/>
          <w:szCs w:val="22"/>
        </w:rPr>
        <w:t>deliver</w:t>
      </w:r>
      <w:r w:rsidR="00BD0134">
        <w:rPr>
          <w:rFonts w:ascii="Calibri" w:hAnsi="Calibri" w:cs="Calibri"/>
          <w:sz w:val="22"/>
          <w:szCs w:val="22"/>
        </w:rPr>
        <w:t>s a number of diverse</w:t>
      </w:r>
      <w:r w:rsidR="00B2305D" w:rsidRPr="00F8764B">
        <w:rPr>
          <w:rFonts w:ascii="Calibri" w:hAnsi="Calibri" w:cs="Calibri"/>
          <w:sz w:val="22"/>
          <w:szCs w:val="22"/>
        </w:rPr>
        <w:t xml:space="preserve"> </w:t>
      </w:r>
      <w:r w:rsidRPr="00F8764B">
        <w:rPr>
          <w:rFonts w:ascii="Calibri" w:hAnsi="Calibri" w:cs="Calibri"/>
          <w:sz w:val="22"/>
          <w:szCs w:val="22"/>
        </w:rPr>
        <w:t>people management processes</w:t>
      </w:r>
      <w:r w:rsidR="00A90631" w:rsidRPr="00F8764B">
        <w:rPr>
          <w:rFonts w:ascii="Calibri" w:hAnsi="Calibri" w:cs="Calibri"/>
          <w:sz w:val="22"/>
          <w:szCs w:val="22"/>
        </w:rPr>
        <w:t xml:space="preserve"> </w:t>
      </w:r>
      <w:r w:rsidR="00B771F4" w:rsidRPr="00F8764B">
        <w:rPr>
          <w:rFonts w:ascii="Calibri" w:hAnsi="Calibri" w:cs="Calibri"/>
          <w:sz w:val="22"/>
          <w:szCs w:val="22"/>
        </w:rPr>
        <w:t>including</w:t>
      </w:r>
      <w:r w:rsidRPr="00F8764B">
        <w:rPr>
          <w:rFonts w:ascii="Calibri" w:hAnsi="Calibri" w:cs="Calibri"/>
          <w:sz w:val="22"/>
          <w:szCs w:val="22"/>
        </w:rPr>
        <w:t xml:space="preserve"> employee relations</w:t>
      </w:r>
      <w:r w:rsidR="00A90631" w:rsidRPr="00F8764B">
        <w:rPr>
          <w:rFonts w:ascii="Calibri" w:hAnsi="Calibri" w:cs="Calibri"/>
          <w:sz w:val="22"/>
          <w:szCs w:val="22"/>
        </w:rPr>
        <w:t>;</w:t>
      </w:r>
      <w:r w:rsidRPr="00F8764B">
        <w:rPr>
          <w:rFonts w:ascii="Calibri" w:hAnsi="Calibri" w:cs="Calibri"/>
          <w:sz w:val="22"/>
          <w:szCs w:val="22"/>
        </w:rPr>
        <w:t xml:space="preserve"> </w:t>
      </w:r>
      <w:r w:rsidR="00A90631" w:rsidRPr="00F8764B">
        <w:rPr>
          <w:rFonts w:ascii="Calibri" w:hAnsi="Calibri" w:cs="Calibri"/>
          <w:sz w:val="22"/>
          <w:szCs w:val="22"/>
        </w:rPr>
        <w:t>training</w:t>
      </w:r>
      <w:r w:rsidRPr="00F8764B">
        <w:rPr>
          <w:rFonts w:ascii="Calibri" w:hAnsi="Calibri" w:cs="Calibri"/>
          <w:sz w:val="22"/>
          <w:szCs w:val="22"/>
        </w:rPr>
        <w:t xml:space="preserve"> and </w:t>
      </w:r>
      <w:r w:rsidR="00131199" w:rsidRPr="00F8764B">
        <w:rPr>
          <w:rFonts w:ascii="Calibri" w:hAnsi="Calibri" w:cs="Calibri"/>
          <w:sz w:val="22"/>
          <w:szCs w:val="22"/>
        </w:rPr>
        <w:t>development</w:t>
      </w:r>
      <w:r w:rsidRPr="00F8764B">
        <w:rPr>
          <w:rFonts w:ascii="Calibri" w:hAnsi="Calibri" w:cs="Calibri"/>
          <w:sz w:val="22"/>
          <w:szCs w:val="22"/>
        </w:rPr>
        <w:t>, employee engagement</w:t>
      </w:r>
      <w:r w:rsidR="00131199" w:rsidRPr="00F8764B">
        <w:rPr>
          <w:rFonts w:ascii="Calibri" w:hAnsi="Calibri" w:cs="Calibri"/>
          <w:sz w:val="22"/>
          <w:szCs w:val="22"/>
        </w:rPr>
        <w:t xml:space="preserve"> </w:t>
      </w:r>
      <w:r w:rsidR="00B771F4" w:rsidRPr="00F8764B">
        <w:rPr>
          <w:rFonts w:ascii="Calibri" w:hAnsi="Calibri" w:cs="Calibri"/>
          <w:sz w:val="22"/>
          <w:szCs w:val="22"/>
        </w:rPr>
        <w:t>and</w:t>
      </w:r>
      <w:r w:rsidR="00131199" w:rsidRPr="00F8764B">
        <w:rPr>
          <w:rFonts w:ascii="Calibri" w:hAnsi="Calibri" w:cs="Calibri"/>
          <w:sz w:val="22"/>
          <w:szCs w:val="22"/>
        </w:rPr>
        <w:t xml:space="preserve"> </w:t>
      </w:r>
      <w:r w:rsidRPr="00F8764B">
        <w:rPr>
          <w:rFonts w:ascii="Calibri" w:hAnsi="Calibri" w:cs="Calibri"/>
          <w:sz w:val="22"/>
          <w:szCs w:val="22"/>
        </w:rPr>
        <w:t>wellbeing</w:t>
      </w:r>
      <w:r w:rsidR="006F5665" w:rsidRPr="00F8764B">
        <w:rPr>
          <w:rFonts w:ascii="Calibri" w:hAnsi="Calibri" w:cs="Calibri"/>
          <w:sz w:val="22"/>
          <w:szCs w:val="22"/>
        </w:rPr>
        <w:t>, business</w:t>
      </w:r>
      <w:r w:rsidRPr="00F8764B">
        <w:rPr>
          <w:rFonts w:ascii="Calibri" w:hAnsi="Calibri" w:cs="Calibri"/>
          <w:sz w:val="22"/>
          <w:szCs w:val="22"/>
        </w:rPr>
        <w:t xml:space="preserve"> partnering</w:t>
      </w:r>
      <w:r w:rsidR="00BD0134">
        <w:rPr>
          <w:rFonts w:ascii="Calibri" w:hAnsi="Calibri" w:cs="Calibri"/>
          <w:sz w:val="22"/>
          <w:szCs w:val="22"/>
        </w:rPr>
        <w:t xml:space="preserve">, </w:t>
      </w:r>
      <w:r w:rsidRPr="00F8764B">
        <w:rPr>
          <w:rFonts w:ascii="Calibri" w:hAnsi="Calibri" w:cs="Calibri"/>
          <w:sz w:val="22"/>
          <w:szCs w:val="22"/>
        </w:rPr>
        <w:t>workforce planning</w:t>
      </w:r>
      <w:r w:rsidR="00BD0134">
        <w:rPr>
          <w:rFonts w:ascii="Calibri" w:hAnsi="Calibri" w:cs="Calibri"/>
          <w:sz w:val="22"/>
          <w:szCs w:val="22"/>
        </w:rPr>
        <w:t xml:space="preserve"> and payroll</w:t>
      </w:r>
      <w:r w:rsidRPr="00F8764B">
        <w:rPr>
          <w:rFonts w:ascii="Calibri" w:hAnsi="Calibri" w:cs="Calibri"/>
          <w:sz w:val="22"/>
          <w:szCs w:val="22"/>
        </w:rPr>
        <w:t xml:space="preserve">. </w:t>
      </w:r>
      <w:r w:rsidR="00812139" w:rsidRPr="00F8764B">
        <w:rPr>
          <w:rFonts w:ascii="Calibri" w:hAnsi="Calibri" w:cs="Calibri"/>
          <w:sz w:val="22"/>
          <w:szCs w:val="22"/>
        </w:rPr>
        <w:t xml:space="preserve">Pre-pandemic </w:t>
      </w:r>
      <w:r w:rsidR="00A44660" w:rsidRPr="00F8764B">
        <w:rPr>
          <w:rFonts w:ascii="Calibri" w:hAnsi="Calibri" w:cs="Calibri"/>
          <w:sz w:val="22"/>
          <w:szCs w:val="22"/>
        </w:rPr>
        <w:t xml:space="preserve">most employees worked in the corporate </w:t>
      </w:r>
      <w:r w:rsidR="00AB6A72" w:rsidRPr="00F8764B">
        <w:rPr>
          <w:rFonts w:ascii="Calibri" w:hAnsi="Calibri" w:cs="Calibri"/>
          <w:sz w:val="22"/>
          <w:szCs w:val="22"/>
        </w:rPr>
        <w:t xml:space="preserve">buildings, with the exception of front-line services. </w:t>
      </w:r>
      <w:r w:rsidR="006F5665" w:rsidRPr="00F8764B">
        <w:rPr>
          <w:rFonts w:ascii="Calibri" w:hAnsi="Calibri" w:cs="Calibri"/>
          <w:sz w:val="22"/>
          <w:szCs w:val="22"/>
        </w:rPr>
        <w:t xml:space="preserve">Post pandemic, </w:t>
      </w:r>
      <w:r w:rsidR="00B6428B" w:rsidRPr="00F8764B">
        <w:rPr>
          <w:rFonts w:ascii="Calibri" w:hAnsi="Calibri" w:cs="Calibri"/>
          <w:sz w:val="22"/>
          <w:szCs w:val="22"/>
        </w:rPr>
        <w:t>the organisation</w:t>
      </w:r>
      <w:r w:rsidR="006561B2" w:rsidRPr="00F8764B">
        <w:rPr>
          <w:rFonts w:ascii="Calibri" w:hAnsi="Calibri" w:cs="Calibri"/>
          <w:sz w:val="22"/>
          <w:szCs w:val="22"/>
        </w:rPr>
        <w:t>al</w:t>
      </w:r>
      <w:r w:rsidR="00B6428B" w:rsidRPr="00F8764B">
        <w:rPr>
          <w:rFonts w:ascii="Calibri" w:hAnsi="Calibri" w:cs="Calibri"/>
          <w:sz w:val="22"/>
          <w:szCs w:val="22"/>
        </w:rPr>
        <w:t xml:space="preserve"> shift to hybrid work has remained </w:t>
      </w:r>
      <w:r w:rsidR="00AB6A72" w:rsidRPr="00F8764B">
        <w:rPr>
          <w:rFonts w:ascii="Calibri" w:hAnsi="Calibri" w:cs="Calibri"/>
          <w:sz w:val="22"/>
          <w:szCs w:val="22"/>
        </w:rPr>
        <w:t xml:space="preserve">in place </w:t>
      </w:r>
      <w:r w:rsidR="00B6428B" w:rsidRPr="00F8764B">
        <w:rPr>
          <w:rFonts w:ascii="Calibri" w:hAnsi="Calibri" w:cs="Calibri"/>
          <w:sz w:val="22"/>
          <w:szCs w:val="22"/>
        </w:rPr>
        <w:t xml:space="preserve">with only 21% of employees </w:t>
      </w:r>
      <w:r w:rsidR="00A65B37" w:rsidRPr="00F8764B">
        <w:rPr>
          <w:rFonts w:ascii="Calibri" w:hAnsi="Calibri" w:cs="Calibri"/>
          <w:sz w:val="22"/>
          <w:szCs w:val="22"/>
        </w:rPr>
        <w:t xml:space="preserve">now working from </w:t>
      </w:r>
      <w:r w:rsidR="00261EF7" w:rsidRPr="00F8764B">
        <w:rPr>
          <w:rFonts w:ascii="Calibri" w:hAnsi="Calibri" w:cs="Calibri"/>
          <w:sz w:val="22"/>
          <w:szCs w:val="22"/>
        </w:rPr>
        <w:t>a combination of</w:t>
      </w:r>
      <w:r w:rsidR="00A65B37" w:rsidRPr="00F8764B">
        <w:rPr>
          <w:rFonts w:ascii="Calibri" w:hAnsi="Calibri" w:cs="Calibri"/>
          <w:sz w:val="22"/>
          <w:szCs w:val="22"/>
        </w:rPr>
        <w:t xml:space="preserve"> home and </w:t>
      </w:r>
      <w:r w:rsidR="00261EF7" w:rsidRPr="00F8764B">
        <w:rPr>
          <w:rFonts w:ascii="Calibri" w:hAnsi="Calibri" w:cs="Calibri"/>
          <w:sz w:val="22"/>
          <w:szCs w:val="22"/>
        </w:rPr>
        <w:t>office</w:t>
      </w:r>
      <w:r w:rsidR="00BD0134">
        <w:rPr>
          <w:rFonts w:ascii="Calibri" w:hAnsi="Calibri" w:cs="Calibri"/>
          <w:sz w:val="22"/>
          <w:szCs w:val="22"/>
        </w:rPr>
        <w:t>.</w:t>
      </w:r>
    </w:p>
    <w:p w14:paraId="76419EE8" w14:textId="2BC7CB88" w:rsidR="006F5665" w:rsidRDefault="00A65B37" w:rsidP="0038540E">
      <w:pPr>
        <w:pStyle w:val="ListParagraph"/>
        <w:spacing w:line="360" w:lineRule="auto"/>
        <w:ind w:left="0"/>
        <w:jc w:val="both"/>
        <w:rPr>
          <w:rFonts w:ascii="Calibri" w:hAnsi="Calibri" w:cs="Calibri"/>
          <w:sz w:val="22"/>
          <w:szCs w:val="22"/>
        </w:rPr>
      </w:pPr>
      <w:r w:rsidRPr="00F8764B">
        <w:rPr>
          <w:rFonts w:ascii="Calibri" w:hAnsi="Calibri" w:cs="Calibri"/>
          <w:sz w:val="22"/>
          <w:szCs w:val="22"/>
        </w:rPr>
        <w:t xml:space="preserve"> </w:t>
      </w:r>
    </w:p>
    <w:p w14:paraId="4CDDA8D4" w14:textId="77777777" w:rsidR="00DF7D12" w:rsidRDefault="00DF7D12" w:rsidP="0038540E">
      <w:pPr>
        <w:pStyle w:val="ListParagraph"/>
        <w:spacing w:line="360" w:lineRule="auto"/>
        <w:ind w:left="0"/>
        <w:jc w:val="both"/>
        <w:rPr>
          <w:rFonts w:ascii="Calibri" w:hAnsi="Calibri" w:cs="Calibri"/>
          <w:sz w:val="22"/>
          <w:szCs w:val="22"/>
        </w:rPr>
      </w:pPr>
    </w:p>
    <w:p w14:paraId="71F904F1" w14:textId="77777777" w:rsidR="00DF7D12" w:rsidRDefault="00DF7D12" w:rsidP="0038540E">
      <w:pPr>
        <w:pStyle w:val="ListParagraph"/>
        <w:spacing w:line="360" w:lineRule="auto"/>
        <w:ind w:left="0"/>
        <w:jc w:val="both"/>
        <w:rPr>
          <w:rFonts w:ascii="Calibri" w:hAnsi="Calibri" w:cs="Calibri"/>
          <w:sz w:val="22"/>
          <w:szCs w:val="22"/>
        </w:rPr>
      </w:pPr>
    </w:p>
    <w:p w14:paraId="158B3917" w14:textId="77777777" w:rsidR="00DF7D12" w:rsidRPr="00F8764B" w:rsidRDefault="00DF7D12" w:rsidP="0038540E">
      <w:pPr>
        <w:pStyle w:val="ListParagraph"/>
        <w:spacing w:line="360" w:lineRule="auto"/>
        <w:ind w:left="0"/>
        <w:jc w:val="both"/>
        <w:rPr>
          <w:rFonts w:ascii="Calibri" w:hAnsi="Calibri" w:cs="Calibri"/>
          <w:sz w:val="22"/>
          <w:szCs w:val="22"/>
        </w:rPr>
      </w:pPr>
    </w:p>
    <w:p w14:paraId="0B373E1F" w14:textId="136F5AD1" w:rsidR="004A745A" w:rsidRPr="00F8764B" w:rsidRDefault="00445248" w:rsidP="00762781">
      <w:pPr>
        <w:pStyle w:val="ListParagraph"/>
        <w:numPr>
          <w:ilvl w:val="1"/>
          <w:numId w:val="2"/>
        </w:numPr>
        <w:spacing w:line="360" w:lineRule="auto"/>
        <w:ind w:left="349"/>
        <w:rPr>
          <w:rFonts w:ascii="Calibri" w:hAnsi="Calibri" w:cs="Calibri"/>
          <w:b/>
          <w:bCs/>
          <w:sz w:val="22"/>
          <w:szCs w:val="22"/>
        </w:rPr>
      </w:pPr>
      <w:r w:rsidRPr="00F8764B">
        <w:rPr>
          <w:rFonts w:ascii="Calibri" w:hAnsi="Calibri" w:cs="Calibri"/>
          <w:b/>
          <w:bCs/>
          <w:sz w:val="22"/>
          <w:szCs w:val="22"/>
        </w:rPr>
        <w:lastRenderedPageBreak/>
        <w:t xml:space="preserve">Newport City Council HR - </w:t>
      </w:r>
      <w:r w:rsidR="008F7B8F" w:rsidRPr="00F8764B">
        <w:rPr>
          <w:rFonts w:ascii="Calibri" w:hAnsi="Calibri" w:cs="Calibri"/>
          <w:b/>
          <w:bCs/>
          <w:sz w:val="22"/>
          <w:szCs w:val="22"/>
        </w:rPr>
        <w:t xml:space="preserve">Organisational Approach </w:t>
      </w:r>
    </w:p>
    <w:p w14:paraId="42498694" w14:textId="77777777" w:rsidR="00BC107D" w:rsidRPr="00F8764B" w:rsidRDefault="00BC107D" w:rsidP="00BC107D">
      <w:pPr>
        <w:pStyle w:val="ListParagraph"/>
        <w:spacing w:line="360" w:lineRule="auto"/>
        <w:ind w:left="349"/>
        <w:rPr>
          <w:rFonts w:ascii="Calibri" w:hAnsi="Calibri" w:cs="Calibri"/>
          <w:b/>
          <w:bCs/>
          <w:sz w:val="22"/>
          <w:szCs w:val="22"/>
        </w:rPr>
      </w:pPr>
    </w:p>
    <w:p w14:paraId="5A561B36" w14:textId="377A223B" w:rsidR="00134A0C" w:rsidRPr="00F8764B" w:rsidRDefault="0092339E" w:rsidP="0038540E">
      <w:pPr>
        <w:spacing w:line="360" w:lineRule="auto"/>
        <w:jc w:val="both"/>
        <w:rPr>
          <w:rFonts w:ascii="Calibri" w:eastAsiaTheme="minorHAnsi" w:hAnsi="Calibri" w:cs="Calibri"/>
          <w:kern w:val="2"/>
          <w:sz w:val="22"/>
          <w:szCs w:val="22"/>
          <w:lang w:eastAsia="en-US"/>
          <w14:ligatures w14:val="standardContextual"/>
        </w:rPr>
      </w:pPr>
      <w:r w:rsidRPr="00F8764B">
        <w:rPr>
          <w:rFonts w:ascii="Calibri" w:hAnsi="Calibri" w:cs="Calibri"/>
          <w:i/>
          <w:iCs/>
          <w:sz w:val="22"/>
          <w:szCs w:val="22"/>
        </w:rPr>
        <w:t>‘Newport City Council is committed to recruiting staff of the highest calibre to contribute to service delivery</w:t>
      </w:r>
      <w:r w:rsidR="009F6D5C" w:rsidRPr="00F8764B">
        <w:rPr>
          <w:rFonts w:ascii="Calibri" w:hAnsi="Calibri" w:cs="Calibri"/>
          <w:i/>
          <w:iCs/>
          <w:sz w:val="22"/>
          <w:szCs w:val="22"/>
        </w:rPr>
        <w:t>’</w:t>
      </w:r>
      <w:r w:rsidRPr="00F8764B">
        <w:rPr>
          <w:rFonts w:ascii="Calibri" w:hAnsi="Calibri" w:cs="Calibri"/>
          <w:i/>
          <w:iCs/>
          <w:sz w:val="22"/>
          <w:szCs w:val="22"/>
        </w:rPr>
        <w:t>.</w:t>
      </w:r>
      <w:r w:rsidR="00FD4C6D" w:rsidRPr="00F8764B">
        <w:rPr>
          <w:rStyle w:val="FootnoteReference"/>
          <w:rFonts w:ascii="Calibri" w:hAnsi="Calibri" w:cs="Calibri"/>
          <w:i/>
          <w:iCs/>
          <w:sz w:val="22"/>
          <w:szCs w:val="22"/>
        </w:rPr>
        <w:footnoteReference w:id="1"/>
      </w:r>
      <w:r w:rsidR="00FD4C6D" w:rsidRPr="00F8764B">
        <w:rPr>
          <w:rFonts w:ascii="Calibri" w:hAnsi="Calibri" w:cs="Calibri"/>
          <w:i/>
          <w:iCs/>
          <w:sz w:val="22"/>
          <w:szCs w:val="22"/>
        </w:rPr>
        <w:t xml:space="preserve">  </w:t>
      </w:r>
      <w:r w:rsidR="00634384" w:rsidRPr="00F8764B">
        <w:rPr>
          <w:rFonts w:ascii="Calibri" w:eastAsiaTheme="minorHAnsi" w:hAnsi="Calibri" w:cs="Calibri"/>
          <w:kern w:val="2"/>
          <w:sz w:val="22"/>
          <w:szCs w:val="22"/>
          <w:lang w:eastAsia="en-US"/>
          <w14:ligatures w14:val="standardContextual"/>
        </w:rPr>
        <w:t>In a similar vein to Starbucks,</w:t>
      </w:r>
      <w:r w:rsidR="00634384" w:rsidRPr="00F8764B">
        <w:rPr>
          <w:rFonts w:ascii="Calibri" w:eastAsiaTheme="minorHAnsi" w:hAnsi="Calibri" w:cs="Calibri"/>
          <w:i/>
          <w:iCs/>
          <w:kern w:val="2"/>
          <w:sz w:val="22"/>
          <w:szCs w:val="22"/>
          <w:lang w:eastAsia="en-US"/>
          <w14:ligatures w14:val="standardContextual"/>
        </w:rPr>
        <w:t xml:space="preserve"> </w:t>
      </w:r>
      <w:r w:rsidR="00634384" w:rsidRPr="00F8764B">
        <w:rPr>
          <w:rFonts w:ascii="Calibri" w:eastAsiaTheme="minorHAnsi" w:hAnsi="Calibri" w:cs="Calibri"/>
          <w:kern w:val="2"/>
          <w:sz w:val="22"/>
          <w:szCs w:val="22"/>
          <w:lang w:eastAsia="en-US"/>
          <w14:ligatures w14:val="standardContextual"/>
        </w:rPr>
        <w:t xml:space="preserve">NCC Strategy is focussed on its employees as its biggest </w:t>
      </w:r>
      <w:r w:rsidR="00DF7D12">
        <w:rPr>
          <w:rFonts w:ascii="Calibri" w:eastAsiaTheme="minorHAnsi" w:hAnsi="Calibri" w:cs="Calibri"/>
          <w:kern w:val="2"/>
          <w:sz w:val="22"/>
          <w:szCs w:val="22"/>
          <w:lang w:eastAsia="en-US"/>
          <w14:ligatures w14:val="standardContextual"/>
        </w:rPr>
        <w:t xml:space="preserve">and most important </w:t>
      </w:r>
      <w:r w:rsidR="00634384" w:rsidRPr="00F8764B">
        <w:rPr>
          <w:rFonts w:ascii="Calibri" w:eastAsiaTheme="minorHAnsi" w:hAnsi="Calibri" w:cs="Calibri"/>
          <w:kern w:val="2"/>
          <w:sz w:val="22"/>
          <w:szCs w:val="22"/>
          <w:lang w:eastAsia="en-US"/>
          <w14:ligatures w14:val="standardContextual"/>
        </w:rPr>
        <w:t>asset.</w:t>
      </w:r>
      <w:r w:rsidR="00202807" w:rsidRPr="00F8764B">
        <w:rPr>
          <w:rFonts w:ascii="Calibri" w:eastAsiaTheme="minorHAnsi" w:hAnsi="Calibri" w:cs="Calibri"/>
          <w:kern w:val="2"/>
          <w:sz w:val="22"/>
          <w:szCs w:val="22"/>
          <w:lang w:eastAsia="en-US"/>
          <w14:ligatures w14:val="standardContextual"/>
        </w:rPr>
        <w:t xml:space="preserve"> </w:t>
      </w:r>
      <w:r w:rsidR="00847056" w:rsidRPr="00F8764B">
        <w:rPr>
          <w:rFonts w:ascii="Calibri" w:hAnsi="Calibri" w:cs="Calibri"/>
          <w:sz w:val="22"/>
          <w:szCs w:val="22"/>
        </w:rPr>
        <w:t>The People Plan (202</w:t>
      </w:r>
      <w:r w:rsidR="003D09D7" w:rsidRPr="00F8764B">
        <w:rPr>
          <w:rFonts w:ascii="Calibri" w:hAnsi="Calibri" w:cs="Calibri"/>
          <w:sz w:val="22"/>
          <w:szCs w:val="22"/>
        </w:rPr>
        <w:t>3</w:t>
      </w:r>
      <w:r w:rsidR="00847056" w:rsidRPr="00F8764B">
        <w:rPr>
          <w:rFonts w:ascii="Calibri" w:hAnsi="Calibri" w:cs="Calibri"/>
          <w:sz w:val="22"/>
          <w:szCs w:val="22"/>
        </w:rPr>
        <w:t>-202</w:t>
      </w:r>
      <w:r w:rsidR="003D09D7" w:rsidRPr="00F8764B">
        <w:rPr>
          <w:rFonts w:ascii="Calibri" w:hAnsi="Calibri" w:cs="Calibri"/>
          <w:sz w:val="22"/>
          <w:szCs w:val="22"/>
        </w:rPr>
        <w:t xml:space="preserve">8) and Corporate Plan (2022-2027) set out </w:t>
      </w:r>
      <w:r w:rsidR="0098278A" w:rsidRPr="00F8764B">
        <w:rPr>
          <w:rFonts w:ascii="Calibri" w:hAnsi="Calibri" w:cs="Calibri"/>
          <w:sz w:val="22"/>
          <w:szCs w:val="22"/>
        </w:rPr>
        <w:t>key themes on which its HR Strategy is based</w:t>
      </w:r>
      <w:r w:rsidR="009F6D5C" w:rsidRPr="00F8764B">
        <w:rPr>
          <w:rFonts w:ascii="Calibri" w:hAnsi="Calibri" w:cs="Calibri"/>
          <w:sz w:val="22"/>
          <w:szCs w:val="22"/>
        </w:rPr>
        <w:t xml:space="preserve">, namely: </w:t>
      </w:r>
      <w:r w:rsidR="003330B7" w:rsidRPr="00F8764B">
        <w:rPr>
          <w:rFonts w:ascii="Calibri" w:hAnsi="Calibri" w:cs="Calibri"/>
          <w:sz w:val="22"/>
          <w:szCs w:val="22"/>
        </w:rPr>
        <w:t xml:space="preserve">employee wellbeing, engagement and experience; representation and transformation and measuring success. </w:t>
      </w:r>
    </w:p>
    <w:p w14:paraId="5FA16E5E" w14:textId="77777777" w:rsidR="003330B7" w:rsidRPr="00F8764B" w:rsidRDefault="003330B7" w:rsidP="0038540E">
      <w:pPr>
        <w:pStyle w:val="ListParagraph"/>
        <w:spacing w:line="360" w:lineRule="auto"/>
        <w:ind w:left="0"/>
        <w:jc w:val="both"/>
        <w:rPr>
          <w:rFonts w:ascii="Calibri" w:hAnsi="Calibri" w:cs="Calibri"/>
          <w:sz w:val="22"/>
          <w:szCs w:val="22"/>
        </w:rPr>
      </w:pPr>
      <w:bookmarkStart w:id="1" w:name="_Hlk161257920"/>
    </w:p>
    <w:p w14:paraId="500FE811" w14:textId="3E4D0FFB" w:rsidR="00A64597" w:rsidRPr="00F8764B" w:rsidRDefault="00200ED8" w:rsidP="0038540E">
      <w:pPr>
        <w:pStyle w:val="ListParagraph"/>
        <w:spacing w:line="360" w:lineRule="auto"/>
        <w:ind w:left="0"/>
        <w:jc w:val="both"/>
        <w:rPr>
          <w:rFonts w:ascii="Calibri" w:hAnsi="Calibri" w:cs="Calibri"/>
          <w:sz w:val="22"/>
          <w:szCs w:val="22"/>
        </w:rPr>
      </w:pPr>
      <w:r w:rsidRPr="00F8764B">
        <w:rPr>
          <w:rFonts w:ascii="Calibri" w:hAnsi="Calibri" w:cs="Calibri"/>
          <w:sz w:val="22"/>
          <w:szCs w:val="22"/>
        </w:rPr>
        <w:t>Both</w:t>
      </w:r>
      <w:r w:rsidR="00B81D30" w:rsidRPr="00F8764B">
        <w:rPr>
          <w:rFonts w:ascii="Calibri" w:hAnsi="Calibri" w:cs="Calibri"/>
          <w:sz w:val="22"/>
          <w:szCs w:val="22"/>
        </w:rPr>
        <w:t xml:space="preserve"> </w:t>
      </w:r>
      <w:r w:rsidRPr="00F8764B">
        <w:rPr>
          <w:rFonts w:ascii="Calibri" w:hAnsi="Calibri" w:cs="Calibri"/>
          <w:sz w:val="22"/>
          <w:szCs w:val="22"/>
        </w:rPr>
        <w:t>plans aim</w:t>
      </w:r>
      <w:r w:rsidR="00036DA7" w:rsidRPr="00F8764B">
        <w:rPr>
          <w:rFonts w:ascii="Calibri" w:hAnsi="Calibri" w:cs="Calibri"/>
          <w:sz w:val="22"/>
          <w:szCs w:val="22"/>
        </w:rPr>
        <w:t xml:space="preserve"> to drive forward </w:t>
      </w:r>
      <w:r w:rsidR="00413970" w:rsidRPr="00F8764B">
        <w:rPr>
          <w:rFonts w:ascii="Calibri" w:hAnsi="Calibri" w:cs="Calibri"/>
          <w:sz w:val="22"/>
          <w:szCs w:val="22"/>
        </w:rPr>
        <w:t xml:space="preserve">organisational strategy and </w:t>
      </w:r>
      <w:r w:rsidRPr="00F8764B">
        <w:rPr>
          <w:rFonts w:ascii="Calibri" w:hAnsi="Calibri" w:cs="Calibri"/>
          <w:sz w:val="22"/>
          <w:szCs w:val="22"/>
        </w:rPr>
        <w:t xml:space="preserve">support </w:t>
      </w:r>
      <w:r w:rsidR="00F7186B" w:rsidRPr="00F8764B">
        <w:rPr>
          <w:rFonts w:ascii="Calibri" w:hAnsi="Calibri" w:cs="Calibri"/>
          <w:sz w:val="22"/>
          <w:szCs w:val="22"/>
        </w:rPr>
        <w:t>the workforce to achieve this. However</w:t>
      </w:r>
      <w:r w:rsidR="0017092A" w:rsidRPr="00F8764B">
        <w:rPr>
          <w:rFonts w:ascii="Calibri" w:hAnsi="Calibri" w:cs="Calibri"/>
          <w:sz w:val="22"/>
          <w:szCs w:val="22"/>
        </w:rPr>
        <w:t xml:space="preserve">, while there are employee benefits </w:t>
      </w:r>
      <w:r w:rsidR="0040446A" w:rsidRPr="00F8764B">
        <w:rPr>
          <w:rFonts w:ascii="Calibri" w:hAnsi="Calibri" w:cs="Calibri"/>
          <w:sz w:val="22"/>
          <w:szCs w:val="22"/>
        </w:rPr>
        <w:t xml:space="preserve">(e.g. </w:t>
      </w:r>
      <w:r w:rsidR="00202807" w:rsidRPr="00F8764B">
        <w:rPr>
          <w:rFonts w:ascii="Calibri" w:hAnsi="Calibri" w:cs="Calibri"/>
          <w:sz w:val="22"/>
          <w:szCs w:val="22"/>
        </w:rPr>
        <w:t xml:space="preserve">local government </w:t>
      </w:r>
      <w:r w:rsidR="0040446A" w:rsidRPr="00F8764B">
        <w:rPr>
          <w:rFonts w:ascii="Calibri" w:hAnsi="Calibri" w:cs="Calibri"/>
          <w:sz w:val="22"/>
          <w:szCs w:val="22"/>
        </w:rPr>
        <w:t>pension</w:t>
      </w:r>
      <w:r w:rsidR="00DF7D12">
        <w:rPr>
          <w:rFonts w:ascii="Calibri" w:hAnsi="Calibri" w:cs="Calibri"/>
          <w:sz w:val="22"/>
          <w:szCs w:val="22"/>
        </w:rPr>
        <w:t>/</w:t>
      </w:r>
      <w:r w:rsidR="00202807" w:rsidRPr="00F8764B">
        <w:rPr>
          <w:rFonts w:ascii="Calibri" w:hAnsi="Calibri" w:cs="Calibri"/>
          <w:sz w:val="22"/>
          <w:szCs w:val="22"/>
        </w:rPr>
        <w:t>flexible working</w:t>
      </w:r>
      <w:r w:rsidR="0040446A" w:rsidRPr="00F8764B">
        <w:rPr>
          <w:rFonts w:ascii="Calibri" w:hAnsi="Calibri" w:cs="Calibri"/>
          <w:sz w:val="22"/>
          <w:szCs w:val="22"/>
        </w:rPr>
        <w:t xml:space="preserve">) </w:t>
      </w:r>
      <w:r w:rsidR="0017092A" w:rsidRPr="00F8764B">
        <w:rPr>
          <w:rFonts w:ascii="Calibri" w:hAnsi="Calibri" w:cs="Calibri"/>
          <w:sz w:val="22"/>
          <w:szCs w:val="22"/>
        </w:rPr>
        <w:t xml:space="preserve">within </w:t>
      </w:r>
      <w:r w:rsidR="00202807" w:rsidRPr="00F8764B">
        <w:rPr>
          <w:rFonts w:ascii="Calibri" w:hAnsi="Calibri" w:cs="Calibri"/>
          <w:sz w:val="22"/>
          <w:szCs w:val="22"/>
        </w:rPr>
        <w:t>public sector</w:t>
      </w:r>
      <w:r w:rsidR="0017092A" w:rsidRPr="00F8764B">
        <w:rPr>
          <w:rFonts w:ascii="Calibri" w:hAnsi="Calibri" w:cs="Calibri"/>
          <w:sz w:val="22"/>
          <w:szCs w:val="22"/>
        </w:rPr>
        <w:t xml:space="preserve">, NCC </w:t>
      </w:r>
      <w:r w:rsidR="00E55D54" w:rsidRPr="00F8764B">
        <w:rPr>
          <w:rFonts w:ascii="Calibri" w:hAnsi="Calibri" w:cs="Calibri"/>
          <w:sz w:val="22"/>
          <w:szCs w:val="22"/>
        </w:rPr>
        <w:t xml:space="preserve">does not benefit </w:t>
      </w:r>
      <w:r w:rsidR="009866E7" w:rsidRPr="00F8764B">
        <w:rPr>
          <w:rFonts w:ascii="Calibri" w:hAnsi="Calibri" w:cs="Calibri"/>
          <w:sz w:val="22"/>
          <w:szCs w:val="22"/>
        </w:rPr>
        <w:t xml:space="preserve">from </w:t>
      </w:r>
      <w:r w:rsidR="003330B7" w:rsidRPr="00F8764B">
        <w:rPr>
          <w:rFonts w:ascii="Calibri" w:hAnsi="Calibri" w:cs="Calibri"/>
          <w:sz w:val="22"/>
          <w:szCs w:val="22"/>
        </w:rPr>
        <w:t>a</w:t>
      </w:r>
      <w:r w:rsidR="009866E7" w:rsidRPr="00F8764B">
        <w:rPr>
          <w:rFonts w:ascii="Calibri" w:hAnsi="Calibri" w:cs="Calibri"/>
          <w:sz w:val="22"/>
          <w:szCs w:val="22"/>
        </w:rPr>
        <w:t xml:space="preserve"> value proposition in the same wa</w:t>
      </w:r>
      <w:r w:rsidR="00FE753F" w:rsidRPr="00F8764B">
        <w:rPr>
          <w:rFonts w:ascii="Calibri" w:hAnsi="Calibri" w:cs="Calibri"/>
          <w:sz w:val="22"/>
          <w:szCs w:val="22"/>
        </w:rPr>
        <w:t>y</w:t>
      </w:r>
      <w:r w:rsidR="009866E7" w:rsidRPr="00F8764B">
        <w:rPr>
          <w:rFonts w:ascii="Calibri" w:hAnsi="Calibri" w:cs="Calibri"/>
          <w:sz w:val="22"/>
          <w:szCs w:val="22"/>
        </w:rPr>
        <w:t xml:space="preserve"> as Starbucks; and </w:t>
      </w:r>
      <w:r w:rsidR="00FE753F" w:rsidRPr="00F8764B">
        <w:rPr>
          <w:rFonts w:ascii="Calibri" w:hAnsi="Calibri" w:cs="Calibri"/>
          <w:sz w:val="22"/>
          <w:szCs w:val="22"/>
        </w:rPr>
        <w:t xml:space="preserve">continually </w:t>
      </w:r>
      <w:r w:rsidR="002F7A78" w:rsidRPr="00F8764B">
        <w:rPr>
          <w:rFonts w:ascii="Calibri" w:hAnsi="Calibri" w:cs="Calibri"/>
          <w:sz w:val="22"/>
          <w:szCs w:val="22"/>
        </w:rPr>
        <w:t xml:space="preserve">strives to master recruitment, </w:t>
      </w:r>
      <w:r w:rsidR="00FE4A17" w:rsidRPr="00F8764B">
        <w:rPr>
          <w:rFonts w:ascii="Calibri" w:hAnsi="Calibri" w:cs="Calibri"/>
          <w:sz w:val="22"/>
          <w:szCs w:val="22"/>
        </w:rPr>
        <w:t>retention and skill development</w:t>
      </w:r>
      <w:r w:rsidR="003330B7" w:rsidRPr="00F8764B">
        <w:rPr>
          <w:rFonts w:ascii="Calibri" w:hAnsi="Calibri" w:cs="Calibri"/>
          <w:sz w:val="22"/>
          <w:szCs w:val="22"/>
        </w:rPr>
        <w:t xml:space="preserve"> in the absence of a global brand</w:t>
      </w:r>
      <w:r w:rsidR="00FE4A17" w:rsidRPr="00F8764B">
        <w:rPr>
          <w:rFonts w:ascii="Calibri" w:hAnsi="Calibri" w:cs="Calibri"/>
          <w:sz w:val="22"/>
          <w:szCs w:val="22"/>
        </w:rPr>
        <w:t xml:space="preserve">. </w:t>
      </w:r>
      <w:r w:rsidR="005703F6" w:rsidRPr="00F8764B">
        <w:rPr>
          <w:rFonts w:ascii="Calibri" w:hAnsi="Calibri" w:cs="Calibri"/>
          <w:sz w:val="22"/>
          <w:szCs w:val="22"/>
        </w:rPr>
        <w:t xml:space="preserve">Furthermore, </w:t>
      </w:r>
      <w:r w:rsidR="004653CE" w:rsidRPr="00F8764B">
        <w:rPr>
          <w:rFonts w:ascii="Calibri" w:hAnsi="Calibri" w:cs="Calibri"/>
          <w:sz w:val="22"/>
          <w:szCs w:val="22"/>
        </w:rPr>
        <w:t xml:space="preserve">being responsible for public money to deliver services, </w:t>
      </w:r>
      <w:r w:rsidR="005703F6" w:rsidRPr="00F8764B">
        <w:rPr>
          <w:rFonts w:ascii="Calibri" w:hAnsi="Calibri" w:cs="Calibri"/>
          <w:sz w:val="22"/>
          <w:szCs w:val="22"/>
        </w:rPr>
        <w:t xml:space="preserve">there is a delicate balance </w:t>
      </w:r>
      <w:r w:rsidR="004653CE" w:rsidRPr="00F8764B">
        <w:rPr>
          <w:rFonts w:ascii="Calibri" w:hAnsi="Calibri" w:cs="Calibri"/>
          <w:sz w:val="22"/>
          <w:szCs w:val="22"/>
        </w:rPr>
        <w:t xml:space="preserve">between </w:t>
      </w:r>
      <w:r w:rsidR="006F3FF3" w:rsidRPr="00F8764B">
        <w:rPr>
          <w:rFonts w:ascii="Calibri" w:hAnsi="Calibri" w:cs="Calibri"/>
          <w:sz w:val="22"/>
          <w:szCs w:val="22"/>
        </w:rPr>
        <w:t xml:space="preserve">delivering high quality services </w:t>
      </w:r>
      <w:r w:rsidR="00A64597" w:rsidRPr="00F8764B">
        <w:rPr>
          <w:rFonts w:ascii="Calibri" w:hAnsi="Calibri" w:cs="Calibri"/>
          <w:sz w:val="22"/>
          <w:szCs w:val="22"/>
        </w:rPr>
        <w:t>to</w:t>
      </w:r>
      <w:r w:rsidR="006F3FF3" w:rsidRPr="00F8764B">
        <w:rPr>
          <w:rFonts w:ascii="Calibri" w:hAnsi="Calibri" w:cs="Calibri"/>
          <w:sz w:val="22"/>
          <w:szCs w:val="22"/>
        </w:rPr>
        <w:t xml:space="preserve"> meet the needs of residents versus </w:t>
      </w:r>
      <w:r w:rsidR="00C83B64" w:rsidRPr="00F8764B">
        <w:rPr>
          <w:rFonts w:ascii="Calibri" w:hAnsi="Calibri" w:cs="Calibri"/>
          <w:sz w:val="22"/>
          <w:szCs w:val="22"/>
        </w:rPr>
        <w:t xml:space="preserve">attracting and retaining </w:t>
      </w:r>
      <w:r w:rsidR="002B03C8" w:rsidRPr="00F8764B">
        <w:rPr>
          <w:rFonts w:ascii="Calibri" w:hAnsi="Calibri" w:cs="Calibri"/>
          <w:sz w:val="22"/>
          <w:szCs w:val="22"/>
        </w:rPr>
        <w:t>employees. NCC is unable to offer the same level of mon</w:t>
      </w:r>
      <w:r w:rsidR="00E67ADB" w:rsidRPr="00F8764B">
        <w:rPr>
          <w:rFonts w:ascii="Calibri" w:hAnsi="Calibri" w:cs="Calibri"/>
          <w:sz w:val="22"/>
          <w:szCs w:val="22"/>
        </w:rPr>
        <w:t xml:space="preserve">etary </w:t>
      </w:r>
      <w:r w:rsidR="00DF7D12">
        <w:rPr>
          <w:rFonts w:ascii="Calibri" w:hAnsi="Calibri" w:cs="Calibri"/>
          <w:sz w:val="22"/>
          <w:szCs w:val="22"/>
        </w:rPr>
        <w:t>enhancements and</w:t>
      </w:r>
      <w:r w:rsidR="00E67ADB" w:rsidRPr="00F8764B">
        <w:rPr>
          <w:rFonts w:ascii="Calibri" w:hAnsi="Calibri" w:cs="Calibri"/>
          <w:sz w:val="22"/>
          <w:szCs w:val="22"/>
        </w:rPr>
        <w:t xml:space="preserve"> awards as Starbucks</w:t>
      </w:r>
      <w:r w:rsidR="0003460F" w:rsidRPr="00F8764B">
        <w:rPr>
          <w:rFonts w:ascii="Calibri" w:hAnsi="Calibri" w:cs="Calibri"/>
          <w:sz w:val="22"/>
          <w:szCs w:val="22"/>
        </w:rPr>
        <w:t xml:space="preserve">, and </w:t>
      </w:r>
      <w:r w:rsidR="003E0056" w:rsidRPr="00F8764B">
        <w:rPr>
          <w:rFonts w:ascii="Calibri" w:hAnsi="Calibri" w:cs="Calibri"/>
          <w:sz w:val="22"/>
          <w:szCs w:val="22"/>
        </w:rPr>
        <w:t>also</w:t>
      </w:r>
      <w:r w:rsidR="0003460F" w:rsidRPr="00F8764B">
        <w:rPr>
          <w:rFonts w:ascii="Calibri" w:hAnsi="Calibri" w:cs="Calibri"/>
          <w:sz w:val="22"/>
          <w:szCs w:val="22"/>
        </w:rPr>
        <w:t xml:space="preserve"> work</w:t>
      </w:r>
      <w:r w:rsidR="003E0056" w:rsidRPr="00F8764B">
        <w:rPr>
          <w:rFonts w:ascii="Calibri" w:hAnsi="Calibri" w:cs="Calibri"/>
          <w:sz w:val="22"/>
          <w:szCs w:val="22"/>
        </w:rPr>
        <w:t>s</w:t>
      </w:r>
      <w:r w:rsidR="0003460F" w:rsidRPr="00F8764B">
        <w:rPr>
          <w:rFonts w:ascii="Calibri" w:hAnsi="Calibri" w:cs="Calibri"/>
          <w:sz w:val="22"/>
          <w:szCs w:val="22"/>
        </w:rPr>
        <w:t xml:space="preserve"> with</w:t>
      </w:r>
      <w:r w:rsidR="009320DC" w:rsidRPr="00F8764B">
        <w:rPr>
          <w:rFonts w:ascii="Calibri" w:hAnsi="Calibri" w:cs="Calibri"/>
          <w:sz w:val="22"/>
          <w:szCs w:val="22"/>
        </w:rPr>
        <w:t xml:space="preserve">in </w:t>
      </w:r>
      <w:r w:rsidR="00DF7D12">
        <w:rPr>
          <w:rFonts w:ascii="Calibri" w:hAnsi="Calibri" w:cs="Calibri"/>
          <w:sz w:val="22"/>
          <w:szCs w:val="22"/>
        </w:rPr>
        <w:t xml:space="preserve">national </w:t>
      </w:r>
      <w:r w:rsidR="003E0056" w:rsidRPr="00F8764B">
        <w:rPr>
          <w:rFonts w:ascii="Calibri" w:hAnsi="Calibri" w:cs="Calibri"/>
          <w:sz w:val="22"/>
          <w:szCs w:val="22"/>
        </w:rPr>
        <w:t xml:space="preserve">pay and grading confines of </w:t>
      </w:r>
      <w:r w:rsidR="009320DC" w:rsidRPr="00F8764B">
        <w:rPr>
          <w:rFonts w:ascii="Calibri" w:hAnsi="Calibri" w:cs="Calibri"/>
          <w:sz w:val="22"/>
          <w:szCs w:val="22"/>
        </w:rPr>
        <w:t xml:space="preserve">the Localism Act </w:t>
      </w:r>
      <w:r w:rsidR="00A66CF8" w:rsidRPr="00F8764B">
        <w:rPr>
          <w:rFonts w:ascii="Calibri" w:hAnsi="Calibri" w:cs="Calibri"/>
          <w:sz w:val="22"/>
          <w:szCs w:val="22"/>
        </w:rPr>
        <w:t>(</w:t>
      </w:r>
      <w:r w:rsidR="009320DC" w:rsidRPr="00F8764B">
        <w:rPr>
          <w:rFonts w:ascii="Calibri" w:hAnsi="Calibri" w:cs="Calibri"/>
          <w:sz w:val="22"/>
          <w:szCs w:val="22"/>
        </w:rPr>
        <w:t>2011</w:t>
      </w:r>
      <w:r w:rsidR="00A66CF8" w:rsidRPr="00F8764B">
        <w:rPr>
          <w:rFonts w:ascii="Calibri" w:hAnsi="Calibri" w:cs="Calibri"/>
          <w:sz w:val="22"/>
          <w:szCs w:val="22"/>
        </w:rPr>
        <w:t>)</w:t>
      </w:r>
      <w:r w:rsidR="003E0056" w:rsidRPr="00F8764B">
        <w:rPr>
          <w:rFonts w:ascii="Calibri" w:hAnsi="Calibri" w:cs="Calibri"/>
          <w:sz w:val="22"/>
          <w:szCs w:val="22"/>
        </w:rPr>
        <w:t xml:space="preserve">. </w:t>
      </w:r>
      <w:bookmarkEnd w:id="1"/>
    </w:p>
    <w:p w14:paraId="6BC02C51" w14:textId="77777777" w:rsidR="00BC107D" w:rsidRPr="00F8764B" w:rsidRDefault="00BC107D" w:rsidP="00F402E8">
      <w:pPr>
        <w:spacing w:line="360" w:lineRule="auto"/>
        <w:rPr>
          <w:rFonts w:ascii="Calibri" w:hAnsi="Calibri" w:cs="Calibri"/>
          <w:sz w:val="22"/>
          <w:szCs w:val="22"/>
        </w:rPr>
      </w:pPr>
    </w:p>
    <w:p w14:paraId="16EE39C2" w14:textId="44F5B1CA" w:rsidR="004A745A" w:rsidRPr="00F8764B" w:rsidRDefault="00D16D46" w:rsidP="00BA2445">
      <w:pPr>
        <w:pStyle w:val="ListParagraph"/>
        <w:numPr>
          <w:ilvl w:val="0"/>
          <w:numId w:val="8"/>
        </w:numPr>
        <w:spacing w:line="360" w:lineRule="auto"/>
        <w:rPr>
          <w:rFonts w:ascii="Calibri" w:hAnsi="Calibri" w:cs="Calibri"/>
          <w:b/>
          <w:bCs/>
          <w:sz w:val="22"/>
          <w:szCs w:val="22"/>
        </w:rPr>
      </w:pPr>
      <w:r w:rsidRPr="00F8764B">
        <w:rPr>
          <w:rFonts w:ascii="Calibri" w:hAnsi="Calibri" w:cs="Calibri"/>
          <w:b/>
          <w:bCs/>
          <w:sz w:val="22"/>
          <w:szCs w:val="22"/>
        </w:rPr>
        <w:t>What Influences</w:t>
      </w:r>
      <w:r w:rsidR="00A7338B" w:rsidRPr="00F8764B">
        <w:rPr>
          <w:rFonts w:ascii="Calibri" w:hAnsi="Calibri" w:cs="Calibri"/>
          <w:b/>
          <w:bCs/>
          <w:sz w:val="22"/>
          <w:szCs w:val="22"/>
        </w:rPr>
        <w:t xml:space="preserve"> HR Strategy</w:t>
      </w:r>
      <w:r w:rsidRPr="00F8764B">
        <w:rPr>
          <w:rFonts w:ascii="Calibri" w:hAnsi="Calibri" w:cs="Calibri"/>
          <w:b/>
          <w:bCs/>
          <w:sz w:val="22"/>
          <w:szCs w:val="22"/>
        </w:rPr>
        <w:t>?</w:t>
      </w:r>
      <w:r w:rsidR="001327F4" w:rsidRPr="00F8764B">
        <w:rPr>
          <w:rFonts w:ascii="Calibri" w:hAnsi="Calibri" w:cs="Calibri"/>
          <w:b/>
          <w:bCs/>
          <w:sz w:val="22"/>
          <w:szCs w:val="22"/>
        </w:rPr>
        <w:t xml:space="preserve"> </w:t>
      </w:r>
    </w:p>
    <w:p w14:paraId="710B2B0E" w14:textId="77777777" w:rsidR="00BC107D" w:rsidRPr="00F8764B" w:rsidRDefault="00BC107D" w:rsidP="00BC107D">
      <w:pPr>
        <w:pStyle w:val="ListParagraph"/>
        <w:spacing w:line="360" w:lineRule="auto"/>
        <w:ind w:left="360"/>
        <w:rPr>
          <w:rFonts w:ascii="Calibri" w:hAnsi="Calibri" w:cs="Calibri"/>
          <w:b/>
          <w:bCs/>
          <w:sz w:val="22"/>
          <w:szCs w:val="22"/>
        </w:rPr>
      </w:pPr>
    </w:p>
    <w:p w14:paraId="57FB853F" w14:textId="77D4CE8A" w:rsidR="00BD6C0F" w:rsidRPr="00F8764B" w:rsidRDefault="00381B22" w:rsidP="0038540E">
      <w:pPr>
        <w:spacing w:line="360" w:lineRule="auto"/>
        <w:jc w:val="both"/>
        <w:rPr>
          <w:rFonts w:ascii="Calibri" w:hAnsi="Calibri" w:cs="Calibri"/>
          <w:sz w:val="22"/>
          <w:szCs w:val="22"/>
        </w:rPr>
      </w:pPr>
      <w:r w:rsidRPr="00F8764B">
        <w:rPr>
          <w:rFonts w:ascii="Calibri" w:hAnsi="Calibri" w:cs="Calibri"/>
          <w:sz w:val="22"/>
          <w:szCs w:val="22"/>
        </w:rPr>
        <w:t>Tsu</w:t>
      </w:r>
      <w:r w:rsidR="00DF7D12">
        <w:rPr>
          <w:rFonts w:ascii="Calibri" w:hAnsi="Calibri" w:cs="Calibri"/>
          <w:sz w:val="22"/>
          <w:szCs w:val="22"/>
        </w:rPr>
        <w:t>l</w:t>
      </w:r>
      <w:r w:rsidR="009F2F8A" w:rsidRPr="00F8764B">
        <w:rPr>
          <w:rFonts w:ascii="Calibri" w:hAnsi="Calibri" w:cs="Calibri"/>
          <w:sz w:val="22"/>
          <w:szCs w:val="22"/>
        </w:rPr>
        <w:t xml:space="preserve"> et al.</w:t>
      </w:r>
      <w:r w:rsidRPr="00F8764B">
        <w:rPr>
          <w:rFonts w:ascii="Calibri" w:hAnsi="Calibri" w:cs="Calibri"/>
          <w:sz w:val="22"/>
          <w:szCs w:val="22"/>
        </w:rPr>
        <w:t xml:space="preserve"> (1997)</w:t>
      </w:r>
      <w:r w:rsidR="009F2F8A" w:rsidRPr="00F8764B">
        <w:rPr>
          <w:rFonts w:ascii="Calibri" w:hAnsi="Calibri" w:cs="Calibri"/>
          <w:sz w:val="22"/>
          <w:szCs w:val="22"/>
        </w:rPr>
        <w:t xml:space="preserve"> noted </w:t>
      </w:r>
      <w:r w:rsidR="00C00F1A" w:rsidRPr="00F8764B">
        <w:rPr>
          <w:rFonts w:ascii="Calibri" w:hAnsi="Calibri" w:cs="Calibri"/>
          <w:sz w:val="22"/>
          <w:szCs w:val="22"/>
        </w:rPr>
        <w:t>HR</w:t>
      </w:r>
      <w:r w:rsidR="00BD6C0F" w:rsidRPr="00F8764B">
        <w:rPr>
          <w:rFonts w:ascii="Calibri" w:hAnsi="Calibri" w:cs="Calibri"/>
          <w:sz w:val="22"/>
          <w:szCs w:val="22"/>
        </w:rPr>
        <w:t xml:space="preserve"> </w:t>
      </w:r>
      <w:r w:rsidR="00DD39C5" w:rsidRPr="00F8764B">
        <w:rPr>
          <w:rFonts w:ascii="Calibri" w:hAnsi="Calibri" w:cs="Calibri"/>
          <w:sz w:val="22"/>
          <w:szCs w:val="22"/>
        </w:rPr>
        <w:t xml:space="preserve">functions </w:t>
      </w:r>
      <w:r w:rsidR="00BD6C0F" w:rsidRPr="00F8764B">
        <w:rPr>
          <w:rFonts w:ascii="Calibri" w:hAnsi="Calibri" w:cs="Calibri"/>
          <w:sz w:val="22"/>
          <w:szCs w:val="22"/>
        </w:rPr>
        <w:t>give organi</w:t>
      </w:r>
      <w:r w:rsidR="00C00F1A" w:rsidRPr="00F8764B">
        <w:rPr>
          <w:rFonts w:ascii="Calibri" w:hAnsi="Calibri" w:cs="Calibri"/>
          <w:sz w:val="22"/>
          <w:szCs w:val="22"/>
        </w:rPr>
        <w:t>s</w:t>
      </w:r>
      <w:r w:rsidR="00BD6C0F" w:rsidRPr="00F8764B">
        <w:rPr>
          <w:rFonts w:ascii="Calibri" w:hAnsi="Calibri" w:cs="Calibri"/>
          <w:sz w:val="22"/>
          <w:szCs w:val="22"/>
        </w:rPr>
        <w:t>ation</w:t>
      </w:r>
      <w:r w:rsidR="00C00F1A" w:rsidRPr="00F8764B">
        <w:rPr>
          <w:rFonts w:ascii="Calibri" w:hAnsi="Calibri" w:cs="Calibri"/>
          <w:sz w:val="22"/>
          <w:szCs w:val="22"/>
        </w:rPr>
        <w:t>s</w:t>
      </w:r>
      <w:r w:rsidR="00BD6C0F" w:rsidRPr="00F8764B">
        <w:rPr>
          <w:rFonts w:ascii="Calibri" w:hAnsi="Calibri" w:cs="Calibri"/>
          <w:sz w:val="22"/>
          <w:szCs w:val="22"/>
        </w:rPr>
        <w:t xml:space="preserve"> </w:t>
      </w:r>
      <w:r w:rsidR="00DD39C5" w:rsidRPr="00F8764B">
        <w:rPr>
          <w:rFonts w:ascii="Calibri" w:hAnsi="Calibri" w:cs="Calibri"/>
          <w:sz w:val="22"/>
          <w:szCs w:val="22"/>
        </w:rPr>
        <w:t>the</w:t>
      </w:r>
      <w:r w:rsidR="00BD6C0F" w:rsidRPr="00F8764B">
        <w:rPr>
          <w:rFonts w:ascii="Calibri" w:hAnsi="Calibri" w:cs="Calibri"/>
          <w:sz w:val="22"/>
          <w:szCs w:val="22"/>
        </w:rPr>
        <w:t xml:space="preserve"> structure and ability to </w:t>
      </w:r>
      <w:r w:rsidR="00DD39C5" w:rsidRPr="00F8764B">
        <w:rPr>
          <w:rFonts w:ascii="Calibri" w:hAnsi="Calibri" w:cs="Calibri"/>
          <w:sz w:val="22"/>
          <w:szCs w:val="22"/>
        </w:rPr>
        <w:t>fulfil</w:t>
      </w:r>
      <w:r w:rsidR="00BD6C0F" w:rsidRPr="00F8764B">
        <w:rPr>
          <w:rFonts w:ascii="Calibri" w:hAnsi="Calibri" w:cs="Calibri"/>
          <w:sz w:val="22"/>
          <w:szCs w:val="22"/>
        </w:rPr>
        <w:t xml:space="preserve"> business needs through </w:t>
      </w:r>
      <w:r w:rsidR="002228C2" w:rsidRPr="00F8764B">
        <w:rPr>
          <w:rFonts w:ascii="Calibri" w:hAnsi="Calibri" w:cs="Calibri"/>
          <w:sz w:val="22"/>
          <w:szCs w:val="22"/>
        </w:rPr>
        <w:t xml:space="preserve">the </w:t>
      </w:r>
      <w:r w:rsidR="00BD6C0F" w:rsidRPr="00F8764B">
        <w:rPr>
          <w:rFonts w:ascii="Calibri" w:hAnsi="Calibri" w:cs="Calibri"/>
          <w:sz w:val="22"/>
          <w:szCs w:val="22"/>
        </w:rPr>
        <w:t>manag</w:t>
      </w:r>
      <w:r w:rsidR="00BC1458" w:rsidRPr="00F8764B">
        <w:rPr>
          <w:rFonts w:ascii="Calibri" w:hAnsi="Calibri" w:cs="Calibri"/>
          <w:sz w:val="22"/>
          <w:szCs w:val="22"/>
        </w:rPr>
        <w:t xml:space="preserve">ement of its </w:t>
      </w:r>
      <w:r w:rsidR="00BD6C0F" w:rsidRPr="00F8764B">
        <w:rPr>
          <w:rFonts w:ascii="Calibri" w:hAnsi="Calibri" w:cs="Calibri"/>
          <w:sz w:val="22"/>
          <w:szCs w:val="22"/>
        </w:rPr>
        <w:t>employees</w:t>
      </w:r>
      <w:r w:rsidR="009F2F8A" w:rsidRPr="00F8764B">
        <w:rPr>
          <w:rFonts w:ascii="Calibri" w:hAnsi="Calibri" w:cs="Calibri"/>
          <w:sz w:val="22"/>
          <w:szCs w:val="22"/>
        </w:rPr>
        <w:t>. Noe</w:t>
      </w:r>
      <w:r w:rsidR="00CA0D59" w:rsidRPr="00F8764B">
        <w:rPr>
          <w:rFonts w:ascii="Calibri" w:hAnsi="Calibri" w:cs="Calibri"/>
          <w:sz w:val="22"/>
          <w:szCs w:val="22"/>
        </w:rPr>
        <w:t xml:space="preserve"> et al. (2006) </w:t>
      </w:r>
      <w:r w:rsidR="00EB7454" w:rsidRPr="00F8764B">
        <w:rPr>
          <w:rFonts w:ascii="Calibri" w:hAnsi="Calibri" w:cs="Calibri"/>
          <w:sz w:val="22"/>
          <w:szCs w:val="22"/>
        </w:rPr>
        <w:t xml:space="preserve">support the premise </w:t>
      </w:r>
      <w:r w:rsidR="00DD39C5" w:rsidRPr="00F8764B">
        <w:rPr>
          <w:rFonts w:ascii="Calibri" w:hAnsi="Calibri" w:cs="Calibri"/>
          <w:sz w:val="22"/>
          <w:szCs w:val="22"/>
        </w:rPr>
        <w:t xml:space="preserve">HR teams </w:t>
      </w:r>
      <w:r w:rsidR="00495984" w:rsidRPr="00F8764B">
        <w:rPr>
          <w:rFonts w:ascii="Calibri" w:hAnsi="Calibri" w:cs="Calibri"/>
          <w:sz w:val="22"/>
          <w:szCs w:val="22"/>
        </w:rPr>
        <w:t xml:space="preserve">also </w:t>
      </w:r>
      <w:r w:rsidR="00BD6C0F" w:rsidRPr="00F8764B">
        <w:rPr>
          <w:rFonts w:ascii="Calibri" w:hAnsi="Calibri" w:cs="Calibri"/>
          <w:sz w:val="22"/>
          <w:szCs w:val="22"/>
        </w:rPr>
        <w:t xml:space="preserve">define the nature of </w:t>
      </w:r>
      <w:r w:rsidR="00110C1D" w:rsidRPr="00F8764B">
        <w:rPr>
          <w:rFonts w:ascii="Calibri" w:hAnsi="Calibri" w:cs="Calibri"/>
          <w:sz w:val="22"/>
          <w:szCs w:val="22"/>
        </w:rPr>
        <w:t>work</w:t>
      </w:r>
      <w:r w:rsidR="00A64597" w:rsidRPr="00F8764B">
        <w:rPr>
          <w:rFonts w:ascii="Calibri" w:hAnsi="Calibri" w:cs="Calibri"/>
          <w:sz w:val="22"/>
          <w:szCs w:val="22"/>
        </w:rPr>
        <w:t xml:space="preserve"> and</w:t>
      </w:r>
      <w:r w:rsidR="00110C1D" w:rsidRPr="00F8764B">
        <w:rPr>
          <w:rFonts w:ascii="Calibri" w:hAnsi="Calibri" w:cs="Calibri"/>
          <w:sz w:val="22"/>
          <w:szCs w:val="22"/>
        </w:rPr>
        <w:t xml:space="preserve"> regulate</w:t>
      </w:r>
      <w:r w:rsidR="00BD6C0F" w:rsidRPr="00F8764B">
        <w:rPr>
          <w:rFonts w:ascii="Calibri" w:hAnsi="Calibri" w:cs="Calibri"/>
          <w:sz w:val="22"/>
          <w:szCs w:val="22"/>
        </w:rPr>
        <w:t xml:space="preserve"> the job relationship</w:t>
      </w:r>
      <w:r w:rsidR="00A64597" w:rsidRPr="00F8764B">
        <w:rPr>
          <w:rFonts w:ascii="Calibri" w:hAnsi="Calibri" w:cs="Calibri"/>
          <w:sz w:val="22"/>
          <w:szCs w:val="22"/>
        </w:rPr>
        <w:t xml:space="preserve">. </w:t>
      </w:r>
      <w:r w:rsidR="00A86408" w:rsidRPr="00F8764B">
        <w:rPr>
          <w:rFonts w:ascii="Calibri" w:hAnsi="Calibri" w:cs="Calibri"/>
          <w:sz w:val="22"/>
          <w:szCs w:val="22"/>
        </w:rPr>
        <w:t xml:space="preserve">However, there are both internal and external challenges that </w:t>
      </w:r>
      <w:r w:rsidR="008F2334" w:rsidRPr="00F8764B">
        <w:rPr>
          <w:rFonts w:ascii="Calibri" w:hAnsi="Calibri" w:cs="Calibri"/>
          <w:sz w:val="22"/>
          <w:szCs w:val="22"/>
        </w:rPr>
        <w:t>can affect or determine</w:t>
      </w:r>
      <w:r w:rsidR="00642F26" w:rsidRPr="00F8764B">
        <w:rPr>
          <w:rFonts w:ascii="Calibri" w:hAnsi="Calibri" w:cs="Calibri"/>
          <w:sz w:val="22"/>
          <w:szCs w:val="22"/>
        </w:rPr>
        <w:t xml:space="preserve"> developing</w:t>
      </w:r>
      <w:r w:rsidR="008F2334" w:rsidRPr="00F8764B">
        <w:rPr>
          <w:rFonts w:ascii="Calibri" w:hAnsi="Calibri" w:cs="Calibri"/>
          <w:sz w:val="22"/>
          <w:szCs w:val="22"/>
        </w:rPr>
        <w:t xml:space="preserve"> HR strategy</w:t>
      </w:r>
      <w:r w:rsidR="00344E6E" w:rsidRPr="00F8764B">
        <w:rPr>
          <w:rFonts w:ascii="Calibri" w:hAnsi="Calibri" w:cs="Calibri"/>
          <w:sz w:val="22"/>
          <w:szCs w:val="22"/>
        </w:rPr>
        <w:t>.</w:t>
      </w:r>
    </w:p>
    <w:p w14:paraId="31DA937B" w14:textId="03CBB44C" w:rsidR="42E49567" w:rsidRPr="00F8764B" w:rsidRDefault="42E49567" w:rsidP="42E49567">
      <w:pPr>
        <w:jc w:val="both"/>
        <w:rPr>
          <w:rFonts w:ascii="Calibri" w:hAnsi="Calibri" w:cs="Calibri"/>
          <w:sz w:val="22"/>
          <w:szCs w:val="22"/>
        </w:rPr>
      </w:pPr>
    </w:p>
    <w:p w14:paraId="32CD538F" w14:textId="77777777" w:rsidR="00BC107D" w:rsidRPr="00F8764B" w:rsidRDefault="006A351D" w:rsidP="00AC3C7B">
      <w:pPr>
        <w:spacing w:line="360" w:lineRule="auto"/>
        <w:jc w:val="both"/>
        <w:rPr>
          <w:rFonts w:ascii="Calibri" w:hAnsi="Calibri" w:cs="Calibri"/>
          <w:b/>
          <w:bCs/>
          <w:sz w:val="22"/>
          <w:szCs w:val="22"/>
        </w:rPr>
      </w:pPr>
      <w:r w:rsidRPr="00F8764B">
        <w:rPr>
          <w:rFonts w:ascii="Calibri" w:hAnsi="Calibri" w:cs="Calibri"/>
          <w:b/>
          <w:bCs/>
          <w:sz w:val="22"/>
          <w:szCs w:val="22"/>
        </w:rPr>
        <w:t xml:space="preserve">2.1 </w:t>
      </w:r>
      <w:r w:rsidR="00D4219A" w:rsidRPr="00F8764B">
        <w:rPr>
          <w:rFonts w:ascii="Calibri" w:hAnsi="Calibri" w:cs="Calibri"/>
          <w:b/>
          <w:bCs/>
          <w:sz w:val="22"/>
          <w:szCs w:val="22"/>
        </w:rPr>
        <w:t xml:space="preserve">External Factors </w:t>
      </w:r>
    </w:p>
    <w:p w14:paraId="7C0B1E57" w14:textId="77777777" w:rsidR="00BC107D" w:rsidRPr="00F8764B" w:rsidRDefault="00BC107D" w:rsidP="00AB4C7F">
      <w:pPr>
        <w:spacing w:line="360" w:lineRule="auto"/>
        <w:jc w:val="both"/>
        <w:rPr>
          <w:rFonts w:ascii="Calibri" w:hAnsi="Calibri" w:cs="Calibri"/>
          <w:b/>
          <w:bCs/>
          <w:sz w:val="22"/>
          <w:szCs w:val="22"/>
        </w:rPr>
      </w:pPr>
    </w:p>
    <w:p w14:paraId="32687FA9" w14:textId="5E8B9292" w:rsidR="00DF3A05" w:rsidRPr="00F8764B" w:rsidRDefault="00E33E6F" w:rsidP="00AB4C7F">
      <w:pPr>
        <w:spacing w:line="360" w:lineRule="auto"/>
        <w:jc w:val="both"/>
        <w:rPr>
          <w:rFonts w:ascii="Calibri" w:hAnsi="Calibri" w:cs="Calibri"/>
          <w:b/>
          <w:bCs/>
          <w:sz w:val="22"/>
          <w:szCs w:val="22"/>
        </w:rPr>
      </w:pPr>
      <w:r w:rsidRPr="00F8764B">
        <w:rPr>
          <w:rFonts w:ascii="Calibri" w:hAnsi="Calibri" w:cs="Calibri"/>
          <w:sz w:val="22"/>
          <w:szCs w:val="22"/>
        </w:rPr>
        <w:t xml:space="preserve">Both </w:t>
      </w:r>
      <w:r w:rsidR="00344E6E" w:rsidRPr="00F8764B">
        <w:rPr>
          <w:rFonts w:ascii="Calibri" w:hAnsi="Calibri" w:cs="Calibri"/>
          <w:sz w:val="22"/>
          <w:szCs w:val="22"/>
        </w:rPr>
        <w:t xml:space="preserve">NCC and Starbucks </w:t>
      </w:r>
      <w:r w:rsidR="0031564F" w:rsidRPr="00F8764B">
        <w:rPr>
          <w:rFonts w:ascii="Calibri" w:hAnsi="Calibri" w:cs="Calibri"/>
          <w:sz w:val="22"/>
          <w:szCs w:val="22"/>
        </w:rPr>
        <w:t>HR Strategies are affected by similar e</w:t>
      </w:r>
      <w:r w:rsidRPr="00F8764B">
        <w:rPr>
          <w:rFonts w:ascii="Calibri" w:hAnsi="Calibri" w:cs="Calibri"/>
          <w:sz w:val="22"/>
          <w:szCs w:val="22"/>
        </w:rPr>
        <w:t>xternal c</w:t>
      </w:r>
      <w:r w:rsidR="000954BF" w:rsidRPr="00F8764B">
        <w:rPr>
          <w:rFonts w:ascii="Calibri" w:hAnsi="Calibri" w:cs="Calibri"/>
          <w:sz w:val="22"/>
          <w:szCs w:val="22"/>
        </w:rPr>
        <w:t>hallenges</w:t>
      </w:r>
      <w:r w:rsidR="00291413" w:rsidRPr="00F8764B">
        <w:rPr>
          <w:rFonts w:ascii="Calibri" w:hAnsi="Calibri" w:cs="Calibri"/>
          <w:sz w:val="22"/>
          <w:szCs w:val="22"/>
        </w:rPr>
        <w:t xml:space="preserve">, </w:t>
      </w:r>
      <w:r w:rsidR="00033D92" w:rsidRPr="00F8764B">
        <w:rPr>
          <w:rFonts w:ascii="Calibri" w:hAnsi="Calibri" w:cs="Calibri"/>
          <w:sz w:val="22"/>
          <w:szCs w:val="22"/>
        </w:rPr>
        <w:t>a</w:t>
      </w:r>
      <w:r w:rsidR="00291413" w:rsidRPr="00F8764B">
        <w:rPr>
          <w:rFonts w:ascii="Calibri" w:hAnsi="Calibri" w:cs="Calibri"/>
          <w:sz w:val="22"/>
          <w:szCs w:val="22"/>
        </w:rPr>
        <w:t xml:space="preserve"> </w:t>
      </w:r>
      <w:r w:rsidR="00E2595B" w:rsidRPr="00F8764B">
        <w:rPr>
          <w:rFonts w:ascii="Calibri" w:hAnsi="Calibri" w:cs="Calibri"/>
          <w:sz w:val="22"/>
          <w:szCs w:val="22"/>
        </w:rPr>
        <w:t xml:space="preserve">detailed </w:t>
      </w:r>
      <w:r w:rsidR="00291413" w:rsidRPr="00F8764B">
        <w:rPr>
          <w:rFonts w:ascii="Calibri" w:hAnsi="Calibri" w:cs="Calibri"/>
          <w:sz w:val="22"/>
          <w:szCs w:val="22"/>
        </w:rPr>
        <w:t>PEST</w:t>
      </w:r>
      <w:r w:rsidR="00E17969" w:rsidRPr="00F8764B">
        <w:rPr>
          <w:rFonts w:ascii="Calibri" w:hAnsi="Calibri" w:cs="Calibri"/>
          <w:sz w:val="22"/>
          <w:szCs w:val="22"/>
        </w:rPr>
        <w:t xml:space="preserve">EL </w:t>
      </w:r>
      <w:r w:rsidR="00805CEA" w:rsidRPr="00F8764B">
        <w:rPr>
          <w:rFonts w:ascii="Calibri" w:hAnsi="Calibri" w:cs="Calibri"/>
          <w:sz w:val="22"/>
          <w:szCs w:val="22"/>
        </w:rPr>
        <w:t xml:space="preserve">analysis </w:t>
      </w:r>
      <w:r w:rsidR="00E17969" w:rsidRPr="00F8764B">
        <w:rPr>
          <w:rFonts w:ascii="Calibri" w:hAnsi="Calibri" w:cs="Calibri"/>
          <w:sz w:val="22"/>
          <w:szCs w:val="22"/>
        </w:rPr>
        <w:t>consider</w:t>
      </w:r>
      <w:r w:rsidR="00805CEA" w:rsidRPr="00F8764B">
        <w:rPr>
          <w:rFonts w:ascii="Calibri" w:hAnsi="Calibri" w:cs="Calibri"/>
          <w:sz w:val="22"/>
          <w:szCs w:val="22"/>
        </w:rPr>
        <w:t>s</w:t>
      </w:r>
      <w:r w:rsidR="00E17969" w:rsidRPr="00F8764B">
        <w:rPr>
          <w:rFonts w:ascii="Calibri" w:hAnsi="Calibri" w:cs="Calibri"/>
          <w:sz w:val="22"/>
          <w:szCs w:val="22"/>
        </w:rPr>
        <w:t xml:space="preserve"> </w:t>
      </w:r>
      <w:r w:rsidR="00033D92" w:rsidRPr="00F8764B">
        <w:rPr>
          <w:rFonts w:ascii="Calibri" w:hAnsi="Calibri" w:cs="Calibri"/>
          <w:sz w:val="22"/>
          <w:szCs w:val="22"/>
        </w:rPr>
        <w:t>some</w:t>
      </w:r>
      <w:r w:rsidR="0031564F" w:rsidRPr="00F8764B">
        <w:rPr>
          <w:rFonts w:ascii="Calibri" w:hAnsi="Calibri" w:cs="Calibri"/>
          <w:sz w:val="22"/>
          <w:szCs w:val="22"/>
        </w:rPr>
        <w:t xml:space="preserve"> these factors</w:t>
      </w:r>
      <w:r w:rsidR="000C2FBB" w:rsidRPr="00F8764B">
        <w:rPr>
          <w:rStyle w:val="FootnoteReference"/>
          <w:rFonts w:ascii="Calibri" w:hAnsi="Calibri" w:cs="Calibri"/>
          <w:sz w:val="22"/>
          <w:szCs w:val="22"/>
        </w:rPr>
        <w:footnoteReference w:id="2"/>
      </w:r>
      <w:r w:rsidR="00E2595B" w:rsidRPr="00F8764B">
        <w:rPr>
          <w:rFonts w:ascii="Calibri" w:hAnsi="Calibri" w:cs="Calibri"/>
          <w:sz w:val="22"/>
          <w:szCs w:val="22"/>
        </w:rPr>
        <w:t xml:space="preserve">, </w:t>
      </w:r>
      <w:r w:rsidR="006E0043" w:rsidRPr="00F8764B">
        <w:rPr>
          <w:rFonts w:ascii="Calibri" w:hAnsi="Calibri" w:cs="Calibri"/>
          <w:sz w:val="22"/>
          <w:szCs w:val="22"/>
        </w:rPr>
        <w:t xml:space="preserve">but are summarised </w:t>
      </w:r>
      <w:r w:rsidR="00AC3C7B">
        <w:rPr>
          <w:rFonts w:ascii="Calibri" w:hAnsi="Calibri" w:cs="Calibri"/>
          <w:sz w:val="22"/>
          <w:szCs w:val="22"/>
        </w:rPr>
        <w:t>in Table 1</w:t>
      </w:r>
      <w:r w:rsidR="009D78E0" w:rsidRPr="00F8764B">
        <w:rPr>
          <w:rFonts w:ascii="Calibri" w:hAnsi="Calibri" w:cs="Calibri"/>
          <w:sz w:val="22"/>
          <w:szCs w:val="22"/>
        </w:rPr>
        <w:t>:</w:t>
      </w:r>
      <w:r w:rsidR="00F604CA" w:rsidRPr="00F8764B">
        <w:rPr>
          <w:rFonts w:ascii="Calibri" w:hAnsi="Calibri" w:cs="Calibri"/>
          <w:sz w:val="22"/>
          <w:szCs w:val="22"/>
        </w:rPr>
        <w:t xml:space="preserve"> </w:t>
      </w:r>
    </w:p>
    <w:p w14:paraId="1D797F15" w14:textId="77777777" w:rsidR="00DF3A05" w:rsidRDefault="00DF3A05" w:rsidP="00AB4C7F">
      <w:pPr>
        <w:spacing w:line="360" w:lineRule="auto"/>
        <w:jc w:val="both"/>
        <w:rPr>
          <w:rFonts w:ascii="Calibri" w:hAnsi="Calibri" w:cs="Calibri"/>
          <w:sz w:val="22"/>
          <w:szCs w:val="22"/>
        </w:rPr>
      </w:pPr>
    </w:p>
    <w:p w14:paraId="474CE2F4" w14:textId="77777777" w:rsidR="00AC3C7B" w:rsidRDefault="00AC3C7B" w:rsidP="00AB4C7F">
      <w:pPr>
        <w:spacing w:line="360" w:lineRule="auto"/>
        <w:jc w:val="both"/>
        <w:rPr>
          <w:rFonts w:ascii="Calibri" w:hAnsi="Calibri" w:cs="Calibri"/>
          <w:sz w:val="22"/>
          <w:szCs w:val="22"/>
        </w:rPr>
      </w:pPr>
    </w:p>
    <w:p w14:paraId="2BDB78C8" w14:textId="77777777" w:rsidR="00AC3C7B" w:rsidRDefault="00AC3C7B" w:rsidP="00AB4C7F">
      <w:pPr>
        <w:spacing w:line="360" w:lineRule="auto"/>
        <w:jc w:val="both"/>
        <w:rPr>
          <w:rFonts w:ascii="Calibri" w:hAnsi="Calibri" w:cs="Calibri"/>
          <w:sz w:val="22"/>
          <w:szCs w:val="22"/>
        </w:rPr>
      </w:pPr>
    </w:p>
    <w:p w14:paraId="50FA7BE1" w14:textId="77777777" w:rsidR="00AC3C7B" w:rsidRDefault="00AC3C7B" w:rsidP="00AB4C7F">
      <w:pPr>
        <w:spacing w:line="360" w:lineRule="auto"/>
        <w:jc w:val="both"/>
        <w:rPr>
          <w:rFonts w:ascii="Calibri" w:hAnsi="Calibri" w:cs="Calibri"/>
          <w:sz w:val="22"/>
          <w:szCs w:val="22"/>
        </w:rPr>
      </w:pPr>
    </w:p>
    <w:p w14:paraId="2EAAD5CC" w14:textId="77777777" w:rsidR="00AC3C7B" w:rsidRPr="00F8764B" w:rsidRDefault="00AC3C7B" w:rsidP="00AB4C7F">
      <w:pPr>
        <w:spacing w:line="360" w:lineRule="auto"/>
        <w:jc w:val="both"/>
        <w:rPr>
          <w:rFonts w:ascii="Calibri" w:hAnsi="Calibri" w:cs="Calibri"/>
          <w:sz w:val="22"/>
          <w:szCs w:val="22"/>
        </w:rPr>
      </w:pPr>
    </w:p>
    <w:p w14:paraId="11F0D3A4" w14:textId="1D0F032F" w:rsidR="00DF3A05" w:rsidRPr="00F8764B" w:rsidRDefault="006E0043" w:rsidP="00AB4C7F">
      <w:pPr>
        <w:spacing w:line="360" w:lineRule="auto"/>
        <w:jc w:val="both"/>
        <w:rPr>
          <w:rFonts w:ascii="Calibri" w:hAnsi="Calibri" w:cs="Calibri"/>
          <w:sz w:val="22"/>
          <w:szCs w:val="22"/>
        </w:rPr>
      </w:pPr>
      <w:r w:rsidRPr="00F8764B">
        <w:rPr>
          <w:rFonts w:ascii="Calibri" w:hAnsi="Calibri" w:cs="Calibri"/>
          <w:b/>
          <w:sz w:val="22"/>
          <w:szCs w:val="22"/>
        </w:rPr>
        <w:lastRenderedPageBreak/>
        <w:t>Table 1:</w:t>
      </w:r>
      <w:r w:rsidRPr="00F8764B">
        <w:rPr>
          <w:rFonts w:ascii="Calibri" w:hAnsi="Calibri" w:cs="Calibri"/>
          <w:i/>
          <w:sz w:val="22"/>
          <w:szCs w:val="22"/>
        </w:rPr>
        <w:t xml:space="preserve"> PESTEL </w:t>
      </w:r>
      <w:r w:rsidR="008C22EF" w:rsidRPr="00F8764B">
        <w:rPr>
          <w:rFonts w:ascii="Calibri" w:hAnsi="Calibri" w:cs="Calibri"/>
          <w:i/>
          <w:sz w:val="22"/>
          <w:szCs w:val="22"/>
        </w:rPr>
        <w:t>– Key highlights from the analysis</w:t>
      </w:r>
    </w:p>
    <w:tbl>
      <w:tblPr>
        <w:tblW w:w="9000" w:type="dxa"/>
        <w:tblLook w:val="04A0" w:firstRow="1" w:lastRow="0" w:firstColumn="1" w:lastColumn="0" w:noHBand="0" w:noVBand="1"/>
      </w:tblPr>
      <w:tblGrid>
        <w:gridCol w:w="3000"/>
        <w:gridCol w:w="3000"/>
        <w:gridCol w:w="3000"/>
      </w:tblGrid>
      <w:tr w:rsidR="00DF3A05" w:rsidRPr="00DF3A8F" w14:paraId="65B86621" w14:textId="77777777" w:rsidTr="00B12F8B">
        <w:trPr>
          <w:trHeight w:val="305"/>
        </w:trPr>
        <w:tc>
          <w:tcPr>
            <w:tcW w:w="3000" w:type="dxa"/>
            <w:tcBorders>
              <w:top w:val="single" w:sz="4" w:space="0" w:color="auto"/>
              <w:left w:val="single" w:sz="4" w:space="0" w:color="auto"/>
              <w:bottom w:val="single" w:sz="4" w:space="0" w:color="auto"/>
              <w:right w:val="single" w:sz="4" w:space="0" w:color="auto"/>
            </w:tcBorders>
            <w:shd w:val="clear" w:color="000000" w:fill="D9D9D9"/>
            <w:vAlign w:val="bottom"/>
            <w:hideMark/>
          </w:tcPr>
          <w:p w14:paraId="5EF3EFA0" w14:textId="77777777" w:rsidR="00DF3A05" w:rsidRPr="00DF3A8F" w:rsidRDefault="00DF3A05" w:rsidP="00B12F8B">
            <w:pPr>
              <w:jc w:val="center"/>
              <w:rPr>
                <w:rFonts w:ascii="Calibri" w:hAnsi="Calibri" w:cs="Calibri"/>
                <w:b/>
                <w:bCs/>
                <w:color w:val="000000"/>
                <w:sz w:val="20"/>
                <w:szCs w:val="20"/>
              </w:rPr>
            </w:pPr>
            <w:r w:rsidRPr="00DF3A8F">
              <w:rPr>
                <w:rFonts w:ascii="Calibri" w:hAnsi="Calibri" w:cs="Calibri"/>
                <w:b/>
                <w:bCs/>
                <w:color w:val="000000"/>
                <w:sz w:val="20"/>
                <w:szCs w:val="20"/>
              </w:rPr>
              <w:t>POLITICAL</w:t>
            </w:r>
          </w:p>
        </w:tc>
        <w:tc>
          <w:tcPr>
            <w:tcW w:w="3000" w:type="dxa"/>
            <w:tcBorders>
              <w:top w:val="single" w:sz="4" w:space="0" w:color="auto"/>
              <w:left w:val="nil"/>
              <w:bottom w:val="single" w:sz="4" w:space="0" w:color="auto"/>
              <w:right w:val="single" w:sz="4" w:space="0" w:color="auto"/>
            </w:tcBorders>
            <w:shd w:val="clear" w:color="000000" w:fill="D9D9D9"/>
            <w:vAlign w:val="bottom"/>
            <w:hideMark/>
          </w:tcPr>
          <w:p w14:paraId="4F3CBE0B" w14:textId="77777777" w:rsidR="00DF3A05" w:rsidRPr="00DF3A8F" w:rsidRDefault="00DF3A05" w:rsidP="00B12F8B">
            <w:pPr>
              <w:jc w:val="center"/>
              <w:rPr>
                <w:rFonts w:ascii="Calibri" w:hAnsi="Calibri" w:cs="Calibri"/>
                <w:b/>
                <w:bCs/>
                <w:color w:val="000000"/>
                <w:sz w:val="20"/>
                <w:szCs w:val="20"/>
              </w:rPr>
            </w:pPr>
            <w:r w:rsidRPr="00DF3A8F">
              <w:rPr>
                <w:rFonts w:ascii="Calibri" w:hAnsi="Calibri" w:cs="Calibri"/>
                <w:b/>
                <w:bCs/>
                <w:color w:val="000000"/>
                <w:sz w:val="20"/>
                <w:szCs w:val="20"/>
              </w:rPr>
              <w:t>ECONOMIC</w:t>
            </w:r>
          </w:p>
        </w:tc>
        <w:tc>
          <w:tcPr>
            <w:tcW w:w="3000" w:type="dxa"/>
            <w:tcBorders>
              <w:top w:val="single" w:sz="4" w:space="0" w:color="auto"/>
              <w:left w:val="nil"/>
              <w:bottom w:val="single" w:sz="4" w:space="0" w:color="auto"/>
              <w:right w:val="single" w:sz="4" w:space="0" w:color="auto"/>
            </w:tcBorders>
            <w:shd w:val="clear" w:color="000000" w:fill="D9D9D9"/>
            <w:vAlign w:val="bottom"/>
            <w:hideMark/>
          </w:tcPr>
          <w:p w14:paraId="68537B91" w14:textId="77777777" w:rsidR="00DF3A05" w:rsidRPr="00DF3A8F" w:rsidRDefault="00DF3A05" w:rsidP="00B12F8B">
            <w:pPr>
              <w:jc w:val="center"/>
              <w:rPr>
                <w:rFonts w:ascii="Calibri" w:hAnsi="Calibri" w:cs="Calibri"/>
                <w:b/>
                <w:bCs/>
                <w:color w:val="000000"/>
                <w:sz w:val="20"/>
                <w:szCs w:val="20"/>
              </w:rPr>
            </w:pPr>
            <w:r w:rsidRPr="00DF3A8F">
              <w:rPr>
                <w:rFonts w:ascii="Calibri" w:hAnsi="Calibri" w:cs="Calibri"/>
                <w:b/>
                <w:bCs/>
                <w:color w:val="000000"/>
                <w:sz w:val="20"/>
                <w:szCs w:val="20"/>
              </w:rPr>
              <w:t>SOCIAL</w:t>
            </w:r>
          </w:p>
        </w:tc>
      </w:tr>
      <w:tr w:rsidR="00DF3A05" w:rsidRPr="00DF3A8F" w14:paraId="2530BF44" w14:textId="77777777" w:rsidTr="00B12F8B">
        <w:trPr>
          <w:trHeight w:val="2160"/>
        </w:trPr>
        <w:tc>
          <w:tcPr>
            <w:tcW w:w="3000" w:type="dxa"/>
            <w:tcBorders>
              <w:top w:val="nil"/>
              <w:left w:val="single" w:sz="4" w:space="0" w:color="auto"/>
              <w:bottom w:val="single" w:sz="4" w:space="0" w:color="auto"/>
              <w:right w:val="single" w:sz="4" w:space="0" w:color="auto"/>
            </w:tcBorders>
            <w:shd w:val="clear" w:color="auto" w:fill="auto"/>
            <w:hideMark/>
          </w:tcPr>
          <w:p w14:paraId="6E32F4E0" w14:textId="77777777" w:rsidR="00DF3A05" w:rsidRPr="00DF3A8F" w:rsidRDefault="00DF3A05" w:rsidP="00535AA1">
            <w:pPr>
              <w:rPr>
                <w:rFonts w:ascii="Calibri" w:hAnsi="Calibri" w:cs="Calibri"/>
                <w:b/>
                <w:bCs/>
                <w:color w:val="000000"/>
                <w:sz w:val="20"/>
                <w:szCs w:val="20"/>
              </w:rPr>
            </w:pPr>
            <w:r w:rsidRPr="00DF3A8F">
              <w:rPr>
                <w:rFonts w:ascii="Calibri" w:hAnsi="Calibri" w:cs="Calibri"/>
                <w:b/>
                <w:bCs/>
                <w:color w:val="000000"/>
                <w:sz w:val="20"/>
                <w:szCs w:val="20"/>
              </w:rPr>
              <w:t xml:space="preserve">Climate Change Agenda &amp; Energy demands/pricing: </w:t>
            </w:r>
          </w:p>
          <w:p w14:paraId="33E91D00" w14:textId="77777777" w:rsidR="00DF3A05" w:rsidRPr="00DF3A8F" w:rsidRDefault="00DF3A05" w:rsidP="00B12F8B">
            <w:pPr>
              <w:rPr>
                <w:rFonts w:ascii="Calibri" w:hAnsi="Calibri" w:cs="Calibri"/>
                <w:color w:val="000000"/>
                <w:sz w:val="20"/>
                <w:szCs w:val="20"/>
              </w:rPr>
            </w:pPr>
          </w:p>
          <w:p w14:paraId="110A6AEF" w14:textId="0C3B51C7" w:rsidR="00DF3A05" w:rsidRPr="00DF3A8F" w:rsidRDefault="00DF3A05" w:rsidP="00B12F8B">
            <w:pPr>
              <w:rPr>
                <w:rFonts w:ascii="Calibri" w:hAnsi="Calibri" w:cs="Calibri"/>
                <w:color w:val="000000"/>
                <w:sz w:val="20"/>
                <w:szCs w:val="20"/>
              </w:rPr>
            </w:pPr>
            <w:r w:rsidRPr="00DF3A8F">
              <w:rPr>
                <w:rFonts w:ascii="Calibri" w:hAnsi="Calibri" w:cs="Calibri"/>
                <w:color w:val="000000"/>
                <w:sz w:val="20"/>
                <w:szCs w:val="20"/>
              </w:rPr>
              <w:t xml:space="preserve">There is pressure on both organisations to reduce carbon footprint (Rastogi &amp; Trivedi, 2016). Post covid and in the efforts to reduce the carbon footprint, Murray (2021b) and Molla (2021) </w:t>
            </w:r>
            <w:r w:rsidR="001D2126" w:rsidRPr="00DF3A8F">
              <w:rPr>
                <w:rFonts w:ascii="Calibri" w:hAnsi="Calibri" w:cs="Calibri"/>
                <w:color w:val="000000"/>
                <w:sz w:val="20"/>
                <w:szCs w:val="20"/>
              </w:rPr>
              <w:t xml:space="preserve">also </w:t>
            </w:r>
            <w:r w:rsidRPr="00DF3A8F">
              <w:rPr>
                <w:rFonts w:ascii="Calibri" w:hAnsi="Calibri" w:cs="Calibri"/>
                <w:color w:val="000000"/>
                <w:sz w:val="20"/>
                <w:szCs w:val="20"/>
              </w:rPr>
              <w:t xml:space="preserve">predict the working population will move from bigger cities </w:t>
            </w:r>
            <w:r w:rsidR="001D2126" w:rsidRPr="00DF3A8F">
              <w:rPr>
                <w:rFonts w:ascii="Calibri" w:hAnsi="Calibri" w:cs="Calibri"/>
                <w:color w:val="000000"/>
                <w:sz w:val="20"/>
                <w:szCs w:val="20"/>
              </w:rPr>
              <w:t xml:space="preserve">to </w:t>
            </w:r>
            <w:r w:rsidRPr="00DF3A8F">
              <w:rPr>
                <w:rFonts w:ascii="Calibri" w:hAnsi="Calibri" w:cs="Calibri"/>
                <w:color w:val="000000"/>
                <w:sz w:val="20"/>
                <w:szCs w:val="20"/>
              </w:rPr>
              <w:t>more regional areas</w:t>
            </w:r>
            <w:r w:rsidR="00E369DA" w:rsidRPr="00DF3A8F">
              <w:rPr>
                <w:rFonts w:ascii="Calibri" w:hAnsi="Calibri" w:cs="Calibri"/>
                <w:color w:val="000000"/>
                <w:sz w:val="20"/>
                <w:szCs w:val="20"/>
              </w:rPr>
              <w:t>.</w:t>
            </w:r>
          </w:p>
          <w:p w14:paraId="57B515CF" w14:textId="77777777" w:rsidR="00DF3A05" w:rsidRPr="00DF3A8F" w:rsidRDefault="00DF3A05" w:rsidP="00B12F8B">
            <w:pPr>
              <w:rPr>
                <w:rFonts w:ascii="Calibri" w:hAnsi="Calibri" w:cs="Calibri"/>
                <w:color w:val="000000"/>
                <w:sz w:val="20"/>
                <w:szCs w:val="20"/>
              </w:rPr>
            </w:pPr>
          </w:p>
          <w:p w14:paraId="59128EDF" w14:textId="77777777" w:rsidR="00DF3A05" w:rsidRPr="00DF3A8F" w:rsidRDefault="00DF3A05" w:rsidP="00B12F8B">
            <w:pPr>
              <w:rPr>
                <w:rFonts w:ascii="Calibri" w:hAnsi="Calibri" w:cs="Calibri"/>
                <w:color w:val="000000"/>
                <w:sz w:val="20"/>
                <w:szCs w:val="20"/>
              </w:rPr>
            </w:pPr>
          </w:p>
        </w:tc>
        <w:tc>
          <w:tcPr>
            <w:tcW w:w="3000" w:type="dxa"/>
            <w:tcBorders>
              <w:top w:val="nil"/>
              <w:left w:val="nil"/>
              <w:bottom w:val="single" w:sz="4" w:space="0" w:color="auto"/>
              <w:right w:val="single" w:sz="4" w:space="0" w:color="auto"/>
            </w:tcBorders>
            <w:shd w:val="clear" w:color="auto" w:fill="auto"/>
            <w:hideMark/>
          </w:tcPr>
          <w:p w14:paraId="37FFF7B3" w14:textId="77777777" w:rsidR="00DF3A05" w:rsidRPr="00DF3A8F" w:rsidRDefault="00DF3A05" w:rsidP="00535AA1">
            <w:pPr>
              <w:rPr>
                <w:rFonts w:ascii="Calibri" w:hAnsi="Calibri" w:cs="Calibri"/>
                <w:b/>
                <w:bCs/>
                <w:color w:val="000000"/>
                <w:sz w:val="20"/>
                <w:szCs w:val="20"/>
              </w:rPr>
            </w:pPr>
            <w:r w:rsidRPr="00DF3A8F">
              <w:rPr>
                <w:rFonts w:ascii="Calibri" w:hAnsi="Calibri" w:cs="Calibri"/>
                <w:b/>
                <w:bCs/>
                <w:color w:val="000000"/>
                <w:sz w:val="20"/>
                <w:szCs w:val="20"/>
              </w:rPr>
              <w:t xml:space="preserve">Global economic situation: </w:t>
            </w:r>
          </w:p>
          <w:p w14:paraId="71CE5D13" w14:textId="77777777" w:rsidR="00DF3A05" w:rsidRPr="00DF3A8F" w:rsidRDefault="00DF3A05" w:rsidP="00B12F8B">
            <w:pPr>
              <w:pStyle w:val="ListParagraph"/>
              <w:ind w:left="360"/>
              <w:rPr>
                <w:rFonts w:ascii="Calibri" w:hAnsi="Calibri" w:cs="Calibri"/>
                <w:b/>
                <w:bCs/>
                <w:color w:val="000000"/>
                <w:sz w:val="20"/>
                <w:szCs w:val="20"/>
              </w:rPr>
            </w:pPr>
          </w:p>
          <w:p w14:paraId="75D49FE0" w14:textId="77777777" w:rsidR="00DF3A05" w:rsidRPr="00DF3A8F" w:rsidRDefault="00DF3A05" w:rsidP="00B12F8B">
            <w:pPr>
              <w:rPr>
                <w:rFonts w:ascii="Calibri" w:hAnsi="Calibri" w:cs="Calibri"/>
                <w:color w:val="000000"/>
                <w:sz w:val="20"/>
                <w:szCs w:val="20"/>
              </w:rPr>
            </w:pPr>
            <w:r w:rsidRPr="00DF3A8F">
              <w:rPr>
                <w:rFonts w:ascii="Calibri" w:hAnsi="Calibri" w:cs="Calibri"/>
                <w:color w:val="000000"/>
                <w:sz w:val="20"/>
                <w:szCs w:val="20"/>
              </w:rPr>
              <w:t>Demand for goods and services, costs of manufacturing/production, scarcity of labour and consumer power (Grant, 2019).</w:t>
            </w:r>
          </w:p>
          <w:p w14:paraId="60997012" w14:textId="7729BFFD" w:rsidR="00333A1E" w:rsidRPr="00DF3A8F" w:rsidRDefault="00333A1E" w:rsidP="00B12F8B">
            <w:pPr>
              <w:rPr>
                <w:rFonts w:ascii="Calibri" w:hAnsi="Calibri" w:cs="Calibri"/>
                <w:color w:val="000000"/>
                <w:sz w:val="20"/>
                <w:szCs w:val="20"/>
              </w:rPr>
            </w:pPr>
          </w:p>
        </w:tc>
        <w:tc>
          <w:tcPr>
            <w:tcW w:w="3000" w:type="dxa"/>
            <w:tcBorders>
              <w:top w:val="nil"/>
              <w:left w:val="nil"/>
              <w:bottom w:val="single" w:sz="4" w:space="0" w:color="auto"/>
              <w:right w:val="single" w:sz="4" w:space="0" w:color="auto"/>
            </w:tcBorders>
            <w:shd w:val="clear" w:color="auto" w:fill="auto"/>
            <w:hideMark/>
          </w:tcPr>
          <w:p w14:paraId="796D557A" w14:textId="77777777" w:rsidR="00DF3A05" w:rsidRPr="00DF3A8F" w:rsidRDefault="00DF3A05" w:rsidP="00535AA1">
            <w:pPr>
              <w:rPr>
                <w:rFonts w:ascii="Calibri" w:hAnsi="Calibri" w:cs="Calibri"/>
                <w:b/>
                <w:bCs/>
                <w:color w:val="000000"/>
                <w:sz w:val="20"/>
                <w:szCs w:val="20"/>
              </w:rPr>
            </w:pPr>
            <w:r w:rsidRPr="00DF3A8F">
              <w:rPr>
                <w:rFonts w:ascii="Calibri" w:hAnsi="Calibri" w:cs="Calibri"/>
                <w:b/>
                <w:bCs/>
                <w:color w:val="000000"/>
                <w:sz w:val="20"/>
                <w:szCs w:val="20"/>
              </w:rPr>
              <w:t xml:space="preserve">Societal Attitudes &amp; Beliefs: </w:t>
            </w:r>
          </w:p>
          <w:p w14:paraId="72751B95" w14:textId="77777777" w:rsidR="00DF3A05" w:rsidRPr="00DF3A8F" w:rsidRDefault="00DF3A05" w:rsidP="00B12F8B">
            <w:pPr>
              <w:pStyle w:val="ListParagraph"/>
              <w:ind w:left="360"/>
              <w:rPr>
                <w:rFonts w:ascii="Calibri" w:hAnsi="Calibri" w:cs="Calibri"/>
                <w:b/>
                <w:bCs/>
                <w:color w:val="000000"/>
                <w:sz w:val="20"/>
                <w:szCs w:val="20"/>
              </w:rPr>
            </w:pPr>
          </w:p>
          <w:p w14:paraId="11B0237C" w14:textId="77777777" w:rsidR="00DF3A05" w:rsidRPr="00DF3A8F" w:rsidRDefault="00DF3A05" w:rsidP="00B12F8B">
            <w:pPr>
              <w:rPr>
                <w:rFonts w:ascii="Calibri" w:hAnsi="Calibri" w:cs="Calibri"/>
                <w:color w:val="000000"/>
                <w:sz w:val="20"/>
                <w:szCs w:val="20"/>
              </w:rPr>
            </w:pPr>
            <w:r w:rsidRPr="00DF3A8F">
              <w:rPr>
                <w:rFonts w:ascii="Calibri" w:hAnsi="Calibri" w:cs="Calibri"/>
                <w:color w:val="000000"/>
                <w:sz w:val="20"/>
                <w:szCs w:val="20"/>
              </w:rPr>
              <w:t>Changes in attitudes, values, beliefs, cultural expectations, influencing employee behaviour and consumer demands.</w:t>
            </w:r>
          </w:p>
          <w:p w14:paraId="2D4E055E" w14:textId="77777777" w:rsidR="00DF3A05" w:rsidRPr="00DF3A8F" w:rsidRDefault="00DF3A05" w:rsidP="00B12F8B">
            <w:pPr>
              <w:rPr>
                <w:rFonts w:ascii="Calibri" w:hAnsi="Calibri" w:cs="Calibri"/>
                <w:color w:val="000000"/>
                <w:sz w:val="20"/>
                <w:szCs w:val="20"/>
              </w:rPr>
            </w:pPr>
          </w:p>
        </w:tc>
      </w:tr>
      <w:tr w:rsidR="00DF3A05" w:rsidRPr="00DF3A8F" w14:paraId="00FE6862" w14:textId="77777777" w:rsidTr="00B12F8B">
        <w:trPr>
          <w:trHeight w:val="300"/>
        </w:trPr>
        <w:tc>
          <w:tcPr>
            <w:tcW w:w="3000" w:type="dxa"/>
            <w:tcBorders>
              <w:top w:val="single" w:sz="4" w:space="0" w:color="auto"/>
              <w:left w:val="single" w:sz="4" w:space="0" w:color="auto"/>
              <w:bottom w:val="single" w:sz="4" w:space="0" w:color="auto"/>
              <w:right w:val="single" w:sz="4" w:space="0" w:color="auto"/>
            </w:tcBorders>
            <w:shd w:val="clear" w:color="000000" w:fill="D9D9D9"/>
            <w:vAlign w:val="bottom"/>
            <w:hideMark/>
          </w:tcPr>
          <w:p w14:paraId="5A265E8E" w14:textId="77777777" w:rsidR="00DF3A05" w:rsidRPr="00DF3A8F" w:rsidRDefault="00DF3A05" w:rsidP="00B12F8B">
            <w:pPr>
              <w:jc w:val="center"/>
              <w:rPr>
                <w:rFonts w:ascii="Calibri" w:hAnsi="Calibri" w:cs="Calibri"/>
                <w:b/>
                <w:bCs/>
                <w:color w:val="000000"/>
                <w:sz w:val="20"/>
                <w:szCs w:val="20"/>
              </w:rPr>
            </w:pPr>
            <w:r w:rsidRPr="00DF3A8F">
              <w:rPr>
                <w:rFonts w:ascii="Calibri" w:hAnsi="Calibri" w:cs="Calibri"/>
                <w:b/>
                <w:bCs/>
                <w:color w:val="000000"/>
                <w:sz w:val="20"/>
                <w:szCs w:val="20"/>
              </w:rPr>
              <w:t>TECHNOLOGICAL</w:t>
            </w:r>
          </w:p>
          <w:p w14:paraId="0D065909" w14:textId="77777777" w:rsidR="00DF3A05" w:rsidRPr="00DF3A8F" w:rsidRDefault="00DF3A05" w:rsidP="00B12F8B">
            <w:pPr>
              <w:jc w:val="center"/>
              <w:rPr>
                <w:rFonts w:ascii="Calibri" w:hAnsi="Calibri" w:cs="Calibri"/>
                <w:b/>
                <w:bCs/>
                <w:color w:val="000000"/>
                <w:sz w:val="20"/>
                <w:szCs w:val="20"/>
              </w:rPr>
            </w:pPr>
          </w:p>
        </w:tc>
        <w:tc>
          <w:tcPr>
            <w:tcW w:w="3000" w:type="dxa"/>
            <w:tcBorders>
              <w:top w:val="single" w:sz="4" w:space="0" w:color="auto"/>
              <w:left w:val="nil"/>
              <w:bottom w:val="single" w:sz="4" w:space="0" w:color="auto"/>
              <w:right w:val="single" w:sz="4" w:space="0" w:color="auto"/>
            </w:tcBorders>
            <w:shd w:val="clear" w:color="000000" w:fill="D9D9D9"/>
            <w:vAlign w:val="bottom"/>
            <w:hideMark/>
          </w:tcPr>
          <w:p w14:paraId="479273E1" w14:textId="77777777" w:rsidR="00DF3A05" w:rsidRPr="00DF3A8F" w:rsidRDefault="00DF3A05" w:rsidP="00B12F8B">
            <w:pPr>
              <w:jc w:val="center"/>
              <w:rPr>
                <w:rFonts w:ascii="Calibri" w:hAnsi="Calibri" w:cs="Calibri"/>
                <w:b/>
                <w:bCs/>
                <w:color w:val="000000"/>
                <w:sz w:val="20"/>
                <w:szCs w:val="20"/>
              </w:rPr>
            </w:pPr>
            <w:r w:rsidRPr="00DF3A8F">
              <w:rPr>
                <w:rFonts w:ascii="Calibri" w:hAnsi="Calibri" w:cs="Calibri"/>
                <w:b/>
                <w:bCs/>
                <w:color w:val="000000"/>
                <w:sz w:val="20"/>
                <w:szCs w:val="20"/>
              </w:rPr>
              <w:t>ENVIRONMENTAL</w:t>
            </w:r>
          </w:p>
        </w:tc>
        <w:tc>
          <w:tcPr>
            <w:tcW w:w="3000" w:type="dxa"/>
            <w:tcBorders>
              <w:top w:val="single" w:sz="4" w:space="0" w:color="auto"/>
              <w:left w:val="nil"/>
              <w:bottom w:val="single" w:sz="4" w:space="0" w:color="auto"/>
              <w:right w:val="single" w:sz="4" w:space="0" w:color="auto"/>
            </w:tcBorders>
            <w:shd w:val="clear" w:color="000000" w:fill="D9D9D9"/>
            <w:vAlign w:val="bottom"/>
            <w:hideMark/>
          </w:tcPr>
          <w:p w14:paraId="58744EC3" w14:textId="77777777" w:rsidR="00DF3A05" w:rsidRPr="00DF3A8F" w:rsidRDefault="00DF3A05" w:rsidP="00B12F8B">
            <w:pPr>
              <w:jc w:val="center"/>
              <w:rPr>
                <w:rFonts w:ascii="Calibri" w:hAnsi="Calibri" w:cs="Calibri"/>
                <w:b/>
                <w:bCs/>
                <w:color w:val="000000"/>
                <w:sz w:val="20"/>
                <w:szCs w:val="20"/>
              </w:rPr>
            </w:pPr>
            <w:r w:rsidRPr="00DF3A8F">
              <w:rPr>
                <w:rFonts w:ascii="Calibri" w:hAnsi="Calibri" w:cs="Calibri"/>
                <w:b/>
                <w:bCs/>
                <w:color w:val="000000"/>
                <w:sz w:val="20"/>
                <w:szCs w:val="20"/>
              </w:rPr>
              <w:t>LEGAL</w:t>
            </w:r>
          </w:p>
        </w:tc>
      </w:tr>
      <w:tr w:rsidR="00DF3A05" w:rsidRPr="00DF3A8F" w14:paraId="4FF6260F" w14:textId="77777777" w:rsidTr="00DF3A05">
        <w:trPr>
          <w:trHeight w:val="2128"/>
        </w:trPr>
        <w:tc>
          <w:tcPr>
            <w:tcW w:w="3000" w:type="dxa"/>
            <w:tcBorders>
              <w:top w:val="nil"/>
              <w:left w:val="single" w:sz="4" w:space="0" w:color="auto"/>
              <w:bottom w:val="single" w:sz="4" w:space="0" w:color="auto"/>
              <w:right w:val="single" w:sz="4" w:space="0" w:color="auto"/>
            </w:tcBorders>
            <w:shd w:val="clear" w:color="auto" w:fill="auto"/>
            <w:hideMark/>
          </w:tcPr>
          <w:p w14:paraId="3AF72D67" w14:textId="77777777" w:rsidR="00DF3A05" w:rsidRPr="00DF3A8F" w:rsidRDefault="00DF3A05" w:rsidP="00535AA1">
            <w:pPr>
              <w:rPr>
                <w:rFonts w:ascii="Calibri" w:hAnsi="Calibri" w:cs="Calibri"/>
                <w:b/>
                <w:bCs/>
                <w:color w:val="000000"/>
                <w:sz w:val="20"/>
                <w:szCs w:val="20"/>
              </w:rPr>
            </w:pPr>
            <w:r w:rsidRPr="00DF3A8F">
              <w:rPr>
                <w:rFonts w:ascii="Calibri" w:hAnsi="Calibri" w:cs="Calibri"/>
                <w:b/>
                <w:bCs/>
                <w:color w:val="000000"/>
                <w:sz w:val="20"/>
                <w:szCs w:val="20"/>
              </w:rPr>
              <w:t>Technological transformation:</w:t>
            </w:r>
          </w:p>
          <w:p w14:paraId="37958BEE" w14:textId="77777777" w:rsidR="00DF3A05" w:rsidRPr="00DF3A8F" w:rsidRDefault="00DF3A05" w:rsidP="00B12F8B">
            <w:pPr>
              <w:pStyle w:val="ListParagraph"/>
              <w:ind w:left="360"/>
              <w:rPr>
                <w:rFonts w:ascii="Calibri" w:hAnsi="Calibri" w:cs="Calibri"/>
                <w:b/>
                <w:bCs/>
                <w:color w:val="000000"/>
                <w:sz w:val="20"/>
                <w:szCs w:val="20"/>
              </w:rPr>
            </w:pPr>
          </w:p>
          <w:p w14:paraId="7F2601A6" w14:textId="2802A79E" w:rsidR="00DF3A05" w:rsidRPr="00DF3A8F" w:rsidRDefault="00DF3A05" w:rsidP="00B12F8B">
            <w:pPr>
              <w:rPr>
                <w:rFonts w:ascii="Calibri" w:hAnsi="Calibri" w:cs="Calibri"/>
                <w:b/>
                <w:bCs/>
                <w:color w:val="000000"/>
                <w:sz w:val="20"/>
                <w:szCs w:val="20"/>
              </w:rPr>
            </w:pPr>
            <w:r w:rsidRPr="00DF3A8F">
              <w:rPr>
                <w:rFonts w:ascii="Calibri" w:hAnsi="Calibri" w:cs="Calibri"/>
                <w:color w:val="000000"/>
                <w:sz w:val="20"/>
                <w:szCs w:val="20"/>
              </w:rPr>
              <w:t xml:space="preserve">Technology and AI is quickly and constantly evolving (Deloitte, 2019). Rapid integration of emerging trends like automation and AI would require both NCC and Starbucks to build on their existing technological capabilities while implementing new tools &amp; training. </w:t>
            </w:r>
          </w:p>
          <w:p w14:paraId="701A357D" w14:textId="77777777" w:rsidR="00DF3A05" w:rsidRPr="00DF3A8F" w:rsidRDefault="00DF3A05" w:rsidP="00B12F8B">
            <w:pPr>
              <w:rPr>
                <w:rFonts w:ascii="Calibri" w:hAnsi="Calibri" w:cs="Calibri"/>
                <w:color w:val="000000"/>
                <w:sz w:val="20"/>
                <w:szCs w:val="20"/>
              </w:rPr>
            </w:pPr>
          </w:p>
          <w:p w14:paraId="3882E3BD" w14:textId="77777777" w:rsidR="00DF3A05" w:rsidRPr="00DF3A8F" w:rsidRDefault="00DF3A05" w:rsidP="00B12F8B">
            <w:pPr>
              <w:rPr>
                <w:rFonts w:ascii="Calibri" w:hAnsi="Calibri" w:cs="Calibri"/>
                <w:b/>
                <w:bCs/>
                <w:color w:val="000000"/>
                <w:sz w:val="20"/>
                <w:szCs w:val="20"/>
              </w:rPr>
            </w:pPr>
          </w:p>
        </w:tc>
        <w:tc>
          <w:tcPr>
            <w:tcW w:w="3000" w:type="dxa"/>
            <w:tcBorders>
              <w:top w:val="nil"/>
              <w:left w:val="nil"/>
              <w:bottom w:val="single" w:sz="4" w:space="0" w:color="auto"/>
              <w:right w:val="single" w:sz="4" w:space="0" w:color="auto"/>
            </w:tcBorders>
            <w:shd w:val="clear" w:color="auto" w:fill="auto"/>
            <w:hideMark/>
          </w:tcPr>
          <w:p w14:paraId="10678FB9" w14:textId="3194D4F5" w:rsidR="00DF3A05" w:rsidRPr="00DF3A8F" w:rsidRDefault="00DF3A05" w:rsidP="00535AA1">
            <w:pPr>
              <w:rPr>
                <w:rFonts w:ascii="Calibri" w:hAnsi="Calibri" w:cs="Calibri"/>
                <w:b/>
                <w:bCs/>
                <w:color w:val="000000"/>
                <w:sz w:val="20"/>
                <w:szCs w:val="20"/>
              </w:rPr>
            </w:pPr>
            <w:r w:rsidRPr="00DF3A8F">
              <w:rPr>
                <w:rFonts w:ascii="Calibri" w:hAnsi="Calibri" w:cs="Calibri"/>
                <w:b/>
                <w:bCs/>
                <w:color w:val="000000"/>
                <w:sz w:val="20"/>
                <w:szCs w:val="20"/>
              </w:rPr>
              <w:t xml:space="preserve">Global Health Crisis: </w:t>
            </w:r>
          </w:p>
          <w:p w14:paraId="70015950" w14:textId="77777777" w:rsidR="00DF3A05" w:rsidRPr="00DF3A8F" w:rsidRDefault="00DF3A05" w:rsidP="00B12F8B">
            <w:pPr>
              <w:rPr>
                <w:rFonts w:ascii="Calibri" w:hAnsi="Calibri" w:cs="Calibri"/>
                <w:b/>
                <w:bCs/>
                <w:color w:val="000000"/>
                <w:sz w:val="20"/>
                <w:szCs w:val="20"/>
              </w:rPr>
            </w:pPr>
          </w:p>
          <w:p w14:paraId="7ECC393C" w14:textId="77777777" w:rsidR="00DF3A05" w:rsidRPr="00DF3A8F" w:rsidRDefault="00DF3A05" w:rsidP="00B12F8B">
            <w:pPr>
              <w:rPr>
                <w:rFonts w:ascii="Calibri" w:hAnsi="Calibri" w:cs="Calibri"/>
                <w:color w:val="000000"/>
                <w:sz w:val="20"/>
                <w:szCs w:val="20"/>
              </w:rPr>
            </w:pPr>
            <w:r w:rsidRPr="00DF3A8F">
              <w:rPr>
                <w:rFonts w:ascii="Calibri" w:hAnsi="Calibri" w:cs="Calibri"/>
                <w:color w:val="000000"/>
                <w:sz w:val="20"/>
                <w:szCs w:val="20"/>
              </w:rPr>
              <w:t xml:space="preserve">External health crisis like Covid-19 pandemic can require rapid and widespread changes to service delivery for both NCC and Starbucks. </w:t>
            </w:r>
          </w:p>
        </w:tc>
        <w:tc>
          <w:tcPr>
            <w:tcW w:w="3000" w:type="dxa"/>
            <w:tcBorders>
              <w:top w:val="nil"/>
              <w:left w:val="nil"/>
              <w:bottom w:val="single" w:sz="4" w:space="0" w:color="auto"/>
              <w:right w:val="single" w:sz="4" w:space="0" w:color="auto"/>
            </w:tcBorders>
            <w:shd w:val="clear" w:color="auto" w:fill="auto"/>
            <w:hideMark/>
          </w:tcPr>
          <w:p w14:paraId="7BBCB7A4" w14:textId="77777777" w:rsidR="00DF3A05" w:rsidRPr="00DF3A8F" w:rsidRDefault="00DF3A05" w:rsidP="00535AA1">
            <w:pPr>
              <w:rPr>
                <w:rFonts w:ascii="Calibri" w:hAnsi="Calibri" w:cs="Calibri"/>
                <w:b/>
                <w:bCs/>
                <w:color w:val="000000"/>
                <w:sz w:val="20"/>
                <w:szCs w:val="20"/>
              </w:rPr>
            </w:pPr>
            <w:r w:rsidRPr="00DF3A8F">
              <w:rPr>
                <w:rFonts w:ascii="Calibri" w:hAnsi="Calibri" w:cs="Calibri"/>
                <w:b/>
                <w:bCs/>
                <w:color w:val="000000"/>
                <w:sz w:val="20"/>
                <w:szCs w:val="20"/>
              </w:rPr>
              <w:t xml:space="preserve">Regulations &amp; Compliance: </w:t>
            </w:r>
          </w:p>
          <w:p w14:paraId="11DE10BB" w14:textId="77777777" w:rsidR="00DF3A05" w:rsidRPr="00DF3A8F" w:rsidRDefault="00DF3A05" w:rsidP="00B12F8B">
            <w:pPr>
              <w:pStyle w:val="ListParagraph"/>
              <w:ind w:left="360"/>
              <w:rPr>
                <w:rFonts w:ascii="Calibri" w:hAnsi="Calibri" w:cs="Calibri"/>
                <w:b/>
                <w:bCs/>
                <w:color w:val="000000"/>
                <w:sz w:val="20"/>
                <w:szCs w:val="20"/>
              </w:rPr>
            </w:pPr>
          </w:p>
          <w:p w14:paraId="0F349D0B" w14:textId="77777777" w:rsidR="00DF3A05" w:rsidRPr="00DF3A8F" w:rsidRDefault="00DF3A05" w:rsidP="00B12F8B">
            <w:pPr>
              <w:rPr>
                <w:rFonts w:ascii="Calibri" w:hAnsi="Calibri" w:cs="Calibri"/>
                <w:color w:val="000000"/>
                <w:sz w:val="20"/>
                <w:szCs w:val="20"/>
              </w:rPr>
            </w:pPr>
            <w:r w:rsidRPr="00DF3A8F">
              <w:rPr>
                <w:rFonts w:ascii="Calibri" w:hAnsi="Calibri" w:cs="Calibri"/>
                <w:color w:val="000000"/>
                <w:sz w:val="20"/>
                <w:szCs w:val="20"/>
              </w:rPr>
              <w:t xml:space="preserve">Legal constraints on local/regional policy on recruitment, training, H&amp;S, discriminatory practices and remuneration (Tambe et al., 2019), and industry specific regulations. </w:t>
            </w:r>
          </w:p>
          <w:p w14:paraId="1B380A77" w14:textId="77777777" w:rsidR="00DF3A05" w:rsidRPr="00DF3A8F" w:rsidRDefault="00DF3A05" w:rsidP="00DF3A05">
            <w:pPr>
              <w:rPr>
                <w:rFonts w:ascii="Calibri" w:hAnsi="Calibri" w:cs="Calibri"/>
                <w:color w:val="000000"/>
                <w:sz w:val="20"/>
                <w:szCs w:val="20"/>
              </w:rPr>
            </w:pPr>
          </w:p>
        </w:tc>
      </w:tr>
    </w:tbl>
    <w:p w14:paraId="6EA4A204" w14:textId="226B8598" w:rsidR="003F19C5" w:rsidRPr="00F8764B" w:rsidRDefault="003F19C5" w:rsidP="00AB4C7F">
      <w:pPr>
        <w:spacing w:line="360" w:lineRule="auto"/>
        <w:jc w:val="both"/>
        <w:rPr>
          <w:rFonts w:ascii="Calibri" w:hAnsi="Calibri" w:cs="Calibri"/>
          <w:sz w:val="22"/>
          <w:szCs w:val="22"/>
        </w:rPr>
      </w:pPr>
    </w:p>
    <w:p w14:paraId="11FD59A2" w14:textId="5E9794EE" w:rsidR="005E2F3A" w:rsidRPr="00F8764B" w:rsidRDefault="00AB0609" w:rsidP="00AB4C7F">
      <w:pPr>
        <w:spacing w:line="360" w:lineRule="auto"/>
        <w:jc w:val="both"/>
        <w:rPr>
          <w:rFonts w:ascii="Calibri" w:hAnsi="Calibri" w:cs="Calibri"/>
          <w:sz w:val="22"/>
          <w:szCs w:val="22"/>
        </w:rPr>
      </w:pPr>
      <w:r>
        <w:rPr>
          <w:rFonts w:ascii="Calibri" w:hAnsi="Calibri" w:cs="Calibri"/>
          <w:sz w:val="22"/>
          <w:szCs w:val="22"/>
        </w:rPr>
        <w:t>Some</w:t>
      </w:r>
      <w:r w:rsidR="003315B1" w:rsidRPr="00F8764B">
        <w:rPr>
          <w:rFonts w:ascii="Calibri" w:hAnsi="Calibri" w:cs="Calibri"/>
          <w:sz w:val="22"/>
          <w:szCs w:val="22"/>
        </w:rPr>
        <w:t xml:space="preserve"> key </w:t>
      </w:r>
      <w:r w:rsidR="00333A1E" w:rsidRPr="00F8764B">
        <w:rPr>
          <w:rFonts w:ascii="Calibri" w:hAnsi="Calibri" w:cs="Calibri"/>
          <w:sz w:val="22"/>
          <w:szCs w:val="22"/>
        </w:rPr>
        <w:t>challenges on</w:t>
      </w:r>
      <w:r w:rsidR="00995407" w:rsidRPr="00F8764B">
        <w:rPr>
          <w:rFonts w:ascii="Calibri" w:hAnsi="Calibri" w:cs="Calibri"/>
          <w:sz w:val="22"/>
          <w:szCs w:val="22"/>
        </w:rPr>
        <w:t xml:space="preserve"> HR strategy </w:t>
      </w:r>
      <w:r>
        <w:rPr>
          <w:rFonts w:ascii="Calibri" w:hAnsi="Calibri" w:cs="Calibri"/>
          <w:sz w:val="22"/>
          <w:szCs w:val="22"/>
        </w:rPr>
        <w:t>for</w:t>
      </w:r>
      <w:r w:rsidR="00995407" w:rsidRPr="00F8764B">
        <w:rPr>
          <w:rFonts w:ascii="Calibri" w:hAnsi="Calibri" w:cs="Calibri"/>
          <w:sz w:val="22"/>
          <w:szCs w:val="22"/>
        </w:rPr>
        <w:t xml:space="preserve"> both organisations </w:t>
      </w:r>
      <w:r w:rsidR="005E2F3A" w:rsidRPr="00F8764B">
        <w:rPr>
          <w:rFonts w:ascii="Calibri" w:hAnsi="Calibri" w:cs="Calibri"/>
          <w:sz w:val="22"/>
          <w:szCs w:val="22"/>
        </w:rPr>
        <w:t xml:space="preserve">are: </w:t>
      </w:r>
    </w:p>
    <w:p w14:paraId="71A0E174" w14:textId="4A56D0D3" w:rsidR="004A745A" w:rsidRPr="00F8764B" w:rsidRDefault="009D78E0" w:rsidP="00762781">
      <w:pPr>
        <w:pStyle w:val="ListParagraph"/>
        <w:numPr>
          <w:ilvl w:val="0"/>
          <w:numId w:val="11"/>
        </w:numPr>
        <w:spacing w:line="360" w:lineRule="auto"/>
        <w:jc w:val="both"/>
        <w:rPr>
          <w:rFonts w:ascii="Calibri" w:hAnsi="Calibri" w:cs="Calibri"/>
          <w:color w:val="000000"/>
          <w:sz w:val="22"/>
          <w:szCs w:val="22"/>
        </w:rPr>
      </w:pPr>
      <w:r w:rsidRPr="00F8764B">
        <w:rPr>
          <w:rFonts w:ascii="Calibri" w:hAnsi="Calibri" w:cs="Calibri"/>
          <w:color w:val="000000"/>
          <w:sz w:val="22"/>
          <w:szCs w:val="22"/>
        </w:rPr>
        <w:t>Reductions in office/retail spaces (Vyas, 2022 &amp; Novgt, 2020)</w:t>
      </w:r>
      <w:r w:rsidR="00AF048A" w:rsidRPr="00F8764B">
        <w:rPr>
          <w:rFonts w:ascii="Calibri" w:hAnsi="Calibri" w:cs="Calibri"/>
          <w:color w:val="000000"/>
          <w:sz w:val="22"/>
          <w:szCs w:val="22"/>
        </w:rPr>
        <w:t xml:space="preserve">, </w:t>
      </w:r>
      <w:r w:rsidRPr="00F8764B">
        <w:rPr>
          <w:rFonts w:ascii="Calibri" w:hAnsi="Calibri" w:cs="Calibri"/>
          <w:color w:val="000000"/>
          <w:sz w:val="22"/>
          <w:szCs w:val="22"/>
        </w:rPr>
        <w:t xml:space="preserve">moving to a hybrid environment, </w:t>
      </w:r>
      <w:r w:rsidR="000547F6" w:rsidRPr="00F8764B">
        <w:rPr>
          <w:rFonts w:ascii="Calibri" w:hAnsi="Calibri" w:cs="Calibri"/>
          <w:color w:val="000000"/>
          <w:sz w:val="22"/>
          <w:szCs w:val="22"/>
        </w:rPr>
        <w:t xml:space="preserve">and </w:t>
      </w:r>
      <w:r w:rsidRPr="00F8764B">
        <w:rPr>
          <w:rFonts w:ascii="Calibri" w:hAnsi="Calibri" w:cs="Calibri"/>
          <w:color w:val="000000"/>
          <w:sz w:val="22"/>
          <w:szCs w:val="22"/>
        </w:rPr>
        <w:t xml:space="preserve">increased use of technology </w:t>
      </w:r>
      <w:r w:rsidR="00AF048A" w:rsidRPr="00F8764B">
        <w:rPr>
          <w:rFonts w:ascii="Calibri" w:hAnsi="Calibri" w:cs="Calibri"/>
          <w:color w:val="000000"/>
          <w:sz w:val="22"/>
          <w:szCs w:val="22"/>
        </w:rPr>
        <w:t xml:space="preserve">will require </w:t>
      </w:r>
      <w:r w:rsidR="00B66689" w:rsidRPr="00F8764B">
        <w:rPr>
          <w:rFonts w:ascii="Calibri" w:hAnsi="Calibri" w:cs="Calibri"/>
          <w:color w:val="000000"/>
          <w:sz w:val="22"/>
          <w:szCs w:val="22"/>
        </w:rPr>
        <w:t>both NCC and Starbucks to monitor impact on staffing and service delivery</w:t>
      </w:r>
      <w:r w:rsidR="00AF048A" w:rsidRPr="00F8764B">
        <w:rPr>
          <w:rFonts w:ascii="Calibri" w:hAnsi="Calibri" w:cs="Calibri"/>
          <w:color w:val="000000"/>
          <w:sz w:val="22"/>
          <w:szCs w:val="22"/>
        </w:rPr>
        <w:t>,</w:t>
      </w:r>
      <w:r w:rsidR="00B66689" w:rsidRPr="00F8764B">
        <w:rPr>
          <w:rFonts w:ascii="Calibri" w:hAnsi="Calibri" w:cs="Calibri"/>
          <w:color w:val="000000"/>
          <w:sz w:val="22"/>
          <w:szCs w:val="22"/>
        </w:rPr>
        <w:t xml:space="preserve"> adjusting HR strategies accordingl</w:t>
      </w:r>
      <w:r w:rsidR="00AF048A" w:rsidRPr="00F8764B">
        <w:rPr>
          <w:rFonts w:ascii="Calibri" w:hAnsi="Calibri" w:cs="Calibri"/>
          <w:color w:val="000000"/>
          <w:sz w:val="22"/>
          <w:szCs w:val="22"/>
        </w:rPr>
        <w:t xml:space="preserve">y to </w:t>
      </w:r>
      <w:r w:rsidR="00FC6D29" w:rsidRPr="00F8764B">
        <w:rPr>
          <w:rFonts w:ascii="Calibri" w:hAnsi="Calibri" w:cs="Calibri"/>
          <w:color w:val="000000"/>
          <w:sz w:val="22"/>
          <w:szCs w:val="22"/>
        </w:rPr>
        <w:t>support remote teams</w:t>
      </w:r>
      <w:r w:rsidR="00784B42" w:rsidRPr="00F8764B">
        <w:rPr>
          <w:rFonts w:ascii="Calibri" w:hAnsi="Calibri" w:cs="Calibri"/>
          <w:color w:val="000000"/>
          <w:sz w:val="22"/>
          <w:szCs w:val="22"/>
        </w:rPr>
        <w:t xml:space="preserve"> working from fewer </w:t>
      </w:r>
      <w:r w:rsidR="00A11721" w:rsidRPr="00F8764B">
        <w:rPr>
          <w:rFonts w:ascii="Calibri" w:hAnsi="Calibri" w:cs="Calibri"/>
          <w:color w:val="000000"/>
          <w:sz w:val="22"/>
          <w:szCs w:val="22"/>
        </w:rPr>
        <w:t>operational assets</w:t>
      </w:r>
      <w:r w:rsidR="00AB0609">
        <w:rPr>
          <w:rFonts w:ascii="Calibri" w:hAnsi="Calibri" w:cs="Calibri"/>
          <w:color w:val="000000"/>
          <w:sz w:val="22"/>
          <w:szCs w:val="22"/>
        </w:rPr>
        <w:t>;</w:t>
      </w:r>
      <w:r w:rsidR="00FC6D29" w:rsidRPr="00F8764B">
        <w:rPr>
          <w:rFonts w:ascii="Calibri" w:hAnsi="Calibri" w:cs="Calibri"/>
          <w:color w:val="000000"/>
          <w:sz w:val="22"/>
          <w:szCs w:val="22"/>
        </w:rPr>
        <w:t xml:space="preserve"> maintain employee engagement, and address associated challenges around employee health and wellbeing</w:t>
      </w:r>
      <w:r w:rsidR="00FE7278" w:rsidRPr="00F8764B">
        <w:rPr>
          <w:rFonts w:ascii="Calibri" w:hAnsi="Calibri" w:cs="Calibri"/>
          <w:color w:val="000000"/>
          <w:sz w:val="22"/>
          <w:szCs w:val="22"/>
        </w:rPr>
        <w:t xml:space="preserve"> (Haque, 2023)</w:t>
      </w:r>
      <w:r w:rsidR="00FC6D29" w:rsidRPr="00F8764B">
        <w:rPr>
          <w:rFonts w:ascii="Calibri" w:hAnsi="Calibri" w:cs="Calibri"/>
          <w:color w:val="000000"/>
          <w:sz w:val="22"/>
          <w:szCs w:val="22"/>
        </w:rPr>
        <w:t>.</w:t>
      </w:r>
      <w:r w:rsidR="006167AC" w:rsidRPr="00F8764B">
        <w:rPr>
          <w:rFonts w:ascii="Calibri" w:hAnsi="Calibri" w:cs="Calibri"/>
          <w:color w:val="000000"/>
          <w:sz w:val="22"/>
          <w:szCs w:val="22"/>
        </w:rPr>
        <w:t xml:space="preserve"> Increased use of technology to achieve this </w:t>
      </w:r>
      <w:r w:rsidR="006835DC" w:rsidRPr="00F8764B">
        <w:rPr>
          <w:rFonts w:ascii="Calibri" w:hAnsi="Calibri" w:cs="Calibri"/>
          <w:color w:val="000000"/>
          <w:sz w:val="22"/>
          <w:szCs w:val="22"/>
        </w:rPr>
        <w:t>should be supported by HR strategy to maintain digital competence, and avoid</w:t>
      </w:r>
      <w:r w:rsidR="00C12F5F" w:rsidRPr="00F8764B">
        <w:rPr>
          <w:rFonts w:ascii="Calibri" w:hAnsi="Calibri" w:cs="Calibri"/>
          <w:color w:val="000000"/>
          <w:sz w:val="22"/>
          <w:szCs w:val="22"/>
        </w:rPr>
        <w:t>ing technostress</w:t>
      </w:r>
      <w:r w:rsidR="005A4C4A" w:rsidRPr="00F8764B">
        <w:rPr>
          <w:rFonts w:ascii="Calibri" w:hAnsi="Calibri" w:cs="Calibri"/>
          <w:color w:val="000000"/>
          <w:sz w:val="22"/>
          <w:szCs w:val="22"/>
        </w:rPr>
        <w:t>, overload and anxiety (</w:t>
      </w:r>
      <w:r w:rsidR="000C5D41" w:rsidRPr="00F8764B">
        <w:rPr>
          <w:rFonts w:ascii="Calibri" w:hAnsi="Calibri" w:cs="Calibri"/>
          <w:color w:val="000000"/>
          <w:sz w:val="22"/>
          <w:szCs w:val="22"/>
        </w:rPr>
        <w:t>Marsh et al., 2022)</w:t>
      </w:r>
    </w:p>
    <w:p w14:paraId="76644549" w14:textId="77777777" w:rsidR="006167AC" w:rsidRPr="00F8764B" w:rsidRDefault="005D40DD" w:rsidP="00762781">
      <w:pPr>
        <w:pStyle w:val="ListParagraph"/>
        <w:numPr>
          <w:ilvl w:val="0"/>
          <w:numId w:val="11"/>
        </w:numPr>
        <w:spacing w:line="360" w:lineRule="auto"/>
        <w:jc w:val="both"/>
        <w:rPr>
          <w:rFonts w:ascii="Calibri" w:hAnsi="Calibri" w:cs="Calibri"/>
          <w:color w:val="000000"/>
          <w:sz w:val="22"/>
          <w:szCs w:val="22"/>
        </w:rPr>
      </w:pPr>
      <w:r w:rsidRPr="00F8764B">
        <w:rPr>
          <w:rFonts w:ascii="Calibri" w:hAnsi="Calibri" w:cs="Calibri"/>
          <w:color w:val="000000"/>
          <w:sz w:val="22"/>
          <w:szCs w:val="22"/>
        </w:rPr>
        <w:t xml:space="preserve">Government budget cuts are forcing </w:t>
      </w:r>
      <w:r w:rsidR="00333A1E" w:rsidRPr="00333A1E">
        <w:rPr>
          <w:rFonts w:ascii="Calibri" w:hAnsi="Calibri" w:cs="Calibri"/>
          <w:color w:val="000000"/>
          <w:sz w:val="22"/>
          <w:szCs w:val="22"/>
        </w:rPr>
        <w:t xml:space="preserve">NCC </w:t>
      </w:r>
      <w:r w:rsidRPr="00F8764B">
        <w:rPr>
          <w:rFonts w:ascii="Calibri" w:hAnsi="Calibri" w:cs="Calibri"/>
          <w:color w:val="000000"/>
          <w:sz w:val="22"/>
          <w:szCs w:val="22"/>
        </w:rPr>
        <w:t xml:space="preserve">to </w:t>
      </w:r>
      <w:r w:rsidR="00333A1E" w:rsidRPr="00333A1E">
        <w:rPr>
          <w:rFonts w:ascii="Calibri" w:hAnsi="Calibri" w:cs="Calibri"/>
          <w:color w:val="000000"/>
          <w:sz w:val="22"/>
          <w:szCs w:val="22"/>
        </w:rPr>
        <w:t xml:space="preserve">reconsider business models, hiring budgets and workforce plans </w:t>
      </w:r>
      <w:r w:rsidRPr="00F8764B">
        <w:rPr>
          <w:rFonts w:ascii="Calibri" w:hAnsi="Calibri" w:cs="Calibri"/>
          <w:color w:val="000000"/>
          <w:sz w:val="22"/>
          <w:szCs w:val="22"/>
        </w:rPr>
        <w:t xml:space="preserve">to address the financial challenge </w:t>
      </w:r>
      <w:r w:rsidR="00333A1E" w:rsidRPr="00333A1E">
        <w:rPr>
          <w:rFonts w:ascii="Calibri" w:hAnsi="Calibri" w:cs="Calibri"/>
          <w:color w:val="000000"/>
          <w:sz w:val="22"/>
          <w:szCs w:val="22"/>
        </w:rPr>
        <w:t>(Vyas, 2022).</w:t>
      </w:r>
    </w:p>
    <w:p w14:paraId="3DA608BF" w14:textId="77777777" w:rsidR="00D260FA" w:rsidRPr="00F8764B" w:rsidRDefault="00576A39" w:rsidP="00762781">
      <w:pPr>
        <w:pStyle w:val="ListParagraph"/>
        <w:numPr>
          <w:ilvl w:val="0"/>
          <w:numId w:val="11"/>
        </w:numPr>
        <w:spacing w:line="360" w:lineRule="auto"/>
        <w:jc w:val="both"/>
        <w:rPr>
          <w:rFonts w:ascii="Calibri" w:hAnsi="Calibri" w:cs="Calibri"/>
          <w:color w:val="000000"/>
          <w:sz w:val="22"/>
          <w:szCs w:val="22"/>
        </w:rPr>
      </w:pPr>
      <w:r w:rsidRPr="00F8764B">
        <w:rPr>
          <w:rFonts w:ascii="Calibri" w:hAnsi="Calibri" w:cs="Calibri"/>
          <w:color w:val="000000"/>
          <w:sz w:val="22"/>
          <w:szCs w:val="22"/>
        </w:rPr>
        <w:t xml:space="preserve">NCC and Starbucks </w:t>
      </w:r>
      <w:r w:rsidR="006167AC" w:rsidRPr="00F8764B">
        <w:rPr>
          <w:rFonts w:ascii="Calibri" w:hAnsi="Calibri" w:cs="Calibri"/>
          <w:color w:val="000000"/>
          <w:sz w:val="22"/>
          <w:szCs w:val="22"/>
        </w:rPr>
        <w:t>need to</w:t>
      </w:r>
      <w:r w:rsidRPr="00F8764B">
        <w:rPr>
          <w:rFonts w:ascii="Calibri" w:hAnsi="Calibri" w:cs="Calibri"/>
          <w:color w:val="000000"/>
          <w:sz w:val="22"/>
          <w:szCs w:val="22"/>
        </w:rPr>
        <w:t xml:space="preserve"> focus HR strategy on diversity and inclusion initiatives, ensuring </w:t>
      </w:r>
      <w:r w:rsidR="005D40DD" w:rsidRPr="00F8764B">
        <w:rPr>
          <w:rFonts w:ascii="Calibri" w:hAnsi="Calibri" w:cs="Calibri"/>
          <w:color w:val="000000"/>
          <w:sz w:val="22"/>
          <w:szCs w:val="22"/>
        </w:rPr>
        <w:t>in</w:t>
      </w:r>
      <w:r w:rsidR="006167AC" w:rsidRPr="00F8764B">
        <w:rPr>
          <w:rFonts w:ascii="Calibri" w:hAnsi="Calibri" w:cs="Calibri"/>
          <w:color w:val="000000"/>
          <w:sz w:val="22"/>
          <w:szCs w:val="22"/>
        </w:rPr>
        <w:t>c</w:t>
      </w:r>
      <w:r w:rsidR="005D40DD" w:rsidRPr="00F8764B">
        <w:rPr>
          <w:rFonts w:ascii="Calibri" w:hAnsi="Calibri" w:cs="Calibri"/>
          <w:color w:val="000000"/>
          <w:sz w:val="22"/>
          <w:szCs w:val="22"/>
        </w:rPr>
        <w:t xml:space="preserve">reasingly </w:t>
      </w:r>
      <w:r w:rsidRPr="00F8764B">
        <w:rPr>
          <w:rFonts w:ascii="Calibri" w:hAnsi="Calibri" w:cs="Calibri"/>
          <w:color w:val="000000"/>
          <w:sz w:val="22"/>
          <w:szCs w:val="22"/>
        </w:rPr>
        <w:t>diverse needs are met.</w:t>
      </w:r>
    </w:p>
    <w:p w14:paraId="5D14ADA4" w14:textId="70BA0E35" w:rsidR="006725B9" w:rsidRDefault="00DF3A05" w:rsidP="00762781">
      <w:pPr>
        <w:pStyle w:val="ListParagraph"/>
        <w:numPr>
          <w:ilvl w:val="0"/>
          <w:numId w:val="11"/>
        </w:numPr>
        <w:spacing w:line="360" w:lineRule="auto"/>
        <w:jc w:val="both"/>
        <w:rPr>
          <w:rFonts w:ascii="Calibri" w:hAnsi="Calibri" w:cs="Calibri"/>
          <w:color w:val="000000"/>
          <w:sz w:val="22"/>
          <w:szCs w:val="22"/>
        </w:rPr>
      </w:pPr>
      <w:r w:rsidRPr="00F8764B">
        <w:rPr>
          <w:rFonts w:ascii="Calibri" w:hAnsi="Calibri" w:cs="Calibri"/>
          <w:color w:val="000000"/>
          <w:sz w:val="22"/>
          <w:szCs w:val="22"/>
        </w:rPr>
        <w:t xml:space="preserve">Both NCC and Starbucks operate in complex legal environments </w:t>
      </w:r>
      <w:r w:rsidR="001952C4" w:rsidRPr="00F8764B">
        <w:rPr>
          <w:rFonts w:ascii="Calibri" w:hAnsi="Calibri" w:cs="Calibri"/>
          <w:color w:val="000000"/>
          <w:sz w:val="22"/>
          <w:szCs w:val="22"/>
        </w:rPr>
        <w:t xml:space="preserve">where </w:t>
      </w:r>
      <w:r w:rsidRPr="00F8764B">
        <w:rPr>
          <w:rFonts w:ascii="Calibri" w:hAnsi="Calibri" w:cs="Calibri"/>
          <w:color w:val="000000"/>
          <w:sz w:val="22"/>
          <w:szCs w:val="22"/>
        </w:rPr>
        <w:t xml:space="preserve">legal factors requiring HR strategy to </w:t>
      </w:r>
      <w:r w:rsidR="001952C4" w:rsidRPr="00F8764B">
        <w:rPr>
          <w:rFonts w:ascii="Calibri" w:hAnsi="Calibri" w:cs="Calibri"/>
          <w:color w:val="000000"/>
          <w:sz w:val="22"/>
          <w:szCs w:val="22"/>
        </w:rPr>
        <w:t xml:space="preserve">support organisational activity and </w:t>
      </w:r>
      <w:r w:rsidRPr="00F8764B">
        <w:rPr>
          <w:rFonts w:ascii="Calibri" w:hAnsi="Calibri" w:cs="Calibri"/>
          <w:color w:val="000000"/>
          <w:sz w:val="22"/>
          <w:szCs w:val="22"/>
        </w:rPr>
        <w:t>meet demands this places on organisations</w:t>
      </w:r>
      <w:r w:rsidR="001952C4" w:rsidRPr="00F8764B">
        <w:rPr>
          <w:rFonts w:ascii="Calibri" w:hAnsi="Calibri" w:cs="Calibri"/>
          <w:color w:val="000000"/>
          <w:sz w:val="22"/>
          <w:szCs w:val="22"/>
        </w:rPr>
        <w:t xml:space="preserve"> </w:t>
      </w:r>
      <w:r w:rsidRPr="00F8764B">
        <w:rPr>
          <w:rFonts w:ascii="Calibri" w:hAnsi="Calibri" w:cs="Calibri"/>
          <w:color w:val="000000"/>
          <w:sz w:val="22"/>
          <w:szCs w:val="22"/>
        </w:rPr>
        <w:t xml:space="preserve">to achieve strategic goals. </w:t>
      </w:r>
    </w:p>
    <w:p w14:paraId="3C5B48E8" w14:textId="1790FDBC" w:rsidR="00D4219A" w:rsidRPr="00F8764B" w:rsidRDefault="00D4219A" w:rsidP="0038540E">
      <w:pPr>
        <w:spacing w:line="360" w:lineRule="auto"/>
        <w:jc w:val="both"/>
        <w:rPr>
          <w:rFonts w:ascii="Calibri" w:hAnsi="Calibri" w:cs="Calibri"/>
          <w:b/>
          <w:bCs/>
          <w:sz w:val="22"/>
          <w:szCs w:val="22"/>
        </w:rPr>
      </w:pPr>
      <w:r w:rsidRPr="00F8764B">
        <w:rPr>
          <w:rFonts w:ascii="Calibri" w:hAnsi="Calibri" w:cs="Calibri"/>
          <w:b/>
          <w:bCs/>
          <w:sz w:val="22"/>
          <w:szCs w:val="22"/>
        </w:rPr>
        <w:lastRenderedPageBreak/>
        <w:t>2.2 Internal Factors</w:t>
      </w:r>
      <w:r w:rsidR="001327F4" w:rsidRPr="00F8764B">
        <w:rPr>
          <w:rFonts w:ascii="Calibri" w:hAnsi="Calibri" w:cs="Calibri"/>
          <w:b/>
          <w:bCs/>
          <w:sz w:val="22"/>
          <w:szCs w:val="22"/>
        </w:rPr>
        <w:t xml:space="preserve"> </w:t>
      </w:r>
    </w:p>
    <w:p w14:paraId="1A2419D7" w14:textId="77777777" w:rsidR="00506848" w:rsidRPr="00F8764B" w:rsidRDefault="00506848" w:rsidP="0038540E">
      <w:pPr>
        <w:spacing w:line="360" w:lineRule="auto"/>
        <w:jc w:val="both"/>
        <w:rPr>
          <w:rFonts w:ascii="Calibri" w:hAnsi="Calibri" w:cs="Calibri"/>
          <w:b/>
          <w:bCs/>
          <w:sz w:val="22"/>
          <w:szCs w:val="22"/>
        </w:rPr>
      </w:pPr>
    </w:p>
    <w:p w14:paraId="16B69A02" w14:textId="4D93EFB9" w:rsidR="00474376" w:rsidRPr="00F8764B" w:rsidRDefault="009E34AF" w:rsidP="002F4A6F">
      <w:pPr>
        <w:spacing w:line="360" w:lineRule="auto"/>
        <w:jc w:val="both"/>
        <w:rPr>
          <w:rFonts w:ascii="Calibri" w:hAnsi="Calibri" w:cs="Calibri"/>
          <w:sz w:val="22"/>
          <w:szCs w:val="22"/>
        </w:rPr>
      </w:pPr>
      <w:r w:rsidRPr="00F8764B">
        <w:rPr>
          <w:rFonts w:ascii="Calibri" w:hAnsi="Calibri" w:cs="Calibri"/>
          <w:sz w:val="22"/>
          <w:szCs w:val="22"/>
        </w:rPr>
        <w:t xml:space="preserve">Internal </w:t>
      </w:r>
      <w:r w:rsidR="00451B5A" w:rsidRPr="00F8764B">
        <w:rPr>
          <w:rFonts w:ascii="Calibri" w:hAnsi="Calibri" w:cs="Calibri"/>
          <w:sz w:val="22"/>
          <w:szCs w:val="22"/>
        </w:rPr>
        <w:t xml:space="preserve">factors </w:t>
      </w:r>
      <w:r w:rsidRPr="00F8764B">
        <w:rPr>
          <w:rFonts w:ascii="Calibri" w:hAnsi="Calibri" w:cs="Calibri"/>
          <w:sz w:val="22"/>
          <w:szCs w:val="22"/>
        </w:rPr>
        <w:t>influenc</w:t>
      </w:r>
      <w:r w:rsidR="00451B5A" w:rsidRPr="00F8764B">
        <w:rPr>
          <w:rFonts w:ascii="Calibri" w:hAnsi="Calibri" w:cs="Calibri"/>
          <w:sz w:val="22"/>
          <w:szCs w:val="22"/>
        </w:rPr>
        <w:t xml:space="preserve">ing </w:t>
      </w:r>
      <w:r w:rsidR="007E5775" w:rsidRPr="00F8764B">
        <w:rPr>
          <w:rFonts w:ascii="Calibri" w:hAnsi="Calibri" w:cs="Calibri"/>
          <w:sz w:val="22"/>
          <w:szCs w:val="22"/>
        </w:rPr>
        <w:t>shap</w:t>
      </w:r>
      <w:r w:rsidR="00451B5A" w:rsidRPr="00F8764B">
        <w:rPr>
          <w:rFonts w:ascii="Calibri" w:hAnsi="Calibri" w:cs="Calibri"/>
          <w:sz w:val="22"/>
          <w:szCs w:val="22"/>
        </w:rPr>
        <w:t>ing</w:t>
      </w:r>
      <w:r w:rsidR="007E5775" w:rsidRPr="00F8764B">
        <w:rPr>
          <w:rFonts w:ascii="Calibri" w:hAnsi="Calibri" w:cs="Calibri"/>
          <w:sz w:val="22"/>
          <w:szCs w:val="22"/>
        </w:rPr>
        <w:t xml:space="preserve"> </w:t>
      </w:r>
      <w:r w:rsidR="00184F0B" w:rsidRPr="00F8764B">
        <w:rPr>
          <w:rFonts w:ascii="Calibri" w:hAnsi="Calibri" w:cs="Calibri"/>
          <w:sz w:val="22"/>
          <w:szCs w:val="22"/>
        </w:rPr>
        <w:t xml:space="preserve">HR </w:t>
      </w:r>
      <w:r w:rsidR="00D21BD2" w:rsidRPr="00F8764B">
        <w:rPr>
          <w:rFonts w:ascii="Calibri" w:hAnsi="Calibri" w:cs="Calibri"/>
          <w:sz w:val="22"/>
          <w:szCs w:val="22"/>
        </w:rPr>
        <w:t xml:space="preserve">policies and strategy are </w:t>
      </w:r>
      <w:r w:rsidR="00F64178" w:rsidRPr="00F8764B">
        <w:rPr>
          <w:rFonts w:ascii="Calibri" w:hAnsi="Calibri" w:cs="Calibri"/>
          <w:sz w:val="22"/>
          <w:szCs w:val="22"/>
        </w:rPr>
        <w:t>more</w:t>
      </w:r>
      <w:r w:rsidR="00623DFC" w:rsidRPr="00F8764B">
        <w:rPr>
          <w:rFonts w:ascii="Calibri" w:hAnsi="Calibri" w:cs="Calibri"/>
          <w:sz w:val="22"/>
          <w:szCs w:val="22"/>
        </w:rPr>
        <w:t xml:space="preserve"> than just the </w:t>
      </w:r>
      <w:r w:rsidR="00F64178" w:rsidRPr="00F8764B">
        <w:rPr>
          <w:rFonts w:ascii="Calibri" w:hAnsi="Calibri" w:cs="Calibri"/>
          <w:sz w:val="22"/>
          <w:szCs w:val="22"/>
        </w:rPr>
        <w:t>workforce</w:t>
      </w:r>
      <w:r w:rsidR="00D21BD2" w:rsidRPr="00F8764B">
        <w:rPr>
          <w:rFonts w:ascii="Calibri" w:hAnsi="Calibri" w:cs="Calibri"/>
          <w:sz w:val="22"/>
          <w:szCs w:val="22"/>
        </w:rPr>
        <w:t xml:space="preserve">. </w:t>
      </w:r>
      <w:r w:rsidR="00541912" w:rsidRPr="00F8764B">
        <w:rPr>
          <w:rFonts w:ascii="Calibri" w:hAnsi="Calibri" w:cs="Calibri"/>
          <w:sz w:val="22"/>
          <w:szCs w:val="22"/>
        </w:rPr>
        <w:t xml:space="preserve">IIENSTITU (2023) </w:t>
      </w:r>
      <w:r w:rsidR="00291CF2" w:rsidRPr="00F8764B">
        <w:rPr>
          <w:rFonts w:ascii="Calibri" w:hAnsi="Calibri" w:cs="Calibri"/>
          <w:sz w:val="22"/>
          <w:szCs w:val="22"/>
        </w:rPr>
        <w:t>suggest</w:t>
      </w:r>
      <w:r w:rsidR="00786A08" w:rsidRPr="00F8764B">
        <w:rPr>
          <w:rFonts w:ascii="Calibri" w:hAnsi="Calibri" w:cs="Calibri"/>
          <w:sz w:val="22"/>
          <w:szCs w:val="22"/>
        </w:rPr>
        <w:t xml:space="preserve"> </w:t>
      </w:r>
      <w:r w:rsidR="003F1548" w:rsidRPr="00F8764B">
        <w:rPr>
          <w:rFonts w:ascii="Calibri" w:hAnsi="Calibri" w:cs="Calibri"/>
          <w:sz w:val="22"/>
          <w:szCs w:val="22"/>
        </w:rPr>
        <w:t>key factors are organisational culture</w:t>
      </w:r>
      <w:r w:rsidR="00902E57">
        <w:rPr>
          <w:rFonts w:ascii="Calibri" w:hAnsi="Calibri" w:cs="Calibri"/>
          <w:sz w:val="22"/>
          <w:szCs w:val="22"/>
        </w:rPr>
        <w:t>, values</w:t>
      </w:r>
      <w:r w:rsidR="003F1548" w:rsidRPr="00F8764B">
        <w:rPr>
          <w:rFonts w:ascii="Calibri" w:hAnsi="Calibri" w:cs="Calibri"/>
          <w:sz w:val="22"/>
          <w:szCs w:val="22"/>
        </w:rPr>
        <w:t xml:space="preserve"> and structure, leadership style and employee skill</w:t>
      </w:r>
      <w:r w:rsidR="009F3FA0" w:rsidRPr="00F8764B">
        <w:rPr>
          <w:rFonts w:ascii="Calibri" w:hAnsi="Calibri" w:cs="Calibri"/>
          <w:sz w:val="22"/>
          <w:szCs w:val="22"/>
        </w:rPr>
        <w:t xml:space="preserve"> sets</w:t>
      </w:r>
      <w:r w:rsidR="00523060" w:rsidRPr="00F8764B">
        <w:rPr>
          <w:rFonts w:ascii="Calibri" w:hAnsi="Calibri" w:cs="Calibri"/>
          <w:sz w:val="22"/>
          <w:szCs w:val="22"/>
        </w:rPr>
        <w:t xml:space="preserve">. </w:t>
      </w:r>
      <w:r w:rsidR="00EE1006" w:rsidRPr="00F8764B">
        <w:rPr>
          <w:rFonts w:ascii="Calibri" w:hAnsi="Calibri" w:cs="Calibri"/>
          <w:sz w:val="22"/>
          <w:szCs w:val="22"/>
        </w:rPr>
        <w:t xml:space="preserve">While the two organisations are significantly different in </w:t>
      </w:r>
      <w:r w:rsidR="008938F6" w:rsidRPr="00F8764B">
        <w:rPr>
          <w:rFonts w:ascii="Calibri" w:hAnsi="Calibri" w:cs="Calibri"/>
          <w:sz w:val="22"/>
          <w:szCs w:val="22"/>
        </w:rPr>
        <w:t xml:space="preserve">scope and size, NCC and Starbucks </w:t>
      </w:r>
      <w:r w:rsidR="00F64178" w:rsidRPr="00F8764B">
        <w:rPr>
          <w:rFonts w:ascii="Calibri" w:hAnsi="Calibri" w:cs="Calibri"/>
          <w:sz w:val="22"/>
          <w:szCs w:val="22"/>
        </w:rPr>
        <w:t xml:space="preserve">both have </w:t>
      </w:r>
      <w:r w:rsidR="00523060" w:rsidRPr="00F8764B">
        <w:rPr>
          <w:rFonts w:ascii="Calibri" w:hAnsi="Calibri" w:cs="Calibri"/>
          <w:sz w:val="22"/>
          <w:szCs w:val="22"/>
        </w:rPr>
        <w:t>a hierarchical structure</w:t>
      </w:r>
      <w:r w:rsidR="007E62A9" w:rsidRPr="00F8764B">
        <w:rPr>
          <w:rFonts w:ascii="Calibri" w:hAnsi="Calibri" w:cs="Calibri"/>
          <w:sz w:val="22"/>
          <w:szCs w:val="22"/>
        </w:rPr>
        <w:t xml:space="preserve"> and </w:t>
      </w:r>
      <w:r w:rsidR="00AF428F" w:rsidRPr="00F8764B">
        <w:rPr>
          <w:rFonts w:ascii="Calibri" w:hAnsi="Calibri" w:cs="Calibri"/>
          <w:sz w:val="22"/>
          <w:szCs w:val="22"/>
        </w:rPr>
        <w:t xml:space="preserve">may adopt different HR strategies </w:t>
      </w:r>
      <w:r w:rsidR="0038402F" w:rsidRPr="00F8764B">
        <w:rPr>
          <w:rFonts w:ascii="Calibri" w:hAnsi="Calibri" w:cs="Calibri"/>
          <w:sz w:val="22"/>
          <w:szCs w:val="22"/>
        </w:rPr>
        <w:t xml:space="preserve">to </w:t>
      </w:r>
      <w:r w:rsidR="00B97F9A" w:rsidRPr="00F8764B">
        <w:rPr>
          <w:rFonts w:ascii="Calibri" w:hAnsi="Calibri" w:cs="Calibri"/>
          <w:sz w:val="22"/>
          <w:szCs w:val="22"/>
        </w:rPr>
        <w:t>those with a decentralised structure</w:t>
      </w:r>
      <w:r w:rsidR="00F93ED4" w:rsidRPr="00F8764B">
        <w:rPr>
          <w:rFonts w:ascii="Calibri" w:hAnsi="Calibri" w:cs="Calibri"/>
          <w:sz w:val="22"/>
          <w:szCs w:val="22"/>
        </w:rPr>
        <w:t xml:space="preserve">. </w:t>
      </w:r>
    </w:p>
    <w:p w14:paraId="67FB4544" w14:textId="77777777" w:rsidR="00474376" w:rsidRPr="00F8764B" w:rsidRDefault="00474376" w:rsidP="002F4A6F">
      <w:pPr>
        <w:spacing w:line="360" w:lineRule="auto"/>
        <w:jc w:val="both"/>
        <w:rPr>
          <w:rFonts w:ascii="Calibri" w:hAnsi="Calibri" w:cs="Calibri"/>
          <w:sz w:val="22"/>
          <w:szCs w:val="22"/>
        </w:rPr>
      </w:pPr>
    </w:p>
    <w:p w14:paraId="39ADA9A6" w14:textId="04B16327" w:rsidR="007E5775" w:rsidRPr="00F8764B" w:rsidRDefault="00474376" w:rsidP="0038540E">
      <w:pPr>
        <w:spacing w:line="360" w:lineRule="auto"/>
        <w:jc w:val="both"/>
        <w:rPr>
          <w:rFonts w:ascii="Calibri" w:hAnsi="Calibri" w:cs="Calibri"/>
          <w:sz w:val="22"/>
          <w:szCs w:val="22"/>
        </w:rPr>
      </w:pPr>
      <w:r w:rsidRPr="00F8764B">
        <w:rPr>
          <w:rFonts w:ascii="Calibri" w:hAnsi="Calibri" w:cs="Calibri"/>
          <w:sz w:val="22"/>
          <w:szCs w:val="22"/>
        </w:rPr>
        <w:t>Technologica</w:t>
      </w:r>
      <w:r w:rsidR="00525267" w:rsidRPr="00F8764B">
        <w:rPr>
          <w:rFonts w:ascii="Calibri" w:hAnsi="Calibri" w:cs="Calibri"/>
          <w:sz w:val="22"/>
          <w:szCs w:val="22"/>
        </w:rPr>
        <w:t>l</w:t>
      </w:r>
      <w:r w:rsidR="00695429" w:rsidRPr="00F8764B">
        <w:rPr>
          <w:rFonts w:ascii="Calibri" w:hAnsi="Calibri" w:cs="Calibri"/>
          <w:sz w:val="22"/>
          <w:szCs w:val="22"/>
        </w:rPr>
        <w:t xml:space="preserve"> innovation </w:t>
      </w:r>
      <w:r w:rsidR="00525267" w:rsidRPr="00F8764B">
        <w:rPr>
          <w:rFonts w:ascii="Calibri" w:hAnsi="Calibri" w:cs="Calibri"/>
          <w:sz w:val="22"/>
          <w:szCs w:val="22"/>
        </w:rPr>
        <w:t xml:space="preserve">and supporting HR policy </w:t>
      </w:r>
      <w:r w:rsidR="000554B8" w:rsidRPr="00F8764B">
        <w:rPr>
          <w:rFonts w:ascii="Calibri" w:hAnsi="Calibri" w:cs="Calibri"/>
          <w:sz w:val="22"/>
          <w:szCs w:val="22"/>
        </w:rPr>
        <w:t xml:space="preserve">is governed by </w:t>
      </w:r>
      <w:r w:rsidR="000E3E26" w:rsidRPr="00F8764B">
        <w:rPr>
          <w:rFonts w:ascii="Calibri" w:hAnsi="Calibri" w:cs="Calibri"/>
          <w:sz w:val="22"/>
          <w:szCs w:val="22"/>
        </w:rPr>
        <w:t>o</w:t>
      </w:r>
      <w:r w:rsidR="002F4A6F" w:rsidRPr="00F8764B">
        <w:rPr>
          <w:rFonts w:ascii="Calibri" w:hAnsi="Calibri" w:cs="Calibri"/>
          <w:sz w:val="22"/>
          <w:szCs w:val="22"/>
        </w:rPr>
        <w:t>rgan</w:t>
      </w:r>
      <w:r w:rsidR="000E3E26" w:rsidRPr="00F8764B">
        <w:rPr>
          <w:rFonts w:ascii="Calibri" w:hAnsi="Calibri" w:cs="Calibri"/>
          <w:sz w:val="22"/>
          <w:szCs w:val="22"/>
        </w:rPr>
        <w:t xml:space="preserve">isational </w:t>
      </w:r>
      <w:r w:rsidR="002F4A6F" w:rsidRPr="00F8764B">
        <w:rPr>
          <w:rFonts w:ascii="Calibri" w:hAnsi="Calibri" w:cs="Calibri"/>
          <w:sz w:val="22"/>
          <w:szCs w:val="22"/>
        </w:rPr>
        <w:t>budgets</w:t>
      </w:r>
      <w:r w:rsidR="000554B8" w:rsidRPr="00F8764B">
        <w:rPr>
          <w:rFonts w:ascii="Calibri" w:hAnsi="Calibri" w:cs="Calibri"/>
          <w:sz w:val="22"/>
          <w:szCs w:val="22"/>
        </w:rPr>
        <w:t xml:space="preserve">. </w:t>
      </w:r>
      <w:r w:rsidR="002F4A6F" w:rsidRPr="00643F7E">
        <w:rPr>
          <w:rFonts w:ascii="Calibri" w:hAnsi="Calibri" w:cs="Calibri"/>
          <w:sz w:val="22"/>
          <w:szCs w:val="22"/>
        </w:rPr>
        <w:t xml:space="preserve">Starbucks invests significantly into an ‘eco-platform and HR digitalization roadmap’ (Zhang, 2021). However, NCC investment </w:t>
      </w:r>
      <w:r w:rsidR="00902E57">
        <w:rPr>
          <w:rFonts w:ascii="Calibri" w:hAnsi="Calibri" w:cs="Calibri"/>
          <w:sz w:val="22"/>
          <w:szCs w:val="22"/>
        </w:rPr>
        <w:t xml:space="preserve">into technology </w:t>
      </w:r>
      <w:r w:rsidR="002F4A6F" w:rsidRPr="00643F7E">
        <w:rPr>
          <w:rFonts w:ascii="Calibri" w:hAnsi="Calibri" w:cs="Calibri"/>
          <w:sz w:val="22"/>
          <w:szCs w:val="22"/>
        </w:rPr>
        <w:t xml:space="preserve">is limited due to </w:t>
      </w:r>
      <w:r w:rsidR="0016348E">
        <w:rPr>
          <w:rFonts w:ascii="Calibri" w:hAnsi="Calibri" w:cs="Calibri"/>
          <w:sz w:val="22"/>
          <w:szCs w:val="22"/>
        </w:rPr>
        <w:t>austerity and</w:t>
      </w:r>
      <w:r w:rsidR="002F4A6F" w:rsidRPr="00643F7E">
        <w:rPr>
          <w:rFonts w:ascii="Calibri" w:hAnsi="Calibri" w:cs="Calibri"/>
          <w:sz w:val="22"/>
          <w:szCs w:val="22"/>
        </w:rPr>
        <w:t xml:space="preserve"> </w:t>
      </w:r>
      <w:r w:rsidR="000554B8" w:rsidRPr="00F8764B">
        <w:rPr>
          <w:rFonts w:ascii="Calibri" w:hAnsi="Calibri" w:cs="Calibri"/>
          <w:sz w:val="22"/>
          <w:szCs w:val="22"/>
        </w:rPr>
        <w:t xml:space="preserve">public funding. </w:t>
      </w:r>
      <w:r w:rsidR="002F4A6F" w:rsidRPr="00643F7E">
        <w:rPr>
          <w:rFonts w:ascii="Calibri" w:hAnsi="Calibri" w:cs="Calibri"/>
          <w:sz w:val="22"/>
          <w:szCs w:val="22"/>
        </w:rPr>
        <w:t xml:space="preserve"> </w:t>
      </w:r>
    </w:p>
    <w:p w14:paraId="726D8CAD" w14:textId="77777777" w:rsidR="001C2C71" w:rsidRPr="00F8764B" w:rsidRDefault="001C2C71" w:rsidP="0038540E">
      <w:pPr>
        <w:spacing w:line="360" w:lineRule="auto"/>
        <w:jc w:val="both"/>
        <w:rPr>
          <w:rFonts w:ascii="Calibri" w:hAnsi="Calibri" w:cs="Calibri"/>
          <w:sz w:val="22"/>
          <w:szCs w:val="22"/>
        </w:rPr>
      </w:pPr>
    </w:p>
    <w:p w14:paraId="06CDCDC9" w14:textId="124FFD4B" w:rsidR="009700E3" w:rsidRPr="00F8764B" w:rsidRDefault="00CF2330" w:rsidP="0038540E">
      <w:pPr>
        <w:spacing w:line="360" w:lineRule="auto"/>
        <w:jc w:val="both"/>
        <w:rPr>
          <w:rFonts w:ascii="Calibri" w:hAnsi="Calibri" w:cs="Calibri"/>
          <w:b/>
          <w:bCs/>
          <w:sz w:val="22"/>
          <w:szCs w:val="22"/>
        </w:rPr>
      </w:pPr>
      <w:r w:rsidRPr="00F8764B">
        <w:rPr>
          <w:rFonts w:ascii="Calibri" w:hAnsi="Calibri" w:cs="Calibri"/>
          <w:sz w:val="22"/>
          <w:szCs w:val="22"/>
        </w:rPr>
        <w:t>Organizational Culture</w:t>
      </w:r>
      <w:r w:rsidR="00B3731C" w:rsidRPr="00F8764B">
        <w:rPr>
          <w:rFonts w:ascii="Calibri" w:hAnsi="Calibri" w:cs="Calibri"/>
          <w:sz w:val="22"/>
          <w:szCs w:val="22"/>
        </w:rPr>
        <w:t xml:space="preserve"> defines the ‘ethos’ of a company</w:t>
      </w:r>
      <w:r w:rsidR="00C846D7" w:rsidRPr="00F8764B">
        <w:rPr>
          <w:rFonts w:ascii="Calibri" w:hAnsi="Calibri" w:cs="Calibri"/>
          <w:sz w:val="22"/>
          <w:szCs w:val="22"/>
        </w:rPr>
        <w:t xml:space="preserve"> including</w:t>
      </w:r>
      <w:r w:rsidR="00A4713C" w:rsidRPr="00F8764B">
        <w:rPr>
          <w:rFonts w:ascii="Calibri" w:hAnsi="Calibri" w:cs="Calibri"/>
          <w:sz w:val="22"/>
          <w:szCs w:val="22"/>
        </w:rPr>
        <w:t xml:space="preserve"> </w:t>
      </w:r>
      <w:r w:rsidR="008C237A" w:rsidRPr="00F8764B">
        <w:rPr>
          <w:rFonts w:ascii="Calibri" w:hAnsi="Calibri" w:cs="Calibri"/>
          <w:sz w:val="22"/>
          <w:szCs w:val="22"/>
        </w:rPr>
        <w:t>the</w:t>
      </w:r>
      <w:r w:rsidR="00A4713C" w:rsidRPr="00F8764B">
        <w:rPr>
          <w:rFonts w:ascii="Calibri" w:hAnsi="Calibri" w:cs="Calibri"/>
          <w:sz w:val="22"/>
          <w:szCs w:val="22"/>
        </w:rPr>
        <w:t xml:space="preserve"> values, norms, goals and expectations </w:t>
      </w:r>
      <w:r w:rsidR="00054D62" w:rsidRPr="00F8764B">
        <w:rPr>
          <w:rFonts w:ascii="Calibri" w:hAnsi="Calibri" w:cs="Calibri"/>
          <w:sz w:val="22"/>
          <w:szCs w:val="22"/>
        </w:rPr>
        <w:t xml:space="preserve">(Fernandes, </w:t>
      </w:r>
      <w:r w:rsidR="004E65C2" w:rsidRPr="00F8764B">
        <w:rPr>
          <w:rFonts w:ascii="Calibri" w:hAnsi="Calibri" w:cs="Calibri"/>
          <w:sz w:val="22"/>
          <w:szCs w:val="22"/>
        </w:rPr>
        <w:t>et al., 2023</w:t>
      </w:r>
      <w:r w:rsidR="00863B6B" w:rsidRPr="00F8764B">
        <w:rPr>
          <w:rFonts w:ascii="Calibri" w:hAnsi="Calibri" w:cs="Calibri"/>
          <w:sz w:val="22"/>
          <w:szCs w:val="22"/>
        </w:rPr>
        <w:t>; Schein, 19</w:t>
      </w:r>
      <w:r w:rsidR="00775E69" w:rsidRPr="00F8764B">
        <w:rPr>
          <w:rFonts w:ascii="Calibri" w:hAnsi="Calibri" w:cs="Calibri"/>
          <w:sz w:val="22"/>
          <w:szCs w:val="22"/>
        </w:rPr>
        <w:t>92</w:t>
      </w:r>
      <w:r w:rsidR="00C846D7" w:rsidRPr="00F8764B">
        <w:rPr>
          <w:rFonts w:ascii="Calibri" w:hAnsi="Calibri" w:cs="Calibri"/>
          <w:sz w:val="22"/>
          <w:szCs w:val="22"/>
        </w:rPr>
        <w:t>); influencing</w:t>
      </w:r>
      <w:r w:rsidR="004E4099" w:rsidRPr="00F8764B">
        <w:rPr>
          <w:rFonts w:ascii="Calibri" w:hAnsi="Calibri" w:cs="Calibri"/>
          <w:sz w:val="22"/>
          <w:szCs w:val="22"/>
        </w:rPr>
        <w:t xml:space="preserve"> </w:t>
      </w:r>
      <w:r w:rsidR="00606168" w:rsidRPr="00F8764B">
        <w:rPr>
          <w:rFonts w:ascii="Calibri" w:hAnsi="Calibri" w:cs="Calibri"/>
          <w:sz w:val="22"/>
          <w:szCs w:val="22"/>
        </w:rPr>
        <w:t>behaviour</w:t>
      </w:r>
      <w:r w:rsidR="00E0017C" w:rsidRPr="00F8764B">
        <w:rPr>
          <w:rFonts w:ascii="Calibri" w:hAnsi="Calibri" w:cs="Calibri"/>
          <w:sz w:val="22"/>
          <w:szCs w:val="22"/>
        </w:rPr>
        <w:t xml:space="preserve"> </w:t>
      </w:r>
      <w:r w:rsidR="002A3076" w:rsidRPr="00F8764B">
        <w:rPr>
          <w:rFonts w:ascii="Calibri" w:hAnsi="Calibri" w:cs="Calibri"/>
          <w:sz w:val="22"/>
          <w:szCs w:val="22"/>
        </w:rPr>
        <w:t>and inter</w:t>
      </w:r>
      <w:r w:rsidR="00C36437" w:rsidRPr="00F8764B">
        <w:rPr>
          <w:rFonts w:ascii="Calibri" w:hAnsi="Calibri" w:cs="Calibri"/>
          <w:sz w:val="22"/>
          <w:szCs w:val="22"/>
        </w:rPr>
        <w:t>actions</w:t>
      </w:r>
      <w:r w:rsidR="005A13E1" w:rsidRPr="00F8764B">
        <w:rPr>
          <w:rFonts w:ascii="Calibri" w:hAnsi="Calibri" w:cs="Calibri"/>
          <w:sz w:val="22"/>
          <w:szCs w:val="22"/>
        </w:rPr>
        <w:t>,</w:t>
      </w:r>
      <w:r w:rsidR="00C36437" w:rsidRPr="00F8764B">
        <w:rPr>
          <w:rFonts w:ascii="Calibri" w:hAnsi="Calibri" w:cs="Calibri"/>
          <w:sz w:val="22"/>
          <w:szCs w:val="22"/>
        </w:rPr>
        <w:t xml:space="preserve"> </w:t>
      </w:r>
      <w:r w:rsidR="00606168" w:rsidRPr="00F8764B">
        <w:rPr>
          <w:rFonts w:ascii="Calibri" w:hAnsi="Calibri" w:cs="Calibri"/>
          <w:sz w:val="22"/>
          <w:szCs w:val="22"/>
        </w:rPr>
        <w:t xml:space="preserve">productivity and </w:t>
      </w:r>
      <w:r w:rsidR="00F80FE8" w:rsidRPr="00F8764B">
        <w:rPr>
          <w:rFonts w:ascii="Calibri" w:hAnsi="Calibri" w:cs="Calibri"/>
          <w:sz w:val="22"/>
          <w:szCs w:val="22"/>
        </w:rPr>
        <w:t xml:space="preserve">organisational </w:t>
      </w:r>
      <w:r w:rsidR="00606168" w:rsidRPr="00F8764B">
        <w:rPr>
          <w:rFonts w:ascii="Calibri" w:hAnsi="Calibri" w:cs="Calibri"/>
          <w:sz w:val="22"/>
          <w:szCs w:val="22"/>
        </w:rPr>
        <w:t>capability</w:t>
      </w:r>
      <w:r w:rsidR="005A13E1" w:rsidRPr="00F8764B">
        <w:rPr>
          <w:rFonts w:ascii="Calibri" w:hAnsi="Calibri" w:cs="Calibri"/>
          <w:sz w:val="22"/>
          <w:szCs w:val="22"/>
        </w:rPr>
        <w:t xml:space="preserve"> (Erkutlu, 2011; Park et al., 2013);</w:t>
      </w:r>
      <w:r w:rsidR="00E0017C" w:rsidRPr="00F8764B">
        <w:rPr>
          <w:rFonts w:ascii="Calibri" w:hAnsi="Calibri" w:cs="Calibri"/>
          <w:sz w:val="22"/>
          <w:szCs w:val="22"/>
        </w:rPr>
        <w:t xml:space="preserve"> </w:t>
      </w:r>
      <w:r w:rsidR="008C237A" w:rsidRPr="00F8764B">
        <w:rPr>
          <w:rFonts w:ascii="Calibri" w:hAnsi="Calibri" w:cs="Calibri"/>
          <w:sz w:val="22"/>
          <w:szCs w:val="22"/>
        </w:rPr>
        <w:t xml:space="preserve">all of which </w:t>
      </w:r>
      <w:r w:rsidR="008F20D5" w:rsidRPr="00F8764B">
        <w:rPr>
          <w:rFonts w:ascii="Calibri" w:hAnsi="Calibri" w:cs="Calibri"/>
          <w:sz w:val="22"/>
          <w:szCs w:val="22"/>
        </w:rPr>
        <w:t>play a critical role in developing</w:t>
      </w:r>
      <w:r w:rsidR="005D2738" w:rsidRPr="00F8764B">
        <w:rPr>
          <w:rFonts w:ascii="Calibri" w:hAnsi="Calibri" w:cs="Calibri"/>
          <w:sz w:val="22"/>
          <w:szCs w:val="22"/>
        </w:rPr>
        <w:t xml:space="preserve"> HR strategies. </w:t>
      </w:r>
      <w:r w:rsidR="00953287" w:rsidRPr="00F8764B">
        <w:rPr>
          <w:rFonts w:ascii="Calibri" w:hAnsi="Calibri" w:cs="Calibri"/>
          <w:sz w:val="22"/>
          <w:szCs w:val="22"/>
        </w:rPr>
        <w:t>NCC</w:t>
      </w:r>
      <w:r w:rsidR="00545DFE" w:rsidRPr="00F8764B">
        <w:rPr>
          <w:rFonts w:ascii="Calibri" w:hAnsi="Calibri" w:cs="Calibri"/>
          <w:sz w:val="22"/>
          <w:szCs w:val="22"/>
        </w:rPr>
        <w:t xml:space="preserve"> </w:t>
      </w:r>
      <w:r w:rsidR="00F3589E" w:rsidRPr="00F8764B">
        <w:rPr>
          <w:rFonts w:ascii="Calibri" w:hAnsi="Calibri" w:cs="Calibri"/>
          <w:sz w:val="22"/>
          <w:szCs w:val="22"/>
        </w:rPr>
        <w:t xml:space="preserve">has a culture of </w:t>
      </w:r>
      <w:r w:rsidR="00986ED8" w:rsidRPr="00F8764B">
        <w:rPr>
          <w:rFonts w:ascii="Calibri" w:hAnsi="Calibri" w:cs="Calibri"/>
          <w:sz w:val="22"/>
          <w:szCs w:val="22"/>
        </w:rPr>
        <w:t>accountability</w:t>
      </w:r>
      <w:r w:rsidR="001C68A1" w:rsidRPr="00F8764B">
        <w:rPr>
          <w:rFonts w:ascii="Calibri" w:hAnsi="Calibri" w:cs="Calibri"/>
          <w:sz w:val="22"/>
          <w:szCs w:val="22"/>
        </w:rPr>
        <w:t>,</w:t>
      </w:r>
      <w:r w:rsidR="0031731B" w:rsidRPr="00F8764B">
        <w:rPr>
          <w:rFonts w:ascii="Calibri" w:hAnsi="Calibri" w:cs="Calibri"/>
          <w:sz w:val="22"/>
          <w:szCs w:val="22"/>
        </w:rPr>
        <w:t xml:space="preserve"> inclusion </w:t>
      </w:r>
      <w:r w:rsidR="00C44F3B" w:rsidRPr="00F8764B">
        <w:rPr>
          <w:rFonts w:ascii="Calibri" w:hAnsi="Calibri" w:cs="Calibri"/>
          <w:sz w:val="22"/>
          <w:szCs w:val="22"/>
        </w:rPr>
        <w:t>and public service values</w:t>
      </w:r>
      <w:r w:rsidR="00542B59" w:rsidRPr="00F8764B">
        <w:rPr>
          <w:rFonts w:ascii="Calibri" w:hAnsi="Calibri" w:cs="Calibri"/>
          <w:sz w:val="22"/>
          <w:szCs w:val="22"/>
        </w:rPr>
        <w:t>;</w:t>
      </w:r>
      <w:r w:rsidR="001C68A1" w:rsidRPr="00F8764B">
        <w:rPr>
          <w:rFonts w:ascii="Calibri" w:hAnsi="Calibri" w:cs="Calibri"/>
          <w:sz w:val="22"/>
          <w:szCs w:val="22"/>
        </w:rPr>
        <w:t xml:space="preserve"> Starbucks </w:t>
      </w:r>
      <w:r w:rsidR="00533195" w:rsidRPr="00F8764B">
        <w:rPr>
          <w:rFonts w:ascii="Calibri" w:hAnsi="Calibri" w:cs="Calibri"/>
          <w:sz w:val="22"/>
          <w:szCs w:val="22"/>
        </w:rPr>
        <w:t xml:space="preserve">culture is one of inclusion with </w:t>
      </w:r>
      <w:r w:rsidR="00E75FE3" w:rsidRPr="00F8764B">
        <w:rPr>
          <w:rFonts w:ascii="Calibri" w:hAnsi="Calibri" w:cs="Calibri"/>
          <w:sz w:val="22"/>
          <w:szCs w:val="22"/>
        </w:rPr>
        <w:t>strong corporate and social responsibility (</w:t>
      </w:r>
      <w:r w:rsidR="002A3076" w:rsidRPr="00F8764B">
        <w:rPr>
          <w:rFonts w:ascii="Calibri" w:hAnsi="Calibri" w:cs="Calibri"/>
          <w:sz w:val="22"/>
          <w:szCs w:val="22"/>
        </w:rPr>
        <w:t>Starbucks</w:t>
      </w:r>
      <w:r w:rsidR="00C51150" w:rsidRPr="00F8764B">
        <w:rPr>
          <w:rFonts w:ascii="Calibri" w:hAnsi="Calibri" w:cs="Calibri"/>
          <w:sz w:val="22"/>
          <w:szCs w:val="22"/>
        </w:rPr>
        <w:t xml:space="preserve"> Stories</w:t>
      </w:r>
      <w:r w:rsidR="002A3076" w:rsidRPr="00F8764B">
        <w:rPr>
          <w:rFonts w:ascii="Calibri" w:hAnsi="Calibri" w:cs="Calibri"/>
          <w:sz w:val="22"/>
          <w:szCs w:val="22"/>
        </w:rPr>
        <w:t xml:space="preserve"> – 2024). </w:t>
      </w:r>
      <w:r w:rsidR="001F5C23" w:rsidRPr="00F8764B">
        <w:rPr>
          <w:rFonts w:ascii="Calibri" w:hAnsi="Calibri" w:cs="Calibri"/>
          <w:sz w:val="22"/>
          <w:szCs w:val="22"/>
        </w:rPr>
        <w:t xml:space="preserve">Both </w:t>
      </w:r>
      <w:r w:rsidR="00216F2B" w:rsidRPr="00F8764B">
        <w:rPr>
          <w:rFonts w:ascii="Calibri" w:hAnsi="Calibri" w:cs="Calibri"/>
          <w:sz w:val="22"/>
          <w:szCs w:val="22"/>
        </w:rPr>
        <w:t>HR strateg</w:t>
      </w:r>
      <w:r w:rsidR="001F5C23" w:rsidRPr="00F8764B">
        <w:rPr>
          <w:rFonts w:ascii="Calibri" w:hAnsi="Calibri" w:cs="Calibri"/>
          <w:sz w:val="22"/>
          <w:szCs w:val="22"/>
        </w:rPr>
        <w:t>ies</w:t>
      </w:r>
      <w:r w:rsidR="00216F2B" w:rsidRPr="00F8764B">
        <w:rPr>
          <w:rFonts w:ascii="Calibri" w:hAnsi="Calibri" w:cs="Calibri"/>
          <w:sz w:val="22"/>
          <w:szCs w:val="22"/>
        </w:rPr>
        <w:t xml:space="preserve"> </w:t>
      </w:r>
      <w:r w:rsidR="001F5C23" w:rsidRPr="00F8764B">
        <w:rPr>
          <w:rFonts w:ascii="Calibri" w:hAnsi="Calibri" w:cs="Calibri"/>
          <w:sz w:val="22"/>
          <w:szCs w:val="22"/>
        </w:rPr>
        <w:t>are</w:t>
      </w:r>
      <w:r w:rsidR="00A96B72" w:rsidRPr="00F8764B">
        <w:rPr>
          <w:rFonts w:ascii="Calibri" w:hAnsi="Calibri" w:cs="Calibri"/>
          <w:sz w:val="22"/>
          <w:szCs w:val="22"/>
        </w:rPr>
        <w:t xml:space="preserve"> </w:t>
      </w:r>
      <w:r w:rsidR="000E3400" w:rsidRPr="00F8764B">
        <w:rPr>
          <w:rFonts w:ascii="Calibri" w:hAnsi="Calibri" w:cs="Calibri"/>
          <w:sz w:val="22"/>
          <w:szCs w:val="22"/>
        </w:rPr>
        <w:t>reflect</w:t>
      </w:r>
      <w:r w:rsidR="00A96B72" w:rsidRPr="00F8764B">
        <w:rPr>
          <w:rFonts w:ascii="Calibri" w:hAnsi="Calibri" w:cs="Calibri"/>
          <w:sz w:val="22"/>
          <w:szCs w:val="22"/>
        </w:rPr>
        <w:t>ive of</w:t>
      </w:r>
      <w:r w:rsidR="000E3400" w:rsidRPr="00F8764B">
        <w:rPr>
          <w:rFonts w:ascii="Calibri" w:hAnsi="Calibri" w:cs="Calibri"/>
          <w:sz w:val="22"/>
          <w:szCs w:val="22"/>
        </w:rPr>
        <w:t xml:space="preserve"> </w:t>
      </w:r>
      <w:r w:rsidR="001F5C23" w:rsidRPr="00F8764B">
        <w:rPr>
          <w:rFonts w:ascii="Calibri" w:hAnsi="Calibri" w:cs="Calibri"/>
          <w:sz w:val="22"/>
          <w:szCs w:val="22"/>
        </w:rPr>
        <w:t xml:space="preserve">this </w:t>
      </w:r>
      <w:r w:rsidR="00A96B72" w:rsidRPr="00F8764B">
        <w:rPr>
          <w:rFonts w:ascii="Calibri" w:hAnsi="Calibri" w:cs="Calibri"/>
          <w:sz w:val="22"/>
          <w:szCs w:val="22"/>
        </w:rPr>
        <w:t xml:space="preserve">organisational culture in order to </w:t>
      </w:r>
      <w:r w:rsidR="001F5C23" w:rsidRPr="00F8764B">
        <w:rPr>
          <w:rFonts w:ascii="Calibri" w:hAnsi="Calibri" w:cs="Calibri"/>
          <w:sz w:val="22"/>
          <w:szCs w:val="22"/>
        </w:rPr>
        <w:t xml:space="preserve">assure </w:t>
      </w:r>
      <w:r w:rsidR="00CF132C" w:rsidRPr="00F8764B">
        <w:rPr>
          <w:rFonts w:ascii="Calibri" w:hAnsi="Calibri" w:cs="Calibri"/>
          <w:sz w:val="22"/>
          <w:szCs w:val="22"/>
        </w:rPr>
        <w:t>loyalty</w:t>
      </w:r>
      <w:r w:rsidR="001F5C23" w:rsidRPr="00F8764B">
        <w:rPr>
          <w:rFonts w:ascii="Calibri" w:hAnsi="Calibri" w:cs="Calibri"/>
          <w:sz w:val="22"/>
          <w:szCs w:val="22"/>
        </w:rPr>
        <w:t xml:space="preserve"> and productivity. </w:t>
      </w:r>
    </w:p>
    <w:p w14:paraId="6652806A" w14:textId="77777777" w:rsidR="00142BC6" w:rsidRPr="00F8764B" w:rsidRDefault="00142BC6" w:rsidP="0038540E">
      <w:pPr>
        <w:spacing w:line="360" w:lineRule="auto"/>
        <w:ind w:left="720"/>
        <w:jc w:val="both"/>
        <w:rPr>
          <w:rFonts w:ascii="Calibri" w:hAnsi="Calibri" w:cs="Calibri"/>
          <w:sz w:val="22"/>
          <w:szCs w:val="22"/>
        </w:rPr>
      </w:pPr>
    </w:p>
    <w:p w14:paraId="5D6D8996" w14:textId="569D1F5A" w:rsidR="00643F7E" w:rsidRPr="00F8764B" w:rsidRDefault="0075703F" w:rsidP="0038540E">
      <w:pPr>
        <w:spacing w:line="360" w:lineRule="auto"/>
        <w:jc w:val="both"/>
        <w:rPr>
          <w:rFonts w:ascii="Calibri" w:hAnsi="Calibri" w:cs="Calibri"/>
          <w:sz w:val="22"/>
          <w:szCs w:val="22"/>
        </w:rPr>
      </w:pPr>
      <w:r w:rsidRPr="00F8764B">
        <w:rPr>
          <w:rFonts w:ascii="Calibri" w:hAnsi="Calibri" w:cs="Calibri"/>
          <w:sz w:val="22"/>
          <w:szCs w:val="22"/>
        </w:rPr>
        <w:t xml:space="preserve">Organisational </w:t>
      </w:r>
      <w:r w:rsidR="002F4A6F" w:rsidRPr="00F8764B">
        <w:rPr>
          <w:rFonts w:ascii="Calibri" w:hAnsi="Calibri" w:cs="Calibri"/>
          <w:sz w:val="22"/>
          <w:szCs w:val="22"/>
        </w:rPr>
        <w:t>strategy also</w:t>
      </w:r>
      <w:r w:rsidR="006F3D13" w:rsidRPr="00F8764B">
        <w:rPr>
          <w:rFonts w:ascii="Calibri" w:hAnsi="Calibri" w:cs="Calibri"/>
          <w:sz w:val="22"/>
          <w:szCs w:val="22"/>
        </w:rPr>
        <w:t xml:space="preserve"> shape</w:t>
      </w:r>
      <w:r w:rsidR="00CB544B" w:rsidRPr="00F8764B">
        <w:rPr>
          <w:rFonts w:ascii="Calibri" w:hAnsi="Calibri" w:cs="Calibri"/>
          <w:sz w:val="22"/>
          <w:szCs w:val="22"/>
        </w:rPr>
        <w:t>s</w:t>
      </w:r>
      <w:r w:rsidR="006F3D13" w:rsidRPr="00F8764B">
        <w:rPr>
          <w:rFonts w:ascii="Calibri" w:hAnsi="Calibri" w:cs="Calibri"/>
          <w:sz w:val="22"/>
          <w:szCs w:val="22"/>
        </w:rPr>
        <w:t xml:space="preserve"> </w:t>
      </w:r>
      <w:r w:rsidR="00EC0524" w:rsidRPr="00F8764B">
        <w:rPr>
          <w:rFonts w:ascii="Calibri" w:hAnsi="Calibri" w:cs="Calibri"/>
          <w:sz w:val="22"/>
          <w:szCs w:val="22"/>
        </w:rPr>
        <w:t xml:space="preserve">HR </w:t>
      </w:r>
      <w:r w:rsidR="001F5C23" w:rsidRPr="00F8764B">
        <w:rPr>
          <w:rFonts w:ascii="Calibri" w:hAnsi="Calibri" w:cs="Calibri"/>
          <w:sz w:val="22"/>
          <w:szCs w:val="22"/>
        </w:rPr>
        <w:t>policy</w:t>
      </w:r>
      <w:r w:rsidR="00CB544B" w:rsidRPr="00F8764B">
        <w:rPr>
          <w:rFonts w:ascii="Calibri" w:hAnsi="Calibri" w:cs="Calibri"/>
          <w:sz w:val="22"/>
          <w:szCs w:val="22"/>
        </w:rPr>
        <w:t>;</w:t>
      </w:r>
      <w:r w:rsidR="006F3D13" w:rsidRPr="00F8764B">
        <w:rPr>
          <w:rFonts w:ascii="Calibri" w:hAnsi="Calibri" w:cs="Calibri"/>
          <w:sz w:val="22"/>
          <w:szCs w:val="22"/>
        </w:rPr>
        <w:t xml:space="preserve"> </w:t>
      </w:r>
      <w:r w:rsidR="00EC0524" w:rsidRPr="00F8764B">
        <w:rPr>
          <w:rFonts w:ascii="Calibri" w:hAnsi="Calibri" w:cs="Calibri"/>
          <w:sz w:val="22"/>
          <w:szCs w:val="22"/>
        </w:rPr>
        <w:t>en</w:t>
      </w:r>
      <w:r w:rsidR="00CB544B" w:rsidRPr="00F8764B">
        <w:rPr>
          <w:rFonts w:ascii="Calibri" w:hAnsi="Calibri" w:cs="Calibri"/>
          <w:sz w:val="22"/>
          <w:szCs w:val="22"/>
        </w:rPr>
        <w:t>abling</w:t>
      </w:r>
      <w:r w:rsidR="00EC0524" w:rsidRPr="00F8764B">
        <w:rPr>
          <w:rFonts w:ascii="Calibri" w:hAnsi="Calibri" w:cs="Calibri"/>
          <w:sz w:val="22"/>
          <w:szCs w:val="22"/>
        </w:rPr>
        <w:t xml:space="preserve"> </w:t>
      </w:r>
      <w:r w:rsidR="00A475AF" w:rsidRPr="00F8764B">
        <w:rPr>
          <w:rFonts w:ascii="Calibri" w:hAnsi="Calibri" w:cs="Calibri"/>
          <w:sz w:val="22"/>
          <w:szCs w:val="22"/>
        </w:rPr>
        <w:t>organisation</w:t>
      </w:r>
      <w:r w:rsidR="006F3D13" w:rsidRPr="00F8764B">
        <w:rPr>
          <w:rFonts w:ascii="Calibri" w:hAnsi="Calibri" w:cs="Calibri"/>
          <w:sz w:val="22"/>
          <w:szCs w:val="22"/>
        </w:rPr>
        <w:t>s</w:t>
      </w:r>
      <w:r w:rsidR="00A475AF" w:rsidRPr="00F8764B">
        <w:rPr>
          <w:rFonts w:ascii="Calibri" w:hAnsi="Calibri" w:cs="Calibri"/>
          <w:sz w:val="22"/>
          <w:szCs w:val="22"/>
        </w:rPr>
        <w:t xml:space="preserve"> </w:t>
      </w:r>
      <w:r w:rsidR="00CB544B" w:rsidRPr="00F8764B">
        <w:rPr>
          <w:rFonts w:ascii="Calibri" w:hAnsi="Calibri" w:cs="Calibri"/>
          <w:sz w:val="22"/>
          <w:szCs w:val="22"/>
        </w:rPr>
        <w:t xml:space="preserve">to </w:t>
      </w:r>
      <w:r w:rsidR="00A475AF" w:rsidRPr="00F8764B">
        <w:rPr>
          <w:rFonts w:ascii="Calibri" w:hAnsi="Calibri" w:cs="Calibri"/>
          <w:sz w:val="22"/>
          <w:szCs w:val="22"/>
        </w:rPr>
        <w:t>recruit</w:t>
      </w:r>
      <w:r w:rsidR="006F3D13" w:rsidRPr="00F8764B">
        <w:rPr>
          <w:rFonts w:ascii="Calibri" w:hAnsi="Calibri" w:cs="Calibri"/>
          <w:sz w:val="22"/>
          <w:szCs w:val="22"/>
        </w:rPr>
        <w:t>, manage</w:t>
      </w:r>
      <w:r w:rsidR="00E54089" w:rsidRPr="00F8764B">
        <w:rPr>
          <w:rFonts w:ascii="Calibri" w:hAnsi="Calibri" w:cs="Calibri"/>
          <w:sz w:val="22"/>
          <w:szCs w:val="22"/>
        </w:rPr>
        <w:t xml:space="preserve"> an</w:t>
      </w:r>
      <w:r w:rsidR="00202464" w:rsidRPr="00F8764B">
        <w:rPr>
          <w:rFonts w:ascii="Calibri" w:hAnsi="Calibri" w:cs="Calibri"/>
          <w:sz w:val="22"/>
          <w:szCs w:val="22"/>
        </w:rPr>
        <w:t>d</w:t>
      </w:r>
      <w:r w:rsidR="00E54089" w:rsidRPr="00F8764B">
        <w:rPr>
          <w:rFonts w:ascii="Calibri" w:hAnsi="Calibri" w:cs="Calibri"/>
          <w:sz w:val="22"/>
          <w:szCs w:val="22"/>
        </w:rPr>
        <w:t xml:space="preserve"> retain </w:t>
      </w:r>
      <w:r w:rsidR="00EC0524" w:rsidRPr="00F8764B">
        <w:rPr>
          <w:rFonts w:ascii="Calibri" w:hAnsi="Calibri" w:cs="Calibri"/>
          <w:sz w:val="22"/>
          <w:szCs w:val="22"/>
        </w:rPr>
        <w:t>talent</w:t>
      </w:r>
      <w:r w:rsidR="00B46DC9" w:rsidRPr="00F8764B">
        <w:rPr>
          <w:rFonts w:ascii="Calibri" w:hAnsi="Calibri" w:cs="Calibri"/>
          <w:sz w:val="22"/>
          <w:szCs w:val="22"/>
        </w:rPr>
        <w:t xml:space="preserve"> which</w:t>
      </w:r>
      <w:r w:rsidR="00EC0524" w:rsidRPr="00F8764B">
        <w:rPr>
          <w:rFonts w:ascii="Calibri" w:hAnsi="Calibri" w:cs="Calibri"/>
          <w:sz w:val="22"/>
          <w:szCs w:val="22"/>
        </w:rPr>
        <w:t xml:space="preserve"> </w:t>
      </w:r>
      <w:r w:rsidR="00E54089" w:rsidRPr="00F8764B">
        <w:rPr>
          <w:rFonts w:ascii="Calibri" w:hAnsi="Calibri" w:cs="Calibri"/>
          <w:sz w:val="22"/>
          <w:szCs w:val="22"/>
        </w:rPr>
        <w:t>is pivotal</w:t>
      </w:r>
      <w:r w:rsidR="00202464" w:rsidRPr="00F8764B">
        <w:rPr>
          <w:rFonts w:ascii="Calibri" w:hAnsi="Calibri" w:cs="Calibri"/>
          <w:sz w:val="22"/>
          <w:szCs w:val="22"/>
        </w:rPr>
        <w:t xml:space="preserve"> for </w:t>
      </w:r>
      <w:r w:rsidR="00C152E1" w:rsidRPr="00F8764B">
        <w:rPr>
          <w:rFonts w:ascii="Calibri" w:hAnsi="Calibri" w:cs="Calibri"/>
          <w:sz w:val="22"/>
          <w:szCs w:val="22"/>
        </w:rPr>
        <w:t>achiev</w:t>
      </w:r>
      <w:r w:rsidR="00CB544B" w:rsidRPr="00F8764B">
        <w:rPr>
          <w:rFonts w:ascii="Calibri" w:hAnsi="Calibri" w:cs="Calibri"/>
          <w:sz w:val="22"/>
          <w:szCs w:val="22"/>
        </w:rPr>
        <w:t>ing</w:t>
      </w:r>
      <w:r w:rsidR="00C152E1" w:rsidRPr="00F8764B">
        <w:rPr>
          <w:rFonts w:ascii="Calibri" w:hAnsi="Calibri" w:cs="Calibri"/>
          <w:sz w:val="22"/>
          <w:szCs w:val="22"/>
        </w:rPr>
        <w:t xml:space="preserve"> its strategic goals. </w:t>
      </w:r>
      <w:r w:rsidR="00B46DC9" w:rsidRPr="00F8764B">
        <w:rPr>
          <w:rFonts w:ascii="Calibri" w:hAnsi="Calibri" w:cs="Calibri"/>
          <w:sz w:val="22"/>
          <w:szCs w:val="22"/>
        </w:rPr>
        <w:t>NCC</w:t>
      </w:r>
      <w:r w:rsidR="00B26227" w:rsidRPr="00F8764B">
        <w:rPr>
          <w:rFonts w:ascii="Calibri" w:hAnsi="Calibri" w:cs="Calibri"/>
          <w:sz w:val="22"/>
          <w:szCs w:val="22"/>
        </w:rPr>
        <w:t xml:space="preserve"> corporate strategy </w:t>
      </w:r>
      <w:r w:rsidR="00B46DC9" w:rsidRPr="00F8764B">
        <w:rPr>
          <w:rFonts w:ascii="Calibri" w:hAnsi="Calibri" w:cs="Calibri"/>
          <w:sz w:val="22"/>
          <w:szCs w:val="22"/>
        </w:rPr>
        <w:t xml:space="preserve">is </w:t>
      </w:r>
      <w:r w:rsidR="0073450E" w:rsidRPr="00F8764B">
        <w:rPr>
          <w:rFonts w:ascii="Calibri" w:hAnsi="Calibri" w:cs="Calibri"/>
          <w:sz w:val="22"/>
          <w:szCs w:val="22"/>
        </w:rPr>
        <w:t>for a fair</w:t>
      </w:r>
      <w:r w:rsidR="007966AB" w:rsidRPr="00F8764B">
        <w:rPr>
          <w:rFonts w:ascii="Calibri" w:hAnsi="Calibri" w:cs="Calibri"/>
          <w:sz w:val="22"/>
          <w:szCs w:val="22"/>
        </w:rPr>
        <w:t xml:space="preserve">, </w:t>
      </w:r>
      <w:r w:rsidR="0073450E" w:rsidRPr="00F8764B">
        <w:rPr>
          <w:rFonts w:ascii="Calibri" w:hAnsi="Calibri" w:cs="Calibri"/>
          <w:sz w:val="22"/>
          <w:szCs w:val="22"/>
        </w:rPr>
        <w:t xml:space="preserve">inclusive </w:t>
      </w:r>
      <w:r w:rsidR="007966AB" w:rsidRPr="00F8764B">
        <w:rPr>
          <w:rFonts w:ascii="Calibri" w:hAnsi="Calibri" w:cs="Calibri"/>
          <w:sz w:val="22"/>
          <w:szCs w:val="22"/>
        </w:rPr>
        <w:t>and prosperous city (</w:t>
      </w:r>
      <w:r w:rsidR="005C73BB" w:rsidRPr="00F8764B">
        <w:rPr>
          <w:rFonts w:ascii="Calibri" w:hAnsi="Calibri" w:cs="Calibri"/>
          <w:sz w:val="22"/>
          <w:szCs w:val="22"/>
        </w:rPr>
        <w:t>Corporate Plan,</w:t>
      </w:r>
      <w:r w:rsidR="007966AB" w:rsidRPr="00F8764B">
        <w:rPr>
          <w:rFonts w:ascii="Calibri" w:hAnsi="Calibri" w:cs="Calibri"/>
          <w:sz w:val="22"/>
          <w:szCs w:val="22"/>
        </w:rPr>
        <w:t xml:space="preserve"> 20</w:t>
      </w:r>
      <w:r w:rsidR="005C73BB" w:rsidRPr="00F8764B">
        <w:rPr>
          <w:rFonts w:ascii="Calibri" w:hAnsi="Calibri" w:cs="Calibri"/>
          <w:sz w:val="22"/>
          <w:szCs w:val="22"/>
        </w:rPr>
        <w:t>22-2027)</w:t>
      </w:r>
      <w:r w:rsidR="00856D8C" w:rsidRPr="00F8764B">
        <w:rPr>
          <w:rFonts w:ascii="Calibri" w:hAnsi="Calibri" w:cs="Calibri"/>
          <w:sz w:val="22"/>
          <w:szCs w:val="22"/>
        </w:rPr>
        <w:t xml:space="preserve">. </w:t>
      </w:r>
      <w:r w:rsidR="008F2C8E" w:rsidRPr="00F8764B">
        <w:rPr>
          <w:rFonts w:ascii="Calibri" w:hAnsi="Calibri" w:cs="Calibri"/>
          <w:sz w:val="22"/>
          <w:szCs w:val="22"/>
        </w:rPr>
        <w:t>While</w:t>
      </w:r>
      <w:r w:rsidR="00856D8C" w:rsidRPr="00F8764B">
        <w:rPr>
          <w:rFonts w:ascii="Calibri" w:hAnsi="Calibri" w:cs="Calibri"/>
          <w:sz w:val="22"/>
          <w:szCs w:val="22"/>
        </w:rPr>
        <w:t xml:space="preserve"> Starbucks </w:t>
      </w:r>
      <w:r w:rsidR="00A475AF" w:rsidRPr="00F8764B">
        <w:rPr>
          <w:rFonts w:ascii="Calibri" w:hAnsi="Calibri" w:cs="Calibri"/>
          <w:sz w:val="22"/>
          <w:szCs w:val="22"/>
        </w:rPr>
        <w:t>global strategy</w:t>
      </w:r>
      <w:r w:rsidR="00FB19C0" w:rsidRPr="00F8764B">
        <w:rPr>
          <w:rFonts w:ascii="Calibri" w:hAnsi="Calibri" w:cs="Calibri"/>
          <w:sz w:val="22"/>
          <w:szCs w:val="22"/>
        </w:rPr>
        <w:t xml:space="preserve"> </w:t>
      </w:r>
      <w:r w:rsidR="00144197" w:rsidRPr="00F8764B">
        <w:rPr>
          <w:rFonts w:ascii="Calibri" w:hAnsi="Calibri" w:cs="Calibri"/>
          <w:sz w:val="22"/>
          <w:szCs w:val="22"/>
        </w:rPr>
        <w:t xml:space="preserve">is to </w:t>
      </w:r>
      <w:r w:rsidR="00FB19C0" w:rsidRPr="00F8764B">
        <w:rPr>
          <w:rFonts w:ascii="Calibri" w:hAnsi="Calibri" w:cs="Calibri"/>
          <w:sz w:val="22"/>
          <w:szCs w:val="22"/>
        </w:rPr>
        <w:t>achieve competitive advantage</w:t>
      </w:r>
      <w:r w:rsidR="00144197" w:rsidRPr="00F8764B">
        <w:rPr>
          <w:rFonts w:ascii="Calibri" w:hAnsi="Calibri" w:cs="Calibri"/>
          <w:sz w:val="22"/>
          <w:szCs w:val="22"/>
        </w:rPr>
        <w:t xml:space="preserve"> over other coffee brands</w:t>
      </w:r>
      <w:r w:rsidR="0028651F" w:rsidRPr="00F8764B">
        <w:rPr>
          <w:rFonts w:ascii="Calibri" w:hAnsi="Calibri" w:cs="Calibri"/>
          <w:sz w:val="22"/>
          <w:szCs w:val="22"/>
        </w:rPr>
        <w:t xml:space="preserve"> with their premium offer</w:t>
      </w:r>
      <w:r w:rsidR="00A36E5E" w:rsidRPr="00F8764B">
        <w:rPr>
          <w:rFonts w:ascii="Calibri" w:hAnsi="Calibri" w:cs="Calibri"/>
          <w:sz w:val="22"/>
          <w:szCs w:val="22"/>
        </w:rPr>
        <w:t xml:space="preserve"> (</w:t>
      </w:r>
      <w:r w:rsidR="0028651F" w:rsidRPr="00F8764B">
        <w:rPr>
          <w:rFonts w:ascii="Calibri" w:hAnsi="Calibri" w:cs="Calibri"/>
          <w:sz w:val="22"/>
          <w:szCs w:val="22"/>
        </w:rPr>
        <w:t>Kaur, 2024)</w:t>
      </w:r>
      <w:r w:rsidR="00F61BB7" w:rsidRPr="00F8764B">
        <w:rPr>
          <w:rFonts w:ascii="Calibri" w:hAnsi="Calibri" w:cs="Calibri"/>
          <w:sz w:val="22"/>
          <w:szCs w:val="22"/>
        </w:rPr>
        <w:t xml:space="preserve">. </w:t>
      </w:r>
      <w:r w:rsidR="00144197" w:rsidRPr="00F8764B">
        <w:rPr>
          <w:rFonts w:ascii="Calibri" w:hAnsi="Calibri" w:cs="Calibri"/>
          <w:sz w:val="22"/>
          <w:szCs w:val="22"/>
        </w:rPr>
        <w:t xml:space="preserve">Both organisations rely on HR recruitment strategies to support them to engage the </w:t>
      </w:r>
      <w:r w:rsidR="00A475AF" w:rsidRPr="00F8764B">
        <w:rPr>
          <w:rFonts w:ascii="Calibri" w:hAnsi="Calibri" w:cs="Calibri"/>
          <w:sz w:val="22"/>
          <w:szCs w:val="22"/>
        </w:rPr>
        <w:t xml:space="preserve">necessary </w:t>
      </w:r>
      <w:r w:rsidR="00144197" w:rsidRPr="00F8764B">
        <w:rPr>
          <w:rFonts w:ascii="Calibri" w:hAnsi="Calibri" w:cs="Calibri"/>
          <w:sz w:val="22"/>
          <w:szCs w:val="22"/>
        </w:rPr>
        <w:t xml:space="preserve">workforce </w:t>
      </w:r>
      <w:r w:rsidR="00A475AF" w:rsidRPr="00F8764B">
        <w:rPr>
          <w:rFonts w:ascii="Calibri" w:hAnsi="Calibri" w:cs="Calibri"/>
          <w:sz w:val="22"/>
          <w:szCs w:val="22"/>
        </w:rPr>
        <w:t>with the required</w:t>
      </w:r>
      <w:r w:rsidR="00144197" w:rsidRPr="00F8764B">
        <w:rPr>
          <w:rFonts w:ascii="Calibri" w:hAnsi="Calibri" w:cs="Calibri"/>
          <w:sz w:val="22"/>
          <w:szCs w:val="22"/>
        </w:rPr>
        <w:t xml:space="preserve"> core competencies </w:t>
      </w:r>
      <w:r w:rsidR="00A475AF" w:rsidRPr="00F8764B">
        <w:rPr>
          <w:rFonts w:ascii="Calibri" w:hAnsi="Calibri" w:cs="Calibri"/>
          <w:sz w:val="22"/>
          <w:szCs w:val="22"/>
        </w:rPr>
        <w:t xml:space="preserve">to achieve their organisational goals. </w:t>
      </w:r>
    </w:p>
    <w:p w14:paraId="6D529809" w14:textId="77777777" w:rsidR="0016348E" w:rsidRPr="00F8764B" w:rsidRDefault="0016348E" w:rsidP="0038540E">
      <w:pPr>
        <w:spacing w:line="360" w:lineRule="auto"/>
        <w:jc w:val="both"/>
        <w:rPr>
          <w:rFonts w:ascii="Calibri" w:hAnsi="Calibri" w:cs="Calibri"/>
          <w:sz w:val="22"/>
          <w:szCs w:val="22"/>
        </w:rPr>
      </w:pPr>
    </w:p>
    <w:p w14:paraId="778515DA" w14:textId="23C9FB16" w:rsidR="00111A33" w:rsidRPr="00F8764B" w:rsidRDefault="00111A33" w:rsidP="0038540E">
      <w:pPr>
        <w:spacing w:line="360" w:lineRule="auto"/>
        <w:jc w:val="both"/>
        <w:rPr>
          <w:rFonts w:ascii="Calibri" w:hAnsi="Calibri" w:cs="Calibri"/>
          <w:b/>
          <w:bCs/>
          <w:sz w:val="22"/>
          <w:szCs w:val="22"/>
        </w:rPr>
      </w:pPr>
      <w:r w:rsidRPr="00F8764B">
        <w:rPr>
          <w:rFonts w:ascii="Calibri" w:hAnsi="Calibri" w:cs="Calibri"/>
          <w:b/>
          <w:bCs/>
          <w:sz w:val="22"/>
          <w:szCs w:val="22"/>
        </w:rPr>
        <w:t xml:space="preserve">2.3 </w:t>
      </w:r>
      <w:r w:rsidR="00F80171" w:rsidRPr="00F8764B">
        <w:rPr>
          <w:rFonts w:ascii="Calibri" w:hAnsi="Calibri" w:cs="Calibri"/>
          <w:b/>
          <w:bCs/>
          <w:sz w:val="22"/>
          <w:szCs w:val="22"/>
        </w:rPr>
        <w:t>Size, Reach and Sector</w:t>
      </w:r>
    </w:p>
    <w:p w14:paraId="4CFDFFA5" w14:textId="77777777" w:rsidR="00F80171" w:rsidRPr="00F8764B" w:rsidRDefault="00F80171" w:rsidP="0038540E">
      <w:pPr>
        <w:spacing w:line="360" w:lineRule="auto"/>
        <w:jc w:val="both"/>
        <w:rPr>
          <w:rFonts w:ascii="Calibri" w:hAnsi="Calibri" w:cs="Calibri"/>
          <w:sz w:val="22"/>
          <w:szCs w:val="22"/>
        </w:rPr>
      </w:pPr>
    </w:p>
    <w:p w14:paraId="1642473A" w14:textId="28EB3AE3" w:rsidR="00111A33" w:rsidRPr="00F8764B" w:rsidRDefault="00111A33" w:rsidP="0038540E">
      <w:pPr>
        <w:spacing w:line="360" w:lineRule="auto"/>
        <w:jc w:val="both"/>
        <w:rPr>
          <w:rFonts w:ascii="Calibri" w:hAnsi="Calibri" w:cs="Calibri"/>
          <w:sz w:val="22"/>
          <w:szCs w:val="22"/>
        </w:rPr>
      </w:pPr>
      <w:r w:rsidRPr="00F8764B">
        <w:rPr>
          <w:rFonts w:ascii="Calibri" w:hAnsi="Calibri" w:cs="Calibri"/>
          <w:sz w:val="22"/>
          <w:szCs w:val="22"/>
        </w:rPr>
        <w:t>Mathis (2017) and Przytula et a</w:t>
      </w:r>
      <w:r w:rsidR="0016348E">
        <w:rPr>
          <w:rFonts w:ascii="Calibri" w:hAnsi="Calibri" w:cs="Calibri"/>
          <w:sz w:val="22"/>
          <w:szCs w:val="22"/>
        </w:rPr>
        <w:t>l</w:t>
      </w:r>
      <w:r w:rsidRPr="00F8764B">
        <w:rPr>
          <w:rFonts w:ascii="Calibri" w:hAnsi="Calibri" w:cs="Calibri"/>
          <w:sz w:val="22"/>
          <w:szCs w:val="22"/>
        </w:rPr>
        <w:t xml:space="preserve">., (2020) support the premise that HR strategy should enable organisations like NCC and Starbucks to recruit and retain the talent required to achieve organisational success; noting successful strategy can be influenced by the size, reach, and sector of the organisation. </w:t>
      </w:r>
      <w:r w:rsidR="00574BA8" w:rsidRPr="00F8764B">
        <w:rPr>
          <w:rFonts w:ascii="Calibri" w:hAnsi="Calibri" w:cs="Calibri"/>
          <w:sz w:val="22"/>
          <w:szCs w:val="22"/>
        </w:rPr>
        <w:t>While this</w:t>
      </w:r>
      <w:r w:rsidR="003B190B" w:rsidRPr="00F8764B">
        <w:rPr>
          <w:rFonts w:ascii="Calibri" w:hAnsi="Calibri" w:cs="Calibri"/>
          <w:sz w:val="22"/>
          <w:szCs w:val="22"/>
        </w:rPr>
        <w:t xml:space="preserve"> has been considered when reflecting on the organisations</w:t>
      </w:r>
      <w:r w:rsidR="00574BA8" w:rsidRPr="00F8764B">
        <w:rPr>
          <w:rFonts w:ascii="Calibri" w:hAnsi="Calibri" w:cs="Calibri"/>
          <w:sz w:val="22"/>
          <w:szCs w:val="22"/>
        </w:rPr>
        <w:t xml:space="preserve"> </w:t>
      </w:r>
      <w:r w:rsidR="003B190B" w:rsidRPr="00F8764B">
        <w:rPr>
          <w:rFonts w:ascii="Calibri" w:hAnsi="Calibri" w:cs="Calibri"/>
          <w:sz w:val="22"/>
          <w:szCs w:val="22"/>
        </w:rPr>
        <w:t>approach to HR strategy</w:t>
      </w:r>
      <w:r w:rsidR="008A458D" w:rsidRPr="00F8764B">
        <w:rPr>
          <w:rFonts w:ascii="Calibri" w:hAnsi="Calibri" w:cs="Calibri"/>
          <w:sz w:val="22"/>
          <w:szCs w:val="22"/>
        </w:rPr>
        <w:t xml:space="preserve"> and </w:t>
      </w:r>
      <w:r w:rsidR="00574BA8" w:rsidRPr="00F8764B">
        <w:rPr>
          <w:rFonts w:ascii="Calibri" w:hAnsi="Calibri" w:cs="Calibri"/>
          <w:sz w:val="22"/>
          <w:szCs w:val="22"/>
        </w:rPr>
        <w:t xml:space="preserve">the </w:t>
      </w:r>
      <w:r w:rsidR="00574BA8" w:rsidRPr="00F8764B">
        <w:rPr>
          <w:rFonts w:ascii="Calibri" w:hAnsi="Calibri" w:cs="Calibri"/>
          <w:sz w:val="22"/>
          <w:szCs w:val="22"/>
        </w:rPr>
        <w:lastRenderedPageBreak/>
        <w:t>internal and external challenges</w:t>
      </w:r>
      <w:r w:rsidR="00757BF8" w:rsidRPr="00F8764B">
        <w:rPr>
          <w:rFonts w:ascii="Calibri" w:hAnsi="Calibri" w:cs="Calibri"/>
          <w:sz w:val="22"/>
          <w:szCs w:val="22"/>
        </w:rPr>
        <w:t xml:space="preserve"> they face</w:t>
      </w:r>
      <w:r w:rsidR="008E4F8B">
        <w:rPr>
          <w:rFonts w:ascii="Calibri" w:hAnsi="Calibri" w:cs="Calibri"/>
          <w:sz w:val="22"/>
          <w:szCs w:val="22"/>
        </w:rPr>
        <w:t>. T</w:t>
      </w:r>
      <w:r w:rsidR="00757BF8" w:rsidRPr="00F8764B">
        <w:rPr>
          <w:rFonts w:ascii="Calibri" w:hAnsi="Calibri" w:cs="Calibri"/>
          <w:sz w:val="22"/>
          <w:szCs w:val="22"/>
        </w:rPr>
        <w:t xml:space="preserve">able </w:t>
      </w:r>
      <w:r w:rsidR="008E4F8B">
        <w:rPr>
          <w:rFonts w:ascii="Calibri" w:hAnsi="Calibri" w:cs="Calibri"/>
          <w:sz w:val="22"/>
          <w:szCs w:val="22"/>
        </w:rPr>
        <w:t xml:space="preserve">2 </w:t>
      </w:r>
      <w:r w:rsidR="00757BF8" w:rsidRPr="00F8764B">
        <w:rPr>
          <w:rFonts w:ascii="Calibri" w:hAnsi="Calibri" w:cs="Calibri"/>
          <w:sz w:val="22"/>
          <w:szCs w:val="22"/>
        </w:rPr>
        <w:t>below</w:t>
      </w:r>
      <w:r w:rsidR="00C56CDC" w:rsidRPr="00F8764B">
        <w:rPr>
          <w:rFonts w:ascii="Calibri" w:hAnsi="Calibri" w:cs="Calibri"/>
          <w:sz w:val="22"/>
          <w:szCs w:val="22"/>
        </w:rPr>
        <w:t xml:space="preserve"> considers some additional factors which could influence HR </w:t>
      </w:r>
      <w:r w:rsidR="001113FF" w:rsidRPr="00F8764B">
        <w:rPr>
          <w:rFonts w:ascii="Calibri" w:hAnsi="Calibri" w:cs="Calibri"/>
          <w:sz w:val="22"/>
          <w:szCs w:val="22"/>
        </w:rPr>
        <w:t xml:space="preserve">strategy. </w:t>
      </w:r>
    </w:p>
    <w:p w14:paraId="11B379BD" w14:textId="77777777" w:rsidR="00111A33" w:rsidRPr="00F8764B" w:rsidRDefault="00111A33" w:rsidP="0043419F">
      <w:pPr>
        <w:jc w:val="both"/>
        <w:rPr>
          <w:rFonts w:ascii="Calibri" w:hAnsi="Calibri" w:cs="Calibri"/>
          <w:sz w:val="22"/>
          <w:szCs w:val="22"/>
        </w:rPr>
      </w:pPr>
    </w:p>
    <w:p w14:paraId="4C11C453" w14:textId="3C20C00E" w:rsidR="00111A33" w:rsidRPr="00F8764B" w:rsidRDefault="00111A33" w:rsidP="00111A33">
      <w:pPr>
        <w:rPr>
          <w:rFonts w:ascii="Calibri" w:hAnsi="Calibri" w:cs="Calibri"/>
          <w:sz w:val="22"/>
          <w:szCs w:val="22"/>
        </w:rPr>
      </w:pPr>
      <w:r w:rsidRPr="00F8764B">
        <w:rPr>
          <w:rFonts w:ascii="Calibri" w:hAnsi="Calibri" w:cs="Calibri"/>
          <w:b/>
          <w:bCs/>
          <w:sz w:val="22"/>
          <w:szCs w:val="22"/>
        </w:rPr>
        <w:t>Table 2</w:t>
      </w:r>
      <w:r w:rsidRPr="00F8764B">
        <w:rPr>
          <w:rFonts w:ascii="Calibri" w:hAnsi="Calibri" w:cs="Calibri"/>
          <w:sz w:val="22"/>
          <w:szCs w:val="22"/>
        </w:rPr>
        <w:t xml:space="preserve">: </w:t>
      </w:r>
      <w:r w:rsidR="001113FF" w:rsidRPr="00F8764B">
        <w:rPr>
          <w:rFonts w:ascii="Calibri" w:hAnsi="Calibri" w:cs="Calibri"/>
          <w:i/>
          <w:iCs/>
          <w:sz w:val="22"/>
          <w:szCs w:val="22"/>
        </w:rPr>
        <w:t>Size, Reach &amp; Sector</w:t>
      </w:r>
      <w:r w:rsidR="002C39AA" w:rsidRPr="00F8764B">
        <w:rPr>
          <w:rFonts w:ascii="Calibri" w:hAnsi="Calibri" w:cs="Calibri"/>
          <w:i/>
          <w:iCs/>
          <w:sz w:val="22"/>
          <w:szCs w:val="22"/>
        </w:rPr>
        <w:t xml:space="preserve"> – Impact on HR Strategy</w:t>
      </w:r>
    </w:p>
    <w:p w14:paraId="60A5779F" w14:textId="77777777" w:rsidR="00111A33" w:rsidRPr="00F8764B" w:rsidRDefault="00111A33" w:rsidP="00111A33">
      <w:pPr>
        <w:rPr>
          <w:rFonts w:ascii="Calibri" w:hAnsi="Calibri" w:cs="Calibri"/>
          <w:sz w:val="22"/>
          <w:szCs w:val="22"/>
          <w:highlight w:val="yellow"/>
        </w:rPr>
      </w:pPr>
    </w:p>
    <w:tbl>
      <w:tblPr>
        <w:tblW w:w="9067" w:type="dxa"/>
        <w:tblLayout w:type="fixed"/>
        <w:tblLook w:val="04A0" w:firstRow="1" w:lastRow="0" w:firstColumn="1" w:lastColumn="0" w:noHBand="0" w:noVBand="1"/>
      </w:tblPr>
      <w:tblGrid>
        <w:gridCol w:w="3022"/>
        <w:gridCol w:w="3022"/>
        <w:gridCol w:w="3023"/>
      </w:tblGrid>
      <w:tr w:rsidR="002913FA" w:rsidRPr="00F8764B" w14:paraId="75C7EA1A" w14:textId="77777777" w:rsidTr="002913FA">
        <w:trPr>
          <w:trHeight w:val="300"/>
        </w:trPr>
        <w:tc>
          <w:tcPr>
            <w:tcW w:w="3022"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46EAF5F0" w14:textId="77777777" w:rsidR="002913FA" w:rsidRPr="00F8764B" w:rsidRDefault="002913FA" w:rsidP="00B12F8B">
            <w:pPr>
              <w:rPr>
                <w:rFonts w:ascii="Calibri" w:hAnsi="Calibri" w:cs="Calibri"/>
                <w:b/>
                <w:bCs/>
                <w:color w:val="000000"/>
                <w:sz w:val="22"/>
                <w:szCs w:val="22"/>
              </w:rPr>
            </w:pPr>
            <w:r w:rsidRPr="00F8764B">
              <w:rPr>
                <w:rFonts w:ascii="Calibri" w:hAnsi="Calibri" w:cs="Calibri"/>
                <w:b/>
                <w:bCs/>
                <w:color w:val="000000"/>
                <w:sz w:val="22"/>
                <w:szCs w:val="22"/>
              </w:rPr>
              <w:t>SIZE</w:t>
            </w:r>
          </w:p>
        </w:tc>
        <w:tc>
          <w:tcPr>
            <w:tcW w:w="3022" w:type="dxa"/>
            <w:tcBorders>
              <w:top w:val="single" w:sz="4" w:space="0" w:color="auto"/>
              <w:left w:val="nil"/>
              <w:bottom w:val="single" w:sz="4" w:space="0" w:color="auto"/>
              <w:right w:val="single" w:sz="4" w:space="0" w:color="auto"/>
            </w:tcBorders>
            <w:shd w:val="clear" w:color="000000" w:fill="D9D9D9"/>
            <w:noWrap/>
            <w:vAlign w:val="bottom"/>
            <w:hideMark/>
          </w:tcPr>
          <w:p w14:paraId="3EE9D699" w14:textId="77777777" w:rsidR="002913FA" w:rsidRPr="00F8764B" w:rsidRDefault="002913FA" w:rsidP="00B12F8B">
            <w:pPr>
              <w:rPr>
                <w:rFonts w:ascii="Calibri" w:hAnsi="Calibri" w:cs="Calibri"/>
                <w:b/>
                <w:bCs/>
                <w:color w:val="000000"/>
                <w:sz w:val="22"/>
                <w:szCs w:val="22"/>
              </w:rPr>
            </w:pPr>
            <w:r w:rsidRPr="00F8764B">
              <w:rPr>
                <w:rFonts w:ascii="Calibri" w:hAnsi="Calibri" w:cs="Calibri"/>
                <w:b/>
                <w:bCs/>
                <w:color w:val="000000"/>
                <w:sz w:val="22"/>
                <w:szCs w:val="22"/>
              </w:rPr>
              <w:t xml:space="preserve">REACH (local V global) </w:t>
            </w:r>
          </w:p>
        </w:tc>
        <w:tc>
          <w:tcPr>
            <w:tcW w:w="3023" w:type="dxa"/>
            <w:tcBorders>
              <w:top w:val="single" w:sz="4" w:space="0" w:color="auto"/>
              <w:left w:val="nil"/>
              <w:bottom w:val="single" w:sz="4" w:space="0" w:color="auto"/>
              <w:right w:val="single" w:sz="4" w:space="0" w:color="auto"/>
            </w:tcBorders>
            <w:shd w:val="clear" w:color="000000" w:fill="D9D9D9"/>
            <w:noWrap/>
            <w:vAlign w:val="bottom"/>
            <w:hideMark/>
          </w:tcPr>
          <w:p w14:paraId="7879DAB2" w14:textId="77777777" w:rsidR="002913FA" w:rsidRPr="00F8764B" w:rsidRDefault="002913FA" w:rsidP="00B12F8B">
            <w:pPr>
              <w:rPr>
                <w:rFonts w:ascii="Calibri" w:hAnsi="Calibri" w:cs="Calibri"/>
                <w:b/>
                <w:bCs/>
                <w:color w:val="000000"/>
                <w:sz w:val="22"/>
                <w:szCs w:val="22"/>
              </w:rPr>
            </w:pPr>
            <w:r w:rsidRPr="00F8764B">
              <w:rPr>
                <w:rFonts w:ascii="Calibri" w:hAnsi="Calibri" w:cs="Calibri"/>
                <w:b/>
                <w:bCs/>
                <w:color w:val="000000"/>
                <w:sz w:val="22"/>
                <w:szCs w:val="22"/>
              </w:rPr>
              <w:t>SECTOR</w:t>
            </w:r>
          </w:p>
        </w:tc>
      </w:tr>
      <w:tr w:rsidR="002913FA" w:rsidRPr="00F8764B" w14:paraId="3EDFBD47" w14:textId="77777777" w:rsidTr="002913FA">
        <w:trPr>
          <w:trHeight w:val="1550"/>
        </w:trPr>
        <w:tc>
          <w:tcPr>
            <w:tcW w:w="3022" w:type="dxa"/>
            <w:tcBorders>
              <w:top w:val="single" w:sz="4" w:space="0" w:color="auto"/>
              <w:left w:val="single" w:sz="4" w:space="0" w:color="auto"/>
              <w:bottom w:val="single" w:sz="4" w:space="0" w:color="auto"/>
              <w:right w:val="single" w:sz="4" w:space="0" w:color="auto"/>
            </w:tcBorders>
            <w:shd w:val="clear" w:color="auto" w:fill="auto"/>
            <w:hideMark/>
          </w:tcPr>
          <w:p w14:paraId="116CE900" w14:textId="24E445BF" w:rsidR="002913FA" w:rsidRPr="00DF3A8F" w:rsidRDefault="002913FA" w:rsidP="00B12F8B">
            <w:pPr>
              <w:rPr>
                <w:rFonts w:ascii="Calibri" w:hAnsi="Calibri" w:cs="Calibri"/>
                <w:color w:val="000000"/>
                <w:sz w:val="20"/>
                <w:szCs w:val="20"/>
              </w:rPr>
            </w:pPr>
            <w:r w:rsidRPr="00DF3A8F">
              <w:rPr>
                <w:rFonts w:ascii="Calibri" w:hAnsi="Calibri" w:cs="Calibri"/>
                <w:b/>
                <w:bCs/>
                <w:color w:val="000000"/>
                <w:sz w:val="20"/>
                <w:szCs w:val="20"/>
              </w:rPr>
              <w:t>Specialized HR roles:</w:t>
            </w:r>
            <w:r w:rsidRPr="00DF3A8F">
              <w:rPr>
                <w:rFonts w:ascii="Calibri" w:hAnsi="Calibri" w:cs="Calibri"/>
                <w:color w:val="000000"/>
                <w:sz w:val="20"/>
                <w:szCs w:val="20"/>
              </w:rPr>
              <w:t xml:space="preserve"> </w:t>
            </w:r>
            <w:r w:rsidR="007F646E" w:rsidRPr="00DF3A8F">
              <w:rPr>
                <w:rFonts w:ascii="Calibri" w:hAnsi="Calibri" w:cs="Calibri"/>
                <w:color w:val="000000"/>
                <w:sz w:val="20"/>
                <w:szCs w:val="20"/>
              </w:rPr>
              <w:t>R</w:t>
            </w:r>
            <w:r w:rsidRPr="00DF3A8F">
              <w:rPr>
                <w:rFonts w:ascii="Calibri" w:hAnsi="Calibri" w:cs="Calibri"/>
                <w:color w:val="000000"/>
                <w:sz w:val="20"/>
                <w:szCs w:val="20"/>
              </w:rPr>
              <w:t xml:space="preserve">ecruitment specialists </w:t>
            </w:r>
            <w:r w:rsidR="007F646E" w:rsidRPr="00DF3A8F">
              <w:rPr>
                <w:rFonts w:ascii="Calibri" w:hAnsi="Calibri" w:cs="Calibri"/>
                <w:color w:val="000000"/>
                <w:sz w:val="20"/>
                <w:szCs w:val="20"/>
              </w:rPr>
              <w:t>/</w:t>
            </w:r>
            <w:r w:rsidRPr="00DF3A8F">
              <w:rPr>
                <w:rFonts w:ascii="Calibri" w:hAnsi="Calibri" w:cs="Calibri"/>
                <w:color w:val="000000"/>
                <w:sz w:val="20"/>
                <w:szCs w:val="20"/>
              </w:rPr>
              <w:t xml:space="preserve">HR business partners </w:t>
            </w:r>
            <w:r w:rsidR="007F646E" w:rsidRPr="00DF3A8F">
              <w:rPr>
                <w:rFonts w:ascii="Calibri" w:hAnsi="Calibri" w:cs="Calibri"/>
                <w:color w:val="000000"/>
                <w:sz w:val="20"/>
                <w:szCs w:val="20"/>
              </w:rPr>
              <w:t xml:space="preserve">recruited </w:t>
            </w:r>
            <w:r w:rsidRPr="00DF3A8F">
              <w:rPr>
                <w:rFonts w:ascii="Calibri" w:hAnsi="Calibri" w:cs="Calibri"/>
                <w:color w:val="000000"/>
                <w:sz w:val="20"/>
                <w:szCs w:val="20"/>
              </w:rPr>
              <w:t>to deal with the complexity and scale of their workforce</w:t>
            </w:r>
            <w:r w:rsidR="004216F0" w:rsidRPr="00DF3A8F">
              <w:rPr>
                <w:rFonts w:ascii="Calibri" w:hAnsi="Calibri" w:cs="Calibri"/>
                <w:color w:val="000000"/>
                <w:sz w:val="20"/>
                <w:szCs w:val="20"/>
              </w:rPr>
              <w:t xml:space="preserve">, supported by clearly defined roles and processes. </w:t>
            </w:r>
          </w:p>
          <w:p w14:paraId="21BD7F63" w14:textId="77777777" w:rsidR="002913FA" w:rsidRPr="00DF3A8F" w:rsidRDefault="002913FA" w:rsidP="00B12F8B">
            <w:pPr>
              <w:rPr>
                <w:rFonts w:ascii="Calibri" w:hAnsi="Calibri" w:cs="Calibri"/>
                <w:color w:val="000000"/>
                <w:sz w:val="20"/>
                <w:szCs w:val="20"/>
              </w:rPr>
            </w:pPr>
          </w:p>
          <w:p w14:paraId="2FF1DD5F" w14:textId="77777777" w:rsidR="002913FA" w:rsidRPr="00DF3A8F" w:rsidRDefault="002913FA" w:rsidP="00B12F8B">
            <w:pPr>
              <w:rPr>
                <w:rFonts w:ascii="Calibri" w:hAnsi="Calibri" w:cs="Calibri"/>
                <w:color w:val="000000"/>
                <w:sz w:val="20"/>
                <w:szCs w:val="20"/>
              </w:rPr>
            </w:pPr>
          </w:p>
          <w:p w14:paraId="279D8265" w14:textId="77777777" w:rsidR="002913FA" w:rsidRPr="00DF3A8F" w:rsidRDefault="002913FA" w:rsidP="00B12F8B">
            <w:pPr>
              <w:rPr>
                <w:rFonts w:ascii="Calibri" w:hAnsi="Calibri" w:cs="Calibri"/>
                <w:color w:val="000000"/>
                <w:sz w:val="20"/>
                <w:szCs w:val="20"/>
              </w:rPr>
            </w:pPr>
            <w:r w:rsidRPr="00DF3A8F">
              <w:rPr>
                <w:rFonts w:ascii="Calibri" w:hAnsi="Calibri" w:cs="Calibri"/>
                <w:b/>
                <w:bCs/>
                <w:color w:val="000000"/>
                <w:sz w:val="20"/>
                <w:szCs w:val="20"/>
              </w:rPr>
              <w:t>Global Workforce:</w:t>
            </w:r>
            <w:r w:rsidRPr="00DF3A8F">
              <w:rPr>
                <w:rFonts w:ascii="Calibri" w:hAnsi="Calibri" w:cs="Calibri"/>
                <w:color w:val="000000"/>
                <w:sz w:val="20"/>
                <w:szCs w:val="20"/>
              </w:rPr>
              <w:t xml:space="preserve"> Starbucks manages a diverse workforce of approx. 381,000 staff across 86 markets (Starbucks - Corporate Website) necessitating HR strategies that consider diversity, cultural differences and compliance with global employment regulations. </w:t>
            </w:r>
          </w:p>
          <w:p w14:paraId="6CC64D37" w14:textId="77777777" w:rsidR="004216F0" w:rsidRPr="00DF3A8F" w:rsidRDefault="004216F0" w:rsidP="00B12F8B">
            <w:pPr>
              <w:rPr>
                <w:rFonts w:ascii="Calibri" w:hAnsi="Calibri" w:cs="Calibri"/>
                <w:color w:val="000000"/>
                <w:sz w:val="20"/>
                <w:szCs w:val="20"/>
              </w:rPr>
            </w:pPr>
          </w:p>
        </w:tc>
        <w:tc>
          <w:tcPr>
            <w:tcW w:w="3022" w:type="dxa"/>
            <w:tcBorders>
              <w:top w:val="single" w:sz="4" w:space="0" w:color="auto"/>
              <w:left w:val="single" w:sz="4" w:space="0" w:color="auto"/>
              <w:bottom w:val="single" w:sz="4" w:space="0" w:color="auto"/>
              <w:right w:val="single" w:sz="4" w:space="0" w:color="auto"/>
            </w:tcBorders>
            <w:shd w:val="clear" w:color="auto" w:fill="auto"/>
            <w:hideMark/>
          </w:tcPr>
          <w:p w14:paraId="0E8D30AB" w14:textId="22F83388" w:rsidR="002913FA" w:rsidRPr="00DF3A8F" w:rsidRDefault="002913FA" w:rsidP="00B12F8B">
            <w:pPr>
              <w:rPr>
                <w:rFonts w:ascii="Calibri" w:hAnsi="Calibri" w:cs="Calibri"/>
                <w:color w:val="000000"/>
                <w:sz w:val="20"/>
                <w:szCs w:val="20"/>
              </w:rPr>
            </w:pPr>
            <w:r w:rsidRPr="00DF3A8F">
              <w:rPr>
                <w:rFonts w:ascii="Calibri" w:hAnsi="Calibri" w:cs="Calibri"/>
                <w:b/>
                <w:bCs/>
                <w:color w:val="000000"/>
                <w:sz w:val="20"/>
                <w:szCs w:val="20"/>
              </w:rPr>
              <w:t>Local Services:</w:t>
            </w:r>
            <w:r w:rsidRPr="00DF3A8F">
              <w:rPr>
                <w:rFonts w:ascii="Calibri" w:hAnsi="Calibri" w:cs="Calibri"/>
                <w:color w:val="000000"/>
                <w:sz w:val="20"/>
                <w:szCs w:val="20"/>
              </w:rPr>
              <w:t xml:space="preserve"> NCC is a public sector organisation delivering local services to Newport</w:t>
            </w:r>
            <w:r w:rsidR="005B5731" w:rsidRPr="00DF3A8F">
              <w:rPr>
                <w:rFonts w:ascii="Calibri" w:hAnsi="Calibri" w:cs="Calibri"/>
                <w:color w:val="000000"/>
                <w:sz w:val="20"/>
                <w:szCs w:val="20"/>
              </w:rPr>
              <w:t xml:space="preserve">. </w:t>
            </w:r>
            <w:r w:rsidRPr="00DF3A8F">
              <w:rPr>
                <w:rFonts w:ascii="Calibri" w:hAnsi="Calibri" w:cs="Calibri"/>
                <w:color w:val="000000"/>
                <w:sz w:val="20"/>
                <w:szCs w:val="20"/>
              </w:rPr>
              <w:t xml:space="preserve">HR strategies are designed to align with </w:t>
            </w:r>
            <w:r w:rsidR="005B5731" w:rsidRPr="00DF3A8F">
              <w:rPr>
                <w:rFonts w:ascii="Calibri" w:hAnsi="Calibri" w:cs="Calibri"/>
                <w:color w:val="000000"/>
                <w:sz w:val="20"/>
                <w:szCs w:val="20"/>
              </w:rPr>
              <w:t xml:space="preserve">Welsh &amp; UK </w:t>
            </w:r>
            <w:r w:rsidRPr="00DF3A8F">
              <w:rPr>
                <w:rFonts w:ascii="Calibri" w:hAnsi="Calibri" w:cs="Calibri"/>
                <w:color w:val="000000"/>
                <w:sz w:val="20"/>
                <w:szCs w:val="20"/>
              </w:rPr>
              <w:t xml:space="preserve">employment laws and regulations, </w:t>
            </w:r>
          </w:p>
          <w:p w14:paraId="5990C2FF" w14:textId="77777777" w:rsidR="002913FA" w:rsidRPr="00DF3A8F" w:rsidRDefault="002913FA" w:rsidP="00B12F8B">
            <w:pPr>
              <w:rPr>
                <w:rFonts w:ascii="Calibri" w:hAnsi="Calibri" w:cs="Calibri"/>
                <w:color w:val="000000"/>
                <w:sz w:val="20"/>
                <w:szCs w:val="20"/>
              </w:rPr>
            </w:pPr>
          </w:p>
          <w:p w14:paraId="115538A9" w14:textId="68058822" w:rsidR="00902E57" w:rsidRPr="00902E57" w:rsidRDefault="002913FA" w:rsidP="00902E57">
            <w:pPr>
              <w:rPr>
                <w:rFonts w:ascii="Calibri" w:hAnsi="Calibri" w:cs="Calibri"/>
                <w:color w:val="000000"/>
                <w:sz w:val="20"/>
                <w:szCs w:val="20"/>
              </w:rPr>
            </w:pPr>
            <w:r w:rsidRPr="00DF3A8F">
              <w:rPr>
                <w:rFonts w:ascii="Calibri" w:hAnsi="Calibri" w:cs="Calibri"/>
                <w:b/>
                <w:bCs/>
                <w:color w:val="000000"/>
                <w:sz w:val="20"/>
                <w:szCs w:val="20"/>
              </w:rPr>
              <w:t>Local Recruitment:</w:t>
            </w:r>
            <w:r w:rsidRPr="00DF3A8F">
              <w:rPr>
                <w:rFonts w:ascii="Calibri" w:hAnsi="Calibri" w:cs="Calibri"/>
                <w:color w:val="000000"/>
                <w:sz w:val="20"/>
                <w:szCs w:val="20"/>
              </w:rPr>
              <w:t xml:space="preserve"> NCC HR recruitment and talent management strategies are tailored to the local workforce. </w:t>
            </w:r>
            <w:r w:rsidR="005B5731" w:rsidRPr="00DF3A8F">
              <w:rPr>
                <w:rFonts w:ascii="Calibri" w:hAnsi="Calibri" w:cs="Calibri"/>
                <w:color w:val="000000"/>
                <w:sz w:val="20"/>
                <w:szCs w:val="20"/>
              </w:rPr>
              <w:t>L</w:t>
            </w:r>
            <w:r w:rsidRPr="00DF3A8F">
              <w:rPr>
                <w:rFonts w:ascii="Calibri" w:hAnsi="Calibri" w:cs="Calibri"/>
                <w:color w:val="000000"/>
                <w:sz w:val="20"/>
                <w:szCs w:val="20"/>
              </w:rPr>
              <w:t>ocal authority pay and grading minimises competition across neighbouring authorities</w:t>
            </w:r>
            <w:r w:rsidR="00902E57">
              <w:rPr>
                <w:rFonts w:ascii="Calibri" w:hAnsi="Calibri" w:cs="Calibri"/>
                <w:color w:val="000000"/>
                <w:sz w:val="20"/>
                <w:szCs w:val="20"/>
              </w:rPr>
              <w:t xml:space="preserve"> but </w:t>
            </w:r>
            <w:r w:rsidR="00902E57" w:rsidRPr="00902E57">
              <w:rPr>
                <w:rFonts w:ascii="Calibri" w:hAnsi="Calibri" w:cs="Calibri"/>
                <w:color w:val="000000"/>
                <w:sz w:val="20"/>
                <w:szCs w:val="20"/>
              </w:rPr>
              <w:t>inhibits ability on occasion to compete with the private sector pay and incentives on offer.</w:t>
            </w:r>
          </w:p>
          <w:p w14:paraId="2195974A" w14:textId="0D6B71E8" w:rsidR="002913FA" w:rsidRPr="00DF3A8F" w:rsidRDefault="002913FA" w:rsidP="00B12F8B">
            <w:pPr>
              <w:rPr>
                <w:rFonts w:ascii="Calibri" w:hAnsi="Calibri" w:cs="Calibri"/>
                <w:color w:val="000000"/>
                <w:sz w:val="20"/>
                <w:szCs w:val="20"/>
              </w:rPr>
            </w:pPr>
          </w:p>
          <w:p w14:paraId="02D9C5E2" w14:textId="77777777" w:rsidR="002913FA" w:rsidRPr="00DF3A8F" w:rsidRDefault="002913FA" w:rsidP="00B12F8B">
            <w:pPr>
              <w:rPr>
                <w:rFonts w:ascii="Calibri" w:hAnsi="Calibri" w:cs="Calibri"/>
                <w:color w:val="000000"/>
                <w:sz w:val="20"/>
                <w:szCs w:val="20"/>
              </w:rPr>
            </w:pPr>
          </w:p>
          <w:p w14:paraId="778913F7" w14:textId="6411A3AC" w:rsidR="002913FA" w:rsidRPr="00DF3A8F" w:rsidRDefault="002913FA" w:rsidP="00B12F8B">
            <w:pPr>
              <w:rPr>
                <w:rFonts w:ascii="Calibri" w:hAnsi="Calibri" w:cs="Calibri"/>
                <w:color w:val="000000"/>
                <w:sz w:val="20"/>
                <w:szCs w:val="20"/>
              </w:rPr>
            </w:pPr>
            <w:r w:rsidRPr="00DF3A8F">
              <w:rPr>
                <w:rFonts w:ascii="Calibri" w:hAnsi="Calibri" w:cs="Calibri"/>
                <w:b/>
                <w:bCs/>
                <w:color w:val="000000"/>
                <w:sz w:val="20"/>
                <w:szCs w:val="20"/>
              </w:rPr>
              <w:t>Global Services:</w:t>
            </w:r>
            <w:r w:rsidRPr="00DF3A8F">
              <w:rPr>
                <w:rFonts w:ascii="Calibri" w:hAnsi="Calibri" w:cs="Calibri"/>
                <w:color w:val="000000"/>
                <w:sz w:val="20"/>
                <w:szCs w:val="20"/>
              </w:rPr>
              <w:t xml:space="preserve"> Starbucks needs to balance standardisation of HR strategy; management of staff across different time zones and languages</w:t>
            </w:r>
            <w:r w:rsidR="00861AE6" w:rsidRPr="00DF3A8F">
              <w:rPr>
                <w:rFonts w:ascii="Calibri" w:hAnsi="Calibri" w:cs="Calibri"/>
                <w:color w:val="000000"/>
                <w:sz w:val="20"/>
                <w:szCs w:val="20"/>
              </w:rPr>
              <w:t>.</w:t>
            </w:r>
          </w:p>
          <w:p w14:paraId="60CFD2A8" w14:textId="77777777" w:rsidR="002913FA" w:rsidRPr="00DF3A8F" w:rsidRDefault="002913FA" w:rsidP="00B12F8B">
            <w:pPr>
              <w:rPr>
                <w:rFonts w:ascii="Calibri" w:hAnsi="Calibri" w:cs="Calibri"/>
                <w:color w:val="000000"/>
                <w:sz w:val="20"/>
                <w:szCs w:val="20"/>
              </w:rPr>
            </w:pPr>
          </w:p>
          <w:p w14:paraId="1FD16567" w14:textId="77777777" w:rsidR="002913FA" w:rsidRPr="00DF3A8F" w:rsidRDefault="002913FA" w:rsidP="00B12F8B">
            <w:pPr>
              <w:rPr>
                <w:rFonts w:ascii="Calibri" w:hAnsi="Calibri" w:cs="Calibri"/>
                <w:color w:val="000000"/>
                <w:sz w:val="20"/>
                <w:szCs w:val="20"/>
              </w:rPr>
            </w:pPr>
          </w:p>
        </w:tc>
        <w:tc>
          <w:tcPr>
            <w:tcW w:w="3023" w:type="dxa"/>
            <w:tcBorders>
              <w:top w:val="single" w:sz="4" w:space="0" w:color="auto"/>
              <w:left w:val="single" w:sz="4" w:space="0" w:color="auto"/>
              <w:bottom w:val="single" w:sz="4" w:space="0" w:color="auto"/>
              <w:right w:val="single" w:sz="4" w:space="0" w:color="auto"/>
            </w:tcBorders>
            <w:shd w:val="clear" w:color="auto" w:fill="auto"/>
            <w:hideMark/>
          </w:tcPr>
          <w:p w14:paraId="12A00502" w14:textId="73053A7E" w:rsidR="002913FA" w:rsidRPr="00DF3A8F" w:rsidRDefault="002913FA" w:rsidP="00B12F8B">
            <w:pPr>
              <w:rPr>
                <w:rFonts w:ascii="Calibri" w:hAnsi="Calibri" w:cs="Calibri"/>
                <w:color w:val="000000"/>
                <w:sz w:val="20"/>
                <w:szCs w:val="20"/>
              </w:rPr>
            </w:pPr>
            <w:r w:rsidRPr="00DF3A8F">
              <w:rPr>
                <w:rFonts w:ascii="Calibri" w:hAnsi="Calibri" w:cs="Calibri"/>
                <w:b/>
                <w:bCs/>
                <w:color w:val="000000"/>
                <w:sz w:val="20"/>
                <w:szCs w:val="20"/>
              </w:rPr>
              <w:t>Unionised Workforce:</w:t>
            </w:r>
            <w:r w:rsidRPr="00DF3A8F">
              <w:rPr>
                <w:rFonts w:ascii="Calibri" w:hAnsi="Calibri" w:cs="Calibri"/>
                <w:color w:val="000000"/>
                <w:sz w:val="20"/>
                <w:szCs w:val="20"/>
              </w:rPr>
              <w:t xml:space="preserve"> Public Sector organisations such as NCC have unionised workforce requiring HR strategy to include effective employment relations</w:t>
            </w:r>
            <w:r w:rsidR="00902E57">
              <w:rPr>
                <w:rFonts w:ascii="Calibri" w:hAnsi="Calibri" w:cs="Calibri"/>
                <w:color w:val="000000"/>
                <w:sz w:val="20"/>
                <w:szCs w:val="20"/>
              </w:rPr>
              <w:t xml:space="preserve"> </w:t>
            </w:r>
            <w:r w:rsidR="00902E57">
              <w:rPr>
                <w:rFonts w:ascii="Calibri" w:hAnsi="Calibri" w:cs="Calibri"/>
                <w:color w:val="000000"/>
                <w:sz w:val="20"/>
                <w:szCs w:val="20"/>
              </w:rPr>
              <w:t>and continual consultation with union executives</w:t>
            </w:r>
            <w:r w:rsidR="00861AE6" w:rsidRPr="00DF3A8F">
              <w:rPr>
                <w:rFonts w:ascii="Calibri" w:hAnsi="Calibri" w:cs="Calibri"/>
                <w:color w:val="000000"/>
                <w:sz w:val="20"/>
                <w:szCs w:val="20"/>
              </w:rPr>
              <w:t>.</w:t>
            </w:r>
          </w:p>
          <w:p w14:paraId="1FECDF84" w14:textId="77777777" w:rsidR="002913FA" w:rsidRPr="00DF3A8F" w:rsidRDefault="002913FA" w:rsidP="00B12F8B">
            <w:pPr>
              <w:rPr>
                <w:rFonts w:ascii="Calibri" w:hAnsi="Calibri" w:cs="Calibri"/>
                <w:color w:val="000000"/>
                <w:sz w:val="20"/>
                <w:szCs w:val="20"/>
              </w:rPr>
            </w:pPr>
          </w:p>
          <w:p w14:paraId="5D4790DC" w14:textId="4D9C1814" w:rsidR="002913FA" w:rsidRPr="00DF3A8F" w:rsidRDefault="002913FA" w:rsidP="00B12F8B">
            <w:pPr>
              <w:rPr>
                <w:rFonts w:ascii="Calibri" w:hAnsi="Calibri" w:cs="Calibri"/>
                <w:color w:val="000000"/>
                <w:sz w:val="20"/>
                <w:szCs w:val="20"/>
              </w:rPr>
            </w:pPr>
            <w:r w:rsidRPr="00DF3A8F">
              <w:rPr>
                <w:rFonts w:ascii="Calibri" w:hAnsi="Calibri" w:cs="Calibri"/>
                <w:color w:val="000000"/>
                <w:sz w:val="20"/>
                <w:szCs w:val="20"/>
              </w:rPr>
              <w:t>Starbucks retail employee’s union experience is different across the globe</w:t>
            </w:r>
            <w:r w:rsidR="00861AE6" w:rsidRPr="00DF3A8F">
              <w:rPr>
                <w:rFonts w:ascii="Calibri" w:hAnsi="Calibri" w:cs="Calibri"/>
                <w:color w:val="000000"/>
                <w:sz w:val="20"/>
                <w:szCs w:val="20"/>
              </w:rPr>
              <w:t xml:space="preserve"> </w:t>
            </w:r>
            <w:r w:rsidRPr="00DF3A8F">
              <w:rPr>
                <w:rFonts w:ascii="Calibri" w:hAnsi="Calibri" w:cs="Calibri"/>
                <w:color w:val="000000"/>
                <w:sz w:val="20"/>
                <w:szCs w:val="20"/>
              </w:rPr>
              <w:t xml:space="preserve">(Starbucks Stories – 2023), requiring HR strategy to be flexible as </w:t>
            </w:r>
            <w:r w:rsidR="00861AE6" w:rsidRPr="00DF3A8F">
              <w:rPr>
                <w:rFonts w:ascii="Calibri" w:hAnsi="Calibri" w:cs="Calibri"/>
                <w:color w:val="000000"/>
                <w:sz w:val="20"/>
                <w:szCs w:val="20"/>
              </w:rPr>
              <w:t>it</w:t>
            </w:r>
            <w:r w:rsidRPr="00DF3A8F">
              <w:rPr>
                <w:rFonts w:ascii="Calibri" w:hAnsi="Calibri" w:cs="Calibri"/>
                <w:color w:val="000000"/>
                <w:sz w:val="20"/>
                <w:szCs w:val="20"/>
              </w:rPr>
              <w:t xml:space="preserve"> evolves.  </w:t>
            </w:r>
          </w:p>
          <w:p w14:paraId="1D8D33D2" w14:textId="77777777" w:rsidR="002913FA" w:rsidRPr="00DF3A8F" w:rsidRDefault="002913FA" w:rsidP="00B12F8B">
            <w:pPr>
              <w:rPr>
                <w:rFonts w:ascii="Calibri" w:hAnsi="Calibri" w:cs="Calibri"/>
                <w:color w:val="000000"/>
                <w:sz w:val="20"/>
                <w:szCs w:val="20"/>
              </w:rPr>
            </w:pPr>
          </w:p>
          <w:p w14:paraId="4D09C858" w14:textId="78548E1B" w:rsidR="002913FA" w:rsidRPr="00DF3A8F" w:rsidRDefault="002913FA" w:rsidP="00B12F8B">
            <w:pPr>
              <w:rPr>
                <w:rFonts w:ascii="Calibri" w:hAnsi="Calibri" w:cs="Calibri"/>
                <w:color w:val="000000"/>
                <w:sz w:val="20"/>
                <w:szCs w:val="20"/>
              </w:rPr>
            </w:pPr>
            <w:r w:rsidRPr="00DF3A8F">
              <w:rPr>
                <w:rFonts w:ascii="Calibri" w:hAnsi="Calibri" w:cs="Calibri"/>
                <w:b/>
                <w:bCs/>
                <w:color w:val="000000"/>
                <w:sz w:val="20"/>
                <w:szCs w:val="20"/>
              </w:rPr>
              <w:t>Flexible Work Arrangements:</w:t>
            </w:r>
            <w:r w:rsidRPr="00DF3A8F">
              <w:rPr>
                <w:rFonts w:ascii="Calibri" w:hAnsi="Calibri" w:cs="Calibri"/>
                <w:color w:val="000000"/>
                <w:sz w:val="20"/>
                <w:szCs w:val="20"/>
              </w:rPr>
              <w:t xml:space="preserve"> Starbucks HR strategy for retail staff has limited flexibility due to the single nature of the commercial coffee business, requiring baristas for their stores to operate.</w:t>
            </w:r>
          </w:p>
          <w:p w14:paraId="0B57B5A2" w14:textId="77777777" w:rsidR="002913FA" w:rsidRPr="00DF3A8F" w:rsidRDefault="002913FA" w:rsidP="00B12F8B">
            <w:pPr>
              <w:rPr>
                <w:rFonts w:ascii="Calibri" w:hAnsi="Calibri" w:cs="Calibri"/>
                <w:color w:val="000000"/>
                <w:sz w:val="20"/>
                <w:szCs w:val="20"/>
              </w:rPr>
            </w:pPr>
          </w:p>
        </w:tc>
      </w:tr>
    </w:tbl>
    <w:p w14:paraId="2713F274" w14:textId="77777777" w:rsidR="00111A33" w:rsidRPr="00F8764B" w:rsidRDefault="00111A33" w:rsidP="0043419F">
      <w:pPr>
        <w:jc w:val="both"/>
        <w:rPr>
          <w:rFonts w:ascii="Calibri" w:hAnsi="Calibri" w:cs="Calibri"/>
          <w:sz w:val="22"/>
          <w:szCs w:val="22"/>
        </w:rPr>
      </w:pPr>
    </w:p>
    <w:p w14:paraId="1FE628EB" w14:textId="77777777" w:rsidR="00902E57" w:rsidRDefault="00902E57" w:rsidP="0038540E">
      <w:pPr>
        <w:spacing w:line="360" w:lineRule="auto"/>
        <w:jc w:val="both"/>
        <w:rPr>
          <w:rFonts w:ascii="Calibri" w:hAnsi="Calibri" w:cs="Calibri"/>
          <w:sz w:val="22"/>
          <w:szCs w:val="22"/>
        </w:rPr>
      </w:pPr>
    </w:p>
    <w:p w14:paraId="1A4AB37B" w14:textId="2AA1E54B" w:rsidR="009B4B22" w:rsidRPr="00F8764B" w:rsidRDefault="009B4B22" w:rsidP="0038540E">
      <w:pPr>
        <w:spacing w:line="360" w:lineRule="auto"/>
        <w:jc w:val="both"/>
        <w:rPr>
          <w:rFonts w:ascii="Calibri" w:hAnsi="Calibri" w:cs="Calibri"/>
          <w:sz w:val="22"/>
          <w:szCs w:val="22"/>
        </w:rPr>
      </w:pPr>
      <w:r w:rsidRPr="00F8764B">
        <w:rPr>
          <w:rFonts w:ascii="Calibri" w:hAnsi="Calibri" w:cs="Calibri"/>
          <w:sz w:val="22"/>
          <w:szCs w:val="22"/>
        </w:rPr>
        <w:t>HR strategy</w:t>
      </w:r>
      <w:r w:rsidR="00F6429A" w:rsidRPr="00F8764B">
        <w:rPr>
          <w:rFonts w:ascii="Calibri" w:hAnsi="Calibri" w:cs="Calibri"/>
          <w:sz w:val="22"/>
          <w:szCs w:val="22"/>
        </w:rPr>
        <w:t xml:space="preserve"> is </w:t>
      </w:r>
      <w:r w:rsidRPr="00F8764B">
        <w:rPr>
          <w:rFonts w:ascii="Calibri" w:hAnsi="Calibri" w:cs="Calibri"/>
          <w:sz w:val="22"/>
          <w:szCs w:val="22"/>
        </w:rPr>
        <w:t xml:space="preserve">dependent </w:t>
      </w:r>
      <w:r w:rsidR="0090296B" w:rsidRPr="00F8764B">
        <w:rPr>
          <w:rFonts w:ascii="Calibri" w:hAnsi="Calibri" w:cs="Calibri"/>
          <w:sz w:val="22"/>
          <w:szCs w:val="22"/>
        </w:rPr>
        <w:t>on</w:t>
      </w:r>
      <w:r w:rsidRPr="00F8764B">
        <w:rPr>
          <w:rFonts w:ascii="Calibri" w:hAnsi="Calibri" w:cs="Calibri"/>
          <w:sz w:val="22"/>
          <w:szCs w:val="22"/>
        </w:rPr>
        <w:t xml:space="preserve"> the skills and capacity of the HR function; </w:t>
      </w:r>
      <w:r w:rsidR="00B13088" w:rsidRPr="00F8764B">
        <w:rPr>
          <w:rFonts w:ascii="Calibri" w:hAnsi="Calibri" w:cs="Calibri"/>
          <w:sz w:val="22"/>
          <w:szCs w:val="22"/>
        </w:rPr>
        <w:t xml:space="preserve">the </w:t>
      </w:r>
      <w:r w:rsidRPr="00F8764B">
        <w:rPr>
          <w:rFonts w:ascii="Calibri" w:hAnsi="Calibri" w:cs="Calibri"/>
          <w:sz w:val="22"/>
          <w:szCs w:val="22"/>
        </w:rPr>
        <w:t xml:space="preserve">environment or markets the business is operating within; </w:t>
      </w:r>
      <w:r w:rsidR="00B13088" w:rsidRPr="00F8764B">
        <w:rPr>
          <w:rFonts w:ascii="Calibri" w:hAnsi="Calibri" w:cs="Calibri"/>
          <w:sz w:val="22"/>
          <w:szCs w:val="22"/>
        </w:rPr>
        <w:t>laws and regulations</w:t>
      </w:r>
      <w:r w:rsidRPr="00F8764B">
        <w:rPr>
          <w:rFonts w:ascii="Calibri" w:hAnsi="Calibri" w:cs="Calibri"/>
          <w:sz w:val="22"/>
          <w:szCs w:val="22"/>
        </w:rPr>
        <w:t xml:space="preserve"> determining how the business operates; and policies governing how employees need to operate to achieve organisational success.</w:t>
      </w:r>
    </w:p>
    <w:p w14:paraId="3C6EBAB6" w14:textId="77777777" w:rsidR="009B4B22" w:rsidRPr="00F8764B" w:rsidRDefault="009B4B22" w:rsidP="0038540E">
      <w:pPr>
        <w:spacing w:line="360" w:lineRule="auto"/>
        <w:jc w:val="both"/>
        <w:rPr>
          <w:rFonts w:ascii="Calibri" w:hAnsi="Calibri" w:cs="Calibri"/>
          <w:sz w:val="22"/>
          <w:szCs w:val="22"/>
        </w:rPr>
      </w:pPr>
    </w:p>
    <w:p w14:paraId="5C0990DA" w14:textId="0DD5F6DA" w:rsidR="00D16D46" w:rsidRPr="00F8764B" w:rsidRDefault="00FA3191" w:rsidP="0038540E">
      <w:pPr>
        <w:spacing w:line="360" w:lineRule="auto"/>
        <w:jc w:val="both"/>
        <w:rPr>
          <w:rFonts w:ascii="Calibri" w:hAnsi="Calibri" w:cs="Calibri"/>
          <w:sz w:val="22"/>
          <w:szCs w:val="22"/>
        </w:rPr>
      </w:pPr>
      <w:r w:rsidRPr="00F8764B">
        <w:rPr>
          <w:rFonts w:ascii="Calibri" w:hAnsi="Calibri" w:cs="Calibri"/>
          <w:sz w:val="22"/>
          <w:szCs w:val="22"/>
        </w:rPr>
        <w:t>By a</w:t>
      </w:r>
      <w:r w:rsidR="00A05EF9" w:rsidRPr="00F8764B">
        <w:rPr>
          <w:rFonts w:ascii="Calibri" w:hAnsi="Calibri" w:cs="Calibri"/>
          <w:sz w:val="22"/>
          <w:szCs w:val="22"/>
        </w:rPr>
        <w:t xml:space="preserve">ssessing </w:t>
      </w:r>
      <w:r w:rsidR="009E76FD" w:rsidRPr="00F8764B">
        <w:rPr>
          <w:rFonts w:ascii="Calibri" w:hAnsi="Calibri" w:cs="Calibri"/>
          <w:sz w:val="22"/>
          <w:szCs w:val="22"/>
        </w:rPr>
        <w:t xml:space="preserve">the potential challenges </w:t>
      </w:r>
      <w:r w:rsidR="000B27F0" w:rsidRPr="00F8764B">
        <w:rPr>
          <w:rFonts w:ascii="Calibri" w:hAnsi="Calibri" w:cs="Calibri"/>
          <w:sz w:val="22"/>
          <w:szCs w:val="22"/>
        </w:rPr>
        <w:t xml:space="preserve">and influences on </w:t>
      </w:r>
      <w:r w:rsidR="00A05EF9" w:rsidRPr="00F8764B">
        <w:rPr>
          <w:rFonts w:ascii="Calibri" w:hAnsi="Calibri" w:cs="Calibri"/>
          <w:sz w:val="22"/>
          <w:szCs w:val="22"/>
        </w:rPr>
        <w:t>HR strateg</w:t>
      </w:r>
      <w:r w:rsidR="000B27F0" w:rsidRPr="00F8764B">
        <w:rPr>
          <w:rFonts w:ascii="Calibri" w:hAnsi="Calibri" w:cs="Calibri"/>
          <w:sz w:val="22"/>
          <w:szCs w:val="22"/>
        </w:rPr>
        <w:t>y, it</w:t>
      </w:r>
      <w:r w:rsidR="00A05EF9" w:rsidRPr="00F8764B">
        <w:rPr>
          <w:rFonts w:ascii="Calibri" w:hAnsi="Calibri" w:cs="Calibri"/>
          <w:sz w:val="22"/>
          <w:szCs w:val="22"/>
        </w:rPr>
        <w:t xml:space="preserve"> can be tailored to meet the demands of </w:t>
      </w:r>
      <w:r w:rsidR="00450C0F" w:rsidRPr="00F8764B">
        <w:rPr>
          <w:rFonts w:ascii="Calibri" w:hAnsi="Calibri" w:cs="Calibri"/>
          <w:sz w:val="22"/>
          <w:szCs w:val="22"/>
        </w:rPr>
        <w:t>the business</w:t>
      </w:r>
      <w:r w:rsidR="009728A5" w:rsidRPr="00F8764B">
        <w:rPr>
          <w:rFonts w:ascii="Calibri" w:hAnsi="Calibri" w:cs="Calibri"/>
          <w:sz w:val="22"/>
          <w:szCs w:val="22"/>
        </w:rPr>
        <w:t>;</w:t>
      </w:r>
      <w:r w:rsidR="00745590" w:rsidRPr="00F8764B">
        <w:rPr>
          <w:rFonts w:ascii="Calibri" w:hAnsi="Calibri" w:cs="Calibri"/>
          <w:sz w:val="22"/>
          <w:szCs w:val="22"/>
        </w:rPr>
        <w:t xml:space="preserve"> and </w:t>
      </w:r>
      <w:r w:rsidR="00E54053" w:rsidRPr="00F8764B">
        <w:rPr>
          <w:rFonts w:ascii="Calibri" w:hAnsi="Calibri" w:cs="Calibri"/>
          <w:sz w:val="22"/>
          <w:szCs w:val="22"/>
        </w:rPr>
        <w:t>provide</w:t>
      </w:r>
      <w:r w:rsidR="000B27F0" w:rsidRPr="00F8764B">
        <w:rPr>
          <w:rFonts w:ascii="Calibri" w:hAnsi="Calibri" w:cs="Calibri"/>
          <w:sz w:val="22"/>
          <w:szCs w:val="22"/>
        </w:rPr>
        <w:t>s</w:t>
      </w:r>
      <w:r w:rsidR="00E54053" w:rsidRPr="00F8764B">
        <w:rPr>
          <w:rFonts w:ascii="Calibri" w:hAnsi="Calibri" w:cs="Calibri"/>
          <w:sz w:val="22"/>
          <w:szCs w:val="22"/>
        </w:rPr>
        <w:t xml:space="preserve"> an opportunity to </w:t>
      </w:r>
      <w:r w:rsidR="00D514F8" w:rsidRPr="00F8764B">
        <w:rPr>
          <w:rFonts w:ascii="Calibri" w:hAnsi="Calibri" w:cs="Calibri"/>
          <w:sz w:val="22"/>
          <w:szCs w:val="22"/>
        </w:rPr>
        <w:t>assess</w:t>
      </w:r>
      <w:r w:rsidR="00E54053" w:rsidRPr="00F8764B">
        <w:rPr>
          <w:rFonts w:ascii="Calibri" w:hAnsi="Calibri" w:cs="Calibri"/>
          <w:sz w:val="22"/>
          <w:szCs w:val="22"/>
        </w:rPr>
        <w:t xml:space="preserve"> wider </w:t>
      </w:r>
      <w:r w:rsidR="00D97AC2" w:rsidRPr="00F8764B">
        <w:rPr>
          <w:rFonts w:ascii="Calibri" w:hAnsi="Calibri" w:cs="Calibri"/>
          <w:sz w:val="22"/>
          <w:szCs w:val="22"/>
        </w:rPr>
        <w:t>organisational strategies</w:t>
      </w:r>
      <w:r w:rsidR="00E54053" w:rsidRPr="00F8764B">
        <w:rPr>
          <w:rFonts w:ascii="Calibri" w:hAnsi="Calibri" w:cs="Calibri"/>
          <w:sz w:val="22"/>
          <w:szCs w:val="22"/>
        </w:rPr>
        <w:t xml:space="preserve"> that could help it achieve its </w:t>
      </w:r>
      <w:r w:rsidR="00D45830" w:rsidRPr="00F8764B">
        <w:rPr>
          <w:rFonts w:ascii="Calibri" w:hAnsi="Calibri" w:cs="Calibri"/>
          <w:sz w:val="22"/>
          <w:szCs w:val="22"/>
        </w:rPr>
        <w:t xml:space="preserve">strategic </w:t>
      </w:r>
      <w:r w:rsidR="00D514F8" w:rsidRPr="00F8764B">
        <w:rPr>
          <w:rFonts w:ascii="Calibri" w:hAnsi="Calibri" w:cs="Calibri"/>
          <w:sz w:val="22"/>
          <w:szCs w:val="22"/>
        </w:rPr>
        <w:t xml:space="preserve">goals. For example, while NCC has limited budgets to spend on </w:t>
      </w:r>
      <w:r w:rsidR="00F33D94" w:rsidRPr="00F8764B">
        <w:rPr>
          <w:rFonts w:ascii="Calibri" w:hAnsi="Calibri" w:cs="Calibri"/>
          <w:sz w:val="22"/>
          <w:szCs w:val="22"/>
        </w:rPr>
        <w:t xml:space="preserve">innovative </w:t>
      </w:r>
      <w:r w:rsidR="00CC47BB" w:rsidRPr="00F8764B">
        <w:rPr>
          <w:rFonts w:ascii="Calibri" w:hAnsi="Calibri" w:cs="Calibri"/>
          <w:sz w:val="22"/>
          <w:szCs w:val="22"/>
        </w:rPr>
        <w:t xml:space="preserve">technology, there are opportunities to consider </w:t>
      </w:r>
      <w:r w:rsidR="00F33D94" w:rsidRPr="00F8764B">
        <w:rPr>
          <w:rFonts w:ascii="Calibri" w:hAnsi="Calibri" w:cs="Calibri"/>
          <w:sz w:val="22"/>
          <w:szCs w:val="22"/>
        </w:rPr>
        <w:t xml:space="preserve">new functionality </w:t>
      </w:r>
      <w:r w:rsidR="00AC1F3E" w:rsidRPr="00F8764B">
        <w:rPr>
          <w:rFonts w:ascii="Calibri" w:hAnsi="Calibri" w:cs="Calibri"/>
          <w:sz w:val="22"/>
          <w:szCs w:val="22"/>
        </w:rPr>
        <w:t>such as HR app development based on existing systems</w:t>
      </w:r>
      <w:r w:rsidR="00BA6B36" w:rsidRPr="00F8764B">
        <w:rPr>
          <w:rStyle w:val="FootnoteReference"/>
          <w:rFonts w:ascii="Calibri" w:hAnsi="Calibri" w:cs="Calibri"/>
          <w:sz w:val="22"/>
          <w:szCs w:val="22"/>
        </w:rPr>
        <w:footnoteReference w:id="3"/>
      </w:r>
      <w:r w:rsidR="002403A4" w:rsidRPr="00F8764B">
        <w:rPr>
          <w:rFonts w:ascii="Calibri" w:hAnsi="Calibri" w:cs="Calibri"/>
          <w:sz w:val="22"/>
          <w:szCs w:val="22"/>
        </w:rPr>
        <w:t xml:space="preserve">, </w:t>
      </w:r>
      <w:r w:rsidR="002A1850" w:rsidRPr="00F8764B">
        <w:rPr>
          <w:rFonts w:ascii="Calibri" w:hAnsi="Calibri" w:cs="Calibri"/>
          <w:sz w:val="22"/>
          <w:szCs w:val="22"/>
        </w:rPr>
        <w:t>support</w:t>
      </w:r>
      <w:r w:rsidR="002403A4" w:rsidRPr="00F8764B">
        <w:rPr>
          <w:rFonts w:ascii="Calibri" w:hAnsi="Calibri" w:cs="Calibri"/>
          <w:sz w:val="22"/>
          <w:szCs w:val="22"/>
        </w:rPr>
        <w:t>ing</w:t>
      </w:r>
      <w:r w:rsidR="002A1850" w:rsidRPr="00F8764B">
        <w:rPr>
          <w:rFonts w:ascii="Calibri" w:hAnsi="Calibri" w:cs="Calibri"/>
          <w:sz w:val="22"/>
          <w:szCs w:val="22"/>
        </w:rPr>
        <w:t xml:space="preserve"> </w:t>
      </w:r>
      <w:r w:rsidR="00001FC1" w:rsidRPr="00F8764B">
        <w:rPr>
          <w:rFonts w:ascii="Calibri" w:hAnsi="Calibri" w:cs="Calibri"/>
          <w:sz w:val="22"/>
          <w:szCs w:val="22"/>
        </w:rPr>
        <w:t xml:space="preserve">hybrid </w:t>
      </w:r>
      <w:r w:rsidR="009728A5" w:rsidRPr="00F8764B">
        <w:rPr>
          <w:rFonts w:ascii="Calibri" w:hAnsi="Calibri" w:cs="Calibri"/>
          <w:sz w:val="22"/>
          <w:szCs w:val="22"/>
        </w:rPr>
        <w:t>working</w:t>
      </w:r>
      <w:r w:rsidR="002403A4" w:rsidRPr="00F8764B">
        <w:rPr>
          <w:rFonts w:ascii="Calibri" w:hAnsi="Calibri" w:cs="Calibri"/>
          <w:sz w:val="22"/>
          <w:szCs w:val="22"/>
        </w:rPr>
        <w:t xml:space="preserve"> strategies and </w:t>
      </w:r>
      <w:r w:rsidR="00450C0F" w:rsidRPr="00F8764B">
        <w:rPr>
          <w:rFonts w:ascii="Calibri" w:hAnsi="Calibri" w:cs="Calibri"/>
          <w:sz w:val="22"/>
          <w:szCs w:val="22"/>
        </w:rPr>
        <w:t xml:space="preserve">wider </w:t>
      </w:r>
      <w:r w:rsidR="008C2993" w:rsidRPr="00F8764B">
        <w:rPr>
          <w:rFonts w:ascii="Calibri" w:hAnsi="Calibri" w:cs="Calibri"/>
          <w:sz w:val="22"/>
          <w:szCs w:val="22"/>
        </w:rPr>
        <w:t xml:space="preserve">asset rationalisation transformational objectives. </w:t>
      </w:r>
    </w:p>
    <w:p w14:paraId="615C181C" w14:textId="2F819F44" w:rsidR="00D1438B" w:rsidRPr="00F8764B" w:rsidRDefault="00D1438B" w:rsidP="0038540E">
      <w:pPr>
        <w:spacing w:line="360" w:lineRule="auto"/>
        <w:jc w:val="both"/>
        <w:rPr>
          <w:rFonts w:ascii="Calibri" w:hAnsi="Calibri" w:cs="Calibri"/>
          <w:sz w:val="22"/>
          <w:szCs w:val="22"/>
        </w:rPr>
      </w:pPr>
    </w:p>
    <w:p w14:paraId="411BB205" w14:textId="41A6FC08" w:rsidR="007E0BFF" w:rsidRPr="00F8764B" w:rsidRDefault="00011156" w:rsidP="00762781">
      <w:pPr>
        <w:pStyle w:val="ListParagraph"/>
        <w:numPr>
          <w:ilvl w:val="0"/>
          <w:numId w:val="8"/>
        </w:numPr>
        <w:spacing w:line="360" w:lineRule="auto"/>
        <w:rPr>
          <w:rFonts w:ascii="Calibri" w:hAnsi="Calibri" w:cs="Calibri"/>
          <w:b/>
          <w:bCs/>
          <w:sz w:val="22"/>
          <w:szCs w:val="22"/>
        </w:rPr>
      </w:pPr>
      <w:r w:rsidRPr="00F8764B">
        <w:rPr>
          <w:rFonts w:ascii="Calibri" w:hAnsi="Calibri" w:cs="Calibri"/>
          <w:b/>
          <w:bCs/>
          <w:sz w:val="22"/>
          <w:szCs w:val="22"/>
        </w:rPr>
        <w:lastRenderedPageBreak/>
        <w:t xml:space="preserve">Hybrid v Traditional </w:t>
      </w:r>
      <w:r w:rsidR="007E0BFF" w:rsidRPr="00F8764B">
        <w:rPr>
          <w:rFonts w:ascii="Calibri" w:hAnsi="Calibri" w:cs="Calibri"/>
          <w:b/>
          <w:bCs/>
          <w:sz w:val="22"/>
          <w:szCs w:val="22"/>
        </w:rPr>
        <w:t xml:space="preserve">HR </w:t>
      </w:r>
      <w:r w:rsidR="00C12D2C" w:rsidRPr="00F8764B">
        <w:rPr>
          <w:rFonts w:ascii="Calibri" w:hAnsi="Calibri" w:cs="Calibri"/>
          <w:b/>
          <w:bCs/>
          <w:sz w:val="22"/>
          <w:szCs w:val="22"/>
        </w:rPr>
        <w:t xml:space="preserve">Policy </w:t>
      </w:r>
    </w:p>
    <w:p w14:paraId="548B3625" w14:textId="77777777" w:rsidR="00CF5DA3" w:rsidRPr="00F8764B" w:rsidRDefault="00CF5DA3" w:rsidP="0038540E">
      <w:pPr>
        <w:spacing w:line="360" w:lineRule="auto"/>
        <w:rPr>
          <w:rFonts w:ascii="Calibri" w:hAnsi="Calibri" w:cs="Calibri"/>
          <w:b/>
          <w:bCs/>
          <w:sz w:val="22"/>
          <w:szCs w:val="22"/>
        </w:rPr>
      </w:pPr>
    </w:p>
    <w:p w14:paraId="149F6176" w14:textId="40A5572D" w:rsidR="00CF5DA3" w:rsidRPr="00F8764B" w:rsidRDefault="00E903AA" w:rsidP="00902E57">
      <w:pPr>
        <w:spacing w:line="360" w:lineRule="auto"/>
        <w:jc w:val="both"/>
        <w:rPr>
          <w:rFonts w:ascii="Calibri" w:hAnsi="Calibri" w:cs="Calibri"/>
          <w:sz w:val="22"/>
          <w:szCs w:val="22"/>
          <w:highlight w:val="yellow"/>
          <w:lang w:val="id-ID"/>
        </w:rPr>
      </w:pPr>
      <w:r w:rsidRPr="00F8764B">
        <w:rPr>
          <w:rFonts w:ascii="Calibri" w:hAnsi="Calibri" w:cs="Calibri"/>
          <w:sz w:val="22"/>
          <w:szCs w:val="22"/>
          <w:lang w:val="id-ID"/>
        </w:rPr>
        <w:t>HR</w:t>
      </w:r>
      <w:r w:rsidR="006E0037" w:rsidRPr="00F8764B">
        <w:rPr>
          <w:rFonts w:ascii="Calibri" w:hAnsi="Calibri" w:cs="Calibri"/>
          <w:sz w:val="22"/>
          <w:szCs w:val="22"/>
          <w:lang w:val="id-ID"/>
        </w:rPr>
        <w:t xml:space="preserve"> </w:t>
      </w:r>
      <w:r w:rsidR="51490367" w:rsidRPr="00F8764B">
        <w:rPr>
          <w:rFonts w:ascii="Calibri" w:hAnsi="Calibri" w:cs="Calibri"/>
          <w:sz w:val="22"/>
          <w:szCs w:val="22"/>
          <w:lang w:val="id-ID"/>
        </w:rPr>
        <w:t>policies</w:t>
      </w:r>
      <w:r w:rsidR="006E0037" w:rsidRPr="00F8764B">
        <w:rPr>
          <w:rFonts w:ascii="Calibri" w:hAnsi="Calibri" w:cs="Calibri"/>
          <w:sz w:val="22"/>
          <w:szCs w:val="22"/>
          <w:lang w:val="id-ID"/>
        </w:rPr>
        <w:t xml:space="preserve"> and </w:t>
      </w:r>
      <w:r w:rsidR="53C042AE" w:rsidRPr="00F8764B">
        <w:rPr>
          <w:rFonts w:ascii="Calibri" w:hAnsi="Calibri" w:cs="Calibri"/>
          <w:sz w:val="22"/>
          <w:szCs w:val="22"/>
          <w:lang w:val="id-ID"/>
        </w:rPr>
        <w:t xml:space="preserve">practices create </w:t>
      </w:r>
      <w:r w:rsidR="004E497E" w:rsidRPr="00F8764B">
        <w:rPr>
          <w:rFonts w:ascii="Calibri" w:hAnsi="Calibri" w:cs="Calibri"/>
          <w:sz w:val="22"/>
          <w:szCs w:val="22"/>
          <w:lang w:val="id-ID"/>
        </w:rPr>
        <w:t>‘</w:t>
      </w:r>
      <w:r w:rsidR="006E0037" w:rsidRPr="00F8764B">
        <w:rPr>
          <w:rFonts w:ascii="Calibri" w:hAnsi="Calibri" w:cs="Calibri"/>
          <w:i/>
          <w:iCs/>
          <w:sz w:val="22"/>
          <w:szCs w:val="22"/>
          <w:lang w:val="id-ID"/>
        </w:rPr>
        <w:t>important forces that shape employee behavior and attitudes</w:t>
      </w:r>
      <w:r w:rsidR="004E497E" w:rsidRPr="00F8764B">
        <w:rPr>
          <w:rFonts w:ascii="Calibri" w:hAnsi="Calibri" w:cs="Calibri"/>
          <w:sz w:val="22"/>
          <w:szCs w:val="22"/>
          <w:lang w:val="id-ID"/>
        </w:rPr>
        <w:t>’ (Robbins and Judge, 2013)</w:t>
      </w:r>
      <w:r w:rsidR="006E0037" w:rsidRPr="00F8764B">
        <w:rPr>
          <w:rFonts w:ascii="Calibri" w:hAnsi="Calibri" w:cs="Calibri"/>
          <w:sz w:val="22"/>
          <w:szCs w:val="22"/>
          <w:lang w:val="id-ID"/>
        </w:rPr>
        <w:t>.</w:t>
      </w:r>
      <w:r w:rsidR="004E497E" w:rsidRPr="00F8764B">
        <w:rPr>
          <w:rFonts w:ascii="Calibri" w:hAnsi="Calibri" w:cs="Calibri"/>
          <w:b/>
          <w:bCs/>
          <w:sz w:val="22"/>
          <w:szCs w:val="22"/>
        </w:rPr>
        <w:t xml:space="preserve"> </w:t>
      </w:r>
      <w:r w:rsidR="71336856" w:rsidRPr="00F8764B">
        <w:rPr>
          <w:rFonts w:ascii="Calibri" w:hAnsi="Calibri" w:cs="Calibri"/>
          <w:sz w:val="22"/>
          <w:szCs w:val="22"/>
        </w:rPr>
        <w:t>Those adopted by</w:t>
      </w:r>
      <w:r w:rsidR="00CF5DA3" w:rsidRPr="00F8764B">
        <w:rPr>
          <w:rFonts w:ascii="Calibri" w:hAnsi="Calibri" w:cs="Calibri"/>
          <w:b/>
          <w:bCs/>
          <w:sz w:val="22"/>
          <w:szCs w:val="22"/>
        </w:rPr>
        <w:t xml:space="preserve"> </w:t>
      </w:r>
      <w:r w:rsidR="00CF5DA3" w:rsidRPr="00F8764B">
        <w:rPr>
          <w:rFonts w:ascii="Calibri" w:hAnsi="Calibri" w:cs="Calibri"/>
          <w:sz w:val="22"/>
          <w:szCs w:val="22"/>
        </w:rPr>
        <w:t>NCC and Starbucks</w:t>
      </w:r>
      <w:r w:rsidR="00A40ADF" w:rsidRPr="00F8764B">
        <w:rPr>
          <w:rFonts w:ascii="Calibri" w:hAnsi="Calibri" w:cs="Calibri"/>
          <w:sz w:val="22"/>
          <w:szCs w:val="22"/>
        </w:rPr>
        <w:t xml:space="preserve"> are compared </w:t>
      </w:r>
      <w:r w:rsidR="00CF5DA3" w:rsidRPr="00F8764B">
        <w:rPr>
          <w:rFonts w:ascii="Calibri" w:hAnsi="Calibri" w:cs="Calibri"/>
          <w:sz w:val="22"/>
          <w:szCs w:val="22"/>
        </w:rPr>
        <w:t>in the context of hybrid and traditional environments</w:t>
      </w:r>
      <w:r w:rsidR="00800588" w:rsidRPr="00F8764B">
        <w:rPr>
          <w:rFonts w:ascii="Calibri" w:hAnsi="Calibri" w:cs="Calibri"/>
          <w:sz w:val="22"/>
          <w:szCs w:val="22"/>
        </w:rPr>
        <w:t xml:space="preserve">, particularly </w:t>
      </w:r>
      <w:r w:rsidR="008B52CE" w:rsidRPr="00F8764B">
        <w:rPr>
          <w:rFonts w:ascii="Calibri" w:hAnsi="Calibri" w:cs="Calibri"/>
          <w:sz w:val="22"/>
          <w:szCs w:val="22"/>
        </w:rPr>
        <w:t>employee</w:t>
      </w:r>
      <w:r w:rsidR="00800588" w:rsidRPr="00F8764B">
        <w:rPr>
          <w:rFonts w:ascii="Calibri" w:hAnsi="Calibri" w:cs="Calibri"/>
          <w:sz w:val="22"/>
          <w:szCs w:val="22"/>
        </w:rPr>
        <w:t xml:space="preserve"> engagement, performance management and </w:t>
      </w:r>
      <w:r w:rsidR="008B52CE" w:rsidRPr="00F8764B">
        <w:rPr>
          <w:rFonts w:ascii="Calibri" w:hAnsi="Calibri" w:cs="Calibri"/>
          <w:sz w:val="22"/>
          <w:szCs w:val="22"/>
        </w:rPr>
        <w:t xml:space="preserve">diversity. </w:t>
      </w:r>
    </w:p>
    <w:p w14:paraId="78E2D0FF" w14:textId="77777777" w:rsidR="00450C0F" w:rsidRPr="00F8764B" w:rsidRDefault="00450C0F" w:rsidP="0038540E">
      <w:pPr>
        <w:spacing w:line="360" w:lineRule="auto"/>
        <w:jc w:val="both"/>
        <w:rPr>
          <w:rFonts w:ascii="Calibri" w:hAnsi="Calibri" w:cs="Calibri"/>
          <w:sz w:val="22"/>
          <w:szCs w:val="22"/>
        </w:rPr>
      </w:pPr>
    </w:p>
    <w:p w14:paraId="5D833B4B" w14:textId="153AED70" w:rsidR="00596DEE" w:rsidRPr="00F8764B" w:rsidRDefault="00C70E7C" w:rsidP="00762781">
      <w:pPr>
        <w:pStyle w:val="ListParagraph"/>
        <w:numPr>
          <w:ilvl w:val="1"/>
          <w:numId w:val="9"/>
        </w:numPr>
        <w:spacing w:line="360" w:lineRule="auto"/>
        <w:rPr>
          <w:rFonts w:ascii="Calibri" w:hAnsi="Calibri" w:cs="Calibri"/>
          <w:b/>
          <w:bCs/>
          <w:sz w:val="22"/>
          <w:szCs w:val="22"/>
        </w:rPr>
      </w:pPr>
      <w:bookmarkStart w:id="2" w:name="_Hlk161259830"/>
      <w:r w:rsidRPr="00F8764B">
        <w:rPr>
          <w:rFonts w:ascii="Calibri" w:hAnsi="Calibri" w:cs="Calibri"/>
          <w:b/>
          <w:bCs/>
          <w:sz w:val="22"/>
          <w:szCs w:val="22"/>
        </w:rPr>
        <w:t xml:space="preserve">Employee </w:t>
      </w:r>
      <w:r w:rsidR="00596DEE" w:rsidRPr="00F8764B">
        <w:rPr>
          <w:rFonts w:ascii="Calibri" w:hAnsi="Calibri" w:cs="Calibri"/>
          <w:b/>
          <w:bCs/>
          <w:sz w:val="22"/>
          <w:szCs w:val="22"/>
        </w:rPr>
        <w:t xml:space="preserve">Engagement </w:t>
      </w:r>
    </w:p>
    <w:p w14:paraId="7F663647" w14:textId="261C96D5" w:rsidR="00997F9C" w:rsidRPr="00F8764B" w:rsidRDefault="00596DEE" w:rsidP="0038540E">
      <w:pPr>
        <w:spacing w:line="360" w:lineRule="auto"/>
        <w:jc w:val="both"/>
        <w:rPr>
          <w:rFonts w:ascii="Calibri" w:hAnsi="Calibri" w:cs="Calibri"/>
          <w:sz w:val="22"/>
          <w:szCs w:val="22"/>
        </w:rPr>
      </w:pPr>
      <w:r w:rsidRPr="00F8764B">
        <w:rPr>
          <w:rFonts w:ascii="Calibri" w:hAnsi="Calibri" w:cs="Calibri"/>
          <w:sz w:val="22"/>
          <w:szCs w:val="22"/>
        </w:rPr>
        <w:br/>
      </w:r>
      <w:r w:rsidR="00F60389" w:rsidRPr="00F8764B">
        <w:rPr>
          <w:rFonts w:ascii="Calibri" w:hAnsi="Calibri" w:cs="Calibri"/>
          <w:sz w:val="22"/>
          <w:szCs w:val="22"/>
        </w:rPr>
        <w:t xml:space="preserve">NCC employee engagement </w:t>
      </w:r>
      <w:r w:rsidR="00F27F22" w:rsidRPr="00F8764B">
        <w:rPr>
          <w:rFonts w:ascii="Calibri" w:hAnsi="Calibri" w:cs="Calibri"/>
          <w:sz w:val="22"/>
          <w:szCs w:val="22"/>
        </w:rPr>
        <w:t xml:space="preserve">is based </w:t>
      </w:r>
      <w:r w:rsidR="00997F9C" w:rsidRPr="00F8764B">
        <w:rPr>
          <w:rFonts w:ascii="Calibri" w:hAnsi="Calibri" w:cs="Calibri"/>
          <w:sz w:val="22"/>
          <w:szCs w:val="22"/>
        </w:rPr>
        <w:t xml:space="preserve">on the four enablers of engagement (MacLeod &amp; Clarke, 2009), </w:t>
      </w:r>
      <w:r w:rsidR="00D11E5F" w:rsidRPr="00F8764B">
        <w:rPr>
          <w:rFonts w:ascii="Calibri" w:hAnsi="Calibri" w:cs="Calibri"/>
          <w:sz w:val="22"/>
          <w:szCs w:val="22"/>
        </w:rPr>
        <w:t>develop</w:t>
      </w:r>
      <w:r w:rsidR="00F27F22" w:rsidRPr="00F8764B">
        <w:rPr>
          <w:rFonts w:ascii="Calibri" w:hAnsi="Calibri" w:cs="Calibri"/>
          <w:sz w:val="22"/>
          <w:szCs w:val="22"/>
        </w:rPr>
        <w:t>ing</w:t>
      </w:r>
      <w:r w:rsidR="00D11E5F" w:rsidRPr="00F8764B">
        <w:rPr>
          <w:rFonts w:ascii="Calibri" w:hAnsi="Calibri" w:cs="Calibri"/>
          <w:sz w:val="22"/>
          <w:szCs w:val="22"/>
        </w:rPr>
        <w:t xml:space="preserve"> a best practise model</w:t>
      </w:r>
      <w:r w:rsidR="00C32AF0" w:rsidRPr="00F8764B">
        <w:rPr>
          <w:rStyle w:val="FootnoteReference"/>
          <w:rFonts w:ascii="Calibri" w:hAnsi="Calibri" w:cs="Calibri"/>
          <w:sz w:val="22"/>
          <w:szCs w:val="22"/>
        </w:rPr>
        <w:footnoteReference w:id="4"/>
      </w:r>
      <w:r w:rsidR="00D11E5F" w:rsidRPr="00F8764B">
        <w:rPr>
          <w:rFonts w:ascii="Calibri" w:hAnsi="Calibri" w:cs="Calibri"/>
          <w:sz w:val="22"/>
          <w:szCs w:val="22"/>
        </w:rPr>
        <w:t xml:space="preserve"> designed </w:t>
      </w:r>
      <w:r w:rsidR="00DC5FCA" w:rsidRPr="00F8764B">
        <w:rPr>
          <w:rFonts w:ascii="Calibri" w:hAnsi="Calibri" w:cs="Calibri"/>
          <w:sz w:val="22"/>
          <w:szCs w:val="22"/>
        </w:rPr>
        <w:t>on virtual engagement, communication and team building activities</w:t>
      </w:r>
      <w:r w:rsidR="00F27F22" w:rsidRPr="00F8764B">
        <w:rPr>
          <w:rFonts w:ascii="Calibri" w:hAnsi="Calibri" w:cs="Calibri"/>
          <w:sz w:val="22"/>
          <w:szCs w:val="22"/>
        </w:rPr>
        <w:t>, making best use of technology</w:t>
      </w:r>
      <w:r w:rsidR="00BD245F" w:rsidRPr="00F8764B">
        <w:rPr>
          <w:rFonts w:ascii="Calibri" w:hAnsi="Calibri" w:cs="Calibri"/>
          <w:sz w:val="22"/>
          <w:szCs w:val="22"/>
        </w:rPr>
        <w:t>,</w:t>
      </w:r>
      <w:r w:rsidR="00DC5FCA" w:rsidRPr="00F8764B">
        <w:rPr>
          <w:rFonts w:ascii="Calibri" w:hAnsi="Calibri" w:cs="Calibri"/>
          <w:sz w:val="22"/>
          <w:szCs w:val="22"/>
        </w:rPr>
        <w:t xml:space="preserve"> to </w:t>
      </w:r>
      <w:r w:rsidR="00BD245F" w:rsidRPr="00F8764B">
        <w:rPr>
          <w:rFonts w:ascii="Calibri" w:hAnsi="Calibri" w:cs="Calibri"/>
          <w:sz w:val="22"/>
          <w:szCs w:val="22"/>
        </w:rPr>
        <w:t>build cohesive teams</w:t>
      </w:r>
      <w:r w:rsidR="008E4145" w:rsidRPr="00F8764B">
        <w:rPr>
          <w:rFonts w:ascii="Calibri" w:hAnsi="Calibri" w:cs="Calibri"/>
          <w:sz w:val="22"/>
          <w:szCs w:val="22"/>
        </w:rPr>
        <w:t xml:space="preserve">, </w:t>
      </w:r>
      <w:r w:rsidR="00C32AF0" w:rsidRPr="00F8764B">
        <w:rPr>
          <w:rFonts w:ascii="Calibri" w:hAnsi="Calibri" w:cs="Calibri"/>
          <w:sz w:val="22"/>
          <w:szCs w:val="22"/>
        </w:rPr>
        <w:t>improve</w:t>
      </w:r>
      <w:r w:rsidR="00977AEF" w:rsidRPr="00F8764B">
        <w:rPr>
          <w:rFonts w:ascii="Calibri" w:hAnsi="Calibri" w:cs="Calibri"/>
          <w:sz w:val="22"/>
          <w:szCs w:val="22"/>
        </w:rPr>
        <w:t xml:space="preserve"> </w:t>
      </w:r>
      <w:r w:rsidR="00D45FD8" w:rsidRPr="00F8764B">
        <w:rPr>
          <w:rFonts w:ascii="Calibri" w:hAnsi="Calibri" w:cs="Calibri"/>
          <w:sz w:val="22"/>
          <w:szCs w:val="22"/>
        </w:rPr>
        <w:t>employee enthusiasm and performance</w:t>
      </w:r>
      <w:r w:rsidR="00BD245F" w:rsidRPr="00F8764B">
        <w:rPr>
          <w:rFonts w:ascii="Calibri" w:hAnsi="Calibri" w:cs="Calibri"/>
          <w:sz w:val="22"/>
          <w:szCs w:val="22"/>
        </w:rPr>
        <w:t xml:space="preserve">, and </w:t>
      </w:r>
      <w:r w:rsidR="006E68D4" w:rsidRPr="00F8764B">
        <w:rPr>
          <w:rFonts w:ascii="Calibri" w:hAnsi="Calibri" w:cs="Calibri"/>
          <w:sz w:val="22"/>
          <w:szCs w:val="22"/>
        </w:rPr>
        <w:t>minimise isolation for hybrid workers</w:t>
      </w:r>
      <w:r w:rsidR="00D45FD8" w:rsidRPr="00F8764B">
        <w:rPr>
          <w:rFonts w:ascii="Calibri" w:hAnsi="Calibri" w:cs="Calibri"/>
          <w:sz w:val="22"/>
          <w:szCs w:val="22"/>
        </w:rPr>
        <w:t xml:space="preserve"> </w:t>
      </w:r>
      <w:r w:rsidR="00C32AF0" w:rsidRPr="00F8764B">
        <w:rPr>
          <w:rFonts w:ascii="Calibri" w:hAnsi="Calibri" w:cs="Calibri"/>
          <w:sz w:val="22"/>
          <w:szCs w:val="22"/>
        </w:rPr>
        <w:t xml:space="preserve">(Albrecht et al.,2018). </w:t>
      </w:r>
    </w:p>
    <w:p w14:paraId="3CC33DD4" w14:textId="77777777" w:rsidR="00997F9C" w:rsidRPr="00F8764B" w:rsidRDefault="00997F9C" w:rsidP="0038540E">
      <w:pPr>
        <w:spacing w:line="360" w:lineRule="auto"/>
        <w:rPr>
          <w:rFonts w:ascii="Calibri" w:hAnsi="Calibri" w:cs="Calibri"/>
          <w:sz w:val="22"/>
          <w:szCs w:val="22"/>
        </w:rPr>
      </w:pPr>
    </w:p>
    <w:p w14:paraId="28E83BE4" w14:textId="330C10B7" w:rsidR="008B52CE" w:rsidRPr="00F8764B" w:rsidRDefault="00741BC7" w:rsidP="0038540E">
      <w:pPr>
        <w:spacing w:line="360" w:lineRule="auto"/>
        <w:jc w:val="both"/>
        <w:rPr>
          <w:rFonts w:ascii="Calibri" w:hAnsi="Calibri" w:cs="Calibri"/>
          <w:sz w:val="22"/>
          <w:szCs w:val="22"/>
        </w:rPr>
      </w:pPr>
      <w:r w:rsidRPr="00F8764B">
        <w:rPr>
          <w:rFonts w:ascii="Calibri" w:hAnsi="Calibri" w:cs="Calibri"/>
          <w:sz w:val="22"/>
          <w:szCs w:val="22"/>
        </w:rPr>
        <w:t>Starbucks, retail staff</w:t>
      </w:r>
      <w:r w:rsidR="00213896" w:rsidRPr="00F8764B">
        <w:rPr>
          <w:rFonts w:ascii="Calibri" w:hAnsi="Calibri" w:cs="Calibri"/>
          <w:sz w:val="22"/>
          <w:szCs w:val="22"/>
        </w:rPr>
        <w:t xml:space="preserve"> are supported with </w:t>
      </w:r>
      <w:r w:rsidRPr="00F8764B">
        <w:rPr>
          <w:rFonts w:ascii="Calibri" w:hAnsi="Calibri" w:cs="Calibri"/>
          <w:sz w:val="22"/>
          <w:szCs w:val="22"/>
        </w:rPr>
        <w:t xml:space="preserve">a ‘hybrid’ mix </w:t>
      </w:r>
      <w:r w:rsidR="00BE4E47" w:rsidRPr="00F8764B">
        <w:rPr>
          <w:rFonts w:ascii="Calibri" w:hAnsi="Calibri" w:cs="Calibri"/>
          <w:sz w:val="22"/>
          <w:szCs w:val="22"/>
        </w:rPr>
        <w:t>of strategies for engagement</w:t>
      </w:r>
      <w:r w:rsidR="00C56841" w:rsidRPr="00F8764B">
        <w:rPr>
          <w:rFonts w:ascii="Calibri" w:hAnsi="Calibri" w:cs="Calibri"/>
          <w:sz w:val="22"/>
          <w:szCs w:val="22"/>
        </w:rPr>
        <w:t xml:space="preserve"> in order to </w:t>
      </w:r>
      <w:r w:rsidR="00B83709" w:rsidRPr="00F8764B">
        <w:rPr>
          <w:rFonts w:ascii="Calibri" w:hAnsi="Calibri" w:cs="Calibri"/>
          <w:sz w:val="22"/>
          <w:szCs w:val="22"/>
        </w:rPr>
        <w:t xml:space="preserve">maximise outcomes </w:t>
      </w:r>
      <w:r w:rsidR="006E68D4" w:rsidRPr="00F8764B">
        <w:rPr>
          <w:rFonts w:ascii="Calibri" w:hAnsi="Calibri" w:cs="Calibri"/>
          <w:sz w:val="22"/>
          <w:szCs w:val="22"/>
        </w:rPr>
        <w:t>including f</w:t>
      </w:r>
      <w:r w:rsidR="00BB4D14" w:rsidRPr="00F8764B">
        <w:rPr>
          <w:rFonts w:ascii="Calibri" w:hAnsi="Calibri" w:cs="Calibri"/>
          <w:sz w:val="22"/>
          <w:szCs w:val="22"/>
        </w:rPr>
        <w:t>ace</w:t>
      </w:r>
      <w:r w:rsidR="008A6625" w:rsidRPr="00F8764B">
        <w:rPr>
          <w:rFonts w:ascii="Calibri" w:hAnsi="Calibri" w:cs="Calibri"/>
          <w:sz w:val="22"/>
          <w:szCs w:val="22"/>
        </w:rPr>
        <w:t>-to-face interactions, team building</w:t>
      </w:r>
      <w:r w:rsidR="00280E00" w:rsidRPr="00F8764B">
        <w:rPr>
          <w:rFonts w:ascii="Calibri" w:hAnsi="Calibri" w:cs="Calibri"/>
          <w:sz w:val="22"/>
          <w:szCs w:val="22"/>
        </w:rPr>
        <w:t xml:space="preserve"> activities</w:t>
      </w:r>
      <w:r w:rsidR="000A3831" w:rsidRPr="00F8764B">
        <w:rPr>
          <w:rFonts w:ascii="Calibri" w:hAnsi="Calibri" w:cs="Calibri"/>
          <w:sz w:val="22"/>
          <w:szCs w:val="22"/>
        </w:rPr>
        <w:t>, focus groups</w:t>
      </w:r>
      <w:r w:rsidR="00280E00" w:rsidRPr="00F8764B">
        <w:rPr>
          <w:rFonts w:ascii="Calibri" w:hAnsi="Calibri" w:cs="Calibri"/>
          <w:sz w:val="22"/>
          <w:szCs w:val="22"/>
        </w:rPr>
        <w:t xml:space="preserve"> and</w:t>
      </w:r>
      <w:r w:rsidR="008A6625" w:rsidRPr="00F8764B">
        <w:rPr>
          <w:rFonts w:ascii="Calibri" w:hAnsi="Calibri" w:cs="Calibri"/>
          <w:sz w:val="22"/>
          <w:szCs w:val="22"/>
        </w:rPr>
        <w:t xml:space="preserve"> virtual sessions</w:t>
      </w:r>
      <w:r w:rsidR="001B21EB" w:rsidRPr="00F8764B">
        <w:rPr>
          <w:rFonts w:ascii="Calibri" w:hAnsi="Calibri" w:cs="Calibri"/>
          <w:sz w:val="22"/>
          <w:szCs w:val="22"/>
        </w:rPr>
        <w:t xml:space="preserve"> </w:t>
      </w:r>
      <w:r w:rsidR="00213896" w:rsidRPr="00F8764B">
        <w:rPr>
          <w:rFonts w:ascii="Calibri" w:hAnsi="Calibri" w:cs="Calibri"/>
          <w:sz w:val="22"/>
          <w:szCs w:val="22"/>
        </w:rPr>
        <w:t>help create</w:t>
      </w:r>
      <w:r w:rsidR="001B21EB" w:rsidRPr="00F8764B">
        <w:rPr>
          <w:rFonts w:ascii="Calibri" w:hAnsi="Calibri" w:cs="Calibri"/>
          <w:sz w:val="22"/>
          <w:szCs w:val="22"/>
        </w:rPr>
        <w:t xml:space="preserve"> a strong sense of camaraderie amongst its </w:t>
      </w:r>
      <w:r w:rsidR="005E097A" w:rsidRPr="00F8764B">
        <w:rPr>
          <w:rFonts w:ascii="Calibri" w:hAnsi="Calibri" w:cs="Calibri"/>
          <w:sz w:val="22"/>
          <w:szCs w:val="22"/>
        </w:rPr>
        <w:t>teams</w:t>
      </w:r>
      <w:r w:rsidR="006A6ABE" w:rsidRPr="00F8764B">
        <w:rPr>
          <w:rFonts w:ascii="Calibri" w:hAnsi="Calibri" w:cs="Calibri"/>
          <w:sz w:val="22"/>
          <w:szCs w:val="22"/>
        </w:rPr>
        <w:t xml:space="preserve">. However, this can be hindered by </w:t>
      </w:r>
      <w:r w:rsidR="00BB4D14" w:rsidRPr="00F8764B">
        <w:rPr>
          <w:rFonts w:ascii="Calibri" w:hAnsi="Calibri" w:cs="Calibri"/>
          <w:sz w:val="22"/>
          <w:szCs w:val="22"/>
        </w:rPr>
        <w:t>rigid operating</w:t>
      </w:r>
      <w:r w:rsidR="006A6ABE" w:rsidRPr="00F8764B">
        <w:rPr>
          <w:rFonts w:ascii="Calibri" w:hAnsi="Calibri" w:cs="Calibri"/>
          <w:sz w:val="22"/>
          <w:szCs w:val="22"/>
        </w:rPr>
        <w:t xml:space="preserve"> hours and </w:t>
      </w:r>
      <w:r w:rsidR="00916B2D" w:rsidRPr="00F8764B">
        <w:rPr>
          <w:rFonts w:ascii="Calibri" w:hAnsi="Calibri" w:cs="Calibri"/>
          <w:sz w:val="22"/>
          <w:szCs w:val="22"/>
        </w:rPr>
        <w:t xml:space="preserve">inflexible working arrangements. </w:t>
      </w:r>
    </w:p>
    <w:p w14:paraId="44052FFB" w14:textId="77777777" w:rsidR="00B83709" w:rsidRPr="00F8764B" w:rsidRDefault="00B83709" w:rsidP="0038540E">
      <w:pPr>
        <w:spacing w:line="360" w:lineRule="auto"/>
        <w:rPr>
          <w:rFonts w:ascii="Calibri" w:hAnsi="Calibri" w:cs="Calibri"/>
          <w:sz w:val="22"/>
          <w:szCs w:val="22"/>
        </w:rPr>
      </w:pPr>
    </w:p>
    <w:p w14:paraId="578468AD" w14:textId="42464EAD" w:rsidR="000A3831" w:rsidRPr="00F8764B" w:rsidRDefault="004D78BF" w:rsidP="00762781">
      <w:pPr>
        <w:pStyle w:val="ListParagraph"/>
        <w:numPr>
          <w:ilvl w:val="1"/>
          <w:numId w:val="9"/>
        </w:numPr>
        <w:spacing w:line="360" w:lineRule="auto"/>
        <w:rPr>
          <w:rFonts w:ascii="Calibri" w:hAnsi="Calibri" w:cs="Calibri"/>
          <w:b/>
          <w:bCs/>
          <w:sz w:val="22"/>
          <w:szCs w:val="22"/>
        </w:rPr>
      </w:pPr>
      <w:r w:rsidRPr="00F8764B">
        <w:rPr>
          <w:rFonts w:ascii="Calibri" w:hAnsi="Calibri" w:cs="Calibri"/>
          <w:b/>
          <w:bCs/>
          <w:sz w:val="22"/>
          <w:szCs w:val="22"/>
        </w:rPr>
        <w:t xml:space="preserve">Performance Management </w:t>
      </w:r>
    </w:p>
    <w:p w14:paraId="459F4EDF" w14:textId="77777777" w:rsidR="00916B2D" w:rsidRPr="00F8764B" w:rsidRDefault="00916B2D" w:rsidP="0038540E">
      <w:pPr>
        <w:spacing w:line="360" w:lineRule="auto"/>
        <w:rPr>
          <w:rFonts w:ascii="Calibri" w:hAnsi="Calibri" w:cs="Calibri"/>
          <w:sz w:val="22"/>
          <w:szCs w:val="22"/>
          <w:lang w:val="en-US"/>
        </w:rPr>
      </w:pPr>
    </w:p>
    <w:p w14:paraId="0A7FAC50" w14:textId="3E2786F1" w:rsidR="0007581B" w:rsidRPr="00F8764B" w:rsidRDefault="005D29D6" w:rsidP="0038540E">
      <w:pPr>
        <w:spacing w:line="360" w:lineRule="auto"/>
        <w:jc w:val="both"/>
        <w:rPr>
          <w:rFonts w:ascii="Calibri" w:hAnsi="Calibri" w:cs="Calibri"/>
          <w:sz w:val="22"/>
          <w:szCs w:val="22"/>
          <w:lang w:val="en-US"/>
        </w:rPr>
      </w:pPr>
      <w:r w:rsidRPr="00F8764B">
        <w:rPr>
          <w:rFonts w:ascii="Calibri" w:hAnsi="Calibri" w:cs="Calibri"/>
          <w:sz w:val="22"/>
          <w:szCs w:val="22"/>
          <w:lang w:val="en-US"/>
        </w:rPr>
        <w:t>Delery (2009) claim</w:t>
      </w:r>
      <w:r w:rsidR="000862A3">
        <w:rPr>
          <w:rFonts w:ascii="Calibri" w:hAnsi="Calibri" w:cs="Calibri"/>
          <w:sz w:val="22"/>
          <w:szCs w:val="22"/>
          <w:lang w:val="en-US"/>
        </w:rPr>
        <w:t>s</w:t>
      </w:r>
      <w:r w:rsidR="00432BC8" w:rsidRPr="00F8764B">
        <w:rPr>
          <w:rFonts w:ascii="Calibri" w:hAnsi="Calibri" w:cs="Calibri"/>
          <w:sz w:val="22"/>
          <w:szCs w:val="22"/>
          <w:lang w:val="en-US"/>
        </w:rPr>
        <w:t xml:space="preserve"> effective </w:t>
      </w:r>
      <w:r w:rsidRPr="00F8764B">
        <w:rPr>
          <w:rFonts w:ascii="Calibri" w:hAnsi="Calibri" w:cs="Calibri"/>
          <w:sz w:val="22"/>
          <w:szCs w:val="22"/>
          <w:lang w:val="en-US"/>
        </w:rPr>
        <w:t>HRM</w:t>
      </w:r>
      <w:r w:rsidR="00432BC8" w:rsidRPr="00F8764B">
        <w:rPr>
          <w:rFonts w:ascii="Calibri" w:hAnsi="Calibri" w:cs="Calibri"/>
          <w:sz w:val="22"/>
          <w:szCs w:val="22"/>
          <w:lang w:val="en-US"/>
        </w:rPr>
        <w:t xml:space="preserve"> system</w:t>
      </w:r>
      <w:r w:rsidRPr="00F8764B">
        <w:rPr>
          <w:rFonts w:ascii="Calibri" w:hAnsi="Calibri" w:cs="Calibri"/>
          <w:sz w:val="22"/>
          <w:szCs w:val="22"/>
          <w:lang w:val="en-US"/>
        </w:rPr>
        <w:t>s</w:t>
      </w:r>
      <w:r w:rsidR="00432BC8" w:rsidRPr="00F8764B">
        <w:rPr>
          <w:rFonts w:ascii="Calibri" w:hAnsi="Calibri" w:cs="Calibri"/>
          <w:sz w:val="22"/>
          <w:szCs w:val="22"/>
          <w:lang w:val="en-US"/>
        </w:rPr>
        <w:t xml:space="preserve"> </w:t>
      </w:r>
      <w:r w:rsidRPr="00F8764B">
        <w:rPr>
          <w:rFonts w:ascii="Calibri" w:hAnsi="Calibri" w:cs="Calibri"/>
          <w:sz w:val="22"/>
          <w:szCs w:val="22"/>
          <w:lang w:val="en-US"/>
        </w:rPr>
        <w:t>are</w:t>
      </w:r>
      <w:r w:rsidR="00432BC8" w:rsidRPr="00F8764B">
        <w:rPr>
          <w:rFonts w:ascii="Calibri" w:hAnsi="Calibri" w:cs="Calibri"/>
          <w:sz w:val="22"/>
          <w:szCs w:val="22"/>
          <w:lang w:val="en-US"/>
        </w:rPr>
        <w:t xml:space="preserve"> </w:t>
      </w:r>
      <w:r w:rsidRPr="00F8764B">
        <w:rPr>
          <w:rFonts w:ascii="Calibri" w:hAnsi="Calibri" w:cs="Calibri"/>
          <w:sz w:val="22"/>
          <w:szCs w:val="22"/>
          <w:lang w:val="en-US"/>
        </w:rPr>
        <w:t>critical to</w:t>
      </w:r>
      <w:r w:rsidR="00432BC8" w:rsidRPr="00F8764B">
        <w:rPr>
          <w:rFonts w:ascii="Calibri" w:hAnsi="Calibri" w:cs="Calibri"/>
          <w:sz w:val="22"/>
          <w:szCs w:val="22"/>
          <w:lang w:val="en-US"/>
        </w:rPr>
        <w:t xml:space="preserve"> achieve </w:t>
      </w:r>
      <w:r w:rsidR="00DD6CC9" w:rsidRPr="00F8764B">
        <w:rPr>
          <w:rFonts w:ascii="Calibri" w:hAnsi="Calibri" w:cs="Calibri"/>
          <w:sz w:val="22"/>
          <w:szCs w:val="22"/>
          <w:lang w:val="en-US"/>
        </w:rPr>
        <w:t>elevated levels</w:t>
      </w:r>
      <w:r w:rsidR="00432BC8" w:rsidRPr="00F8764B">
        <w:rPr>
          <w:rFonts w:ascii="Calibri" w:hAnsi="Calibri" w:cs="Calibri"/>
          <w:sz w:val="22"/>
          <w:szCs w:val="22"/>
          <w:lang w:val="en-US"/>
        </w:rPr>
        <w:t xml:space="preserve"> of organizational performance</w:t>
      </w:r>
      <w:r w:rsidRPr="00F8764B">
        <w:rPr>
          <w:rFonts w:ascii="Calibri" w:hAnsi="Calibri" w:cs="Calibri"/>
          <w:sz w:val="22"/>
          <w:szCs w:val="22"/>
          <w:lang w:val="en-US"/>
        </w:rPr>
        <w:t>’</w:t>
      </w:r>
      <w:r w:rsidR="00432BC8" w:rsidRPr="00F8764B">
        <w:rPr>
          <w:rFonts w:ascii="Calibri" w:hAnsi="Calibri" w:cs="Calibri"/>
          <w:sz w:val="22"/>
          <w:szCs w:val="22"/>
          <w:lang w:val="en-US"/>
        </w:rPr>
        <w:t>.</w:t>
      </w:r>
      <w:r w:rsidR="0007581B" w:rsidRPr="00F8764B">
        <w:rPr>
          <w:rFonts w:ascii="Calibri" w:eastAsia="Calibri" w:hAnsi="Calibri" w:cs="Calibri"/>
          <w:sz w:val="22"/>
          <w:szCs w:val="22"/>
          <w:lang w:val="en-US" w:eastAsia="en-US"/>
        </w:rPr>
        <w:t xml:space="preserve"> </w:t>
      </w:r>
      <w:r w:rsidR="00CD79DF" w:rsidRPr="00F8764B">
        <w:rPr>
          <w:rFonts w:ascii="Calibri" w:hAnsi="Calibri" w:cs="Calibri"/>
          <w:sz w:val="22"/>
          <w:szCs w:val="22"/>
        </w:rPr>
        <w:t xml:space="preserve">NCC </w:t>
      </w:r>
      <w:r w:rsidR="00916B2D" w:rsidRPr="00F8764B">
        <w:rPr>
          <w:rFonts w:ascii="Calibri" w:hAnsi="Calibri" w:cs="Calibri"/>
          <w:sz w:val="22"/>
          <w:szCs w:val="22"/>
        </w:rPr>
        <w:t>perf</w:t>
      </w:r>
      <w:r w:rsidR="00C71EB1" w:rsidRPr="00F8764B">
        <w:rPr>
          <w:rFonts w:ascii="Calibri" w:hAnsi="Calibri" w:cs="Calibri"/>
          <w:sz w:val="22"/>
          <w:szCs w:val="22"/>
        </w:rPr>
        <w:t xml:space="preserve">ormance is managed through </w:t>
      </w:r>
      <w:r w:rsidR="002C07EB" w:rsidRPr="00F8764B">
        <w:rPr>
          <w:rFonts w:ascii="Calibri" w:hAnsi="Calibri" w:cs="Calibri"/>
          <w:sz w:val="22"/>
          <w:szCs w:val="22"/>
        </w:rPr>
        <w:t xml:space="preserve">regular </w:t>
      </w:r>
      <w:r w:rsidR="00C523D6" w:rsidRPr="00F8764B">
        <w:rPr>
          <w:rFonts w:ascii="Calibri" w:hAnsi="Calibri" w:cs="Calibri"/>
          <w:sz w:val="22"/>
          <w:szCs w:val="22"/>
        </w:rPr>
        <w:t>check-ins</w:t>
      </w:r>
      <w:r w:rsidR="000A61D8" w:rsidRPr="00F8764B">
        <w:rPr>
          <w:rFonts w:ascii="Calibri" w:hAnsi="Calibri" w:cs="Calibri"/>
          <w:sz w:val="22"/>
          <w:szCs w:val="22"/>
        </w:rPr>
        <w:t xml:space="preserve"> (face-to-face and virtual)</w:t>
      </w:r>
      <w:r w:rsidR="00697CBF" w:rsidRPr="00F8764B">
        <w:rPr>
          <w:rFonts w:ascii="Calibri" w:hAnsi="Calibri" w:cs="Calibri"/>
          <w:sz w:val="22"/>
          <w:szCs w:val="22"/>
        </w:rPr>
        <w:t xml:space="preserve">, </w:t>
      </w:r>
      <w:r w:rsidR="00C71EB1" w:rsidRPr="00F8764B">
        <w:rPr>
          <w:rFonts w:ascii="Calibri" w:hAnsi="Calibri" w:cs="Calibri"/>
          <w:sz w:val="22"/>
          <w:szCs w:val="22"/>
        </w:rPr>
        <w:t xml:space="preserve">is </w:t>
      </w:r>
      <w:r w:rsidR="000D7643" w:rsidRPr="00F8764B">
        <w:rPr>
          <w:rFonts w:ascii="Calibri" w:hAnsi="Calibri" w:cs="Calibri"/>
          <w:sz w:val="22"/>
          <w:szCs w:val="22"/>
        </w:rPr>
        <w:t xml:space="preserve">determined using </w:t>
      </w:r>
      <w:r w:rsidR="006D3D84" w:rsidRPr="00F8764B">
        <w:rPr>
          <w:rFonts w:ascii="Calibri" w:hAnsi="Calibri" w:cs="Calibri"/>
          <w:sz w:val="22"/>
          <w:szCs w:val="22"/>
        </w:rPr>
        <w:t>outcome-based</w:t>
      </w:r>
      <w:r w:rsidR="000D7643" w:rsidRPr="00F8764B">
        <w:rPr>
          <w:rFonts w:ascii="Calibri" w:hAnsi="Calibri" w:cs="Calibri"/>
          <w:sz w:val="22"/>
          <w:szCs w:val="22"/>
        </w:rPr>
        <w:t xml:space="preserve"> metrics, </w:t>
      </w:r>
      <w:r w:rsidR="002C07EB" w:rsidRPr="00F8764B">
        <w:rPr>
          <w:rFonts w:ascii="Calibri" w:hAnsi="Calibri" w:cs="Calibri"/>
          <w:sz w:val="22"/>
          <w:szCs w:val="22"/>
        </w:rPr>
        <w:t>a move from</w:t>
      </w:r>
      <w:r w:rsidR="00C71EB1" w:rsidRPr="00F8764B">
        <w:rPr>
          <w:rFonts w:ascii="Calibri" w:hAnsi="Calibri" w:cs="Calibri"/>
          <w:sz w:val="22"/>
          <w:szCs w:val="22"/>
        </w:rPr>
        <w:t xml:space="preserve"> being based</w:t>
      </w:r>
      <w:r w:rsidR="00374A46" w:rsidRPr="00F8764B">
        <w:rPr>
          <w:rFonts w:ascii="Calibri" w:hAnsi="Calibri" w:cs="Calibri"/>
          <w:sz w:val="22"/>
          <w:szCs w:val="22"/>
        </w:rPr>
        <w:t xml:space="preserve"> </w:t>
      </w:r>
      <w:r w:rsidR="00C71EB1" w:rsidRPr="00F8764B">
        <w:rPr>
          <w:rFonts w:ascii="Calibri" w:hAnsi="Calibri" w:cs="Calibri"/>
          <w:sz w:val="22"/>
          <w:szCs w:val="22"/>
        </w:rPr>
        <w:t>on</w:t>
      </w:r>
      <w:r w:rsidR="00374A46" w:rsidRPr="00F8764B">
        <w:rPr>
          <w:rFonts w:ascii="Calibri" w:hAnsi="Calibri" w:cs="Calibri"/>
          <w:sz w:val="22"/>
          <w:szCs w:val="22"/>
        </w:rPr>
        <w:t xml:space="preserve"> </w:t>
      </w:r>
      <w:r w:rsidR="000A61D8" w:rsidRPr="00F8764B">
        <w:rPr>
          <w:rFonts w:ascii="Calibri" w:hAnsi="Calibri" w:cs="Calibri"/>
          <w:sz w:val="22"/>
          <w:szCs w:val="22"/>
        </w:rPr>
        <w:t xml:space="preserve">office </w:t>
      </w:r>
      <w:r w:rsidR="00374A46" w:rsidRPr="00F8764B">
        <w:rPr>
          <w:rFonts w:ascii="Calibri" w:hAnsi="Calibri" w:cs="Calibri"/>
          <w:sz w:val="22"/>
          <w:szCs w:val="22"/>
        </w:rPr>
        <w:t>presence</w:t>
      </w:r>
      <w:r w:rsidR="00404ACC" w:rsidRPr="00F8764B">
        <w:rPr>
          <w:rFonts w:ascii="Calibri" w:hAnsi="Calibri" w:cs="Calibri"/>
          <w:sz w:val="22"/>
          <w:szCs w:val="22"/>
        </w:rPr>
        <w:t xml:space="preserve">. Managers use </w:t>
      </w:r>
      <w:r w:rsidR="006D3D84" w:rsidRPr="00F8764B">
        <w:rPr>
          <w:rFonts w:ascii="Calibri" w:hAnsi="Calibri" w:cs="Calibri"/>
          <w:sz w:val="22"/>
          <w:szCs w:val="22"/>
        </w:rPr>
        <w:t>‘</w:t>
      </w:r>
      <w:r w:rsidR="00C77D7B" w:rsidRPr="00F8764B">
        <w:rPr>
          <w:rFonts w:ascii="Calibri" w:hAnsi="Calibri" w:cs="Calibri"/>
          <w:sz w:val="22"/>
          <w:szCs w:val="22"/>
        </w:rPr>
        <w:t xml:space="preserve">Employee </w:t>
      </w:r>
      <w:r w:rsidR="006D3D84" w:rsidRPr="00F8764B">
        <w:rPr>
          <w:rFonts w:ascii="Calibri" w:hAnsi="Calibri" w:cs="Calibri"/>
          <w:sz w:val="22"/>
          <w:szCs w:val="22"/>
        </w:rPr>
        <w:t>S</w:t>
      </w:r>
      <w:r w:rsidR="00C77D7B" w:rsidRPr="00F8764B">
        <w:rPr>
          <w:rFonts w:ascii="Calibri" w:hAnsi="Calibri" w:cs="Calibri"/>
          <w:sz w:val="22"/>
          <w:szCs w:val="22"/>
        </w:rPr>
        <w:t>elf</w:t>
      </w:r>
      <w:r w:rsidR="006D3D84" w:rsidRPr="00F8764B">
        <w:rPr>
          <w:rFonts w:ascii="Calibri" w:hAnsi="Calibri" w:cs="Calibri"/>
          <w:sz w:val="22"/>
          <w:szCs w:val="22"/>
        </w:rPr>
        <w:t>-S</w:t>
      </w:r>
      <w:r w:rsidR="00C77D7B" w:rsidRPr="00F8764B">
        <w:rPr>
          <w:rFonts w:ascii="Calibri" w:hAnsi="Calibri" w:cs="Calibri"/>
          <w:sz w:val="22"/>
          <w:szCs w:val="22"/>
        </w:rPr>
        <w:t>ervice (ESS)</w:t>
      </w:r>
      <w:r w:rsidR="00902E57">
        <w:rPr>
          <w:rFonts w:ascii="Calibri" w:hAnsi="Calibri" w:cs="Calibri"/>
          <w:sz w:val="22"/>
          <w:szCs w:val="22"/>
        </w:rPr>
        <w:t>’</w:t>
      </w:r>
      <w:r w:rsidR="00C77D7B" w:rsidRPr="00F8764B">
        <w:rPr>
          <w:rFonts w:ascii="Calibri" w:hAnsi="Calibri" w:cs="Calibri"/>
          <w:sz w:val="22"/>
          <w:szCs w:val="22"/>
        </w:rPr>
        <w:t xml:space="preserve"> to manage and track </w:t>
      </w:r>
      <w:r w:rsidR="006D3D84" w:rsidRPr="00F8764B">
        <w:rPr>
          <w:rFonts w:ascii="Calibri" w:hAnsi="Calibri" w:cs="Calibri"/>
          <w:sz w:val="22"/>
          <w:szCs w:val="22"/>
        </w:rPr>
        <w:t>performance</w:t>
      </w:r>
      <w:r w:rsidR="00E35705" w:rsidRPr="00F8764B">
        <w:rPr>
          <w:rFonts w:ascii="Calibri" w:hAnsi="Calibri" w:cs="Calibri"/>
          <w:sz w:val="22"/>
          <w:szCs w:val="22"/>
        </w:rPr>
        <w:t>, feedback</w:t>
      </w:r>
      <w:r w:rsidR="006D3D84" w:rsidRPr="00F8764B">
        <w:rPr>
          <w:rFonts w:ascii="Calibri" w:hAnsi="Calibri" w:cs="Calibri"/>
          <w:sz w:val="22"/>
          <w:szCs w:val="22"/>
        </w:rPr>
        <w:t xml:space="preserve"> and development</w:t>
      </w:r>
      <w:r w:rsidR="00C77D7B" w:rsidRPr="00F8764B">
        <w:rPr>
          <w:rFonts w:ascii="Calibri" w:hAnsi="Calibri" w:cs="Calibri"/>
          <w:sz w:val="22"/>
          <w:szCs w:val="22"/>
        </w:rPr>
        <w:t xml:space="preserve">. </w:t>
      </w:r>
      <w:r w:rsidR="00C523D6" w:rsidRPr="00F8764B">
        <w:rPr>
          <w:rFonts w:ascii="Calibri" w:hAnsi="Calibri" w:cs="Calibri"/>
          <w:sz w:val="22"/>
          <w:szCs w:val="22"/>
        </w:rPr>
        <w:t xml:space="preserve"> </w:t>
      </w:r>
      <w:r w:rsidR="006D3D84" w:rsidRPr="00F8764B">
        <w:rPr>
          <w:rFonts w:ascii="Calibri" w:hAnsi="Calibri" w:cs="Calibri"/>
          <w:sz w:val="22"/>
          <w:szCs w:val="22"/>
        </w:rPr>
        <w:t>While this system is effective for supporting hybrid worker contributions to organisational success</w:t>
      </w:r>
      <w:r w:rsidR="00497E4E" w:rsidRPr="00F8764B">
        <w:rPr>
          <w:rFonts w:ascii="Calibri" w:hAnsi="Calibri" w:cs="Calibri"/>
          <w:sz w:val="22"/>
          <w:szCs w:val="22"/>
        </w:rPr>
        <w:t xml:space="preserve">; there </w:t>
      </w:r>
      <w:r w:rsidR="00C71EB1" w:rsidRPr="00F8764B">
        <w:rPr>
          <w:rFonts w:ascii="Calibri" w:hAnsi="Calibri" w:cs="Calibri"/>
          <w:sz w:val="22"/>
          <w:szCs w:val="22"/>
        </w:rPr>
        <w:t>are ongoing</w:t>
      </w:r>
      <w:r w:rsidR="00497E4E" w:rsidRPr="00F8764B">
        <w:rPr>
          <w:rFonts w:ascii="Calibri" w:hAnsi="Calibri" w:cs="Calibri"/>
          <w:sz w:val="22"/>
          <w:szCs w:val="22"/>
        </w:rPr>
        <w:t xml:space="preserve"> issues</w:t>
      </w:r>
      <w:r w:rsidR="00C71EB1" w:rsidRPr="00F8764B">
        <w:rPr>
          <w:rFonts w:ascii="Calibri" w:hAnsi="Calibri" w:cs="Calibri"/>
          <w:sz w:val="22"/>
          <w:szCs w:val="22"/>
        </w:rPr>
        <w:t xml:space="preserve"> </w:t>
      </w:r>
      <w:r w:rsidR="00AC11EC" w:rsidRPr="00F8764B">
        <w:rPr>
          <w:rFonts w:ascii="Calibri" w:hAnsi="Calibri" w:cs="Calibri"/>
          <w:sz w:val="22"/>
          <w:szCs w:val="22"/>
        </w:rPr>
        <w:t>with establishing</w:t>
      </w:r>
      <w:r w:rsidR="00497E4E" w:rsidRPr="00F8764B">
        <w:rPr>
          <w:rFonts w:ascii="Calibri" w:hAnsi="Calibri" w:cs="Calibri"/>
          <w:sz w:val="22"/>
          <w:szCs w:val="22"/>
        </w:rPr>
        <w:t xml:space="preserve"> a fair an</w:t>
      </w:r>
      <w:r w:rsidR="00CD79DF" w:rsidRPr="00F8764B">
        <w:rPr>
          <w:rFonts w:ascii="Calibri" w:hAnsi="Calibri" w:cs="Calibri"/>
          <w:sz w:val="22"/>
          <w:szCs w:val="22"/>
        </w:rPr>
        <w:t>d standardi</w:t>
      </w:r>
      <w:r w:rsidR="00CD2A5B" w:rsidRPr="00F8764B">
        <w:rPr>
          <w:rFonts w:ascii="Calibri" w:hAnsi="Calibri" w:cs="Calibri"/>
          <w:sz w:val="22"/>
          <w:szCs w:val="22"/>
        </w:rPr>
        <w:t>s</w:t>
      </w:r>
      <w:r w:rsidR="00CD79DF" w:rsidRPr="00F8764B">
        <w:rPr>
          <w:rFonts w:ascii="Calibri" w:hAnsi="Calibri" w:cs="Calibri"/>
          <w:sz w:val="22"/>
          <w:szCs w:val="22"/>
        </w:rPr>
        <w:t xml:space="preserve">ed </w:t>
      </w:r>
      <w:r w:rsidR="00867011" w:rsidRPr="00F8764B">
        <w:rPr>
          <w:rFonts w:ascii="Calibri" w:hAnsi="Calibri" w:cs="Calibri"/>
          <w:sz w:val="22"/>
          <w:szCs w:val="22"/>
        </w:rPr>
        <w:t xml:space="preserve">performance </w:t>
      </w:r>
      <w:r w:rsidR="00CD2A5B" w:rsidRPr="00F8764B">
        <w:rPr>
          <w:rFonts w:ascii="Calibri" w:hAnsi="Calibri" w:cs="Calibri"/>
          <w:sz w:val="22"/>
          <w:szCs w:val="22"/>
        </w:rPr>
        <w:t>measure and</w:t>
      </w:r>
      <w:r w:rsidR="00867011" w:rsidRPr="00F8764B">
        <w:rPr>
          <w:rFonts w:ascii="Calibri" w:hAnsi="Calibri" w:cs="Calibri"/>
          <w:sz w:val="22"/>
          <w:szCs w:val="22"/>
        </w:rPr>
        <w:t xml:space="preserve"> </w:t>
      </w:r>
      <w:r w:rsidR="00591D24" w:rsidRPr="00F8764B">
        <w:rPr>
          <w:rFonts w:ascii="Calibri" w:hAnsi="Calibri" w:cs="Calibri"/>
          <w:sz w:val="22"/>
          <w:szCs w:val="22"/>
        </w:rPr>
        <w:t xml:space="preserve">dealing with </w:t>
      </w:r>
      <w:r w:rsidR="00867011" w:rsidRPr="00F8764B">
        <w:rPr>
          <w:rFonts w:ascii="Calibri" w:hAnsi="Calibri" w:cs="Calibri"/>
          <w:sz w:val="22"/>
          <w:szCs w:val="22"/>
        </w:rPr>
        <w:t xml:space="preserve">the balance </w:t>
      </w:r>
      <w:r w:rsidR="00CD2A5B" w:rsidRPr="00F8764B">
        <w:rPr>
          <w:rFonts w:ascii="Calibri" w:hAnsi="Calibri" w:cs="Calibri"/>
          <w:sz w:val="22"/>
          <w:szCs w:val="22"/>
        </w:rPr>
        <w:t>between</w:t>
      </w:r>
      <w:r w:rsidR="00867011" w:rsidRPr="00F8764B">
        <w:rPr>
          <w:rFonts w:ascii="Calibri" w:hAnsi="Calibri" w:cs="Calibri"/>
          <w:sz w:val="22"/>
          <w:szCs w:val="22"/>
        </w:rPr>
        <w:t xml:space="preserve"> </w:t>
      </w:r>
      <w:r w:rsidR="00CD79DF" w:rsidRPr="00F8764B">
        <w:rPr>
          <w:rFonts w:ascii="Calibri" w:hAnsi="Calibri" w:cs="Calibri"/>
          <w:sz w:val="22"/>
          <w:szCs w:val="22"/>
        </w:rPr>
        <w:t>flexibility and accountability</w:t>
      </w:r>
      <w:r w:rsidR="00902E57">
        <w:rPr>
          <w:rFonts w:ascii="Calibri" w:hAnsi="Calibri" w:cs="Calibri"/>
          <w:sz w:val="22"/>
          <w:szCs w:val="22"/>
        </w:rPr>
        <w:t xml:space="preserve"> and being output and outcome driven</w:t>
      </w:r>
      <w:r w:rsidR="00CD79DF" w:rsidRPr="00F8764B">
        <w:rPr>
          <w:rFonts w:ascii="Calibri" w:hAnsi="Calibri" w:cs="Calibri"/>
          <w:sz w:val="22"/>
          <w:szCs w:val="22"/>
        </w:rPr>
        <w:t>.</w:t>
      </w:r>
    </w:p>
    <w:p w14:paraId="1E928539" w14:textId="77777777" w:rsidR="00432BC8" w:rsidRPr="00F8764B" w:rsidRDefault="00432BC8" w:rsidP="0038540E">
      <w:pPr>
        <w:spacing w:line="360" w:lineRule="auto"/>
        <w:rPr>
          <w:rFonts w:ascii="Calibri" w:hAnsi="Calibri" w:cs="Calibri"/>
          <w:sz w:val="22"/>
          <w:szCs w:val="22"/>
        </w:rPr>
      </w:pPr>
    </w:p>
    <w:p w14:paraId="5CA79671" w14:textId="20BEC273" w:rsidR="00C63BD2" w:rsidRPr="00F8764B" w:rsidRDefault="007B18D2" w:rsidP="0038540E">
      <w:pPr>
        <w:spacing w:line="360" w:lineRule="auto"/>
        <w:jc w:val="both"/>
        <w:rPr>
          <w:rFonts w:ascii="Calibri" w:hAnsi="Calibri" w:cs="Calibri"/>
          <w:sz w:val="22"/>
          <w:szCs w:val="22"/>
        </w:rPr>
      </w:pPr>
      <w:r w:rsidRPr="00F8764B">
        <w:rPr>
          <w:rFonts w:ascii="Calibri" w:hAnsi="Calibri" w:cs="Calibri"/>
          <w:sz w:val="22"/>
          <w:szCs w:val="22"/>
        </w:rPr>
        <w:t xml:space="preserve">Starbucks </w:t>
      </w:r>
      <w:r w:rsidR="00867011" w:rsidRPr="00F8764B">
        <w:rPr>
          <w:rFonts w:ascii="Calibri" w:hAnsi="Calibri" w:cs="Calibri"/>
          <w:sz w:val="22"/>
          <w:szCs w:val="22"/>
        </w:rPr>
        <w:t xml:space="preserve">performance management strategy </w:t>
      </w:r>
      <w:r w:rsidR="007A3DDA" w:rsidRPr="00F8764B">
        <w:rPr>
          <w:rFonts w:ascii="Calibri" w:hAnsi="Calibri" w:cs="Calibri"/>
          <w:sz w:val="22"/>
          <w:szCs w:val="22"/>
        </w:rPr>
        <w:t xml:space="preserve">for retail staff is </w:t>
      </w:r>
      <w:r w:rsidR="005349E2" w:rsidRPr="00F8764B">
        <w:rPr>
          <w:rFonts w:ascii="Calibri" w:hAnsi="Calibri" w:cs="Calibri"/>
          <w:sz w:val="22"/>
          <w:szCs w:val="22"/>
        </w:rPr>
        <w:t>set out in their ‘</w:t>
      </w:r>
      <w:r w:rsidR="00EA0DBB" w:rsidRPr="00F8764B">
        <w:rPr>
          <w:rFonts w:ascii="Calibri" w:hAnsi="Calibri" w:cs="Calibri"/>
          <w:sz w:val="22"/>
          <w:szCs w:val="22"/>
        </w:rPr>
        <w:t>Green Apron</w:t>
      </w:r>
      <w:r w:rsidR="005349E2" w:rsidRPr="00F8764B">
        <w:rPr>
          <w:rFonts w:ascii="Calibri" w:hAnsi="Calibri" w:cs="Calibri"/>
          <w:sz w:val="22"/>
          <w:szCs w:val="22"/>
        </w:rPr>
        <w:t>’</w:t>
      </w:r>
      <w:r w:rsidR="00EA0DBB" w:rsidRPr="00F8764B">
        <w:rPr>
          <w:rFonts w:ascii="Calibri" w:hAnsi="Calibri" w:cs="Calibri"/>
          <w:sz w:val="22"/>
          <w:szCs w:val="22"/>
        </w:rPr>
        <w:t xml:space="preserve"> book contain</w:t>
      </w:r>
      <w:r w:rsidR="005349E2" w:rsidRPr="00F8764B">
        <w:rPr>
          <w:rFonts w:ascii="Calibri" w:hAnsi="Calibri" w:cs="Calibri"/>
          <w:sz w:val="22"/>
          <w:szCs w:val="22"/>
        </w:rPr>
        <w:t>ing</w:t>
      </w:r>
      <w:r w:rsidR="00EA0DBB" w:rsidRPr="00F8764B">
        <w:rPr>
          <w:rFonts w:ascii="Calibri" w:hAnsi="Calibri" w:cs="Calibri"/>
          <w:sz w:val="22"/>
          <w:szCs w:val="22"/>
        </w:rPr>
        <w:t xml:space="preserve"> </w:t>
      </w:r>
      <w:r w:rsidR="00DB1F02" w:rsidRPr="00F8764B">
        <w:rPr>
          <w:rFonts w:ascii="Calibri" w:hAnsi="Calibri" w:cs="Calibri"/>
          <w:sz w:val="22"/>
          <w:szCs w:val="22"/>
        </w:rPr>
        <w:t>Starbucks values</w:t>
      </w:r>
      <w:r w:rsidR="00893CDB" w:rsidRPr="00F8764B">
        <w:rPr>
          <w:rFonts w:ascii="Calibri" w:hAnsi="Calibri" w:cs="Calibri"/>
          <w:sz w:val="22"/>
          <w:szCs w:val="22"/>
        </w:rPr>
        <w:t xml:space="preserve"> and </w:t>
      </w:r>
      <w:r w:rsidR="00DB1F02" w:rsidRPr="00F8764B">
        <w:rPr>
          <w:rFonts w:ascii="Calibri" w:hAnsi="Calibri" w:cs="Calibri"/>
          <w:sz w:val="22"/>
          <w:szCs w:val="22"/>
        </w:rPr>
        <w:t xml:space="preserve">behaviours </w:t>
      </w:r>
      <w:r w:rsidR="00610FA2" w:rsidRPr="00F8764B">
        <w:rPr>
          <w:rFonts w:ascii="Calibri" w:hAnsi="Calibri" w:cs="Calibri"/>
          <w:sz w:val="22"/>
          <w:szCs w:val="22"/>
        </w:rPr>
        <w:t>(Delery and Doty, 2009)</w:t>
      </w:r>
      <w:r w:rsidR="00EA0DBB" w:rsidRPr="00F8764B">
        <w:rPr>
          <w:rFonts w:ascii="Calibri" w:hAnsi="Calibri" w:cs="Calibri"/>
          <w:sz w:val="22"/>
          <w:szCs w:val="22"/>
        </w:rPr>
        <w:t xml:space="preserve">. </w:t>
      </w:r>
      <w:r w:rsidR="00DB1F02" w:rsidRPr="00F8764B">
        <w:rPr>
          <w:rFonts w:ascii="Calibri" w:hAnsi="Calibri" w:cs="Calibri"/>
          <w:sz w:val="22"/>
          <w:szCs w:val="22"/>
        </w:rPr>
        <w:t>Per</w:t>
      </w:r>
      <w:r w:rsidR="006F3AFB" w:rsidRPr="00F8764B">
        <w:rPr>
          <w:rFonts w:ascii="Calibri" w:hAnsi="Calibri" w:cs="Calibri"/>
          <w:sz w:val="22"/>
          <w:szCs w:val="22"/>
        </w:rPr>
        <w:t>formance</w:t>
      </w:r>
      <w:r w:rsidR="001D04D6" w:rsidRPr="00F8764B">
        <w:rPr>
          <w:rFonts w:ascii="Calibri" w:hAnsi="Calibri" w:cs="Calibri"/>
          <w:sz w:val="22"/>
          <w:szCs w:val="22"/>
        </w:rPr>
        <w:t xml:space="preserve"> metrics are based on achieve</w:t>
      </w:r>
      <w:r w:rsidR="00FA42D1" w:rsidRPr="00F8764B">
        <w:rPr>
          <w:rFonts w:ascii="Calibri" w:hAnsi="Calibri" w:cs="Calibri"/>
          <w:sz w:val="22"/>
          <w:szCs w:val="22"/>
        </w:rPr>
        <w:t>ment of</w:t>
      </w:r>
      <w:r w:rsidR="001D04D6" w:rsidRPr="00F8764B">
        <w:rPr>
          <w:rFonts w:ascii="Calibri" w:hAnsi="Calibri" w:cs="Calibri"/>
          <w:sz w:val="22"/>
          <w:szCs w:val="22"/>
        </w:rPr>
        <w:t xml:space="preserve"> organisational value</w:t>
      </w:r>
      <w:r w:rsidR="00FA42D1" w:rsidRPr="00F8764B">
        <w:rPr>
          <w:rFonts w:ascii="Calibri" w:hAnsi="Calibri" w:cs="Calibri"/>
          <w:sz w:val="22"/>
          <w:szCs w:val="22"/>
        </w:rPr>
        <w:t xml:space="preserve">s, and </w:t>
      </w:r>
      <w:r w:rsidR="006F3AFB" w:rsidRPr="00F8764B">
        <w:rPr>
          <w:rFonts w:ascii="Calibri" w:hAnsi="Calibri" w:cs="Calibri"/>
          <w:sz w:val="22"/>
          <w:szCs w:val="22"/>
        </w:rPr>
        <w:t xml:space="preserve">measured using </w:t>
      </w:r>
      <w:r w:rsidR="001D04D6" w:rsidRPr="00F8764B">
        <w:rPr>
          <w:rFonts w:ascii="Calibri" w:hAnsi="Calibri" w:cs="Calibri"/>
          <w:sz w:val="22"/>
          <w:szCs w:val="22"/>
        </w:rPr>
        <w:t>360-degree</w:t>
      </w:r>
      <w:r w:rsidR="006F3AFB" w:rsidRPr="00F8764B">
        <w:rPr>
          <w:rFonts w:ascii="Calibri" w:hAnsi="Calibri" w:cs="Calibri"/>
          <w:sz w:val="22"/>
          <w:szCs w:val="22"/>
        </w:rPr>
        <w:t xml:space="preserve"> feedback </w:t>
      </w:r>
      <w:r w:rsidR="00D53829" w:rsidRPr="00F8764B">
        <w:rPr>
          <w:rFonts w:ascii="Calibri" w:hAnsi="Calibri" w:cs="Calibri"/>
          <w:sz w:val="22"/>
          <w:szCs w:val="22"/>
        </w:rPr>
        <w:t xml:space="preserve">from supervisors, </w:t>
      </w:r>
      <w:r w:rsidR="00D53829" w:rsidRPr="00F8764B">
        <w:rPr>
          <w:rFonts w:ascii="Calibri" w:hAnsi="Calibri" w:cs="Calibri"/>
          <w:sz w:val="22"/>
          <w:szCs w:val="22"/>
        </w:rPr>
        <w:lastRenderedPageBreak/>
        <w:t xml:space="preserve">peers, customers and </w:t>
      </w:r>
      <w:r w:rsidR="00FA42D1" w:rsidRPr="00F8764B">
        <w:rPr>
          <w:rFonts w:ascii="Calibri" w:hAnsi="Calibri" w:cs="Calibri"/>
          <w:sz w:val="22"/>
          <w:szCs w:val="22"/>
        </w:rPr>
        <w:t>co-workers</w:t>
      </w:r>
      <w:r w:rsidR="0005425F" w:rsidRPr="00F8764B">
        <w:rPr>
          <w:rFonts w:ascii="Calibri" w:hAnsi="Calibri" w:cs="Calibri"/>
          <w:sz w:val="22"/>
          <w:szCs w:val="22"/>
        </w:rPr>
        <w:t xml:space="preserve">. </w:t>
      </w:r>
      <w:r w:rsidR="001D04D6" w:rsidRPr="00F8764B">
        <w:rPr>
          <w:rFonts w:ascii="Calibri" w:hAnsi="Calibri" w:cs="Calibri"/>
          <w:sz w:val="22"/>
          <w:szCs w:val="22"/>
        </w:rPr>
        <w:t>Key issue</w:t>
      </w:r>
      <w:r w:rsidR="001C09F9" w:rsidRPr="00F8764B">
        <w:rPr>
          <w:rFonts w:ascii="Calibri" w:hAnsi="Calibri" w:cs="Calibri"/>
          <w:sz w:val="22"/>
          <w:szCs w:val="22"/>
        </w:rPr>
        <w:t>s include</w:t>
      </w:r>
      <w:r w:rsidR="0093203B" w:rsidRPr="00F8764B">
        <w:rPr>
          <w:rFonts w:ascii="Calibri" w:hAnsi="Calibri" w:cs="Calibri"/>
          <w:sz w:val="22"/>
          <w:szCs w:val="22"/>
        </w:rPr>
        <w:t xml:space="preserve"> feedback</w:t>
      </w:r>
      <w:r w:rsidR="00FA42D1" w:rsidRPr="00F8764B">
        <w:rPr>
          <w:rFonts w:ascii="Calibri" w:hAnsi="Calibri" w:cs="Calibri"/>
          <w:sz w:val="22"/>
          <w:szCs w:val="22"/>
        </w:rPr>
        <w:t xml:space="preserve"> </w:t>
      </w:r>
      <w:r w:rsidR="001C09F9" w:rsidRPr="00F8764B">
        <w:rPr>
          <w:rFonts w:ascii="Calibri" w:hAnsi="Calibri" w:cs="Calibri"/>
          <w:sz w:val="22"/>
          <w:szCs w:val="22"/>
        </w:rPr>
        <w:t>being</w:t>
      </w:r>
      <w:r w:rsidR="00A61E49" w:rsidRPr="00F8764B">
        <w:rPr>
          <w:rFonts w:ascii="Calibri" w:hAnsi="Calibri" w:cs="Calibri"/>
          <w:sz w:val="22"/>
          <w:szCs w:val="22"/>
        </w:rPr>
        <w:t xml:space="preserve"> </w:t>
      </w:r>
      <w:r w:rsidR="006B4DC1" w:rsidRPr="00F8764B">
        <w:rPr>
          <w:rFonts w:ascii="Calibri" w:hAnsi="Calibri" w:cs="Calibri"/>
          <w:sz w:val="22"/>
          <w:szCs w:val="22"/>
        </w:rPr>
        <w:t>relian</w:t>
      </w:r>
      <w:r w:rsidR="00AC11EC" w:rsidRPr="00F8764B">
        <w:rPr>
          <w:rFonts w:ascii="Calibri" w:hAnsi="Calibri" w:cs="Calibri"/>
          <w:sz w:val="22"/>
          <w:szCs w:val="22"/>
        </w:rPr>
        <w:t>t</w:t>
      </w:r>
      <w:r w:rsidR="006B4DC1" w:rsidRPr="00F8764B">
        <w:rPr>
          <w:rFonts w:ascii="Calibri" w:hAnsi="Calibri" w:cs="Calibri"/>
          <w:sz w:val="22"/>
          <w:szCs w:val="22"/>
        </w:rPr>
        <w:t xml:space="preserve"> on subjective </w:t>
      </w:r>
      <w:r w:rsidR="004F6AEF" w:rsidRPr="00F8764B">
        <w:rPr>
          <w:rFonts w:ascii="Calibri" w:hAnsi="Calibri" w:cs="Calibri"/>
          <w:sz w:val="22"/>
          <w:szCs w:val="22"/>
        </w:rPr>
        <w:t>judgements</w:t>
      </w:r>
      <w:r w:rsidR="00A61E49" w:rsidRPr="00F8764B">
        <w:rPr>
          <w:rFonts w:ascii="Calibri" w:hAnsi="Calibri" w:cs="Calibri"/>
          <w:sz w:val="22"/>
          <w:szCs w:val="22"/>
        </w:rPr>
        <w:t xml:space="preserve"> </w:t>
      </w:r>
      <w:r w:rsidR="006B4DC1" w:rsidRPr="00F8764B">
        <w:rPr>
          <w:rFonts w:ascii="Calibri" w:hAnsi="Calibri" w:cs="Calibri"/>
          <w:sz w:val="22"/>
          <w:szCs w:val="22"/>
        </w:rPr>
        <w:t>or biases</w:t>
      </w:r>
      <w:r w:rsidR="004F6AEF" w:rsidRPr="00F8764B">
        <w:rPr>
          <w:rFonts w:ascii="Calibri" w:hAnsi="Calibri" w:cs="Calibri"/>
          <w:sz w:val="22"/>
          <w:szCs w:val="22"/>
        </w:rPr>
        <w:t xml:space="preserve">, </w:t>
      </w:r>
      <w:r w:rsidR="00A61E49" w:rsidRPr="00F8764B">
        <w:rPr>
          <w:rFonts w:ascii="Calibri" w:hAnsi="Calibri" w:cs="Calibri"/>
          <w:sz w:val="22"/>
          <w:szCs w:val="22"/>
        </w:rPr>
        <w:t>leaving employees feeling u</w:t>
      </w:r>
      <w:r w:rsidR="00EC0DFA" w:rsidRPr="00F8764B">
        <w:rPr>
          <w:rFonts w:ascii="Calibri" w:hAnsi="Calibri" w:cs="Calibri"/>
          <w:sz w:val="22"/>
          <w:szCs w:val="22"/>
        </w:rPr>
        <w:t xml:space="preserve">ndervalued and subject to </w:t>
      </w:r>
      <w:r w:rsidR="00164DED" w:rsidRPr="00F8764B">
        <w:rPr>
          <w:rFonts w:ascii="Calibri" w:hAnsi="Calibri" w:cs="Calibri"/>
          <w:sz w:val="22"/>
          <w:szCs w:val="22"/>
        </w:rPr>
        <w:t xml:space="preserve">the </w:t>
      </w:r>
      <w:r w:rsidR="00EC0DFA" w:rsidRPr="00F8764B">
        <w:rPr>
          <w:rFonts w:ascii="Calibri" w:hAnsi="Calibri" w:cs="Calibri"/>
          <w:sz w:val="22"/>
          <w:szCs w:val="22"/>
        </w:rPr>
        <w:t>whim</w:t>
      </w:r>
      <w:r w:rsidR="00164DED" w:rsidRPr="00F8764B">
        <w:rPr>
          <w:rFonts w:ascii="Calibri" w:hAnsi="Calibri" w:cs="Calibri"/>
          <w:sz w:val="22"/>
          <w:szCs w:val="22"/>
        </w:rPr>
        <w:t>s</w:t>
      </w:r>
      <w:r w:rsidR="00EC0DFA" w:rsidRPr="00F8764B">
        <w:rPr>
          <w:rFonts w:ascii="Calibri" w:hAnsi="Calibri" w:cs="Calibri"/>
          <w:sz w:val="22"/>
          <w:szCs w:val="22"/>
        </w:rPr>
        <w:t xml:space="preserve"> of customers</w:t>
      </w:r>
      <w:r w:rsidR="00A61E49" w:rsidRPr="00F8764B">
        <w:rPr>
          <w:rFonts w:ascii="Calibri" w:hAnsi="Calibri" w:cs="Calibri"/>
          <w:sz w:val="22"/>
          <w:szCs w:val="22"/>
        </w:rPr>
        <w:t xml:space="preserve">. </w:t>
      </w:r>
      <w:r w:rsidR="00EC0DFA" w:rsidRPr="00F8764B">
        <w:rPr>
          <w:rFonts w:ascii="Calibri" w:hAnsi="Calibri" w:cs="Calibri"/>
          <w:sz w:val="22"/>
          <w:szCs w:val="22"/>
        </w:rPr>
        <w:t xml:space="preserve"> </w:t>
      </w:r>
    </w:p>
    <w:p w14:paraId="2FDAB55F" w14:textId="77777777" w:rsidR="00867011" w:rsidRPr="00F8764B" w:rsidRDefault="00867011" w:rsidP="0038540E">
      <w:pPr>
        <w:spacing w:line="360" w:lineRule="auto"/>
        <w:jc w:val="both"/>
        <w:rPr>
          <w:rFonts w:ascii="Calibri" w:hAnsi="Calibri" w:cs="Calibri"/>
          <w:bCs/>
          <w:sz w:val="22"/>
          <w:szCs w:val="22"/>
          <w:lang w:val="en-US"/>
        </w:rPr>
      </w:pPr>
    </w:p>
    <w:p w14:paraId="5A5ABAF0" w14:textId="6A97270A" w:rsidR="000057B4" w:rsidRPr="00F8764B" w:rsidRDefault="000057B4" w:rsidP="0038540E">
      <w:pPr>
        <w:spacing w:line="360" w:lineRule="auto"/>
        <w:jc w:val="both"/>
        <w:rPr>
          <w:rFonts w:ascii="Calibri" w:hAnsi="Calibri" w:cs="Calibri"/>
          <w:bCs/>
          <w:sz w:val="22"/>
          <w:szCs w:val="22"/>
          <w:lang w:val="en-US"/>
        </w:rPr>
      </w:pPr>
      <w:r w:rsidRPr="00F8764B">
        <w:rPr>
          <w:rFonts w:ascii="Calibri" w:hAnsi="Calibri" w:cs="Calibri"/>
          <w:bCs/>
          <w:sz w:val="22"/>
          <w:szCs w:val="22"/>
          <w:lang w:val="en-US"/>
        </w:rPr>
        <w:t>Employee p</w:t>
      </w:r>
      <w:r w:rsidR="002904CD" w:rsidRPr="00F8764B">
        <w:rPr>
          <w:rFonts w:ascii="Calibri" w:hAnsi="Calibri" w:cs="Calibri"/>
          <w:bCs/>
          <w:sz w:val="22"/>
          <w:szCs w:val="22"/>
          <w:lang w:val="en-US"/>
        </w:rPr>
        <w:t xml:space="preserve">erformance across both organisations </w:t>
      </w:r>
      <w:r w:rsidR="00D54913" w:rsidRPr="00F8764B">
        <w:rPr>
          <w:rFonts w:ascii="Calibri" w:hAnsi="Calibri" w:cs="Calibri"/>
          <w:bCs/>
          <w:sz w:val="22"/>
          <w:szCs w:val="22"/>
          <w:lang w:val="en-US"/>
        </w:rPr>
        <w:t>is critical for achieving organisational outcomes</w:t>
      </w:r>
      <w:r w:rsidR="00DF7EE1" w:rsidRPr="00F8764B">
        <w:rPr>
          <w:rFonts w:ascii="Calibri" w:hAnsi="Calibri" w:cs="Calibri"/>
          <w:bCs/>
          <w:sz w:val="22"/>
          <w:szCs w:val="22"/>
          <w:lang w:val="en-US"/>
        </w:rPr>
        <w:t xml:space="preserve">. </w:t>
      </w:r>
      <w:r w:rsidR="00660C4A" w:rsidRPr="00F8764B">
        <w:rPr>
          <w:rFonts w:ascii="Calibri" w:hAnsi="Calibri" w:cs="Calibri"/>
          <w:bCs/>
          <w:sz w:val="22"/>
          <w:szCs w:val="22"/>
          <w:lang w:val="en-US"/>
        </w:rPr>
        <w:t>While</w:t>
      </w:r>
      <w:r w:rsidR="00F42F9E" w:rsidRPr="00F8764B">
        <w:rPr>
          <w:rFonts w:ascii="Calibri" w:hAnsi="Calibri" w:cs="Calibri"/>
          <w:bCs/>
          <w:sz w:val="22"/>
          <w:szCs w:val="22"/>
          <w:lang w:val="en-US"/>
        </w:rPr>
        <w:t xml:space="preserve"> hybrid </w:t>
      </w:r>
      <w:r w:rsidR="003F75EB" w:rsidRPr="00F8764B">
        <w:rPr>
          <w:rFonts w:ascii="Calibri" w:hAnsi="Calibri" w:cs="Calibri"/>
          <w:bCs/>
          <w:sz w:val="22"/>
          <w:szCs w:val="22"/>
          <w:lang w:val="en-US"/>
        </w:rPr>
        <w:t>and</w:t>
      </w:r>
      <w:r w:rsidR="00F42F9E" w:rsidRPr="00F8764B">
        <w:rPr>
          <w:rFonts w:ascii="Calibri" w:hAnsi="Calibri" w:cs="Calibri"/>
          <w:bCs/>
          <w:sz w:val="22"/>
          <w:szCs w:val="22"/>
          <w:lang w:val="en-US"/>
        </w:rPr>
        <w:t xml:space="preserve"> traditional model</w:t>
      </w:r>
      <w:r w:rsidR="00902E57">
        <w:rPr>
          <w:rFonts w:ascii="Calibri" w:hAnsi="Calibri" w:cs="Calibri"/>
          <w:bCs/>
          <w:sz w:val="22"/>
          <w:szCs w:val="22"/>
          <w:lang w:val="en-US"/>
        </w:rPr>
        <w:t>s</w:t>
      </w:r>
      <w:r w:rsidR="003F75EB" w:rsidRPr="00F8764B">
        <w:rPr>
          <w:rFonts w:ascii="Calibri" w:hAnsi="Calibri" w:cs="Calibri"/>
          <w:bCs/>
          <w:sz w:val="22"/>
          <w:szCs w:val="22"/>
          <w:lang w:val="en-US"/>
        </w:rPr>
        <w:t xml:space="preserve"> </w:t>
      </w:r>
      <w:r w:rsidR="00C242EC" w:rsidRPr="00F8764B">
        <w:rPr>
          <w:rFonts w:ascii="Calibri" w:hAnsi="Calibri" w:cs="Calibri"/>
          <w:bCs/>
          <w:sz w:val="22"/>
          <w:szCs w:val="22"/>
          <w:lang w:val="en-US"/>
        </w:rPr>
        <w:t>may require slight variances in the HR strategy</w:t>
      </w:r>
      <w:r w:rsidR="003F75EB" w:rsidRPr="00F8764B">
        <w:rPr>
          <w:rFonts w:ascii="Calibri" w:hAnsi="Calibri" w:cs="Calibri"/>
          <w:bCs/>
          <w:sz w:val="22"/>
          <w:szCs w:val="22"/>
          <w:lang w:val="en-US"/>
        </w:rPr>
        <w:t xml:space="preserve"> adopted</w:t>
      </w:r>
      <w:r w:rsidR="00D742D0" w:rsidRPr="00F8764B">
        <w:rPr>
          <w:rFonts w:ascii="Calibri" w:hAnsi="Calibri" w:cs="Calibri"/>
          <w:bCs/>
          <w:sz w:val="22"/>
          <w:szCs w:val="22"/>
          <w:lang w:val="en-US"/>
        </w:rPr>
        <w:t>,</w:t>
      </w:r>
      <w:r w:rsidR="00F66FF0" w:rsidRPr="00F8764B">
        <w:rPr>
          <w:rFonts w:ascii="Calibri" w:hAnsi="Calibri" w:cs="Calibri"/>
          <w:bCs/>
          <w:sz w:val="22"/>
          <w:szCs w:val="22"/>
          <w:lang w:val="en-US"/>
        </w:rPr>
        <w:t xml:space="preserve"> </w:t>
      </w:r>
      <w:r w:rsidR="00DD7A33" w:rsidRPr="00F8764B">
        <w:rPr>
          <w:rFonts w:ascii="Calibri" w:hAnsi="Calibri" w:cs="Calibri"/>
          <w:bCs/>
          <w:sz w:val="22"/>
          <w:szCs w:val="22"/>
          <w:lang w:val="en-US"/>
        </w:rPr>
        <w:t xml:space="preserve">both </w:t>
      </w:r>
      <w:r w:rsidR="00A909AE" w:rsidRPr="00F8764B">
        <w:rPr>
          <w:rFonts w:ascii="Calibri" w:hAnsi="Calibri" w:cs="Calibri"/>
          <w:bCs/>
          <w:sz w:val="22"/>
          <w:szCs w:val="22"/>
          <w:lang w:val="en-US"/>
        </w:rPr>
        <w:t>organisations</w:t>
      </w:r>
      <w:r w:rsidRPr="00F8764B">
        <w:rPr>
          <w:rFonts w:ascii="Calibri" w:hAnsi="Calibri" w:cs="Calibri"/>
          <w:bCs/>
          <w:sz w:val="22"/>
          <w:szCs w:val="22"/>
          <w:lang w:val="en-US"/>
        </w:rPr>
        <w:t xml:space="preserve"> </w:t>
      </w:r>
      <w:r w:rsidR="00332520" w:rsidRPr="00F8764B">
        <w:rPr>
          <w:rFonts w:ascii="Calibri" w:hAnsi="Calibri" w:cs="Calibri"/>
          <w:bCs/>
          <w:sz w:val="22"/>
          <w:szCs w:val="22"/>
          <w:lang w:val="en-US"/>
        </w:rPr>
        <w:t xml:space="preserve">use rewards or compensation to </w:t>
      </w:r>
      <w:r w:rsidR="000569D4" w:rsidRPr="00F8764B">
        <w:rPr>
          <w:rFonts w:ascii="Calibri" w:hAnsi="Calibri" w:cs="Calibri"/>
          <w:bCs/>
          <w:sz w:val="22"/>
          <w:szCs w:val="22"/>
          <w:lang w:val="en-US"/>
        </w:rPr>
        <w:t>encourage performance improvements, whether through t</w:t>
      </w:r>
      <w:r w:rsidR="009C2524" w:rsidRPr="00F8764B">
        <w:rPr>
          <w:rFonts w:ascii="Calibri" w:hAnsi="Calibri" w:cs="Calibri"/>
          <w:bCs/>
          <w:sz w:val="22"/>
          <w:szCs w:val="22"/>
          <w:lang w:val="en-US"/>
        </w:rPr>
        <w:t xml:space="preserve">alent management, development and promotional opportunities or </w:t>
      </w:r>
      <w:r w:rsidR="00943CE1" w:rsidRPr="00F8764B">
        <w:rPr>
          <w:rFonts w:ascii="Calibri" w:hAnsi="Calibri" w:cs="Calibri"/>
          <w:bCs/>
          <w:sz w:val="22"/>
          <w:szCs w:val="22"/>
          <w:lang w:val="en-US"/>
        </w:rPr>
        <w:t>financial benefits</w:t>
      </w:r>
      <w:r w:rsidR="00660C4A" w:rsidRPr="00F8764B">
        <w:rPr>
          <w:rFonts w:ascii="Calibri" w:hAnsi="Calibri" w:cs="Calibri"/>
          <w:bCs/>
          <w:sz w:val="22"/>
          <w:szCs w:val="22"/>
          <w:lang w:val="en-US"/>
        </w:rPr>
        <w:t xml:space="preserve"> (</w:t>
      </w:r>
      <w:r w:rsidR="00DD7A33" w:rsidRPr="00F8764B">
        <w:rPr>
          <w:rFonts w:ascii="Calibri" w:hAnsi="Calibri" w:cs="Calibri"/>
          <w:bCs/>
          <w:sz w:val="22"/>
          <w:szCs w:val="22"/>
          <w:lang w:val="en-US"/>
        </w:rPr>
        <w:t>Doty and Delery</w:t>
      </w:r>
      <w:r w:rsidR="00660C4A" w:rsidRPr="00F8764B">
        <w:rPr>
          <w:rFonts w:ascii="Calibri" w:hAnsi="Calibri" w:cs="Calibri"/>
          <w:bCs/>
          <w:sz w:val="22"/>
          <w:szCs w:val="22"/>
          <w:lang w:val="en-US"/>
        </w:rPr>
        <w:t xml:space="preserve">, </w:t>
      </w:r>
      <w:r w:rsidR="00DD7A33" w:rsidRPr="00F8764B">
        <w:rPr>
          <w:rFonts w:ascii="Calibri" w:hAnsi="Calibri" w:cs="Calibri"/>
          <w:bCs/>
          <w:sz w:val="22"/>
          <w:szCs w:val="22"/>
          <w:lang w:val="en-US"/>
        </w:rPr>
        <w:t xml:space="preserve">2009). </w:t>
      </w:r>
    </w:p>
    <w:p w14:paraId="468237E0" w14:textId="77777777" w:rsidR="001A17F1" w:rsidRPr="00F8764B" w:rsidRDefault="001A17F1" w:rsidP="0038540E">
      <w:pPr>
        <w:spacing w:line="360" w:lineRule="auto"/>
        <w:jc w:val="both"/>
        <w:rPr>
          <w:rFonts w:ascii="Calibri" w:hAnsi="Calibri" w:cs="Calibri"/>
          <w:sz w:val="22"/>
          <w:szCs w:val="22"/>
        </w:rPr>
      </w:pPr>
    </w:p>
    <w:p w14:paraId="58B708CF" w14:textId="2DC515E2" w:rsidR="00DD7A33" w:rsidRPr="00F8764B" w:rsidRDefault="00596DEE" w:rsidP="00762781">
      <w:pPr>
        <w:pStyle w:val="ListParagraph"/>
        <w:numPr>
          <w:ilvl w:val="1"/>
          <w:numId w:val="9"/>
        </w:numPr>
        <w:spacing w:line="360" w:lineRule="auto"/>
        <w:jc w:val="both"/>
        <w:rPr>
          <w:rFonts w:ascii="Calibri" w:hAnsi="Calibri" w:cs="Calibri"/>
          <w:b/>
          <w:bCs/>
          <w:sz w:val="22"/>
          <w:szCs w:val="22"/>
        </w:rPr>
      </w:pPr>
      <w:r w:rsidRPr="00F8764B">
        <w:rPr>
          <w:rFonts w:ascii="Calibri" w:hAnsi="Calibri" w:cs="Calibri"/>
          <w:b/>
          <w:bCs/>
          <w:sz w:val="22"/>
          <w:szCs w:val="22"/>
        </w:rPr>
        <w:t>Diversity and inclusion</w:t>
      </w:r>
    </w:p>
    <w:p w14:paraId="40957B33" w14:textId="77777777" w:rsidR="00DD7A33" w:rsidRPr="00F8764B" w:rsidRDefault="00DD7A33" w:rsidP="0038540E">
      <w:pPr>
        <w:pStyle w:val="ListParagraph"/>
        <w:spacing w:line="360" w:lineRule="auto"/>
        <w:jc w:val="both"/>
        <w:rPr>
          <w:rFonts w:ascii="Calibri" w:hAnsi="Calibri" w:cs="Calibri"/>
          <w:sz w:val="22"/>
          <w:szCs w:val="22"/>
        </w:rPr>
      </w:pPr>
    </w:p>
    <w:p w14:paraId="3AB32BF2" w14:textId="2219CDB3" w:rsidR="007A5689" w:rsidRPr="00F8764B" w:rsidRDefault="00DD7A33" w:rsidP="0038540E">
      <w:pPr>
        <w:spacing w:line="360" w:lineRule="auto"/>
        <w:jc w:val="both"/>
        <w:rPr>
          <w:rFonts w:ascii="Calibri" w:hAnsi="Calibri" w:cs="Calibri"/>
          <w:sz w:val="22"/>
          <w:szCs w:val="22"/>
        </w:rPr>
      </w:pPr>
      <w:r w:rsidRPr="00F8764B">
        <w:rPr>
          <w:rFonts w:ascii="Calibri" w:hAnsi="Calibri" w:cs="Calibri"/>
          <w:sz w:val="22"/>
          <w:szCs w:val="22"/>
        </w:rPr>
        <w:t>Diversity and inclusio</w:t>
      </w:r>
      <w:r w:rsidR="000F522A" w:rsidRPr="00F8764B">
        <w:rPr>
          <w:rFonts w:ascii="Calibri" w:hAnsi="Calibri" w:cs="Calibri"/>
          <w:sz w:val="22"/>
          <w:szCs w:val="22"/>
        </w:rPr>
        <w:t>n are</w:t>
      </w:r>
      <w:r w:rsidR="00AC11EC" w:rsidRPr="00F8764B">
        <w:rPr>
          <w:rFonts w:ascii="Calibri" w:hAnsi="Calibri" w:cs="Calibri"/>
          <w:sz w:val="22"/>
          <w:szCs w:val="22"/>
        </w:rPr>
        <w:t xml:space="preserve"> highly</w:t>
      </w:r>
      <w:r w:rsidR="000F522A" w:rsidRPr="00F8764B">
        <w:rPr>
          <w:rFonts w:ascii="Calibri" w:hAnsi="Calibri" w:cs="Calibri"/>
          <w:sz w:val="22"/>
          <w:szCs w:val="22"/>
        </w:rPr>
        <w:t xml:space="preserve"> influential factors </w:t>
      </w:r>
      <w:r w:rsidR="00AC11EC" w:rsidRPr="00F8764B">
        <w:rPr>
          <w:rFonts w:ascii="Calibri" w:hAnsi="Calibri" w:cs="Calibri"/>
          <w:sz w:val="22"/>
          <w:szCs w:val="22"/>
        </w:rPr>
        <w:t>on</w:t>
      </w:r>
      <w:r w:rsidR="000F522A" w:rsidRPr="00F8764B">
        <w:rPr>
          <w:rFonts w:ascii="Calibri" w:hAnsi="Calibri" w:cs="Calibri"/>
          <w:sz w:val="22"/>
          <w:szCs w:val="22"/>
        </w:rPr>
        <w:t xml:space="preserve"> HR strategy, </w:t>
      </w:r>
      <w:r w:rsidR="00AC11EC" w:rsidRPr="00F8764B">
        <w:rPr>
          <w:rFonts w:ascii="Calibri" w:hAnsi="Calibri" w:cs="Calibri"/>
          <w:sz w:val="22"/>
          <w:szCs w:val="22"/>
        </w:rPr>
        <w:t>particularly</w:t>
      </w:r>
      <w:r w:rsidR="00D24B89" w:rsidRPr="00F8764B">
        <w:rPr>
          <w:rFonts w:ascii="Calibri" w:hAnsi="Calibri" w:cs="Calibri"/>
          <w:sz w:val="22"/>
          <w:szCs w:val="22"/>
        </w:rPr>
        <w:t xml:space="preserve"> </w:t>
      </w:r>
      <w:r w:rsidR="000F522A" w:rsidRPr="00F8764B">
        <w:rPr>
          <w:rFonts w:ascii="Calibri" w:hAnsi="Calibri" w:cs="Calibri"/>
          <w:sz w:val="22"/>
          <w:szCs w:val="22"/>
        </w:rPr>
        <w:t xml:space="preserve">following the pandemic which saw a wave of </w:t>
      </w:r>
      <w:r w:rsidR="00D65E40" w:rsidRPr="00F8764B">
        <w:rPr>
          <w:rFonts w:ascii="Calibri" w:hAnsi="Calibri" w:cs="Calibri"/>
          <w:sz w:val="22"/>
          <w:szCs w:val="22"/>
        </w:rPr>
        <w:t xml:space="preserve">social mobility </w:t>
      </w:r>
      <w:r w:rsidR="00AC11EC" w:rsidRPr="00F8764B">
        <w:rPr>
          <w:rFonts w:ascii="Calibri" w:hAnsi="Calibri" w:cs="Calibri"/>
          <w:sz w:val="22"/>
          <w:szCs w:val="22"/>
        </w:rPr>
        <w:t xml:space="preserve">and increased </w:t>
      </w:r>
      <w:r w:rsidR="00D65E40" w:rsidRPr="00F8764B">
        <w:rPr>
          <w:rFonts w:ascii="Calibri" w:hAnsi="Calibri" w:cs="Calibri"/>
          <w:sz w:val="22"/>
          <w:szCs w:val="22"/>
        </w:rPr>
        <w:t>diversity</w:t>
      </w:r>
      <w:r w:rsidR="00EF398F" w:rsidRPr="00F8764B">
        <w:rPr>
          <w:rFonts w:ascii="Calibri" w:hAnsi="Calibri" w:cs="Calibri"/>
          <w:sz w:val="22"/>
          <w:szCs w:val="22"/>
        </w:rPr>
        <w:t xml:space="preserve">. </w:t>
      </w:r>
    </w:p>
    <w:p w14:paraId="371D1C69" w14:textId="77777777" w:rsidR="007A5689" w:rsidRPr="00F8764B" w:rsidRDefault="007A5689" w:rsidP="0038540E">
      <w:pPr>
        <w:spacing w:line="360" w:lineRule="auto"/>
        <w:jc w:val="both"/>
        <w:rPr>
          <w:rFonts w:ascii="Calibri" w:hAnsi="Calibri" w:cs="Calibri"/>
          <w:sz w:val="22"/>
          <w:szCs w:val="22"/>
        </w:rPr>
      </w:pPr>
    </w:p>
    <w:p w14:paraId="1D1D49E0" w14:textId="64283B08" w:rsidR="00C52C23" w:rsidRPr="00F8764B" w:rsidRDefault="00902E57" w:rsidP="0038540E">
      <w:pPr>
        <w:spacing w:line="360" w:lineRule="auto"/>
        <w:jc w:val="both"/>
        <w:rPr>
          <w:rFonts w:ascii="Calibri" w:hAnsi="Calibri" w:cs="Calibri"/>
          <w:sz w:val="22"/>
          <w:szCs w:val="22"/>
        </w:rPr>
      </w:pPr>
      <w:r>
        <w:rPr>
          <w:rFonts w:ascii="Calibri" w:hAnsi="Calibri" w:cs="Calibri"/>
          <w:sz w:val="22"/>
          <w:szCs w:val="22"/>
        </w:rPr>
        <w:t xml:space="preserve">A key </w:t>
      </w:r>
      <w:r w:rsidR="00A57996" w:rsidRPr="00F8764B">
        <w:rPr>
          <w:rFonts w:ascii="Calibri" w:hAnsi="Calibri" w:cs="Calibri"/>
          <w:sz w:val="22"/>
          <w:szCs w:val="22"/>
        </w:rPr>
        <w:t xml:space="preserve">NCC </w:t>
      </w:r>
      <w:r w:rsidR="00DB4A2E" w:rsidRPr="00F8764B">
        <w:rPr>
          <w:rFonts w:ascii="Calibri" w:hAnsi="Calibri" w:cs="Calibri"/>
          <w:sz w:val="22"/>
          <w:szCs w:val="22"/>
        </w:rPr>
        <w:t xml:space="preserve">objective is </w:t>
      </w:r>
      <w:r w:rsidR="00B00FDD" w:rsidRPr="00F8764B">
        <w:rPr>
          <w:rFonts w:ascii="Calibri" w:hAnsi="Calibri" w:cs="Calibri"/>
          <w:sz w:val="22"/>
          <w:szCs w:val="22"/>
        </w:rPr>
        <w:t xml:space="preserve">for a </w:t>
      </w:r>
      <w:r w:rsidR="0055331C" w:rsidRPr="00F8764B">
        <w:rPr>
          <w:rFonts w:ascii="Calibri" w:hAnsi="Calibri" w:cs="Calibri"/>
          <w:sz w:val="22"/>
          <w:szCs w:val="22"/>
        </w:rPr>
        <w:t>workforce</w:t>
      </w:r>
      <w:r w:rsidR="00B00FDD" w:rsidRPr="00F8764B">
        <w:rPr>
          <w:rFonts w:ascii="Calibri" w:hAnsi="Calibri" w:cs="Calibri"/>
          <w:sz w:val="22"/>
          <w:szCs w:val="22"/>
        </w:rPr>
        <w:t xml:space="preserve"> representative of the </w:t>
      </w:r>
      <w:r w:rsidR="00C52C23" w:rsidRPr="00F8764B">
        <w:rPr>
          <w:rFonts w:ascii="Calibri" w:hAnsi="Calibri" w:cs="Calibri"/>
          <w:sz w:val="22"/>
          <w:szCs w:val="22"/>
        </w:rPr>
        <w:t>community</w:t>
      </w:r>
      <w:r w:rsidR="00F05A17" w:rsidRPr="00F8764B">
        <w:rPr>
          <w:rFonts w:ascii="Calibri" w:hAnsi="Calibri" w:cs="Calibri"/>
          <w:sz w:val="22"/>
          <w:szCs w:val="22"/>
        </w:rPr>
        <w:t xml:space="preserve"> (Strategic Equality Plan: 2022-2024)</w:t>
      </w:r>
      <w:r w:rsidR="00C52C23" w:rsidRPr="00F8764B">
        <w:rPr>
          <w:rFonts w:ascii="Calibri" w:hAnsi="Calibri" w:cs="Calibri"/>
          <w:sz w:val="22"/>
          <w:szCs w:val="22"/>
        </w:rPr>
        <w:t xml:space="preserve">. </w:t>
      </w:r>
      <w:r w:rsidR="00DB4A2E" w:rsidRPr="00F8764B">
        <w:rPr>
          <w:rFonts w:ascii="Calibri" w:hAnsi="Calibri" w:cs="Calibri"/>
          <w:sz w:val="22"/>
          <w:szCs w:val="22"/>
        </w:rPr>
        <w:t xml:space="preserve">HR policies </w:t>
      </w:r>
      <w:r w:rsidR="00AC11EC" w:rsidRPr="00F8764B">
        <w:rPr>
          <w:rFonts w:ascii="Calibri" w:hAnsi="Calibri" w:cs="Calibri"/>
          <w:sz w:val="22"/>
          <w:szCs w:val="22"/>
        </w:rPr>
        <w:t>are</w:t>
      </w:r>
      <w:r w:rsidR="00CD0AE8" w:rsidRPr="00F8764B">
        <w:rPr>
          <w:rFonts w:ascii="Calibri" w:hAnsi="Calibri" w:cs="Calibri"/>
          <w:sz w:val="22"/>
          <w:szCs w:val="22"/>
        </w:rPr>
        <w:t xml:space="preserve"> designed to </w:t>
      </w:r>
      <w:r w:rsidR="000670B4" w:rsidRPr="00F8764B">
        <w:rPr>
          <w:rFonts w:ascii="Calibri" w:hAnsi="Calibri" w:cs="Calibri"/>
          <w:sz w:val="22"/>
          <w:szCs w:val="22"/>
        </w:rPr>
        <w:t xml:space="preserve">achieve this </w:t>
      </w:r>
      <w:r w:rsidR="00AC11EC" w:rsidRPr="00F8764B">
        <w:rPr>
          <w:rFonts w:ascii="Calibri" w:hAnsi="Calibri" w:cs="Calibri"/>
          <w:sz w:val="22"/>
          <w:szCs w:val="22"/>
        </w:rPr>
        <w:t>through</w:t>
      </w:r>
      <w:r w:rsidR="000670B4" w:rsidRPr="00F8764B">
        <w:rPr>
          <w:rFonts w:ascii="Calibri" w:hAnsi="Calibri" w:cs="Calibri"/>
          <w:sz w:val="22"/>
          <w:szCs w:val="22"/>
        </w:rPr>
        <w:t xml:space="preserve"> </w:t>
      </w:r>
      <w:r w:rsidR="00F30469" w:rsidRPr="00F8764B">
        <w:rPr>
          <w:rFonts w:ascii="Calibri" w:hAnsi="Calibri" w:cs="Calibri"/>
          <w:sz w:val="22"/>
          <w:szCs w:val="22"/>
        </w:rPr>
        <w:t xml:space="preserve">positive activity   including </w:t>
      </w:r>
      <w:r>
        <w:rPr>
          <w:rFonts w:ascii="Calibri" w:hAnsi="Calibri" w:cs="Calibri"/>
          <w:sz w:val="22"/>
          <w:szCs w:val="22"/>
        </w:rPr>
        <w:t xml:space="preserve">targeted </w:t>
      </w:r>
      <w:r w:rsidR="000670B4" w:rsidRPr="00F8764B">
        <w:rPr>
          <w:rFonts w:ascii="Calibri" w:hAnsi="Calibri" w:cs="Calibri"/>
          <w:sz w:val="22"/>
          <w:szCs w:val="22"/>
        </w:rPr>
        <w:t xml:space="preserve">vacancies to underrepresented communities, </w:t>
      </w:r>
      <w:r w:rsidR="00F30469" w:rsidRPr="00F8764B">
        <w:rPr>
          <w:rFonts w:ascii="Calibri" w:hAnsi="Calibri" w:cs="Calibri"/>
          <w:sz w:val="22"/>
          <w:szCs w:val="22"/>
        </w:rPr>
        <w:t>i</w:t>
      </w:r>
      <w:r w:rsidR="00D26DE9" w:rsidRPr="00F8764B">
        <w:rPr>
          <w:rFonts w:ascii="Calibri" w:hAnsi="Calibri" w:cs="Calibri"/>
          <w:sz w:val="22"/>
          <w:szCs w:val="22"/>
        </w:rPr>
        <w:t>nclusive</w:t>
      </w:r>
      <w:r w:rsidR="000670B4" w:rsidRPr="00F8764B">
        <w:rPr>
          <w:rFonts w:ascii="Calibri" w:hAnsi="Calibri" w:cs="Calibri"/>
          <w:sz w:val="22"/>
          <w:szCs w:val="22"/>
        </w:rPr>
        <w:t xml:space="preserve"> recruitment process</w:t>
      </w:r>
      <w:r w:rsidR="00D26DE9" w:rsidRPr="00F8764B">
        <w:rPr>
          <w:rFonts w:ascii="Calibri" w:hAnsi="Calibri" w:cs="Calibri"/>
          <w:sz w:val="22"/>
          <w:szCs w:val="22"/>
        </w:rPr>
        <w:t>es</w:t>
      </w:r>
      <w:r w:rsidR="00C4392A" w:rsidRPr="00F8764B">
        <w:rPr>
          <w:rFonts w:ascii="Calibri" w:hAnsi="Calibri" w:cs="Calibri"/>
          <w:sz w:val="22"/>
          <w:szCs w:val="22"/>
        </w:rPr>
        <w:t xml:space="preserve">, </w:t>
      </w:r>
      <w:r w:rsidR="00414CA6" w:rsidRPr="00F8764B">
        <w:rPr>
          <w:rFonts w:ascii="Calibri" w:hAnsi="Calibri" w:cs="Calibri"/>
          <w:sz w:val="22"/>
          <w:szCs w:val="22"/>
        </w:rPr>
        <w:t>improv</w:t>
      </w:r>
      <w:r w:rsidR="00D26DE9" w:rsidRPr="00F8764B">
        <w:rPr>
          <w:rFonts w:ascii="Calibri" w:hAnsi="Calibri" w:cs="Calibri"/>
          <w:sz w:val="22"/>
          <w:szCs w:val="22"/>
        </w:rPr>
        <w:t>ed</w:t>
      </w:r>
      <w:r w:rsidR="00414CA6" w:rsidRPr="00F8764B">
        <w:rPr>
          <w:rFonts w:ascii="Calibri" w:hAnsi="Calibri" w:cs="Calibri"/>
          <w:sz w:val="22"/>
          <w:szCs w:val="22"/>
        </w:rPr>
        <w:t xml:space="preserve"> </w:t>
      </w:r>
      <w:r w:rsidR="00AC11EC" w:rsidRPr="00F8764B">
        <w:rPr>
          <w:rFonts w:ascii="Calibri" w:hAnsi="Calibri" w:cs="Calibri"/>
          <w:sz w:val="22"/>
          <w:szCs w:val="22"/>
        </w:rPr>
        <w:t>e</w:t>
      </w:r>
      <w:r w:rsidR="00414CA6" w:rsidRPr="00F8764B">
        <w:rPr>
          <w:rFonts w:ascii="Calibri" w:hAnsi="Calibri" w:cs="Calibri"/>
          <w:sz w:val="22"/>
          <w:szCs w:val="22"/>
        </w:rPr>
        <w:t xml:space="preserve">quality </w:t>
      </w:r>
      <w:r w:rsidR="00D26DE9" w:rsidRPr="00F8764B">
        <w:rPr>
          <w:rFonts w:ascii="Calibri" w:hAnsi="Calibri" w:cs="Calibri"/>
          <w:sz w:val="22"/>
          <w:szCs w:val="22"/>
        </w:rPr>
        <w:t xml:space="preserve">and pay gap </w:t>
      </w:r>
      <w:r w:rsidR="00AC11EC" w:rsidRPr="00F8764B">
        <w:rPr>
          <w:rFonts w:ascii="Calibri" w:hAnsi="Calibri" w:cs="Calibri"/>
          <w:sz w:val="22"/>
          <w:szCs w:val="22"/>
        </w:rPr>
        <w:t>m</w:t>
      </w:r>
      <w:r w:rsidR="00414CA6" w:rsidRPr="00F8764B">
        <w:rPr>
          <w:rFonts w:ascii="Calibri" w:hAnsi="Calibri" w:cs="Calibri"/>
          <w:sz w:val="22"/>
          <w:szCs w:val="22"/>
        </w:rPr>
        <w:t>onitoring</w:t>
      </w:r>
      <w:r w:rsidR="00D26DE9" w:rsidRPr="00F8764B">
        <w:rPr>
          <w:rFonts w:ascii="Calibri" w:hAnsi="Calibri" w:cs="Calibri"/>
          <w:sz w:val="22"/>
          <w:szCs w:val="22"/>
        </w:rPr>
        <w:t>.</w:t>
      </w:r>
      <w:r w:rsidR="00414CA6" w:rsidRPr="00F8764B">
        <w:rPr>
          <w:rFonts w:ascii="Calibri" w:hAnsi="Calibri" w:cs="Calibri"/>
          <w:sz w:val="22"/>
          <w:szCs w:val="22"/>
        </w:rPr>
        <w:t xml:space="preserve"> </w:t>
      </w:r>
      <w:r w:rsidR="00A32441" w:rsidRPr="00F8764B">
        <w:rPr>
          <w:rFonts w:ascii="Calibri" w:hAnsi="Calibri" w:cs="Calibri"/>
          <w:sz w:val="22"/>
          <w:szCs w:val="22"/>
        </w:rPr>
        <w:t>Hybrid working policies also take into account cultural or religious needs</w:t>
      </w:r>
      <w:r w:rsidR="00D26DE9" w:rsidRPr="00F8764B">
        <w:rPr>
          <w:rFonts w:ascii="Calibri" w:hAnsi="Calibri" w:cs="Calibri"/>
          <w:sz w:val="22"/>
          <w:szCs w:val="22"/>
        </w:rPr>
        <w:t xml:space="preserve">, </w:t>
      </w:r>
      <w:r w:rsidR="0028658B" w:rsidRPr="00F8764B">
        <w:rPr>
          <w:rFonts w:ascii="Calibri" w:hAnsi="Calibri" w:cs="Calibri"/>
          <w:sz w:val="22"/>
          <w:szCs w:val="22"/>
        </w:rPr>
        <w:t>support</w:t>
      </w:r>
      <w:r w:rsidR="00B13170" w:rsidRPr="00F8764B">
        <w:rPr>
          <w:rFonts w:ascii="Calibri" w:hAnsi="Calibri" w:cs="Calibri"/>
          <w:sz w:val="22"/>
          <w:szCs w:val="22"/>
        </w:rPr>
        <w:t>ed</w:t>
      </w:r>
      <w:r w:rsidR="0028658B" w:rsidRPr="00F8764B">
        <w:rPr>
          <w:rFonts w:ascii="Calibri" w:hAnsi="Calibri" w:cs="Calibri"/>
          <w:sz w:val="22"/>
          <w:szCs w:val="22"/>
        </w:rPr>
        <w:t xml:space="preserve"> through flexi</w:t>
      </w:r>
      <w:r w:rsidR="00B13170" w:rsidRPr="00F8764B">
        <w:rPr>
          <w:rFonts w:ascii="Calibri" w:hAnsi="Calibri" w:cs="Calibri"/>
          <w:sz w:val="22"/>
          <w:szCs w:val="22"/>
        </w:rPr>
        <w:t xml:space="preserve">ble </w:t>
      </w:r>
      <w:r w:rsidR="0028658B" w:rsidRPr="00F8764B">
        <w:rPr>
          <w:rFonts w:ascii="Calibri" w:hAnsi="Calibri" w:cs="Calibri"/>
          <w:sz w:val="22"/>
          <w:szCs w:val="22"/>
        </w:rPr>
        <w:t>working arrangements</w:t>
      </w:r>
      <w:r w:rsidR="00B13170" w:rsidRPr="00F8764B">
        <w:rPr>
          <w:rFonts w:ascii="Calibri" w:hAnsi="Calibri" w:cs="Calibri"/>
          <w:sz w:val="22"/>
          <w:szCs w:val="22"/>
        </w:rPr>
        <w:t xml:space="preserve"> and </w:t>
      </w:r>
      <w:r w:rsidR="00B51574" w:rsidRPr="00F8764B">
        <w:rPr>
          <w:rFonts w:ascii="Calibri" w:hAnsi="Calibri" w:cs="Calibri"/>
          <w:sz w:val="22"/>
          <w:szCs w:val="22"/>
        </w:rPr>
        <w:t>virtual platforms</w:t>
      </w:r>
      <w:r w:rsidR="00B13170" w:rsidRPr="00F8764B">
        <w:rPr>
          <w:rFonts w:ascii="Calibri" w:hAnsi="Calibri" w:cs="Calibri"/>
          <w:sz w:val="22"/>
          <w:szCs w:val="22"/>
        </w:rPr>
        <w:t xml:space="preserve">. However, the lack of physical presence in the workplace </w:t>
      </w:r>
      <w:r w:rsidR="00B05DE3" w:rsidRPr="00F8764B">
        <w:rPr>
          <w:rFonts w:ascii="Calibri" w:hAnsi="Calibri" w:cs="Calibri"/>
          <w:sz w:val="22"/>
          <w:szCs w:val="22"/>
        </w:rPr>
        <w:t xml:space="preserve">can </w:t>
      </w:r>
      <w:r w:rsidR="000563A6" w:rsidRPr="00F8764B">
        <w:rPr>
          <w:rFonts w:ascii="Calibri" w:hAnsi="Calibri" w:cs="Calibri"/>
          <w:sz w:val="22"/>
          <w:szCs w:val="22"/>
        </w:rPr>
        <w:t>present</w:t>
      </w:r>
      <w:r w:rsidR="00C16756" w:rsidRPr="00F8764B">
        <w:rPr>
          <w:rFonts w:ascii="Calibri" w:hAnsi="Calibri" w:cs="Calibri"/>
          <w:sz w:val="22"/>
          <w:szCs w:val="22"/>
        </w:rPr>
        <w:t xml:space="preserve"> disparities in visibility and access to </w:t>
      </w:r>
      <w:r w:rsidR="000563A6" w:rsidRPr="00F8764B">
        <w:rPr>
          <w:rFonts w:ascii="Calibri" w:hAnsi="Calibri" w:cs="Calibri"/>
          <w:sz w:val="22"/>
          <w:szCs w:val="22"/>
        </w:rPr>
        <w:t>progression or promotion</w:t>
      </w:r>
      <w:r w:rsidR="00C16756" w:rsidRPr="00F8764B">
        <w:rPr>
          <w:rFonts w:ascii="Calibri" w:hAnsi="Calibri" w:cs="Calibri"/>
          <w:sz w:val="22"/>
          <w:szCs w:val="22"/>
        </w:rPr>
        <w:t xml:space="preserve">. </w:t>
      </w:r>
      <w:r w:rsidR="00F543BD" w:rsidRPr="00F8764B">
        <w:rPr>
          <w:rFonts w:ascii="Calibri" w:hAnsi="Calibri" w:cs="Calibri"/>
          <w:sz w:val="22"/>
          <w:szCs w:val="22"/>
        </w:rPr>
        <w:t xml:space="preserve"> </w:t>
      </w:r>
    </w:p>
    <w:p w14:paraId="4D5046D6" w14:textId="77777777" w:rsidR="00C52C23" w:rsidRPr="00F8764B" w:rsidRDefault="00C52C23" w:rsidP="0038540E">
      <w:pPr>
        <w:spacing w:line="360" w:lineRule="auto"/>
        <w:jc w:val="both"/>
        <w:rPr>
          <w:rFonts w:ascii="Calibri" w:hAnsi="Calibri" w:cs="Calibri"/>
          <w:sz w:val="22"/>
          <w:szCs w:val="22"/>
        </w:rPr>
      </w:pPr>
    </w:p>
    <w:p w14:paraId="639296AF" w14:textId="40FEABB4" w:rsidR="007E4A22" w:rsidRPr="00F8764B" w:rsidRDefault="000563A6" w:rsidP="0038540E">
      <w:pPr>
        <w:spacing w:line="360" w:lineRule="auto"/>
        <w:jc w:val="both"/>
        <w:rPr>
          <w:rFonts w:ascii="Calibri" w:hAnsi="Calibri" w:cs="Calibri"/>
          <w:sz w:val="22"/>
          <w:szCs w:val="22"/>
        </w:rPr>
      </w:pPr>
      <w:r w:rsidRPr="00F8764B">
        <w:rPr>
          <w:rFonts w:ascii="Calibri" w:hAnsi="Calibri" w:cs="Calibri"/>
          <w:bCs/>
          <w:sz w:val="22"/>
          <w:szCs w:val="22"/>
        </w:rPr>
        <w:t xml:space="preserve">Starbucks key business goals </w:t>
      </w:r>
      <w:r w:rsidR="00EC1EA2" w:rsidRPr="00F8764B">
        <w:rPr>
          <w:rFonts w:ascii="Calibri" w:hAnsi="Calibri" w:cs="Calibri"/>
          <w:bCs/>
          <w:sz w:val="22"/>
          <w:szCs w:val="22"/>
        </w:rPr>
        <w:t>include a more diverse employee profile</w:t>
      </w:r>
      <w:r w:rsidR="007561CC" w:rsidRPr="00F8764B">
        <w:rPr>
          <w:rFonts w:ascii="Calibri" w:hAnsi="Calibri" w:cs="Calibri"/>
          <w:bCs/>
          <w:sz w:val="22"/>
          <w:szCs w:val="22"/>
        </w:rPr>
        <w:t>. C</w:t>
      </w:r>
      <w:r w:rsidR="00445210" w:rsidRPr="00F8764B">
        <w:rPr>
          <w:rFonts w:ascii="Calibri" w:hAnsi="Calibri" w:cs="Calibri"/>
          <w:bCs/>
          <w:sz w:val="22"/>
          <w:szCs w:val="22"/>
        </w:rPr>
        <w:t xml:space="preserve">ompany </w:t>
      </w:r>
      <w:r w:rsidR="006361EF" w:rsidRPr="00F8764B">
        <w:rPr>
          <w:rFonts w:ascii="Calibri" w:hAnsi="Calibri" w:cs="Calibri"/>
          <w:bCs/>
          <w:sz w:val="22"/>
          <w:szCs w:val="22"/>
        </w:rPr>
        <w:t xml:space="preserve">values </w:t>
      </w:r>
      <w:r w:rsidR="007561CC" w:rsidRPr="00F8764B">
        <w:rPr>
          <w:rFonts w:ascii="Calibri" w:hAnsi="Calibri" w:cs="Calibri"/>
          <w:bCs/>
          <w:sz w:val="22"/>
          <w:szCs w:val="22"/>
        </w:rPr>
        <w:t xml:space="preserve">are </w:t>
      </w:r>
      <w:r w:rsidR="00785731" w:rsidRPr="00F8764B">
        <w:rPr>
          <w:rFonts w:ascii="Calibri" w:hAnsi="Calibri" w:cs="Calibri"/>
          <w:bCs/>
          <w:sz w:val="22"/>
          <w:szCs w:val="22"/>
        </w:rPr>
        <w:t xml:space="preserve">based </w:t>
      </w:r>
      <w:r w:rsidR="006361EF" w:rsidRPr="00F8764B">
        <w:rPr>
          <w:rFonts w:ascii="Calibri" w:hAnsi="Calibri" w:cs="Calibri"/>
          <w:bCs/>
          <w:sz w:val="22"/>
          <w:szCs w:val="22"/>
        </w:rPr>
        <w:t xml:space="preserve">on </w:t>
      </w:r>
      <w:r w:rsidR="00BE0AF1" w:rsidRPr="00F8764B">
        <w:rPr>
          <w:rFonts w:ascii="Calibri" w:hAnsi="Calibri" w:cs="Calibri"/>
          <w:bCs/>
          <w:sz w:val="22"/>
          <w:szCs w:val="22"/>
        </w:rPr>
        <w:t xml:space="preserve">ILO </w:t>
      </w:r>
      <w:r w:rsidR="006217B6" w:rsidRPr="00F8764B">
        <w:rPr>
          <w:rFonts w:ascii="Calibri" w:hAnsi="Calibri" w:cs="Calibri"/>
          <w:bCs/>
          <w:sz w:val="22"/>
          <w:szCs w:val="22"/>
        </w:rPr>
        <w:t>Core Labor Standards</w:t>
      </w:r>
      <w:r w:rsidR="0098263A" w:rsidRPr="00F8764B">
        <w:rPr>
          <w:rFonts w:ascii="Calibri" w:hAnsi="Calibri" w:cs="Calibri"/>
          <w:bCs/>
          <w:sz w:val="22"/>
          <w:szCs w:val="22"/>
        </w:rPr>
        <w:t xml:space="preserve"> (</w:t>
      </w:r>
      <w:r w:rsidR="00B53F9B" w:rsidRPr="00F8764B">
        <w:rPr>
          <w:rFonts w:ascii="Calibri" w:hAnsi="Calibri" w:cs="Calibri"/>
          <w:bCs/>
          <w:sz w:val="22"/>
          <w:szCs w:val="22"/>
        </w:rPr>
        <w:t xml:space="preserve">ILO, 2022), </w:t>
      </w:r>
      <w:r w:rsidR="00445210" w:rsidRPr="00F8764B">
        <w:rPr>
          <w:rFonts w:ascii="Calibri" w:hAnsi="Calibri" w:cs="Calibri"/>
          <w:bCs/>
          <w:sz w:val="22"/>
          <w:szCs w:val="22"/>
        </w:rPr>
        <w:t>including rights to non-discrimination</w:t>
      </w:r>
      <w:r w:rsidR="00B53F9B" w:rsidRPr="00F8764B">
        <w:rPr>
          <w:rFonts w:ascii="Calibri" w:hAnsi="Calibri" w:cs="Calibri"/>
          <w:bCs/>
          <w:sz w:val="22"/>
          <w:szCs w:val="22"/>
        </w:rPr>
        <w:t xml:space="preserve"> and </w:t>
      </w:r>
      <w:r w:rsidR="00445210" w:rsidRPr="00F8764B">
        <w:rPr>
          <w:rFonts w:ascii="Calibri" w:hAnsi="Calibri" w:cs="Calibri"/>
          <w:bCs/>
          <w:sz w:val="22"/>
          <w:szCs w:val="22"/>
        </w:rPr>
        <w:t>equal pay</w:t>
      </w:r>
      <w:r w:rsidR="00B53F9B" w:rsidRPr="00F8764B">
        <w:rPr>
          <w:rFonts w:ascii="Calibri" w:hAnsi="Calibri" w:cs="Calibri"/>
          <w:bCs/>
          <w:sz w:val="22"/>
          <w:szCs w:val="22"/>
        </w:rPr>
        <w:t xml:space="preserve">; HR policies; </w:t>
      </w:r>
      <w:r w:rsidR="006361EF" w:rsidRPr="00F8764B">
        <w:rPr>
          <w:rFonts w:ascii="Calibri" w:hAnsi="Calibri" w:cs="Calibri"/>
          <w:bCs/>
          <w:sz w:val="22"/>
          <w:szCs w:val="22"/>
        </w:rPr>
        <w:t xml:space="preserve">local </w:t>
      </w:r>
      <w:r w:rsidR="0062303F" w:rsidRPr="00F8764B">
        <w:rPr>
          <w:rFonts w:ascii="Calibri" w:hAnsi="Calibri" w:cs="Calibri"/>
          <w:bCs/>
          <w:sz w:val="22"/>
          <w:szCs w:val="22"/>
        </w:rPr>
        <w:t>compliance</w:t>
      </w:r>
      <w:r w:rsidR="00FB16DF" w:rsidRPr="00F8764B">
        <w:rPr>
          <w:rFonts w:ascii="Calibri" w:hAnsi="Calibri" w:cs="Calibri"/>
          <w:bCs/>
          <w:sz w:val="22"/>
          <w:szCs w:val="22"/>
        </w:rPr>
        <w:t>;</w:t>
      </w:r>
      <w:r w:rsidR="00F43795" w:rsidRPr="00F8764B">
        <w:rPr>
          <w:rFonts w:ascii="Calibri" w:hAnsi="Calibri" w:cs="Calibri"/>
          <w:bCs/>
          <w:sz w:val="22"/>
          <w:szCs w:val="22"/>
        </w:rPr>
        <w:t xml:space="preserve"> </w:t>
      </w:r>
      <w:r w:rsidR="007B4A2C" w:rsidRPr="00F8764B">
        <w:rPr>
          <w:rFonts w:ascii="Calibri" w:hAnsi="Calibri" w:cs="Calibri"/>
          <w:bCs/>
          <w:sz w:val="22"/>
          <w:szCs w:val="22"/>
        </w:rPr>
        <w:t>and</w:t>
      </w:r>
      <w:r w:rsidR="00F43795" w:rsidRPr="00F8764B">
        <w:rPr>
          <w:rFonts w:ascii="Calibri" w:hAnsi="Calibri" w:cs="Calibri"/>
          <w:bCs/>
          <w:sz w:val="22"/>
          <w:szCs w:val="22"/>
        </w:rPr>
        <w:t xml:space="preserve"> </w:t>
      </w:r>
      <w:r w:rsidR="00FB16DF" w:rsidRPr="00F8764B">
        <w:rPr>
          <w:rFonts w:ascii="Calibri" w:hAnsi="Calibri" w:cs="Calibri"/>
          <w:bCs/>
          <w:sz w:val="22"/>
          <w:szCs w:val="22"/>
          <w:lang w:val="en-US"/>
        </w:rPr>
        <w:t>a</w:t>
      </w:r>
      <w:r w:rsidR="0062303F" w:rsidRPr="00F8764B">
        <w:rPr>
          <w:rFonts w:ascii="Calibri" w:hAnsi="Calibri" w:cs="Calibri"/>
          <w:bCs/>
          <w:sz w:val="22"/>
          <w:szCs w:val="22"/>
          <w:lang w:val="en-US"/>
        </w:rPr>
        <w:t xml:space="preserve"> </w:t>
      </w:r>
      <w:r w:rsidR="00750D11" w:rsidRPr="00F8764B">
        <w:rPr>
          <w:rFonts w:ascii="Calibri" w:hAnsi="Calibri" w:cs="Calibri"/>
          <w:bCs/>
          <w:sz w:val="22"/>
          <w:szCs w:val="22"/>
          <w:lang w:val="en-US"/>
        </w:rPr>
        <w:t xml:space="preserve">philosophy of fair employment, </w:t>
      </w:r>
      <w:r w:rsidR="00D838C2" w:rsidRPr="00F8764B">
        <w:rPr>
          <w:rFonts w:ascii="Calibri" w:hAnsi="Calibri" w:cs="Calibri"/>
          <w:bCs/>
          <w:sz w:val="22"/>
          <w:szCs w:val="22"/>
          <w:lang w:val="en-US"/>
        </w:rPr>
        <w:t>empowerment and retention</w:t>
      </w:r>
      <w:r w:rsidR="007561CC" w:rsidRPr="00F8764B">
        <w:rPr>
          <w:rFonts w:ascii="Calibri" w:hAnsi="Calibri" w:cs="Calibri"/>
          <w:bCs/>
          <w:sz w:val="22"/>
          <w:szCs w:val="22"/>
          <w:lang w:val="en-US"/>
        </w:rPr>
        <w:t xml:space="preserve"> </w:t>
      </w:r>
      <w:r w:rsidR="00F43795" w:rsidRPr="00F8764B">
        <w:rPr>
          <w:rFonts w:ascii="Calibri" w:hAnsi="Calibri" w:cs="Calibri"/>
          <w:sz w:val="22"/>
          <w:szCs w:val="22"/>
        </w:rPr>
        <w:t>(</w:t>
      </w:r>
      <w:r w:rsidR="00CA0E1B" w:rsidRPr="00F8764B">
        <w:rPr>
          <w:rFonts w:ascii="Calibri" w:hAnsi="Calibri" w:cs="Calibri"/>
          <w:sz w:val="22"/>
          <w:szCs w:val="22"/>
        </w:rPr>
        <w:t xml:space="preserve">Kesti &amp; Syvajarvi, 2015). </w:t>
      </w:r>
      <w:r w:rsidR="00785731" w:rsidRPr="00F8764B">
        <w:rPr>
          <w:rFonts w:ascii="Calibri" w:hAnsi="Calibri" w:cs="Calibri"/>
          <w:sz w:val="22"/>
          <w:szCs w:val="22"/>
        </w:rPr>
        <w:t>F</w:t>
      </w:r>
      <w:r w:rsidR="00FD3A80" w:rsidRPr="00F8764B">
        <w:rPr>
          <w:rFonts w:ascii="Calibri" w:hAnsi="Calibri" w:cs="Calibri"/>
          <w:sz w:val="22"/>
          <w:szCs w:val="22"/>
        </w:rPr>
        <w:t>ace-to-face interaction</w:t>
      </w:r>
      <w:r w:rsidR="00C72F88" w:rsidRPr="00F8764B">
        <w:rPr>
          <w:rFonts w:ascii="Calibri" w:hAnsi="Calibri" w:cs="Calibri"/>
          <w:sz w:val="22"/>
          <w:szCs w:val="22"/>
        </w:rPr>
        <w:t xml:space="preserve">s with employees </w:t>
      </w:r>
      <w:r w:rsidR="003521BD" w:rsidRPr="00F8764B">
        <w:rPr>
          <w:rFonts w:ascii="Calibri" w:hAnsi="Calibri" w:cs="Calibri"/>
          <w:sz w:val="22"/>
          <w:szCs w:val="22"/>
        </w:rPr>
        <w:t xml:space="preserve">can foster inclusion </w:t>
      </w:r>
      <w:r w:rsidR="00C72F88" w:rsidRPr="00F8764B">
        <w:rPr>
          <w:rFonts w:ascii="Calibri" w:hAnsi="Calibri" w:cs="Calibri"/>
          <w:sz w:val="22"/>
          <w:szCs w:val="22"/>
        </w:rPr>
        <w:t xml:space="preserve">for employees and </w:t>
      </w:r>
      <w:r w:rsidR="007E4A22" w:rsidRPr="00F8764B">
        <w:rPr>
          <w:rFonts w:ascii="Calibri" w:hAnsi="Calibri" w:cs="Calibri"/>
          <w:sz w:val="22"/>
          <w:szCs w:val="22"/>
        </w:rPr>
        <w:t>customers</w:t>
      </w:r>
      <w:r w:rsidR="00907F8B" w:rsidRPr="00F8764B">
        <w:rPr>
          <w:rFonts w:ascii="Calibri" w:hAnsi="Calibri" w:cs="Calibri"/>
          <w:sz w:val="22"/>
          <w:szCs w:val="22"/>
        </w:rPr>
        <w:t>, but</w:t>
      </w:r>
      <w:r w:rsidR="007E4A22" w:rsidRPr="00F8764B">
        <w:rPr>
          <w:rFonts w:ascii="Calibri" w:hAnsi="Calibri" w:cs="Calibri"/>
          <w:sz w:val="22"/>
          <w:szCs w:val="22"/>
        </w:rPr>
        <w:t>,</w:t>
      </w:r>
      <w:r w:rsidR="00907F8B" w:rsidRPr="00F8764B">
        <w:rPr>
          <w:rFonts w:ascii="Calibri" w:hAnsi="Calibri" w:cs="Calibri"/>
          <w:sz w:val="22"/>
          <w:szCs w:val="22"/>
        </w:rPr>
        <w:t xml:space="preserve"> this </w:t>
      </w:r>
      <w:r w:rsidR="00C72F88" w:rsidRPr="00F8764B">
        <w:rPr>
          <w:rFonts w:ascii="Calibri" w:hAnsi="Calibri" w:cs="Calibri"/>
          <w:sz w:val="22"/>
          <w:szCs w:val="22"/>
        </w:rPr>
        <w:t>positive benefit can be limited to geographical locations, and is subject to the removal on unconscious bias</w:t>
      </w:r>
      <w:r w:rsidR="007E4A22" w:rsidRPr="00F8764B">
        <w:rPr>
          <w:rFonts w:ascii="Calibri" w:hAnsi="Calibri" w:cs="Calibri"/>
          <w:sz w:val="22"/>
          <w:szCs w:val="22"/>
        </w:rPr>
        <w:t xml:space="preserve"> during recruitment. </w:t>
      </w:r>
    </w:p>
    <w:bookmarkEnd w:id="2"/>
    <w:p w14:paraId="5194918E" w14:textId="52D09FD0" w:rsidR="00F1262F" w:rsidRPr="00F8764B" w:rsidRDefault="00B14B15" w:rsidP="0038540E">
      <w:pPr>
        <w:spacing w:line="360" w:lineRule="auto"/>
        <w:rPr>
          <w:rFonts w:ascii="Calibri" w:hAnsi="Calibri" w:cs="Calibri"/>
          <w:b/>
          <w:bCs/>
          <w:sz w:val="22"/>
          <w:szCs w:val="22"/>
        </w:rPr>
      </w:pPr>
      <w:r w:rsidRPr="00F8764B">
        <w:rPr>
          <w:rFonts w:ascii="Calibri" w:hAnsi="Calibri" w:cs="Calibri"/>
          <w:sz w:val="22"/>
          <w:szCs w:val="22"/>
          <w:highlight w:val="yellow"/>
        </w:rPr>
        <w:br/>
      </w:r>
      <w:r w:rsidR="001A17F1" w:rsidRPr="00F8764B">
        <w:rPr>
          <w:rFonts w:ascii="Calibri" w:hAnsi="Calibri" w:cs="Calibri"/>
          <w:b/>
          <w:bCs/>
          <w:sz w:val="22"/>
          <w:szCs w:val="22"/>
        </w:rPr>
        <w:t xml:space="preserve">4. </w:t>
      </w:r>
      <w:r w:rsidR="00FC7D12" w:rsidRPr="00F8764B">
        <w:rPr>
          <w:rFonts w:ascii="Calibri" w:hAnsi="Calibri" w:cs="Calibri"/>
          <w:b/>
          <w:bCs/>
          <w:sz w:val="22"/>
          <w:szCs w:val="22"/>
        </w:rPr>
        <w:t xml:space="preserve">Developing HR Strategy </w:t>
      </w:r>
    </w:p>
    <w:p w14:paraId="36AB31DA" w14:textId="0DDBEED3" w:rsidR="00323B8B" w:rsidRPr="00F8764B" w:rsidRDefault="00FC7D12" w:rsidP="0038540E">
      <w:pPr>
        <w:spacing w:line="360" w:lineRule="auto"/>
        <w:rPr>
          <w:rFonts w:ascii="Calibri" w:hAnsi="Calibri" w:cs="Calibri"/>
          <w:bCs/>
          <w:sz w:val="22"/>
          <w:szCs w:val="22"/>
          <w:lang w:val="id-ID"/>
        </w:rPr>
      </w:pPr>
      <w:r w:rsidRPr="00F8764B">
        <w:rPr>
          <w:rFonts w:ascii="Calibri" w:hAnsi="Calibri" w:cs="Calibri"/>
          <w:b/>
          <w:bCs/>
          <w:sz w:val="22"/>
          <w:szCs w:val="22"/>
        </w:rPr>
        <w:t xml:space="preserve">4.1 </w:t>
      </w:r>
      <w:r w:rsidR="001A17F1" w:rsidRPr="00F8764B">
        <w:rPr>
          <w:rFonts w:ascii="Calibri" w:hAnsi="Calibri" w:cs="Calibri"/>
          <w:b/>
          <w:bCs/>
          <w:sz w:val="22"/>
          <w:szCs w:val="22"/>
        </w:rPr>
        <w:t>The R</w:t>
      </w:r>
      <w:r w:rsidR="00CF716E" w:rsidRPr="00F8764B">
        <w:rPr>
          <w:rFonts w:ascii="Calibri" w:hAnsi="Calibri" w:cs="Calibri"/>
          <w:b/>
          <w:bCs/>
          <w:sz w:val="22"/>
          <w:szCs w:val="22"/>
        </w:rPr>
        <w:t>ole of Technology and AI on HR Strategy</w:t>
      </w:r>
    </w:p>
    <w:p w14:paraId="3D610BCC" w14:textId="77777777" w:rsidR="00CF716E" w:rsidRPr="00F8764B" w:rsidRDefault="00CF716E" w:rsidP="0038540E">
      <w:pPr>
        <w:spacing w:line="360" w:lineRule="auto"/>
        <w:rPr>
          <w:rFonts w:ascii="Calibri" w:hAnsi="Calibri" w:cs="Calibri"/>
          <w:sz w:val="22"/>
          <w:szCs w:val="22"/>
        </w:rPr>
      </w:pPr>
    </w:p>
    <w:p w14:paraId="4D8A2090" w14:textId="106DC137" w:rsidR="00792149" w:rsidRPr="00F8764B" w:rsidRDefault="009B619E" w:rsidP="0038540E">
      <w:pPr>
        <w:spacing w:line="360" w:lineRule="auto"/>
        <w:jc w:val="both"/>
        <w:rPr>
          <w:rFonts w:ascii="Calibri" w:hAnsi="Calibri" w:cs="Calibri"/>
          <w:sz w:val="22"/>
          <w:szCs w:val="22"/>
        </w:rPr>
      </w:pPr>
      <w:r w:rsidRPr="00F8764B">
        <w:rPr>
          <w:rFonts w:ascii="Calibri" w:hAnsi="Calibri" w:cs="Calibri"/>
          <w:sz w:val="22"/>
          <w:szCs w:val="22"/>
        </w:rPr>
        <w:t xml:space="preserve">Technology </w:t>
      </w:r>
      <w:r w:rsidR="0056329D" w:rsidRPr="00F8764B">
        <w:rPr>
          <w:rFonts w:ascii="Calibri" w:hAnsi="Calibri" w:cs="Calibri"/>
          <w:sz w:val="22"/>
          <w:szCs w:val="22"/>
        </w:rPr>
        <w:t xml:space="preserve">and AI </w:t>
      </w:r>
      <w:r w:rsidR="004B74B5" w:rsidRPr="00F8764B">
        <w:rPr>
          <w:rFonts w:ascii="Calibri" w:hAnsi="Calibri" w:cs="Calibri"/>
          <w:sz w:val="22"/>
          <w:szCs w:val="22"/>
        </w:rPr>
        <w:t xml:space="preserve">can reshape </w:t>
      </w:r>
      <w:r w:rsidR="001B3C91" w:rsidRPr="00F8764B">
        <w:rPr>
          <w:rFonts w:ascii="Calibri" w:hAnsi="Calibri" w:cs="Calibri"/>
          <w:sz w:val="22"/>
          <w:szCs w:val="22"/>
        </w:rPr>
        <w:t>HR strategy for hybrid and traditional work environments in a number of ways</w:t>
      </w:r>
      <w:r w:rsidR="00BE781D" w:rsidRPr="00F8764B">
        <w:rPr>
          <w:rFonts w:ascii="Calibri" w:hAnsi="Calibri" w:cs="Calibri"/>
          <w:sz w:val="22"/>
          <w:szCs w:val="22"/>
        </w:rPr>
        <w:t xml:space="preserve"> (Tambe et al., 2019)</w:t>
      </w:r>
      <w:r w:rsidR="00F75890" w:rsidRPr="00F8764B">
        <w:rPr>
          <w:rFonts w:ascii="Calibri" w:hAnsi="Calibri" w:cs="Calibri"/>
          <w:sz w:val="22"/>
          <w:szCs w:val="22"/>
        </w:rPr>
        <w:t xml:space="preserve">. </w:t>
      </w:r>
      <w:r w:rsidR="00885148" w:rsidRPr="00F8764B">
        <w:rPr>
          <w:rFonts w:ascii="Calibri" w:hAnsi="Calibri" w:cs="Calibri"/>
          <w:sz w:val="22"/>
          <w:szCs w:val="22"/>
        </w:rPr>
        <w:t>T</w:t>
      </w:r>
      <w:r w:rsidR="00F75890" w:rsidRPr="00F8764B">
        <w:rPr>
          <w:rFonts w:ascii="Calibri" w:hAnsi="Calibri" w:cs="Calibri"/>
          <w:sz w:val="22"/>
          <w:szCs w:val="22"/>
        </w:rPr>
        <w:t>raditional workplaces</w:t>
      </w:r>
      <w:r w:rsidR="00B44E60" w:rsidRPr="00F8764B">
        <w:rPr>
          <w:rFonts w:ascii="Calibri" w:hAnsi="Calibri" w:cs="Calibri"/>
          <w:sz w:val="22"/>
          <w:szCs w:val="22"/>
        </w:rPr>
        <w:t xml:space="preserve"> </w:t>
      </w:r>
      <w:r w:rsidR="00885148" w:rsidRPr="00F8764B">
        <w:rPr>
          <w:rFonts w:ascii="Calibri" w:hAnsi="Calibri" w:cs="Calibri"/>
          <w:sz w:val="22"/>
          <w:szCs w:val="22"/>
        </w:rPr>
        <w:t xml:space="preserve">generally </w:t>
      </w:r>
      <w:r w:rsidR="00625EDB" w:rsidRPr="00F8764B">
        <w:rPr>
          <w:rFonts w:ascii="Calibri" w:hAnsi="Calibri" w:cs="Calibri"/>
          <w:sz w:val="22"/>
          <w:szCs w:val="22"/>
        </w:rPr>
        <w:t>adopt</w:t>
      </w:r>
      <w:r w:rsidR="00B44E60" w:rsidRPr="00F8764B">
        <w:rPr>
          <w:rFonts w:ascii="Calibri" w:hAnsi="Calibri" w:cs="Calibri"/>
          <w:sz w:val="22"/>
          <w:szCs w:val="22"/>
        </w:rPr>
        <w:t xml:space="preserve"> technology an</w:t>
      </w:r>
      <w:r w:rsidR="00625EDB" w:rsidRPr="00F8764B">
        <w:rPr>
          <w:rFonts w:ascii="Calibri" w:hAnsi="Calibri" w:cs="Calibri"/>
          <w:sz w:val="22"/>
          <w:szCs w:val="22"/>
        </w:rPr>
        <w:t>d</w:t>
      </w:r>
      <w:r w:rsidR="00F75890" w:rsidRPr="00F8764B">
        <w:rPr>
          <w:rFonts w:ascii="Calibri" w:hAnsi="Calibri" w:cs="Calibri"/>
          <w:sz w:val="22"/>
          <w:szCs w:val="22"/>
        </w:rPr>
        <w:t xml:space="preserve"> AI for recruitment and onboarding; performance management </w:t>
      </w:r>
      <w:r w:rsidR="00B44E60" w:rsidRPr="00F8764B">
        <w:rPr>
          <w:rFonts w:ascii="Calibri" w:hAnsi="Calibri" w:cs="Calibri"/>
          <w:sz w:val="22"/>
          <w:szCs w:val="22"/>
        </w:rPr>
        <w:t>and</w:t>
      </w:r>
      <w:r w:rsidR="00F75890" w:rsidRPr="00F8764B">
        <w:rPr>
          <w:rFonts w:ascii="Calibri" w:hAnsi="Calibri" w:cs="Calibri"/>
          <w:sz w:val="22"/>
          <w:szCs w:val="22"/>
        </w:rPr>
        <w:t xml:space="preserve"> employee engagement</w:t>
      </w:r>
      <w:r w:rsidR="00323AE3" w:rsidRPr="00F8764B">
        <w:rPr>
          <w:rFonts w:ascii="Calibri" w:hAnsi="Calibri" w:cs="Calibri"/>
          <w:sz w:val="22"/>
          <w:szCs w:val="22"/>
        </w:rPr>
        <w:t>;</w:t>
      </w:r>
      <w:r w:rsidR="00B44E60" w:rsidRPr="00F8764B">
        <w:rPr>
          <w:rFonts w:ascii="Calibri" w:hAnsi="Calibri" w:cs="Calibri"/>
          <w:sz w:val="22"/>
          <w:szCs w:val="22"/>
        </w:rPr>
        <w:t xml:space="preserve"> </w:t>
      </w:r>
      <w:r w:rsidR="0009003F" w:rsidRPr="00F8764B">
        <w:rPr>
          <w:rFonts w:ascii="Calibri" w:hAnsi="Calibri" w:cs="Calibri"/>
          <w:sz w:val="22"/>
          <w:szCs w:val="22"/>
        </w:rPr>
        <w:t xml:space="preserve">automating tasks </w:t>
      </w:r>
      <w:r w:rsidR="00F8161B" w:rsidRPr="00F8764B">
        <w:rPr>
          <w:rFonts w:ascii="Calibri" w:hAnsi="Calibri" w:cs="Calibri"/>
          <w:sz w:val="22"/>
          <w:szCs w:val="22"/>
        </w:rPr>
        <w:t xml:space="preserve">for process </w:t>
      </w:r>
      <w:r w:rsidR="00F8161B" w:rsidRPr="00F8764B">
        <w:rPr>
          <w:rFonts w:ascii="Calibri" w:hAnsi="Calibri" w:cs="Calibri"/>
          <w:sz w:val="22"/>
          <w:szCs w:val="22"/>
        </w:rPr>
        <w:lastRenderedPageBreak/>
        <w:t>efficiency</w:t>
      </w:r>
      <w:r w:rsidR="001A2859" w:rsidRPr="00F8764B">
        <w:rPr>
          <w:rFonts w:ascii="Calibri" w:hAnsi="Calibri" w:cs="Calibri"/>
          <w:sz w:val="22"/>
          <w:szCs w:val="22"/>
        </w:rPr>
        <w:t>; inform</w:t>
      </w:r>
      <w:r w:rsidR="006B15C9" w:rsidRPr="00F8764B">
        <w:rPr>
          <w:rFonts w:ascii="Calibri" w:hAnsi="Calibri" w:cs="Calibri"/>
          <w:sz w:val="22"/>
          <w:szCs w:val="22"/>
        </w:rPr>
        <w:t>ing</w:t>
      </w:r>
      <w:r w:rsidR="001A2859" w:rsidRPr="00F8764B">
        <w:rPr>
          <w:rFonts w:ascii="Calibri" w:hAnsi="Calibri" w:cs="Calibri"/>
          <w:sz w:val="22"/>
          <w:szCs w:val="22"/>
        </w:rPr>
        <w:t xml:space="preserve"> data driven insights and decision making</w:t>
      </w:r>
      <w:r w:rsidR="006369C6" w:rsidRPr="00F8764B">
        <w:rPr>
          <w:rFonts w:ascii="Calibri" w:hAnsi="Calibri" w:cs="Calibri"/>
          <w:sz w:val="22"/>
          <w:szCs w:val="22"/>
        </w:rPr>
        <w:t xml:space="preserve">; </w:t>
      </w:r>
      <w:r w:rsidR="00625EDB" w:rsidRPr="00F8764B">
        <w:rPr>
          <w:rFonts w:ascii="Calibri" w:hAnsi="Calibri" w:cs="Calibri"/>
          <w:sz w:val="22"/>
          <w:szCs w:val="22"/>
        </w:rPr>
        <w:t>and</w:t>
      </w:r>
      <w:r w:rsidR="006369C6" w:rsidRPr="00F8764B">
        <w:rPr>
          <w:rFonts w:ascii="Calibri" w:hAnsi="Calibri" w:cs="Calibri"/>
          <w:sz w:val="22"/>
          <w:szCs w:val="22"/>
        </w:rPr>
        <w:t xml:space="preserve"> enhanc</w:t>
      </w:r>
      <w:r w:rsidR="006B15C9" w:rsidRPr="00F8764B">
        <w:rPr>
          <w:rFonts w:ascii="Calibri" w:hAnsi="Calibri" w:cs="Calibri"/>
          <w:sz w:val="22"/>
          <w:szCs w:val="22"/>
        </w:rPr>
        <w:t>ing</w:t>
      </w:r>
      <w:r w:rsidR="006369C6" w:rsidRPr="00F8764B">
        <w:rPr>
          <w:rFonts w:ascii="Calibri" w:hAnsi="Calibri" w:cs="Calibri"/>
          <w:sz w:val="22"/>
          <w:szCs w:val="22"/>
        </w:rPr>
        <w:t xml:space="preserve"> compliance </w:t>
      </w:r>
      <w:r w:rsidR="0063441D" w:rsidRPr="00F8764B">
        <w:rPr>
          <w:rFonts w:ascii="Calibri" w:hAnsi="Calibri" w:cs="Calibri"/>
          <w:sz w:val="22"/>
          <w:szCs w:val="22"/>
        </w:rPr>
        <w:t>through AI monitoring of the regulatory environment</w:t>
      </w:r>
      <w:r w:rsidR="00F8161B" w:rsidRPr="00F8764B">
        <w:rPr>
          <w:rFonts w:ascii="Calibri" w:hAnsi="Calibri" w:cs="Calibri"/>
          <w:sz w:val="22"/>
          <w:szCs w:val="22"/>
        </w:rPr>
        <w:t xml:space="preserve">, </w:t>
      </w:r>
      <w:r w:rsidR="00323AE3" w:rsidRPr="00F8764B">
        <w:rPr>
          <w:rFonts w:ascii="Calibri" w:hAnsi="Calibri" w:cs="Calibri"/>
          <w:sz w:val="22"/>
          <w:szCs w:val="22"/>
        </w:rPr>
        <w:t xml:space="preserve">which is of </w:t>
      </w:r>
      <w:r w:rsidR="000B035F" w:rsidRPr="00F8764B">
        <w:rPr>
          <w:rFonts w:ascii="Calibri" w:hAnsi="Calibri" w:cs="Calibri"/>
          <w:sz w:val="22"/>
          <w:szCs w:val="22"/>
        </w:rPr>
        <w:t xml:space="preserve">particular relevance for Starbucks global positioning. </w:t>
      </w:r>
    </w:p>
    <w:p w14:paraId="7986CBCF" w14:textId="77777777" w:rsidR="00E77567" w:rsidRPr="00F8764B" w:rsidRDefault="00E77567" w:rsidP="0038540E">
      <w:pPr>
        <w:spacing w:line="360" w:lineRule="auto"/>
        <w:jc w:val="both"/>
        <w:rPr>
          <w:rFonts w:ascii="Calibri" w:hAnsi="Calibri" w:cs="Calibri"/>
          <w:sz w:val="22"/>
          <w:szCs w:val="22"/>
        </w:rPr>
      </w:pPr>
    </w:p>
    <w:p w14:paraId="0A2ED8FE" w14:textId="77777777" w:rsidR="006A547B" w:rsidRDefault="00E77567" w:rsidP="006A547B">
      <w:pPr>
        <w:spacing w:line="360" w:lineRule="auto"/>
        <w:jc w:val="both"/>
        <w:rPr>
          <w:rFonts w:ascii="Calibri" w:hAnsi="Calibri" w:cs="Calibri"/>
          <w:sz w:val="22"/>
          <w:szCs w:val="22"/>
        </w:rPr>
      </w:pPr>
      <w:r w:rsidRPr="00F8764B">
        <w:rPr>
          <w:rFonts w:ascii="Calibri" w:hAnsi="Calibri" w:cs="Calibri"/>
          <w:sz w:val="22"/>
          <w:szCs w:val="22"/>
        </w:rPr>
        <w:t xml:space="preserve">Hybrid environments </w:t>
      </w:r>
      <w:r w:rsidR="00A968A6" w:rsidRPr="00F8764B">
        <w:rPr>
          <w:rFonts w:ascii="Calibri" w:hAnsi="Calibri" w:cs="Calibri"/>
          <w:sz w:val="22"/>
          <w:szCs w:val="22"/>
        </w:rPr>
        <w:t>utilis</w:t>
      </w:r>
      <w:r w:rsidR="00323AE3" w:rsidRPr="00F8764B">
        <w:rPr>
          <w:rFonts w:ascii="Calibri" w:hAnsi="Calibri" w:cs="Calibri"/>
          <w:sz w:val="22"/>
          <w:szCs w:val="22"/>
        </w:rPr>
        <w:t>e</w:t>
      </w:r>
      <w:r w:rsidR="00A968A6" w:rsidRPr="00F8764B">
        <w:rPr>
          <w:rFonts w:ascii="Calibri" w:hAnsi="Calibri" w:cs="Calibri"/>
          <w:sz w:val="22"/>
          <w:szCs w:val="22"/>
        </w:rPr>
        <w:t xml:space="preserve"> virtual collaboration</w:t>
      </w:r>
      <w:r w:rsidR="00323AE3" w:rsidRPr="00F8764B">
        <w:rPr>
          <w:rFonts w:ascii="Calibri" w:hAnsi="Calibri" w:cs="Calibri"/>
          <w:sz w:val="22"/>
          <w:szCs w:val="22"/>
        </w:rPr>
        <w:t>;</w:t>
      </w:r>
      <w:r w:rsidR="001F4DE6" w:rsidRPr="00F8764B">
        <w:rPr>
          <w:rFonts w:ascii="Calibri" w:hAnsi="Calibri" w:cs="Calibri"/>
          <w:sz w:val="22"/>
          <w:szCs w:val="22"/>
        </w:rPr>
        <w:t xml:space="preserve"> remote performance monitoring and adaptive learning</w:t>
      </w:r>
      <w:r w:rsidR="00323AE3" w:rsidRPr="00F8764B">
        <w:rPr>
          <w:rFonts w:ascii="Calibri" w:hAnsi="Calibri" w:cs="Calibri"/>
          <w:sz w:val="22"/>
          <w:szCs w:val="22"/>
        </w:rPr>
        <w:t>;</w:t>
      </w:r>
      <w:r w:rsidR="001F4DE6" w:rsidRPr="00F8764B">
        <w:rPr>
          <w:rFonts w:ascii="Calibri" w:hAnsi="Calibri" w:cs="Calibri"/>
          <w:sz w:val="22"/>
          <w:szCs w:val="22"/>
        </w:rPr>
        <w:t xml:space="preserve"> </w:t>
      </w:r>
      <w:r w:rsidR="001C1E14" w:rsidRPr="00F8764B">
        <w:rPr>
          <w:rFonts w:ascii="Calibri" w:hAnsi="Calibri" w:cs="Calibri"/>
          <w:sz w:val="22"/>
          <w:szCs w:val="22"/>
        </w:rPr>
        <w:t>seamless communication and collaboration amongst teams</w:t>
      </w:r>
      <w:r w:rsidR="006D1CAA" w:rsidRPr="00F8764B">
        <w:rPr>
          <w:rFonts w:ascii="Calibri" w:hAnsi="Calibri" w:cs="Calibri"/>
          <w:sz w:val="22"/>
          <w:szCs w:val="22"/>
        </w:rPr>
        <w:t xml:space="preserve">; real time tracking and monitoring of performance </w:t>
      </w:r>
      <w:r w:rsidR="00DF56C6" w:rsidRPr="00F8764B">
        <w:rPr>
          <w:rFonts w:ascii="Calibri" w:hAnsi="Calibri" w:cs="Calibri"/>
          <w:sz w:val="22"/>
          <w:szCs w:val="22"/>
        </w:rPr>
        <w:t xml:space="preserve">promoting accountability and transparency; and training programmes based </w:t>
      </w:r>
      <w:r w:rsidR="00D85870" w:rsidRPr="00F8764B">
        <w:rPr>
          <w:rFonts w:ascii="Calibri" w:hAnsi="Calibri" w:cs="Calibri"/>
          <w:sz w:val="22"/>
          <w:szCs w:val="22"/>
        </w:rPr>
        <w:t>on individual learning goals</w:t>
      </w:r>
      <w:r w:rsidR="003611F3" w:rsidRPr="00F8764B">
        <w:rPr>
          <w:rFonts w:ascii="Calibri" w:hAnsi="Calibri" w:cs="Calibri"/>
          <w:sz w:val="22"/>
          <w:szCs w:val="22"/>
        </w:rPr>
        <w:t xml:space="preserve">. </w:t>
      </w:r>
    </w:p>
    <w:p w14:paraId="59DCA251" w14:textId="75C1BC53" w:rsidR="00DD392D" w:rsidRPr="00F8764B" w:rsidRDefault="0046185B" w:rsidP="006A547B">
      <w:pPr>
        <w:spacing w:line="360" w:lineRule="auto"/>
        <w:jc w:val="both"/>
        <w:rPr>
          <w:rFonts w:ascii="Calibri" w:hAnsi="Calibri" w:cs="Calibri"/>
          <w:sz w:val="22"/>
          <w:szCs w:val="22"/>
        </w:rPr>
      </w:pPr>
      <w:r w:rsidRPr="00F8764B">
        <w:rPr>
          <w:rFonts w:ascii="Calibri" w:hAnsi="Calibri" w:cs="Calibri"/>
          <w:sz w:val="22"/>
          <w:szCs w:val="22"/>
        </w:rPr>
        <w:br/>
      </w:r>
      <w:r w:rsidR="002209AA" w:rsidRPr="00F8764B">
        <w:rPr>
          <w:rFonts w:ascii="Calibri" w:hAnsi="Calibri" w:cs="Calibri"/>
          <w:sz w:val="22"/>
          <w:szCs w:val="22"/>
        </w:rPr>
        <w:t>NCC</w:t>
      </w:r>
      <w:r w:rsidR="0014591B" w:rsidRPr="00F8764B">
        <w:rPr>
          <w:rFonts w:ascii="Calibri" w:hAnsi="Calibri" w:cs="Calibri"/>
          <w:sz w:val="22"/>
          <w:szCs w:val="22"/>
        </w:rPr>
        <w:t xml:space="preserve">’s Digital Strategy (2023-2027) proposes increased </w:t>
      </w:r>
      <w:r w:rsidR="00614BB4" w:rsidRPr="00F8764B">
        <w:rPr>
          <w:rFonts w:ascii="Calibri" w:hAnsi="Calibri" w:cs="Calibri"/>
          <w:sz w:val="22"/>
          <w:szCs w:val="22"/>
        </w:rPr>
        <w:t>use</w:t>
      </w:r>
      <w:r w:rsidR="001E08BA" w:rsidRPr="00F8764B">
        <w:rPr>
          <w:rFonts w:ascii="Calibri" w:hAnsi="Calibri" w:cs="Calibri"/>
          <w:sz w:val="22"/>
          <w:szCs w:val="22"/>
        </w:rPr>
        <w:t xml:space="preserve"> of </w:t>
      </w:r>
      <w:r w:rsidR="00614BB4" w:rsidRPr="00F8764B">
        <w:rPr>
          <w:rFonts w:ascii="Calibri" w:hAnsi="Calibri" w:cs="Calibri"/>
          <w:sz w:val="22"/>
          <w:szCs w:val="22"/>
        </w:rPr>
        <w:t>technology</w:t>
      </w:r>
      <w:r w:rsidR="00BC348B" w:rsidRPr="00F8764B">
        <w:rPr>
          <w:rFonts w:ascii="Calibri" w:hAnsi="Calibri" w:cs="Calibri"/>
          <w:sz w:val="22"/>
          <w:szCs w:val="22"/>
        </w:rPr>
        <w:t>, Robotic Process Automation (RPA)</w:t>
      </w:r>
      <w:r w:rsidR="00614BB4" w:rsidRPr="00F8764B">
        <w:rPr>
          <w:rFonts w:ascii="Calibri" w:hAnsi="Calibri" w:cs="Calibri"/>
          <w:sz w:val="22"/>
          <w:szCs w:val="22"/>
        </w:rPr>
        <w:t xml:space="preserve"> </w:t>
      </w:r>
      <w:r w:rsidR="004E4ED4" w:rsidRPr="00F8764B">
        <w:rPr>
          <w:rFonts w:ascii="Calibri" w:hAnsi="Calibri" w:cs="Calibri"/>
          <w:sz w:val="22"/>
          <w:szCs w:val="22"/>
        </w:rPr>
        <w:t>and AI</w:t>
      </w:r>
      <w:r w:rsidR="00902E57">
        <w:rPr>
          <w:rFonts w:ascii="Calibri" w:hAnsi="Calibri" w:cs="Calibri"/>
          <w:sz w:val="22"/>
          <w:szCs w:val="22"/>
        </w:rPr>
        <w:t xml:space="preserve">. </w:t>
      </w:r>
      <w:r w:rsidR="000B7309" w:rsidRPr="00F8764B">
        <w:rPr>
          <w:rFonts w:ascii="Calibri" w:hAnsi="Calibri" w:cs="Calibri"/>
          <w:sz w:val="22"/>
          <w:szCs w:val="22"/>
        </w:rPr>
        <w:t>Microsoft Teams</w:t>
      </w:r>
      <w:r w:rsidR="001E08BA" w:rsidRPr="00F8764B">
        <w:rPr>
          <w:rFonts w:ascii="Calibri" w:hAnsi="Calibri" w:cs="Calibri"/>
          <w:sz w:val="22"/>
          <w:szCs w:val="22"/>
        </w:rPr>
        <w:t xml:space="preserve">, </w:t>
      </w:r>
      <w:r w:rsidR="004C1A25" w:rsidRPr="00F8764B">
        <w:rPr>
          <w:rFonts w:ascii="Calibri" w:hAnsi="Calibri" w:cs="Calibri"/>
          <w:sz w:val="22"/>
          <w:szCs w:val="22"/>
        </w:rPr>
        <w:t>Co-Pilot</w:t>
      </w:r>
      <w:r w:rsidR="001E08BA" w:rsidRPr="00F8764B">
        <w:rPr>
          <w:rFonts w:ascii="Calibri" w:hAnsi="Calibri" w:cs="Calibri"/>
          <w:sz w:val="22"/>
          <w:szCs w:val="22"/>
        </w:rPr>
        <w:t xml:space="preserve"> and</w:t>
      </w:r>
      <w:r w:rsidR="0055369D" w:rsidRPr="00F8764B">
        <w:rPr>
          <w:rFonts w:ascii="Calibri" w:hAnsi="Calibri" w:cs="Calibri"/>
          <w:sz w:val="22"/>
          <w:szCs w:val="22"/>
        </w:rPr>
        <w:t xml:space="preserve"> ESS </w:t>
      </w:r>
      <w:r w:rsidR="00902E57">
        <w:rPr>
          <w:rFonts w:ascii="Calibri" w:hAnsi="Calibri" w:cs="Calibri"/>
          <w:sz w:val="22"/>
          <w:szCs w:val="22"/>
        </w:rPr>
        <w:t xml:space="preserve">system and </w:t>
      </w:r>
      <w:r w:rsidR="0055369D" w:rsidRPr="00F8764B">
        <w:rPr>
          <w:rFonts w:ascii="Calibri" w:hAnsi="Calibri" w:cs="Calibri"/>
          <w:sz w:val="22"/>
          <w:szCs w:val="22"/>
        </w:rPr>
        <w:t>Chatbot</w:t>
      </w:r>
      <w:r w:rsidR="008F247C" w:rsidRPr="00F8764B">
        <w:rPr>
          <w:rFonts w:ascii="Calibri" w:hAnsi="Calibri" w:cs="Calibri"/>
          <w:sz w:val="22"/>
          <w:szCs w:val="22"/>
        </w:rPr>
        <w:t xml:space="preserve"> </w:t>
      </w:r>
      <w:r w:rsidR="00902E57">
        <w:rPr>
          <w:rFonts w:ascii="Calibri" w:hAnsi="Calibri" w:cs="Calibri"/>
          <w:sz w:val="22"/>
          <w:szCs w:val="22"/>
        </w:rPr>
        <w:t>are some of the technologies being utilised</w:t>
      </w:r>
      <w:r w:rsidR="004C1A25" w:rsidRPr="00F8764B">
        <w:rPr>
          <w:rFonts w:ascii="Calibri" w:hAnsi="Calibri" w:cs="Calibri"/>
          <w:sz w:val="22"/>
          <w:szCs w:val="22"/>
        </w:rPr>
        <w:t xml:space="preserve">. </w:t>
      </w:r>
      <w:r w:rsidR="009965E4" w:rsidRPr="00F8764B">
        <w:rPr>
          <w:rFonts w:ascii="Calibri" w:hAnsi="Calibri" w:cs="Calibri"/>
          <w:sz w:val="22"/>
          <w:szCs w:val="22"/>
        </w:rPr>
        <w:t>For Starbucks, their retail workforce</w:t>
      </w:r>
      <w:r w:rsidR="002D6D83" w:rsidRPr="00F8764B">
        <w:rPr>
          <w:rFonts w:ascii="Calibri" w:hAnsi="Calibri" w:cs="Calibri"/>
          <w:sz w:val="22"/>
          <w:szCs w:val="22"/>
        </w:rPr>
        <w:t xml:space="preserve"> </w:t>
      </w:r>
      <w:r w:rsidR="00C442E8" w:rsidRPr="00F8764B">
        <w:rPr>
          <w:rFonts w:ascii="Calibri" w:hAnsi="Calibri" w:cs="Calibri"/>
          <w:sz w:val="22"/>
          <w:szCs w:val="22"/>
        </w:rPr>
        <w:t>use</w:t>
      </w:r>
      <w:r w:rsidR="00ED4581" w:rsidRPr="00F8764B">
        <w:rPr>
          <w:rFonts w:ascii="Calibri" w:hAnsi="Calibri" w:cs="Calibri"/>
          <w:sz w:val="22"/>
          <w:szCs w:val="22"/>
        </w:rPr>
        <w:t>s</w:t>
      </w:r>
      <w:r w:rsidR="00C442E8" w:rsidRPr="00F8764B">
        <w:rPr>
          <w:rFonts w:ascii="Calibri" w:hAnsi="Calibri" w:cs="Calibri"/>
          <w:sz w:val="22"/>
          <w:szCs w:val="22"/>
        </w:rPr>
        <w:t xml:space="preserve"> a range of </w:t>
      </w:r>
      <w:r w:rsidR="00493BA1" w:rsidRPr="00F8764B">
        <w:rPr>
          <w:rFonts w:ascii="Calibri" w:hAnsi="Calibri" w:cs="Calibri"/>
          <w:sz w:val="22"/>
          <w:szCs w:val="22"/>
        </w:rPr>
        <w:t>technology such as ‘</w:t>
      </w:r>
      <w:r w:rsidR="007B406F" w:rsidRPr="00F8764B">
        <w:rPr>
          <w:rFonts w:ascii="Calibri" w:hAnsi="Calibri" w:cs="Calibri"/>
          <w:sz w:val="22"/>
          <w:szCs w:val="22"/>
        </w:rPr>
        <w:t>Deep Brew AI</w:t>
      </w:r>
      <w:r w:rsidR="00493BA1" w:rsidRPr="00F8764B">
        <w:rPr>
          <w:rFonts w:ascii="Calibri" w:hAnsi="Calibri" w:cs="Calibri"/>
          <w:sz w:val="22"/>
          <w:szCs w:val="22"/>
        </w:rPr>
        <w:t xml:space="preserve"> </w:t>
      </w:r>
      <w:r w:rsidR="0003259F" w:rsidRPr="00F8764B">
        <w:rPr>
          <w:rFonts w:ascii="Calibri" w:hAnsi="Calibri" w:cs="Calibri"/>
          <w:bCs/>
          <w:sz w:val="22"/>
          <w:szCs w:val="22"/>
        </w:rPr>
        <w:t xml:space="preserve">(Article – Hyperight, 2021), </w:t>
      </w:r>
      <w:r w:rsidR="002D6D83" w:rsidRPr="00F8764B">
        <w:rPr>
          <w:rFonts w:ascii="Calibri" w:hAnsi="Calibri" w:cs="Calibri"/>
          <w:bCs/>
          <w:sz w:val="22"/>
          <w:szCs w:val="22"/>
        </w:rPr>
        <w:t>digital app</w:t>
      </w:r>
      <w:r w:rsidR="00255AAE" w:rsidRPr="00F8764B">
        <w:rPr>
          <w:rFonts w:ascii="Calibri" w:hAnsi="Calibri" w:cs="Calibri"/>
          <w:bCs/>
          <w:sz w:val="22"/>
          <w:szCs w:val="22"/>
        </w:rPr>
        <w:t xml:space="preserve"> and web</w:t>
      </w:r>
      <w:r w:rsidR="00B705B6" w:rsidRPr="00F8764B">
        <w:rPr>
          <w:rFonts w:ascii="Calibri" w:hAnsi="Calibri" w:cs="Calibri"/>
          <w:bCs/>
          <w:sz w:val="22"/>
          <w:szCs w:val="22"/>
        </w:rPr>
        <w:t>-</w:t>
      </w:r>
      <w:r w:rsidR="00255AAE" w:rsidRPr="00F8764B">
        <w:rPr>
          <w:rFonts w:ascii="Calibri" w:hAnsi="Calibri" w:cs="Calibri"/>
          <w:bCs/>
          <w:sz w:val="22"/>
          <w:szCs w:val="22"/>
        </w:rPr>
        <w:t xml:space="preserve">based platforms, as well as virtual technology for </w:t>
      </w:r>
      <w:r w:rsidR="00D14349" w:rsidRPr="00F8764B">
        <w:rPr>
          <w:rFonts w:ascii="Calibri" w:hAnsi="Calibri" w:cs="Calibri"/>
          <w:bCs/>
          <w:sz w:val="22"/>
          <w:szCs w:val="22"/>
        </w:rPr>
        <w:t>employee engagement and training</w:t>
      </w:r>
      <w:r w:rsidR="002D6D83" w:rsidRPr="00F8764B">
        <w:rPr>
          <w:rFonts w:ascii="Calibri" w:hAnsi="Calibri" w:cs="Calibri"/>
          <w:bCs/>
          <w:sz w:val="22"/>
          <w:szCs w:val="22"/>
        </w:rPr>
        <w:t xml:space="preserve"> </w:t>
      </w:r>
      <w:r w:rsidR="00493BA1" w:rsidRPr="00F8764B">
        <w:rPr>
          <w:rFonts w:ascii="Calibri" w:hAnsi="Calibri" w:cs="Calibri"/>
          <w:sz w:val="22"/>
          <w:szCs w:val="22"/>
        </w:rPr>
        <w:t>systems</w:t>
      </w:r>
      <w:r w:rsidR="00D14349" w:rsidRPr="00F8764B">
        <w:rPr>
          <w:rFonts w:ascii="Calibri" w:hAnsi="Calibri" w:cs="Calibri"/>
          <w:sz w:val="22"/>
          <w:szCs w:val="22"/>
        </w:rPr>
        <w:t xml:space="preserve">. </w:t>
      </w:r>
    </w:p>
    <w:p w14:paraId="7BBB98C6" w14:textId="77777777" w:rsidR="00DD392D" w:rsidRPr="00F8764B" w:rsidRDefault="00DD392D" w:rsidP="0038540E">
      <w:pPr>
        <w:spacing w:line="360" w:lineRule="auto"/>
        <w:jc w:val="both"/>
        <w:rPr>
          <w:rFonts w:ascii="Calibri" w:hAnsi="Calibri" w:cs="Calibri"/>
          <w:sz w:val="22"/>
          <w:szCs w:val="22"/>
        </w:rPr>
      </w:pPr>
    </w:p>
    <w:p w14:paraId="45A91F09" w14:textId="21467897" w:rsidR="007140FE" w:rsidRDefault="00CA6966" w:rsidP="007140FE">
      <w:pPr>
        <w:spacing w:line="360" w:lineRule="auto"/>
        <w:jc w:val="both"/>
        <w:rPr>
          <w:rFonts w:ascii="Calibri" w:hAnsi="Calibri" w:cs="Calibri"/>
          <w:sz w:val="22"/>
          <w:szCs w:val="22"/>
        </w:rPr>
      </w:pPr>
      <w:r w:rsidRPr="00F8764B">
        <w:rPr>
          <w:rFonts w:ascii="Calibri" w:hAnsi="Calibri" w:cs="Calibri"/>
          <w:sz w:val="22"/>
          <w:szCs w:val="22"/>
        </w:rPr>
        <w:t>Both</w:t>
      </w:r>
      <w:r w:rsidR="00BA67A9" w:rsidRPr="00F8764B">
        <w:rPr>
          <w:rFonts w:ascii="Calibri" w:hAnsi="Calibri" w:cs="Calibri"/>
          <w:sz w:val="22"/>
          <w:szCs w:val="22"/>
        </w:rPr>
        <w:t xml:space="preserve"> environments </w:t>
      </w:r>
      <w:r w:rsidR="00E367F7" w:rsidRPr="00F8764B">
        <w:rPr>
          <w:rFonts w:ascii="Calibri" w:hAnsi="Calibri" w:cs="Calibri"/>
          <w:sz w:val="22"/>
          <w:szCs w:val="22"/>
        </w:rPr>
        <w:t xml:space="preserve">would benefit from </w:t>
      </w:r>
      <w:r w:rsidRPr="00F8764B">
        <w:rPr>
          <w:rFonts w:ascii="Calibri" w:hAnsi="Calibri" w:cs="Calibri"/>
          <w:sz w:val="22"/>
          <w:szCs w:val="22"/>
        </w:rPr>
        <w:t xml:space="preserve">greater </w:t>
      </w:r>
      <w:r w:rsidR="00E367F7" w:rsidRPr="00F8764B">
        <w:rPr>
          <w:rFonts w:ascii="Calibri" w:hAnsi="Calibri" w:cs="Calibri"/>
          <w:sz w:val="22"/>
          <w:szCs w:val="22"/>
        </w:rPr>
        <w:t>AI automation</w:t>
      </w:r>
      <w:r w:rsidR="00426142" w:rsidRPr="00F8764B">
        <w:rPr>
          <w:rFonts w:ascii="Calibri" w:hAnsi="Calibri" w:cs="Calibri"/>
          <w:sz w:val="22"/>
          <w:szCs w:val="22"/>
        </w:rPr>
        <w:t xml:space="preserve"> while taking into account the </w:t>
      </w:r>
      <w:r w:rsidR="00251F45" w:rsidRPr="00F8764B">
        <w:rPr>
          <w:rFonts w:ascii="Calibri" w:hAnsi="Calibri" w:cs="Calibri"/>
          <w:sz w:val="22"/>
          <w:szCs w:val="22"/>
        </w:rPr>
        <w:t xml:space="preserve">organisational </w:t>
      </w:r>
      <w:r w:rsidR="00426142" w:rsidRPr="00F8764B">
        <w:rPr>
          <w:rFonts w:ascii="Calibri" w:hAnsi="Calibri" w:cs="Calibri"/>
          <w:sz w:val="22"/>
          <w:szCs w:val="22"/>
        </w:rPr>
        <w:t>differences</w:t>
      </w:r>
      <w:r w:rsidR="005E0BC3" w:rsidRPr="00F8764B">
        <w:rPr>
          <w:rFonts w:ascii="Calibri" w:hAnsi="Calibri" w:cs="Calibri"/>
          <w:sz w:val="22"/>
          <w:szCs w:val="22"/>
        </w:rPr>
        <w:t xml:space="preserve"> and potential issues around </w:t>
      </w:r>
      <w:r w:rsidR="00511A55" w:rsidRPr="00F8764B">
        <w:rPr>
          <w:rFonts w:ascii="Calibri" w:hAnsi="Calibri" w:cs="Calibri"/>
          <w:sz w:val="22"/>
          <w:szCs w:val="22"/>
        </w:rPr>
        <w:t>data protection and ethical considerations</w:t>
      </w:r>
      <w:r w:rsidRPr="00F8764B">
        <w:rPr>
          <w:rFonts w:ascii="Calibri" w:hAnsi="Calibri" w:cs="Calibri"/>
          <w:sz w:val="22"/>
          <w:szCs w:val="22"/>
        </w:rPr>
        <w:t xml:space="preserve">. </w:t>
      </w:r>
      <w:r w:rsidR="00FE7B02" w:rsidRPr="00F8764B">
        <w:rPr>
          <w:rFonts w:ascii="Calibri" w:hAnsi="Calibri" w:cs="Calibri"/>
          <w:sz w:val="22"/>
          <w:szCs w:val="22"/>
        </w:rPr>
        <w:t>Chatbot or virtual assistant functionality could be introduced</w:t>
      </w:r>
      <w:r w:rsidRPr="00F8764B">
        <w:rPr>
          <w:rFonts w:ascii="Calibri" w:hAnsi="Calibri" w:cs="Calibri"/>
          <w:sz w:val="22"/>
          <w:szCs w:val="22"/>
        </w:rPr>
        <w:t xml:space="preserve"> to</w:t>
      </w:r>
      <w:r w:rsidR="00FE7B02" w:rsidRPr="00F8764B">
        <w:rPr>
          <w:rFonts w:ascii="Calibri" w:hAnsi="Calibri" w:cs="Calibri"/>
          <w:sz w:val="22"/>
          <w:szCs w:val="22"/>
        </w:rPr>
        <w:t xml:space="preserve"> as</w:t>
      </w:r>
      <w:r w:rsidR="007140FE">
        <w:rPr>
          <w:rFonts w:ascii="Calibri" w:hAnsi="Calibri" w:cs="Calibri"/>
          <w:sz w:val="22"/>
          <w:szCs w:val="22"/>
        </w:rPr>
        <w:t xml:space="preserve">sist </w:t>
      </w:r>
      <w:r w:rsidR="00FE7B02" w:rsidRPr="00F8764B">
        <w:rPr>
          <w:rFonts w:ascii="Calibri" w:hAnsi="Calibri" w:cs="Calibri"/>
          <w:sz w:val="22"/>
          <w:szCs w:val="22"/>
        </w:rPr>
        <w:t>remote support</w:t>
      </w:r>
      <w:r w:rsidR="007140FE">
        <w:rPr>
          <w:rFonts w:ascii="Calibri" w:hAnsi="Calibri" w:cs="Calibri"/>
          <w:sz w:val="22"/>
          <w:szCs w:val="22"/>
        </w:rPr>
        <w:t xml:space="preserve">, </w:t>
      </w:r>
      <w:r w:rsidR="00FE7B02" w:rsidRPr="00F8764B">
        <w:rPr>
          <w:rFonts w:ascii="Calibri" w:hAnsi="Calibri" w:cs="Calibri"/>
          <w:sz w:val="22"/>
          <w:szCs w:val="22"/>
        </w:rPr>
        <w:t>improv</w:t>
      </w:r>
      <w:r w:rsidR="007140FE">
        <w:rPr>
          <w:rFonts w:ascii="Calibri" w:hAnsi="Calibri" w:cs="Calibri"/>
          <w:sz w:val="22"/>
          <w:szCs w:val="22"/>
        </w:rPr>
        <w:t xml:space="preserve">ing </w:t>
      </w:r>
      <w:r w:rsidR="00FE7B02" w:rsidRPr="00F8764B">
        <w:rPr>
          <w:rFonts w:ascii="Calibri" w:hAnsi="Calibri" w:cs="Calibri"/>
          <w:sz w:val="22"/>
          <w:szCs w:val="22"/>
        </w:rPr>
        <w:t>capacity and accessibility of the HR team</w:t>
      </w:r>
      <w:r w:rsidR="00225895" w:rsidRPr="00F8764B">
        <w:rPr>
          <w:rFonts w:ascii="Calibri" w:hAnsi="Calibri" w:cs="Calibri"/>
          <w:sz w:val="22"/>
          <w:szCs w:val="22"/>
        </w:rPr>
        <w:t>s</w:t>
      </w:r>
      <w:r w:rsidR="00FE7B02" w:rsidRPr="00F8764B">
        <w:rPr>
          <w:rFonts w:ascii="Calibri" w:hAnsi="Calibri" w:cs="Calibri"/>
          <w:sz w:val="22"/>
          <w:szCs w:val="22"/>
        </w:rPr>
        <w:t xml:space="preserve">; AI tools could </w:t>
      </w:r>
      <w:r w:rsidR="00225895" w:rsidRPr="00F8764B">
        <w:rPr>
          <w:rFonts w:ascii="Calibri" w:hAnsi="Calibri" w:cs="Calibri"/>
          <w:sz w:val="22"/>
          <w:szCs w:val="22"/>
        </w:rPr>
        <w:t xml:space="preserve">also </w:t>
      </w:r>
      <w:r w:rsidR="00FE7B02" w:rsidRPr="00F8764B">
        <w:rPr>
          <w:rFonts w:ascii="Calibri" w:hAnsi="Calibri" w:cs="Calibri"/>
          <w:sz w:val="22"/>
          <w:szCs w:val="22"/>
        </w:rPr>
        <w:t>be used to help analyse and predict HR trends such as turnover</w:t>
      </w:r>
      <w:r w:rsidR="007140FE">
        <w:rPr>
          <w:rFonts w:ascii="Calibri" w:hAnsi="Calibri" w:cs="Calibri"/>
          <w:sz w:val="22"/>
          <w:szCs w:val="22"/>
        </w:rPr>
        <w:t>, attrition</w:t>
      </w:r>
      <w:r w:rsidR="00FE7B02" w:rsidRPr="00F8764B">
        <w:rPr>
          <w:rFonts w:ascii="Calibri" w:hAnsi="Calibri" w:cs="Calibri"/>
          <w:sz w:val="22"/>
          <w:szCs w:val="22"/>
        </w:rPr>
        <w:t xml:space="preserve"> </w:t>
      </w:r>
      <w:r w:rsidR="007140FE">
        <w:rPr>
          <w:rFonts w:ascii="Calibri" w:hAnsi="Calibri" w:cs="Calibri"/>
          <w:sz w:val="22"/>
          <w:szCs w:val="22"/>
        </w:rPr>
        <w:t>and</w:t>
      </w:r>
      <w:r w:rsidR="00FE7B02" w:rsidRPr="00F8764B">
        <w:rPr>
          <w:rFonts w:ascii="Calibri" w:hAnsi="Calibri" w:cs="Calibri"/>
          <w:sz w:val="22"/>
          <w:szCs w:val="22"/>
        </w:rPr>
        <w:t xml:space="preserve"> skills gaps facilitating a more proactive approach to recruitment </w:t>
      </w:r>
    </w:p>
    <w:p w14:paraId="411CDE93" w14:textId="173ACBCC" w:rsidR="00B70389" w:rsidRPr="006A547B" w:rsidRDefault="00FE7B02" w:rsidP="007140FE">
      <w:pPr>
        <w:spacing w:line="360" w:lineRule="auto"/>
        <w:rPr>
          <w:rFonts w:ascii="Calibri" w:hAnsi="Calibri" w:cs="Calibri"/>
          <w:sz w:val="22"/>
          <w:szCs w:val="22"/>
        </w:rPr>
      </w:pPr>
      <w:r w:rsidRPr="00F8764B">
        <w:rPr>
          <w:rFonts w:ascii="Calibri" w:hAnsi="Calibri" w:cs="Calibri"/>
          <w:sz w:val="22"/>
          <w:szCs w:val="22"/>
        </w:rPr>
        <w:t>(Nawaz</w:t>
      </w:r>
      <w:r w:rsidR="007140FE">
        <w:rPr>
          <w:rFonts w:ascii="Calibri" w:hAnsi="Calibri" w:cs="Calibri"/>
          <w:sz w:val="22"/>
          <w:szCs w:val="22"/>
        </w:rPr>
        <w:t xml:space="preserve"> </w:t>
      </w:r>
      <w:r w:rsidRPr="00F8764B">
        <w:rPr>
          <w:rFonts w:ascii="Calibri" w:hAnsi="Calibri" w:cs="Calibri"/>
          <w:sz w:val="22"/>
          <w:szCs w:val="22"/>
        </w:rPr>
        <w:t>&amp; Gomes,</w:t>
      </w:r>
      <w:r w:rsidR="000E19A1" w:rsidRPr="00F8764B">
        <w:rPr>
          <w:rFonts w:ascii="Calibri" w:hAnsi="Calibri" w:cs="Calibri"/>
          <w:sz w:val="22"/>
          <w:szCs w:val="22"/>
        </w:rPr>
        <w:t xml:space="preserve"> </w:t>
      </w:r>
      <w:r w:rsidRPr="00F8764B">
        <w:rPr>
          <w:rFonts w:ascii="Calibri" w:hAnsi="Calibri" w:cs="Calibri"/>
          <w:sz w:val="22"/>
          <w:szCs w:val="22"/>
        </w:rPr>
        <w:t>2019;</w:t>
      </w:r>
      <w:r w:rsidR="000E19A1" w:rsidRPr="00F8764B">
        <w:rPr>
          <w:rFonts w:ascii="Calibri" w:hAnsi="Calibri" w:cs="Calibri"/>
          <w:sz w:val="22"/>
          <w:szCs w:val="22"/>
        </w:rPr>
        <w:t xml:space="preserve"> </w:t>
      </w:r>
      <w:r w:rsidRPr="00F8764B">
        <w:rPr>
          <w:rFonts w:ascii="Calibri" w:hAnsi="Calibri" w:cs="Calibri"/>
          <w:sz w:val="22"/>
          <w:szCs w:val="22"/>
        </w:rPr>
        <w:t>Ore</w:t>
      </w:r>
      <w:r w:rsidR="000E19A1" w:rsidRPr="00F8764B">
        <w:rPr>
          <w:rFonts w:ascii="Calibri" w:hAnsi="Calibri" w:cs="Calibri"/>
          <w:sz w:val="22"/>
          <w:szCs w:val="22"/>
        </w:rPr>
        <w:t xml:space="preserve"> </w:t>
      </w:r>
      <w:r w:rsidRPr="00F8764B">
        <w:rPr>
          <w:rFonts w:ascii="Calibri" w:hAnsi="Calibri" w:cs="Calibri"/>
          <w:sz w:val="22"/>
          <w:szCs w:val="22"/>
        </w:rPr>
        <w:t>&amp;</w:t>
      </w:r>
      <w:r w:rsidR="000E19A1" w:rsidRPr="00F8764B">
        <w:rPr>
          <w:rFonts w:ascii="Calibri" w:hAnsi="Calibri" w:cs="Calibri"/>
          <w:sz w:val="22"/>
          <w:szCs w:val="22"/>
        </w:rPr>
        <w:t xml:space="preserve"> </w:t>
      </w:r>
      <w:r w:rsidRPr="00F8764B">
        <w:rPr>
          <w:rFonts w:ascii="Calibri" w:hAnsi="Calibri" w:cs="Calibri"/>
          <w:sz w:val="22"/>
          <w:szCs w:val="22"/>
        </w:rPr>
        <w:t>Sposato,</w:t>
      </w:r>
      <w:r w:rsidR="000E19A1" w:rsidRPr="00F8764B">
        <w:rPr>
          <w:rFonts w:ascii="Calibri" w:hAnsi="Calibri" w:cs="Calibri"/>
          <w:sz w:val="22"/>
          <w:szCs w:val="22"/>
        </w:rPr>
        <w:t xml:space="preserve"> </w:t>
      </w:r>
      <w:r w:rsidRPr="00F8764B">
        <w:rPr>
          <w:rFonts w:ascii="Calibri" w:hAnsi="Calibri" w:cs="Calibri"/>
          <w:sz w:val="22"/>
          <w:szCs w:val="22"/>
        </w:rPr>
        <w:t>2021).</w:t>
      </w:r>
      <w:r w:rsidRPr="00F8764B">
        <w:rPr>
          <w:rFonts w:ascii="Calibri" w:hAnsi="Calibri" w:cs="Calibri"/>
          <w:bCs/>
          <w:sz w:val="22"/>
          <w:szCs w:val="22"/>
          <w:lang w:val="en-US"/>
        </w:rPr>
        <w:t xml:space="preserve">  </w:t>
      </w:r>
      <w:r w:rsidR="0046185B" w:rsidRPr="00F8764B">
        <w:rPr>
          <w:rFonts w:ascii="Calibri" w:hAnsi="Calibri" w:cs="Calibri"/>
          <w:bCs/>
          <w:sz w:val="22"/>
          <w:szCs w:val="22"/>
          <w:lang w:val="en-US"/>
        </w:rPr>
        <w:br/>
      </w:r>
      <w:r w:rsidR="0046185B" w:rsidRPr="00F8764B">
        <w:rPr>
          <w:rFonts w:ascii="Calibri" w:hAnsi="Calibri" w:cs="Calibri"/>
          <w:sz w:val="22"/>
          <w:szCs w:val="22"/>
        </w:rPr>
        <w:br/>
      </w:r>
      <w:r w:rsidR="00794953" w:rsidRPr="00F8764B">
        <w:rPr>
          <w:rFonts w:ascii="Calibri" w:hAnsi="Calibri" w:cs="Calibri"/>
          <w:b/>
          <w:bCs/>
          <w:sz w:val="22"/>
          <w:szCs w:val="22"/>
        </w:rPr>
        <w:t>4.2 Recommendations for HR Strategy</w:t>
      </w:r>
    </w:p>
    <w:p w14:paraId="50491D47" w14:textId="77777777" w:rsidR="00F24B01" w:rsidRPr="00F8764B" w:rsidRDefault="00F24B01" w:rsidP="00B131BC">
      <w:pPr>
        <w:spacing w:line="360" w:lineRule="auto"/>
        <w:rPr>
          <w:rFonts w:ascii="Calibri" w:hAnsi="Calibri" w:cs="Calibri"/>
          <w:b/>
          <w:bCs/>
          <w:sz w:val="22"/>
          <w:szCs w:val="22"/>
        </w:rPr>
      </w:pPr>
    </w:p>
    <w:p w14:paraId="090B4B60" w14:textId="2DB35B66" w:rsidR="00C44072" w:rsidRDefault="00B70389" w:rsidP="00B131BC">
      <w:pPr>
        <w:spacing w:line="360" w:lineRule="auto"/>
        <w:rPr>
          <w:rFonts w:ascii="Calibri" w:hAnsi="Calibri" w:cs="Calibri"/>
          <w:sz w:val="22"/>
          <w:szCs w:val="22"/>
        </w:rPr>
      </w:pPr>
      <w:r w:rsidRPr="00F8764B">
        <w:rPr>
          <w:rFonts w:ascii="Calibri" w:hAnsi="Calibri" w:cs="Calibri"/>
          <w:sz w:val="22"/>
          <w:szCs w:val="22"/>
        </w:rPr>
        <w:t>T</w:t>
      </w:r>
      <w:r w:rsidR="00C44072" w:rsidRPr="00F8764B">
        <w:rPr>
          <w:rFonts w:ascii="Calibri" w:hAnsi="Calibri" w:cs="Calibri"/>
          <w:sz w:val="22"/>
          <w:szCs w:val="22"/>
        </w:rPr>
        <w:t>he</w:t>
      </w:r>
      <w:r w:rsidRPr="00F8764B">
        <w:rPr>
          <w:rFonts w:ascii="Calibri" w:hAnsi="Calibri" w:cs="Calibri"/>
          <w:sz w:val="22"/>
          <w:szCs w:val="22"/>
        </w:rPr>
        <w:t xml:space="preserve"> </w:t>
      </w:r>
      <w:r w:rsidR="009463A1" w:rsidRPr="00F8764B">
        <w:rPr>
          <w:rFonts w:ascii="Calibri" w:hAnsi="Calibri" w:cs="Calibri"/>
          <w:sz w:val="22"/>
          <w:szCs w:val="22"/>
        </w:rPr>
        <w:t xml:space="preserve">analysis of </w:t>
      </w:r>
      <w:r w:rsidR="00BB1D1E" w:rsidRPr="00F8764B">
        <w:rPr>
          <w:rFonts w:ascii="Calibri" w:hAnsi="Calibri" w:cs="Calibri"/>
          <w:sz w:val="22"/>
          <w:szCs w:val="22"/>
        </w:rPr>
        <w:t>factors currently influencing NCC and Starbucks ha</w:t>
      </w:r>
      <w:r w:rsidR="009E6D88" w:rsidRPr="00F8764B">
        <w:rPr>
          <w:rFonts w:ascii="Calibri" w:hAnsi="Calibri" w:cs="Calibri"/>
          <w:sz w:val="22"/>
          <w:szCs w:val="22"/>
        </w:rPr>
        <w:t>s</w:t>
      </w:r>
      <w:r w:rsidR="00BB1D1E" w:rsidRPr="00F8764B">
        <w:rPr>
          <w:rFonts w:ascii="Calibri" w:hAnsi="Calibri" w:cs="Calibri"/>
          <w:sz w:val="22"/>
          <w:szCs w:val="22"/>
        </w:rPr>
        <w:t xml:space="preserve"> </w:t>
      </w:r>
      <w:r w:rsidR="009463A1" w:rsidRPr="00F8764B">
        <w:rPr>
          <w:rFonts w:ascii="Calibri" w:hAnsi="Calibri" w:cs="Calibri"/>
          <w:sz w:val="22"/>
          <w:szCs w:val="22"/>
        </w:rPr>
        <w:t>identified opportunities for both organisations</w:t>
      </w:r>
      <w:r w:rsidR="009E6D88" w:rsidRPr="00F8764B">
        <w:rPr>
          <w:rFonts w:ascii="Calibri" w:hAnsi="Calibri" w:cs="Calibri"/>
          <w:sz w:val="22"/>
          <w:szCs w:val="22"/>
        </w:rPr>
        <w:t xml:space="preserve"> to </w:t>
      </w:r>
      <w:r w:rsidR="00215298" w:rsidRPr="00F8764B">
        <w:rPr>
          <w:rFonts w:ascii="Calibri" w:hAnsi="Calibri" w:cs="Calibri"/>
          <w:sz w:val="22"/>
          <w:szCs w:val="22"/>
        </w:rPr>
        <w:t xml:space="preserve">address these </w:t>
      </w:r>
      <w:r w:rsidR="005F15DA" w:rsidRPr="00F8764B">
        <w:rPr>
          <w:rFonts w:ascii="Calibri" w:hAnsi="Calibri" w:cs="Calibri"/>
          <w:sz w:val="22"/>
          <w:szCs w:val="22"/>
        </w:rPr>
        <w:t>through HR strategies</w:t>
      </w:r>
      <w:r w:rsidR="00215298" w:rsidRPr="00F8764B">
        <w:rPr>
          <w:rFonts w:ascii="Calibri" w:hAnsi="Calibri" w:cs="Calibri"/>
          <w:sz w:val="22"/>
          <w:szCs w:val="22"/>
        </w:rPr>
        <w:t>:</w:t>
      </w:r>
      <w:r w:rsidRPr="00F8764B">
        <w:rPr>
          <w:rFonts w:ascii="Calibri" w:hAnsi="Calibri" w:cs="Calibri"/>
          <w:sz w:val="22"/>
          <w:szCs w:val="22"/>
        </w:rPr>
        <w:t xml:space="preserve"> </w:t>
      </w:r>
      <w:r w:rsidR="00C44072" w:rsidRPr="00F8764B">
        <w:rPr>
          <w:rFonts w:ascii="Calibri" w:hAnsi="Calibri" w:cs="Calibri"/>
          <w:sz w:val="22"/>
          <w:szCs w:val="22"/>
        </w:rPr>
        <w:t xml:space="preserve"> </w:t>
      </w:r>
    </w:p>
    <w:p w14:paraId="6B4FD623" w14:textId="77777777" w:rsidR="006A547B" w:rsidRPr="00F8764B" w:rsidRDefault="006A547B" w:rsidP="00B131BC">
      <w:pPr>
        <w:spacing w:line="360" w:lineRule="auto"/>
        <w:rPr>
          <w:rFonts w:ascii="Calibri" w:hAnsi="Calibri" w:cs="Calibri"/>
          <w:sz w:val="22"/>
          <w:szCs w:val="22"/>
        </w:rPr>
      </w:pPr>
    </w:p>
    <w:p w14:paraId="45D082B0" w14:textId="686C28CD" w:rsidR="002C08F8" w:rsidRPr="00F8764B" w:rsidRDefault="00916B2B" w:rsidP="007140FE">
      <w:pPr>
        <w:pStyle w:val="ListParagraph"/>
        <w:numPr>
          <w:ilvl w:val="2"/>
          <w:numId w:val="13"/>
        </w:numPr>
        <w:spacing w:line="360" w:lineRule="auto"/>
        <w:jc w:val="both"/>
        <w:rPr>
          <w:rFonts w:ascii="Calibri" w:hAnsi="Calibri" w:cs="Calibri"/>
          <w:sz w:val="22"/>
          <w:szCs w:val="22"/>
        </w:rPr>
      </w:pPr>
      <w:r w:rsidRPr="00F8764B">
        <w:rPr>
          <w:rFonts w:ascii="Calibri" w:hAnsi="Calibri" w:cs="Calibri"/>
          <w:sz w:val="22"/>
          <w:szCs w:val="22"/>
        </w:rPr>
        <w:t xml:space="preserve">NCC </w:t>
      </w:r>
      <w:r w:rsidR="00665091" w:rsidRPr="00F8764B">
        <w:rPr>
          <w:rFonts w:ascii="Calibri" w:hAnsi="Calibri" w:cs="Calibri"/>
          <w:sz w:val="22"/>
          <w:szCs w:val="22"/>
        </w:rPr>
        <w:t>–</w:t>
      </w:r>
      <w:r w:rsidRPr="00F8764B">
        <w:rPr>
          <w:rFonts w:ascii="Calibri" w:hAnsi="Calibri" w:cs="Calibri"/>
          <w:sz w:val="22"/>
          <w:szCs w:val="22"/>
        </w:rPr>
        <w:t xml:space="preserve"> </w:t>
      </w:r>
      <w:r w:rsidR="007D3E7D" w:rsidRPr="00F8764B">
        <w:rPr>
          <w:rFonts w:ascii="Calibri" w:hAnsi="Calibri" w:cs="Calibri"/>
          <w:sz w:val="22"/>
          <w:szCs w:val="22"/>
        </w:rPr>
        <w:t>with</w:t>
      </w:r>
      <w:r w:rsidR="00700790" w:rsidRPr="00F8764B">
        <w:rPr>
          <w:rFonts w:ascii="Calibri" w:hAnsi="Calibri" w:cs="Calibri"/>
          <w:sz w:val="22"/>
          <w:szCs w:val="22"/>
        </w:rPr>
        <w:t xml:space="preserve"> over 70% </w:t>
      </w:r>
      <w:r w:rsidR="001C6F55" w:rsidRPr="00F8764B">
        <w:rPr>
          <w:rFonts w:ascii="Calibri" w:hAnsi="Calibri" w:cs="Calibri"/>
          <w:sz w:val="22"/>
          <w:szCs w:val="22"/>
        </w:rPr>
        <w:t>of the workforce working remotely</w:t>
      </w:r>
      <w:r w:rsidR="007D3E7D" w:rsidRPr="00F8764B">
        <w:rPr>
          <w:rFonts w:ascii="Calibri" w:hAnsi="Calibri" w:cs="Calibri"/>
          <w:sz w:val="22"/>
          <w:szCs w:val="22"/>
        </w:rPr>
        <w:t xml:space="preserve">, a </w:t>
      </w:r>
      <w:r w:rsidR="00665091" w:rsidRPr="00F8764B">
        <w:rPr>
          <w:rFonts w:ascii="Calibri" w:hAnsi="Calibri" w:cs="Calibri"/>
          <w:sz w:val="22"/>
          <w:szCs w:val="22"/>
        </w:rPr>
        <w:t>sig</w:t>
      </w:r>
      <w:r w:rsidR="007D3E7D" w:rsidRPr="00F8764B">
        <w:rPr>
          <w:rFonts w:ascii="Calibri" w:hAnsi="Calibri" w:cs="Calibri"/>
          <w:sz w:val="22"/>
          <w:szCs w:val="22"/>
        </w:rPr>
        <w:t xml:space="preserve">nificant number of employees are </w:t>
      </w:r>
      <w:r w:rsidR="00FC21F9" w:rsidRPr="00F8764B">
        <w:rPr>
          <w:rFonts w:ascii="Calibri" w:hAnsi="Calibri" w:cs="Calibri"/>
          <w:sz w:val="22"/>
          <w:szCs w:val="22"/>
        </w:rPr>
        <w:t>vulnerable to the negative impacts of remote work; namely social isolation</w:t>
      </w:r>
      <w:r w:rsidR="004F34BA" w:rsidRPr="00F8764B">
        <w:rPr>
          <w:rFonts w:ascii="Calibri" w:hAnsi="Calibri" w:cs="Calibri"/>
          <w:sz w:val="22"/>
          <w:szCs w:val="22"/>
        </w:rPr>
        <w:t xml:space="preserve">, </w:t>
      </w:r>
      <w:r w:rsidR="00470D28" w:rsidRPr="00F8764B">
        <w:rPr>
          <w:rFonts w:ascii="Calibri" w:hAnsi="Calibri" w:cs="Calibri"/>
          <w:sz w:val="22"/>
          <w:szCs w:val="22"/>
        </w:rPr>
        <w:t xml:space="preserve">burnout, anxiety and higher levels of stress </w:t>
      </w:r>
      <w:r w:rsidR="005D0ECD" w:rsidRPr="00F8764B">
        <w:rPr>
          <w:rFonts w:ascii="Calibri" w:hAnsi="Calibri" w:cs="Calibri"/>
          <w:sz w:val="22"/>
          <w:szCs w:val="22"/>
        </w:rPr>
        <w:t>(Debouk</w:t>
      </w:r>
      <w:r w:rsidR="004A3FCC" w:rsidRPr="00F8764B">
        <w:rPr>
          <w:rFonts w:ascii="Calibri" w:hAnsi="Calibri" w:cs="Calibri"/>
          <w:sz w:val="22"/>
          <w:szCs w:val="22"/>
        </w:rPr>
        <w:t>, 2020</w:t>
      </w:r>
      <w:r w:rsidR="00470D28" w:rsidRPr="00F8764B">
        <w:rPr>
          <w:rFonts w:ascii="Calibri" w:hAnsi="Calibri" w:cs="Calibri"/>
          <w:sz w:val="22"/>
          <w:szCs w:val="22"/>
        </w:rPr>
        <w:t xml:space="preserve">; </w:t>
      </w:r>
      <w:r w:rsidR="00C51144" w:rsidRPr="00F8764B">
        <w:rPr>
          <w:rFonts w:ascii="Calibri" w:hAnsi="Calibri" w:cs="Calibri"/>
          <w:sz w:val="22"/>
          <w:szCs w:val="22"/>
        </w:rPr>
        <w:t>Bloom et al., 2015</w:t>
      </w:r>
      <w:r w:rsidR="00521916" w:rsidRPr="00F8764B">
        <w:rPr>
          <w:rFonts w:ascii="Calibri" w:hAnsi="Calibri" w:cs="Calibri"/>
          <w:sz w:val="22"/>
          <w:szCs w:val="22"/>
        </w:rPr>
        <w:t xml:space="preserve">; </w:t>
      </w:r>
      <w:r w:rsidR="00C51144" w:rsidRPr="00F8764B">
        <w:rPr>
          <w:rFonts w:ascii="Calibri" w:hAnsi="Calibri" w:cs="Calibri"/>
          <w:sz w:val="22"/>
          <w:szCs w:val="22"/>
        </w:rPr>
        <w:t>Davis and Green, 2020</w:t>
      </w:r>
      <w:r w:rsidR="00521916" w:rsidRPr="00F8764B">
        <w:rPr>
          <w:rFonts w:ascii="Calibri" w:hAnsi="Calibri" w:cs="Calibri"/>
          <w:sz w:val="22"/>
          <w:szCs w:val="22"/>
        </w:rPr>
        <w:t>)</w:t>
      </w:r>
      <w:r w:rsidR="00C51144" w:rsidRPr="00F8764B">
        <w:rPr>
          <w:rFonts w:ascii="Calibri" w:hAnsi="Calibri" w:cs="Calibri"/>
          <w:sz w:val="22"/>
          <w:szCs w:val="22"/>
        </w:rPr>
        <w:t>.</w:t>
      </w:r>
      <w:r w:rsidR="00A3172F" w:rsidRPr="00F8764B">
        <w:rPr>
          <w:rFonts w:ascii="Calibri" w:hAnsi="Calibri" w:cs="Calibri"/>
          <w:sz w:val="22"/>
          <w:szCs w:val="22"/>
        </w:rPr>
        <w:t xml:space="preserve"> </w:t>
      </w:r>
      <w:r w:rsidR="008C2007" w:rsidRPr="00F8764B">
        <w:rPr>
          <w:rFonts w:ascii="Calibri" w:hAnsi="Calibri" w:cs="Calibri"/>
          <w:sz w:val="22"/>
          <w:szCs w:val="22"/>
        </w:rPr>
        <w:t xml:space="preserve">Introducing new </w:t>
      </w:r>
      <w:r w:rsidR="00F25E2C" w:rsidRPr="00F8764B">
        <w:rPr>
          <w:rFonts w:ascii="Calibri" w:hAnsi="Calibri" w:cs="Calibri"/>
          <w:sz w:val="22"/>
          <w:szCs w:val="22"/>
        </w:rPr>
        <w:t xml:space="preserve">mobile </w:t>
      </w:r>
      <w:r w:rsidR="00543534" w:rsidRPr="00F8764B">
        <w:rPr>
          <w:rFonts w:ascii="Calibri" w:hAnsi="Calibri" w:cs="Calibri"/>
          <w:sz w:val="22"/>
          <w:szCs w:val="22"/>
        </w:rPr>
        <w:t xml:space="preserve">HR management </w:t>
      </w:r>
      <w:r w:rsidR="00B84181" w:rsidRPr="00F8764B">
        <w:rPr>
          <w:rFonts w:ascii="Calibri" w:hAnsi="Calibri" w:cs="Calibri"/>
          <w:sz w:val="22"/>
          <w:szCs w:val="22"/>
        </w:rPr>
        <w:t>technology</w:t>
      </w:r>
      <w:r w:rsidR="00051341" w:rsidRPr="00F8764B">
        <w:rPr>
          <w:rFonts w:ascii="Calibri" w:hAnsi="Calibri" w:cs="Calibri"/>
          <w:sz w:val="22"/>
          <w:szCs w:val="22"/>
        </w:rPr>
        <w:t xml:space="preserve">, such as that </w:t>
      </w:r>
      <w:r w:rsidR="00D628BB" w:rsidRPr="00F8764B">
        <w:rPr>
          <w:rFonts w:ascii="Calibri" w:hAnsi="Calibri" w:cs="Calibri"/>
          <w:sz w:val="22"/>
          <w:szCs w:val="22"/>
        </w:rPr>
        <w:t>developed by ‘</w:t>
      </w:r>
      <w:r w:rsidR="00543534" w:rsidRPr="00F8764B">
        <w:rPr>
          <w:rFonts w:ascii="Calibri" w:hAnsi="Calibri" w:cs="Calibri"/>
          <w:sz w:val="22"/>
          <w:szCs w:val="22"/>
        </w:rPr>
        <w:t>Bright</w:t>
      </w:r>
      <w:r w:rsidR="00B84181" w:rsidRPr="00F8764B">
        <w:rPr>
          <w:rFonts w:ascii="Calibri" w:hAnsi="Calibri" w:cs="Calibri"/>
          <w:sz w:val="22"/>
          <w:szCs w:val="22"/>
        </w:rPr>
        <w:t>HR</w:t>
      </w:r>
      <w:r w:rsidR="00D628BB" w:rsidRPr="00F8764B">
        <w:rPr>
          <w:rFonts w:ascii="Calibri" w:hAnsi="Calibri" w:cs="Calibri"/>
          <w:sz w:val="22"/>
          <w:szCs w:val="22"/>
        </w:rPr>
        <w:t>’</w:t>
      </w:r>
      <w:r w:rsidR="00B84181" w:rsidRPr="00F8764B">
        <w:rPr>
          <w:rFonts w:ascii="Calibri" w:hAnsi="Calibri" w:cs="Calibri"/>
          <w:sz w:val="22"/>
          <w:szCs w:val="22"/>
        </w:rPr>
        <w:t xml:space="preserve"> </w:t>
      </w:r>
      <w:r w:rsidR="007257FD" w:rsidRPr="00F8764B">
        <w:rPr>
          <w:rFonts w:ascii="Calibri" w:hAnsi="Calibri" w:cs="Calibri"/>
          <w:sz w:val="22"/>
          <w:szCs w:val="22"/>
        </w:rPr>
        <w:t>could</w:t>
      </w:r>
      <w:r w:rsidR="00EE0AC5" w:rsidRPr="00F8764B">
        <w:rPr>
          <w:rFonts w:ascii="Calibri" w:hAnsi="Calibri" w:cs="Calibri"/>
          <w:sz w:val="22"/>
          <w:szCs w:val="22"/>
        </w:rPr>
        <w:t xml:space="preserve"> transform clocking in, scheduling and </w:t>
      </w:r>
      <w:r w:rsidR="00051341" w:rsidRPr="00F8764B">
        <w:rPr>
          <w:rFonts w:ascii="Calibri" w:hAnsi="Calibri" w:cs="Calibri"/>
          <w:sz w:val="22"/>
          <w:szCs w:val="22"/>
        </w:rPr>
        <w:t>real-time</w:t>
      </w:r>
      <w:r w:rsidR="005044A7" w:rsidRPr="00F8764B">
        <w:rPr>
          <w:rFonts w:ascii="Calibri" w:hAnsi="Calibri" w:cs="Calibri"/>
          <w:sz w:val="22"/>
          <w:szCs w:val="22"/>
        </w:rPr>
        <w:t xml:space="preserve"> recording of hours worked for remote </w:t>
      </w:r>
      <w:r w:rsidR="005F15DA" w:rsidRPr="00F8764B">
        <w:rPr>
          <w:rFonts w:ascii="Calibri" w:hAnsi="Calibri" w:cs="Calibri"/>
          <w:sz w:val="22"/>
          <w:szCs w:val="22"/>
        </w:rPr>
        <w:t>workers,</w:t>
      </w:r>
      <w:r w:rsidR="007257FD" w:rsidRPr="00F8764B">
        <w:rPr>
          <w:rFonts w:ascii="Calibri" w:hAnsi="Calibri" w:cs="Calibri"/>
          <w:sz w:val="22"/>
          <w:szCs w:val="22"/>
        </w:rPr>
        <w:t xml:space="preserve"> </w:t>
      </w:r>
      <w:r w:rsidR="00306D13" w:rsidRPr="00F8764B">
        <w:rPr>
          <w:rFonts w:ascii="Calibri" w:hAnsi="Calibri" w:cs="Calibri"/>
          <w:sz w:val="22"/>
          <w:szCs w:val="22"/>
        </w:rPr>
        <w:t xml:space="preserve">improving both </w:t>
      </w:r>
      <w:r w:rsidR="00051341" w:rsidRPr="00F8764B">
        <w:rPr>
          <w:rFonts w:ascii="Calibri" w:hAnsi="Calibri" w:cs="Calibri"/>
          <w:sz w:val="22"/>
          <w:szCs w:val="22"/>
        </w:rPr>
        <w:t xml:space="preserve">employee and performance management.  </w:t>
      </w:r>
    </w:p>
    <w:p w14:paraId="24C90C4C" w14:textId="2CED5005" w:rsidR="002C08F8" w:rsidRPr="00F8764B" w:rsidRDefault="007F2D2E" w:rsidP="007140FE">
      <w:pPr>
        <w:pStyle w:val="ListParagraph"/>
        <w:numPr>
          <w:ilvl w:val="2"/>
          <w:numId w:val="13"/>
        </w:numPr>
        <w:spacing w:line="360" w:lineRule="auto"/>
        <w:jc w:val="both"/>
        <w:rPr>
          <w:rFonts w:ascii="Calibri" w:hAnsi="Calibri" w:cs="Calibri"/>
          <w:sz w:val="22"/>
          <w:szCs w:val="22"/>
        </w:rPr>
      </w:pPr>
      <w:r w:rsidRPr="00F8764B">
        <w:rPr>
          <w:rFonts w:ascii="Calibri" w:hAnsi="Calibri" w:cs="Calibri"/>
          <w:sz w:val="22"/>
          <w:szCs w:val="22"/>
        </w:rPr>
        <w:lastRenderedPageBreak/>
        <w:t xml:space="preserve">NCC </w:t>
      </w:r>
      <w:r w:rsidR="00D30279" w:rsidRPr="00F8764B">
        <w:rPr>
          <w:rFonts w:ascii="Calibri" w:hAnsi="Calibri" w:cs="Calibri"/>
          <w:sz w:val="22"/>
          <w:szCs w:val="22"/>
        </w:rPr>
        <w:t xml:space="preserve">Digital Strategy </w:t>
      </w:r>
      <w:r w:rsidR="004E66E9" w:rsidRPr="00F8764B">
        <w:rPr>
          <w:rFonts w:ascii="Calibri" w:hAnsi="Calibri" w:cs="Calibri"/>
          <w:sz w:val="22"/>
          <w:szCs w:val="22"/>
        </w:rPr>
        <w:t>aspires to build on its current use of technology and AI</w:t>
      </w:r>
      <w:r w:rsidR="001E4E07" w:rsidRPr="00F8764B">
        <w:rPr>
          <w:rFonts w:ascii="Calibri" w:hAnsi="Calibri" w:cs="Calibri"/>
          <w:sz w:val="22"/>
          <w:szCs w:val="22"/>
        </w:rPr>
        <w:t xml:space="preserve">. </w:t>
      </w:r>
      <w:r w:rsidR="00E31954" w:rsidRPr="00F8764B">
        <w:rPr>
          <w:rFonts w:ascii="Calibri" w:hAnsi="Calibri" w:cs="Calibri"/>
          <w:sz w:val="22"/>
          <w:szCs w:val="22"/>
        </w:rPr>
        <w:t xml:space="preserve">The workforce </w:t>
      </w:r>
      <w:r w:rsidR="007140FE">
        <w:rPr>
          <w:rFonts w:ascii="Calibri" w:hAnsi="Calibri" w:cs="Calibri"/>
          <w:sz w:val="22"/>
          <w:szCs w:val="22"/>
        </w:rPr>
        <w:t>saw</w:t>
      </w:r>
      <w:r w:rsidR="00A15151" w:rsidRPr="00F8764B">
        <w:rPr>
          <w:rFonts w:ascii="Calibri" w:hAnsi="Calibri" w:cs="Calibri"/>
          <w:sz w:val="22"/>
          <w:szCs w:val="22"/>
        </w:rPr>
        <w:t xml:space="preserve"> a huge culture change</w:t>
      </w:r>
      <w:r w:rsidR="007140FE">
        <w:rPr>
          <w:rFonts w:ascii="Calibri" w:hAnsi="Calibri" w:cs="Calibri"/>
          <w:sz w:val="22"/>
          <w:szCs w:val="22"/>
        </w:rPr>
        <w:t xml:space="preserve"> moving</w:t>
      </w:r>
      <w:r w:rsidR="00A15151" w:rsidRPr="00F8764B">
        <w:rPr>
          <w:rFonts w:ascii="Calibri" w:hAnsi="Calibri" w:cs="Calibri"/>
          <w:sz w:val="22"/>
          <w:szCs w:val="22"/>
        </w:rPr>
        <w:t xml:space="preserve"> from face-to-face meetings and interactions to virtual </w:t>
      </w:r>
      <w:r w:rsidR="00F72668" w:rsidRPr="00F8764B">
        <w:rPr>
          <w:rFonts w:ascii="Calibri" w:hAnsi="Calibri" w:cs="Calibri"/>
          <w:sz w:val="22"/>
          <w:szCs w:val="22"/>
        </w:rPr>
        <w:t xml:space="preserve">platforms. </w:t>
      </w:r>
      <w:r w:rsidR="004D7D55" w:rsidRPr="00F8764B">
        <w:rPr>
          <w:rFonts w:ascii="Calibri" w:hAnsi="Calibri" w:cs="Calibri"/>
          <w:sz w:val="22"/>
          <w:szCs w:val="22"/>
        </w:rPr>
        <w:t xml:space="preserve">In </w:t>
      </w:r>
      <w:r w:rsidR="00431AF5" w:rsidRPr="00F8764B">
        <w:rPr>
          <w:rFonts w:ascii="Calibri" w:hAnsi="Calibri" w:cs="Calibri"/>
          <w:sz w:val="22"/>
          <w:szCs w:val="22"/>
        </w:rPr>
        <w:t xml:space="preserve">a survey of </w:t>
      </w:r>
      <w:r w:rsidR="004D7D55" w:rsidRPr="00F8764B">
        <w:rPr>
          <w:rFonts w:ascii="Calibri" w:hAnsi="Calibri" w:cs="Calibri"/>
          <w:sz w:val="22"/>
          <w:szCs w:val="22"/>
        </w:rPr>
        <w:t xml:space="preserve">1,000 remote workers, </w:t>
      </w:r>
      <w:r w:rsidR="002C08F8" w:rsidRPr="00F8764B">
        <w:rPr>
          <w:rFonts w:ascii="Calibri" w:hAnsi="Calibri" w:cs="Calibri"/>
          <w:sz w:val="22"/>
          <w:szCs w:val="22"/>
        </w:rPr>
        <w:t>over 40</w:t>
      </w:r>
      <w:r w:rsidR="00F72668" w:rsidRPr="00F8764B">
        <w:rPr>
          <w:rFonts w:ascii="Calibri" w:hAnsi="Calibri" w:cs="Calibri"/>
          <w:sz w:val="22"/>
          <w:szCs w:val="22"/>
        </w:rPr>
        <w:t xml:space="preserve">% felt exhausted from participating in too many video calls (Robinson, 2020). </w:t>
      </w:r>
      <w:r w:rsidR="001E0BB1" w:rsidRPr="00F8764B">
        <w:rPr>
          <w:rFonts w:ascii="Calibri" w:hAnsi="Calibri" w:cs="Calibri"/>
          <w:sz w:val="22"/>
          <w:szCs w:val="22"/>
        </w:rPr>
        <w:t>Introducing more technology at too fast a pace could lead to ‘technostress’</w:t>
      </w:r>
      <w:r w:rsidR="008148F1" w:rsidRPr="00F8764B">
        <w:rPr>
          <w:rFonts w:ascii="Calibri" w:hAnsi="Calibri" w:cs="Calibri"/>
          <w:sz w:val="22"/>
          <w:szCs w:val="22"/>
        </w:rPr>
        <w:t xml:space="preserve">; to avoid this, NCC </w:t>
      </w:r>
      <w:r w:rsidR="00B321F8" w:rsidRPr="00F8764B">
        <w:rPr>
          <w:rFonts w:ascii="Calibri" w:hAnsi="Calibri" w:cs="Calibri"/>
          <w:sz w:val="22"/>
          <w:szCs w:val="22"/>
        </w:rPr>
        <w:t xml:space="preserve">should develop HR strategies on </w:t>
      </w:r>
      <w:r w:rsidR="008E34A4" w:rsidRPr="00F8764B">
        <w:rPr>
          <w:rFonts w:ascii="Calibri" w:hAnsi="Calibri" w:cs="Calibri"/>
          <w:sz w:val="22"/>
          <w:szCs w:val="22"/>
        </w:rPr>
        <w:t>technology and AI, including training to develop digital skills</w:t>
      </w:r>
      <w:r w:rsidR="002C08F8" w:rsidRPr="00F8764B">
        <w:rPr>
          <w:rFonts w:ascii="Calibri" w:hAnsi="Calibri" w:cs="Calibri"/>
          <w:sz w:val="22"/>
          <w:szCs w:val="22"/>
        </w:rPr>
        <w:t xml:space="preserve">. </w:t>
      </w:r>
    </w:p>
    <w:p w14:paraId="153E6795" w14:textId="2E83DCD7" w:rsidR="00E95DCE" w:rsidRPr="00F8764B" w:rsidRDefault="00B25483" w:rsidP="007140FE">
      <w:pPr>
        <w:pStyle w:val="ListParagraph"/>
        <w:numPr>
          <w:ilvl w:val="2"/>
          <w:numId w:val="13"/>
        </w:numPr>
        <w:spacing w:line="360" w:lineRule="auto"/>
        <w:jc w:val="both"/>
        <w:rPr>
          <w:rFonts w:ascii="Calibri" w:hAnsi="Calibri" w:cs="Calibri"/>
          <w:sz w:val="22"/>
          <w:szCs w:val="22"/>
        </w:rPr>
      </w:pPr>
      <w:r w:rsidRPr="00F8764B">
        <w:rPr>
          <w:rFonts w:ascii="Calibri" w:hAnsi="Calibri" w:cs="Calibri"/>
          <w:sz w:val="22"/>
          <w:szCs w:val="22"/>
        </w:rPr>
        <w:t xml:space="preserve">While </w:t>
      </w:r>
      <w:r w:rsidR="007C661E" w:rsidRPr="00F8764B">
        <w:rPr>
          <w:rFonts w:ascii="Calibri" w:hAnsi="Calibri" w:cs="Calibri"/>
          <w:sz w:val="22"/>
          <w:szCs w:val="22"/>
        </w:rPr>
        <w:t>Starbucks</w:t>
      </w:r>
      <w:r w:rsidR="00E52722" w:rsidRPr="00F8764B">
        <w:rPr>
          <w:rFonts w:ascii="Calibri" w:hAnsi="Calibri" w:cs="Calibri"/>
          <w:sz w:val="22"/>
          <w:szCs w:val="22"/>
        </w:rPr>
        <w:t xml:space="preserve"> </w:t>
      </w:r>
      <w:r w:rsidR="007C661E" w:rsidRPr="00F8764B">
        <w:rPr>
          <w:rFonts w:ascii="Calibri" w:hAnsi="Calibri" w:cs="Calibri"/>
          <w:sz w:val="22"/>
          <w:szCs w:val="22"/>
        </w:rPr>
        <w:t xml:space="preserve">retail employees </w:t>
      </w:r>
      <w:r w:rsidR="00127B88" w:rsidRPr="00F8764B">
        <w:rPr>
          <w:rFonts w:ascii="Calibri" w:hAnsi="Calibri" w:cs="Calibri"/>
          <w:sz w:val="22"/>
          <w:szCs w:val="22"/>
        </w:rPr>
        <w:t xml:space="preserve">are </w:t>
      </w:r>
      <w:r w:rsidR="00E40122" w:rsidRPr="00F8764B">
        <w:rPr>
          <w:rFonts w:ascii="Calibri" w:hAnsi="Calibri" w:cs="Calibri"/>
          <w:sz w:val="22"/>
          <w:szCs w:val="22"/>
        </w:rPr>
        <w:t>a</w:t>
      </w:r>
      <w:r w:rsidR="00127B88" w:rsidRPr="00F8764B">
        <w:rPr>
          <w:rFonts w:ascii="Calibri" w:hAnsi="Calibri" w:cs="Calibri"/>
          <w:sz w:val="22"/>
          <w:szCs w:val="22"/>
        </w:rPr>
        <w:t xml:space="preserve"> valuable tool in improving diversity and inclusion</w:t>
      </w:r>
      <w:r w:rsidRPr="00F8764B">
        <w:rPr>
          <w:rFonts w:ascii="Calibri" w:hAnsi="Calibri" w:cs="Calibri"/>
          <w:sz w:val="22"/>
          <w:szCs w:val="22"/>
        </w:rPr>
        <w:t xml:space="preserve"> for the organisation, </w:t>
      </w:r>
      <w:r w:rsidR="00E95DCE" w:rsidRPr="00F8764B">
        <w:rPr>
          <w:rFonts w:ascii="Calibri" w:hAnsi="Calibri" w:cs="Calibri"/>
          <w:sz w:val="22"/>
          <w:szCs w:val="22"/>
        </w:rPr>
        <w:t xml:space="preserve">Bhushan Sethi (PWC’s People and Organisation Leader) </w:t>
      </w:r>
      <w:r w:rsidR="00C63784" w:rsidRPr="00F8764B">
        <w:rPr>
          <w:rFonts w:ascii="Calibri" w:hAnsi="Calibri" w:cs="Calibri"/>
          <w:sz w:val="22"/>
          <w:szCs w:val="22"/>
        </w:rPr>
        <w:t xml:space="preserve">suggests </w:t>
      </w:r>
      <w:r w:rsidR="00F41171" w:rsidRPr="00F8764B">
        <w:rPr>
          <w:rFonts w:ascii="Calibri" w:hAnsi="Calibri" w:cs="Calibri"/>
          <w:sz w:val="22"/>
          <w:szCs w:val="22"/>
        </w:rPr>
        <w:t xml:space="preserve">companies </w:t>
      </w:r>
      <w:r w:rsidR="00D87926" w:rsidRPr="00F8764B">
        <w:rPr>
          <w:rFonts w:ascii="Calibri" w:hAnsi="Calibri" w:cs="Calibri"/>
          <w:sz w:val="22"/>
          <w:szCs w:val="22"/>
        </w:rPr>
        <w:t xml:space="preserve">with both remote and hybrid workers, risk creating an </w:t>
      </w:r>
      <w:r w:rsidR="00E95DCE" w:rsidRPr="00F8764B">
        <w:rPr>
          <w:rFonts w:ascii="Calibri" w:hAnsi="Calibri" w:cs="Calibri"/>
          <w:sz w:val="22"/>
          <w:szCs w:val="22"/>
        </w:rPr>
        <w:t xml:space="preserve">‘us versus them’ </w:t>
      </w:r>
      <w:r w:rsidR="00AC327C" w:rsidRPr="00F8764B">
        <w:rPr>
          <w:rFonts w:ascii="Calibri" w:hAnsi="Calibri" w:cs="Calibri"/>
          <w:sz w:val="22"/>
          <w:szCs w:val="22"/>
        </w:rPr>
        <w:t>culture,</w:t>
      </w:r>
      <w:r w:rsidR="00E95DCE" w:rsidRPr="00F8764B">
        <w:rPr>
          <w:rFonts w:ascii="Calibri" w:hAnsi="Calibri" w:cs="Calibri"/>
          <w:sz w:val="22"/>
          <w:szCs w:val="22"/>
        </w:rPr>
        <w:t xml:space="preserve"> </w:t>
      </w:r>
      <w:r w:rsidR="00A1645E" w:rsidRPr="00F8764B">
        <w:rPr>
          <w:rFonts w:ascii="Calibri" w:hAnsi="Calibri" w:cs="Calibri"/>
          <w:sz w:val="22"/>
          <w:szCs w:val="22"/>
        </w:rPr>
        <w:t>increas</w:t>
      </w:r>
      <w:r w:rsidR="00C63784" w:rsidRPr="00F8764B">
        <w:rPr>
          <w:rFonts w:ascii="Calibri" w:hAnsi="Calibri" w:cs="Calibri"/>
          <w:sz w:val="22"/>
          <w:szCs w:val="22"/>
        </w:rPr>
        <w:t>ing</w:t>
      </w:r>
      <w:r w:rsidR="00A1645E" w:rsidRPr="00F8764B">
        <w:rPr>
          <w:rFonts w:ascii="Calibri" w:hAnsi="Calibri" w:cs="Calibri"/>
          <w:sz w:val="22"/>
          <w:szCs w:val="22"/>
        </w:rPr>
        <w:t xml:space="preserve"> potential for </w:t>
      </w:r>
      <w:r w:rsidR="00E95DCE" w:rsidRPr="00F8764B">
        <w:rPr>
          <w:rFonts w:ascii="Calibri" w:hAnsi="Calibri" w:cs="Calibri"/>
          <w:sz w:val="22"/>
          <w:szCs w:val="22"/>
        </w:rPr>
        <w:t xml:space="preserve">discrimination in the workplace. </w:t>
      </w:r>
      <w:r w:rsidR="00E40122" w:rsidRPr="00F8764B">
        <w:rPr>
          <w:rFonts w:ascii="Calibri" w:hAnsi="Calibri" w:cs="Calibri"/>
          <w:sz w:val="22"/>
          <w:szCs w:val="22"/>
        </w:rPr>
        <w:t>Developing</w:t>
      </w:r>
      <w:r w:rsidR="00287F7F" w:rsidRPr="00F8764B">
        <w:rPr>
          <w:rFonts w:ascii="Calibri" w:hAnsi="Calibri" w:cs="Calibri"/>
          <w:sz w:val="22"/>
          <w:szCs w:val="22"/>
        </w:rPr>
        <w:t xml:space="preserve"> </w:t>
      </w:r>
      <w:r w:rsidR="00C962E8" w:rsidRPr="00F8764B">
        <w:rPr>
          <w:rFonts w:ascii="Calibri" w:hAnsi="Calibri" w:cs="Calibri"/>
          <w:sz w:val="22"/>
          <w:szCs w:val="22"/>
        </w:rPr>
        <w:t xml:space="preserve">a </w:t>
      </w:r>
      <w:r w:rsidR="00287F7F" w:rsidRPr="00F8764B">
        <w:rPr>
          <w:rFonts w:ascii="Calibri" w:hAnsi="Calibri" w:cs="Calibri"/>
          <w:sz w:val="22"/>
          <w:szCs w:val="22"/>
        </w:rPr>
        <w:t xml:space="preserve">cross organisational engagement </w:t>
      </w:r>
      <w:r w:rsidR="00C962E8" w:rsidRPr="00F8764B">
        <w:rPr>
          <w:rFonts w:ascii="Calibri" w:hAnsi="Calibri" w:cs="Calibri"/>
          <w:sz w:val="22"/>
          <w:szCs w:val="22"/>
        </w:rPr>
        <w:t xml:space="preserve">strategy </w:t>
      </w:r>
      <w:r w:rsidR="00775D2C" w:rsidRPr="00F8764B">
        <w:rPr>
          <w:rFonts w:ascii="Calibri" w:hAnsi="Calibri" w:cs="Calibri"/>
          <w:sz w:val="22"/>
          <w:szCs w:val="22"/>
        </w:rPr>
        <w:t xml:space="preserve">could </w:t>
      </w:r>
      <w:r w:rsidR="00D934ED" w:rsidRPr="00F8764B">
        <w:rPr>
          <w:rFonts w:ascii="Calibri" w:hAnsi="Calibri" w:cs="Calibri"/>
          <w:sz w:val="22"/>
          <w:szCs w:val="22"/>
        </w:rPr>
        <w:t>reduce the</w:t>
      </w:r>
      <w:r w:rsidR="00A85BEB" w:rsidRPr="00F8764B">
        <w:rPr>
          <w:rFonts w:ascii="Calibri" w:hAnsi="Calibri" w:cs="Calibri"/>
          <w:sz w:val="22"/>
          <w:szCs w:val="22"/>
        </w:rPr>
        <w:t xml:space="preserve"> silo working culture</w:t>
      </w:r>
      <w:r w:rsidR="00073462" w:rsidRPr="00F8764B">
        <w:rPr>
          <w:rFonts w:ascii="Calibri" w:hAnsi="Calibri" w:cs="Calibri"/>
          <w:sz w:val="22"/>
          <w:szCs w:val="22"/>
        </w:rPr>
        <w:t xml:space="preserve"> and </w:t>
      </w:r>
      <w:r w:rsidR="002871CC" w:rsidRPr="00F8764B">
        <w:rPr>
          <w:rFonts w:ascii="Calibri" w:hAnsi="Calibri" w:cs="Calibri"/>
          <w:sz w:val="22"/>
          <w:szCs w:val="22"/>
        </w:rPr>
        <w:t xml:space="preserve">improve </w:t>
      </w:r>
      <w:r w:rsidR="000873E3" w:rsidRPr="00F8764B">
        <w:rPr>
          <w:rFonts w:ascii="Calibri" w:hAnsi="Calibri" w:cs="Calibri"/>
          <w:sz w:val="22"/>
          <w:szCs w:val="22"/>
        </w:rPr>
        <w:t xml:space="preserve">organisational performance. </w:t>
      </w:r>
    </w:p>
    <w:p w14:paraId="31263EE4" w14:textId="21D86E84" w:rsidR="006A547B" w:rsidRPr="00F8764B" w:rsidRDefault="006A547B" w:rsidP="006A547B">
      <w:pPr>
        <w:spacing w:line="360" w:lineRule="auto"/>
        <w:rPr>
          <w:rFonts w:ascii="Calibri" w:hAnsi="Calibri" w:cs="Calibri"/>
          <w:sz w:val="22"/>
          <w:szCs w:val="22"/>
        </w:rPr>
      </w:pPr>
    </w:p>
    <w:p w14:paraId="7923756A" w14:textId="15C5AE79" w:rsidR="00B206DE" w:rsidRPr="006A547B" w:rsidRDefault="002427E0" w:rsidP="00762781">
      <w:pPr>
        <w:pStyle w:val="ListParagraph"/>
        <w:numPr>
          <w:ilvl w:val="0"/>
          <w:numId w:val="14"/>
        </w:numPr>
        <w:spacing w:line="360" w:lineRule="auto"/>
        <w:rPr>
          <w:rFonts w:ascii="Calibri" w:hAnsi="Calibri" w:cs="Calibri"/>
          <w:sz w:val="22"/>
          <w:szCs w:val="22"/>
        </w:rPr>
      </w:pPr>
      <w:r w:rsidRPr="00F8764B">
        <w:rPr>
          <w:rFonts w:ascii="Calibri" w:hAnsi="Calibri" w:cs="Calibri"/>
          <w:b/>
          <w:bCs/>
          <w:sz w:val="22"/>
          <w:szCs w:val="22"/>
        </w:rPr>
        <w:t>Conclusion</w:t>
      </w:r>
    </w:p>
    <w:p w14:paraId="2F3B46BE" w14:textId="77777777" w:rsidR="006A547B" w:rsidRPr="00F8764B" w:rsidRDefault="006A547B" w:rsidP="006A547B">
      <w:pPr>
        <w:pStyle w:val="ListParagraph"/>
        <w:spacing w:line="360" w:lineRule="auto"/>
        <w:rPr>
          <w:rFonts w:ascii="Calibri" w:hAnsi="Calibri" w:cs="Calibri"/>
          <w:sz w:val="22"/>
          <w:szCs w:val="22"/>
        </w:rPr>
      </w:pPr>
    </w:p>
    <w:p w14:paraId="70E00C4A" w14:textId="3F5CF138" w:rsidR="002427E0" w:rsidRPr="00F8764B" w:rsidRDefault="0025759F" w:rsidP="007140FE">
      <w:pPr>
        <w:spacing w:line="360" w:lineRule="auto"/>
        <w:jc w:val="both"/>
        <w:rPr>
          <w:rFonts w:ascii="Calibri" w:hAnsi="Calibri" w:cs="Calibri"/>
          <w:sz w:val="22"/>
          <w:szCs w:val="22"/>
        </w:rPr>
      </w:pPr>
      <w:r w:rsidRPr="00F8764B">
        <w:rPr>
          <w:rFonts w:ascii="Calibri" w:hAnsi="Calibri" w:cs="Calibri"/>
          <w:sz w:val="22"/>
          <w:szCs w:val="22"/>
        </w:rPr>
        <w:t>M</w:t>
      </w:r>
      <w:r w:rsidR="00516375" w:rsidRPr="00F8764B">
        <w:rPr>
          <w:rFonts w:ascii="Calibri" w:hAnsi="Calibri" w:cs="Calibri"/>
          <w:sz w:val="22"/>
          <w:szCs w:val="22"/>
        </w:rPr>
        <w:t xml:space="preserve">anaging people in hybrid and </w:t>
      </w:r>
      <w:r w:rsidRPr="00F8764B">
        <w:rPr>
          <w:rFonts w:ascii="Calibri" w:hAnsi="Calibri" w:cs="Calibri"/>
          <w:sz w:val="22"/>
          <w:szCs w:val="22"/>
        </w:rPr>
        <w:t xml:space="preserve">traditional </w:t>
      </w:r>
      <w:r w:rsidR="00FD0556" w:rsidRPr="00F8764B">
        <w:rPr>
          <w:rFonts w:ascii="Calibri" w:hAnsi="Calibri" w:cs="Calibri"/>
          <w:sz w:val="22"/>
          <w:szCs w:val="22"/>
        </w:rPr>
        <w:t>environments</w:t>
      </w:r>
      <w:r w:rsidRPr="00F8764B">
        <w:rPr>
          <w:rFonts w:ascii="Calibri" w:hAnsi="Calibri" w:cs="Calibri"/>
          <w:sz w:val="22"/>
          <w:szCs w:val="22"/>
        </w:rPr>
        <w:t xml:space="preserve"> is a complex</w:t>
      </w:r>
      <w:r w:rsidR="002427E0" w:rsidRPr="00F8764B">
        <w:rPr>
          <w:rFonts w:ascii="Calibri" w:hAnsi="Calibri" w:cs="Calibri"/>
          <w:sz w:val="22"/>
          <w:szCs w:val="22"/>
        </w:rPr>
        <w:t xml:space="preserve"> </w:t>
      </w:r>
      <w:r w:rsidRPr="00F8764B">
        <w:rPr>
          <w:rFonts w:ascii="Calibri" w:hAnsi="Calibri" w:cs="Calibri"/>
          <w:sz w:val="22"/>
          <w:szCs w:val="22"/>
        </w:rPr>
        <w:t>task</w:t>
      </w:r>
      <w:r w:rsidR="007F5101" w:rsidRPr="00F8764B">
        <w:rPr>
          <w:rFonts w:ascii="Calibri" w:hAnsi="Calibri" w:cs="Calibri"/>
          <w:sz w:val="22"/>
          <w:szCs w:val="22"/>
        </w:rPr>
        <w:t xml:space="preserve"> for HR departments</w:t>
      </w:r>
      <w:r w:rsidR="0043481C" w:rsidRPr="00F8764B">
        <w:rPr>
          <w:rFonts w:ascii="Calibri" w:hAnsi="Calibri" w:cs="Calibri"/>
          <w:sz w:val="22"/>
          <w:szCs w:val="22"/>
        </w:rPr>
        <w:t xml:space="preserve">, particularly </w:t>
      </w:r>
      <w:r w:rsidR="00A551B3" w:rsidRPr="00F8764B">
        <w:rPr>
          <w:rFonts w:ascii="Calibri" w:hAnsi="Calibri" w:cs="Calibri"/>
          <w:sz w:val="22"/>
          <w:szCs w:val="22"/>
        </w:rPr>
        <w:t xml:space="preserve">within the constraints of internal and external challenges. </w:t>
      </w:r>
      <w:r w:rsidR="007F5101" w:rsidRPr="00F8764B">
        <w:rPr>
          <w:rFonts w:ascii="Calibri" w:hAnsi="Calibri" w:cs="Calibri"/>
          <w:sz w:val="22"/>
          <w:szCs w:val="22"/>
        </w:rPr>
        <w:t xml:space="preserve"> </w:t>
      </w:r>
      <w:r w:rsidR="00C2368A" w:rsidRPr="00F8764B">
        <w:rPr>
          <w:rFonts w:ascii="Calibri" w:hAnsi="Calibri" w:cs="Calibri"/>
          <w:sz w:val="22"/>
          <w:szCs w:val="22"/>
        </w:rPr>
        <w:t xml:space="preserve">Successful HR strategies for both NCC and Starbucks </w:t>
      </w:r>
      <w:r w:rsidR="00A61D0F" w:rsidRPr="00F8764B">
        <w:rPr>
          <w:rFonts w:ascii="Calibri" w:hAnsi="Calibri" w:cs="Calibri"/>
          <w:sz w:val="22"/>
          <w:szCs w:val="22"/>
        </w:rPr>
        <w:t xml:space="preserve">involves a balance between the </w:t>
      </w:r>
      <w:r w:rsidR="00975340" w:rsidRPr="00F8764B">
        <w:rPr>
          <w:rFonts w:ascii="Calibri" w:hAnsi="Calibri" w:cs="Calibri"/>
          <w:sz w:val="22"/>
          <w:szCs w:val="22"/>
        </w:rPr>
        <w:t>unique characteristics of a public sector organisation and global company</w:t>
      </w:r>
      <w:r w:rsidR="00AD55FF" w:rsidRPr="00F8764B">
        <w:rPr>
          <w:rFonts w:ascii="Calibri" w:hAnsi="Calibri" w:cs="Calibri"/>
          <w:sz w:val="22"/>
          <w:szCs w:val="22"/>
        </w:rPr>
        <w:t xml:space="preserve">; consideration of HR concerns </w:t>
      </w:r>
      <w:r w:rsidR="00356132" w:rsidRPr="00F8764B">
        <w:rPr>
          <w:rFonts w:ascii="Calibri" w:hAnsi="Calibri" w:cs="Calibri"/>
          <w:sz w:val="22"/>
          <w:szCs w:val="22"/>
        </w:rPr>
        <w:t xml:space="preserve">of employee engagement, performance management, inclusion and diversity; and </w:t>
      </w:r>
      <w:r w:rsidR="00E25073" w:rsidRPr="00F8764B">
        <w:rPr>
          <w:rFonts w:ascii="Calibri" w:hAnsi="Calibri" w:cs="Calibri"/>
          <w:sz w:val="22"/>
          <w:szCs w:val="22"/>
        </w:rPr>
        <w:t xml:space="preserve">innovation in the </w:t>
      </w:r>
      <w:r w:rsidR="00A77FBA" w:rsidRPr="00F8764B">
        <w:rPr>
          <w:rFonts w:ascii="Calibri" w:hAnsi="Calibri" w:cs="Calibri"/>
          <w:sz w:val="22"/>
          <w:szCs w:val="22"/>
        </w:rPr>
        <w:t xml:space="preserve">use of technology and AI </w:t>
      </w:r>
      <w:r w:rsidR="00CC7A1B" w:rsidRPr="00F8764B">
        <w:rPr>
          <w:rFonts w:ascii="Calibri" w:hAnsi="Calibri" w:cs="Calibri"/>
          <w:sz w:val="22"/>
          <w:szCs w:val="22"/>
        </w:rPr>
        <w:t>to observe the</w:t>
      </w:r>
      <w:r w:rsidR="00A77FBA" w:rsidRPr="00F8764B">
        <w:rPr>
          <w:rFonts w:ascii="Calibri" w:hAnsi="Calibri" w:cs="Calibri"/>
          <w:sz w:val="22"/>
          <w:szCs w:val="22"/>
        </w:rPr>
        <w:t xml:space="preserve"> benefits it could deliver in terms of </w:t>
      </w:r>
      <w:r w:rsidR="00F8764B" w:rsidRPr="00F8764B">
        <w:rPr>
          <w:rFonts w:ascii="Calibri" w:hAnsi="Calibri" w:cs="Calibri"/>
          <w:sz w:val="22"/>
          <w:szCs w:val="22"/>
        </w:rPr>
        <w:t xml:space="preserve">supporting </w:t>
      </w:r>
      <w:r w:rsidR="00A77FBA" w:rsidRPr="00F8764B">
        <w:rPr>
          <w:rFonts w:ascii="Calibri" w:hAnsi="Calibri" w:cs="Calibri"/>
          <w:sz w:val="22"/>
          <w:szCs w:val="22"/>
        </w:rPr>
        <w:t xml:space="preserve">organisational success.  </w:t>
      </w:r>
      <w:r w:rsidR="00C2368A" w:rsidRPr="00F8764B">
        <w:rPr>
          <w:rFonts w:ascii="Calibri" w:hAnsi="Calibri" w:cs="Calibri"/>
          <w:sz w:val="22"/>
          <w:szCs w:val="22"/>
        </w:rPr>
        <w:t xml:space="preserve"> </w:t>
      </w:r>
    </w:p>
    <w:p w14:paraId="19813C2B" w14:textId="77777777" w:rsidR="002427E0" w:rsidRPr="00F8764B" w:rsidRDefault="002427E0" w:rsidP="002427E0">
      <w:pPr>
        <w:spacing w:line="360" w:lineRule="auto"/>
        <w:rPr>
          <w:rFonts w:ascii="Calibri" w:hAnsi="Calibri" w:cs="Calibri"/>
          <w:sz w:val="22"/>
          <w:szCs w:val="22"/>
        </w:rPr>
      </w:pPr>
    </w:p>
    <w:p w14:paraId="7C585CF9" w14:textId="77777777" w:rsidR="002427E0" w:rsidRDefault="002427E0" w:rsidP="002427E0">
      <w:pPr>
        <w:spacing w:line="360" w:lineRule="auto"/>
        <w:rPr>
          <w:rFonts w:ascii="Calibri" w:hAnsi="Calibri" w:cs="Calibri"/>
          <w:sz w:val="22"/>
          <w:szCs w:val="22"/>
        </w:rPr>
      </w:pPr>
    </w:p>
    <w:p w14:paraId="5FE8FC03" w14:textId="77777777" w:rsidR="006A547B" w:rsidRDefault="006A547B" w:rsidP="002427E0">
      <w:pPr>
        <w:spacing w:line="360" w:lineRule="auto"/>
        <w:rPr>
          <w:rFonts w:ascii="Calibri" w:hAnsi="Calibri" w:cs="Calibri"/>
          <w:sz w:val="22"/>
          <w:szCs w:val="22"/>
        </w:rPr>
      </w:pPr>
    </w:p>
    <w:p w14:paraId="41181CA7" w14:textId="32E7FD22" w:rsidR="006A547B" w:rsidRPr="007140FE" w:rsidRDefault="007140FE" w:rsidP="002427E0">
      <w:pPr>
        <w:spacing w:line="360" w:lineRule="auto"/>
        <w:rPr>
          <w:rFonts w:ascii="Calibri" w:hAnsi="Calibri" w:cs="Calibri"/>
          <w:b/>
          <w:bCs/>
          <w:sz w:val="22"/>
          <w:szCs w:val="22"/>
        </w:rPr>
      </w:pPr>
      <w:r w:rsidRPr="007140FE">
        <w:rPr>
          <w:rFonts w:ascii="Calibri" w:hAnsi="Calibri" w:cs="Calibri"/>
          <w:b/>
          <w:bCs/>
          <w:sz w:val="22"/>
          <w:szCs w:val="22"/>
        </w:rPr>
        <w:t xml:space="preserve">Word count: </w:t>
      </w:r>
      <w:r w:rsidRPr="007140FE">
        <w:rPr>
          <w:rFonts w:ascii="Calibri" w:hAnsi="Calibri" w:cs="Calibri"/>
          <w:sz w:val="22"/>
          <w:szCs w:val="22"/>
        </w:rPr>
        <w:t>2,69</w:t>
      </w:r>
      <w:r w:rsidR="00DD6CC9">
        <w:rPr>
          <w:rFonts w:ascii="Calibri" w:hAnsi="Calibri" w:cs="Calibri"/>
          <w:sz w:val="22"/>
          <w:szCs w:val="22"/>
        </w:rPr>
        <w:t>6</w:t>
      </w:r>
    </w:p>
    <w:p w14:paraId="4ECDB034" w14:textId="77777777" w:rsidR="006A547B" w:rsidRDefault="006A547B" w:rsidP="002427E0">
      <w:pPr>
        <w:spacing w:line="360" w:lineRule="auto"/>
        <w:rPr>
          <w:rFonts w:ascii="Calibri" w:hAnsi="Calibri" w:cs="Calibri"/>
          <w:sz w:val="22"/>
          <w:szCs w:val="22"/>
        </w:rPr>
      </w:pPr>
    </w:p>
    <w:p w14:paraId="3D3EFB2F" w14:textId="77777777" w:rsidR="007140FE" w:rsidRDefault="007140FE" w:rsidP="002427E0">
      <w:pPr>
        <w:spacing w:line="360" w:lineRule="auto"/>
        <w:rPr>
          <w:rFonts w:ascii="Calibri" w:hAnsi="Calibri" w:cs="Calibri"/>
          <w:sz w:val="22"/>
          <w:szCs w:val="22"/>
        </w:rPr>
      </w:pPr>
    </w:p>
    <w:p w14:paraId="1D3EEE92" w14:textId="77777777" w:rsidR="007140FE" w:rsidRDefault="007140FE" w:rsidP="00493D23">
      <w:pPr>
        <w:rPr>
          <w:rFonts w:ascii="Calibri" w:hAnsi="Calibri" w:cs="Calibri"/>
          <w:sz w:val="22"/>
          <w:szCs w:val="22"/>
        </w:rPr>
      </w:pPr>
    </w:p>
    <w:p w14:paraId="400F492A" w14:textId="77777777" w:rsidR="007140FE" w:rsidRDefault="007140FE" w:rsidP="00493D23">
      <w:pPr>
        <w:rPr>
          <w:rFonts w:ascii="Calibri" w:hAnsi="Calibri" w:cs="Calibri"/>
          <w:sz w:val="22"/>
          <w:szCs w:val="22"/>
        </w:rPr>
      </w:pPr>
    </w:p>
    <w:p w14:paraId="51DEAFFB" w14:textId="77777777" w:rsidR="007140FE" w:rsidRDefault="007140FE" w:rsidP="00493D23">
      <w:pPr>
        <w:rPr>
          <w:rFonts w:ascii="Calibri" w:hAnsi="Calibri" w:cs="Calibri"/>
          <w:sz w:val="22"/>
          <w:szCs w:val="22"/>
        </w:rPr>
      </w:pPr>
    </w:p>
    <w:p w14:paraId="3B9E4844" w14:textId="77777777" w:rsidR="007140FE" w:rsidRDefault="007140FE" w:rsidP="00493D23">
      <w:pPr>
        <w:rPr>
          <w:rFonts w:ascii="Calibri" w:hAnsi="Calibri" w:cs="Calibri"/>
          <w:sz w:val="22"/>
          <w:szCs w:val="22"/>
        </w:rPr>
      </w:pPr>
    </w:p>
    <w:p w14:paraId="3CD8B94B" w14:textId="77777777" w:rsidR="007140FE" w:rsidRDefault="007140FE" w:rsidP="00493D23">
      <w:pPr>
        <w:rPr>
          <w:rFonts w:ascii="Calibri" w:hAnsi="Calibri" w:cs="Calibri"/>
          <w:sz w:val="22"/>
          <w:szCs w:val="22"/>
        </w:rPr>
      </w:pPr>
    </w:p>
    <w:p w14:paraId="54D32FD6" w14:textId="77777777" w:rsidR="007140FE" w:rsidRDefault="007140FE" w:rsidP="00493D23">
      <w:pPr>
        <w:rPr>
          <w:rFonts w:ascii="Calibri" w:hAnsi="Calibri" w:cs="Calibri"/>
          <w:sz w:val="22"/>
          <w:szCs w:val="22"/>
        </w:rPr>
      </w:pPr>
    </w:p>
    <w:p w14:paraId="38D6B771" w14:textId="77777777" w:rsidR="007140FE" w:rsidRDefault="007140FE" w:rsidP="00493D23">
      <w:pPr>
        <w:rPr>
          <w:rFonts w:ascii="Calibri" w:hAnsi="Calibri" w:cs="Calibri"/>
          <w:sz w:val="22"/>
          <w:szCs w:val="22"/>
        </w:rPr>
      </w:pPr>
    </w:p>
    <w:p w14:paraId="0D676A44" w14:textId="77777777" w:rsidR="007140FE" w:rsidRDefault="007140FE" w:rsidP="00493D23">
      <w:pPr>
        <w:rPr>
          <w:rFonts w:ascii="Calibri" w:hAnsi="Calibri" w:cs="Calibri"/>
          <w:sz w:val="22"/>
          <w:szCs w:val="22"/>
        </w:rPr>
      </w:pPr>
    </w:p>
    <w:p w14:paraId="4D158B5E" w14:textId="77777777" w:rsidR="007140FE" w:rsidRDefault="007140FE" w:rsidP="00493D23">
      <w:pPr>
        <w:rPr>
          <w:rFonts w:ascii="Calibri" w:hAnsi="Calibri" w:cs="Calibri"/>
          <w:sz w:val="22"/>
          <w:szCs w:val="22"/>
        </w:rPr>
      </w:pPr>
    </w:p>
    <w:p w14:paraId="14C83F8D" w14:textId="77777777" w:rsidR="007140FE" w:rsidRDefault="007140FE" w:rsidP="00493D23">
      <w:pPr>
        <w:rPr>
          <w:rFonts w:ascii="Calibri" w:hAnsi="Calibri" w:cs="Calibri"/>
          <w:sz w:val="22"/>
          <w:szCs w:val="22"/>
        </w:rPr>
      </w:pPr>
    </w:p>
    <w:p w14:paraId="16D87ADA" w14:textId="77777777" w:rsidR="007140FE" w:rsidRDefault="007140FE" w:rsidP="00493D23">
      <w:pPr>
        <w:rPr>
          <w:rFonts w:ascii="Calibri" w:hAnsi="Calibri" w:cs="Calibri"/>
          <w:sz w:val="22"/>
          <w:szCs w:val="22"/>
        </w:rPr>
      </w:pPr>
    </w:p>
    <w:p w14:paraId="73021FB4" w14:textId="12530AF8" w:rsidR="00493D23" w:rsidRDefault="00B413A1" w:rsidP="00493D23">
      <w:pPr>
        <w:rPr>
          <w:rFonts w:ascii="Calibri" w:hAnsi="Calibri" w:cs="Calibri"/>
          <w:sz w:val="22"/>
          <w:szCs w:val="22"/>
        </w:rPr>
      </w:pPr>
      <w:r w:rsidRPr="00F8764B">
        <w:rPr>
          <w:rFonts w:ascii="Calibri" w:hAnsi="Calibri" w:cs="Calibri"/>
          <w:b/>
          <w:bCs/>
          <w:sz w:val="22"/>
          <w:szCs w:val="22"/>
        </w:rPr>
        <w:lastRenderedPageBreak/>
        <w:t>References:</w:t>
      </w:r>
      <w:r w:rsidRPr="00F8764B">
        <w:rPr>
          <w:rFonts w:ascii="Calibri" w:hAnsi="Calibri" w:cs="Calibri"/>
          <w:sz w:val="22"/>
          <w:szCs w:val="22"/>
        </w:rPr>
        <w:t xml:space="preserve"> </w:t>
      </w:r>
      <w:bookmarkStart w:id="3" w:name="OLE_LINK1"/>
    </w:p>
    <w:p w14:paraId="2A7D71A3" w14:textId="77777777" w:rsidR="00493D23" w:rsidRPr="00493D23" w:rsidRDefault="00493D23" w:rsidP="00493D23">
      <w:pPr>
        <w:rPr>
          <w:rFonts w:ascii="Calibri" w:hAnsi="Calibri" w:cs="Calibri"/>
          <w:sz w:val="22"/>
          <w:szCs w:val="22"/>
        </w:rPr>
      </w:pPr>
    </w:p>
    <w:p w14:paraId="33872644" w14:textId="77777777" w:rsidR="00493D23" w:rsidRPr="00493D23" w:rsidRDefault="00493D23" w:rsidP="00493D23">
      <w:pPr>
        <w:numPr>
          <w:ilvl w:val="0"/>
          <w:numId w:val="21"/>
        </w:numPr>
        <w:spacing w:after="160" w:line="360" w:lineRule="auto"/>
        <w:ind w:left="360"/>
        <w:contextualSpacing/>
        <w:rPr>
          <w:rFonts w:ascii="Calibri" w:eastAsiaTheme="minorHAnsi" w:hAnsi="Calibri" w:cs="Calibri"/>
          <w:kern w:val="2"/>
          <w:sz w:val="22"/>
          <w:szCs w:val="22"/>
          <w:lang w:eastAsia="en-US"/>
          <w14:ligatures w14:val="standardContextual"/>
        </w:rPr>
      </w:pPr>
      <w:r w:rsidRPr="00493D23">
        <w:rPr>
          <w:rFonts w:ascii="Calibri" w:eastAsiaTheme="minorHAnsi" w:hAnsi="Calibri" w:cs="Calibri"/>
          <w:kern w:val="2"/>
          <w:sz w:val="22"/>
          <w:szCs w:val="22"/>
          <w:lang w:eastAsia="en-US"/>
          <w14:ligatures w14:val="standardContextual"/>
        </w:rPr>
        <w:t>Adekoya, O. D., Adisa, T. A. and Aiyenitaju, O. (2022). Going Forward: Remote Working in the Post-COVID-19 Era. Employee Relations. 44 (6), pp. 1410-1427. </w:t>
      </w:r>
      <w:hyperlink r:id="rId13" w:history="1">
        <w:r w:rsidRPr="00493D23">
          <w:rPr>
            <w:rFonts w:ascii="Calibri" w:eastAsiaTheme="minorHAnsi" w:hAnsi="Calibri" w:cs="Calibri"/>
            <w:color w:val="467886" w:themeColor="hyperlink"/>
            <w:kern w:val="2"/>
            <w:sz w:val="22"/>
            <w:szCs w:val="22"/>
            <w:u w:val="single"/>
            <w:lang w:eastAsia="en-US"/>
            <w14:ligatures w14:val="standardContextual"/>
          </w:rPr>
          <w:t>https://doi.org/10.1108/ER-04-2021-0161</w:t>
        </w:r>
      </w:hyperlink>
      <w:r w:rsidRPr="00493D23">
        <w:rPr>
          <w:rFonts w:ascii="Calibri" w:eastAsiaTheme="minorHAnsi" w:hAnsi="Calibri" w:cs="Calibri"/>
          <w:kern w:val="2"/>
          <w:sz w:val="22"/>
          <w:szCs w:val="22"/>
          <w:lang w:eastAsia="en-US"/>
          <w14:ligatures w14:val="standardContextual"/>
        </w:rPr>
        <w:t xml:space="preserve"> [Accessed 10th March 2024]</w:t>
      </w:r>
    </w:p>
    <w:p w14:paraId="62D3CB81" w14:textId="77777777" w:rsidR="00493D23" w:rsidRPr="00493D23" w:rsidRDefault="00493D23" w:rsidP="00493D23">
      <w:pPr>
        <w:numPr>
          <w:ilvl w:val="0"/>
          <w:numId w:val="21"/>
        </w:numPr>
        <w:spacing w:after="160" w:line="360" w:lineRule="auto"/>
        <w:ind w:left="360"/>
        <w:contextualSpacing/>
        <w:rPr>
          <w:rFonts w:ascii="Calibri" w:eastAsiaTheme="minorHAnsi" w:hAnsi="Calibri" w:cs="Calibri"/>
          <w:kern w:val="2"/>
          <w:sz w:val="22"/>
          <w:szCs w:val="22"/>
          <w:lang w:eastAsia="en-US"/>
          <w14:ligatures w14:val="standardContextual"/>
        </w:rPr>
      </w:pPr>
      <w:r w:rsidRPr="00493D23">
        <w:rPr>
          <w:rFonts w:ascii="Calibri" w:eastAsiaTheme="minorHAnsi" w:hAnsi="Calibri" w:cs="Calibri"/>
          <w:kern w:val="2"/>
          <w:sz w:val="22"/>
          <w:szCs w:val="22"/>
          <w:lang w:eastAsia="en-US"/>
          <w14:ligatures w14:val="standardContextual"/>
        </w:rPr>
        <w:t xml:space="preserve">Albrecht, S. Breidahl, E. &amp; Mart, A (2018). “Organizational resources, organizational engagement climate, and employee engagement.” Career Development International 23(2) DOI:10.1108/CDI-04-2017-0064 Available at: </w:t>
      </w:r>
      <w:hyperlink r:id="rId14" w:history="1">
        <w:r w:rsidRPr="00493D23">
          <w:rPr>
            <w:rFonts w:ascii="Calibri" w:eastAsiaTheme="minorHAnsi" w:hAnsi="Calibri" w:cs="Calibri"/>
            <w:color w:val="467886" w:themeColor="hyperlink"/>
            <w:kern w:val="2"/>
            <w:sz w:val="22"/>
            <w:szCs w:val="22"/>
            <w:u w:val="single"/>
            <w:lang w:eastAsia="en-US"/>
            <w14:ligatures w14:val="standardContextual"/>
          </w:rPr>
          <w:t>https://www.researchgate.net/publication/322215584_Organizational_resources_organizational_engagement_climate_and_employee_engagement</w:t>
        </w:r>
      </w:hyperlink>
      <w:r w:rsidRPr="00493D23">
        <w:rPr>
          <w:rFonts w:ascii="Calibri" w:eastAsiaTheme="minorHAnsi" w:hAnsi="Calibri" w:cs="Calibri"/>
          <w:kern w:val="2"/>
          <w:sz w:val="22"/>
          <w:szCs w:val="22"/>
          <w:lang w:eastAsia="en-US"/>
          <w14:ligatures w14:val="standardContextual"/>
        </w:rPr>
        <w:t xml:space="preserve">  [Accessed 6th March 2024]  </w:t>
      </w:r>
    </w:p>
    <w:p w14:paraId="7232F4AB" w14:textId="77777777" w:rsidR="00493D23" w:rsidRPr="00493D23" w:rsidRDefault="00493D23" w:rsidP="00493D23">
      <w:pPr>
        <w:numPr>
          <w:ilvl w:val="0"/>
          <w:numId w:val="21"/>
        </w:numPr>
        <w:spacing w:after="160" w:line="360" w:lineRule="auto"/>
        <w:ind w:left="360"/>
        <w:contextualSpacing/>
        <w:rPr>
          <w:rFonts w:ascii="Calibri" w:eastAsiaTheme="minorHAnsi" w:hAnsi="Calibri" w:cs="Calibri"/>
          <w:kern w:val="2"/>
          <w:sz w:val="22"/>
          <w:szCs w:val="22"/>
          <w:lang w:eastAsia="en-US"/>
          <w14:ligatures w14:val="standardContextual"/>
        </w:rPr>
      </w:pPr>
      <w:r w:rsidRPr="00493D23">
        <w:rPr>
          <w:rFonts w:ascii="Calibri" w:eastAsiaTheme="minorHAnsi" w:hAnsi="Calibri" w:cs="Calibri"/>
          <w:kern w:val="2"/>
          <w:sz w:val="22"/>
          <w:szCs w:val="22"/>
          <w:lang w:eastAsia="en-US"/>
          <w14:ligatures w14:val="standardContextual"/>
        </w:rPr>
        <w:t xml:space="preserve">Bhushan, S., Bown, P., (2022).  In the shift to hybrid work, don’t overlook your in-person workforce. Strategy-Business. Available at: </w:t>
      </w:r>
      <w:hyperlink r:id="rId15" w:history="1">
        <w:r w:rsidRPr="00493D23">
          <w:rPr>
            <w:rFonts w:ascii="Calibri" w:eastAsiaTheme="minorHAnsi" w:hAnsi="Calibri" w:cs="Calibri"/>
            <w:color w:val="467886" w:themeColor="hyperlink"/>
            <w:kern w:val="2"/>
            <w:sz w:val="22"/>
            <w:szCs w:val="22"/>
            <w:u w:val="single"/>
            <w:lang w:eastAsia="en-US"/>
            <w14:ligatures w14:val="standardContextual"/>
          </w:rPr>
          <w:t>https://www.strategy-business.com/article/In-the-shift-to-hybrid-work-dont-overlook-your-in-person-workforce</w:t>
        </w:r>
      </w:hyperlink>
      <w:r w:rsidRPr="00493D23">
        <w:rPr>
          <w:rFonts w:ascii="Calibri" w:eastAsiaTheme="minorHAnsi" w:hAnsi="Calibri" w:cs="Calibri"/>
          <w:kern w:val="2"/>
          <w:sz w:val="22"/>
          <w:szCs w:val="22"/>
          <w:lang w:eastAsia="en-US"/>
          <w14:ligatures w14:val="standardContextual"/>
        </w:rPr>
        <w:t xml:space="preserve">  [Accessed 20th March 2024].</w:t>
      </w:r>
    </w:p>
    <w:p w14:paraId="27E13809" w14:textId="62601D3B" w:rsidR="00493D23" w:rsidRPr="00493D23" w:rsidRDefault="00493D23" w:rsidP="00493D23">
      <w:pPr>
        <w:numPr>
          <w:ilvl w:val="0"/>
          <w:numId w:val="21"/>
        </w:numPr>
        <w:spacing w:after="160" w:line="360" w:lineRule="auto"/>
        <w:ind w:left="360"/>
        <w:contextualSpacing/>
        <w:rPr>
          <w:rFonts w:ascii="Calibri" w:eastAsiaTheme="minorHAnsi" w:hAnsi="Calibri" w:cs="Calibri"/>
          <w:kern w:val="2"/>
          <w:sz w:val="22"/>
          <w:szCs w:val="22"/>
          <w:lang w:eastAsia="en-US"/>
          <w14:ligatures w14:val="standardContextual"/>
        </w:rPr>
      </w:pPr>
      <w:r w:rsidRPr="00493D23">
        <w:rPr>
          <w:rFonts w:ascii="Calibri" w:eastAsiaTheme="minorHAnsi" w:hAnsi="Calibri" w:cs="Calibri"/>
          <w:kern w:val="2"/>
          <w:sz w:val="22"/>
          <w:szCs w:val="22"/>
          <w:lang w:eastAsia="en-US"/>
          <w14:ligatures w14:val="standardContextual"/>
        </w:rPr>
        <w:t>Bloom, N., Liang, J., Roberts, J., &amp; Ying, Z. J. (2015). Does working from home</w:t>
      </w:r>
      <w:r w:rsidR="00DD6CC9">
        <w:rPr>
          <w:rFonts w:ascii="Calibri" w:eastAsiaTheme="minorHAnsi" w:hAnsi="Calibri" w:cs="Calibri"/>
          <w:kern w:val="2"/>
          <w:sz w:val="22"/>
          <w:szCs w:val="22"/>
          <w:lang w:eastAsia="en-US"/>
          <w14:ligatures w14:val="standardContextual"/>
        </w:rPr>
        <w:t>,</w:t>
      </w:r>
      <w:r w:rsidRPr="00493D23">
        <w:rPr>
          <w:rFonts w:ascii="Calibri" w:eastAsiaTheme="minorHAnsi" w:hAnsi="Calibri" w:cs="Calibri"/>
          <w:kern w:val="2"/>
          <w:sz w:val="22"/>
          <w:szCs w:val="22"/>
          <w:lang w:eastAsia="en-US"/>
          <w14:ligatures w14:val="standardContextual"/>
        </w:rPr>
        <w:t xml:space="preserve"> work? Evidence from a Chinese experiment. The Quarterly Journal of Economics, 130(1), 165-218. [Accessed 19th March 2024]</w:t>
      </w:r>
    </w:p>
    <w:p w14:paraId="062F8B1D" w14:textId="77777777" w:rsidR="00493D23" w:rsidRPr="00493D23" w:rsidRDefault="00493D23" w:rsidP="00493D23">
      <w:pPr>
        <w:numPr>
          <w:ilvl w:val="0"/>
          <w:numId w:val="21"/>
        </w:numPr>
        <w:spacing w:after="160" w:line="360" w:lineRule="auto"/>
        <w:ind w:left="360"/>
        <w:contextualSpacing/>
        <w:rPr>
          <w:rFonts w:ascii="Calibri" w:eastAsiaTheme="minorHAnsi" w:hAnsi="Calibri" w:cs="Calibri"/>
          <w:kern w:val="2"/>
          <w:sz w:val="22"/>
          <w:szCs w:val="22"/>
          <w:lang w:eastAsia="en-US"/>
          <w14:ligatures w14:val="standardContextual"/>
        </w:rPr>
      </w:pPr>
      <w:r w:rsidRPr="00493D23">
        <w:rPr>
          <w:rFonts w:ascii="Calibri" w:eastAsiaTheme="minorHAnsi" w:hAnsi="Calibri" w:cs="Calibri"/>
          <w:kern w:val="2"/>
          <w:sz w:val="22"/>
          <w:szCs w:val="22"/>
          <w:lang w:eastAsia="en-US"/>
          <w14:ligatures w14:val="standardContextual"/>
        </w:rPr>
        <w:t xml:space="preserve">Davis, M. and Green, J. (2020). Three Hours Longer, the Pandemic Workday has Obliterated Work-Life Balance. Available at: </w:t>
      </w:r>
      <w:hyperlink r:id="rId16" w:history="1">
        <w:r w:rsidRPr="00493D23">
          <w:rPr>
            <w:rFonts w:ascii="Calibri" w:eastAsiaTheme="minorHAnsi" w:hAnsi="Calibri" w:cs="Calibri"/>
            <w:color w:val="467886" w:themeColor="hyperlink"/>
            <w:kern w:val="2"/>
            <w:sz w:val="22"/>
            <w:szCs w:val="22"/>
            <w:u w:val="single"/>
            <w:lang w:eastAsia="en-US"/>
            <w14:ligatures w14:val="standardContextual"/>
          </w:rPr>
          <w:t>https://www.bloomberg.com/news/articles/2020-04-23/working-from-home-in-covid-era-means-three-more-hours-on-the-job</w:t>
        </w:r>
      </w:hyperlink>
      <w:r w:rsidRPr="00493D23">
        <w:rPr>
          <w:rFonts w:ascii="Calibri" w:eastAsiaTheme="minorHAnsi" w:hAnsi="Calibri" w:cs="Calibri"/>
          <w:kern w:val="2"/>
          <w:sz w:val="22"/>
          <w:szCs w:val="22"/>
          <w:lang w:eastAsia="en-US"/>
          <w14:ligatures w14:val="standardContextual"/>
        </w:rPr>
        <w:t xml:space="preserve">  [Accessed 19th March 2024].  </w:t>
      </w:r>
    </w:p>
    <w:p w14:paraId="68F882D7" w14:textId="77777777" w:rsidR="00493D23" w:rsidRPr="00493D23" w:rsidRDefault="00493D23" w:rsidP="00493D23">
      <w:pPr>
        <w:numPr>
          <w:ilvl w:val="0"/>
          <w:numId w:val="21"/>
        </w:numPr>
        <w:spacing w:after="160" w:line="360" w:lineRule="auto"/>
        <w:ind w:left="360"/>
        <w:contextualSpacing/>
        <w:rPr>
          <w:rFonts w:ascii="Calibri" w:eastAsiaTheme="minorHAnsi" w:hAnsi="Calibri" w:cs="Calibri"/>
          <w:kern w:val="2"/>
          <w:sz w:val="22"/>
          <w:szCs w:val="22"/>
          <w:lang w:eastAsia="en-US"/>
          <w14:ligatures w14:val="standardContextual"/>
        </w:rPr>
      </w:pPr>
      <w:r w:rsidRPr="00493D23">
        <w:rPr>
          <w:rFonts w:ascii="Calibri" w:eastAsiaTheme="minorHAnsi" w:hAnsi="Calibri" w:cs="Calibri"/>
          <w:kern w:val="2"/>
          <w:sz w:val="22"/>
          <w:szCs w:val="22"/>
          <w:lang w:eastAsia="en-US"/>
          <w14:ligatures w14:val="standardContextual"/>
        </w:rPr>
        <w:t>Debouk, M. (2020) ‘Employee Experience Strategies to Jumpstart Success', Workforce Solutions Review, 4th Quarter, pp. 27-29</w:t>
      </w:r>
    </w:p>
    <w:p w14:paraId="20C071DC" w14:textId="77777777" w:rsidR="00493D23" w:rsidRPr="00493D23" w:rsidRDefault="00493D23" w:rsidP="00493D23">
      <w:pPr>
        <w:numPr>
          <w:ilvl w:val="0"/>
          <w:numId w:val="21"/>
        </w:numPr>
        <w:spacing w:after="160" w:line="360" w:lineRule="auto"/>
        <w:ind w:left="360"/>
        <w:contextualSpacing/>
        <w:rPr>
          <w:rFonts w:ascii="Calibri" w:eastAsiaTheme="minorHAnsi" w:hAnsi="Calibri" w:cs="Calibri"/>
          <w:kern w:val="2"/>
          <w:sz w:val="22"/>
          <w:szCs w:val="22"/>
          <w:lang w:eastAsia="en-US"/>
          <w14:ligatures w14:val="standardContextual"/>
        </w:rPr>
      </w:pPr>
      <w:r w:rsidRPr="00493D23">
        <w:rPr>
          <w:rFonts w:ascii="Calibri" w:eastAsiaTheme="minorHAnsi" w:hAnsi="Calibri" w:cs="Calibri"/>
          <w:kern w:val="2"/>
          <w:sz w:val="22"/>
          <w:szCs w:val="22"/>
          <w:lang w:eastAsia="en-US"/>
          <w14:ligatures w14:val="standardContextual"/>
        </w:rPr>
        <w:t xml:space="preserve">Delery, J. E. &amp; Dotly, D. H. (1996). Modes of theorizing in strategic human resource management: Test of universalistic, contingency, and configurational performance predictions. Academy of Management Journal, 39, 802-835. </w:t>
      </w:r>
    </w:p>
    <w:p w14:paraId="11DCD326" w14:textId="77777777" w:rsidR="00493D23" w:rsidRPr="00493D23" w:rsidRDefault="00493D23" w:rsidP="00493D23">
      <w:pPr>
        <w:numPr>
          <w:ilvl w:val="0"/>
          <w:numId w:val="21"/>
        </w:numPr>
        <w:spacing w:after="160" w:line="360" w:lineRule="auto"/>
        <w:ind w:left="360"/>
        <w:contextualSpacing/>
        <w:rPr>
          <w:rFonts w:ascii="Calibri" w:eastAsiaTheme="minorHAnsi" w:hAnsi="Calibri" w:cs="Calibri"/>
          <w:kern w:val="2"/>
          <w:sz w:val="22"/>
          <w:szCs w:val="22"/>
          <w:lang w:eastAsia="en-US"/>
          <w14:ligatures w14:val="standardContextual"/>
        </w:rPr>
      </w:pPr>
      <w:r w:rsidRPr="00493D23">
        <w:rPr>
          <w:rFonts w:ascii="Calibri" w:eastAsiaTheme="minorHAnsi" w:hAnsi="Calibri" w:cs="Calibri"/>
          <w:kern w:val="2"/>
          <w:sz w:val="22"/>
          <w:szCs w:val="22"/>
          <w:lang w:eastAsia="en-US"/>
          <w14:ligatures w14:val="standardContextual"/>
        </w:rPr>
        <w:t xml:space="preserve">Deloitte Insights. (2019). From employee experience to human experience: Putting meaning back into work. [online] Available at: </w:t>
      </w:r>
      <w:hyperlink r:id="rId17" w:history="1">
        <w:r w:rsidRPr="00493D23">
          <w:rPr>
            <w:rFonts w:ascii="Calibri" w:eastAsiaTheme="minorHAnsi" w:hAnsi="Calibri" w:cs="Calibri"/>
            <w:color w:val="467886" w:themeColor="hyperlink"/>
            <w:kern w:val="2"/>
            <w:sz w:val="22"/>
            <w:szCs w:val="22"/>
            <w:u w:val="single"/>
            <w:lang w:eastAsia="en-US"/>
            <w14:ligatures w14:val="standardContextual"/>
          </w:rPr>
          <w:t>https://www2.deloitte.com/us/en/insights/focus/human-capital-trends/2019/workforce-engagement-employee-experience.html</w:t>
        </w:r>
      </w:hyperlink>
      <w:r w:rsidRPr="00493D23">
        <w:rPr>
          <w:rFonts w:ascii="Calibri" w:eastAsiaTheme="minorHAnsi" w:hAnsi="Calibri" w:cs="Calibri"/>
          <w:kern w:val="2"/>
          <w:sz w:val="22"/>
          <w:szCs w:val="22"/>
          <w:lang w:eastAsia="en-US"/>
          <w14:ligatures w14:val="standardContextual"/>
        </w:rPr>
        <w:t xml:space="preserve"> [Accessed 6th March 2024] </w:t>
      </w:r>
    </w:p>
    <w:p w14:paraId="5F9D248E" w14:textId="77777777" w:rsidR="00493D23" w:rsidRPr="00493D23" w:rsidRDefault="00493D23" w:rsidP="00493D23">
      <w:pPr>
        <w:numPr>
          <w:ilvl w:val="0"/>
          <w:numId w:val="21"/>
        </w:numPr>
        <w:spacing w:after="160" w:line="360" w:lineRule="auto"/>
        <w:ind w:left="360"/>
        <w:contextualSpacing/>
        <w:rPr>
          <w:rFonts w:ascii="Calibri" w:eastAsiaTheme="minorHAnsi" w:hAnsi="Calibri" w:cs="Calibri"/>
          <w:kern w:val="2"/>
          <w:sz w:val="22"/>
          <w:szCs w:val="22"/>
          <w:lang w:eastAsia="en-US"/>
          <w14:ligatures w14:val="standardContextual"/>
        </w:rPr>
      </w:pPr>
      <w:r w:rsidRPr="00493D23">
        <w:rPr>
          <w:rFonts w:ascii="Calibri" w:eastAsiaTheme="minorHAnsi" w:hAnsi="Calibri" w:cs="Calibri"/>
          <w:kern w:val="2"/>
          <w:sz w:val="22"/>
          <w:szCs w:val="22"/>
          <w:lang w:eastAsia="en-US"/>
          <w14:ligatures w14:val="standardContextual"/>
        </w:rPr>
        <w:t>Erkutlu, H. (2011). The moderating role of organizational culture in the relationship between organizational justice and organizational citizenship behaviors. Leadership &amp; Organization Development Journal 32(6):532-554, DOI:10.1108/01437731111161058 [Accessed 15th March 2024]</w:t>
      </w:r>
    </w:p>
    <w:p w14:paraId="2A904DEE" w14:textId="77777777" w:rsidR="00493D23" w:rsidRPr="00493D23" w:rsidRDefault="00493D23" w:rsidP="00493D23">
      <w:pPr>
        <w:numPr>
          <w:ilvl w:val="0"/>
          <w:numId w:val="21"/>
        </w:numPr>
        <w:spacing w:after="160" w:line="360" w:lineRule="auto"/>
        <w:ind w:left="360"/>
        <w:contextualSpacing/>
        <w:rPr>
          <w:rFonts w:ascii="Calibri" w:eastAsiaTheme="minorHAnsi" w:hAnsi="Calibri" w:cs="Calibri"/>
          <w:kern w:val="2"/>
          <w:sz w:val="22"/>
          <w:szCs w:val="22"/>
          <w:lang w:eastAsia="en-US"/>
          <w14:ligatures w14:val="standardContextual"/>
        </w:rPr>
      </w:pPr>
      <w:r w:rsidRPr="00493D23">
        <w:rPr>
          <w:rFonts w:ascii="Calibri" w:eastAsiaTheme="minorHAnsi" w:hAnsi="Calibri" w:cs="Calibri"/>
          <w:kern w:val="2"/>
          <w:sz w:val="22"/>
          <w:szCs w:val="22"/>
          <w:lang w:eastAsia="en-US"/>
          <w14:ligatures w14:val="standardContextual"/>
        </w:rPr>
        <w:t xml:space="preserve">Fan Blog (no date). Starbucks Green Apron Book. StarbucksMarkDavid. Available at: </w:t>
      </w:r>
      <w:hyperlink r:id="rId18" w:history="1">
        <w:r w:rsidRPr="00493D23">
          <w:rPr>
            <w:rFonts w:ascii="Calibri" w:eastAsiaTheme="minorHAnsi" w:hAnsi="Calibri" w:cs="Calibri"/>
            <w:color w:val="467886" w:themeColor="hyperlink"/>
            <w:kern w:val="2"/>
            <w:sz w:val="22"/>
            <w:szCs w:val="22"/>
            <w:u w:val="single"/>
            <w:lang w:eastAsia="en-US"/>
            <w14:ligatures w14:val="standardContextual"/>
          </w:rPr>
          <w:t>https://starbucksmarkdavid.wordpress.com/2011/02/02/green-apron-book/</w:t>
        </w:r>
      </w:hyperlink>
      <w:r w:rsidRPr="00493D23">
        <w:rPr>
          <w:rFonts w:ascii="Calibri" w:eastAsiaTheme="minorHAnsi" w:hAnsi="Calibri" w:cs="Calibri"/>
          <w:kern w:val="2"/>
          <w:sz w:val="22"/>
          <w:szCs w:val="22"/>
          <w:lang w:eastAsia="en-US"/>
          <w14:ligatures w14:val="standardContextual"/>
        </w:rPr>
        <w:t xml:space="preserve"> [Accessed 16th March 2024]  </w:t>
      </w:r>
    </w:p>
    <w:p w14:paraId="7D0A5DFA" w14:textId="77777777" w:rsidR="00493D23" w:rsidRPr="00493D23" w:rsidRDefault="00493D23" w:rsidP="00493D23">
      <w:pPr>
        <w:numPr>
          <w:ilvl w:val="0"/>
          <w:numId w:val="21"/>
        </w:numPr>
        <w:spacing w:after="160" w:line="360" w:lineRule="auto"/>
        <w:ind w:left="360"/>
        <w:contextualSpacing/>
        <w:rPr>
          <w:rFonts w:ascii="Calibri" w:eastAsiaTheme="minorHAnsi" w:hAnsi="Calibri" w:cs="Calibri"/>
          <w:kern w:val="2"/>
          <w:sz w:val="22"/>
          <w:szCs w:val="22"/>
          <w:lang w:eastAsia="en-US"/>
          <w14:ligatures w14:val="standardContextual"/>
        </w:rPr>
      </w:pPr>
      <w:r w:rsidRPr="00493D23">
        <w:rPr>
          <w:rFonts w:ascii="Calibri" w:eastAsiaTheme="minorHAnsi" w:hAnsi="Calibri" w:cs="Calibri"/>
          <w:kern w:val="2"/>
          <w:sz w:val="22"/>
          <w:szCs w:val="22"/>
          <w:lang w:eastAsia="en-US"/>
          <w14:ligatures w14:val="standardContextual"/>
        </w:rPr>
        <w:lastRenderedPageBreak/>
        <w:t>Fernandes, P, Pereira, R., Wiedenhoft, G. (2023). Organizational culture and the individuals' discretionary behaviours at work: a cross-cultural analysis. Front. Sociol., Sec. Work, Employment and Organizations, Volume 8 - 2023 Available at: </w:t>
      </w:r>
      <w:hyperlink r:id="rId19" w:history="1">
        <w:r w:rsidRPr="00493D23">
          <w:rPr>
            <w:rFonts w:ascii="Calibri" w:eastAsiaTheme="minorHAnsi" w:hAnsi="Calibri" w:cs="Calibri"/>
            <w:color w:val="467886" w:themeColor="hyperlink"/>
            <w:kern w:val="2"/>
            <w:sz w:val="22"/>
            <w:szCs w:val="22"/>
            <w:u w:val="single"/>
            <w:lang w:eastAsia="en-US"/>
            <w14:ligatures w14:val="standardContextual"/>
          </w:rPr>
          <w:t>https://doi.org/10.3389/fsoc.2023</w:t>
        </w:r>
      </w:hyperlink>
      <w:r w:rsidRPr="00493D23">
        <w:rPr>
          <w:rFonts w:ascii="Calibri" w:eastAsiaTheme="minorHAnsi" w:hAnsi="Calibri" w:cs="Calibri"/>
          <w:kern w:val="2"/>
          <w:sz w:val="22"/>
          <w:szCs w:val="22"/>
          <w:lang w:eastAsia="en-US"/>
          <w14:ligatures w14:val="standardContextual"/>
        </w:rPr>
        <w:t>.1190488 [Accessed 18th March 2024]</w:t>
      </w:r>
    </w:p>
    <w:p w14:paraId="11C43AB5" w14:textId="77777777" w:rsidR="00493D23" w:rsidRPr="00493D23" w:rsidRDefault="00493D23" w:rsidP="00493D23">
      <w:pPr>
        <w:numPr>
          <w:ilvl w:val="0"/>
          <w:numId w:val="21"/>
        </w:numPr>
        <w:spacing w:after="160" w:line="360" w:lineRule="auto"/>
        <w:ind w:left="360"/>
        <w:contextualSpacing/>
        <w:rPr>
          <w:rFonts w:ascii="Calibri" w:eastAsiaTheme="minorHAnsi" w:hAnsi="Calibri" w:cs="Calibri"/>
          <w:kern w:val="2"/>
          <w:sz w:val="22"/>
          <w:szCs w:val="22"/>
          <w:lang w:eastAsia="en-US"/>
          <w14:ligatures w14:val="standardContextual"/>
        </w:rPr>
      </w:pPr>
      <w:r w:rsidRPr="00493D23">
        <w:rPr>
          <w:rFonts w:ascii="Calibri" w:eastAsiaTheme="minorHAnsi" w:hAnsi="Calibri" w:cs="Calibri"/>
          <w:kern w:val="2"/>
          <w:sz w:val="22"/>
          <w:szCs w:val="22"/>
          <w:lang w:eastAsia="en-US"/>
          <w14:ligatures w14:val="standardContextual"/>
        </w:rPr>
        <w:t xml:space="preserve">Grant, M. (2021). Remote working and its impact on employee job satisfaction during COVID-19. Leadership Education Capstones, 60. Available at:  </w:t>
      </w:r>
      <w:hyperlink r:id="rId20" w:history="1">
        <w:r w:rsidRPr="00493D23">
          <w:rPr>
            <w:rFonts w:ascii="Calibri" w:eastAsiaTheme="minorHAnsi" w:hAnsi="Calibri" w:cs="Calibri"/>
            <w:color w:val="467886" w:themeColor="hyperlink"/>
            <w:kern w:val="2"/>
            <w:sz w:val="22"/>
            <w:szCs w:val="22"/>
            <w:u w:val="single"/>
            <w:lang w:eastAsia="en-US"/>
            <w14:ligatures w14:val="standardContextual"/>
          </w:rPr>
          <w:t>https://openriver.winona.edu/leadershipeducationcapstones/60</w:t>
        </w:r>
      </w:hyperlink>
      <w:r w:rsidRPr="00493D23">
        <w:rPr>
          <w:rFonts w:ascii="Calibri" w:eastAsiaTheme="minorHAnsi" w:hAnsi="Calibri" w:cs="Calibri"/>
          <w:kern w:val="2"/>
          <w:sz w:val="22"/>
          <w:szCs w:val="22"/>
          <w:lang w:eastAsia="en-US"/>
          <w14:ligatures w14:val="standardContextual"/>
        </w:rPr>
        <w:t xml:space="preserve"> [Accessed 10th March 2024]</w:t>
      </w:r>
    </w:p>
    <w:p w14:paraId="300CE109" w14:textId="77777777" w:rsidR="00493D23" w:rsidRPr="00493D23" w:rsidRDefault="00493D23" w:rsidP="00493D23">
      <w:pPr>
        <w:numPr>
          <w:ilvl w:val="0"/>
          <w:numId w:val="21"/>
        </w:numPr>
        <w:spacing w:after="160" w:line="360" w:lineRule="auto"/>
        <w:ind w:left="360"/>
        <w:contextualSpacing/>
        <w:rPr>
          <w:rFonts w:ascii="Calibri" w:eastAsiaTheme="minorHAnsi" w:hAnsi="Calibri" w:cs="Calibri"/>
          <w:kern w:val="2"/>
          <w:sz w:val="22"/>
          <w:szCs w:val="22"/>
          <w:lang w:eastAsia="en-US"/>
          <w14:ligatures w14:val="standardContextual"/>
        </w:rPr>
      </w:pPr>
      <w:r w:rsidRPr="00493D23">
        <w:rPr>
          <w:rFonts w:ascii="Calibri" w:eastAsiaTheme="minorHAnsi" w:hAnsi="Calibri" w:cs="Calibri"/>
          <w:kern w:val="2"/>
          <w:sz w:val="22"/>
          <w:szCs w:val="22"/>
          <w:lang w:eastAsia="en-US"/>
          <w14:ligatures w14:val="standardContextual"/>
        </w:rPr>
        <w:t>Haque, A. (2023), "The impact of the COVID-19 pandemic on employee motivation and organisational resilience and the role of strategic HRM: renewal of a resource-based conceptual model", Management Matters, Vol. 20 No. 2, pp. 117-133. </w:t>
      </w:r>
      <w:hyperlink r:id="rId21" w:history="1">
        <w:r w:rsidRPr="00493D23">
          <w:rPr>
            <w:rFonts w:ascii="Calibri" w:eastAsiaTheme="minorHAnsi" w:hAnsi="Calibri" w:cs="Calibri"/>
            <w:color w:val="467886" w:themeColor="hyperlink"/>
            <w:kern w:val="2"/>
            <w:sz w:val="22"/>
            <w:szCs w:val="22"/>
            <w:u w:val="single"/>
            <w:lang w:eastAsia="en-US"/>
            <w14:ligatures w14:val="standardContextual"/>
          </w:rPr>
          <w:t>https://doi.org/10.1108/MANM-02-2022-0022</w:t>
        </w:r>
      </w:hyperlink>
      <w:r w:rsidRPr="00493D23">
        <w:rPr>
          <w:rFonts w:ascii="Calibri" w:eastAsiaTheme="minorHAnsi" w:hAnsi="Calibri" w:cs="Calibri"/>
          <w:kern w:val="2"/>
          <w:sz w:val="22"/>
          <w:szCs w:val="22"/>
          <w:lang w:eastAsia="en-US"/>
          <w14:ligatures w14:val="standardContextual"/>
        </w:rPr>
        <w:t xml:space="preserve">  [Accessed 6th March 2024] </w:t>
      </w:r>
    </w:p>
    <w:p w14:paraId="7921E158" w14:textId="77777777" w:rsidR="00493D23" w:rsidRPr="00493D23" w:rsidRDefault="00493D23" w:rsidP="00493D23">
      <w:pPr>
        <w:numPr>
          <w:ilvl w:val="0"/>
          <w:numId w:val="21"/>
        </w:numPr>
        <w:spacing w:after="160" w:line="360" w:lineRule="auto"/>
        <w:ind w:left="360"/>
        <w:contextualSpacing/>
        <w:rPr>
          <w:rFonts w:ascii="Calibri" w:eastAsiaTheme="minorHAnsi" w:hAnsi="Calibri" w:cs="Calibri"/>
          <w:kern w:val="2"/>
          <w:sz w:val="22"/>
          <w:szCs w:val="22"/>
          <w:lang w:eastAsia="en-US"/>
          <w14:ligatures w14:val="standardContextual"/>
        </w:rPr>
      </w:pPr>
      <w:r w:rsidRPr="00493D23">
        <w:rPr>
          <w:rFonts w:ascii="Calibri" w:eastAsiaTheme="minorHAnsi" w:hAnsi="Calibri" w:cs="Calibri"/>
          <w:kern w:val="2"/>
          <w:sz w:val="22"/>
          <w:szCs w:val="22"/>
          <w:lang w:eastAsia="en-US"/>
          <w14:ligatures w14:val="standardContextual"/>
        </w:rPr>
        <w:t xml:space="preserve">Hyperight article, (2021). Deep Brew: Transforming Starbucks into an AI &amp; data-driven company. Available at: </w:t>
      </w:r>
      <w:hyperlink r:id="rId22" w:history="1">
        <w:r w:rsidRPr="00493D23">
          <w:rPr>
            <w:rFonts w:ascii="Calibri" w:eastAsiaTheme="minorHAnsi" w:hAnsi="Calibri" w:cs="Calibri"/>
            <w:color w:val="467886" w:themeColor="hyperlink"/>
            <w:kern w:val="2"/>
            <w:sz w:val="22"/>
            <w:szCs w:val="22"/>
            <w:u w:val="single"/>
            <w:lang w:eastAsia="en-US"/>
            <w14:ligatures w14:val="standardContextual"/>
          </w:rPr>
          <w:t>https://hyperight.com/deep-brew-transforming-starbucks-into-a-data-driven-company/</w:t>
        </w:r>
      </w:hyperlink>
      <w:r w:rsidRPr="00493D23">
        <w:rPr>
          <w:rFonts w:ascii="Calibri" w:eastAsiaTheme="minorHAnsi" w:hAnsi="Calibri" w:cs="Calibri"/>
          <w:kern w:val="2"/>
          <w:sz w:val="22"/>
          <w:szCs w:val="22"/>
          <w:lang w:eastAsia="en-US"/>
          <w14:ligatures w14:val="standardContextual"/>
        </w:rPr>
        <w:t xml:space="preserve">  [Accessed 11th March 2024]. </w:t>
      </w:r>
    </w:p>
    <w:p w14:paraId="23CEED53" w14:textId="77777777" w:rsidR="00493D23" w:rsidRPr="00493D23" w:rsidRDefault="00493D23" w:rsidP="00493D23">
      <w:pPr>
        <w:numPr>
          <w:ilvl w:val="0"/>
          <w:numId w:val="21"/>
        </w:numPr>
        <w:spacing w:after="160" w:line="360" w:lineRule="auto"/>
        <w:ind w:left="360"/>
        <w:contextualSpacing/>
        <w:rPr>
          <w:rFonts w:ascii="Calibri" w:eastAsiaTheme="minorHAnsi" w:hAnsi="Calibri" w:cs="Calibri"/>
          <w:kern w:val="2"/>
          <w:sz w:val="22"/>
          <w:szCs w:val="22"/>
          <w:lang w:eastAsia="en-US"/>
          <w14:ligatures w14:val="standardContextual"/>
        </w:rPr>
      </w:pPr>
      <w:r w:rsidRPr="00493D23">
        <w:rPr>
          <w:rFonts w:ascii="Calibri" w:eastAsiaTheme="minorHAnsi" w:hAnsi="Calibri" w:cs="Calibri"/>
          <w:kern w:val="2"/>
          <w:sz w:val="22"/>
          <w:szCs w:val="22"/>
          <w:lang w:eastAsia="en-US"/>
          <w14:ligatures w14:val="standardContextual"/>
        </w:rPr>
        <w:t xml:space="preserve">IIENSTITU (2023). The Pivotal Internal Factors Shaping HRM. LinkedIn. Available at: </w:t>
      </w:r>
      <w:hyperlink r:id="rId23" w:history="1">
        <w:r w:rsidRPr="00493D23">
          <w:rPr>
            <w:rFonts w:ascii="Calibri" w:eastAsiaTheme="minorHAnsi" w:hAnsi="Calibri" w:cs="Calibri"/>
            <w:color w:val="467886" w:themeColor="hyperlink"/>
            <w:kern w:val="2"/>
            <w:sz w:val="22"/>
            <w:szCs w:val="22"/>
            <w:u w:val="single"/>
            <w:lang w:eastAsia="en-US"/>
            <w14:ligatures w14:val="standardContextual"/>
          </w:rPr>
          <w:t>https://www.linkedin.com/pulse/pivotal-internal-factors-shaping-hrm-iienstitu-en</w:t>
        </w:r>
      </w:hyperlink>
      <w:r w:rsidRPr="00493D23">
        <w:rPr>
          <w:rFonts w:ascii="Calibri" w:eastAsiaTheme="minorHAnsi" w:hAnsi="Calibri" w:cs="Calibri"/>
          <w:kern w:val="2"/>
          <w:sz w:val="22"/>
          <w:szCs w:val="22"/>
          <w:lang w:eastAsia="en-US"/>
          <w14:ligatures w14:val="standardContextual"/>
        </w:rPr>
        <w:t xml:space="preserve">  [Accessed 17th March 2024)</w:t>
      </w:r>
    </w:p>
    <w:p w14:paraId="54734279" w14:textId="0B04DD51" w:rsidR="00493D23" w:rsidRPr="00493D23" w:rsidRDefault="00493D23" w:rsidP="00493D23">
      <w:pPr>
        <w:numPr>
          <w:ilvl w:val="0"/>
          <w:numId w:val="21"/>
        </w:numPr>
        <w:spacing w:after="160" w:line="360" w:lineRule="auto"/>
        <w:ind w:left="360"/>
        <w:contextualSpacing/>
        <w:rPr>
          <w:rFonts w:ascii="Calibri" w:eastAsiaTheme="minorHAnsi" w:hAnsi="Calibri" w:cs="Calibri"/>
          <w:kern w:val="2"/>
          <w:sz w:val="22"/>
          <w:szCs w:val="22"/>
          <w:lang w:eastAsia="en-US"/>
          <w14:ligatures w14:val="standardContextual"/>
        </w:rPr>
      </w:pPr>
      <w:r w:rsidRPr="00493D23">
        <w:rPr>
          <w:rFonts w:ascii="Calibri" w:eastAsiaTheme="minorHAnsi" w:hAnsi="Calibri" w:cs="Calibri"/>
          <w:kern w:val="2"/>
          <w:sz w:val="22"/>
          <w:szCs w:val="22"/>
          <w:lang w:eastAsia="en-US"/>
          <w14:ligatures w14:val="standardContextual"/>
        </w:rPr>
        <w:t xml:space="preserve">International Labour Organisanization (ILO), (1998 &amp; 2022). ILO Declaration on Fundamental Principles and Rights at Work. Available at: </w:t>
      </w:r>
      <w:hyperlink r:id="rId24" w:history="1">
        <w:r w:rsidRPr="00493D23">
          <w:rPr>
            <w:rFonts w:ascii="Calibri" w:eastAsiaTheme="minorHAnsi" w:hAnsi="Calibri" w:cs="Calibri"/>
            <w:color w:val="467886" w:themeColor="hyperlink"/>
            <w:kern w:val="2"/>
            <w:sz w:val="22"/>
            <w:szCs w:val="22"/>
            <w:u w:val="single"/>
            <w:lang w:eastAsia="en-US"/>
            <w14:ligatures w14:val="standardContextual"/>
          </w:rPr>
          <w:t>https://www.ilo.org/declaration/lang--en/index.htm</w:t>
        </w:r>
      </w:hyperlink>
      <w:r w:rsidR="00DD6CC9" w:rsidRPr="00493D23">
        <w:rPr>
          <w:rFonts w:ascii="Calibri" w:eastAsiaTheme="minorHAnsi" w:hAnsi="Calibri" w:cs="Calibri"/>
          <w:kern w:val="2"/>
          <w:sz w:val="22"/>
          <w:szCs w:val="22"/>
          <w:lang w:eastAsia="en-US"/>
          <w14:ligatures w14:val="standardContextual"/>
        </w:rPr>
        <w:t xml:space="preserve">  [</w:t>
      </w:r>
      <w:r w:rsidRPr="00493D23">
        <w:rPr>
          <w:rFonts w:ascii="Calibri" w:eastAsiaTheme="minorHAnsi" w:hAnsi="Calibri" w:cs="Calibri"/>
          <w:kern w:val="2"/>
          <w:sz w:val="22"/>
          <w:szCs w:val="22"/>
          <w:lang w:eastAsia="en-US"/>
          <w14:ligatures w14:val="standardContextual"/>
        </w:rPr>
        <w:t>Accessed 15th March 2024]</w:t>
      </w:r>
    </w:p>
    <w:p w14:paraId="64C9F412" w14:textId="77777777" w:rsidR="00493D23" w:rsidRPr="00493D23" w:rsidRDefault="00493D23" w:rsidP="00493D23">
      <w:pPr>
        <w:numPr>
          <w:ilvl w:val="0"/>
          <w:numId w:val="21"/>
        </w:numPr>
        <w:spacing w:after="160" w:line="360" w:lineRule="auto"/>
        <w:ind w:left="360"/>
        <w:contextualSpacing/>
        <w:rPr>
          <w:rFonts w:ascii="Calibri" w:eastAsiaTheme="minorHAnsi" w:hAnsi="Calibri" w:cs="Calibri"/>
          <w:kern w:val="2"/>
          <w:sz w:val="22"/>
          <w:szCs w:val="22"/>
          <w:lang w:eastAsia="en-US"/>
          <w14:ligatures w14:val="standardContextual"/>
        </w:rPr>
      </w:pPr>
      <w:r w:rsidRPr="00493D23">
        <w:rPr>
          <w:rFonts w:ascii="Calibri" w:eastAsiaTheme="minorHAnsi" w:hAnsi="Calibri" w:cs="Calibri"/>
          <w:kern w:val="2"/>
          <w:sz w:val="22"/>
          <w:szCs w:val="22"/>
          <w:lang w:eastAsia="en-US"/>
          <w14:ligatures w14:val="standardContextual"/>
        </w:rPr>
        <w:t xml:space="preserve">Kaur, R. (2024). Understanding Starbucks Business Strategy. Business Strategies, Feedough. Available at: </w:t>
      </w:r>
      <w:hyperlink r:id="rId25" w:history="1">
        <w:r w:rsidRPr="00493D23">
          <w:rPr>
            <w:rFonts w:ascii="Calibri" w:eastAsiaTheme="minorHAnsi" w:hAnsi="Calibri" w:cs="Calibri"/>
            <w:color w:val="467886" w:themeColor="hyperlink"/>
            <w:kern w:val="2"/>
            <w:sz w:val="22"/>
            <w:szCs w:val="22"/>
            <w:u w:val="single"/>
            <w:lang w:eastAsia="en-US"/>
            <w14:ligatures w14:val="standardContextual"/>
          </w:rPr>
          <w:t>https://www.feedough.com/starbucks-business-strategy/</w:t>
        </w:r>
      </w:hyperlink>
      <w:r w:rsidRPr="00493D23">
        <w:rPr>
          <w:rFonts w:ascii="Calibri" w:eastAsiaTheme="minorHAnsi" w:hAnsi="Calibri" w:cs="Calibri"/>
          <w:kern w:val="2"/>
          <w:sz w:val="22"/>
          <w:szCs w:val="22"/>
          <w:lang w:eastAsia="en-US"/>
          <w14:ligatures w14:val="standardContextual"/>
        </w:rPr>
        <w:t xml:space="preserve"> [Accessed 16th March 2024]</w:t>
      </w:r>
    </w:p>
    <w:p w14:paraId="32A547C2" w14:textId="77777777" w:rsidR="00493D23" w:rsidRPr="00493D23" w:rsidRDefault="00493D23" w:rsidP="00493D23">
      <w:pPr>
        <w:numPr>
          <w:ilvl w:val="0"/>
          <w:numId w:val="21"/>
        </w:numPr>
        <w:spacing w:after="160" w:line="360" w:lineRule="auto"/>
        <w:ind w:left="360"/>
        <w:contextualSpacing/>
        <w:rPr>
          <w:rFonts w:ascii="Calibri" w:eastAsiaTheme="minorHAnsi" w:hAnsi="Calibri" w:cs="Calibri"/>
          <w:kern w:val="2"/>
          <w:sz w:val="22"/>
          <w:szCs w:val="22"/>
          <w:lang w:eastAsia="en-US"/>
          <w14:ligatures w14:val="standardContextual"/>
        </w:rPr>
      </w:pPr>
      <w:r w:rsidRPr="00493D23">
        <w:rPr>
          <w:rFonts w:ascii="Calibri" w:eastAsiaTheme="minorHAnsi" w:hAnsi="Calibri" w:cs="Calibri"/>
          <w:kern w:val="2"/>
          <w:sz w:val="22"/>
          <w:szCs w:val="22"/>
          <w:lang w:eastAsia="en-US"/>
          <w14:ligatures w14:val="standardContextual"/>
        </w:rPr>
        <w:t xml:space="preserve">Kelly, J. (2021). Survey Asks Employees At Top U.S. Companies If They’d Give Up $30,000 To Work From Home: The Answers May Surprise You. Forbes. Available at: </w:t>
      </w:r>
      <w:hyperlink r:id="rId26" w:history="1">
        <w:r w:rsidRPr="00493D23">
          <w:rPr>
            <w:rFonts w:ascii="Calibri" w:eastAsiaTheme="minorHAnsi" w:hAnsi="Calibri" w:cs="Calibri"/>
            <w:color w:val="467886" w:themeColor="hyperlink"/>
            <w:kern w:val="2"/>
            <w:sz w:val="22"/>
            <w:szCs w:val="22"/>
            <w:u w:val="single"/>
            <w:lang w:eastAsia="en-US"/>
            <w14:ligatures w14:val="standardContextual"/>
          </w:rPr>
          <w:t>Survey Asks Employees At Top U.S. Companies If They’d Give Up $30,000 To Work From Home: The Answers May Surprise You (forbes.com)</w:t>
        </w:r>
      </w:hyperlink>
      <w:r w:rsidRPr="00493D23">
        <w:rPr>
          <w:rFonts w:ascii="Calibri" w:eastAsiaTheme="minorHAnsi" w:hAnsi="Calibri" w:cs="Calibri"/>
          <w:kern w:val="2"/>
          <w:sz w:val="22"/>
          <w:szCs w:val="22"/>
          <w:lang w:eastAsia="en-US"/>
          <w14:ligatures w14:val="standardContextual"/>
        </w:rPr>
        <w:t xml:space="preserve"> [Accessed 10th March 2024]</w:t>
      </w:r>
    </w:p>
    <w:p w14:paraId="09BEA290" w14:textId="77777777" w:rsidR="00493D23" w:rsidRPr="00493D23" w:rsidRDefault="00493D23" w:rsidP="00493D23">
      <w:pPr>
        <w:numPr>
          <w:ilvl w:val="0"/>
          <w:numId w:val="21"/>
        </w:numPr>
        <w:spacing w:after="160" w:line="360" w:lineRule="auto"/>
        <w:ind w:left="360"/>
        <w:contextualSpacing/>
        <w:rPr>
          <w:rFonts w:ascii="Calibri" w:eastAsiaTheme="minorHAnsi" w:hAnsi="Calibri" w:cs="Calibri"/>
          <w:kern w:val="2"/>
          <w:sz w:val="22"/>
          <w:szCs w:val="22"/>
          <w:lang w:eastAsia="en-US"/>
          <w14:ligatures w14:val="standardContextual"/>
        </w:rPr>
      </w:pPr>
      <w:r w:rsidRPr="00493D23">
        <w:rPr>
          <w:rFonts w:ascii="Calibri" w:eastAsiaTheme="minorHAnsi" w:hAnsi="Calibri" w:cs="Calibri"/>
          <w:kern w:val="2"/>
          <w:sz w:val="22"/>
          <w:szCs w:val="22"/>
          <w:lang w:eastAsia="en-US"/>
          <w14:ligatures w14:val="standardContextual"/>
        </w:rPr>
        <w:t>Kesti, M &amp; Syvajarvi, A 2015, ‘Human capital production function in strategic management’, Technology and Investment, vol. 6, no. 1, pp. 12-21. [Accessed 19th March 2024]</w:t>
      </w:r>
    </w:p>
    <w:p w14:paraId="716F33EB" w14:textId="77777777" w:rsidR="00493D23" w:rsidRPr="00493D23" w:rsidRDefault="00493D23" w:rsidP="00493D23">
      <w:pPr>
        <w:numPr>
          <w:ilvl w:val="0"/>
          <w:numId w:val="21"/>
        </w:numPr>
        <w:spacing w:after="160" w:line="360" w:lineRule="auto"/>
        <w:ind w:left="360"/>
        <w:contextualSpacing/>
        <w:rPr>
          <w:rFonts w:ascii="Calibri" w:eastAsiaTheme="minorHAnsi" w:hAnsi="Calibri" w:cs="Calibri"/>
          <w:kern w:val="2"/>
          <w:sz w:val="22"/>
          <w:szCs w:val="22"/>
          <w:lang w:eastAsia="en-US"/>
          <w14:ligatures w14:val="standardContextual"/>
        </w:rPr>
      </w:pPr>
      <w:r w:rsidRPr="00493D23">
        <w:rPr>
          <w:rFonts w:ascii="Calibri" w:eastAsiaTheme="minorHAnsi" w:hAnsi="Calibri" w:cs="Calibri"/>
          <w:kern w:val="2"/>
          <w:sz w:val="22"/>
          <w:szCs w:val="22"/>
          <w:lang w:eastAsia="en-US"/>
          <w14:ligatures w14:val="standardContextual"/>
        </w:rPr>
        <w:t>Langan, Matt (2021) Does remote work have a negative impact on employee well-being. Available at: Does remote work have a negative impact on employee well-being? A qualitative investigation into the mental and physical effects caused by remote work during the COVID-19 lockdown, and the future of remote work beyond the pandemic. Available at:</w:t>
      </w:r>
      <w:r w:rsidRPr="00493D23">
        <w:rPr>
          <w:rFonts w:asciiTheme="minorHAnsi" w:eastAsiaTheme="minorHAnsi" w:hAnsiTheme="minorHAnsi" w:cstheme="minorBidi"/>
          <w:kern w:val="2"/>
          <w:sz w:val="22"/>
          <w:szCs w:val="22"/>
          <w:lang w:eastAsia="en-US"/>
          <w14:ligatures w14:val="standardContextual"/>
        </w:rPr>
        <w:t xml:space="preserve"> </w:t>
      </w:r>
      <w:hyperlink r:id="rId27" w:history="1">
        <w:r w:rsidRPr="00493D23">
          <w:rPr>
            <w:rFonts w:ascii="Calibri" w:eastAsiaTheme="minorHAnsi" w:hAnsi="Calibri" w:cs="Calibri"/>
            <w:color w:val="467886" w:themeColor="hyperlink"/>
            <w:kern w:val="2"/>
            <w:sz w:val="22"/>
            <w:szCs w:val="22"/>
            <w:u w:val="single"/>
            <w:lang w:eastAsia="en-US"/>
            <w14:ligatures w14:val="standardContextual"/>
          </w:rPr>
          <w:t>https://norma.ncirl.ie/5323/1/mattlangan.pdf</w:t>
        </w:r>
      </w:hyperlink>
      <w:r w:rsidRPr="00493D23">
        <w:rPr>
          <w:rFonts w:ascii="Calibri" w:eastAsiaTheme="minorHAnsi" w:hAnsi="Calibri" w:cs="Calibri"/>
          <w:kern w:val="2"/>
          <w:sz w:val="22"/>
          <w:szCs w:val="22"/>
          <w:lang w:eastAsia="en-US"/>
          <w14:ligatures w14:val="standardContextual"/>
        </w:rPr>
        <w:t xml:space="preserve"> [Accessed 10th March 2024]</w:t>
      </w:r>
    </w:p>
    <w:p w14:paraId="5227B4C2" w14:textId="77777777" w:rsidR="00493D23" w:rsidRPr="00493D23" w:rsidRDefault="00493D23" w:rsidP="00493D23">
      <w:pPr>
        <w:numPr>
          <w:ilvl w:val="0"/>
          <w:numId w:val="21"/>
        </w:numPr>
        <w:spacing w:after="160" w:line="360" w:lineRule="auto"/>
        <w:ind w:left="360"/>
        <w:contextualSpacing/>
        <w:rPr>
          <w:rFonts w:ascii="Calibri" w:eastAsiaTheme="minorHAnsi" w:hAnsi="Calibri" w:cs="Calibri"/>
          <w:kern w:val="2"/>
          <w:sz w:val="22"/>
          <w:szCs w:val="22"/>
          <w:lang w:eastAsia="en-US"/>
          <w14:ligatures w14:val="standardContextual"/>
        </w:rPr>
      </w:pPr>
      <w:r w:rsidRPr="00493D23">
        <w:rPr>
          <w:rFonts w:ascii="Calibri" w:eastAsiaTheme="minorHAnsi" w:hAnsi="Calibri" w:cs="Calibri"/>
          <w:kern w:val="2"/>
          <w:sz w:val="22"/>
          <w:szCs w:val="22"/>
          <w:lang w:eastAsia="en-US"/>
          <w14:ligatures w14:val="standardContextual"/>
        </w:rPr>
        <w:lastRenderedPageBreak/>
        <w:t xml:space="preserve">Localism Act (2011). Available at: </w:t>
      </w:r>
      <w:hyperlink r:id="rId28" w:history="1">
        <w:r w:rsidRPr="00493D23">
          <w:rPr>
            <w:rFonts w:ascii="Calibri" w:eastAsiaTheme="minorHAnsi" w:hAnsi="Calibri" w:cs="Calibri"/>
            <w:color w:val="467886" w:themeColor="hyperlink"/>
            <w:kern w:val="2"/>
            <w:sz w:val="22"/>
            <w:szCs w:val="22"/>
            <w:u w:val="single"/>
            <w:lang w:eastAsia="en-US"/>
            <w14:ligatures w14:val="standardContextual"/>
          </w:rPr>
          <w:t>Localism Act 2011 (legislation.gov.uk)</w:t>
        </w:r>
      </w:hyperlink>
      <w:r w:rsidRPr="00493D23">
        <w:rPr>
          <w:rFonts w:ascii="Calibri" w:eastAsiaTheme="minorHAnsi" w:hAnsi="Calibri" w:cs="Calibri"/>
          <w:kern w:val="2"/>
          <w:sz w:val="22"/>
          <w:szCs w:val="22"/>
          <w:lang w:eastAsia="en-US"/>
          <w14:ligatures w14:val="standardContextual"/>
        </w:rPr>
        <w:t xml:space="preserve"> [Accessed 13th March 2024]</w:t>
      </w:r>
    </w:p>
    <w:p w14:paraId="584E5004" w14:textId="77777777" w:rsidR="00493D23" w:rsidRPr="00493D23" w:rsidRDefault="00493D23" w:rsidP="00493D23">
      <w:pPr>
        <w:numPr>
          <w:ilvl w:val="0"/>
          <w:numId w:val="21"/>
        </w:numPr>
        <w:spacing w:after="160" w:line="360" w:lineRule="auto"/>
        <w:ind w:left="360"/>
        <w:contextualSpacing/>
        <w:rPr>
          <w:rFonts w:ascii="Calibri" w:eastAsiaTheme="minorHAnsi" w:hAnsi="Calibri" w:cs="Calibri"/>
          <w:kern w:val="2"/>
          <w:sz w:val="22"/>
          <w:szCs w:val="22"/>
          <w:lang w:eastAsia="en-US"/>
          <w14:ligatures w14:val="standardContextual"/>
        </w:rPr>
      </w:pPr>
      <w:r w:rsidRPr="00493D23">
        <w:rPr>
          <w:rFonts w:ascii="Calibri" w:eastAsiaTheme="minorHAnsi" w:hAnsi="Calibri" w:cs="Calibri"/>
          <w:kern w:val="2"/>
          <w:sz w:val="22"/>
          <w:szCs w:val="22"/>
          <w:lang w:eastAsia="en-US"/>
          <w14:ligatures w14:val="standardContextual"/>
        </w:rPr>
        <w:t xml:space="preserve">MacLeod, D. and Clarke, N. (2009). “Engaging for Success: Enhancing Performance through Employee Engagement. A report to Government.” Dera. Available at: </w:t>
      </w:r>
      <w:hyperlink r:id="rId29" w:history="1">
        <w:r w:rsidRPr="00493D23">
          <w:rPr>
            <w:rFonts w:ascii="Calibri" w:eastAsiaTheme="minorHAnsi" w:hAnsi="Calibri" w:cs="Calibri"/>
            <w:color w:val="467886" w:themeColor="hyperlink"/>
            <w:kern w:val="2"/>
            <w:sz w:val="22"/>
            <w:szCs w:val="22"/>
            <w:u w:val="single"/>
            <w:lang w:eastAsia="en-US"/>
            <w14:ligatures w14:val="standardContextual"/>
          </w:rPr>
          <w:t>https://dera.ioe.ac.uk/id/eprint/1810/1/file52215.pdf</w:t>
        </w:r>
      </w:hyperlink>
      <w:r w:rsidRPr="00493D23">
        <w:rPr>
          <w:rFonts w:ascii="Calibri" w:eastAsiaTheme="minorHAnsi" w:hAnsi="Calibri" w:cs="Calibri"/>
          <w:kern w:val="2"/>
          <w:sz w:val="22"/>
          <w:szCs w:val="22"/>
          <w:lang w:eastAsia="en-US"/>
          <w14:ligatures w14:val="standardContextual"/>
        </w:rPr>
        <w:t xml:space="preserve"> [Accessed 16th March 2024]</w:t>
      </w:r>
    </w:p>
    <w:p w14:paraId="4F60859D" w14:textId="77777777" w:rsidR="00493D23" w:rsidRPr="00493D23" w:rsidRDefault="00493D23" w:rsidP="00493D23">
      <w:pPr>
        <w:numPr>
          <w:ilvl w:val="0"/>
          <w:numId w:val="21"/>
        </w:numPr>
        <w:spacing w:after="160" w:line="360" w:lineRule="auto"/>
        <w:ind w:left="360"/>
        <w:contextualSpacing/>
        <w:rPr>
          <w:rFonts w:ascii="Calibri" w:eastAsiaTheme="minorHAnsi" w:hAnsi="Calibri" w:cs="Calibri"/>
          <w:kern w:val="2"/>
          <w:sz w:val="22"/>
          <w:szCs w:val="22"/>
          <w:lang w:eastAsia="en-US"/>
          <w14:ligatures w14:val="standardContextual"/>
        </w:rPr>
      </w:pPr>
      <w:r w:rsidRPr="00493D23">
        <w:rPr>
          <w:rFonts w:ascii="Calibri" w:eastAsiaTheme="minorHAnsi" w:hAnsi="Calibri" w:cs="Calibri"/>
          <w:kern w:val="2"/>
          <w:sz w:val="22"/>
          <w:szCs w:val="22"/>
          <w:lang w:eastAsia="en-US"/>
          <w14:ligatures w14:val="standardContextual"/>
        </w:rPr>
        <w:t xml:space="preserve">Marsh, E., Vallejos, E., Spence, A. (2022). The digital workplace and its dark side: An integrative review, Computers in Human Behaviour, Volume 128, 107118, ISSN 0747-5632. Available at:  </w:t>
      </w:r>
      <w:hyperlink r:id="rId30" w:history="1">
        <w:r w:rsidRPr="00493D23">
          <w:rPr>
            <w:rFonts w:ascii="Calibri" w:eastAsiaTheme="minorHAnsi" w:hAnsi="Calibri" w:cs="Calibri"/>
            <w:color w:val="467886" w:themeColor="hyperlink"/>
            <w:kern w:val="2"/>
            <w:sz w:val="22"/>
            <w:szCs w:val="22"/>
            <w:u w:val="single"/>
            <w:lang w:eastAsia="en-US"/>
            <w14:ligatures w14:val="standardContextual"/>
          </w:rPr>
          <w:t>https://doi.org/10.1016/j.chb.2021.107118</w:t>
        </w:r>
      </w:hyperlink>
      <w:r w:rsidRPr="00493D23">
        <w:rPr>
          <w:rFonts w:ascii="Calibri" w:eastAsiaTheme="minorHAnsi" w:hAnsi="Calibri" w:cs="Calibri"/>
          <w:kern w:val="2"/>
          <w:sz w:val="22"/>
          <w:szCs w:val="22"/>
          <w:lang w:eastAsia="en-US"/>
          <w14:ligatures w14:val="standardContextual"/>
        </w:rPr>
        <w:t xml:space="preserve"> [Accessed 6th March 2024] </w:t>
      </w:r>
    </w:p>
    <w:p w14:paraId="44F2C1E9" w14:textId="2A405249" w:rsidR="00493D23" w:rsidRPr="00493D23" w:rsidRDefault="00493D23" w:rsidP="00493D23">
      <w:pPr>
        <w:numPr>
          <w:ilvl w:val="0"/>
          <w:numId w:val="21"/>
        </w:numPr>
        <w:spacing w:after="160" w:line="360" w:lineRule="auto"/>
        <w:ind w:left="360"/>
        <w:contextualSpacing/>
        <w:rPr>
          <w:rFonts w:ascii="Calibri" w:eastAsiaTheme="minorHAnsi" w:hAnsi="Calibri" w:cs="Calibri"/>
          <w:kern w:val="2"/>
          <w:sz w:val="22"/>
          <w:szCs w:val="22"/>
          <w:lang w:eastAsia="en-US"/>
          <w14:ligatures w14:val="standardContextual"/>
        </w:rPr>
      </w:pPr>
      <w:r w:rsidRPr="00493D23">
        <w:rPr>
          <w:rFonts w:ascii="Calibri" w:eastAsiaTheme="minorHAnsi" w:hAnsi="Calibri" w:cs="Calibri"/>
          <w:kern w:val="2"/>
          <w:sz w:val="22"/>
          <w:szCs w:val="22"/>
          <w:lang w:eastAsia="en-US"/>
          <w14:ligatures w14:val="standardContextual"/>
        </w:rPr>
        <w:t xml:space="preserve">Mathis, R. L., Jackson, J. H., Valentine, S., &amp; Meglich, P. A. (2017). Human Resource Management. Cengage Learning. Available at: </w:t>
      </w:r>
      <w:hyperlink r:id="rId31" w:history="1">
        <w:r w:rsidRPr="00493D23">
          <w:rPr>
            <w:rFonts w:ascii="Calibri" w:eastAsiaTheme="minorHAnsi" w:hAnsi="Calibri" w:cs="Calibri"/>
            <w:color w:val="467886" w:themeColor="hyperlink"/>
            <w:kern w:val="2"/>
            <w:sz w:val="22"/>
            <w:szCs w:val="22"/>
            <w:u w:val="single"/>
            <w:lang w:eastAsia="en-US"/>
            <w14:ligatures w14:val="standardContextual"/>
          </w:rPr>
          <w:t>https://thuvienso.hoasen.edu.vn/handle/123456789/10305</w:t>
        </w:r>
      </w:hyperlink>
      <w:r w:rsidR="00DD6CC9" w:rsidRPr="00493D23">
        <w:rPr>
          <w:rFonts w:ascii="Calibri" w:eastAsiaTheme="minorHAnsi" w:hAnsi="Calibri" w:cs="Calibri"/>
          <w:kern w:val="2"/>
          <w:sz w:val="22"/>
          <w:szCs w:val="22"/>
          <w:lang w:eastAsia="en-US"/>
          <w14:ligatures w14:val="standardContextual"/>
        </w:rPr>
        <w:t xml:space="preserve">  [</w:t>
      </w:r>
      <w:r w:rsidRPr="00493D23">
        <w:rPr>
          <w:rFonts w:ascii="Calibri" w:eastAsiaTheme="minorHAnsi" w:hAnsi="Calibri" w:cs="Calibri"/>
          <w:kern w:val="2"/>
          <w:sz w:val="22"/>
          <w:szCs w:val="22"/>
          <w:lang w:eastAsia="en-US"/>
          <w14:ligatures w14:val="standardContextual"/>
        </w:rPr>
        <w:t>Accessed 16th March 2024]</w:t>
      </w:r>
    </w:p>
    <w:p w14:paraId="3005D45F" w14:textId="57B84C7C" w:rsidR="00493D23" w:rsidRPr="00493D23" w:rsidRDefault="00493D23" w:rsidP="00493D23">
      <w:pPr>
        <w:numPr>
          <w:ilvl w:val="0"/>
          <w:numId w:val="21"/>
        </w:numPr>
        <w:spacing w:after="160" w:line="360" w:lineRule="auto"/>
        <w:ind w:left="360"/>
        <w:contextualSpacing/>
        <w:rPr>
          <w:rFonts w:ascii="Calibri" w:eastAsiaTheme="minorHAnsi" w:hAnsi="Calibri" w:cs="Calibri"/>
          <w:kern w:val="2"/>
          <w:sz w:val="22"/>
          <w:szCs w:val="22"/>
          <w:lang w:eastAsia="en-US"/>
          <w14:ligatures w14:val="standardContextual"/>
        </w:rPr>
      </w:pPr>
      <w:r w:rsidRPr="00493D23">
        <w:rPr>
          <w:rFonts w:ascii="Calibri" w:eastAsiaTheme="minorHAnsi" w:hAnsi="Calibri" w:cs="Calibri"/>
          <w:kern w:val="2"/>
          <w:sz w:val="22"/>
          <w:szCs w:val="22"/>
          <w:lang w:eastAsia="en-US"/>
          <w14:ligatures w14:val="standardContextual"/>
        </w:rPr>
        <w:t xml:space="preserve">Molla, R. (2021) 10 Ways Office Work Will Never Be the Same. Available at: </w:t>
      </w:r>
      <w:hyperlink r:id="rId32" w:history="1">
        <w:r w:rsidRPr="00493D23">
          <w:rPr>
            <w:rFonts w:ascii="Calibri" w:eastAsiaTheme="minorHAnsi" w:hAnsi="Calibri" w:cs="Calibri"/>
            <w:color w:val="467886" w:themeColor="hyperlink"/>
            <w:kern w:val="2"/>
            <w:sz w:val="22"/>
            <w:szCs w:val="22"/>
            <w:u w:val="single"/>
            <w:lang w:eastAsia="en-US"/>
            <w14:ligatures w14:val="standardContextual"/>
          </w:rPr>
          <w:t>https://www.vox.com/recode/22331447/10-ways-office-work-pandemic-future-remote-work</w:t>
        </w:r>
      </w:hyperlink>
      <w:r w:rsidR="00DD6CC9" w:rsidRPr="00493D23">
        <w:rPr>
          <w:rFonts w:ascii="Calibri" w:eastAsiaTheme="minorHAnsi" w:hAnsi="Calibri" w:cs="Calibri"/>
          <w:kern w:val="2"/>
          <w:sz w:val="22"/>
          <w:szCs w:val="22"/>
          <w:lang w:eastAsia="en-US"/>
          <w14:ligatures w14:val="standardContextual"/>
        </w:rPr>
        <w:t xml:space="preserve">  [</w:t>
      </w:r>
      <w:r w:rsidRPr="00493D23">
        <w:rPr>
          <w:rFonts w:ascii="Calibri" w:eastAsiaTheme="minorHAnsi" w:hAnsi="Calibri" w:cs="Calibri"/>
          <w:kern w:val="2"/>
          <w:sz w:val="22"/>
          <w:szCs w:val="22"/>
          <w:lang w:eastAsia="en-US"/>
          <w14:ligatures w14:val="standardContextual"/>
        </w:rPr>
        <w:t>Accessed 16th March 2024]</w:t>
      </w:r>
    </w:p>
    <w:p w14:paraId="6AB11A59" w14:textId="77777777" w:rsidR="00493D23" w:rsidRPr="00493D23" w:rsidRDefault="00493D23" w:rsidP="00493D23">
      <w:pPr>
        <w:numPr>
          <w:ilvl w:val="0"/>
          <w:numId w:val="21"/>
        </w:numPr>
        <w:spacing w:after="160" w:line="360" w:lineRule="auto"/>
        <w:ind w:left="360"/>
        <w:contextualSpacing/>
        <w:rPr>
          <w:rFonts w:ascii="Calibri" w:eastAsiaTheme="minorHAnsi" w:hAnsi="Calibri" w:cs="Calibri"/>
          <w:kern w:val="2"/>
          <w:sz w:val="22"/>
          <w:szCs w:val="22"/>
          <w:lang w:eastAsia="en-US"/>
          <w14:ligatures w14:val="standardContextual"/>
        </w:rPr>
      </w:pPr>
      <w:r w:rsidRPr="00493D23">
        <w:rPr>
          <w:rFonts w:ascii="Calibri" w:eastAsiaTheme="minorHAnsi" w:hAnsi="Calibri" w:cs="Calibri"/>
          <w:kern w:val="2"/>
          <w:sz w:val="22"/>
          <w:szCs w:val="22"/>
          <w:lang w:eastAsia="en-US"/>
          <w14:ligatures w14:val="standardContextual"/>
        </w:rPr>
        <w:t xml:space="preserve">Murray, S. (2021b) Are People Actually Leaving Dublin Now that They can Work Remotely? Available at: </w:t>
      </w:r>
      <w:hyperlink r:id="rId33" w:history="1">
        <w:r w:rsidRPr="00493D23">
          <w:rPr>
            <w:rFonts w:ascii="Calibri" w:eastAsiaTheme="minorHAnsi" w:hAnsi="Calibri" w:cs="Calibri"/>
            <w:color w:val="467886" w:themeColor="hyperlink"/>
            <w:kern w:val="2"/>
            <w:sz w:val="22"/>
            <w:szCs w:val="22"/>
            <w:u w:val="single"/>
            <w:lang w:eastAsia="en-US"/>
            <w14:ligatures w14:val="standardContextual"/>
          </w:rPr>
          <w:t>https://www.thejournal.ie/moving-out-of-dublin-5427789-May2021/</w:t>
        </w:r>
      </w:hyperlink>
      <w:r w:rsidRPr="00493D23">
        <w:rPr>
          <w:rFonts w:ascii="Calibri" w:eastAsiaTheme="minorHAnsi" w:hAnsi="Calibri" w:cs="Calibri"/>
          <w:kern w:val="2"/>
          <w:sz w:val="22"/>
          <w:szCs w:val="22"/>
          <w:lang w:eastAsia="en-US"/>
          <w14:ligatures w14:val="standardContextual"/>
        </w:rPr>
        <w:t xml:space="preserve"> [Accessed 16th March 2024]</w:t>
      </w:r>
    </w:p>
    <w:p w14:paraId="274CC05E" w14:textId="77777777" w:rsidR="00493D23" w:rsidRPr="00493D23" w:rsidRDefault="00493D23" w:rsidP="00493D23">
      <w:pPr>
        <w:numPr>
          <w:ilvl w:val="0"/>
          <w:numId w:val="21"/>
        </w:numPr>
        <w:spacing w:after="160" w:line="360" w:lineRule="auto"/>
        <w:ind w:left="360"/>
        <w:contextualSpacing/>
        <w:rPr>
          <w:rFonts w:ascii="Calibri" w:eastAsiaTheme="minorHAnsi" w:hAnsi="Calibri" w:cs="Calibri"/>
          <w:kern w:val="2"/>
          <w:sz w:val="22"/>
          <w:szCs w:val="22"/>
          <w:lang w:eastAsia="en-US"/>
          <w14:ligatures w14:val="standardContextual"/>
        </w:rPr>
      </w:pPr>
      <w:r w:rsidRPr="00493D23">
        <w:rPr>
          <w:rFonts w:ascii="Calibri" w:eastAsiaTheme="minorHAnsi" w:hAnsi="Calibri" w:cs="Calibri"/>
          <w:kern w:val="2"/>
          <w:sz w:val="22"/>
          <w:szCs w:val="22"/>
          <w:lang w:eastAsia="en-US"/>
          <w14:ligatures w14:val="standardContextual"/>
        </w:rPr>
        <w:t xml:space="preserve">Nash, C. (2021) What is Remote Work? Available at: </w:t>
      </w:r>
      <w:hyperlink r:id="rId34" w:history="1">
        <w:r w:rsidRPr="00493D23">
          <w:rPr>
            <w:rFonts w:ascii="Calibri" w:eastAsiaTheme="minorHAnsi" w:hAnsi="Calibri" w:cs="Calibri"/>
            <w:color w:val="467886" w:themeColor="hyperlink"/>
            <w:kern w:val="2"/>
            <w:sz w:val="22"/>
            <w:szCs w:val="22"/>
            <w:u w:val="single"/>
            <w:lang w:eastAsia="en-US"/>
            <w14:ligatures w14:val="standardContextual"/>
          </w:rPr>
          <w:t>https://www.holloway.com/g/remote-work/sections/what-is-remote-work</w:t>
        </w:r>
      </w:hyperlink>
      <w:r w:rsidRPr="00493D23">
        <w:rPr>
          <w:rFonts w:ascii="Calibri" w:eastAsiaTheme="minorHAnsi" w:hAnsi="Calibri" w:cs="Calibri"/>
          <w:kern w:val="2"/>
          <w:sz w:val="22"/>
          <w:szCs w:val="22"/>
          <w:lang w:eastAsia="en-US"/>
          <w14:ligatures w14:val="standardContextual"/>
        </w:rPr>
        <w:t xml:space="preserve"> [Accessed 11th March 2024].</w:t>
      </w:r>
    </w:p>
    <w:p w14:paraId="467CAF8A" w14:textId="77777777" w:rsidR="00493D23" w:rsidRPr="00493D23" w:rsidRDefault="00493D23" w:rsidP="00493D23">
      <w:pPr>
        <w:numPr>
          <w:ilvl w:val="0"/>
          <w:numId w:val="21"/>
        </w:numPr>
        <w:spacing w:after="160" w:line="360" w:lineRule="auto"/>
        <w:ind w:left="360"/>
        <w:contextualSpacing/>
        <w:rPr>
          <w:rFonts w:ascii="Calibri" w:eastAsiaTheme="minorHAnsi" w:hAnsi="Calibri" w:cs="Calibri"/>
          <w:kern w:val="2"/>
          <w:sz w:val="22"/>
          <w:szCs w:val="22"/>
          <w:lang w:eastAsia="en-US"/>
          <w14:ligatures w14:val="standardContextual"/>
        </w:rPr>
      </w:pPr>
      <w:r w:rsidRPr="00493D23">
        <w:rPr>
          <w:rFonts w:ascii="Calibri" w:eastAsiaTheme="minorHAnsi" w:hAnsi="Calibri" w:cs="Calibri"/>
          <w:kern w:val="2"/>
          <w:sz w:val="22"/>
          <w:szCs w:val="22"/>
          <w:lang w:eastAsia="en-US"/>
          <w14:ligatures w14:val="standardContextual"/>
        </w:rPr>
        <w:t xml:space="preserve">Nawaz, N., Gomes, A. (2019). Artificial Intelligence Chatbots are New Recruiters. International Journal of Advanced Computer Science and Applications, Vol. 10, No. 9. Available at: </w:t>
      </w:r>
      <w:hyperlink r:id="rId35" w:history="1">
        <w:r w:rsidRPr="00493D23">
          <w:rPr>
            <w:rFonts w:ascii="Calibri" w:eastAsiaTheme="minorHAnsi" w:hAnsi="Calibri" w:cs="Calibri"/>
            <w:color w:val="467886" w:themeColor="hyperlink"/>
            <w:kern w:val="2"/>
            <w:sz w:val="22"/>
            <w:szCs w:val="22"/>
            <w:u w:val="single"/>
            <w:lang w:eastAsia="en-US"/>
            <w14:ligatures w14:val="standardContextual"/>
          </w:rPr>
          <w:t>https://papers.ssrn.com/sol3/papers.cfm?abstract_id=3521915</w:t>
        </w:r>
      </w:hyperlink>
      <w:r w:rsidRPr="00493D23">
        <w:rPr>
          <w:rFonts w:ascii="Calibri" w:eastAsiaTheme="minorHAnsi" w:hAnsi="Calibri" w:cs="Calibri"/>
          <w:kern w:val="2"/>
          <w:sz w:val="22"/>
          <w:szCs w:val="22"/>
          <w:lang w:eastAsia="en-US"/>
          <w14:ligatures w14:val="standardContextual"/>
        </w:rPr>
        <w:t xml:space="preserve">  [Accessed 19th March 2024]</w:t>
      </w:r>
    </w:p>
    <w:p w14:paraId="38670F5C" w14:textId="58BCB146" w:rsidR="00493D23" w:rsidRPr="00493D23" w:rsidRDefault="00493D23" w:rsidP="00493D23">
      <w:pPr>
        <w:numPr>
          <w:ilvl w:val="0"/>
          <w:numId w:val="21"/>
        </w:numPr>
        <w:spacing w:after="160" w:line="360" w:lineRule="auto"/>
        <w:ind w:left="360"/>
        <w:contextualSpacing/>
        <w:rPr>
          <w:rFonts w:ascii="Calibri" w:eastAsiaTheme="minorHAnsi" w:hAnsi="Calibri" w:cs="Calibri"/>
          <w:kern w:val="2"/>
          <w:sz w:val="22"/>
          <w:szCs w:val="22"/>
          <w:lang w:eastAsia="en-US"/>
          <w14:ligatures w14:val="standardContextual"/>
        </w:rPr>
      </w:pPr>
      <w:r w:rsidRPr="00493D23">
        <w:rPr>
          <w:rFonts w:ascii="Calibri" w:eastAsiaTheme="minorHAnsi" w:hAnsi="Calibri" w:cs="Calibri"/>
          <w:kern w:val="2"/>
          <w:sz w:val="22"/>
          <w:szCs w:val="22"/>
          <w:lang w:eastAsia="en-US"/>
          <w14:ligatures w14:val="standardContextual"/>
        </w:rPr>
        <w:t xml:space="preserve">Nevogt, D. (2020) This is How Remote Work Could Save the Economy. Available at: </w:t>
      </w:r>
      <w:hyperlink r:id="rId36" w:history="1">
        <w:r w:rsidRPr="00493D23">
          <w:rPr>
            <w:rFonts w:ascii="Calibri" w:eastAsiaTheme="minorHAnsi" w:hAnsi="Calibri" w:cs="Calibri"/>
            <w:color w:val="467886" w:themeColor="hyperlink"/>
            <w:kern w:val="2"/>
            <w:sz w:val="22"/>
            <w:szCs w:val="22"/>
            <w:u w:val="single"/>
            <w:lang w:eastAsia="en-US"/>
            <w14:ligatures w14:val="standardContextual"/>
          </w:rPr>
          <w:t>https://www.fastcompany.com/90543525/this-is-how-remote-work-could-save-the-economy</w:t>
        </w:r>
      </w:hyperlink>
      <w:r w:rsidRPr="00493D23">
        <w:rPr>
          <w:rFonts w:ascii="Calibri" w:eastAsiaTheme="minorHAnsi" w:hAnsi="Calibri" w:cs="Calibri"/>
          <w:kern w:val="2"/>
          <w:sz w:val="22"/>
          <w:szCs w:val="22"/>
          <w:lang w:eastAsia="en-US"/>
          <w14:ligatures w14:val="standardContextual"/>
        </w:rPr>
        <w:t xml:space="preserve"> </w:t>
      </w:r>
      <w:r w:rsidR="00DD6CC9" w:rsidRPr="00493D23">
        <w:rPr>
          <w:rFonts w:ascii="Calibri" w:eastAsiaTheme="minorHAnsi" w:hAnsi="Calibri" w:cs="Calibri"/>
          <w:kern w:val="2"/>
          <w:sz w:val="22"/>
          <w:szCs w:val="22"/>
          <w:lang w:eastAsia="en-US"/>
          <w14:ligatures w14:val="standardContextual"/>
        </w:rPr>
        <w:t xml:space="preserve">  [</w:t>
      </w:r>
      <w:r w:rsidRPr="00493D23">
        <w:rPr>
          <w:rFonts w:ascii="Calibri" w:eastAsiaTheme="minorHAnsi" w:hAnsi="Calibri" w:cs="Calibri"/>
          <w:kern w:val="2"/>
          <w:sz w:val="22"/>
          <w:szCs w:val="22"/>
          <w:lang w:eastAsia="en-US"/>
          <w14:ligatures w14:val="standardContextual"/>
        </w:rPr>
        <w:t>Accessed 13th March 2024]</w:t>
      </w:r>
    </w:p>
    <w:p w14:paraId="64C5082C" w14:textId="77777777" w:rsidR="00493D23" w:rsidRPr="00493D23" w:rsidRDefault="00493D23" w:rsidP="00493D23">
      <w:pPr>
        <w:numPr>
          <w:ilvl w:val="0"/>
          <w:numId w:val="21"/>
        </w:numPr>
        <w:spacing w:after="160" w:line="360" w:lineRule="auto"/>
        <w:ind w:left="360"/>
        <w:contextualSpacing/>
        <w:rPr>
          <w:rFonts w:ascii="Calibri" w:eastAsiaTheme="minorHAnsi" w:hAnsi="Calibri" w:cs="Calibri"/>
          <w:kern w:val="2"/>
          <w:sz w:val="22"/>
          <w:szCs w:val="22"/>
          <w:lang w:eastAsia="en-US"/>
          <w14:ligatures w14:val="standardContextual"/>
        </w:rPr>
      </w:pPr>
      <w:r w:rsidRPr="00493D23">
        <w:rPr>
          <w:rFonts w:ascii="Calibri" w:eastAsiaTheme="minorHAnsi" w:hAnsi="Calibri" w:cs="Calibri"/>
          <w:kern w:val="2"/>
          <w:sz w:val="22"/>
          <w:szCs w:val="22"/>
          <w:lang w:eastAsia="en-US"/>
          <w14:ligatures w14:val="standardContextual"/>
        </w:rPr>
        <w:t xml:space="preserve">Newport City Council (2020) Strategic Equality Plan. Available at: </w:t>
      </w:r>
      <w:hyperlink r:id="rId37" w:history="1">
        <w:r w:rsidRPr="00493D23">
          <w:rPr>
            <w:rFonts w:ascii="Calibri" w:eastAsiaTheme="minorHAnsi" w:hAnsi="Calibri" w:cs="Calibri"/>
            <w:color w:val="467886" w:themeColor="hyperlink"/>
            <w:kern w:val="2"/>
            <w:sz w:val="22"/>
            <w:szCs w:val="22"/>
            <w:u w:val="single"/>
            <w:lang w:eastAsia="en-US"/>
            <w14:ligatures w14:val="standardContextual"/>
          </w:rPr>
          <w:t>Strategic Equality Plan 2020-2024 (newport.gov.uk)</w:t>
        </w:r>
      </w:hyperlink>
      <w:r w:rsidRPr="00493D23">
        <w:rPr>
          <w:rFonts w:ascii="Calibri" w:eastAsiaTheme="minorHAnsi" w:hAnsi="Calibri" w:cs="Calibri"/>
          <w:kern w:val="2"/>
          <w:sz w:val="22"/>
          <w:szCs w:val="22"/>
          <w:lang w:eastAsia="en-US"/>
          <w14:ligatures w14:val="standardContextual"/>
        </w:rPr>
        <w:t xml:space="preserve"> [Accessed 16th March 2024]   </w:t>
      </w:r>
    </w:p>
    <w:p w14:paraId="75D77252" w14:textId="77777777" w:rsidR="00493D23" w:rsidRPr="00493D23" w:rsidRDefault="00493D23" w:rsidP="00493D23">
      <w:pPr>
        <w:numPr>
          <w:ilvl w:val="0"/>
          <w:numId w:val="21"/>
        </w:numPr>
        <w:spacing w:after="160" w:line="360" w:lineRule="auto"/>
        <w:ind w:left="360"/>
        <w:contextualSpacing/>
        <w:rPr>
          <w:rFonts w:ascii="Calibri" w:eastAsiaTheme="minorHAnsi" w:hAnsi="Calibri" w:cs="Calibri"/>
          <w:kern w:val="2"/>
          <w:sz w:val="22"/>
          <w:szCs w:val="22"/>
          <w:lang w:eastAsia="en-US"/>
          <w14:ligatures w14:val="standardContextual"/>
        </w:rPr>
      </w:pPr>
      <w:r w:rsidRPr="00493D23">
        <w:rPr>
          <w:rFonts w:ascii="Calibri" w:eastAsiaTheme="minorHAnsi" w:hAnsi="Calibri" w:cs="Calibri"/>
          <w:kern w:val="2"/>
          <w:sz w:val="22"/>
          <w:szCs w:val="22"/>
          <w:lang w:eastAsia="en-US"/>
          <w14:ligatures w14:val="standardContextual"/>
        </w:rPr>
        <w:t xml:space="preserve">Newport City Council (2022), Corporate Plan. Available at: </w:t>
      </w:r>
      <w:hyperlink r:id="rId38" w:history="1">
        <w:r w:rsidRPr="00493D23">
          <w:rPr>
            <w:rFonts w:ascii="Calibri" w:eastAsiaTheme="minorHAnsi" w:hAnsi="Calibri" w:cs="Calibri"/>
            <w:color w:val="467886" w:themeColor="hyperlink"/>
            <w:kern w:val="2"/>
            <w:sz w:val="22"/>
            <w:szCs w:val="22"/>
            <w:u w:val="single"/>
            <w:lang w:eastAsia="en-US"/>
            <w14:ligatures w14:val="standardContextual"/>
          </w:rPr>
          <w:t>Corporate Plan 2022-27 FINAL (newport.gov.uk)</w:t>
        </w:r>
      </w:hyperlink>
      <w:r w:rsidRPr="00493D23">
        <w:rPr>
          <w:rFonts w:ascii="Calibri" w:eastAsiaTheme="minorHAnsi" w:hAnsi="Calibri" w:cs="Calibri"/>
          <w:kern w:val="2"/>
          <w:sz w:val="22"/>
          <w:szCs w:val="22"/>
          <w:lang w:eastAsia="en-US"/>
          <w14:ligatures w14:val="standardContextual"/>
        </w:rPr>
        <w:t xml:space="preserve"> (newport.gov.uk)</w:t>
      </w:r>
    </w:p>
    <w:p w14:paraId="6549BB08" w14:textId="77777777" w:rsidR="00493D23" w:rsidRPr="00493D23" w:rsidRDefault="00493D23" w:rsidP="00493D23">
      <w:pPr>
        <w:numPr>
          <w:ilvl w:val="0"/>
          <w:numId w:val="21"/>
        </w:numPr>
        <w:spacing w:after="160" w:line="360" w:lineRule="auto"/>
        <w:ind w:left="360"/>
        <w:contextualSpacing/>
        <w:rPr>
          <w:rFonts w:ascii="Calibri" w:eastAsiaTheme="minorHAnsi" w:hAnsi="Calibri" w:cs="Calibri"/>
          <w:kern w:val="2"/>
          <w:sz w:val="22"/>
          <w:szCs w:val="22"/>
          <w:lang w:eastAsia="en-US"/>
          <w14:ligatures w14:val="standardContextual"/>
        </w:rPr>
      </w:pPr>
      <w:r w:rsidRPr="00493D23">
        <w:rPr>
          <w:rFonts w:ascii="Calibri" w:eastAsiaTheme="minorHAnsi" w:hAnsi="Calibri" w:cs="Calibri"/>
          <w:kern w:val="2"/>
          <w:sz w:val="22"/>
          <w:szCs w:val="22"/>
          <w:lang w:eastAsia="en-US"/>
          <w14:ligatures w14:val="standardContextual"/>
        </w:rPr>
        <w:t xml:space="preserve">Newport City Council (2022). Digital Strategy 2022-2027. Available at: </w:t>
      </w:r>
      <w:hyperlink r:id="rId39" w:history="1">
        <w:r w:rsidRPr="00493D23">
          <w:rPr>
            <w:rFonts w:ascii="Calibri" w:eastAsiaTheme="minorHAnsi" w:hAnsi="Calibri" w:cs="Calibri"/>
            <w:color w:val="467886" w:themeColor="hyperlink"/>
            <w:kern w:val="2"/>
            <w:sz w:val="22"/>
            <w:szCs w:val="22"/>
            <w:u w:val="single"/>
            <w:lang w:eastAsia="en-US"/>
            <w14:ligatures w14:val="standardContextual"/>
          </w:rPr>
          <w:t>NCC Digital Strategy 2023 - 2027 (newport.gov.uk)</w:t>
        </w:r>
      </w:hyperlink>
      <w:r w:rsidRPr="00493D23">
        <w:rPr>
          <w:rFonts w:ascii="Calibri" w:eastAsiaTheme="minorHAnsi" w:hAnsi="Calibri" w:cs="Calibri"/>
          <w:kern w:val="2"/>
          <w:sz w:val="22"/>
          <w:szCs w:val="22"/>
          <w:lang w:eastAsia="en-US"/>
          <w14:ligatures w14:val="standardContextual"/>
        </w:rPr>
        <w:t xml:space="preserve"> [Accessed 13th March 2024]</w:t>
      </w:r>
    </w:p>
    <w:p w14:paraId="58991CDD" w14:textId="77777777" w:rsidR="00493D23" w:rsidRPr="00493D23" w:rsidRDefault="00493D23" w:rsidP="00493D23">
      <w:pPr>
        <w:numPr>
          <w:ilvl w:val="0"/>
          <w:numId w:val="21"/>
        </w:numPr>
        <w:spacing w:after="160" w:line="360" w:lineRule="auto"/>
        <w:ind w:left="360"/>
        <w:contextualSpacing/>
        <w:rPr>
          <w:rFonts w:ascii="Calibri" w:eastAsiaTheme="minorHAnsi" w:hAnsi="Calibri" w:cs="Calibri"/>
          <w:kern w:val="2"/>
          <w:sz w:val="22"/>
          <w:szCs w:val="22"/>
          <w:lang w:eastAsia="en-US"/>
          <w14:ligatures w14:val="standardContextual"/>
        </w:rPr>
      </w:pPr>
      <w:r w:rsidRPr="00493D23">
        <w:rPr>
          <w:rFonts w:ascii="Calibri" w:eastAsiaTheme="minorHAnsi" w:hAnsi="Calibri" w:cs="Calibri"/>
          <w:kern w:val="2"/>
          <w:sz w:val="22"/>
          <w:szCs w:val="22"/>
          <w:lang w:eastAsia="en-US"/>
          <w14:ligatures w14:val="standardContextual"/>
        </w:rPr>
        <w:t xml:space="preserve">Newport City Council (2023), People Plan 2023-2028. Available at: </w:t>
      </w:r>
      <w:hyperlink r:id="rId40" w:history="1">
        <w:r w:rsidRPr="00493D23">
          <w:rPr>
            <w:rFonts w:ascii="Calibri" w:hAnsi="Calibri" w:cs="Calibri"/>
            <w:color w:val="467886" w:themeColor="hyperlink"/>
            <w:sz w:val="22"/>
            <w:szCs w:val="22"/>
            <w:u w:val="single"/>
          </w:rPr>
          <w:t>NCC People Plan 2023-2028</w:t>
        </w:r>
      </w:hyperlink>
      <w:r w:rsidRPr="00493D23">
        <w:rPr>
          <w:rFonts w:ascii="Calibri" w:eastAsiaTheme="minorHAnsi" w:hAnsi="Calibri" w:cs="Calibri"/>
          <w:kern w:val="2"/>
          <w:sz w:val="22"/>
          <w:szCs w:val="22"/>
          <w:lang w:eastAsia="en-US"/>
          <w14:ligatures w14:val="standardContextual"/>
        </w:rPr>
        <w:t xml:space="preserve"> [Accessed 13th March 2024]</w:t>
      </w:r>
    </w:p>
    <w:p w14:paraId="04F526E7" w14:textId="77777777" w:rsidR="00493D23" w:rsidRPr="00493D23" w:rsidRDefault="00493D23" w:rsidP="00493D23">
      <w:pPr>
        <w:numPr>
          <w:ilvl w:val="0"/>
          <w:numId w:val="21"/>
        </w:numPr>
        <w:spacing w:after="160" w:line="360" w:lineRule="auto"/>
        <w:ind w:left="360"/>
        <w:contextualSpacing/>
        <w:rPr>
          <w:rFonts w:ascii="Calibri" w:eastAsiaTheme="minorHAnsi" w:hAnsi="Calibri" w:cs="Calibri"/>
          <w:kern w:val="2"/>
          <w:sz w:val="22"/>
          <w:szCs w:val="22"/>
          <w:lang w:eastAsia="en-US"/>
          <w14:ligatures w14:val="standardContextual"/>
        </w:rPr>
      </w:pPr>
      <w:r w:rsidRPr="00493D23">
        <w:rPr>
          <w:rFonts w:ascii="Calibri" w:eastAsiaTheme="minorHAnsi" w:hAnsi="Calibri" w:cs="Calibri"/>
          <w:kern w:val="2"/>
          <w:sz w:val="22"/>
          <w:szCs w:val="22"/>
          <w:lang w:eastAsia="en-US"/>
          <w14:ligatures w14:val="standardContextual"/>
        </w:rPr>
        <w:lastRenderedPageBreak/>
        <w:t xml:space="preserve">Newport City Council (no date) Agile working policy. Available at: </w:t>
      </w:r>
      <w:hyperlink r:id="rId41" w:history="1">
        <w:r w:rsidRPr="00493D23">
          <w:rPr>
            <w:rFonts w:ascii="Calibri" w:eastAsiaTheme="minorHAnsi" w:hAnsi="Calibri" w:cs="Calibri"/>
            <w:color w:val="467886" w:themeColor="hyperlink"/>
            <w:kern w:val="2"/>
            <w:sz w:val="22"/>
            <w:szCs w:val="22"/>
            <w:u w:val="single"/>
            <w:lang w:eastAsia="en-US"/>
            <w14:ligatures w14:val="standardContextual"/>
          </w:rPr>
          <w:t>https://www.newport.gov.uk/documents/Policies/HR-My-Workspace-Agile-Working-Guidance.pdf</w:t>
        </w:r>
      </w:hyperlink>
      <w:r w:rsidRPr="00493D23">
        <w:rPr>
          <w:rFonts w:ascii="Calibri" w:eastAsiaTheme="minorHAnsi" w:hAnsi="Calibri" w:cs="Calibri"/>
          <w:kern w:val="2"/>
          <w:sz w:val="22"/>
          <w:szCs w:val="22"/>
          <w:lang w:eastAsia="en-US"/>
          <w14:ligatures w14:val="standardContextual"/>
        </w:rPr>
        <w:t xml:space="preserve">  [Accessed 13th March 2024] </w:t>
      </w:r>
    </w:p>
    <w:p w14:paraId="4BE20C83" w14:textId="77777777" w:rsidR="00493D23" w:rsidRPr="00493D23" w:rsidRDefault="00493D23" w:rsidP="00493D23">
      <w:pPr>
        <w:numPr>
          <w:ilvl w:val="0"/>
          <w:numId w:val="21"/>
        </w:numPr>
        <w:spacing w:after="160" w:line="360" w:lineRule="auto"/>
        <w:ind w:left="360"/>
        <w:contextualSpacing/>
        <w:rPr>
          <w:rFonts w:ascii="Calibri" w:eastAsiaTheme="minorHAnsi" w:hAnsi="Calibri" w:cs="Calibri"/>
          <w:kern w:val="2"/>
          <w:sz w:val="22"/>
          <w:szCs w:val="22"/>
          <w:lang w:eastAsia="en-US"/>
          <w14:ligatures w14:val="standardContextual"/>
        </w:rPr>
      </w:pPr>
      <w:r w:rsidRPr="00493D23">
        <w:rPr>
          <w:rFonts w:ascii="Calibri" w:eastAsiaTheme="minorHAnsi" w:hAnsi="Calibri" w:cs="Calibri"/>
          <w:kern w:val="2"/>
          <w:sz w:val="22"/>
          <w:szCs w:val="22"/>
          <w:lang w:eastAsia="en-US"/>
          <w14:ligatures w14:val="standardContextual"/>
        </w:rPr>
        <w:t xml:space="preserve">Newport City Council (no date) Flexible working policy. Available at: </w:t>
      </w:r>
      <w:hyperlink r:id="rId42" w:history="1">
        <w:r w:rsidRPr="00493D23">
          <w:rPr>
            <w:rFonts w:ascii="Calibri" w:eastAsiaTheme="minorHAnsi" w:hAnsi="Calibri" w:cs="Calibri"/>
            <w:color w:val="467886" w:themeColor="hyperlink"/>
            <w:kern w:val="2"/>
            <w:sz w:val="22"/>
            <w:szCs w:val="22"/>
            <w:u w:val="single"/>
            <w:lang w:eastAsia="en-US"/>
            <w14:ligatures w14:val="standardContextual"/>
          </w:rPr>
          <w:t>https://www.newport.gov.uk/documents/Policies/HR-Flexible-Working-Policy.pdf</w:t>
        </w:r>
      </w:hyperlink>
      <w:r w:rsidRPr="00493D23">
        <w:rPr>
          <w:rFonts w:ascii="Calibri" w:eastAsiaTheme="minorHAnsi" w:hAnsi="Calibri" w:cs="Calibri"/>
          <w:kern w:val="2"/>
          <w:sz w:val="22"/>
          <w:szCs w:val="22"/>
          <w:lang w:eastAsia="en-US"/>
          <w14:ligatures w14:val="standardContextual"/>
        </w:rPr>
        <w:t xml:space="preserve"> [Accessed 13th March 2024] </w:t>
      </w:r>
    </w:p>
    <w:p w14:paraId="3A06D7F4" w14:textId="77777777" w:rsidR="00493D23" w:rsidRPr="00493D23" w:rsidRDefault="00493D23" w:rsidP="00493D23">
      <w:pPr>
        <w:numPr>
          <w:ilvl w:val="0"/>
          <w:numId w:val="21"/>
        </w:numPr>
        <w:spacing w:after="160" w:line="360" w:lineRule="auto"/>
        <w:ind w:left="360"/>
        <w:contextualSpacing/>
        <w:rPr>
          <w:rFonts w:ascii="Calibri" w:eastAsiaTheme="minorHAnsi" w:hAnsi="Calibri" w:cs="Calibri"/>
          <w:kern w:val="2"/>
          <w:sz w:val="22"/>
          <w:szCs w:val="22"/>
          <w:lang w:eastAsia="en-US"/>
          <w14:ligatures w14:val="standardContextual"/>
        </w:rPr>
      </w:pPr>
      <w:r w:rsidRPr="00493D23">
        <w:rPr>
          <w:rFonts w:ascii="Calibri" w:eastAsiaTheme="minorHAnsi" w:hAnsi="Calibri" w:cs="Calibri"/>
          <w:kern w:val="2"/>
          <w:sz w:val="22"/>
          <w:szCs w:val="22"/>
          <w:lang w:eastAsia="en-US"/>
          <w14:ligatures w14:val="standardContextual"/>
        </w:rPr>
        <w:t xml:space="preserve">Noe, R. A, Hollenbeck, J. R., Gerhart, B. &amp; Wright, P. M. (2006). Human Resources Management: Gaining A Competitive Advantage. 5th Ed. New York: McGraw-Hill/Irwin. Available at: </w:t>
      </w:r>
      <w:hyperlink r:id="rId43" w:history="1">
        <w:r w:rsidRPr="00493D23">
          <w:rPr>
            <w:rFonts w:ascii="Calibri" w:eastAsiaTheme="minorHAnsi" w:hAnsi="Calibri" w:cs="Calibri"/>
            <w:color w:val="467886" w:themeColor="hyperlink"/>
            <w:kern w:val="2"/>
            <w:sz w:val="22"/>
            <w:szCs w:val="22"/>
            <w:u w:val="single"/>
            <w:lang w:eastAsia="en-US"/>
            <w14:ligatures w14:val="standardContextual"/>
          </w:rPr>
          <w:t>https://www.scirp.org/reference/referencespapers?referenceid=2899386</w:t>
        </w:r>
      </w:hyperlink>
      <w:r w:rsidRPr="00493D23">
        <w:rPr>
          <w:rFonts w:ascii="Calibri" w:eastAsiaTheme="minorHAnsi" w:hAnsi="Calibri" w:cs="Calibri"/>
          <w:kern w:val="2"/>
          <w:sz w:val="22"/>
          <w:szCs w:val="22"/>
          <w:lang w:eastAsia="en-US"/>
          <w14:ligatures w14:val="standardContextual"/>
        </w:rPr>
        <w:t xml:space="preserve">  [Accessed 16th March 2024].</w:t>
      </w:r>
    </w:p>
    <w:p w14:paraId="339787BB" w14:textId="77777777" w:rsidR="00493D23" w:rsidRPr="00493D23" w:rsidRDefault="00493D23" w:rsidP="00493D23">
      <w:pPr>
        <w:numPr>
          <w:ilvl w:val="0"/>
          <w:numId w:val="21"/>
        </w:numPr>
        <w:spacing w:after="160" w:line="360" w:lineRule="auto"/>
        <w:ind w:left="360"/>
        <w:contextualSpacing/>
        <w:rPr>
          <w:rFonts w:ascii="Calibri" w:eastAsiaTheme="minorHAnsi" w:hAnsi="Calibri" w:cs="Calibri"/>
          <w:kern w:val="2"/>
          <w:sz w:val="22"/>
          <w:szCs w:val="22"/>
          <w:lang w:eastAsia="en-US"/>
          <w14:ligatures w14:val="standardContextual"/>
        </w:rPr>
      </w:pPr>
      <w:r w:rsidRPr="00493D23">
        <w:rPr>
          <w:rFonts w:ascii="Calibri" w:eastAsiaTheme="minorHAnsi" w:hAnsi="Calibri" w:cs="Calibri"/>
          <w:kern w:val="2"/>
          <w:sz w:val="22"/>
          <w:szCs w:val="22"/>
          <w:lang w:eastAsia="en-US"/>
          <w14:ligatures w14:val="standardContextual"/>
        </w:rPr>
        <w:t xml:space="preserve">Ore, O., Sposato, M. (2021). Opportunities and risks of artificial intelligence in recruitment and selection. International Journal of Organizational Analysis, ISSN: 1934-8835 DOI:10.1108/IJOA-07-2020-2291. Available at: </w:t>
      </w:r>
      <w:hyperlink r:id="rId44" w:history="1">
        <w:r w:rsidRPr="00493D23">
          <w:rPr>
            <w:rFonts w:ascii="Calibri" w:eastAsiaTheme="minorHAnsi" w:hAnsi="Calibri" w:cs="Calibri"/>
            <w:color w:val="467886" w:themeColor="hyperlink"/>
            <w:kern w:val="2"/>
            <w:sz w:val="22"/>
            <w:szCs w:val="22"/>
            <w:u w:val="single"/>
            <w:lang w:eastAsia="en-US"/>
            <w14:ligatures w14:val="standardContextual"/>
          </w:rPr>
          <w:t>https://www.semanticscholar.org/paper/Opportunities-and-risks-of-artificial-intelligence-Ore-Sposato/50fb195dc597e605ceda09c0896dc71ec611a2ae</w:t>
        </w:r>
      </w:hyperlink>
      <w:r w:rsidRPr="00493D23">
        <w:rPr>
          <w:rFonts w:ascii="Calibri" w:eastAsiaTheme="minorHAnsi" w:hAnsi="Calibri" w:cs="Calibri"/>
          <w:kern w:val="2"/>
          <w:sz w:val="22"/>
          <w:szCs w:val="22"/>
          <w:lang w:eastAsia="en-US"/>
          <w14:ligatures w14:val="standardContextual"/>
        </w:rPr>
        <w:t xml:space="preserve"> [Accessed 19th March 2024]</w:t>
      </w:r>
    </w:p>
    <w:p w14:paraId="573ECD79" w14:textId="275828DF" w:rsidR="00493D23" w:rsidRPr="00493D23" w:rsidRDefault="00493D23" w:rsidP="00493D23">
      <w:pPr>
        <w:numPr>
          <w:ilvl w:val="0"/>
          <w:numId w:val="21"/>
        </w:numPr>
        <w:spacing w:after="160" w:line="360" w:lineRule="auto"/>
        <w:ind w:left="360"/>
        <w:contextualSpacing/>
        <w:rPr>
          <w:rFonts w:ascii="Calibri" w:eastAsiaTheme="minorHAnsi" w:hAnsi="Calibri" w:cs="Calibri"/>
          <w:kern w:val="2"/>
          <w:sz w:val="22"/>
          <w:szCs w:val="22"/>
          <w:lang w:eastAsia="en-US"/>
          <w14:ligatures w14:val="standardContextual"/>
        </w:rPr>
      </w:pPr>
      <w:r w:rsidRPr="00493D23">
        <w:rPr>
          <w:rFonts w:ascii="Calibri" w:eastAsiaTheme="minorHAnsi" w:hAnsi="Calibri" w:cs="Calibri"/>
          <w:kern w:val="2"/>
          <w:sz w:val="22"/>
          <w:szCs w:val="22"/>
          <w:lang w:eastAsia="en-US"/>
          <w14:ligatures w14:val="standardContextual"/>
        </w:rPr>
        <w:t>Park, T.-Y., &amp; Shaw, J. D. (2013). Turnover rates and organizational performance: A meta-analysis. Journal of Applied Psychology, 98(2), 268–309. </w:t>
      </w:r>
      <w:hyperlink r:id="rId45" w:history="1">
        <w:r w:rsidRPr="00493D23">
          <w:rPr>
            <w:rFonts w:ascii="Calibri" w:eastAsiaTheme="minorHAnsi" w:hAnsi="Calibri" w:cs="Calibri"/>
            <w:color w:val="467886" w:themeColor="hyperlink"/>
            <w:kern w:val="2"/>
            <w:sz w:val="22"/>
            <w:szCs w:val="22"/>
            <w:u w:val="single"/>
            <w:lang w:eastAsia="en-US"/>
            <w14:ligatures w14:val="standardContextual"/>
          </w:rPr>
          <w:t>https://doi.org/10.1037/a0030723</w:t>
        </w:r>
      </w:hyperlink>
      <w:r w:rsidR="00DD6CC9" w:rsidRPr="00493D23">
        <w:rPr>
          <w:rFonts w:ascii="Calibri" w:eastAsiaTheme="minorHAnsi" w:hAnsi="Calibri" w:cs="Calibri"/>
          <w:kern w:val="2"/>
          <w:sz w:val="22"/>
          <w:szCs w:val="22"/>
          <w:lang w:eastAsia="en-US"/>
          <w14:ligatures w14:val="standardContextual"/>
        </w:rPr>
        <w:t xml:space="preserve">  [</w:t>
      </w:r>
      <w:r w:rsidRPr="00493D23">
        <w:rPr>
          <w:rFonts w:ascii="Calibri" w:eastAsiaTheme="minorHAnsi" w:hAnsi="Calibri" w:cs="Calibri"/>
          <w:kern w:val="2"/>
          <w:sz w:val="22"/>
          <w:szCs w:val="22"/>
          <w:lang w:eastAsia="en-US"/>
          <w14:ligatures w14:val="standardContextual"/>
        </w:rPr>
        <w:t>Accessed 15th March 2024]</w:t>
      </w:r>
    </w:p>
    <w:p w14:paraId="1F5D922C" w14:textId="77777777" w:rsidR="00493D23" w:rsidRPr="00493D23" w:rsidRDefault="00493D23" w:rsidP="00493D23">
      <w:pPr>
        <w:numPr>
          <w:ilvl w:val="0"/>
          <w:numId w:val="21"/>
        </w:numPr>
        <w:spacing w:after="160" w:line="360" w:lineRule="auto"/>
        <w:ind w:left="360"/>
        <w:contextualSpacing/>
        <w:rPr>
          <w:rFonts w:ascii="Calibri" w:eastAsiaTheme="minorHAnsi" w:hAnsi="Calibri" w:cs="Calibri"/>
          <w:kern w:val="2"/>
          <w:sz w:val="22"/>
          <w:szCs w:val="22"/>
          <w:lang w:eastAsia="en-US"/>
          <w14:ligatures w14:val="standardContextual"/>
        </w:rPr>
      </w:pPr>
      <w:r w:rsidRPr="00493D23">
        <w:rPr>
          <w:rFonts w:ascii="Calibri" w:eastAsiaTheme="minorHAnsi" w:hAnsi="Calibri" w:cs="Calibri"/>
          <w:kern w:val="2"/>
          <w:sz w:val="22"/>
          <w:szCs w:val="22"/>
          <w:lang w:eastAsia="en-US"/>
          <w14:ligatures w14:val="standardContextual"/>
        </w:rPr>
        <w:t xml:space="preserve">PDF (no date). Starbucks Green Apron - Process Book. Simon Fraser University. Available at:  </w:t>
      </w:r>
      <w:hyperlink r:id="rId46" w:history="1">
        <w:r w:rsidRPr="00493D23">
          <w:rPr>
            <w:rFonts w:ascii="Calibri" w:eastAsiaTheme="minorHAnsi" w:hAnsi="Calibri" w:cs="Calibri"/>
            <w:color w:val="467886" w:themeColor="hyperlink"/>
            <w:kern w:val="2"/>
            <w:sz w:val="22"/>
            <w:szCs w:val="22"/>
            <w:u w:val="single"/>
            <w:lang w:eastAsia="en-US"/>
            <w14:ligatures w14:val="standardContextual"/>
          </w:rPr>
          <w:t>https://www.sfu.ca/~lkfung/iat438/finalreal.pdf</w:t>
        </w:r>
      </w:hyperlink>
      <w:r w:rsidRPr="00493D23">
        <w:rPr>
          <w:rFonts w:ascii="Calibri" w:eastAsiaTheme="minorHAnsi" w:hAnsi="Calibri" w:cs="Calibri"/>
          <w:kern w:val="2"/>
          <w:sz w:val="22"/>
          <w:szCs w:val="22"/>
          <w:lang w:eastAsia="en-US"/>
          <w14:ligatures w14:val="standardContextual"/>
        </w:rPr>
        <w:t xml:space="preserve"> [Accessed 16th March 2024]  </w:t>
      </w:r>
    </w:p>
    <w:p w14:paraId="63BD5515" w14:textId="77777777" w:rsidR="00493D23" w:rsidRPr="00493D23" w:rsidRDefault="00493D23" w:rsidP="00493D23">
      <w:pPr>
        <w:numPr>
          <w:ilvl w:val="0"/>
          <w:numId w:val="21"/>
        </w:numPr>
        <w:spacing w:after="160" w:line="360" w:lineRule="auto"/>
        <w:ind w:left="360"/>
        <w:contextualSpacing/>
        <w:rPr>
          <w:rFonts w:ascii="Calibri" w:eastAsiaTheme="minorHAnsi" w:hAnsi="Calibri" w:cs="Calibri"/>
          <w:kern w:val="2"/>
          <w:sz w:val="22"/>
          <w:szCs w:val="22"/>
          <w:lang w:eastAsia="en-US"/>
          <w14:ligatures w14:val="standardContextual"/>
        </w:rPr>
      </w:pPr>
      <w:r w:rsidRPr="00493D23">
        <w:rPr>
          <w:rFonts w:ascii="Calibri" w:eastAsiaTheme="minorHAnsi" w:hAnsi="Calibri" w:cs="Calibri"/>
          <w:kern w:val="2"/>
          <w:sz w:val="22"/>
          <w:szCs w:val="22"/>
          <w:lang w:eastAsia="en-US"/>
          <w14:ligatures w14:val="standardContextual"/>
        </w:rPr>
        <w:t>Popovici, V. (2020) Remote Work Revolution: Current Opportunities and Challenges for Organizations. Economic Science Series. Vol. XX/1, 468-471. [Accessed 9th March 2024]</w:t>
      </w:r>
    </w:p>
    <w:p w14:paraId="7176022F" w14:textId="77777777" w:rsidR="00493D23" w:rsidRPr="00493D23" w:rsidRDefault="00493D23" w:rsidP="00493D23">
      <w:pPr>
        <w:numPr>
          <w:ilvl w:val="0"/>
          <w:numId w:val="21"/>
        </w:numPr>
        <w:spacing w:after="160" w:line="360" w:lineRule="auto"/>
        <w:ind w:left="360"/>
        <w:contextualSpacing/>
        <w:rPr>
          <w:rFonts w:ascii="Calibri" w:eastAsiaTheme="minorHAnsi" w:hAnsi="Calibri" w:cs="Calibri"/>
          <w:kern w:val="2"/>
          <w:sz w:val="22"/>
          <w:szCs w:val="22"/>
          <w:lang w:eastAsia="en-US"/>
          <w14:ligatures w14:val="standardContextual"/>
        </w:rPr>
      </w:pPr>
      <w:r w:rsidRPr="00493D23">
        <w:rPr>
          <w:rFonts w:ascii="Calibri" w:eastAsiaTheme="minorHAnsi" w:hAnsi="Calibri" w:cs="Calibri"/>
          <w:kern w:val="2"/>
          <w:sz w:val="22"/>
          <w:szCs w:val="22"/>
          <w:lang w:eastAsia="en-US"/>
          <w14:ligatures w14:val="standardContextual"/>
        </w:rPr>
        <w:t>Przytuła, S., Strzelec, G., &amp; Krysińska-Kościańska, K. (2020). Re-vision of future trends in human resource management (HRM) after COVID-19. Journal of Intercultural Management, 12(4), 15-28.</w:t>
      </w:r>
    </w:p>
    <w:p w14:paraId="573EB311" w14:textId="77777777" w:rsidR="00493D23" w:rsidRPr="00493D23" w:rsidRDefault="00493D23" w:rsidP="00493D23">
      <w:pPr>
        <w:numPr>
          <w:ilvl w:val="0"/>
          <w:numId w:val="21"/>
        </w:numPr>
        <w:spacing w:after="160" w:line="360" w:lineRule="auto"/>
        <w:ind w:left="360"/>
        <w:contextualSpacing/>
        <w:rPr>
          <w:rFonts w:ascii="Calibri" w:eastAsiaTheme="minorHAnsi" w:hAnsi="Calibri" w:cs="Calibri"/>
          <w:kern w:val="2"/>
          <w:sz w:val="22"/>
          <w:szCs w:val="22"/>
          <w:lang w:eastAsia="en-US"/>
          <w14:ligatures w14:val="standardContextual"/>
        </w:rPr>
      </w:pPr>
      <w:r w:rsidRPr="00493D23">
        <w:rPr>
          <w:rFonts w:ascii="Calibri" w:eastAsiaTheme="minorHAnsi" w:hAnsi="Calibri" w:cs="Calibri"/>
          <w:kern w:val="2"/>
          <w:sz w:val="22"/>
          <w:szCs w:val="22"/>
          <w:lang w:eastAsia="en-US"/>
          <w14:ligatures w14:val="standardContextual"/>
        </w:rPr>
        <w:t>Robbins, S., Judge, T., (2013). Organisational Behaviour 15th edition. Pearson Educational Inc. United States, ISBN: 0132834871</w:t>
      </w:r>
    </w:p>
    <w:p w14:paraId="1B6885E5" w14:textId="77777777" w:rsidR="00493D23" w:rsidRPr="00493D23" w:rsidRDefault="00493D23" w:rsidP="00493D23">
      <w:pPr>
        <w:numPr>
          <w:ilvl w:val="0"/>
          <w:numId w:val="21"/>
        </w:numPr>
        <w:spacing w:after="160" w:line="360" w:lineRule="auto"/>
        <w:ind w:left="360"/>
        <w:contextualSpacing/>
        <w:rPr>
          <w:rFonts w:ascii="Calibri" w:eastAsiaTheme="minorHAnsi" w:hAnsi="Calibri" w:cs="Calibri"/>
          <w:kern w:val="2"/>
          <w:sz w:val="22"/>
          <w:szCs w:val="22"/>
          <w:lang w:eastAsia="en-US"/>
          <w14:ligatures w14:val="standardContextual"/>
        </w:rPr>
      </w:pPr>
      <w:r w:rsidRPr="00493D23">
        <w:rPr>
          <w:rFonts w:ascii="Calibri" w:eastAsiaTheme="minorHAnsi" w:hAnsi="Calibri" w:cs="Calibri"/>
          <w:kern w:val="2"/>
          <w:sz w:val="22"/>
          <w:szCs w:val="22"/>
          <w:lang w:eastAsia="en-US"/>
          <w14:ligatures w14:val="standardContextual"/>
        </w:rPr>
        <w:t xml:space="preserve">Robinson, B. (2020) Is Working Remote A Blessing Or Burden? Weighing the Pros And Cons. Available at: </w:t>
      </w:r>
      <w:hyperlink r:id="rId47" w:history="1">
        <w:r w:rsidRPr="00493D23">
          <w:rPr>
            <w:rFonts w:ascii="Calibri" w:eastAsiaTheme="minorHAnsi" w:hAnsi="Calibri" w:cs="Calibri"/>
            <w:color w:val="467886" w:themeColor="hyperlink"/>
            <w:kern w:val="2"/>
            <w:sz w:val="22"/>
            <w:szCs w:val="22"/>
            <w:u w:val="single"/>
            <w:lang w:eastAsia="en-US"/>
            <w14:ligatures w14:val="standardContextual"/>
          </w:rPr>
          <w:t>https://www.forbes.com/sites/bryanrobinson/2020/06/19/is-working-remote-a-blessing-or-burden-weighing-the-pros-and-cons/?sh=55b3e7dc40a9</w:t>
        </w:r>
      </w:hyperlink>
      <w:r w:rsidRPr="00493D23">
        <w:rPr>
          <w:rFonts w:ascii="Calibri" w:eastAsiaTheme="minorHAnsi" w:hAnsi="Calibri" w:cs="Calibri"/>
          <w:kern w:val="2"/>
          <w:sz w:val="22"/>
          <w:szCs w:val="22"/>
          <w:lang w:eastAsia="en-US"/>
          <w14:ligatures w14:val="standardContextual"/>
        </w:rPr>
        <w:t xml:space="preserve">  [Accessed 20th March 2024].</w:t>
      </w:r>
    </w:p>
    <w:p w14:paraId="13E55931" w14:textId="77777777" w:rsidR="00493D23" w:rsidRPr="00493D23" w:rsidRDefault="00493D23" w:rsidP="00493D23">
      <w:pPr>
        <w:numPr>
          <w:ilvl w:val="0"/>
          <w:numId w:val="21"/>
        </w:numPr>
        <w:spacing w:after="160" w:line="360" w:lineRule="auto"/>
        <w:ind w:left="360"/>
        <w:contextualSpacing/>
        <w:rPr>
          <w:rFonts w:ascii="Calibri" w:eastAsiaTheme="minorHAnsi" w:hAnsi="Calibri" w:cs="Calibri"/>
          <w:kern w:val="2"/>
          <w:sz w:val="22"/>
          <w:szCs w:val="22"/>
          <w:lang w:eastAsia="en-US"/>
          <w14:ligatures w14:val="standardContextual"/>
        </w:rPr>
      </w:pPr>
      <w:r w:rsidRPr="00493D23">
        <w:rPr>
          <w:rFonts w:ascii="Calibri" w:eastAsiaTheme="minorHAnsi" w:hAnsi="Calibri" w:cs="Calibri"/>
          <w:kern w:val="2"/>
          <w:sz w:val="22"/>
          <w:szCs w:val="22"/>
          <w:lang w:eastAsia="en-US"/>
          <w14:ligatures w14:val="standardContextual"/>
        </w:rPr>
        <w:t xml:space="preserve">Schein, E. H.1992.Organizational Culture and Leadership. Jossey-Bass Publishers, San Francisco, CA. ISBN: 1-55542-487-2. Vol 14 no.2 </w:t>
      </w:r>
      <w:hyperlink r:id="rId48" w:history="1">
        <w:r w:rsidRPr="00493D23">
          <w:rPr>
            <w:rFonts w:ascii="Calibri" w:eastAsiaTheme="minorHAnsi" w:hAnsi="Calibri" w:cs="Calibri"/>
            <w:color w:val="467886" w:themeColor="hyperlink"/>
            <w:kern w:val="2"/>
            <w:sz w:val="22"/>
            <w:szCs w:val="22"/>
            <w:u w:val="single"/>
            <w:lang w:eastAsia="en-US"/>
            <w14:ligatures w14:val="standardContextual"/>
          </w:rPr>
          <w:t>https://doi.org/10.1177/027046769401400247</w:t>
        </w:r>
      </w:hyperlink>
      <w:r w:rsidRPr="00493D23">
        <w:rPr>
          <w:rFonts w:ascii="Calibri" w:eastAsiaTheme="minorHAnsi" w:hAnsi="Calibri" w:cs="Calibri"/>
          <w:kern w:val="2"/>
          <w:sz w:val="22"/>
          <w:szCs w:val="22"/>
          <w:lang w:eastAsia="en-US"/>
          <w14:ligatures w14:val="standardContextual"/>
        </w:rPr>
        <w:t xml:space="preserve">  [Accessed 15th March 2024]</w:t>
      </w:r>
    </w:p>
    <w:p w14:paraId="609B6CB7" w14:textId="77777777" w:rsidR="00493D23" w:rsidRPr="00493D23" w:rsidRDefault="00493D23" w:rsidP="00493D23">
      <w:pPr>
        <w:numPr>
          <w:ilvl w:val="0"/>
          <w:numId w:val="21"/>
        </w:numPr>
        <w:spacing w:after="160" w:line="360" w:lineRule="auto"/>
        <w:ind w:left="360"/>
        <w:contextualSpacing/>
        <w:rPr>
          <w:rFonts w:ascii="Calibri" w:eastAsiaTheme="minorHAnsi" w:hAnsi="Calibri" w:cs="Calibri"/>
          <w:kern w:val="2"/>
          <w:sz w:val="22"/>
          <w:szCs w:val="22"/>
          <w:lang w:eastAsia="en-US"/>
          <w14:ligatures w14:val="standardContextual"/>
        </w:rPr>
      </w:pPr>
      <w:r w:rsidRPr="00493D23">
        <w:rPr>
          <w:rFonts w:ascii="Calibri" w:eastAsiaTheme="minorHAnsi" w:hAnsi="Calibri" w:cs="Calibri"/>
          <w:kern w:val="2"/>
          <w:sz w:val="22"/>
          <w:szCs w:val="22"/>
          <w:lang w:eastAsia="en-US"/>
          <w14:ligatures w14:val="standardContextual"/>
        </w:rPr>
        <w:lastRenderedPageBreak/>
        <w:t xml:space="preserve">Starbucks (2022), Starbucks May Have to Rehire Fired Workers and Recognize the Union. Management Report for Non-union Organizations, 45: 2-8. Available at: </w:t>
      </w:r>
      <w:hyperlink r:id="rId49" w:history="1">
        <w:r w:rsidRPr="00493D23">
          <w:rPr>
            <w:rFonts w:ascii="Calibri" w:eastAsiaTheme="minorHAnsi" w:hAnsi="Calibri" w:cs="Calibri"/>
            <w:color w:val="467886" w:themeColor="hyperlink"/>
            <w:kern w:val="2"/>
            <w:sz w:val="22"/>
            <w:szCs w:val="22"/>
            <w:u w:val="single"/>
            <w:lang w:eastAsia="en-US"/>
            <w14:ligatures w14:val="standardContextual"/>
          </w:rPr>
          <w:t>https://doi.org/10.1002/mare.30846</w:t>
        </w:r>
      </w:hyperlink>
      <w:r w:rsidRPr="00493D23">
        <w:rPr>
          <w:rFonts w:ascii="Calibri" w:eastAsiaTheme="minorHAnsi" w:hAnsi="Calibri" w:cs="Calibri"/>
          <w:kern w:val="2"/>
          <w:sz w:val="22"/>
          <w:szCs w:val="22"/>
          <w:lang w:eastAsia="en-US"/>
          <w14:ligatures w14:val="standardContextual"/>
        </w:rPr>
        <w:t xml:space="preserve">  [Accessed 11th March 2024].</w:t>
      </w:r>
    </w:p>
    <w:p w14:paraId="45A67FFF" w14:textId="77777777" w:rsidR="00493D23" w:rsidRPr="00493D23" w:rsidRDefault="00493D23" w:rsidP="00493D23">
      <w:pPr>
        <w:numPr>
          <w:ilvl w:val="0"/>
          <w:numId w:val="21"/>
        </w:numPr>
        <w:spacing w:after="160" w:line="360" w:lineRule="auto"/>
        <w:ind w:left="360"/>
        <w:contextualSpacing/>
        <w:rPr>
          <w:rFonts w:ascii="Calibri" w:eastAsiaTheme="minorHAnsi" w:hAnsi="Calibri" w:cs="Calibri"/>
          <w:kern w:val="2"/>
          <w:sz w:val="22"/>
          <w:szCs w:val="22"/>
          <w:lang w:eastAsia="en-US"/>
          <w14:ligatures w14:val="standardContextual"/>
        </w:rPr>
      </w:pPr>
      <w:r w:rsidRPr="00493D23">
        <w:rPr>
          <w:rFonts w:ascii="Calibri" w:eastAsiaTheme="minorHAnsi" w:hAnsi="Calibri" w:cs="Calibri"/>
          <w:kern w:val="2"/>
          <w:sz w:val="22"/>
          <w:szCs w:val="22"/>
          <w:lang w:eastAsia="en-US"/>
          <w14:ligatures w14:val="standardContextual"/>
        </w:rPr>
        <w:t xml:space="preserve">Starbucks Corporate Website, 2024. Available at: </w:t>
      </w:r>
      <w:hyperlink r:id="rId50" w:history="1">
        <w:r w:rsidRPr="00493D23">
          <w:rPr>
            <w:rFonts w:ascii="Calibri" w:eastAsiaTheme="minorHAnsi" w:hAnsi="Calibri" w:cs="Calibri"/>
            <w:color w:val="467886" w:themeColor="hyperlink"/>
            <w:kern w:val="2"/>
            <w:sz w:val="22"/>
            <w:szCs w:val="22"/>
            <w:u w:val="single"/>
            <w:lang w:eastAsia="en-US"/>
            <w14:ligatures w14:val="standardContextual"/>
          </w:rPr>
          <w:t>https://www.starbucks.co.uk/</w:t>
        </w:r>
      </w:hyperlink>
      <w:r w:rsidRPr="00493D23">
        <w:rPr>
          <w:rFonts w:ascii="Calibri" w:eastAsiaTheme="minorHAnsi" w:hAnsi="Calibri" w:cs="Calibri"/>
          <w:kern w:val="2"/>
          <w:sz w:val="22"/>
          <w:szCs w:val="22"/>
          <w:lang w:eastAsia="en-US"/>
          <w14:ligatures w14:val="standardContextual"/>
        </w:rPr>
        <w:t xml:space="preserve"> [Accessed 11th March 2024]. </w:t>
      </w:r>
    </w:p>
    <w:p w14:paraId="1F893979" w14:textId="77777777" w:rsidR="00493D23" w:rsidRPr="00493D23" w:rsidRDefault="00493D23" w:rsidP="00493D23">
      <w:pPr>
        <w:numPr>
          <w:ilvl w:val="0"/>
          <w:numId w:val="21"/>
        </w:numPr>
        <w:spacing w:after="160" w:line="360" w:lineRule="auto"/>
        <w:ind w:left="360"/>
        <w:contextualSpacing/>
        <w:rPr>
          <w:rFonts w:ascii="Calibri" w:eastAsiaTheme="minorHAnsi" w:hAnsi="Calibri" w:cs="Calibri"/>
          <w:kern w:val="2"/>
          <w:sz w:val="22"/>
          <w:szCs w:val="22"/>
          <w:lang w:eastAsia="en-US"/>
          <w14:ligatures w14:val="standardContextual"/>
        </w:rPr>
      </w:pPr>
      <w:r w:rsidRPr="00493D23">
        <w:rPr>
          <w:rFonts w:ascii="Calibri" w:eastAsiaTheme="minorHAnsi" w:hAnsi="Calibri" w:cs="Calibri"/>
          <w:kern w:val="2"/>
          <w:sz w:val="22"/>
          <w:szCs w:val="22"/>
          <w:lang w:eastAsia="en-US"/>
          <w14:ligatures w14:val="standardContextual"/>
        </w:rPr>
        <w:t xml:space="preserve">Starbucks Corporation, 2023.Starbucks Investor Relations – SEC Filings. Form – 10k. Available at:  </w:t>
      </w:r>
      <w:hyperlink r:id="rId51" w:history="1">
        <w:r w:rsidRPr="00493D23">
          <w:rPr>
            <w:rFonts w:ascii="Calibri" w:eastAsiaTheme="minorHAnsi" w:hAnsi="Calibri" w:cs="Calibri"/>
            <w:color w:val="467886" w:themeColor="hyperlink"/>
            <w:kern w:val="2"/>
            <w:sz w:val="22"/>
            <w:szCs w:val="22"/>
            <w:u w:val="single"/>
            <w:lang w:eastAsia="en-US"/>
            <w14:ligatures w14:val="standardContextual"/>
          </w:rPr>
          <w:t>https://investor.starbucks.com/financial-data/sec-filings/default.aspx</w:t>
        </w:r>
      </w:hyperlink>
      <w:r w:rsidRPr="00493D23">
        <w:rPr>
          <w:rFonts w:ascii="Calibri" w:eastAsiaTheme="minorHAnsi" w:hAnsi="Calibri" w:cs="Calibri"/>
          <w:kern w:val="2"/>
          <w:sz w:val="22"/>
          <w:szCs w:val="22"/>
          <w:lang w:eastAsia="en-US"/>
          <w14:ligatures w14:val="standardContextual"/>
        </w:rPr>
        <w:t xml:space="preserve">  [Accessed 11th March 2024].</w:t>
      </w:r>
    </w:p>
    <w:p w14:paraId="6E6E96A5" w14:textId="77777777" w:rsidR="00493D23" w:rsidRPr="00493D23" w:rsidRDefault="00493D23" w:rsidP="00493D23">
      <w:pPr>
        <w:numPr>
          <w:ilvl w:val="0"/>
          <w:numId w:val="21"/>
        </w:numPr>
        <w:spacing w:after="160" w:line="360" w:lineRule="auto"/>
        <w:ind w:left="360"/>
        <w:contextualSpacing/>
        <w:rPr>
          <w:rFonts w:ascii="Calibri" w:eastAsiaTheme="minorHAnsi" w:hAnsi="Calibri" w:cs="Calibri"/>
          <w:kern w:val="2"/>
          <w:sz w:val="22"/>
          <w:szCs w:val="22"/>
          <w:lang w:eastAsia="en-US"/>
          <w14:ligatures w14:val="standardContextual"/>
        </w:rPr>
      </w:pPr>
      <w:r w:rsidRPr="00493D23">
        <w:rPr>
          <w:rFonts w:ascii="Calibri" w:eastAsiaTheme="minorHAnsi" w:hAnsi="Calibri" w:cs="Calibri"/>
          <w:kern w:val="2"/>
          <w:sz w:val="22"/>
          <w:szCs w:val="22"/>
          <w:lang w:eastAsia="en-US"/>
          <w14:ligatures w14:val="standardContextual"/>
        </w:rPr>
        <w:t xml:space="preserve">Starbucks Stories – 2020. Workforce Diversity at Starbucks. Available at: </w:t>
      </w:r>
      <w:hyperlink r:id="rId52" w:history="1">
        <w:r w:rsidRPr="00493D23">
          <w:rPr>
            <w:rFonts w:ascii="Calibri" w:eastAsiaTheme="minorHAnsi" w:hAnsi="Calibri" w:cs="Calibri"/>
            <w:color w:val="467886" w:themeColor="hyperlink"/>
            <w:kern w:val="2"/>
            <w:sz w:val="22"/>
            <w:szCs w:val="22"/>
            <w:u w:val="single"/>
            <w:lang w:eastAsia="en-US"/>
            <w14:ligatures w14:val="standardContextual"/>
          </w:rPr>
          <w:t>https://stories.starbucks.com/stories/2020/our-commitment-to-inclusion-diversity-and-equity-at-starbucks/</w:t>
        </w:r>
      </w:hyperlink>
      <w:r w:rsidRPr="00493D23">
        <w:rPr>
          <w:rFonts w:ascii="Calibri" w:eastAsiaTheme="minorHAnsi" w:hAnsi="Calibri" w:cs="Calibri"/>
          <w:kern w:val="2"/>
          <w:sz w:val="22"/>
          <w:szCs w:val="22"/>
          <w:lang w:eastAsia="en-US"/>
          <w14:ligatures w14:val="standardContextual"/>
        </w:rPr>
        <w:t xml:space="preserve"> [Accessed 20th March 2024].</w:t>
      </w:r>
    </w:p>
    <w:p w14:paraId="239620EB" w14:textId="77777777" w:rsidR="00493D23" w:rsidRPr="00493D23" w:rsidRDefault="00493D23" w:rsidP="00493D23">
      <w:pPr>
        <w:numPr>
          <w:ilvl w:val="0"/>
          <w:numId w:val="21"/>
        </w:numPr>
        <w:spacing w:after="160" w:line="360" w:lineRule="auto"/>
        <w:ind w:left="360"/>
        <w:contextualSpacing/>
        <w:rPr>
          <w:rFonts w:ascii="Calibri" w:eastAsiaTheme="minorHAnsi" w:hAnsi="Calibri" w:cs="Calibri"/>
          <w:kern w:val="2"/>
          <w:sz w:val="22"/>
          <w:szCs w:val="22"/>
          <w:lang w:eastAsia="en-US"/>
          <w14:ligatures w14:val="standardContextual"/>
        </w:rPr>
      </w:pPr>
      <w:r w:rsidRPr="00493D23">
        <w:rPr>
          <w:rFonts w:ascii="Calibri" w:eastAsiaTheme="minorHAnsi" w:hAnsi="Calibri" w:cs="Calibri"/>
          <w:kern w:val="2"/>
          <w:sz w:val="22"/>
          <w:szCs w:val="22"/>
          <w:lang w:eastAsia="en-US"/>
          <w14:ligatures w14:val="standardContextual"/>
        </w:rPr>
        <w:t xml:space="preserve">Starbucks Stories – 2020. Workforce Diversity at Starbucks. </w:t>
      </w:r>
      <w:hyperlink r:id="rId53" w:history="1">
        <w:r w:rsidRPr="00493D23">
          <w:rPr>
            <w:rFonts w:ascii="Calibri" w:eastAsiaTheme="minorHAnsi" w:hAnsi="Calibri" w:cs="Calibri"/>
            <w:color w:val="467886" w:themeColor="hyperlink"/>
            <w:kern w:val="2"/>
            <w:sz w:val="22"/>
            <w:szCs w:val="22"/>
            <w:u w:val="single"/>
            <w:lang w:eastAsia="en-US"/>
            <w14:ligatures w14:val="standardContextual"/>
          </w:rPr>
          <w:t>https://stories.starbucks.com/stories/2020/our-commitment-to-inclusion-diversity-and-equity-at-starbucks/</w:t>
        </w:r>
      </w:hyperlink>
      <w:r w:rsidRPr="00493D23">
        <w:rPr>
          <w:rFonts w:ascii="Calibri" w:eastAsiaTheme="minorHAnsi" w:hAnsi="Calibri" w:cs="Calibri"/>
          <w:kern w:val="2"/>
          <w:sz w:val="22"/>
          <w:szCs w:val="22"/>
          <w:lang w:eastAsia="en-US"/>
          <w14:ligatures w14:val="standardContextual"/>
        </w:rPr>
        <w:t xml:space="preserve"> [Accessed 11th March 2024].</w:t>
      </w:r>
    </w:p>
    <w:p w14:paraId="51799D47" w14:textId="77777777" w:rsidR="00493D23" w:rsidRPr="00493D23" w:rsidRDefault="00493D23" w:rsidP="00493D23">
      <w:pPr>
        <w:numPr>
          <w:ilvl w:val="0"/>
          <w:numId w:val="21"/>
        </w:numPr>
        <w:spacing w:after="160" w:line="360" w:lineRule="auto"/>
        <w:ind w:left="360"/>
        <w:contextualSpacing/>
        <w:rPr>
          <w:rFonts w:ascii="Calibri" w:eastAsiaTheme="minorHAnsi" w:hAnsi="Calibri" w:cs="Calibri"/>
          <w:kern w:val="2"/>
          <w:sz w:val="22"/>
          <w:szCs w:val="22"/>
          <w:lang w:eastAsia="en-US"/>
          <w14:ligatures w14:val="standardContextual"/>
        </w:rPr>
      </w:pPr>
      <w:r w:rsidRPr="00493D23">
        <w:rPr>
          <w:rFonts w:ascii="Calibri" w:eastAsiaTheme="minorHAnsi" w:hAnsi="Calibri" w:cs="Calibri"/>
          <w:kern w:val="2"/>
          <w:sz w:val="22"/>
          <w:szCs w:val="22"/>
          <w:lang w:eastAsia="en-US"/>
          <w14:ligatures w14:val="standardContextual"/>
        </w:rPr>
        <w:t xml:space="preserve">Starbucks Stories, 2023. What is happening with Starbucks and labor unions? Company web page, available at: </w:t>
      </w:r>
      <w:hyperlink r:id="rId54" w:history="1">
        <w:r w:rsidRPr="00493D23">
          <w:rPr>
            <w:rFonts w:ascii="Calibri" w:eastAsiaTheme="minorHAnsi" w:hAnsi="Calibri" w:cs="Calibri"/>
            <w:color w:val="467886" w:themeColor="hyperlink"/>
            <w:kern w:val="2"/>
            <w:sz w:val="22"/>
            <w:szCs w:val="22"/>
            <w:u w:val="single"/>
            <w:lang w:eastAsia="en-US"/>
            <w14:ligatures w14:val="standardContextual"/>
          </w:rPr>
          <w:t>https://stories.starbucks.com/press/2023/what-is-happening-with-starbucks-and-labor-unions/</w:t>
        </w:r>
      </w:hyperlink>
      <w:r w:rsidRPr="00493D23">
        <w:rPr>
          <w:rFonts w:ascii="Calibri" w:eastAsiaTheme="minorHAnsi" w:hAnsi="Calibri" w:cs="Calibri"/>
          <w:kern w:val="2"/>
          <w:sz w:val="22"/>
          <w:szCs w:val="22"/>
          <w:lang w:eastAsia="en-US"/>
          <w14:ligatures w14:val="standardContextual"/>
        </w:rPr>
        <w:t xml:space="preserve"> [Accessed 16th March 2024]</w:t>
      </w:r>
    </w:p>
    <w:p w14:paraId="419398B1" w14:textId="77777777" w:rsidR="00493D23" w:rsidRPr="00493D23" w:rsidRDefault="00493D23" w:rsidP="00493D23">
      <w:pPr>
        <w:numPr>
          <w:ilvl w:val="0"/>
          <w:numId w:val="21"/>
        </w:numPr>
        <w:spacing w:after="160" w:line="360" w:lineRule="auto"/>
        <w:ind w:left="360"/>
        <w:contextualSpacing/>
        <w:rPr>
          <w:rFonts w:ascii="Calibri" w:eastAsiaTheme="minorHAnsi" w:hAnsi="Calibri" w:cs="Calibri"/>
          <w:kern w:val="2"/>
          <w:sz w:val="22"/>
          <w:szCs w:val="22"/>
          <w:lang w:eastAsia="en-US"/>
          <w14:ligatures w14:val="standardContextual"/>
        </w:rPr>
      </w:pPr>
      <w:r w:rsidRPr="00493D23">
        <w:rPr>
          <w:rFonts w:ascii="Calibri" w:eastAsiaTheme="minorHAnsi" w:hAnsi="Calibri" w:cs="Calibri"/>
          <w:kern w:val="2"/>
          <w:sz w:val="22"/>
          <w:szCs w:val="22"/>
          <w:lang w:eastAsia="en-US"/>
          <w14:ligatures w14:val="standardContextual"/>
        </w:rPr>
        <w:t>Tambe, P., Cappelli, P., &amp; Yakubovich, V. (2019). Artificial intelligence in human resources management: Challenges and a path forward. California Management Review, 61(4), 15-42.</w:t>
      </w:r>
    </w:p>
    <w:p w14:paraId="5655875B" w14:textId="77777777" w:rsidR="00493D23" w:rsidRPr="00493D23" w:rsidRDefault="00493D23" w:rsidP="00493D23">
      <w:pPr>
        <w:numPr>
          <w:ilvl w:val="0"/>
          <w:numId w:val="21"/>
        </w:numPr>
        <w:spacing w:after="160" w:line="360" w:lineRule="auto"/>
        <w:ind w:left="360"/>
        <w:contextualSpacing/>
        <w:rPr>
          <w:rFonts w:ascii="Calibri" w:eastAsiaTheme="minorHAnsi" w:hAnsi="Calibri" w:cs="Calibri"/>
          <w:kern w:val="2"/>
          <w:sz w:val="22"/>
          <w:szCs w:val="22"/>
          <w:lang w:eastAsia="en-US"/>
          <w14:ligatures w14:val="standardContextual"/>
        </w:rPr>
      </w:pPr>
      <w:r w:rsidRPr="00493D23">
        <w:rPr>
          <w:rFonts w:ascii="Calibri" w:eastAsiaTheme="minorHAnsi" w:hAnsi="Calibri" w:cs="Calibri"/>
          <w:kern w:val="2"/>
          <w:sz w:val="22"/>
          <w:szCs w:val="22"/>
          <w:lang w:eastAsia="en-US"/>
          <w14:ligatures w14:val="standardContextual"/>
        </w:rPr>
        <w:t xml:space="preserve">Tambe, P., Cappelli, P., &amp; Yakubovich, V., (2019). Artificial Intelligence in Human Resources Management: Challenges and a Path Forward. Volume 61, Issue 4. Available at: </w:t>
      </w:r>
      <w:hyperlink r:id="rId55" w:history="1">
        <w:r w:rsidRPr="00493D23">
          <w:rPr>
            <w:rFonts w:ascii="Calibri" w:eastAsiaTheme="minorHAnsi" w:hAnsi="Calibri" w:cs="Calibri"/>
            <w:color w:val="467886" w:themeColor="hyperlink"/>
            <w:kern w:val="2"/>
            <w:sz w:val="22"/>
            <w:szCs w:val="22"/>
            <w:u w:val="single"/>
            <w:lang w:eastAsia="en-US"/>
            <w14:ligatures w14:val="standardContextual"/>
          </w:rPr>
          <w:t>https://doi.org/10.1177/0008125619867910</w:t>
        </w:r>
      </w:hyperlink>
      <w:r w:rsidRPr="00493D23">
        <w:rPr>
          <w:rFonts w:ascii="Calibri" w:eastAsiaTheme="minorHAnsi" w:hAnsi="Calibri" w:cs="Calibri"/>
          <w:kern w:val="2"/>
          <w:sz w:val="22"/>
          <w:szCs w:val="22"/>
          <w:lang w:eastAsia="en-US"/>
          <w14:ligatures w14:val="standardContextual"/>
        </w:rPr>
        <w:t xml:space="preserve"> [Accessed 17th March 2024]</w:t>
      </w:r>
    </w:p>
    <w:p w14:paraId="2A368BB8" w14:textId="77777777" w:rsidR="00493D23" w:rsidRPr="00493D23" w:rsidRDefault="00493D23" w:rsidP="00493D23">
      <w:pPr>
        <w:numPr>
          <w:ilvl w:val="0"/>
          <w:numId w:val="21"/>
        </w:numPr>
        <w:spacing w:after="160" w:line="360" w:lineRule="auto"/>
        <w:ind w:left="360"/>
        <w:contextualSpacing/>
        <w:rPr>
          <w:rFonts w:ascii="Calibri" w:eastAsiaTheme="minorHAnsi" w:hAnsi="Calibri" w:cs="Calibri"/>
          <w:kern w:val="2"/>
          <w:sz w:val="22"/>
          <w:szCs w:val="22"/>
          <w:lang w:eastAsia="en-US"/>
          <w14:ligatures w14:val="standardContextual"/>
        </w:rPr>
      </w:pPr>
      <w:r w:rsidRPr="00493D23">
        <w:rPr>
          <w:rFonts w:ascii="Calibri" w:eastAsiaTheme="minorHAnsi" w:hAnsi="Calibri" w:cs="Calibri"/>
          <w:kern w:val="2"/>
          <w:sz w:val="22"/>
          <w:szCs w:val="22"/>
          <w:lang w:eastAsia="en-US"/>
          <w14:ligatures w14:val="standardContextual"/>
        </w:rPr>
        <w:t xml:space="preserve">Tsui, A.S., Pearce, J.L., Porter, L.W., et al. (1997) Alternative Approaches to the Employee-Organization Relationship: Does Inducement in Employees Pay off? Academy of Management Journal, 40, 1089-1121. Available at: </w:t>
      </w:r>
      <w:hyperlink r:id="rId56" w:history="1">
        <w:r w:rsidRPr="00493D23">
          <w:rPr>
            <w:rFonts w:ascii="Calibri" w:eastAsiaTheme="minorHAnsi" w:hAnsi="Calibri" w:cs="Calibri"/>
            <w:color w:val="467886" w:themeColor="hyperlink"/>
            <w:kern w:val="2"/>
            <w:sz w:val="22"/>
            <w:szCs w:val="22"/>
            <w:u w:val="single"/>
            <w:lang w:eastAsia="en-US"/>
            <w14:ligatures w14:val="standardContextual"/>
          </w:rPr>
          <w:t>https://doi.org/10.5465/256928</w:t>
        </w:r>
      </w:hyperlink>
      <w:r w:rsidRPr="00493D23">
        <w:rPr>
          <w:rFonts w:ascii="Calibri" w:eastAsiaTheme="minorHAnsi" w:hAnsi="Calibri" w:cs="Calibri"/>
          <w:kern w:val="2"/>
          <w:sz w:val="22"/>
          <w:szCs w:val="22"/>
          <w:lang w:eastAsia="en-US"/>
          <w14:ligatures w14:val="standardContextual"/>
        </w:rPr>
        <w:t xml:space="preserve"> [Accessed 17th March 2024]</w:t>
      </w:r>
    </w:p>
    <w:p w14:paraId="099AEDA2" w14:textId="77777777" w:rsidR="00493D23" w:rsidRPr="00493D23" w:rsidRDefault="00493D23" w:rsidP="00493D23">
      <w:pPr>
        <w:numPr>
          <w:ilvl w:val="0"/>
          <w:numId w:val="21"/>
        </w:numPr>
        <w:spacing w:after="160" w:line="360" w:lineRule="auto"/>
        <w:ind w:left="360"/>
        <w:contextualSpacing/>
        <w:rPr>
          <w:rFonts w:ascii="Calibri" w:eastAsiaTheme="minorHAnsi" w:hAnsi="Calibri" w:cs="Calibri"/>
          <w:kern w:val="2"/>
          <w:sz w:val="22"/>
          <w:szCs w:val="22"/>
          <w:lang w:eastAsia="en-US"/>
          <w14:ligatures w14:val="standardContextual"/>
        </w:rPr>
      </w:pPr>
      <w:r w:rsidRPr="00493D23">
        <w:rPr>
          <w:rFonts w:ascii="Calibri" w:eastAsiaTheme="minorHAnsi" w:hAnsi="Calibri" w:cs="Calibri"/>
          <w:kern w:val="2"/>
          <w:sz w:val="22"/>
          <w:szCs w:val="22"/>
          <w:lang w:eastAsia="en-US"/>
          <w14:ligatures w14:val="standardContextual"/>
        </w:rPr>
        <w:t xml:space="preserve">Vyas, L. (2022). “New normal” at work in a post-COVID world: work–life balance and labor markets. Policy and Society, Volume 41, Issue 1, March 2022, Pages 155–167, </w:t>
      </w:r>
      <w:hyperlink r:id="rId57" w:history="1">
        <w:r w:rsidRPr="00493D23">
          <w:rPr>
            <w:rFonts w:ascii="Calibri" w:eastAsiaTheme="minorHAnsi" w:hAnsi="Calibri" w:cs="Calibri"/>
            <w:color w:val="467886" w:themeColor="hyperlink"/>
            <w:kern w:val="2"/>
            <w:sz w:val="22"/>
            <w:szCs w:val="22"/>
            <w:u w:val="single"/>
            <w:lang w:eastAsia="en-US"/>
            <w14:ligatures w14:val="standardContextual"/>
          </w:rPr>
          <w:t>https://doi.org/10.1093/polsoc/puab011</w:t>
        </w:r>
      </w:hyperlink>
      <w:r w:rsidRPr="00493D23">
        <w:rPr>
          <w:rFonts w:ascii="Calibri" w:eastAsiaTheme="minorHAnsi" w:hAnsi="Calibri" w:cs="Calibri"/>
          <w:kern w:val="2"/>
          <w:sz w:val="22"/>
          <w:szCs w:val="22"/>
          <w:lang w:eastAsia="en-US"/>
          <w14:ligatures w14:val="standardContextual"/>
        </w:rPr>
        <w:t xml:space="preserve"> [Accessed 13 March 2024]</w:t>
      </w:r>
    </w:p>
    <w:p w14:paraId="179B26E3" w14:textId="77777777" w:rsidR="00493D23" w:rsidRPr="00493D23" w:rsidRDefault="00493D23" w:rsidP="00493D23">
      <w:pPr>
        <w:numPr>
          <w:ilvl w:val="0"/>
          <w:numId w:val="21"/>
        </w:numPr>
        <w:spacing w:after="160" w:line="360" w:lineRule="auto"/>
        <w:ind w:left="360"/>
        <w:contextualSpacing/>
        <w:rPr>
          <w:rFonts w:ascii="Calibri" w:eastAsiaTheme="minorHAnsi" w:hAnsi="Calibri" w:cs="Calibri"/>
          <w:kern w:val="2"/>
          <w:sz w:val="22"/>
          <w:szCs w:val="22"/>
          <w:lang w:eastAsia="en-US"/>
          <w14:ligatures w14:val="standardContextual"/>
        </w:rPr>
      </w:pPr>
      <w:r w:rsidRPr="00493D23">
        <w:rPr>
          <w:rFonts w:ascii="Calibri" w:eastAsiaTheme="minorHAnsi" w:hAnsi="Calibri" w:cs="Calibri"/>
          <w:kern w:val="2"/>
          <w:sz w:val="22"/>
          <w:szCs w:val="22"/>
          <w:lang w:eastAsia="en-US"/>
          <w14:ligatures w14:val="standardContextual"/>
        </w:rPr>
        <w:t>Wood, K McCabe, J (2024). Newport City Council CIPD Excellence. Unpublished.</w:t>
      </w:r>
    </w:p>
    <w:p w14:paraId="362F8D6F" w14:textId="77777777" w:rsidR="00493D23" w:rsidRPr="00493D23" w:rsidRDefault="00493D23" w:rsidP="00493D23">
      <w:pPr>
        <w:numPr>
          <w:ilvl w:val="0"/>
          <w:numId w:val="21"/>
        </w:numPr>
        <w:spacing w:after="160" w:line="360" w:lineRule="auto"/>
        <w:ind w:left="360"/>
        <w:contextualSpacing/>
        <w:rPr>
          <w:rFonts w:ascii="Calibri" w:eastAsiaTheme="minorHAnsi" w:hAnsi="Calibri" w:cs="Calibri"/>
          <w:kern w:val="2"/>
          <w:sz w:val="22"/>
          <w:szCs w:val="22"/>
          <w:lang w:eastAsia="en-US"/>
          <w14:ligatures w14:val="standardContextual"/>
        </w:rPr>
      </w:pPr>
      <w:r w:rsidRPr="00493D23">
        <w:rPr>
          <w:rFonts w:ascii="Calibri" w:eastAsiaTheme="minorHAnsi" w:hAnsi="Calibri" w:cs="Calibri"/>
          <w:kern w:val="2"/>
          <w:sz w:val="22"/>
          <w:szCs w:val="22"/>
          <w:lang w:eastAsia="en-US"/>
          <w14:ligatures w14:val="standardContextual"/>
        </w:rPr>
        <w:t>Wood, K. (2023) Global Business Challenges Assignment, University of South Wales, Unpublished</w:t>
      </w:r>
    </w:p>
    <w:p w14:paraId="5951B34A" w14:textId="77777777" w:rsidR="00493D23" w:rsidRPr="00493D23" w:rsidRDefault="00493D23" w:rsidP="00493D23">
      <w:pPr>
        <w:numPr>
          <w:ilvl w:val="0"/>
          <w:numId w:val="21"/>
        </w:numPr>
        <w:spacing w:after="160" w:line="360" w:lineRule="auto"/>
        <w:ind w:left="360"/>
        <w:contextualSpacing/>
        <w:rPr>
          <w:rFonts w:ascii="Calibri" w:eastAsiaTheme="minorHAnsi" w:hAnsi="Calibri" w:cs="Calibri"/>
          <w:kern w:val="2"/>
          <w:sz w:val="22"/>
          <w:szCs w:val="22"/>
          <w:lang w:eastAsia="en-US"/>
          <w14:ligatures w14:val="standardContextual"/>
        </w:rPr>
      </w:pPr>
      <w:r w:rsidRPr="00493D23">
        <w:rPr>
          <w:rFonts w:ascii="Calibri" w:eastAsiaTheme="minorHAnsi" w:hAnsi="Calibri" w:cs="Calibri"/>
          <w:kern w:val="2"/>
          <w:sz w:val="22"/>
          <w:szCs w:val="22"/>
          <w:lang w:eastAsia="en-US"/>
          <w14:ligatures w14:val="standardContextual"/>
        </w:rPr>
        <w:t xml:space="preserve">Wood, K., McCabe, J., &amp; Falmer P. (2024). New Normal – Future of Performance Management. Unpublished. </w:t>
      </w:r>
    </w:p>
    <w:p w14:paraId="2E58012A" w14:textId="77777777" w:rsidR="00493D23" w:rsidRPr="00493D23" w:rsidRDefault="00493D23" w:rsidP="00493D23">
      <w:pPr>
        <w:numPr>
          <w:ilvl w:val="0"/>
          <w:numId w:val="21"/>
        </w:numPr>
        <w:spacing w:after="160" w:line="360" w:lineRule="auto"/>
        <w:ind w:left="360"/>
        <w:contextualSpacing/>
        <w:rPr>
          <w:rFonts w:ascii="Calibri" w:eastAsiaTheme="minorHAnsi" w:hAnsi="Calibri" w:cs="Calibri"/>
          <w:kern w:val="2"/>
          <w:sz w:val="22"/>
          <w:szCs w:val="22"/>
          <w:lang w:eastAsia="en-US"/>
          <w14:ligatures w14:val="standardContextual"/>
        </w:rPr>
      </w:pPr>
      <w:r w:rsidRPr="00493D23">
        <w:rPr>
          <w:rFonts w:ascii="Calibri" w:eastAsiaTheme="minorHAnsi" w:hAnsi="Calibri" w:cs="Calibri"/>
          <w:kern w:val="2"/>
          <w:sz w:val="22"/>
          <w:szCs w:val="22"/>
          <w:lang w:eastAsia="en-US"/>
          <w14:ligatures w14:val="standardContextual"/>
        </w:rPr>
        <w:lastRenderedPageBreak/>
        <w:t xml:space="preserve">Zhang, J. (2021) cited in article by: Hampton, B (2021). Starbucks' HR Digitalization Roadmap to Enable Work Efficiency for the Future. SSON. Available at:  </w:t>
      </w:r>
      <w:hyperlink r:id="rId58" w:history="1">
        <w:r w:rsidRPr="00493D23">
          <w:rPr>
            <w:rFonts w:ascii="Calibri" w:eastAsiaTheme="minorHAnsi" w:hAnsi="Calibri" w:cs="Calibri"/>
            <w:color w:val="467886" w:themeColor="hyperlink"/>
            <w:kern w:val="2"/>
            <w:sz w:val="22"/>
            <w:szCs w:val="22"/>
            <w:u w:val="single"/>
            <w:lang w:eastAsia="en-US"/>
            <w14:ligatures w14:val="standardContextual"/>
          </w:rPr>
          <w:t>https://www.ssonetwork.com/hr-talent-future-of-work/interviews/starbucks-hr-digitalization-roadmap-to-enable-work-efficiency-for-the-future</w:t>
        </w:r>
      </w:hyperlink>
      <w:r w:rsidRPr="00493D23">
        <w:rPr>
          <w:rFonts w:ascii="Calibri" w:eastAsiaTheme="minorHAnsi" w:hAnsi="Calibri" w:cs="Calibri"/>
          <w:kern w:val="2"/>
          <w:sz w:val="22"/>
          <w:szCs w:val="22"/>
          <w:lang w:eastAsia="en-US"/>
          <w14:ligatures w14:val="standardContextual"/>
        </w:rPr>
        <w:t xml:space="preserve"> [Accessed 18th March 2024]</w:t>
      </w:r>
    </w:p>
    <w:p w14:paraId="724D0FE8" w14:textId="77777777" w:rsidR="00493D23" w:rsidRDefault="00493D23" w:rsidP="00B413A1">
      <w:pPr>
        <w:rPr>
          <w:rFonts w:ascii="Calibri" w:hAnsi="Calibri" w:cs="Calibri"/>
          <w:sz w:val="22"/>
          <w:szCs w:val="22"/>
        </w:rPr>
      </w:pPr>
    </w:p>
    <w:p w14:paraId="63230473" w14:textId="77777777" w:rsidR="00493D23" w:rsidRDefault="00493D23" w:rsidP="00B413A1">
      <w:pPr>
        <w:rPr>
          <w:rFonts w:ascii="Calibri" w:hAnsi="Calibri" w:cs="Calibri"/>
          <w:sz w:val="22"/>
          <w:szCs w:val="22"/>
        </w:rPr>
      </w:pPr>
    </w:p>
    <w:bookmarkEnd w:id="3"/>
    <w:p w14:paraId="6F5BE779" w14:textId="77777777" w:rsidR="007D7DEB" w:rsidRPr="00BA2445" w:rsidRDefault="007D7DEB" w:rsidP="00B413A1">
      <w:pPr>
        <w:rPr>
          <w:rFonts w:ascii="Calibri" w:hAnsi="Calibri" w:cs="Calibri"/>
          <w:b/>
          <w:bCs/>
          <w:sz w:val="22"/>
          <w:szCs w:val="22"/>
        </w:rPr>
      </w:pPr>
      <w:r w:rsidRPr="00BA2445">
        <w:rPr>
          <w:rFonts w:ascii="Calibri" w:hAnsi="Calibri" w:cs="Calibri"/>
          <w:b/>
          <w:bCs/>
          <w:sz w:val="22"/>
          <w:szCs w:val="22"/>
        </w:rPr>
        <w:t xml:space="preserve">Additional Reading &amp; Research: </w:t>
      </w:r>
    </w:p>
    <w:p w14:paraId="68100EB2" w14:textId="50412CAE" w:rsidR="00B413A1" w:rsidRPr="00F8764B" w:rsidRDefault="00B413A1" w:rsidP="00B413A1">
      <w:pPr>
        <w:rPr>
          <w:rFonts w:ascii="Calibri" w:hAnsi="Calibri" w:cs="Calibri"/>
          <w:sz w:val="22"/>
          <w:szCs w:val="22"/>
        </w:rPr>
      </w:pPr>
      <w:r w:rsidRPr="00F8764B">
        <w:rPr>
          <w:rFonts w:ascii="Calibri" w:hAnsi="Calibri" w:cs="Calibri"/>
          <w:sz w:val="22"/>
          <w:szCs w:val="22"/>
        </w:rPr>
        <w:t xml:space="preserve"> </w:t>
      </w:r>
    </w:p>
    <w:tbl>
      <w:tblPr>
        <w:tblW w:w="9300" w:type="dxa"/>
        <w:tblLook w:val="04A0" w:firstRow="1" w:lastRow="0" w:firstColumn="1" w:lastColumn="0" w:noHBand="0" w:noVBand="1"/>
      </w:tblPr>
      <w:tblGrid>
        <w:gridCol w:w="9300"/>
      </w:tblGrid>
      <w:tr w:rsidR="00FC4530" w:rsidRPr="00FC4530" w14:paraId="25A8E39A" w14:textId="77777777" w:rsidTr="00FC4530">
        <w:trPr>
          <w:trHeight w:val="600"/>
        </w:trPr>
        <w:tc>
          <w:tcPr>
            <w:tcW w:w="9300" w:type="dxa"/>
            <w:tcBorders>
              <w:top w:val="nil"/>
              <w:left w:val="nil"/>
              <w:bottom w:val="nil"/>
              <w:right w:val="nil"/>
            </w:tcBorders>
            <w:shd w:val="clear" w:color="auto" w:fill="auto"/>
            <w:vAlign w:val="center"/>
            <w:hideMark/>
          </w:tcPr>
          <w:p w14:paraId="01AFB861" w14:textId="77777777" w:rsidR="00FC4530" w:rsidRDefault="00FC4530" w:rsidP="00FC4530">
            <w:pPr>
              <w:rPr>
                <w:rFonts w:ascii="Calibri" w:hAnsi="Calibri" w:cs="Calibri"/>
                <w:color w:val="000000"/>
                <w:sz w:val="22"/>
                <w:szCs w:val="22"/>
              </w:rPr>
            </w:pPr>
            <w:r w:rsidRPr="00FC4530">
              <w:rPr>
                <w:rFonts w:ascii="Calibri" w:hAnsi="Calibri" w:cs="Calibri"/>
                <w:color w:val="000000"/>
                <w:sz w:val="22"/>
                <w:szCs w:val="22"/>
              </w:rPr>
              <w:t xml:space="preserve">Alshibly, H &amp; Alzubi, K (2022) Haitham H. Unlock the black box of remote e-working effectiveness and e-HRM practices effect on organizational commitment, Cogent Business &amp; Management, 9:1, DOI: 10.1080/23311975.2022.2153546 </w:t>
            </w:r>
          </w:p>
          <w:p w14:paraId="3F11007C" w14:textId="77777777" w:rsidR="00E22097" w:rsidRDefault="00E22097" w:rsidP="00FC4530">
            <w:pPr>
              <w:rPr>
                <w:rFonts w:ascii="Calibri" w:hAnsi="Calibri" w:cs="Calibri"/>
                <w:color w:val="000000"/>
                <w:sz w:val="22"/>
                <w:szCs w:val="22"/>
              </w:rPr>
            </w:pPr>
          </w:p>
          <w:p w14:paraId="6B6891A9" w14:textId="65778B01" w:rsidR="00FC4530" w:rsidRPr="00FC4530" w:rsidRDefault="00FC4530" w:rsidP="00FC4530">
            <w:pPr>
              <w:rPr>
                <w:rFonts w:ascii="Calibri" w:hAnsi="Calibri" w:cs="Calibri"/>
                <w:color w:val="000000"/>
                <w:sz w:val="22"/>
                <w:szCs w:val="22"/>
              </w:rPr>
            </w:pPr>
          </w:p>
        </w:tc>
      </w:tr>
      <w:tr w:rsidR="00FC4530" w:rsidRPr="00FC4530" w14:paraId="67ABE650" w14:textId="77777777" w:rsidTr="00FC4530">
        <w:trPr>
          <w:trHeight w:val="300"/>
        </w:trPr>
        <w:tc>
          <w:tcPr>
            <w:tcW w:w="9300" w:type="dxa"/>
            <w:tcBorders>
              <w:top w:val="nil"/>
              <w:left w:val="nil"/>
              <w:bottom w:val="nil"/>
              <w:right w:val="nil"/>
            </w:tcBorders>
            <w:shd w:val="clear" w:color="auto" w:fill="auto"/>
            <w:vAlign w:val="center"/>
            <w:hideMark/>
          </w:tcPr>
          <w:p w14:paraId="574B450E" w14:textId="77777777" w:rsidR="00FC4530" w:rsidRDefault="00FC4530" w:rsidP="00FC4530">
            <w:pPr>
              <w:rPr>
                <w:rFonts w:ascii="Calibri" w:hAnsi="Calibri" w:cs="Calibri"/>
                <w:color w:val="000000"/>
                <w:sz w:val="22"/>
                <w:szCs w:val="22"/>
              </w:rPr>
            </w:pPr>
            <w:r w:rsidRPr="00FC4530">
              <w:rPr>
                <w:rFonts w:ascii="Calibri" w:hAnsi="Calibri" w:cs="Calibri"/>
                <w:color w:val="000000"/>
                <w:sz w:val="22"/>
                <w:szCs w:val="22"/>
              </w:rPr>
              <w:t xml:space="preserve">Ashworth, L. (2006). Our Hr Columnist. People Management,12(21), 68. </w:t>
            </w:r>
          </w:p>
          <w:p w14:paraId="5B30514D" w14:textId="77777777" w:rsidR="00FC4530" w:rsidRPr="00FC4530" w:rsidRDefault="00FC4530" w:rsidP="00FC4530">
            <w:pPr>
              <w:rPr>
                <w:rFonts w:ascii="Calibri" w:hAnsi="Calibri" w:cs="Calibri"/>
                <w:color w:val="000000"/>
                <w:sz w:val="22"/>
                <w:szCs w:val="22"/>
              </w:rPr>
            </w:pPr>
          </w:p>
        </w:tc>
      </w:tr>
      <w:tr w:rsidR="00FC4530" w:rsidRPr="00FC4530" w14:paraId="1105C6CF" w14:textId="77777777" w:rsidTr="00FC4530">
        <w:trPr>
          <w:trHeight w:val="600"/>
        </w:trPr>
        <w:tc>
          <w:tcPr>
            <w:tcW w:w="9300" w:type="dxa"/>
            <w:tcBorders>
              <w:top w:val="nil"/>
              <w:left w:val="nil"/>
              <w:bottom w:val="nil"/>
              <w:right w:val="nil"/>
            </w:tcBorders>
            <w:shd w:val="clear" w:color="auto" w:fill="auto"/>
            <w:vAlign w:val="center"/>
            <w:hideMark/>
          </w:tcPr>
          <w:p w14:paraId="40FB9118" w14:textId="77777777" w:rsidR="00FC4530" w:rsidRDefault="00FC4530" w:rsidP="00FC4530">
            <w:pPr>
              <w:rPr>
                <w:rFonts w:ascii="Calibri" w:hAnsi="Calibri" w:cs="Calibri"/>
                <w:color w:val="467886"/>
                <w:sz w:val="22"/>
                <w:szCs w:val="22"/>
                <w:u w:val="single"/>
              </w:rPr>
            </w:pPr>
            <w:hyperlink r:id="rId59" w:history="1">
              <w:r w:rsidRPr="00FC4530">
                <w:rPr>
                  <w:rFonts w:ascii="Calibri" w:hAnsi="Calibri" w:cs="Calibri"/>
                  <w:sz w:val="22"/>
                  <w:szCs w:val="22"/>
                </w:rPr>
                <w:t>Bersin, J. (2020). The evolving role of IBM in the HR marketplace. Available at:</w:t>
              </w:r>
              <w:r w:rsidRPr="00FC4530">
                <w:rPr>
                  <w:rFonts w:ascii="Calibri" w:hAnsi="Calibri" w:cs="Calibri"/>
                  <w:color w:val="467886"/>
                  <w:sz w:val="22"/>
                  <w:szCs w:val="22"/>
                  <w:u w:val="single"/>
                </w:rPr>
                <w:t xml:space="preserve"> https://joshbersin.com/2020/12/the-evolving-role-of-IBM-in-the-HR-marketplace/</w:t>
              </w:r>
              <w:r w:rsidRPr="00FC4530">
                <w:rPr>
                  <w:rFonts w:ascii="Calibri" w:hAnsi="Calibri" w:cs="Calibri"/>
                  <w:sz w:val="22"/>
                  <w:szCs w:val="22"/>
                </w:rPr>
                <w:t xml:space="preserve"> [Accessed 17th March 2024]</w:t>
              </w:r>
            </w:hyperlink>
          </w:p>
          <w:p w14:paraId="5C33221B" w14:textId="77777777" w:rsidR="00E22097" w:rsidRDefault="00E22097" w:rsidP="00FC4530">
            <w:pPr>
              <w:rPr>
                <w:rFonts w:ascii="Calibri" w:hAnsi="Calibri" w:cs="Calibri"/>
                <w:color w:val="467886"/>
                <w:sz w:val="22"/>
                <w:szCs w:val="22"/>
                <w:u w:val="single"/>
              </w:rPr>
            </w:pPr>
          </w:p>
          <w:p w14:paraId="48AF881E" w14:textId="77777777" w:rsidR="00FC4530" w:rsidRPr="00FC4530" w:rsidRDefault="00FC4530" w:rsidP="00FC4530">
            <w:pPr>
              <w:rPr>
                <w:rFonts w:ascii="Calibri" w:hAnsi="Calibri" w:cs="Calibri"/>
                <w:color w:val="467886"/>
                <w:sz w:val="22"/>
                <w:szCs w:val="22"/>
                <w:u w:val="single"/>
              </w:rPr>
            </w:pPr>
          </w:p>
        </w:tc>
      </w:tr>
      <w:tr w:rsidR="00FC4530" w:rsidRPr="00FC4530" w14:paraId="54EEEB69" w14:textId="77777777" w:rsidTr="00FC4530">
        <w:trPr>
          <w:trHeight w:val="900"/>
        </w:trPr>
        <w:tc>
          <w:tcPr>
            <w:tcW w:w="9300" w:type="dxa"/>
            <w:tcBorders>
              <w:top w:val="nil"/>
              <w:left w:val="nil"/>
              <w:bottom w:val="nil"/>
              <w:right w:val="nil"/>
            </w:tcBorders>
            <w:shd w:val="clear" w:color="auto" w:fill="auto"/>
            <w:vAlign w:val="center"/>
            <w:hideMark/>
          </w:tcPr>
          <w:p w14:paraId="6D2498E8" w14:textId="77777777" w:rsidR="00FC4530" w:rsidRDefault="00FC4530" w:rsidP="00FC4530">
            <w:pPr>
              <w:rPr>
                <w:rFonts w:ascii="Calibri" w:hAnsi="Calibri" w:cs="Calibri"/>
                <w:color w:val="467886"/>
                <w:sz w:val="22"/>
                <w:szCs w:val="22"/>
                <w:u w:val="single"/>
              </w:rPr>
            </w:pPr>
            <w:hyperlink r:id="rId60" w:anchor=":~:text=The%20shift%20to%20hybrid%20work,the%20office%20all%20the%20time" w:history="1">
              <w:r w:rsidRPr="00FC4530">
                <w:rPr>
                  <w:rFonts w:ascii="Calibri" w:hAnsi="Calibri" w:cs="Calibri"/>
                  <w:sz w:val="22"/>
                  <w:szCs w:val="22"/>
                </w:rPr>
                <w:t>Gabayi, S. (2023). What HR Managers Are Struggling With in the Hybrid Work Era? Available a</w:t>
              </w:r>
              <w:r w:rsidRPr="00FC4530">
                <w:rPr>
                  <w:rFonts w:ascii="Calibri" w:hAnsi="Calibri" w:cs="Calibri"/>
                  <w:sz w:val="22"/>
                  <w:szCs w:val="22"/>
                  <w:u w:val="single"/>
                </w:rPr>
                <w:t xml:space="preserve">t: </w:t>
              </w:r>
              <w:r w:rsidRPr="00FC4530">
                <w:rPr>
                  <w:rFonts w:ascii="Calibri" w:hAnsi="Calibri" w:cs="Calibri"/>
                  <w:color w:val="467886"/>
                  <w:sz w:val="22"/>
                  <w:szCs w:val="22"/>
                  <w:u w:val="single"/>
                </w:rPr>
                <w:t xml:space="preserve">https://www.linkedin.com/pulse/what-hr-managers-struggling-hybrid-work-era-siphiwe-gabayi#:~:text=The%20shift%20to%20hybrid%20work,the%20office%20all%20the%20time </w:t>
              </w:r>
              <w:r w:rsidRPr="00FC4530">
                <w:rPr>
                  <w:rFonts w:ascii="Calibri" w:hAnsi="Calibri" w:cs="Calibri"/>
                  <w:sz w:val="22"/>
                  <w:szCs w:val="22"/>
                </w:rPr>
                <w:t>[Accessed 15th March 2024]</w:t>
              </w:r>
            </w:hyperlink>
          </w:p>
          <w:p w14:paraId="31D3A5CD" w14:textId="77777777" w:rsidR="00E22097" w:rsidRDefault="00E22097" w:rsidP="00FC4530">
            <w:pPr>
              <w:rPr>
                <w:rFonts w:ascii="Calibri" w:hAnsi="Calibri" w:cs="Calibri"/>
                <w:color w:val="467886"/>
                <w:sz w:val="22"/>
                <w:szCs w:val="22"/>
                <w:u w:val="single"/>
              </w:rPr>
            </w:pPr>
          </w:p>
          <w:p w14:paraId="25A8B9DC" w14:textId="77777777" w:rsidR="00FC4530" w:rsidRPr="00FC4530" w:rsidRDefault="00FC4530" w:rsidP="00FC4530">
            <w:pPr>
              <w:rPr>
                <w:rFonts w:ascii="Calibri" w:hAnsi="Calibri" w:cs="Calibri"/>
                <w:color w:val="467886"/>
                <w:sz w:val="22"/>
                <w:szCs w:val="22"/>
                <w:u w:val="single"/>
              </w:rPr>
            </w:pPr>
          </w:p>
        </w:tc>
      </w:tr>
      <w:tr w:rsidR="00FC4530" w:rsidRPr="00FC4530" w14:paraId="1D96D8E4" w14:textId="77777777" w:rsidTr="00FC4530">
        <w:trPr>
          <w:trHeight w:val="600"/>
        </w:trPr>
        <w:tc>
          <w:tcPr>
            <w:tcW w:w="9300" w:type="dxa"/>
            <w:tcBorders>
              <w:top w:val="nil"/>
              <w:left w:val="nil"/>
              <w:bottom w:val="nil"/>
              <w:right w:val="nil"/>
            </w:tcBorders>
            <w:shd w:val="clear" w:color="auto" w:fill="auto"/>
            <w:vAlign w:val="center"/>
            <w:hideMark/>
          </w:tcPr>
          <w:p w14:paraId="6CCA07B7" w14:textId="77777777" w:rsidR="00FC4530" w:rsidRPr="00FC4530" w:rsidRDefault="00FC4530" w:rsidP="00FC4530">
            <w:pPr>
              <w:rPr>
                <w:rFonts w:ascii="Calibri" w:hAnsi="Calibri" w:cs="Calibri"/>
                <w:color w:val="000000"/>
                <w:sz w:val="22"/>
                <w:szCs w:val="22"/>
              </w:rPr>
            </w:pPr>
            <w:r w:rsidRPr="00FC4530">
              <w:rPr>
                <w:rFonts w:ascii="Calibri" w:hAnsi="Calibri" w:cs="Calibri"/>
                <w:color w:val="000000"/>
                <w:sz w:val="22"/>
                <w:szCs w:val="22"/>
              </w:rPr>
              <w:t>Haque, S., (2023). THE IMPACT OF REMOTE WORK ON HR PRACTICES: NAVIGATING CHALLENGES, EMBRACING OPPORTUNITIES. European Journal of Human Resource Management Studies 7(1) DOI:10.46827/ejhrms.v7i1.1549</w:t>
            </w:r>
          </w:p>
        </w:tc>
      </w:tr>
      <w:tr w:rsidR="00FC4530" w:rsidRPr="00FC4530" w14:paraId="31BE3737" w14:textId="77777777" w:rsidTr="00FC4530">
        <w:trPr>
          <w:trHeight w:val="300"/>
        </w:trPr>
        <w:tc>
          <w:tcPr>
            <w:tcW w:w="9300" w:type="dxa"/>
            <w:tcBorders>
              <w:top w:val="nil"/>
              <w:left w:val="nil"/>
              <w:bottom w:val="nil"/>
              <w:right w:val="nil"/>
            </w:tcBorders>
            <w:shd w:val="clear" w:color="auto" w:fill="auto"/>
            <w:vAlign w:val="center"/>
            <w:hideMark/>
          </w:tcPr>
          <w:p w14:paraId="3F0B5B66" w14:textId="596A8C6F" w:rsidR="00FC4530" w:rsidRPr="00FC4530" w:rsidRDefault="00FC4530" w:rsidP="00FC4530">
            <w:pPr>
              <w:rPr>
                <w:rFonts w:ascii="Calibri" w:hAnsi="Calibri" w:cs="Calibri"/>
                <w:color w:val="467886"/>
                <w:sz w:val="22"/>
                <w:szCs w:val="22"/>
                <w:u w:val="single"/>
              </w:rPr>
            </w:pPr>
          </w:p>
        </w:tc>
      </w:tr>
      <w:tr w:rsidR="00FC4530" w:rsidRPr="00FC4530" w14:paraId="176228EA" w14:textId="77777777" w:rsidTr="00FC4530">
        <w:trPr>
          <w:trHeight w:val="600"/>
        </w:trPr>
        <w:tc>
          <w:tcPr>
            <w:tcW w:w="9300" w:type="dxa"/>
            <w:tcBorders>
              <w:top w:val="nil"/>
              <w:left w:val="nil"/>
              <w:bottom w:val="nil"/>
              <w:right w:val="nil"/>
            </w:tcBorders>
            <w:shd w:val="clear" w:color="auto" w:fill="auto"/>
            <w:vAlign w:val="center"/>
            <w:hideMark/>
          </w:tcPr>
          <w:p w14:paraId="695906AE" w14:textId="77777777" w:rsidR="00FC4530" w:rsidRPr="00FC4530" w:rsidRDefault="00FC4530" w:rsidP="00FC4530">
            <w:pPr>
              <w:rPr>
                <w:rFonts w:ascii="Calibri" w:hAnsi="Calibri" w:cs="Calibri"/>
                <w:color w:val="467886"/>
                <w:sz w:val="22"/>
                <w:szCs w:val="22"/>
                <w:u w:val="single"/>
              </w:rPr>
            </w:pPr>
            <w:hyperlink r:id="rId61" w:history="1">
              <w:r w:rsidRPr="00FC4530">
                <w:rPr>
                  <w:rFonts w:ascii="Calibri" w:hAnsi="Calibri" w:cs="Calibri"/>
                  <w:sz w:val="22"/>
                  <w:szCs w:val="22"/>
                </w:rPr>
                <w:t xml:space="preserve">Hybrid issues on HR: Steelcase (2022) </w:t>
              </w:r>
              <w:r w:rsidRPr="00FC4530">
                <w:rPr>
                  <w:rFonts w:ascii="Calibri" w:hAnsi="Calibri" w:cs="Calibri"/>
                  <w:color w:val="467886"/>
                  <w:sz w:val="22"/>
                  <w:szCs w:val="22"/>
                  <w:u w:val="single"/>
                </w:rPr>
                <w:t>https://www.steelcase.com/research/articles/topics/culture-talent/six-hybrid-work-challenges-human-resource-professionals-face-now/</w:t>
              </w:r>
            </w:hyperlink>
          </w:p>
        </w:tc>
      </w:tr>
      <w:tr w:rsidR="00FC4530" w:rsidRPr="00FC4530" w14:paraId="4069E8DB" w14:textId="77777777" w:rsidTr="00FC4530">
        <w:trPr>
          <w:trHeight w:val="600"/>
        </w:trPr>
        <w:tc>
          <w:tcPr>
            <w:tcW w:w="9300" w:type="dxa"/>
            <w:tcBorders>
              <w:top w:val="nil"/>
              <w:left w:val="nil"/>
              <w:bottom w:val="nil"/>
              <w:right w:val="nil"/>
            </w:tcBorders>
            <w:shd w:val="clear" w:color="auto" w:fill="auto"/>
            <w:vAlign w:val="center"/>
            <w:hideMark/>
          </w:tcPr>
          <w:p w14:paraId="21122FCD" w14:textId="77777777" w:rsidR="00FC4530" w:rsidRDefault="00FC4530" w:rsidP="00FC4530">
            <w:pPr>
              <w:rPr>
                <w:rFonts w:ascii="Calibri" w:hAnsi="Calibri" w:cs="Calibri"/>
                <w:color w:val="000000"/>
                <w:sz w:val="22"/>
                <w:szCs w:val="22"/>
              </w:rPr>
            </w:pPr>
          </w:p>
          <w:p w14:paraId="5CFF16C4" w14:textId="5803B3B6" w:rsidR="00FC4530" w:rsidRDefault="00FC4530" w:rsidP="00FC4530">
            <w:pPr>
              <w:rPr>
                <w:rFonts w:ascii="Calibri" w:hAnsi="Calibri" w:cs="Calibri"/>
                <w:color w:val="000000"/>
                <w:sz w:val="22"/>
                <w:szCs w:val="22"/>
              </w:rPr>
            </w:pPr>
            <w:r w:rsidRPr="00FC4530">
              <w:rPr>
                <w:rFonts w:ascii="Calibri" w:hAnsi="Calibri" w:cs="Calibri"/>
                <w:color w:val="000000"/>
                <w:sz w:val="22"/>
                <w:szCs w:val="22"/>
              </w:rPr>
              <w:t xml:space="preserve">Idris, A. (2014). Flexible Working as an Employee Retention Strategy in Developing Countries. Journal of Management Research (09725814),14(2), 71-86. </w:t>
            </w:r>
          </w:p>
          <w:p w14:paraId="2BC85B79" w14:textId="77777777" w:rsidR="00FC4530" w:rsidRPr="00FC4530" w:rsidRDefault="00FC4530" w:rsidP="00FC4530">
            <w:pPr>
              <w:rPr>
                <w:rFonts w:ascii="Calibri" w:hAnsi="Calibri" w:cs="Calibri"/>
                <w:color w:val="000000"/>
                <w:sz w:val="22"/>
                <w:szCs w:val="22"/>
              </w:rPr>
            </w:pPr>
          </w:p>
        </w:tc>
      </w:tr>
      <w:tr w:rsidR="00FC4530" w:rsidRPr="00FC4530" w14:paraId="1AAA4294" w14:textId="77777777" w:rsidTr="00FC4530">
        <w:trPr>
          <w:trHeight w:val="600"/>
        </w:trPr>
        <w:tc>
          <w:tcPr>
            <w:tcW w:w="9300" w:type="dxa"/>
            <w:tcBorders>
              <w:top w:val="nil"/>
              <w:left w:val="nil"/>
              <w:bottom w:val="nil"/>
              <w:right w:val="nil"/>
            </w:tcBorders>
            <w:shd w:val="clear" w:color="auto" w:fill="auto"/>
            <w:vAlign w:val="center"/>
            <w:hideMark/>
          </w:tcPr>
          <w:p w14:paraId="2B2BC747" w14:textId="77777777" w:rsidR="00FC4530" w:rsidRDefault="00FC4530" w:rsidP="00FC4530">
            <w:pPr>
              <w:rPr>
                <w:rFonts w:ascii="Calibri" w:hAnsi="Calibri" w:cs="Calibri"/>
                <w:color w:val="000000"/>
                <w:sz w:val="22"/>
                <w:szCs w:val="22"/>
              </w:rPr>
            </w:pPr>
          </w:p>
          <w:p w14:paraId="03104841" w14:textId="679A729C" w:rsidR="00FC4530" w:rsidRDefault="00FC4530" w:rsidP="00FC4530">
            <w:pPr>
              <w:rPr>
                <w:rFonts w:ascii="Calibri" w:hAnsi="Calibri" w:cs="Calibri"/>
                <w:color w:val="000000"/>
                <w:sz w:val="22"/>
                <w:szCs w:val="22"/>
              </w:rPr>
            </w:pPr>
            <w:r w:rsidRPr="00FC4530">
              <w:rPr>
                <w:rFonts w:ascii="Calibri" w:hAnsi="Calibri" w:cs="Calibri"/>
                <w:color w:val="000000"/>
                <w:sz w:val="22"/>
                <w:szCs w:val="22"/>
              </w:rPr>
              <w:t xml:space="preserve">Lombardi, V. Conner, Neejad T. Chidiac and Benjamin C. Record (2021). Starbucks coffee corporation's marketing response to the COVID-19 pandemic. Innovative Marketing, 17(2), 177-188. doi:10.21511/im.17(2).2021.16 </w:t>
            </w:r>
          </w:p>
          <w:p w14:paraId="1FEA5C00" w14:textId="77777777" w:rsidR="00FC4530" w:rsidRDefault="00FC4530" w:rsidP="00FC4530">
            <w:pPr>
              <w:rPr>
                <w:rFonts w:ascii="Calibri" w:hAnsi="Calibri" w:cs="Calibri"/>
                <w:color w:val="000000"/>
                <w:sz w:val="22"/>
                <w:szCs w:val="22"/>
              </w:rPr>
            </w:pPr>
          </w:p>
          <w:p w14:paraId="3A16E05E" w14:textId="77777777" w:rsidR="00FC4530" w:rsidRPr="00FC4530" w:rsidRDefault="00FC4530" w:rsidP="00FC4530">
            <w:pPr>
              <w:rPr>
                <w:rFonts w:ascii="Calibri" w:hAnsi="Calibri" w:cs="Calibri"/>
                <w:color w:val="000000"/>
                <w:sz w:val="22"/>
                <w:szCs w:val="22"/>
              </w:rPr>
            </w:pPr>
          </w:p>
        </w:tc>
      </w:tr>
      <w:tr w:rsidR="00FC4530" w:rsidRPr="00FC4530" w14:paraId="06221918" w14:textId="77777777" w:rsidTr="00FC4530">
        <w:trPr>
          <w:trHeight w:val="300"/>
        </w:trPr>
        <w:tc>
          <w:tcPr>
            <w:tcW w:w="9300" w:type="dxa"/>
            <w:tcBorders>
              <w:top w:val="nil"/>
              <w:left w:val="nil"/>
              <w:bottom w:val="nil"/>
              <w:right w:val="nil"/>
            </w:tcBorders>
            <w:shd w:val="clear" w:color="auto" w:fill="auto"/>
            <w:vAlign w:val="center"/>
            <w:hideMark/>
          </w:tcPr>
          <w:p w14:paraId="6A83A953" w14:textId="77777777" w:rsidR="00FC4530" w:rsidRDefault="00FC4530" w:rsidP="00FC4530">
            <w:pPr>
              <w:rPr>
                <w:rFonts w:ascii="Calibri" w:hAnsi="Calibri" w:cs="Calibri"/>
                <w:color w:val="000000"/>
                <w:sz w:val="22"/>
                <w:szCs w:val="22"/>
              </w:rPr>
            </w:pPr>
            <w:r w:rsidRPr="00FC4530">
              <w:rPr>
                <w:rFonts w:ascii="Calibri" w:hAnsi="Calibri" w:cs="Calibri"/>
                <w:color w:val="000000"/>
                <w:sz w:val="22"/>
                <w:szCs w:val="22"/>
              </w:rPr>
              <w:t xml:space="preserve">MarketLine Company Profile: Starbucks Corporation (2023). Starbucks Corporation MarketLine Company Profile, 1-75. </w:t>
            </w:r>
          </w:p>
          <w:p w14:paraId="4B7A8C42" w14:textId="77777777" w:rsidR="00E22097" w:rsidRDefault="00E22097" w:rsidP="00FC4530">
            <w:pPr>
              <w:rPr>
                <w:rFonts w:ascii="Calibri" w:hAnsi="Calibri" w:cs="Calibri"/>
                <w:color w:val="000000"/>
                <w:sz w:val="22"/>
                <w:szCs w:val="22"/>
              </w:rPr>
            </w:pPr>
          </w:p>
          <w:p w14:paraId="10C8E5BC" w14:textId="77777777" w:rsidR="00FC4530" w:rsidRPr="00FC4530" w:rsidRDefault="00FC4530" w:rsidP="00FC4530">
            <w:pPr>
              <w:rPr>
                <w:rFonts w:ascii="Calibri" w:hAnsi="Calibri" w:cs="Calibri"/>
                <w:color w:val="000000"/>
                <w:sz w:val="22"/>
                <w:szCs w:val="22"/>
              </w:rPr>
            </w:pPr>
          </w:p>
        </w:tc>
      </w:tr>
      <w:tr w:rsidR="00FC4530" w:rsidRPr="00FC4530" w14:paraId="7F37D032" w14:textId="77777777" w:rsidTr="00FC4530">
        <w:trPr>
          <w:trHeight w:val="600"/>
        </w:trPr>
        <w:tc>
          <w:tcPr>
            <w:tcW w:w="9300" w:type="dxa"/>
            <w:tcBorders>
              <w:top w:val="nil"/>
              <w:left w:val="nil"/>
              <w:bottom w:val="nil"/>
              <w:right w:val="nil"/>
            </w:tcBorders>
            <w:shd w:val="clear" w:color="auto" w:fill="auto"/>
            <w:vAlign w:val="center"/>
            <w:hideMark/>
          </w:tcPr>
          <w:p w14:paraId="6217D355" w14:textId="181FE46B" w:rsidR="00FC4530" w:rsidRDefault="00FC4530" w:rsidP="00FC4530">
            <w:pPr>
              <w:rPr>
                <w:rFonts w:ascii="Calibri" w:hAnsi="Calibri" w:cs="Calibri"/>
                <w:color w:val="000000"/>
                <w:sz w:val="22"/>
                <w:szCs w:val="22"/>
              </w:rPr>
            </w:pPr>
            <w:r w:rsidRPr="00FC4530">
              <w:rPr>
                <w:rFonts w:ascii="Calibri" w:hAnsi="Calibri" w:cs="Calibri"/>
                <w:color w:val="000000"/>
                <w:sz w:val="22"/>
                <w:szCs w:val="22"/>
              </w:rPr>
              <w:t xml:space="preserve">Nair, A. (2021). Insights from the Performance Management system followed by Starbucks. Starbucks - Performance Management System | PPT (slideshare.net). Available at:  </w:t>
            </w:r>
            <w:hyperlink r:id="rId62" w:history="1">
              <w:r w:rsidRPr="00FC4530">
                <w:rPr>
                  <w:rStyle w:val="Hyperlink"/>
                  <w:rFonts w:ascii="Calibri" w:hAnsi="Calibri" w:cs="Calibri"/>
                  <w:sz w:val="22"/>
                  <w:szCs w:val="22"/>
                </w:rPr>
                <w:t>https://www.slideshare.net/AthulyaNair2/starbucks-performance-management-system</w:t>
              </w:r>
            </w:hyperlink>
          </w:p>
          <w:p w14:paraId="65295F3F" w14:textId="77777777" w:rsidR="00FC4530" w:rsidRPr="00FC4530" w:rsidRDefault="00FC4530" w:rsidP="00FC4530">
            <w:pPr>
              <w:rPr>
                <w:rFonts w:ascii="Calibri" w:hAnsi="Calibri" w:cs="Calibri"/>
                <w:color w:val="000000"/>
                <w:sz w:val="22"/>
                <w:szCs w:val="22"/>
              </w:rPr>
            </w:pPr>
          </w:p>
        </w:tc>
      </w:tr>
      <w:tr w:rsidR="00FC4530" w:rsidRPr="00FC4530" w14:paraId="42610C61" w14:textId="77777777" w:rsidTr="00FC4530">
        <w:trPr>
          <w:trHeight w:val="300"/>
        </w:trPr>
        <w:tc>
          <w:tcPr>
            <w:tcW w:w="9300" w:type="dxa"/>
            <w:tcBorders>
              <w:top w:val="nil"/>
              <w:left w:val="nil"/>
              <w:bottom w:val="nil"/>
              <w:right w:val="nil"/>
            </w:tcBorders>
            <w:shd w:val="clear" w:color="auto" w:fill="auto"/>
            <w:vAlign w:val="center"/>
            <w:hideMark/>
          </w:tcPr>
          <w:p w14:paraId="43CF9818" w14:textId="77777777" w:rsidR="00E22097" w:rsidRDefault="00E22097" w:rsidP="00FC4530">
            <w:pPr>
              <w:rPr>
                <w:rFonts w:ascii="Calibri" w:hAnsi="Calibri" w:cs="Calibri"/>
                <w:color w:val="000000"/>
                <w:sz w:val="22"/>
                <w:szCs w:val="22"/>
              </w:rPr>
            </w:pPr>
          </w:p>
          <w:p w14:paraId="1B3B05FA" w14:textId="77777777" w:rsidR="00E22097" w:rsidRPr="00FC4530" w:rsidRDefault="00E22097" w:rsidP="00FC4530">
            <w:pPr>
              <w:rPr>
                <w:rFonts w:ascii="Calibri" w:hAnsi="Calibri" w:cs="Calibri"/>
                <w:color w:val="000000"/>
                <w:sz w:val="22"/>
                <w:szCs w:val="22"/>
              </w:rPr>
            </w:pPr>
          </w:p>
        </w:tc>
      </w:tr>
      <w:tr w:rsidR="00E22097" w:rsidRPr="00E22097" w14:paraId="503D777C" w14:textId="77777777" w:rsidTr="00E22097">
        <w:trPr>
          <w:trHeight w:val="300"/>
        </w:trPr>
        <w:tc>
          <w:tcPr>
            <w:tcW w:w="9300" w:type="dxa"/>
            <w:tcBorders>
              <w:top w:val="nil"/>
              <w:left w:val="nil"/>
              <w:bottom w:val="nil"/>
              <w:right w:val="nil"/>
            </w:tcBorders>
            <w:shd w:val="clear" w:color="auto" w:fill="auto"/>
            <w:vAlign w:val="center"/>
            <w:hideMark/>
          </w:tcPr>
          <w:p w14:paraId="69612E63" w14:textId="77777777" w:rsidR="00E22097" w:rsidRPr="00E22097" w:rsidRDefault="00E22097" w:rsidP="00E22097">
            <w:pPr>
              <w:rPr>
                <w:rFonts w:ascii="Calibri" w:hAnsi="Calibri" w:cs="Calibri"/>
                <w:color w:val="000000"/>
                <w:sz w:val="22"/>
                <w:szCs w:val="22"/>
              </w:rPr>
            </w:pPr>
            <w:r w:rsidRPr="00E22097">
              <w:rPr>
                <w:rFonts w:ascii="Calibri" w:hAnsi="Calibri" w:cs="Calibri"/>
                <w:color w:val="000000"/>
                <w:sz w:val="22"/>
                <w:szCs w:val="22"/>
              </w:rPr>
              <w:t>Newport City Council (no date). HR Policy Documentation (various). Available at:</w:t>
            </w:r>
          </w:p>
        </w:tc>
      </w:tr>
      <w:tr w:rsidR="00E22097" w:rsidRPr="00E22097" w14:paraId="67B35DAF" w14:textId="77777777" w:rsidTr="00E22097">
        <w:trPr>
          <w:trHeight w:val="300"/>
        </w:trPr>
        <w:tc>
          <w:tcPr>
            <w:tcW w:w="9300" w:type="dxa"/>
            <w:tcBorders>
              <w:top w:val="nil"/>
              <w:left w:val="nil"/>
              <w:bottom w:val="nil"/>
              <w:right w:val="nil"/>
            </w:tcBorders>
            <w:shd w:val="clear" w:color="auto" w:fill="auto"/>
            <w:vAlign w:val="center"/>
            <w:hideMark/>
          </w:tcPr>
          <w:p w14:paraId="7B402AB5" w14:textId="77777777" w:rsidR="00E22097" w:rsidRPr="00E22097" w:rsidRDefault="00E22097" w:rsidP="00E22097">
            <w:pPr>
              <w:rPr>
                <w:rFonts w:ascii="Calibri" w:hAnsi="Calibri" w:cs="Calibri"/>
                <w:color w:val="000000"/>
                <w:sz w:val="22"/>
                <w:szCs w:val="22"/>
              </w:rPr>
            </w:pPr>
            <w:hyperlink r:id="rId63" w:history="1">
              <w:r w:rsidRPr="00E22097">
                <w:rPr>
                  <w:rStyle w:val="Hyperlink"/>
                  <w:rFonts w:ascii="Calibri" w:hAnsi="Calibri" w:cs="Calibri"/>
                  <w:sz w:val="22"/>
                  <w:szCs w:val="22"/>
                </w:rPr>
                <w:t>NCC HR Working Time Regulations Guidance</w:t>
              </w:r>
            </w:hyperlink>
          </w:p>
        </w:tc>
      </w:tr>
      <w:tr w:rsidR="00E22097" w:rsidRPr="00E22097" w14:paraId="02218337" w14:textId="77777777" w:rsidTr="00E22097">
        <w:trPr>
          <w:trHeight w:val="300"/>
        </w:trPr>
        <w:tc>
          <w:tcPr>
            <w:tcW w:w="9300" w:type="dxa"/>
            <w:tcBorders>
              <w:top w:val="nil"/>
              <w:left w:val="nil"/>
              <w:bottom w:val="nil"/>
              <w:right w:val="nil"/>
            </w:tcBorders>
            <w:shd w:val="clear" w:color="auto" w:fill="auto"/>
            <w:vAlign w:val="center"/>
            <w:hideMark/>
          </w:tcPr>
          <w:p w14:paraId="671DED32" w14:textId="77777777" w:rsidR="00E22097" w:rsidRPr="00E22097" w:rsidRDefault="00E22097" w:rsidP="00E22097">
            <w:pPr>
              <w:rPr>
                <w:rFonts w:ascii="Calibri" w:hAnsi="Calibri" w:cs="Calibri"/>
                <w:color w:val="000000"/>
                <w:sz w:val="22"/>
                <w:szCs w:val="22"/>
              </w:rPr>
            </w:pPr>
            <w:hyperlink r:id="rId64" w:history="1">
              <w:r w:rsidRPr="00E22097">
                <w:rPr>
                  <w:rStyle w:val="Hyperlink"/>
                  <w:rFonts w:ascii="Calibri" w:hAnsi="Calibri" w:cs="Calibri"/>
                  <w:sz w:val="22"/>
                  <w:szCs w:val="22"/>
                </w:rPr>
                <w:t>HR Flexible Working Policy</w:t>
              </w:r>
            </w:hyperlink>
          </w:p>
        </w:tc>
      </w:tr>
      <w:tr w:rsidR="00E22097" w:rsidRPr="00E22097" w14:paraId="34198718" w14:textId="77777777" w:rsidTr="00E22097">
        <w:trPr>
          <w:trHeight w:val="300"/>
        </w:trPr>
        <w:tc>
          <w:tcPr>
            <w:tcW w:w="9300" w:type="dxa"/>
            <w:tcBorders>
              <w:top w:val="nil"/>
              <w:left w:val="nil"/>
              <w:bottom w:val="nil"/>
              <w:right w:val="nil"/>
            </w:tcBorders>
            <w:shd w:val="clear" w:color="auto" w:fill="auto"/>
            <w:vAlign w:val="center"/>
            <w:hideMark/>
          </w:tcPr>
          <w:p w14:paraId="5AB3859C" w14:textId="77777777" w:rsidR="00E22097" w:rsidRPr="00E22097" w:rsidRDefault="00E22097" w:rsidP="00E22097">
            <w:pPr>
              <w:rPr>
                <w:rFonts w:ascii="Calibri" w:hAnsi="Calibri" w:cs="Calibri"/>
                <w:color w:val="000000"/>
                <w:sz w:val="22"/>
                <w:szCs w:val="22"/>
              </w:rPr>
            </w:pPr>
            <w:hyperlink r:id="rId65" w:history="1">
              <w:r w:rsidRPr="00E22097">
                <w:rPr>
                  <w:rStyle w:val="Hyperlink"/>
                  <w:rFonts w:ascii="Calibri" w:hAnsi="Calibri" w:cs="Calibri"/>
                  <w:sz w:val="22"/>
                  <w:szCs w:val="22"/>
                </w:rPr>
                <w:t>HR Homeworking Policy</w:t>
              </w:r>
            </w:hyperlink>
          </w:p>
        </w:tc>
      </w:tr>
      <w:tr w:rsidR="00E22097" w:rsidRPr="00E22097" w14:paraId="58D7DE7A" w14:textId="77777777" w:rsidTr="00E22097">
        <w:trPr>
          <w:trHeight w:val="300"/>
        </w:trPr>
        <w:tc>
          <w:tcPr>
            <w:tcW w:w="9300" w:type="dxa"/>
            <w:tcBorders>
              <w:top w:val="nil"/>
              <w:left w:val="nil"/>
              <w:bottom w:val="nil"/>
              <w:right w:val="nil"/>
            </w:tcBorders>
            <w:shd w:val="clear" w:color="auto" w:fill="auto"/>
            <w:vAlign w:val="center"/>
            <w:hideMark/>
          </w:tcPr>
          <w:p w14:paraId="526070E5" w14:textId="77777777" w:rsidR="00E22097" w:rsidRPr="00E22097" w:rsidRDefault="00E22097" w:rsidP="00E22097">
            <w:pPr>
              <w:rPr>
                <w:rFonts w:ascii="Calibri" w:hAnsi="Calibri" w:cs="Calibri"/>
                <w:color w:val="000000"/>
                <w:sz w:val="22"/>
                <w:szCs w:val="22"/>
              </w:rPr>
            </w:pPr>
            <w:hyperlink r:id="rId66" w:history="1">
              <w:r w:rsidRPr="00E22097">
                <w:rPr>
                  <w:rStyle w:val="Hyperlink"/>
                  <w:rFonts w:ascii="Calibri" w:hAnsi="Calibri" w:cs="Calibri"/>
                  <w:sz w:val="22"/>
                  <w:szCs w:val="22"/>
                </w:rPr>
                <w:t xml:space="preserve">HR My Workspace Agile Working Guidance </w:t>
              </w:r>
            </w:hyperlink>
          </w:p>
        </w:tc>
      </w:tr>
      <w:tr w:rsidR="00E22097" w:rsidRPr="00E22097" w14:paraId="57A37520" w14:textId="77777777" w:rsidTr="00E22097">
        <w:trPr>
          <w:trHeight w:val="300"/>
        </w:trPr>
        <w:tc>
          <w:tcPr>
            <w:tcW w:w="9300" w:type="dxa"/>
            <w:tcBorders>
              <w:top w:val="nil"/>
              <w:left w:val="nil"/>
              <w:bottom w:val="nil"/>
              <w:right w:val="nil"/>
            </w:tcBorders>
            <w:shd w:val="clear" w:color="auto" w:fill="auto"/>
            <w:vAlign w:val="center"/>
            <w:hideMark/>
          </w:tcPr>
          <w:p w14:paraId="6C7ECDA0" w14:textId="77777777" w:rsidR="00E22097" w:rsidRPr="00E22097" w:rsidRDefault="00E22097" w:rsidP="00E22097">
            <w:pPr>
              <w:rPr>
                <w:rFonts w:ascii="Calibri" w:hAnsi="Calibri" w:cs="Calibri"/>
                <w:color w:val="000000"/>
                <w:sz w:val="22"/>
                <w:szCs w:val="22"/>
              </w:rPr>
            </w:pPr>
            <w:hyperlink r:id="rId67" w:history="1">
              <w:r w:rsidRPr="00E22097">
                <w:rPr>
                  <w:rStyle w:val="Hyperlink"/>
                  <w:rFonts w:ascii="Calibri" w:hAnsi="Calibri" w:cs="Calibri"/>
                  <w:sz w:val="22"/>
                  <w:szCs w:val="22"/>
                </w:rPr>
                <w:t>HR-Recruitment Selection Policy and Guidance - August 2017 (newport.gov.uk)</w:t>
              </w:r>
            </w:hyperlink>
          </w:p>
        </w:tc>
      </w:tr>
      <w:tr w:rsidR="00E22097" w:rsidRPr="00E22097" w14:paraId="5797EB13" w14:textId="77777777" w:rsidTr="00E22097">
        <w:trPr>
          <w:trHeight w:val="300"/>
        </w:trPr>
        <w:tc>
          <w:tcPr>
            <w:tcW w:w="9300" w:type="dxa"/>
            <w:tcBorders>
              <w:top w:val="nil"/>
              <w:left w:val="nil"/>
              <w:bottom w:val="nil"/>
              <w:right w:val="nil"/>
            </w:tcBorders>
            <w:shd w:val="clear" w:color="auto" w:fill="auto"/>
            <w:vAlign w:val="center"/>
            <w:hideMark/>
          </w:tcPr>
          <w:p w14:paraId="34D12C29" w14:textId="77777777" w:rsidR="00E22097" w:rsidRPr="00E22097" w:rsidRDefault="00E22097" w:rsidP="00E22097">
            <w:pPr>
              <w:rPr>
                <w:rFonts w:ascii="Calibri" w:hAnsi="Calibri" w:cs="Calibri"/>
                <w:color w:val="000000"/>
                <w:sz w:val="22"/>
                <w:szCs w:val="22"/>
              </w:rPr>
            </w:pPr>
            <w:hyperlink r:id="rId68" w:history="1">
              <w:r w:rsidRPr="00E22097">
                <w:rPr>
                  <w:rStyle w:val="Hyperlink"/>
                  <w:rFonts w:ascii="Calibri" w:hAnsi="Calibri" w:cs="Calibri"/>
                  <w:sz w:val="22"/>
                  <w:szCs w:val="22"/>
                </w:rPr>
                <w:t>HR-Corporate-Diversity-Policy-and-Action-Plan (newport.gov.uk)</w:t>
              </w:r>
            </w:hyperlink>
          </w:p>
        </w:tc>
      </w:tr>
      <w:tr w:rsidR="00E22097" w:rsidRPr="00E22097" w14:paraId="070CC357" w14:textId="77777777" w:rsidTr="00E22097">
        <w:trPr>
          <w:trHeight w:val="300"/>
        </w:trPr>
        <w:tc>
          <w:tcPr>
            <w:tcW w:w="9300" w:type="dxa"/>
            <w:tcBorders>
              <w:top w:val="nil"/>
              <w:left w:val="nil"/>
              <w:bottom w:val="nil"/>
              <w:right w:val="nil"/>
            </w:tcBorders>
            <w:shd w:val="clear" w:color="auto" w:fill="auto"/>
            <w:vAlign w:val="center"/>
            <w:hideMark/>
          </w:tcPr>
          <w:p w14:paraId="7A220AFF" w14:textId="77777777" w:rsidR="00E22097" w:rsidRPr="00E22097" w:rsidRDefault="00E22097" w:rsidP="00E22097">
            <w:pPr>
              <w:rPr>
                <w:rFonts w:ascii="Calibri" w:hAnsi="Calibri" w:cs="Calibri"/>
                <w:color w:val="000000"/>
                <w:sz w:val="22"/>
                <w:szCs w:val="22"/>
              </w:rPr>
            </w:pPr>
            <w:hyperlink r:id="rId69" w:history="1">
              <w:r w:rsidRPr="00E22097">
                <w:rPr>
                  <w:rStyle w:val="Hyperlink"/>
                  <w:rFonts w:ascii="Calibri" w:hAnsi="Calibri" w:cs="Calibri"/>
                  <w:sz w:val="22"/>
                  <w:szCs w:val="22"/>
                </w:rPr>
                <w:t>HR - Guidance On Holding A Virtual Recruitment Process May 2020 (newport.gov.uk)</w:t>
              </w:r>
            </w:hyperlink>
          </w:p>
        </w:tc>
      </w:tr>
      <w:tr w:rsidR="00FC4530" w:rsidRPr="00FC4530" w14:paraId="3DEB469E" w14:textId="77777777" w:rsidTr="00FC4530">
        <w:trPr>
          <w:trHeight w:val="900"/>
        </w:trPr>
        <w:tc>
          <w:tcPr>
            <w:tcW w:w="9300" w:type="dxa"/>
            <w:tcBorders>
              <w:top w:val="nil"/>
              <w:left w:val="nil"/>
              <w:bottom w:val="nil"/>
              <w:right w:val="nil"/>
            </w:tcBorders>
            <w:shd w:val="clear" w:color="auto" w:fill="auto"/>
            <w:vAlign w:val="center"/>
            <w:hideMark/>
          </w:tcPr>
          <w:p w14:paraId="7EC388CD" w14:textId="77777777" w:rsidR="00E22097" w:rsidRDefault="00E22097" w:rsidP="00FC4530">
            <w:pPr>
              <w:rPr>
                <w:rFonts w:ascii="Calibri" w:hAnsi="Calibri" w:cs="Calibri"/>
                <w:color w:val="000000"/>
                <w:sz w:val="22"/>
                <w:szCs w:val="22"/>
              </w:rPr>
            </w:pPr>
          </w:p>
          <w:p w14:paraId="0B8CADDD" w14:textId="73AAE942" w:rsidR="00FC4530" w:rsidRDefault="00FC4530" w:rsidP="00FC4530">
            <w:pPr>
              <w:rPr>
                <w:rFonts w:ascii="Calibri" w:hAnsi="Calibri" w:cs="Calibri"/>
                <w:color w:val="000000"/>
                <w:sz w:val="22"/>
                <w:szCs w:val="22"/>
              </w:rPr>
            </w:pPr>
            <w:r w:rsidRPr="00FC4530">
              <w:rPr>
                <w:rFonts w:ascii="Calibri" w:hAnsi="Calibri" w:cs="Calibri"/>
                <w:color w:val="000000"/>
                <w:sz w:val="22"/>
                <w:szCs w:val="22"/>
              </w:rPr>
              <w:t xml:space="preserve">Ramachandran, K.K., Apsara Saleth Mary, A., Hawladar, S., Asokk, D., Bhaskar, B., and Pitroda, J.R. </w:t>
            </w:r>
            <w:r>
              <w:rPr>
                <w:rFonts w:ascii="Calibri" w:hAnsi="Calibri" w:cs="Calibri"/>
                <w:color w:val="000000"/>
                <w:sz w:val="22"/>
                <w:szCs w:val="22"/>
              </w:rPr>
              <w:t>(</w:t>
            </w:r>
            <w:r w:rsidRPr="00FC4530">
              <w:rPr>
                <w:rFonts w:ascii="Calibri" w:hAnsi="Calibri" w:cs="Calibri"/>
                <w:color w:val="000000"/>
                <w:sz w:val="22"/>
                <w:szCs w:val="22"/>
              </w:rPr>
              <w:t>2022</w:t>
            </w:r>
            <w:r>
              <w:rPr>
                <w:rFonts w:ascii="Calibri" w:hAnsi="Calibri" w:cs="Calibri"/>
                <w:color w:val="000000"/>
                <w:sz w:val="22"/>
                <w:szCs w:val="22"/>
              </w:rPr>
              <w:t>)</w:t>
            </w:r>
            <w:r w:rsidRPr="00FC4530">
              <w:rPr>
                <w:rFonts w:ascii="Calibri" w:hAnsi="Calibri" w:cs="Calibri"/>
                <w:color w:val="000000"/>
                <w:sz w:val="22"/>
                <w:szCs w:val="22"/>
              </w:rPr>
              <w:t>. Machine learning and the role of artificial intelligence in optimising work performance and employee behaviour. </w:t>
            </w:r>
            <w:r w:rsidRPr="00FC4530">
              <w:rPr>
                <w:rFonts w:ascii="Calibri" w:hAnsi="Calibri" w:cs="Calibri"/>
                <w:i/>
                <w:iCs/>
                <w:color w:val="000000"/>
                <w:sz w:val="22"/>
                <w:szCs w:val="22"/>
              </w:rPr>
              <w:t>Materials Today: Proceedings</w:t>
            </w:r>
            <w:r w:rsidRPr="00FC4530">
              <w:rPr>
                <w:rFonts w:ascii="Calibri" w:hAnsi="Calibri" w:cs="Calibri"/>
                <w:color w:val="000000"/>
                <w:sz w:val="22"/>
                <w:szCs w:val="22"/>
              </w:rPr>
              <w:t> 51, pp. 2327–2331. doi: 10.1016/j.matpr.2021.11.544</w:t>
            </w:r>
          </w:p>
          <w:p w14:paraId="5199E65A" w14:textId="77777777" w:rsidR="00E22097" w:rsidRDefault="00E22097" w:rsidP="00FC4530">
            <w:pPr>
              <w:rPr>
                <w:rFonts w:ascii="Calibri" w:hAnsi="Calibri" w:cs="Calibri"/>
                <w:color w:val="000000"/>
                <w:sz w:val="22"/>
                <w:szCs w:val="22"/>
              </w:rPr>
            </w:pPr>
          </w:p>
          <w:p w14:paraId="2024C6CC" w14:textId="2EF6BAF2" w:rsidR="00FC4530" w:rsidRPr="00FC4530" w:rsidRDefault="00FC4530" w:rsidP="00FC4530">
            <w:pPr>
              <w:rPr>
                <w:rFonts w:ascii="Calibri" w:hAnsi="Calibri" w:cs="Calibri"/>
                <w:color w:val="000000"/>
                <w:sz w:val="22"/>
                <w:szCs w:val="22"/>
              </w:rPr>
            </w:pPr>
          </w:p>
        </w:tc>
      </w:tr>
      <w:tr w:rsidR="00FC4530" w:rsidRPr="00FC4530" w14:paraId="6D5CDBE0" w14:textId="77777777" w:rsidTr="00FC4530">
        <w:trPr>
          <w:trHeight w:val="600"/>
        </w:trPr>
        <w:tc>
          <w:tcPr>
            <w:tcW w:w="9300" w:type="dxa"/>
            <w:tcBorders>
              <w:top w:val="nil"/>
              <w:left w:val="nil"/>
              <w:bottom w:val="nil"/>
              <w:right w:val="nil"/>
            </w:tcBorders>
            <w:shd w:val="clear" w:color="auto" w:fill="auto"/>
            <w:vAlign w:val="center"/>
            <w:hideMark/>
          </w:tcPr>
          <w:p w14:paraId="1378EF5E" w14:textId="77777777" w:rsidR="00FC4530" w:rsidRDefault="00FC4530" w:rsidP="00FC4530">
            <w:pPr>
              <w:rPr>
                <w:rFonts w:ascii="Calibri" w:hAnsi="Calibri" w:cs="Calibri"/>
                <w:color w:val="467886"/>
                <w:sz w:val="22"/>
                <w:szCs w:val="22"/>
                <w:u w:val="single"/>
              </w:rPr>
            </w:pPr>
            <w:hyperlink r:id="rId70" w:history="1">
              <w:r w:rsidRPr="00FC4530">
                <w:rPr>
                  <w:rFonts w:ascii="Calibri" w:hAnsi="Calibri" w:cs="Calibri"/>
                  <w:sz w:val="22"/>
                  <w:szCs w:val="22"/>
                </w:rPr>
                <w:t>Rosenburg, E. and Matsakis, L. (2022). How Starbucks uses dubious 'connection scores' to evaluate its workforce. NBC News</w:t>
              </w:r>
              <w:r w:rsidRPr="00FC4530">
                <w:rPr>
                  <w:rFonts w:ascii="Calibri" w:hAnsi="Calibri" w:cs="Calibri"/>
                  <w:color w:val="467886"/>
                  <w:sz w:val="22"/>
                  <w:szCs w:val="22"/>
                  <w:u w:val="single"/>
                </w:rPr>
                <w:t xml:space="preserve"> https://www.nbcnews.com/business/starbucks-connection-scores-customer-whims-rcna29315</w:t>
              </w:r>
            </w:hyperlink>
          </w:p>
          <w:p w14:paraId="2540BBBD" w14:textId="77777777" w:rsidR="00FC4530" w:rsidRDefault="00FC4530" w:rsidP="00FC4530">
            <w:pPr>
              <w:rPr>
                <w:rFonts w:ascii="Calibri" w:hAnsi="Calibri" w:cs="Calibri"/>
                <w:color w:val="467886"/>
                <w:sz w:val="22"/>
                <w:szCs w:val="22"/>
                <w:u w:val="single"/>
              </w:rPr>
            </w:pPr>
          </w:p>
          <w:p w14:paraId="0600F252" w14:textId="77777777" w:rsidR="00FC4530" w:rsidRPr="00FC4530" w:rsidRDefault="00FC4530" w:rsidP="00FC4530">
            <w:pPr>
              <w:rPr>
                <w:rFonts w:ascii="Calibri" w:hAnsi="Calibri" w:cs="Calibri"/>
                <w:color w:val="467886"/>
                <w:sz w:val="22"/>
                <w:szCs w:val="22"/>
                <w:u w:val="single"/>
              </w:rPr>
            </w:pPr>
          </w:p>
        </w:tc>
      </w:tr>
      <w:tr w:rsidR="00FC4530" w:rsidRPr="00FC4530" w14:paraId="30707609" w14:textId="77777777" w:rsidTr="00FC4530">
        <w:trPr>
          <w:trHeight w:val="900"/>
        </w:trPr>
        <w:tc>
          <w:tcPr>
            <w:tcW w:w="9300" w:type="dxa"/>
            <w:tcBorders>
              <w:top w:val="nil"/>
              <w:left w:val="nil"/>
              <w:bottom w:val="nil"/>
              <w:right w:val="nil"/>
            </w:tcBorders>
            <w:shd w:val="clear" w:color="auto" w:fill="auto"/>
            <w:vAlign w:val="center"/>
            <w:hideMark/>
          </w:tcPr>
          <w:p w14:paraId="4FFFE499" w14:textId="3EA4DAC9" w:rsidR="00FC4530" w:rsidRDefault="00FC4530" w:rsidP="00FC4530">
            <w:pPr>
              <w:rPr>
                <w:rFonts w:ascii="Calibri" w:hAnsi="Calibri" w:cs="Calibri"/>
                <w:sz w:val="22"/>
                <w:szCs w:val="22"/>
              </w:rPr>
            </w:pPr>
            <w:hyperlink r:id="rId71" w:history="1">
              <w:r w:rsidRPr="00FC4530">
                <w:rPr>
                  <w:rStyle w:val="Hyperlink"/>
                  <w:rFonts w:ascii="Calibri" w:hAnsi="Calibri" w:cs="Calibri"/>
                  <w:color w:val="auto"/>
                  <w:sz w:val="22"/>
                  <w:szCs w:val="22"/>
                  <w:u w:val="none"/>
                </w:rPr>
                <w:t xml:space="preserve">Soper, T. </w:t>
              </w:r>
              <w:r w:rsidRPr="00FC4530">
                <w:rPr>
                  <w:rStyle w:val="Hyperlink"/>
                  <w:rFonts w:ascii="Calibri" w:hAnsi="Calibri" w:cs="Calibri"/>
                  <w:color w:val="auto"/>
                  <w:sz w:val="22"/>
                  <w:szCs w:val="22"/>
                  <w:u w:val="none"/>
                </w:rPr>
                <w:t>(</w:t>
              </w:r>
              <w:r w:rsidRPr="00FC4530">
                <w:rPr>
                  <w:rStyle w:val="Hyperlink"/>
                  <w:rFonts w:ascii="Calibri" w:hAnsi="Calibri" w:cs="Calibri"/>
                  <w:color w:val="auto"/>
                  <w:sz w:val="22"/>
                  <w:szCs w:val="22"/>
                  <w:u w:val="none"/>
                </w:rPr>
                <w:t>2015</w:t>
              </w:r>
              <w:r w:rsidRPr="00FC4530">
                <w:rPr>
                  <w:rStyle w:val="Hyperlink"/>
                  <w:rFonts w:ascii="Calibri" w:hAnsi="Calibri" w:cs="Calibri"/>
                  <w:color w:val="auto"/>
                  <w:sz w:val="22"/>
                  <w:szCs w:val="22"/>
                  <w:u w:val="none"/>
                </w:rPr>
                <w:t>)</w:t>
              </w:r>
              <w:r w:rsidRPr="00FC4530">
                <w:rPr>
                  <w:rStyle w:val="Hyperlink"/>
                  <w:rFonts w:ascii="Calibri" w:hAnsi="Calibri" w:cs="Calibri"/>
                  <w:color w:val="auto"/>
                  <w:sz w:val="22"/>
                  <w:szCs w:val="22"/>
                  <w:u w:val="none"/>
                </w:rPr>
                <w:t>. Starbucks lost millions in sales because of a ‘system refresh’ computer problem. Geek Wire. Available at:</w:t>
              </w:r>
              <w:r w:rsidRPr="00FC4530">
                <w:rPr>
                  <w:rStyle w:val="Hyperlink"/>
                  <w:rFonts w:ascii="Calibri" w:hAnsi="Calibri" w:cs="Calibri"/>
                  <w:sz w:val="22"/>
                  <w:szCs w:val="22"/>
                </w:rPr>
                <w:t xml:space="preserve"> https://www.geekwire.com/2015/starbucks-lost-millions-in-sales-because-of-a-system-refresh-computer-problem/ </w:t>
              </w:r>
              <w:r w:rsidRPr="00FC4530">
                <w:rPr>
                  <w:rStyle w:val="Hyperlink"/>
                  <w:rFonts w:ascii="Calibri" w:hAnsi="Calibri" w:cs="Calibri"/>
                  <w:color w:val="auto"/>
                  <w:sz w:val="22"/>
                  <w:szCs w:val="22"/>
                  <w:u w:val="none"/>
                </w:rPr>
                <w:t>[</w:t>
              </w:r>
              <w:r w:rsidRPr="00FC4530">
                <w:rPr>
                  <w:rStyle w:val="Hyperlink"/>
                  <w:rFonts w:ascii="Calibri" w:hAnsi="Calibri" w:cs="Calibri"/>
                  <w:color w:val="auto"/>
                  <w:sz w:val="22"/>
                  <w:szCs w:val="22"/>
                  <w:u w:val="none"/>
                </w:rPr>
                <w:t>A</w:t>
              </w:r>
              <w:r w:rsidRPr="00FC4530">
                <w:rPr>
                  <w:rStyle w:val="Hyperlink"/>
                  <w:rFonts w:ascii="Calibri" w:hAnsi="Calibri" w:cs="Calibri"/>
                  <w:color w:val="auto"/>
                  <w:sz w:val="22"/>
                  <w:szCs w:val="22"/>
                  <w:u w:val="none"/>
                </w:rPr>
                <w:t>ccessed 16th March 2024]</w:t>
              </w:r>
            </w:hyperlink>
          </w:p>
          <w:p w14:paraId="6C2EF2E6" w14:textId="77777777" w:rsidR="00FC4530" w:rsidRDefault="00FC4530" w:rsidP="00FC4530">
            <w:pPr>
              <w:rPr>
                <w:rFonts w:ascii="Calibri" w:hAnsi="Calibri" w:cs="Calibri"/>
                <w:color w:val="467886"/>
                <w:sz w:val="22"/>
                <w:szCs w:val="22"/>
                <w:u w:val="single"/>
              </w:rPr>
            </w:pPr>
          </w:p>
          <w:p w14:paraId="1E6C0109" w14:textId="77777777" w:rsidR="00FC4530" w:rsidRPr="00FC4530" w:rsidRDefault="00FC4530" w:rsidP="00FC4530">
            <w:pPr>
              <w:rPr>
                <w:rFonts w:ascii="Calibri" w:hAnsi="Calibri" w:cs="Calibri"/>
                <w:color w:val="467886"/>
                <w:sz w:val="22"/>
                <w:szCs w:val="22"/>
                <w:u w:val="single"/>
              </w:rPr>
            </w:pPr>
          </w:p>
        </w:tc>
      </w:tr>
      <w:tr w:rsidR="00FC4530" w:rsidRPr="00FC4530" w14:paraId="21C66CE9" w14:textId="77777777" w:rsidTr="00FC4530">
        <w:trPr>
          <w:trHeight w:val="300"/>
        </w:trPr>
        <w:tc>
          <w:tcPr>
            <w:tcW w:w="9300" w:type="dxa"/>
            <w:tcBorders>
              <w:top w:val="nil"/>
              <w:left w:val="nil"/>
              <w:bottom w:val="nil"/>
              <w:right w:val="nil"/>
            </w:tcBorders>
            <w:shd w:val="clear" w:color="auto" w:fill="auto"/>
            <w:vAlign w:val="center"/>
            <w:hideMark/>
          </w:tcPr>
          <w:p w14:paraId="217946A7" w14:textId="77777777" w:rsidR="00FC4530" w:rsidRDefault="00FC4530" w:rsidP="00FC4530">
            <w:pPr>
              <w:rPr>
                <w:rFonts w:ascii="Calibri" w:hAnsi="Calibri" w:cs="Calibri"/>
                <w:color w:val="467886"/>
                <w:sz w:val="22"/>
                <w:szCs w:val="22"/>
                <w:u w:val="single"/>
              </w:rPr>
            </w:pPr>
            <w:hyperlink r:id="rId72" w:history="1">
              <w:r w:rsidRPr="00FC4530">
                <w:rPr>
                  <w:rFonts w:ascii="Calibri" w:hAnsi="Calibri" w:cs="Calibri"/>
                  <w:sz w:val="22"/>
                  <w:szCs w:val="22"/>
                </w:rPr>
                <w:t>Starbucks Coffee Company. (no date). What brings long-term success? Supervision, 75(4), 23-26. Available at:</w:t>
              </w:r>
              <w:r w:rsidRPr="00FC4530">
                <w:rPr>
                  <w:rFonts w:ascii="Calibri" w:hAnsi="Calibri" w:cs="Calibri"/>
                  <w:color w:val="467886"/>
                  <w:sz w:val="22"/>
                  <w:szCs w:val="22"/>
                  <w:u w:val="single"/>
                </w:rPr>
                <w:t xml:space="preserve"> https://www.starbucks.com/</w:t>
              </w:r>
            </w:hyperlink>
          </w:p>
          <w:p w14:paraId="2E44C50D" w14:textId="77777777" w:rsidR="00FC4530" w:rsidRDefault="00FC4530" w:rsidP="00FC4530">
            <w:pPr>
              <w:rPr>
                <w:rFonts w:ascii="Calibri" w:hAnsi="Calibri" w:cs="Calibri"/>
                <w:color w:val="467886"/>
                <w:sz w:val="22"/>
                <w:szCs w:val="22"/>
                <w:u w:val="single"/>
              </w:rPr>
            </w:pPr>
          </w:p>
          <w:p w14:paraId="656D00D9" w14:textId="77777777" w:rsidR="00FC4530" w:rsidRPr="00FC4530" w:rsidRDefault="00FC4530" w:rsidP="00FC4530">
            <w:pPr>
              <w:rPr>
                <w:rFonts w:ascii="Calibri" w:hAnsi="Calibri" w:cs="Calibri"/>
                <w:color w:val="467886"/>
                <w:sz w:val="22"/>
                <w:szCs w:val="22"/>
                <w:u w:val="single"/>
              </w:rPr>
            </w:pPr>
          </w:p>
        </w:tc>
      </w:tr>
      <w:bookmarkStart w:id="4" w:name="_Hlk161878989"/>
      <w:tr w:rsidR="00FC4530" w:rsidRPr="00FC4530" w14:paraId="25107526" w14:textId="77777777" w:rsidTr="00FC4530">
        <w:trPr>
          <w:trHeight w:val="600"/>
        </w:trPr>
        <w:tc>
          <w:tcPr>
            <w:tcW w:w="9300" w:type="dxa"/>
            <w:tcBorders>
              <w:top w:val="nil"/>
              <w:left w:val="nil"/>
              <w:bottom w:val="nil"/>
              <w:right w:val="nil"/>
            </w:tcBorders>
            <w:shd w:val="clear" w:color="auto" w:fill="auto"/>
            <w:vAlign w:val="center"/>
            <w:hideMark/>
          </w:tcPr>
          <w:p w14:paraId="206D9565" w14:textId="77777777" w:rsidR="00FC4530" w:rsidRDefault="00FC4530" w:rsidP="00FC4530">
            <w:pPr>
              <w:rPr>
                <w:rFonts w:ascii="Calibri" w:hAnsi="Calibri" w:cs="Calibri"/>
                <w:color w:val="467886"/>
                <w:sz w:val="22"/>
                <w:szCs w:val="22"/>
                <w:u w:val="single"/>
              </w:rPr>
            </w:pPr>
            <w:r w:rsidRPr="00FC4530">
              <w:rPr>
                <w:rFonts w:ascii="Calibri" w:hAnsi="Calibri" w:cs="Calibri"/>
                <w:color w:val="467886"/>
                <w:sz w:val="22"/>
                <w:szCs w:val="22"/>
                <w:u w:val="single"/>
              </w:rPr>
              <w:fldChar w:fldCharType="begin"/>
            </w:r>
            <w:r w:rsidRPr="00FC4530">
              <w:rPr>
                <w:rFonts w:ascii="Calibri" w:hAnsi="Calibri" w:cs="Calibri"/>
                <w:color w:val="467886"/>
                <w:sz w:val="22"/>
                <w:szCs w:val="22"/>
                <w:u w:val="single"/>
              </w:rPr>
              <w:instrText>HYPERLINK "https://stories.starbucks.com/stories/2020/our-commitment-to-inclusion-diversity-and-equity-at-starbucks/"</w:instrText>
            </w:r>
            <w:r w:rsidRPr="00FC4530">
              <w:rPr>
                <w:rFonts w:ascii="Calibri" w:hAnsi="Calibri" w:cs="Calibri"/>
                <w:color w:val="467886"/>
                <w:sz w:val="22"/>
                <w:szCs w:val="22"/>
                <w:u w:val="single"/>
              </w:rPr>
            </w:r>
            <w:r w:rsidRPr="00FC4530">
              <w:rPr>
                <w:rFonts w:ascii="Calibri" w:hAnsi="Calibri" w:cs="Calibri"/>
                <w:color w:val="467886"/>
                <w:sz w:val="22"/>
                <w:szCs w:val="22"/>
                <w:u w:val="single"/>
              </w:rPr>
              <w:fldChar w:fldCharType="separate"/>
            </w:r>
            <w:r w:rsidRPr="00FC4530">
              <w:rPr>
                <w:rFonts w:ascii="Calibri" w:hAnsi="Calibri" w:cs="Calibri"/>
                <w:sz w:val="22"/>
                <w:szCs w:val="22"/>
              </w:rPr>
              <w:t xml:space="preserve">Starbucks Stories – 2020. Workforce Diversity at </w:t>
            </w:r>
            <w:r w:rsidRPr="00FC4530">
              <w:rPr>
                <w:rFonts w:ascii="Calibri" w:hAnsi="Calibri" w:cs="Calibri"/>
                <w:color w:val="467886"/>
                <w:sz w:val="22"/>
                <w:szCs w:val="22"/>
                <w:u w:val="single"/>
              </w:rPr>
              <w:t>Starbuckshttps://stories.starbucks.com/stories/2020/our-commitment-to-inclusion-diversity-and-equity-at-starbucks/</w:t>
            </w:r>
            <w:r w:rsidRPr="00FC4530">
              <w:rPr>
                <w:rFonts w:ascii="Calibri" w:hAnsi="Calibri" w:cs="Calibri"/>
                <w:color w:val="467886"/>
                <w:sz w:val="22"/>
                <w:szCs w:val="22"/>
                <w:u w:val="single"/>
              </w:rPr>
              <w:fldChar w:fldCharType="end"/>
            </w:r>
            <w:bookmarkEnd w:id="4"/>
          </w:p>
          <w:p w14:paraId="257E0D2E" w14:textId="77777777" w:rsidR="00E22097" w:rsidRDefault="00E22097" w:rsidP="00FC4530">
            <w:pPr>
              <w:rPr>
                <w:rFonts w:ascii="Calibri" w:hAnsi="Calibri" w:cs="Calibri"/>
                <w:color w:val="467886"/>
                <w:sz w:val="22"/>
                <w:szCs w:val="22"/>
                <w:u w:val="single"/>
              </w:rPr>
            </w:pPr>
          </w:p>
          <w:p w14:paraId="544CE595" w14:textId="77777777" w:rsidR="00FC4530" w:rsidRPr="00FC4530" w:rsidRDefault="00FC4530" w:rsidP="00FC4530">
            <w:pPr>
              <w:rPr>
                <w:rFonts w:ascii="Calibri" w:hAnsi="Calibri" w:cs="Calibri"/>
                <w:color w:val="467886"/>
                <w:sz w:val="22"/>
                <w:szCs w:val="22"/>
                <w:u w:val="single"/>
              </w:rPr>
            </w:pPr>
          </w:p>
        </w:tc>
      </w:tr>
      <w:tr w:rsidR="00FC4530" w:rsidRPr="00FC4530" w14:paraId="3A3EA53B" w14:textId="77777777" w:rsidTr="00FC4530">
        <w:trPr>
          <w:trHeight w:val="600"/>
        </w:trPr>
        <w:tc>
          <w:tcPr>
            <w:tcW w:w="9300" w:type="dxa"/>
            <w:tcBorders>
              <w:top w:val="nil"/>
              <w:left w:val="nil"/>
              <w:bottom w:val="nil"/>
              <w:right w:val="nil"/>
            </w:tcBorders>
            <w:shd w:val="clear" w:color="auto" w:fill="auto"/>
            <w:vAlign w:val="center"/>
            <w:hideMark/>
          </w:tcPr>
          <w:p w14:paraId="20018725" w14:textId="08B8C23D" w:rsidR="00FC4530" w:rsidRDefault="00FC4530" w:rsidP="00FC4530">
            <w:pPr>
              <w:rPr>
                <w:rFonts w:ascii="Calibri" w:hAnsi="Calibri" w:cs="Calibri"/>
                <w:color w:val="467886"/>
                <w:sz w:val="22"/>
                <w:szCs w:val="22"/>
                <w:u w:val="single"/>
                <w:lang w:val="en-US"/>
              </w:rPr>
            </w:pPr>
            <w:hyperlink r:id="rId73" w:history="1">
              <w:r w:rsidRPr="00FC4530">
                <w:rPr>
                  <w:rFonts w:ascii="Calibri" w:hAnsi="Calibri" w:cs="Calibri"/>
                  <w:sz w:val="22"/>
                  <w:szCs w:val="22"/>
                  <w:lang w:val="en-US"/>
                </w:rPr>
                <w:t xml:space="preserve">UKEssays. (November 2018). Starbucks HR Policies and Practices. </w:t>
              </w:r>
              <w:r w:rsidRPr="00FC4530">
                <w:rPr>
                  <w:rFonts w:ascii="Calibri" w:hAnsi="Calibri" w:cs="Calibri"/>
                  <w:color w:val="467886"/>
                  <w:sz w:val="22"/>
                  <w:szCs w:val="22"/>
                  <w:u w:val="single"/>
                  <w:lang w:val="en-US"/>
                </w:rPr>
                <w:t>Retrieved f</w:t>
              </w:r>
              <w:r w:rsidR="00E22097">
                <w:rPr>
                  <w:rFonts w:ascii="Calibri" w:hAnsi="Calibri" w:cs="Calibri"/>
                  <w:color w:val="467886"/>
                  <w:sz w:val="22"/>
                  <w:szCs w:val="22"/>
                  <w:u w:val="single"/>
                  <w:lang w:val="en-US"/>
                </w:rPr>
                <w:t>rom:</w:t>
              </w:r>
              <w:r w:rsidRPr="00FC4530">
                <w:rPr>
                  <w:rFonts w:ascii="Calibri" w:hAnsi="Calibri" w:cs="Calibri"/>
                  <w:color w:val="467886"/>
                  <w:sz w:val="22"/>
                  <w:szCs w:val="22"/>
                  <w:u w:val="single"/>
                  <w:lang w:val="en-US"/>
                </w:rPr>
                <w:t xml:space="preserve"> https://www.ukessays.com/essays/management/hrm-policies-and-organizational-performance-at-starbucks-management-essay.php?vref=1 use for references linked</w:t>
              </w:r>
            </w:hyperlink>
          </w:p>
          <w:p w14:paraId="036AFB7D" w14:textId="77777777" w:rsidR="00FC4530" w:rsidRPr="00FC4530" w:rsidRDefault="00FC4530" w:rsidP="00FC4530">
            <w:pPr>
              <w:rPr>
                <w:rFonts w:ascii="Calibri" w:hAnsi="Calibri" w:cs="Calibri"/>
                <w:color w:val="467886"/>
                <w:sz w:val="22"/>
                <w:szCs w:val="22"/>
                <w:u w:val="single"/>
              </w:rPr>
            </w:pPr>
          </w:p>
        </w:tc>
      </w:tr>
      <w:tr w:rsidR="00FC4530" w:rsidRPr="00FC4530" w14:paraId="3DE0A464" w14:textId="77777777" w:rsidTr="00FC4530">
        <w:trPr>
          <w:trHeight w:val="300"/>
        </w:trPr>
        <w:tc>
          <w:tcPr>
            <w:tcW w:w="9300" w:type="dxa"/>
            <w:tcBorders>
              <w:top w:val="nil"/>
              <w:left w:val="nil"/>
              <w:bottom w:val="nil"/>
              <w:right w:val="nil"/>
            </w:tcBorders>
            <w:shd w:val="clear" w:color="auto" w:fill="auto"/>
            <w:vAlign w:val="center"/>
            <w:hideMark/>
          </w:tcPr>
          <w:p w14:paraId="642ABF44" w14:textId="77777777" w:rsidR="00E22097" w:rsidRDefault="00E22097" w:rsidP="00FC4530">
            <w:pPr>
              <w:rPr>
                <w:rFonts w:ascii="Calibri" w:hAnsi="Calibri" w:cs="Calibri"/>
                <w:color w:val="000000"/>
                <w:sz w:val="22"/>
                <w:szCs w:val="22"/>
              </w:rPr>
            </w:pPr>
          </w:p>
          <w:p w14:paraId="10559277" w14:textId="4722B2B0" w:rsidR="00FC4530" w:rsidRPr="00FC4530" w:rsidRDefault="00FC4530" w:rsidP="00FC4530">
            <w:pPr>
              <w:rPr>
                <w:rFonts w:ascii="Calibri" w:hAnsi="Calibri" w:cs="Calibri"/>
                <w:color w:val="000000"/>
                <w:sz w:val="22"/>
                <w:szCs w:val="22"/>
              </w:rPr>
            </w:pPr>
          </w:p>
        </w:tc>
      </w:tr>
    </w:tbl>
    <w:p w14:paraId="0499618E" w14:textId="77777777" w:rsidR="007264C2" w:rsidRDefault="007264C2" w:rsidP="00B413A1">
      <w:pPr>
        <w:rPr>
          <w:rFonts w:ascii="Calibri" w:hAnsi="Calibri" w:cs="Calibri"/>
          <w:color w:val="1D2125"/>
          <w:sz w:val="22"/>
          <w:szCs w:val="22"/>
        </w:rPr>
      </w:pPr>
    </w:p>
    <w:p w14:paraId="39E74D28" w14:textId="77777777" w:rsidR="007264C2" w:rsidRDefault="007264C2" w:rsidP="00B413A1">
      <w:pPr>
        <w:rPr>
          <w:rFonts w:ascii="Calibri" w:hAnsi="Calibri" w:cs="Calibri"/>
          <w:color w:val="1D2125"/>
          <w:sz w:val="22"/>
          <w:szCs w:val="22"/>
        </w:rPr>
      </w:pPr>
    </w:p>
    <w:p w14:paraId="6AC8778F" w14:textId="77777777" w:rsidR="007264C2" w:rsidRDefault="007264C2" w:rsidP="00B413A1">
      <w:pPr>
        <w:rPr>
          <w:rFonts w:ascii="Calibri" w:hAnsi="Calibri" w:cs="Calibri"/>
          <w:color w:val="1D2125"/>
          <w:sz w:val="22"/>
          <w:szCs w:val="22"/>
        </w:rPr>
      </w:pPr>
    </w:p>
    <w:p w14:paraId="4F935CA4" w14:textId="77777777" w:rsidR="00E22097" w:rsidRDefault="00E22097" w:rsidP="00B413A1">
      <w:pPr>
        <w:rPr>
          <w:rFonts w:ascii="Calibri" w:hAnsi="Calibri" w:cs="Calibri"/>
          <w:color w:val="1D2125"/>
          <w:sz w:val="22"/>
          <w:szCs w:val="22"/>
        </w:rPr>
      </w:pPr>
    </w:p>
    <w:p w14:paraId="72542F14" w14:textId="77777777" w:rsidR="00E22097" w:rsidRDefault="00E22097" w:rsidP="00B413A1">
      <w:pPr>
        <w:rPr>
          <w:rFonts w:ascii="Calibri" w:hAnsi="Calibri" w:cs="Calibri"/>
          <w:color w:val="1D2125"/>
          <w:sz w:val="22"/>
          <w:szCs w:val="22"/>
        </w:rPr>
      </w:pPr>
    </w:p>
    <w:p w14:paraId="4BB9B595" w14:textId="77777777" w:rsidR="00E22097" w:rsidRDefault="00E22097" w:rsidP="00B413A1">
      <w:pPr>
        <w:rPr>
          <w:rFonts w:ascii="Calibri" w:hAnsi="Calibri" w:cs="Calibri"/>
          <w:color w:val="1D2125"/>
          <w:sz w:val="22"/>
          <w:szCs w:val="22"/>
        </w:rPr>
      </w:pPr>
    </w:p>
    <w:p w14:paraId="4D7E6A94" w14:textId="77777777" w:rsidR="00E22097" w:rsidRDefault="00E22097" w:rsidP="00B413A1">
      <w:pPr>
        <w:rPr>
          <w:rFonts w:ascii="Calibri" w:hAnsi="Calibri" w:cs="Calibri"/>
          <w:color w:val="1D2125"/>
          <w:sz w:val="22"/>
          <w:szCs w:val="22"/>
        </w:rPr>
      </w:pPr>
    </w:p>
    <w:p w14:paraId="6EF193E1" w14:textId="77777777" w:rsidR="00E22097" w:rsidRDefault="00E22097" w:rsidP="00B413A1">
      <w:pPr>
        <w:rPr>
          <w:rFonts w:ascii="Calibri" w:hAnsi="Calibri" w:cs="Calibri"/>
          <w:color w:val="1D2125"/>
          <w:sz w:val="22"/>
          <w:szCs w:val="22"/>
        </w:rPr>
      </w:pPr>
    </w:p>
    <w:p w14:paraId="0B7B8167" w14:textId="77777777" w:rsidR="00E22097" w:rsidRDefault="00E22097" w:rsidP="00B413A1">
      <w:pPr>
        <w:rPr>
          <w:rFonts w:ascii="Calibri" w:hAnsi="Calibri" w:cs="Calibri"/>
          <w:color w:val="1D2125"/>
          <w:sz w:val="22"/>
          <w:szCs w:val="22"/>
        </w:rPr>
      </w:pPr>
    </w:p>
    <w:p w14:paraId="149FCF3C" w14:textId="77777777" w:rsidR="00E22097" w:rsidRDefault="00E22097" w:rsidP="00B413A1">
      <w:pPr>
        <w:rPr>
          <w:rFonts w:ascii="Calibri" w:hAnsi="Calibri" w:cs="Calibri"/>
          <w:color w:val="1D2125"/>
          <w:sz w:val="22"/>
          <w:szCs w:val="22"/>
        </w:rPr>
      </w:pPr>
    </w:p>
    <w:p w14:paraId="49A1F68F" w14:textId="77777777" w:rsidR="00E22097" w:rsidRDefault="00E22097" w:rsidP="00B413A1">
      <w:pPr>
        <w:rPr>
          <w:rFonts w:ascii="Calibri" w:hAnsi="Calibri" w:cs="Calibri"/>
          <w:color w:val="1D2125"/>
          <w:sz w:val="22"/>
          <w:szCs w:val="22"/>
        </w:rPr>
      </w:pPr>
    </w:p>
    <w:p w14:paraId="7775C4A2" w14:textId="77777777" w:rsidR="00E22097" w:rsidRDefault="00E22097" w:rsidP="00B413A1">
      <w:pPr>
        <w:rPr>
          <w:rFonts w:ascii="Calibri" w:hAnsi="Calibri" w:cs="Calibri"/>
          <w:color w:val="1D2125"/>
          <w:sz w:val="22"/>
          <w:szCs w:val="22"/>
        </w:rPr>
      </w:pPr>
    </w:p>
    <w:p w14:paraId="77BF0BBB" w14:textId="77777777" w:rsidR="00E22097" w:rsidRDefault="00E22097" w:rsidP="00B413A1">
      <w:pPr>
        <w:rPr>
          <w:rFonts w:ascii="Calibri" w:hAnsi="Calibri" w:cs="Calibri"/>
          <w:color w:val="1D2125"/>
          <w:sz w:val="22"/>
          <w:szCs w:val="22"/>
        </w:rPr>
      </w:pPr>
    </w:p>
    <w:p w14:paraId="5488E6A2" w14:textId="77777777" w:rsidR="00E22097" w:rsidRDefault="00E22097" w:rsidP="00B413A1">
      <w:pPr>
        <w:rPr>
          <w:rFonts w:ascii="Calibri" w:hAnsi="Calibri" w:cs="Calibri"/>
          <w:color w:val="1D2125"/>
          <w:sz w:val="22"/>
          <w:szCs w:val="22"/>
        </w:rPr>
      </w:pPr>
    </w:p>
    <w:p w14:paraId="08606EF0" w14:textId="77777777" w:rsidR="00E22097" w:rsidRDefault="00E22097" w:rsidP="00B413A1">
      <w:pPr>
        <w:rPr>
          <w:rFonts w:ascii="Calibri" w:hAnsi="Calibri" w:cs="Calibri"/>
          <w:color w:val="1D2125"/>
          <w:sz w:val="22"/>
          <w:szCs w:val="22"/>
        </w:rPr>
      </w:pPr>
    </w:p>
    <w:p w14:paraId="0D2D1DB9" w14:textId="77777777" w:rsidR="00E22097" w:rsidRDefault="00E22097" w:rsidP="00B413A1">
      <w:pPr>
        <w:rPr>
          <w:rFonts w:ascii="Calibri" w:hAnsi="Calibri" w:cs="Calibri"/>
          <w:color w:val="1D2125"/>
          <w:sz w:val="22"/>
          <w:szCs w:val="22"/>
        </w:rPr>
      </w:pPr>
    </w:p>
    <w:p w14:paraId="4628646A" w14:textId="77777777" w:rsidR="00E22097" w:rsidRDefault="00E22097" w:rsidP="00B413A1">
      <w:pPr>
        <w:rPr>
          <w:rFonts w:ascii="Calibri" w:hAnsi="Calibri" w:cs="Calibri"/>
          <w:color w:val="1D2125"/>
          <w:sz w:val="22"/>
          <w:szCs w:val="22"/>
        </w:rPr>
      </w:pPr>
    </w:p>
    <w:p w14:paraId="3B6D3E79" w14:textId="77777777" w:rsidR="00E22097" w:rsidRDefault="00E22097" w:rsidP="00B413A1">
      <w:pPr>
        <w:rPr>
          <w:rFonts w:ascii="Calibri" w:hAnsi="Calibri" w:cs="Calibri"/>
          <w:color w:val="1D2125"/>
          <w:sz w:val="22"/>
          <w:szCs w:val="22"/>
        </w:rPr>
      </w:pPr>
    </w:p>
    <w:p w14:paraId="00997166" w14:textId="77777777" w:rsidR="007140FE" w:rsidRDefault="007140FE" w:rsidP="00B413A1">
      <w:pPr>
        <w:rPr>
          <w:rFonts w:ascii="Calibri" w:hAnsi="Calibri" w:cs="Calibri"/>
          <w:color w:val="1D2125"/>
          <w:sz w:val="22"/>
          <w:szCs w:val="22"/>
        </w:rPr>
      </w:pPr>
    </w:p>
    <w:p w14:paraId="5A6DA27B" w14:textId="77777777" w:rsidR="007140FE" w:rsidRDefault="007140FE" w:rsidP="00B413A1">
      <w:pPr>
        <w:rPr>
          <w:rFonts w:ascii="Calibri" w:hAnsi="Calibri" w:cs="Calibri"/>
          <w:color w:val="1D2125"/>
          <w:sz w:val="22"/>
          <w:szCs w:val="22"/>
        </w:rPr>
      </w:pPr>
    </w:p>
    <w:p w14:paraId="646A1F92" w14:textId="77777777" w:rsidR="00E22097" w:rsidRDefault="00E22097" w:rsidP="00E22097">
      <w:pPr>
        <w:pStyle w:val="paragraph"/>
        <w:spacing w:before="0" w:beforeAutospacing="0" w:after="0" w:afterAutospacing="0"/>
        <w:textAlignment w:val="baseline"/>
        <w:rPr>
          <w:rStyle w:val="eop"/>
          <w:rFonts w:ascii="Calibri" w:eastAsiaTheme="majorEastAsia" w:hAnsi="Calibri" w:cs="Calibri"/>
          <w:b/>
          <w:bCs/>
          <w:sz w:val="22"/>
          <w:szCs w:val="22"/>
          <w:u w:val="single"/>
        </w:rPr>
      </w:pPr>
    </w:p>
    <w:p w14:paraId="3B0F0E3D" w14:textId="2401641B" w:rsidR="006A547B" w:rsidRPr="00E22097" w:rsidRDefault="006A547B" w:rsidP="00E22097">
      <w:pPr>
        <w:pStyle w:val="paragraph"/>
        <w:spacing w:before="0" w:beforeAutospacing="0" w:after="0" w:afterAutospacing="0"/>
        <w:textAlignment w:val="baseline"/>
        <w:rPr>
          <w:rStyle w:val="eop"/>
          <w:rFonts w:ascii="Calibri" w:hAnsi="Calibri" w:cs="Calibri"/>
          <w:sz w:val="22"/>
          <w:szCs w:val="22"/>
        </w:rPr>
      </w:pPr>
      <w:r w:rsidRPr="00FF4756">
        <w:rPr>
          <w:rStyle w:val="eop"/>
          <w:rFonts w:ascii="Calibri" w:eastAsiaTheme="majorEastAsia" w:hAnsi="Calibri" w:cs="Calibri"/>
          <w:b/>
          <w:bCs/>
          <w:sz w:val="22"/>
          <w:szCs w:val="22"/>
          <w:u w:val="single"/>
        </w:rPr>
        <w:t>Appendix 1:</w:t>
      </w:r>
      <w:r w:rsidRPr="00FF4756">
        <w:rPr>
          <w:rStyle w:val="eop"/>
          <w:rFonts w:ascii="Calibri" w:eastAsiaTheme="majorEastAsia" w:hAnsi="Calibri" w:cs="Calibri"/>
          <w:b/>
          <w:bCs/>
          <w:sz w:val="22"/>
          <w:szCs w:val="22"/>
        </w:rPr>
        <w:t xml:space="preserve"> NCC App Development Proposal </w:t>
      </w:r>
    </w:p>
    <w:p w14:paraId="76FE1337" w14:textId="77777777" w:rsidR="006A547B" w:rsidRDefault="006A547B" w:rsidP="006A547B">
      <w:pPr>
        <w:pStyle w:val="paragraph"/>
        <w:spacing w:before="0" w:beforeAutospacing="0" w:after="0" w:afterAutospacing="0"/>
        <w:textAlignment w:val="baseline"/>
        <w:rPr>
          <w:rStyle w:val="eop"/>
          <w:rFonts w:ascii="Calibri" w:eastAsiaTheme="majorEastAsia" w:hAnsi="Calibri" w:cs="Calibri"/>
          <w:sz w:val="22"/>
          <w:szCs w:val="22"/>
        </w:rPr>
      </w:pPr>
    </w:p>
    <w:p w14:paraId="490A3C3C" w14:textId="77777777" w:rsidR="006A547B" w:rsidRDefault="006A547B" w:rsidP="006A547B">
      <w:pPr>
        <w:pStyle w:val="paragraph"/>
        <w:spacing w:before="0" w:beforeAutospacing="0" w:after="0" w:afterAutospacing="0"/>
        <w:textAlignment w:val="baseline"/>
        <w:rPr>
          <w:rStyle w:val="eop"/>
          <w:rFonts w:ascii="Calibri" w:eastAsiaTheme="majorEastAsia" w:hAnsi="Calibri" w:cs="Calibri"/>
          <w:sz w:val="22"/>
          <w:szCs w:val="22"/>
        </w:rPr>
      </w:pPr>
    </w:p>
    <w:p w14:paraId="58CCB2FC" w14:textId="77777777" w:rsidR="006A547B" w:rsidRDefault="006A547B" w:rsidP="006A547B">
      <w:pPr>
        <w:pStyle w:val="paragraph"/>
        <w:spacing w:before="0" w:beforeAutospacing="0" w:after="0" w:afterAutospacing="0"/>
        <w:textAlignment w:val="baseline"/>
        <w:rPr>
          <w:rStyle w:val="eop"/>
          <w:rFonts w:ascii="Calibri" w:eastAsiaTheme="majorEastAsia" w:hAnsi="Calibri" w:cs="Calibri"/>
          <w:sz w:val="22"/>
          <w:szCs w:val="22"/>
        </w:rPr>
      </w:pPr>
    </w:p>
    <w:p w14:paraId="26D7482A" w14:textId="77777777" w:rsidR="006A547B" w:rsidRDefault="006A547B" w:rsidP="006A547B">
      <w:pPr>
        <w:pStyle w:val="paragraph"/>
        <w:spacing w:before="0" w:beforeAutospacing="0" w:after="0" w:afterAutospacing="0"/>
        <w:textAlignment w:val="baseline"/>
        <w:rPr>
          <w:rStyle w:val="eop"/>
          <w:rFonts w:ascii="Calibri" w:eastAsiaTheme="majorEastAsia" w:hAnsi="Calibri" w:cs="Calibri"/>
          <w:sz w:val="22"/>
          <w:szCs w:val="22"/>
        </w:rPr>
      </w:pPr>
    </w:p>
    <w:p w14:paraId="6B9958F5" w14:textId="77777777" w:rsidR="006A547B" w:rsidRDefault="006A547B" w:rsidP="006A547B">
      <w:pPr>
        <w:pStyle w:val="paragraph"/>
        <w:spacing w:before="0" w:beforeAutospacing="0" w:after="0" w:afterAutospacing="0"/>
        <w:textAlignment w:val="baseline"/>
        <w:rPr>
          <w:rStyle w:val="eop"/>
          <w:rFonts w:ascii="Calibri" w:eastAsiaTheme="majorEastAsia" w:hAnsi="Calibri" w:cs="Calibri"/>
          <w:sz w:val="22"/>
          <w:szCs w:val="22"/>
        </w:rPr>
      </w:pPr>
    </w:p>
    <w:p w14:paraId="320EEB14" w14:textId="77777777" w:rsidR="006A547B" w:rsidRDefault="006A547B" w:rsidP="006A547B">
      <w:pPr>
        <w:pStyle w:val="paragraph"/>
        <w:spacing w:before="0" w:beforeAutospacing="0" w:after="0" w:afterAutospacing="0"/>
        <w:textAlignment w:val="baseline"/>
        <w:rPr>
          <w:rStyle w:val="eop"/>
          <w:rFonts w:ascii="Calibri" w:eastAsiaTheme="majorEastAsia" w:hAnsi="Calibri" w:cs="Calibri"/>
          <w:sz w:val="22"/>
          <w:szCs w:val="22"/>
        </w:rPr>
      </w:pPr>
    </w:p>
    <w:p w14:paraId="710D2C2B" w14:textId="77777777" w:rsidR="006A547B" w:rsidRDefault="006A547B" w:rsidP="006A547B">
      <w:pPr>
        <w:pStyle w:val="paragraph"/>
        <w:spacing w:before="0" w:beforeAutospacing="0" w:after="0" w:afterAutospacing="0"/>
        <w:textAlignment w:val="baseline"/>
        <w:rPr>
          <w:rStyle w:val="eop"/>
          <w:rFonts w:ascii="Calibri" w:eastAsiaTheme="majorEastAsia" w:hAnsi="Calibri" w:cs="Calibri"/>
          <w:sz w:val="22"/>
          <w:szCs w:val="22"/>
        </w:rPr>
      </w:pPr>
    </w:p>
    <w:p w14:paraId="208C0658" w14:textId="77777777" w:rsidR="006A547B" w:rsidRDefault="006A547B" w:rsidP="006A547B">
      <w:pPr>
        <w:pStyle w:val="paragraph"/>
        <w:spacing w:before="0" w:beforeAutospacing="0" w:after="0" w:afterAutospacing="0"/>
        <w:textAlignment w:val="baseline"/>
        <w:rPr>
          <w:rStyle w:val="eop"/>
          <w:rFonts w:ascii="Calibri" w:eastAsiaTheme="majorEastAsia" w:hAnsi="Calibri" w:cs="Calibri"/>
          <w:sz w:val="22"/>
          <w:szCs w:val="22"/>
        </w:rPr>
      </w:pPr>
    </w:p>
    <w:p w14:paraId="349BA851" w14:textId="77777777" w:rsidR="006A547B" w:rsidRDefault="006A547B" w:rsidP="006A547B">
      <w:pPr>
        <w:pStyle w:val="paragraph"/>
        <w:spacing w:before="0" w:beforeAutospacing="0" w:after="0" w:afterAutospacing="0"/>
        <w:textAlignment w:val="baseline"/>
        <w:rPr>
          <w:rStyle w:val="eop"/>
          <w:rFonts w:ascii="Calibri" w:eastAsiaTheme="majorEastAsia" w:hAnsi="Calibri" w:cs="Calibri"/>
          <w:sz w:val="22"/>
          <w:szCs w:val="22"/>
        </w:rPr>
      </w:pPr>
    </w:p>
    <w:p w14:paraId="3B312547" w14:textId="77777777" w:rsidR="006A547B" w:rsidRDefault="006A547B" w:rsidP="006A547B">
      <w:pPr>
        <w:pStyle w:val="paragraph"/>
        <w:spacing w:before="0" w:beforeAutospacing="0" w:after="0" w:afterAutospacing="0"/>
        <w:textAlignment w:val="baseline"/>
        <w:rPr>
          <w:rStyle w:val="eop"/>
          <w:rFonts w:ascii="Calibri" w:eastAsiaTheme="majorEastAsia" w:hAnsi="Calibri" w:cs="Calibri"/>
          <w:sz w:val="22"/>
          <w:szCs w:val="22"/>
        </w:rPr>
      </w:pPr>
    </w:p>
    <w:p w14:paraId="4DBD9C07" w14:textId="77777777" w:rsidR="006A547B" w:rsidRDefault="006A547B" w:rsidP="006A547B">
      <w:pPr>
        <w:pStyle w:val="paragraph"/>
        <w:spacing w:before="0" w:beforeAutospacing="0" w:after="0" w:afterAutospacing="0"/>
        <w:textAlignment w:val="baseline"/>
        <w:rPr>
          <w:rStyle w:val="eop"/>
          <w:rFonts w:ascii="Calibri" w:eastAsiaTheme="majorEastAsia" w:hAnsi="Calibri" w:cs="Calibri"/>
          <w:sz w:val="22"/>
          <w:szCs w:val="22"/>
        </w:rPr>
      </w:pPr>
    </w:p>
    <w:p w14:paraId="3BE068A8" w14:textId="77777777" w:rsidR="006A547B" w:rsidRDefault="006A547B" w:rsidP="006A547B">
      <w:pPr>
        <w:pStyle w:val="paragraph"/>
        <w:spacing w:before="0" w:beforeAutospacing="0" w:after="0" w:afterAutospacing="0"/>
        <w:textAlignment w:val="baseline"/>
        <w:rPr>
          <w:rStyle w:val="eop"/>
          <w:rFonts w:ascii="Calibri" w:eastAsiaTheme="majorEastAsia" w:hAnsi="Calibri" w:cs="Calibri"/>
          <w:sz w:val="22"/>
          <w:szCs w:val="22"/>
        </w:rPr>
      </w:pPr>
    </w:p>
    <w:p w14:paraId="6315E71D" w14:textId="77777777" w:rsidR="006A547B" w:rsidRPr="00F8764B" w:rsidRDefault="006A547B" w:rsidP="006A547B">
      <w:pPr>
        <w:pStyle w:val="paragraph"/>
        <w:spacing w:before="0" w:beforeAutospacing="0" w:after="0" w:afterAutospacing="0"/>
        <w:textAlignment w:val="baseline"/>
        <w:rPr>
          <w:rFonts w:ascii="Calibri" w:hAnsi="Calibri" w:cs="Calibri"/>
          <w:sz w:val="22"/>
          <w:szCs w:val="22"/>
        </w:rPr>
      </w:pPr>
    </w:p>
    <w:p w14:paraId="4BA210EE" w14:textId="77777777" w:rsidR="006A547B" w:rsidRPr="006A547B" w:rsidRDefault="006A547B" w:rsidP="006A547B">
      <w:pPr>
        <w:pStyle w:val="paragraph"/>
        <w:spacing w:before="0" w:beforeAutospacing="0" w:after="0" w:afterAutospacing="0"/>
        <w:jc w:val="center"/>
        <w:textAlignment w:val="baseline"/>
        <w:rPr>
          <w:rFonts w:ascii="Calibri" w:hAnsi="Calibri" w:cs="Calibri"/>
          <w:sz w:val="36"/>
          <w:szCs w:val="36"/>
        </w:rPr>
      </w:pPr>
      <w:r w:rsidRPr="006A547B">
        <w:rPr>
          <w:rStyle w:val="normaltextrun"/>
          <w:rFonts w:ascii="Calibri" w:eastAsiaTheme="majorEastAsia" w:hAnsi="Calibri" w:cs="Calibri"/>
          <w:b/>
          <w:bCs/>
          <w:sz w:val="36"/>
          <w:szCs w:val="36"/>
        </w:rPr>
        <w:t>Module: BMMB7025D</w:t>
      </w:r>
      <w:r w:rsidRPr="006A547B">
        <w:rPr>
          <w:rStyle w:val="eop"/>
          <w:rFonts w:ascii="Calibri" w:eastAsiaTheme="majorEastAsia" w:hAnsi="Calibri" w:cs="Calibri"/>
          <w:sz w:val="36"/>
          <w:szCs w:val="36"/>
        </w:rPr>
        <w:t> </w:t>
      </w:r>
    </w:p>
    <w:p w14:paraId="2370495D" w14:textId="77777777" w:rsidR="006A547B" w:rsidRPr="006A547B" w:rsidRDefault="006A547B" w:rsidP="006A547B">
      <w:pPr>
        <w:pStyle w:val="paragraph"/>
        <w:spacing w:before="0" w:beforeAutospacing="0" w:after="0" w:afterAutospacing="0"/>
        <w:jc w:val="center"/>
        <w:textAlignment w:val="baseline"/>
        <w:rPr>
          <w:rFonts w:ascii="Calibri" w:hAnsi="Calibri" w:cs="Calibri"/>
          <w:sz w:val="36"/>
          <w:szCs w:val="36"/>
        </w:rPr>
      </w:pPr>
      <w:r w:rsidRPr="006A547B">
        <w:rPr>
          <w:rStyle w:val="eop"/>
          <w:rFonts w:ascii="Calibri" w:eastAsiaTheme="majorEastAsia" w:hAnsi="Calibri" w:cs="Calibri"/>
          <w:sz w:val="36"/>
          <w:szCs w:val="36"/>
        </w:rPr>
        <w:t> </w:t>
      </w:r>
    </w:p>
    <w:p w14:paraId="25BB3287" w14:textId="77777777" w:rsidR="006A547B" w:rsidRPr="006A547B" w:rsidRDefault="006A547B" w:rsidP="006A547B">
      <w:pPr>
        <w:pStyle w:val="paragraph"/>
        <w:spacing w:before="0" w:beforeAutospacing="0" w:after="0" w:afterAutospacing="0"/>
        <w:jc w:val="center"/>
        <w:textAlignment w:val="baseline"/>
        <w:rPr>
          <w:rFonts w:ascii="Calibri" w:hAnsi="Calibri" w:cs="Calibri"/>
          <w:sz w:val="36"/>
          <w:szCs w:val="36"/>
        </w:rPr>
      </w:pPr>
      <w:r w:rsidRPr="006A547B">
        <w:rPr>
          <w:rStyle w:val="normaltextrun"/>
          <w:rFonts w:ascii="Calibri" w:eastAsiaTheme="majorEastAsia" w:hAnsi="Calibri" w:cs="Calibri"/>
          <w:b/>
          <w:bCs/>
          <w:sz w:val="36"/>
          <w:szCs w:val="36"/>
        </w:rPr>
        <w:t>6.2 New Normal: Future of Performance Management, Rewards &amp; Recognition</w:t>
      </w:r>
      <w:r w:rsidRPr="006A547B">
        <w:rPr>
          <w:rStyle w:val="eop"/>
          <w:rFonts w:ascii="Calibri" w:eastAsiaTheme="majorEastAsia" w:hAnsi="Calibri" w:cs="Calibri"/>
          <w:sz w:val="36"/>
          <w:szCs w:val="36"/>
        </w:rPr>
        <w:t> </w:t>
      </w:r>
    </w:p>
    <w:p w14:paraId="198E324C" w14:textId="77777777" w:rsidR="006A547B" w:rsidRPr="006A547B" w:rsidRDefault="006A547B" w:rsidP="006A547B">
      <w:pPr>
        <w:pStyle w:val="paragraph"/>
        <w:spacing w:before="0" w:beforeAutospacing="0" w:after="0" w:afterAutospacing="0"/>
        <w:jc w:val="center"/>
        <w:textAlignment w:val="baseline"/>
        <w:rPr>
          <w:rFonts w:ascii="Calibri" w:hAnsi="Calibri" w:cs="Calibri"/>
          <w:sz w:val="36"/>
          <w:szCs w:val="36"/>
        </w:rPr>
      </w:pPr>
      <w:r w:rsidRPr="006A547B">
        <w:rPr>
          <w:rStyle w:val="eop"/>
          <w:rFonts w:ascii="Calibri" w:eastAsiaTheme="majorEastAsia" w:hAnsi="Calibri" w:cs="Calibri"/>
          <w:sz w:val="36"/>
          <w:szCs w:val="36"/>
        </w:rPr>
        <w:t> </w:t>
      </w:r>
    </w:p>
    <w:p w14:paraId="7F2C4B7F" w14:textId="77777777" w:rsidR="006A547B" w:rsidRPr="006A547B" w:rsidRDefault="006A547B" w:rsidP="006A547B">
      <w:pPr>
        <w:pStyle w:val="paragraph"/>
        <w:spacing w:before="0" w:beforeAutospacing="0" w:after="0" w:afterAutospacing="0"/>
        <w:jc w:val="center"/>
        <w:textAlignment w:val="baseline"/>
        <w:rPr>
          <w:rFonts w:ascii="Calibri" w:hAnsi="Calibri" w:cs="Calibri"/>
          <w:sz w:val="36"/>
          <w:szCs w:val="36"/>
        </w:rPr>
      </w:pPr>
      <w:r w:rsidRPr="006A547B">
        <w:rPr>
          <w:rStyle w:val="normaltextrun"/>
          <w:rFonts w:ascii="Calibri" w:eastAsiaTheme="majorEastAsia" w:hAnsi="Calibri" w:cs="Calibri"/>
          <w:b/>
          <w:bCs/>
          <w:sz w:val="36"/>
          <w:szCs w:val="36"/>
        </w:rPr>
        <w:t>By</w:t>
      </w:r>
      <w:r w:rsidRPr="006A547B">
        <w:rPr>
          <w:rStyle w:val="eop"/>
          <w:rFonts w:ascii="Calibri" w:eastAsiaTheme="majorEastAsia" w:hAnsi="Calibri" w:cs="Calibri"/>
          <w:sz w:val="36"/>
          <w:szCs w:val="36"/>
        </w:rPr>
        <w:t> </w:t>
      </w:r>
    </w:p>
    <w:p w14:paraId="615948B0" w14:textId="77777777" w:rsidR="006A547B" w:rsidRPr="006A547B" w:rsidRDefault="006A547B" w:rsidP="006A547B">
      <w:pPr>
        <w:pStyle w:val="paragraph"/>
        <w:spacing w:before="0" w:beforeAutospacing="0" w:after="0" w:afterAutospacing="0"/>
        <w:jc w:val="center"/>
        <w:textAlignment w:val="baseline"/>
        <w:rPr>
          <w:rFonts w:ascii="Calibri" w:hAnsi="Calibri" w:cs="Calibri"/>
          <w:sz w:val="36"/>
          <w:szCs w:val="36"/>
        </w:rPr>
      </w:pPr>
      <w:r w:rsidRPr="006A547B">
        <w:rPr>
          <w:rStyle w:val="normaltextrun"/>
          <w:rFonts w:ascii="Calibri" w:eastAsiaTheme="majorEastAsia" w:hAnsi="Calibri" w:cs="Calibri"/>
          <w:b/>
          <w:bCs/>
          <w:sz w:val="36"/>
          <w:szCs w:val="36"/>
        </w:rPr>
        <w:t>Kate Wood, Jay McCabe &amp; Paige Farmer</w:t>
      </w:r>
      <w:r w:rsidRPr="006A547B">
        <w:rPr>
          <w:rStyle w:val="eop"/>
          <w:rFonts w:ascii="Calibri" w:eastAsiaTheme="majorEastAsia" w:hAnsi="Calibri" w:cs="Calibri"/>
          <w:sz w:val="36"/>
          <w:szCs w:val="36"/>
        </w:rPr>
        <w:t> </w:t>
      </w:r>
    </w:p>
    <w:p w14:paraId="39466406" w14:textId="77777777" w:rsidR="006A547B" w:rsidRPr="006A547B" w:rsidRDefault="006A547B" w:rsidP="006A547B">
      <w:pPr>
        <w:pStyle w:val="paragraph"/>
        <w:spacing w:before="0" w:beforeAutospacing="0" w:after="0" w:afterAutospacing="0"/>
        <w:jc w:val="center"/>
        <w:textAlignment w:val="baseline"/>
        <w:rPr>
          <w:rFonts w:ascii="Calibri" w:hAnsi="Calibri" w:cs="Calibri"/>
          <w:sz w:val="36"/>
          <w:szCs w:val="36"/>
        </w:rPr>
      </w:pPr>
      <w:r w:rsidRPr="006A547B">
        <w:rPr>
          <w:rStyle w:val="normaltextrun"/>
          <w:rFonts w:ascii="Calibri" w:eastAsiaTheme="majorEastAsia" w:hAnsi="Calibri" w:cs="Calibri"/>
          <w:b/>
          <w:bCs/>
          <w:sz w:val="36"/>
          <w:szCs w:val="36"/>
        </w:rPr>
        <w:t>March 2024</w:t>
      </w:r>
      <w:r w:rsidRPr="006A547B">
        <w:rPr>
          <w:rStyle w:val="eop"/>
          <w:rFonts w:ascii="Calibri" w:eastAsiaTheme="majorEastAsia" w:hAnsi="Calibri" w:cs="Calibri"/>
          <w:sz w:val="36"/>
          <w:szCs w:val="36"/>
        </w:rPr>
        <w:t> </w:t>
      </w:r>
    </w:p>
    <w:p w14:paraId="5C781D15" w14:textId="77777777" w:rsidR="006A547B" w:rsidRPr="00F8764B" w:rsidRDefault="006A547B" w:rsidP="006A547B">
      <w:pPr>
        <w:pStyle w:val="paragraph"/>
        <w:spacing w:before="0" w:beforeAutospacing="0" w:after="0" w:afterAutospacing="0"/>
        <w:jc w:val="both"/>
        <w:textAlignment w:val="baseline"/>
        <w:rPr>
          <w:rFonts w:ascii="Calibri" w:hAnsi="Calibri" w:cs="Calibri"/>
          <w:sz w:val="22"/>
          <w:szCs w:val="22"/>
        </w:rPr>
      </w:pPr>
      <w:r w:rsidRPr="00F8764B">
        <w:rPr>
          <w:rStyle w:val="eop"/>
          <w:rFonts w:ascii="Calibri" w:eastAsiaTheme="majorEastAsia" w:hAnsi="Calibri" w:cs="Calibri"/>
          <w:sz w:val="22"/>
          <w:szCs w:val="22"/>
        </w:rPr>
        <w:t> </w:t>
      </w:r>
    </w:p>
    <w:p w14:paraId="0700A5D8" w14:textId="77777777" w:rsidR="006A547B" w:rsidRPr="00F8764B" w:rsidRDefault="006A547B" w:rsidP="006A547B">
      <w:pPr>
        <w:pStyle w:val="paragraph"/>
        <w:spacing w:before="0" w:beforeAutospacing="0" w:after="0" w:afterAutospacing="0"/>
        <w:jc w:val="both"/>
        <w:textAlignment w:val="baseline"/>
        <w:rPr>
          <w:rFonts w:ascii="Calibri" w:hAnsi="Calibri" w:cs="Calibri"/>
          <w:sz w:val="22"/>
          <w:szCs w:val="22"/>
        </w:rPr>
      </w:pPr>
      <w:r w:rsidRPr="00F8764B">
        <w:rPr>
          <w:rStyle w:val="eop"/>
          <w:rFonts w:ascii="Calibri" w:eastAsiaTheme="majorEastAsia" w:hAnsi="Calibri" w:cs="Calibri"/>
          <w:sz w:val="22"/>
          <w:szCs w:val="22"/>
        </w:rPr>
        <w:t> </w:t>
      </w:r>
    </w:p>
    <w:p w14:paraId="3EE70292" w14:textId="77777777" w:rsidR="006A547B" w:rsidRPr="00F8764B" w:rsidRDefault="006A547B" w:rsidP="006A547B">
      <w:pPr>
        <w:pStyle w:val="paragraph"/>
        <w:spacing w:before="0" w:beforeAutospacing="0" w:after="0" w:afterAutospacing="0"/>
        <w:jc w:val="both"/>
        <w:textAlignment w:val="baseline"/>
        <w:rPr>
          <w:rFonts w:ascii="Calibri" w:hAnsi="Calibri" w:cs="Calibri"/>
          <w:sz w:val="22"/>
          <w:szCs w:val="22"/>
        </w:rPr>
      </w:pPr>
      <w:r w:rsidRPr="00F8764B">
        <w:rPr>
          <w:rStyle w:val="eop"/>
          <w:rFonts w:ascii="Calibri" w:eastAsiaTheme="majorEastAsia" w:hAnsi="Calibri" w:cs="Calibri"/>
          <w:sz w:val="22"/>
          <w:szCs w:val="22"/>
        </w:rPr>
        <w:t> </w:t>
      </w:r>
    </w:p>
    <w:p w14:paraId="3F5A703C" w14:textId="77777777" w:rsidR="006A547B" w:rsidRPr="00F8764B" w:rsidRDefault="006A547B" w:rsidP="006A547B">
      <w:pPr>
        <w:pStyle w:val="paragraph"/>
        <w:spacing w:before="0" w:beforeAutospacing="0" w:after="0" w:afterAutospacing="0"/>
        <w:jc w:val="both"/>
        <w:textAlignment w:val="baseline"/>
        <w:rPr>
          <w:rFonts w:ascii="Calibri" w:hAnsi="Calibri" w:cs="Calibri"/>
          <w:sz w:val="22"/>
          <w:szCs w:val="22"/>
        </w:rPr>
      </w:pPr>
      <w:r w:rsidRPr="00F8764B">
        <w:rPr>
          <w:rStyle w:val="eop"/>
          <w:rFonts w:ascii="Calibri" w:eastAsiaTheme="majorEastAsia" w:hAnsi="Calibri" w:cs="Calibri"/>
          <w:sz w:val="22"/>
          <w:szCs w:val="22"/>
        </w:rPr>
        <w:t> </w:t>
      </w:r>
    </w:p>
    <w:p w14:paraId="0B90756F" w14:textId="77777777" w:rsidR="006A547B" w:rsidRPr="00F8764B" w:rsidRDefault="006A547B" w:rsidP="006A547B">
      <w:pPr>
        <w:pStyle w:val="paragraph"/>
        <w:spacing w:before="0" w:beforeAutospacing="0" w:after="0" w:afterAutospacing="0"/>
        <w:jc w:val="both"/>
        <w:textAlignment w:val="baseline"/>
        <w:rPr>
          <w:rFonts w:ascii="Calibri" w:hAnsi="Calibri" w:cs="Calibri"/>
          <w:sz w:val="22"/>
          <w:szCs w:val="22"/>
        </w:rPr>
      </w:pPr>
      <w:r w:rsidRPr="00F8764B">
        <w:rPr>
          <w:rStyle w:val="eop"/>
          <w:rFonts w:ascii="Calibri" w:eastAsiaTheme="majorEastAsia" w:hAnsi="Calibri" w:cs="Calibri"/>
          <w:sz w:val="22"/>
          <w:szCs w:val="22"/>
        </w:rPr>
        <w:t> </w:t>
      </w:r>
    </w:p>
    <w:p w14:paraId="3FF5C950" w14:textId="77777777" w:rsidR="006A547B" w:rsidRPr="00F8764B" w:rsidRDefault="006A547B" w:rsidP="006A547B">
      <w:pPr>
        <w:pStyle w:val="paragraph"/>
        <w:spacing w:before="0" w:beforeAutospacing="0" w:after="0" w:afterAutospacing="0"/>
        <w:jc w:val="both"/>
        <w:textAlignment w:val="baseline"/>
        <w:rPr>
          <w:rFonts w:ascii="Calibri" w:hAnsi="Calibri" w:cs="Calibri"/>
          <w:sz w:val="22"/>
          <w:szCs w:val="22"/>
        </w:rPr>
      </w:pPr>
      <w:r w:rsidRPr="00F8764B">
        <w:rPr>
          <w:rStyle w:val="eop"/>
          <w:rFonts w:ascii="Calibri" w:eastAsiaTheme="majorEastAsia" w:hAnsi="Calibri" w:cs="Calibri"/>
          <w:sz w:val="22"/>
          <w:szCs w:val="22"/>
        </w:rPr>
        <w:t> </w:t>
      </w:r>
    </w:p>
    <w:p w14:paraId="5338DF6C" w14:textId="77777777" w:rsidR="006A547B" w:rsidRPr="00F8764B" w:rsidRDefault="006A547B" w:rsidP="006A547B">
      <w:pPr>
        <w:pStyle w:val="paragraph"/>
        <w:spacing w:before="0" w:beforeAutospacing="0" w:after="0" w:afterAutospacing="0"/>
        <w:jc w:val="both"/>
        <w:textAlignment w:val="baseline"/>
        <w:rPr>
          <w:rFonts w:ascii="Calibri" w:hAnsi="Calibri" w:cs="Calibri"/>
          <w:sz w:val="22"/>
          <w:szCs w:val="22"/>
        </w:rPr>
      </w:pPr>
      <w:r w:rsidRPr="00F8764B">
        <w:rPr>
          <w:rStyle w:val="eop"/>
          <w:rFonts w:ascii="Calibri" w:eastAsiaTheme="majorEastAsia" w:hAnsi="Calibri" w:cs="Calibri"/>
          <w:sz w:val="22"/>
          <w:szCs w:val="22"/>
        </w:rPr>
        <w:t> </w:t>
      </w:r>
    </w:p>
    <w:p w14:paraId="47E01883" w14:textId="77777777" w:rsidR="006A547B" w:rsidRPr="00F8764B" w:rsidRDefault="006A547B" w:rsidP="006A547B">
      <w:pPr>
        <w:pStyle w:val="paragraph"/>
        <w:spacing w:before="0" w:beforeAutospacing="0" w:after="0" w:afterAutospacing="0"/>
        <w:jc w:val="both"/>
        <w:textAlignment w:val="baseline"/>
        <w:rPr>
          <w:rFonts w:ascii="Calibri" w:hAnsi="Calibri" w:cs="Calibri"/>
          <w:sz w:val="22"/>
          <w:szCs w:val="22"/>
        </w:rPr>
      </w:pPr>
      <w:r w:rsidRPr="00F8764B">
        <w:rPr>
          <w:rStyle w:val="eop"/>
          <w:rFonts w:ascii="Calibri" w:eastAsiaTheme="majorEastAsia" w:hAnsi="Calibri" w:cs="Calibri"/>
          <w:sz w:val="22"/>
          <w:szCs w:val="22"/>
        </w:rPr>
        <w:t> </w:t>
      </w:r>
    </w:p>
    <w:p w14:paraId="7B19311A" w14:textId="77777777" w:rsidR="006A547B" w:rsidRPr="00F8764B" w:rsidRDefault="006A547B" w:rsidP="006A547B">
      <w:pPr>
        <w:pStyle w:val="paragraph"/>
        <w:spacing w:before="0" w:beforeAutospacing="0" w:after="0" w:afterAutospacing="0"/>
        <w:jc w:val="both"/>
        <w:textAlignment w:val="baseline"/>
        <w:rPr>
          <w:rFonts w:ascii="Calibri" w:hAnsi="Calibri" w:cs="Calibri"/>
          <w:sz w:val="22"/>
          <w:szCs w:val="22"/>
        </w:rPr>
      </w:pPr>
      <w:r w:rsidRPr="00F8764B">
        <w:rPr>
          <w:rStyle w:val="eop"/>
          <w:rFonts w:ascii="Calibri" w:eastAsiaTheme="majorEastAsia" w:hAnsi="Calibri" w:cs="Calibri"/>
          <w:sz w:val="22"/>
          <w:szCs w:val="22"/>
        </w:rPr>
        <w:t> </w:t>
      </w:r>
    </w:p>
    <w:p w14:paraId="107DB8A5" w14:textId="77777777" w:rsidR="006A547B" w:rsidRPr="00F8764B" w:rsidRDefault="006A547B" w:rsidP="006A547B">
      <w:pPr>
        <w:pStyle w:val="paragraph"/>
        <w:spacing w:before="0" w:beforeAutospacing="0" w:after="0" w:afterAutospacing="0"/>
        <w:jc w:val="both"/>
        <w:textAlignment w:val="baseline"/>
        <w:rPr>
          <w:rFonts w:ascii="Calibri" w:hAnsi="Calibri" w:cs="Calibri"/>
          <w:sz w:val="22"/>
          <w:szCs w:val="22"/>
        </w:rPr>
      </w:pPr>
      <w:r w:rsidRPr="00F8764B">
        <w:rPr>
          <w:rStyle w:val="eop"/>
          <w:rFonts w:ascii="Calibri" w:eastAsiaTheme="majorEastAsia" w:hAnsi="Calibri" w:cs="Calibri"/>
          <w:sz w:val="22"/>
          <w:szCs w:val="22"/>
        </w:rPr>
        <w:t> </w:t>
      </w:r>
    </w:p>
    <w:p w14:paraId="422151B5" w14:textId="77777777" w:rsidR="006A547B" w:rsidRPr="00F8764B" w:rsidRDefault="006A547B" w:rsidP="006A547B">
      <w:pPr>
        <w:pStyle w:val="paragraph"/>
        <w:spacing w:before="0" w:beforeAutospacing="0" w:after="0" w:afterAutospacing="0"/>
        <w:jc w:val="both"/>
        <w:textAlignment w:val="baseline"/>
        <w:rPr>
          <w:rFonts w:ascii="Calibri" w:hAnsi="Calibri" w:cs="Calibri"/>
          <w:sz w:val="22"/>
          <w:szCs w:val="22"/>
        </w:rPr>
      </w:pPr>
      <w:r w:rsidRPr="00F8764B">
        <w:rPr>
          <w:rStyle w:val="eop"/>
          <w:rFonts w:ascii="Calibri" w:eastAsiaTheme="majorEastAsia" w:hAnsi="Calibri" w:cs="Calibri"/>
          <w:sz w:val="22"/>
          <w:szCs w:val="22"/>
        </w:rPr>
        <w:t> </w:t>
      </w:r>
    </w:p>
    <w:p w14:paraId="13485656" w14:textId="77777777" w:rsidR="006A547B" w:rsidRPr="00F8764B" w:rsidRDefault="006A547B" w:rsidP="006A547B">
      <w:pPr>
        <w:pStyle w:val="paragraph"/>
        <w:spacing w:before="0" w:beforeAutospacing="0" w:after="0" w:afterAutospacing="0"/>
        <w:jc w:val="both"/>
        <w:textAlignment w:val="baseline"/>
        <w:rPr>
          <w:rFonts w:ascii="Calibri" w:hAnsi="Calibri" w:cs="Calibri"/>
          <w:sz w:val="22"/>
          <w:szCs w:val="22"/>
        </w:rPr>
      </w:pPr>
      <w:r w:rsidRPr="00F8764B">
        <w:rPr>
          <w:rStyle w:val="eop"/>
          <w:rFonts w:ascii="Calibri" w:eastAsiaTheme="majorEastAsia" w:hAnsi="Calibri" w:cs="Calibri"/>
          <w:sz w:val="22"/>
          <w:szCs w:val="22"/>
        </w:rPr>
        <w:t> </w:t>
      </w:r>
    </w:p>
    <w:p w14:paraId="5924E2F4" w14:textId="77777777" w:rsidR="006A547B" w:rsidRPr="00F8764B" w:rsidRDefault="006A547B" w:rsidP="006A547B">
      <w:pPr>
        <w:pStyle w:val="paragraph"/>
        <w:spacing w:before="0" w:beforeAutospacing="0" w:after="0" w:afterAutospacing="0"/>
        <w:jc w:val="both"/>
        <w:textAlignment w:val="baseline"/>
        <w:rPr>
          <w:rFonts w:ascii="Calibri" w:hAnsi="Calibri" w:cs="Calibri"/>
          <w:sz w:val="22"/>
          <w:szCs w:val="22"/>
        </w:rPr>
      </w:pPr>
      <w:r w:rsidRPr="00F8764B">
        <w:rPr>
          <w:rStyle w:val="eop"/>
          <w:rFonts w:ascii="Calibri" w:eastAsiaTheme="majorEastAsia" w:hAnsi="Calibri" w:cs="Calibri"/>
          <w:sz w:val="22"/>
          <w:szCs w:val="22"/>
        </w:rPr>
        <w:t> </w:t>
      </w:r>
    </w:p>
    <w:p w14:paraId="77238FF1" w14:textId="77777777" w:rsidR="006A547B" w:rsidRPr="00F8764B" w:rsidRDefault="006A547B" w:rsidP="006A547B">
      <w:pPr>
        <w:pStyle w:val="paragraph"/>
        <w:spacing w:before="0" w:beforeAutospacing="0" w:after="0" w:afterAutospacing="0"/>
        <w:jc w:val="both"/>
        <w:textAlignment w:val="baseline"/>
        <w:rPr>
          <w:rFonts w:ascii="Calibri" w:hAnsi="Calibri" w:cs="Calibri"/>
          <w:sz w:val="22"/>
          <w:szCs w:val="22"/>
        </w:rPr>
      </w:pPr>
      <w:r w:rsidRPr="00F8764B">
        <w:rPr>
          <w:rStyle w:val="eop"/>
          <w:rFonts w:ascii="Calibri" w:eastAsiaTheme="majorEastAsia" w:hAnsi="Calibri" w:cs="Calibri"/>
          <w:sz w:val="22"/>
          <w:szCs w:val="22"/>
        </w:rPr>
        <w:t> </w:t>
      </w:r>
    </w:p>
    <w:p w14:paraId="2A560092" w14:textId="77777777" w:rsidR="006A547B" w:rsidRPr="00F8764B" w:rsidRDefault="006A547B" w:rsidP="006A547B">
      <w:pPr>
        <w:pStyle w:val="paragraph"/>
        <w:spacing w:before="0" w:beforeAutospacing="0" w:after="0" w:afterAutospacing="0"/>
        <w:jc w:val="both"/>
        <w:textAlignment w:val="baseline"/>
        <w:rPr>
          <w:rFonts w:ascii="Calibri" w:hAnsi="Calibri" w:cs="Calibri"/>
          <w:sz w:val="22"/>
          <w:szCs w:val="22"/>
        </w:rPr>
      </w:pPr>
      <w:r w:rsidRPr="00F8764B">
        <w:rPr>
          <w:rStyle w:val="eop"/>
          <w:rFonts w:ascii="Calibri" w:eastAsiaTheme="majorEastAsia" w:hAnsi="Calibri" w:cs="Calibri"/>
          <w:sz w:val="22"/>
          <w:szCs w:val="22"/>
        </w:rPr>
        <w:t> </w:t>
      </w:r>
    </w:p>
    <w:p w14:paraId="4060A9CB" w14:textId="77777777" w:rsidR="006A547B" w:rsidRDefault="006A547B" w:rsidP="006A547B">
      <w:pPr>
        <w:pStyle w:val="paragraph"/>
        <w:spacing w:before="0" w:beforeAutospacing="0" w:after="0" w:afterAutospacing="0"/>
        <w:jc w:val="both"/>
        <w:textAlignment w:val="baseline"/>
        <w:rPr>
          <w:rStyle w:val="eop"/>
          <w:rFonts w:ascii="Calibri" w:eastAsiaTheme="majorEastAsia" w:hAnsi="Calibri" w:cs="Calibri"/>
          <w:sz w:val="22"/>
          <w:szCs w:val="22"/>
        </w:rPr>
      </w:pPr>
      <w:r w:rsidRPr="00F8764B">
        <w:rPr>
          <w:rStyle w:val="eop"/>
          <w:rFonts w:ascii="Calibri" w:eastAsiaTheme="majorEastAsia" w:hAnsi="Calibri" w:cs="Calibri"/>
          <w:sz w:val="22"/>
          <w:szCs w:val="22"/>
        </w:rPr>
        <w:t> </w:t>
      </w:r>
    </w:p>
    <w:p w14:paraId="69540227" w14:textId="77777777" w:rsidR="006A547B" w:rsidRDefault="006A547B" w:rsidP="006A547B">
      <w:pPr>
        <w:pStyle w:val="paragraph"/>
        <w:spacing w:before="0" w:beforeAutospacing="0" w:after="0" w:afterAutospacing="0"/>
        <w:jc w:val="both"/>
        <w:textAlignment w:val="baseline"/>
        <w:rPr>
          <w:rStyle w:val="eop"/>
          <w:rFonts w:ascii="Calibri" w:eastAsiaTheme="majorEastAsia" w:hAnsi="Calibri" w:cs="Calibri"/>
          <w:sz w:val="22"/>
          <w:szCs w:val="22"/>
        </w:rPr>
      </w:pPr>
    </w:p>
    <w:p w14:paraId="7011DF1C" w14:textId="77777777" w:rsidR="006A547B" w:rsidRDefault="006A547B" w:rsidP="006A547B">
      <w:pPr>
        <w:pStyle w:val="paragraph"/>
        <w:spacing w:before="0" w:beforeAutospacing="0" w:after="0" w:afterAutospacing="0"/>
        <w:jc w:val="both"/>
        <w:textAlignment w:val="baseline"/>
        <w:rPr>
          <w:rStyle w:val="eop"/>
          <w:rFonts w:ascii="Calibri" w:eastAsiaTheme="majorEastAsia" w:hAnsi="Calibri" w:cs="Calibri"/>
          <w:sz w:val="22"/>
          <w:szCs w:val="22"/>
        </w:rPr>
      </w:pPr>
    </w:p>
    <w:p w14:paraId="0A8C026D" w14:textId="77777777" w:rsidR="006A547B" w:rsidRDefault="006A547B" w:rsidP="006A547B">
      <w:pPr>
        <w:pStyle w:val="paragraph"/>
        <w:spacing w:before="0" w:beforeAutospacing="0" w:after="0" w:afterAutospacing="0"/>
        <w:jc w:val="both"/>
        <w:textAlignment w:val="baseline"/>
        <w:rPr>
          <w:rStyle w:val="eop"/>
          <w:rFonts w:ascii="Calibri" w:eastAsiaTheme="majorEastAsia" w:hAnsi="Calibri" w:cs="Calibri"/>
          <w:sz w:val="22"/>
          <w:szCs w:val="22"/>
        </w:rPr>
      </w:pPr>
    </w:p>
    <w:p w14:paraId="68E06FFC" w14:textId="77777777" w:rsidR="006A547B" w:rsidRDefault="006A547B" w:rsidP="006A547B">
      <w:pPr>
        <w:pStyle w:val="paragraph"/>
        <w:spacing w:before="0" w:beforeAutospacing="0" w:after="0" w:afterAutospacing="0"/>
        <w:jc w:val="both"/>
        <w:textAlignment w:val="baseline"/>
        <w:rPr>
          <w:rStyle w:val="eop"/>
          <w:rFonts w:ascii="Calibri" w:eastAsiaTheme="majorEastAsia" w:hAnsi="Calibri" w:cs="Calibri"/>
          <w:sz w:val="22"/>
          <w:szCs w:val="22"/>
        </w:rPr>
      </w:pPr>
    </w:p>
    <w:p w14:paraId="5D247E8C" w14:textId="77777777" w:rsidR="006A547B" w:rsidRDefault="006A547B" w:rsidP="006A547B">
      <w:pPr>
        <w:pStyle w:val="paragraph"/>
        <w:spacing w:before="0" w:beforeAutospacing="0" w:after="0" w:afterAutospacing="0"/>
        <w:jc w:val="both"/>
        <w:textAlignment w:val="baseline"/>
        <w:rPr>
          <w:rStyle w:val="eop"/>
          <w:rFonts w:ascii="Calibri" w:eastAsiaTheme="majorEastAsia" w:hAnsi="Calibri" w:cs="Calibri"/>
          <w:sz w:val="22"/>
          <w:szCs w:val="22"/>
        </w:rPr>
      </w:pPr>
    </w:p>
    <w:p w14:paraId="33120FF3" w14:textId="77777777" w:rsidR="007264C2" w:rsidRDefault="007264C2" w:rsidP="006A547B">
      <w:pPr>
        <w:pStyle w:val="paragraph"/>
        <w:spacing w:before="0" w:beforeAutospacing="0" w:after="0" w:afterAutospacing="0"/>
        <w:jc w:val="both"/>
        <w:textAlignment w:val="baseline"/>
        <w:rPr>
          <w:rStyle w:val="eop"/>
          <w:rFonts w:ascii="Calibri" w:eastAsiaTheme="majorEastAsia" w:hAnsi="Calibri" w:cs="Calibri"/>
          <w:sz w:val="22"/>
          <w:szCs w:val="22"/>
        </w:rPr>
      </w:pPr>
    </w:p>
    <w:p w14:paraId="6B7AE9A1" w14:textId="77777777" w:rsidR="007264C2" w:rsidRDefault="007264C2" w:rsidP="006A547B">
      <w:pPr>
        <w:pStyle w:val="paragraph"/>
        <w:spacing w:before="0" w:beforeAutospacing="0" w:after="0" w:afterAutospacing="0"/>
        <w:jc w:val="both"/>
        <w:textAlignment w:val="baseline"/>
        <w:rPr>
          <w:rStyle w:val="eop"/>
          <w:rFonts w:ascii="Calibri" w:eastAsiaTheme="majorEastAsia" w:hAnsi="Calibri" w:cs="Calibri"/>
          <w:sz w:val="22"/>
          <w:szCs w:val="22"/>
        </w:rPr>
      </w:pPr>
    </w:p>
    <w:p w14:paraId="0FDE20A0" w14:textId="77777777" w:rsidR="006A547B" w:rsidRDefault="006A547B" w:rsidP="006A547B">
      <w:pPr>
        <w:pStyle w:val="paragraph"/>
        <w:spacing w:before="0" w:beforeAutospacing="0" w:after="0" w:afterAutospacing="0"/>
        <w:jc w:val="both"/>
        <w:textAlignment w:val="baseline"/>
        <w:rPr>
          <w:rStyle w:val="eop"/>
          <w:rFonts w:ascii="Calibri" w:eastAsiaTheme="majorEastAsia" w:hAnsi="Calibri" w:cs="Calibri"/>
          <w:sz w:val="22"/>
          <w:szCs w:val="22"/>
        </w:rPr>
      </w:pPr>
    </w:p>
    <w:p w14:paraId="67E81576" w14:textId="75B3DACF" w:rsidR="006A547B" w:rsidRPr="00F8764B" w:rsidRDefault="006A547B" w:rsidP="006A547B">
      <w:pPr>
        <w:pStyle w:val="paragraph"/>
        <w:spacing w:before="0" w:beforeAutospacing="0" w:after="0" w:afterAutospacing="0"/>
        <w:jc w:val="both"/>
        <w:textAlignment w:val="baseline"/>
        <w:rPr>
          <w:rFonts w:ascii="Calibri" w:hAnsi="Calibri" w:cs="Calibri"/>
          <w:sz w:val="22"/>
          <w:szCs w:val="22"/>
        </w:rPr>
      </w:pPr>
      <w:r w:rsidRPr="00F8764B">
        <w:rPr>
          <w:rStyle w:val="normaltextrun"/>
          <w:rFonts w:ascii="Calibri" w:eastAsiaTheme="majorEastAsia" w:hAnsi="Calibri" w:cs="Calibri"/>
          <w:b/>
          <w:bCs/>
          <w:sz w:val="22"/>
          <w:szCs w:val="22"/>
        </w:rPr>
        <w:t>Performance Review &amp; Wellbeing HR app for NCC</w:t>
      </w:r>
    </w:p>
    <w:p w14:paraId="3F7338DB" w14:textId="77777777" w:rsidR="006A547B" w:rsidRDefault="006A547B" w:rsidP="006A547B">
      <w:pPr>
        <w:pStyle w:val="paragraph"/>
        <w:spacing w:before="0" w:beforeAutospacing="0" w:after="0" w:afterAutospacing="0"/>
        <w:textAlignment w:val="baseline"/>
        <w:rPr>
          <w:rStyle w:val="normaltextrun"/>
          <w:rFonts w:ascii="Calibri" w:eastAsiaTheme="majorEastAsia" w:hAnsi="Calibri" w:cs="Calibri"/>
          <w:b/>
          <w:bCs/>
          <w:sz w:val="22"/>
          <w:szCs w:val="22"/>
        </w:rPr>
      </w:pPr>
    </w:p>
    <w:p w14:paraId="4D8C3BC3" w14:textId="5796637B" w:rsidR="006A547B" w:rsidRPr="00F8764B" w:rsidRDefault="006A547B" w:rsidP="006A547B">
      <w:pPr>
        <w:pStyle w:val="paragraph"/>
        <w:spacing w:before="0" w:beforeAutospacing="0" w:after="0" w:afterAutospacing="0"/>
        <w:textAlignment w:val="baseline"/>
        <w:rPr>
          <w:rFonts w:ascii="Calibri" w:hAnsi="Calibri" w:cs="Calibri"/>
          <w:sz w:val="22"/>
          <w:szCs w:val="22"/>
        </w:rPr>
      </w:pPr>
      <w:r w:rsidRPr="00F8764B">
        <w:rPr>
          <w:rStyle w:val="normaltextrun"/>
          <w:rFonts w:ascii="Calibri" w:eastAsiaTheme="majorEastAsia" w:hAnsi="Calibri" w:cs="Calibri"/>
          <w:b/>
          <w:bCs/>
          <w:sz w:val="22"/>
          <w:szCs w:val="22"/>
        </w:rPr>
        <w:t>Overview: </w:t>
      </w:r>
      <w:r w:rsidRPr="00F8764B">
        <w:rPr>
          <w:rStyle w:val="eop"/>
          <w:rFonts w:ascii="Calibri" w:eastAsiaTheme="majorEastAsia" w:hAnsi="Calibri" w:cs="Calibri"/>
          <w:sz w:val="22"/>
          <w:szCs w:val="22"/>
        </w:rPr>
        <w:t> </w:t>
      </w:r>
    </w:p>
    <w:p w14:paraId="17DD9743" w14:textId="77777777" w:rsidR="006A547B" w:rsidRPr="00F8764B" w:rsidRDefault="006A547B" w:rsidP="006A547B">
      <w:pPr>
        <w:pStyle w:val="paragraph"/>
        <w:spacing w:before="0" w:beforeAutospacing="0" w:after="0" w:afterAutospacing="0"/>
        <w:jc w:val="both"/>
        <w:textAlignment w:val="baseline"/>
        <w:rPr>
          <w:rFonts w:ascii="Calibri" w:hAnsi="Calibri" w:cs="Calibri"/>
          <w:sz w:val="22"/>
          <w:szCs w:val="22"/>
        </w:rPr>
      </w:pPr>
      <w:r w:rsidRPr="00F8764B">
        <w:rPr>
          <w:rStyle w:val="normaltextrun"/>
          <w:rFonts w:ascii="Calibri" w:eastAsiaTheme="majorEastAsia" w:hAnsi="Calibri" w:cs="Calibri"/>
          <w:sz w:val="22"/>
          <w:szCs w:val="22"/>
        </w:rPr>
        <w:t>Employee Self Service (ESS) is the current interface for employees to access their employment details, pay, annual leave, flexi, and performance reviews, but access is currently limited to desktop only. </w:t>
      </w:r>
      <w:r w:rsidRPr="00F8764B">
        <w:rPr>
          <w:rStyle w:val="eop"/>
          <w:rFonts w:ascii="Calibri" w:eastAsiaTheme="majorEastAsia" w:hAnsi="Calibri" w:cs="Calibri"/>
          <w:sz w:val="22"/>
          <w:szCs w:val="22"/>
        </w:rPr>
        <w:t> </w:t>
      </w:r>
    </w:p>
    <w:p w14:paraId="2B009CA3" w14:textId="77777777" w:rsidR="006A547B" w:rsidRDefault="006A547B" w:rsidP="006A547B">
      <w:pPr>
        <w:pStyle w:val="paragraph"/>
        <w:spacing w:before="0" w:beforeAutospacing="0" w:after="0" w:afterAutospacing="0"/>
        <w:jc w:val="both"/>
        <w:textAlignment w:val="baseline"/>
        <w:rPr>
          <w:rStyle w:val="eop"/>
          <w:rFonts w:ascii="Calibri" w:eastAsiaTheme="majorEastAsia" w:hAnsi="Calibri" w:cs="Calibri"/>
          <w:sz w:val="22"/>
          <w:szCs w:val="22"/>
        </w:rPr>
      </w:pPr>
      <w:r w:rsidRPr="00F8764B">
        <w:rPr>
          <w:rStyle w:val="normaltextrun"/>
          <w:rFonts w:ascii="Calibri" w:eastAsiaTheme="majorEastAsia" w:hAnsi="Calibri" w:cs="Calibri"/>
          <w:sz w:val="22"/>
          <w:szCs w:val="22"/>
        </w:rPr>
        <w:t>Having some, or all, of this functionality via an app, including interface with other council systems such as Microsoft teams for virtual meetings; and Microsoft Co-pilot for scheduling and recording meetings; would make support and development more accessible. </w:t>
      </w:r>
      <w:r w:rsidRPr="00F8764B">
        <w:rPr>
          <w:rStyle w:val="eop"/>
          <w:rFonts w:ascii="Calibri" w:eastAsiaTheme="majorEastAsia" w:hAnsi="Calibri" w:cs="Calibri"/>
          <w:sz w:val="22"/>
          <w:szCs w:val="22"/>
        </w:rPr>
        <w:t> </w:t>
      </w:r>
    </w:p>
    <w:p w14:paraId="41CF3541" w14:textId="77777777" w:rsidR="006A547B" w:rsidRPr="00F8764B" w:rsidRDefault="006A547B" w:rsidP="006A547B">
      <w:pPr>
        <w:pStyle w:val="paragraph"/>
        <w:spacing w:before="0" w:beforeAutospacing="0" w:after="0" w:afterAutospacing="0"/>
        <w:jc w:val="both"/>
        <w:textAlignment w:val="baseline"/>
        <w:rPr>
          <w:rFonts w:ascii="Calibri" w:hAnsi="Calibri" w:cs="Calibri"/>
          <w:sz w:val="22"/>
          <w:szCs w:val="22"/>
        </w:rPr>
      </w:pPr>
    </w:p>
    <w:p w14:paraId="5185F500" w14:textId="77777777" w:rsidR="006A547B" w:rsidRDefault="006A547B" w:rsidP="006A547B">
      <w:pPr>
        <w:pStyle w:val="paragraph"/>
        <w:spacing w:before="0" w:beforeAutospacing="0" w:after="0" w:afterAutospacing="0"/>
        <w:jc w:val="both"/>
        <w:textAlignment w:val="baseline"/>
        <w:rPr>
          <w:rStyle w:val="eop"/>
          <w:rFonts w:ascii="Calibri" w:eastAsiaTheme="majorEastAsia" w:hAnsi="Calibri" w:cs="Calibri"/>
          <w:sz w:val="22"/>
          <w:szCs w:val="22"/>
        </w:rPr>
      </w:pPr>
      <w:r w:rsidRPr="00F8764B">
        <w:rPr>
          <w:rStyle w:val="normaltextrun"/>
          <w:rFonts w:ascii="Calibri" w:eastAsiaTheme="majorEastAsia" w:hAnsi="Calibri" w:cs="Calibri"/>
          <w:sz w:val="22"/>
          <w:szCs w:val="22"/>
        </w:rPr>
        <w:t>An app with this functionality, would also align with the current hybrid model of work adopted by NCC, and could link through to corporate objectives and values. NCC has a diverse workforce, also working from multiple locations and environments. This technology would positively benefit employee relationships with Managers and HR. </w:t>
      </w:r>
      <w:r w:rsidRPr="00F8764B">
        <w:rPr>
          <w:rStyle w:val="eop"/>
          <w:rFonts w:ascii="Calibri" w:eastAsiaTheme="majorEastAsia" w:hAnsi="Calibri" w:cs="Calibri"/>
          <w:sz w:val="22"/>
          <w:szCs w:val="22"/>
        </w:rPr>
        <w:t> </w:t>
      </w:r>
    </w:p>
    <w:p w14:paraId="00184E97" w14:textId="77777777" w:rsidR="006A547B" w:rsidRPr="00F8764B" w:rsidRDefault="006A547B" w:rsidP="006A547B">
      <w:pPr>
        <w:pStyle w:val="paragraph"/>
        <w:spacing w:before="0" w:beforeAutospacing="0" w:after="0" w:afterAutospacing="0"/>
        <w:jc w:val="both"/>
        <w:textAlignment w:val="baseline"/>
        <w:rPr>
          <w:rFonts w:ascii="Calibri" w:hAnsi="Calibri" w:cs="Calibri"/>
          <w:sz w:val="22"/>
          <w:szCs w:val="22"/>
        </w:rPr>
      </w:pPr>
    </w:p>
    <w:p w14:paraId="1B14EE66" w14:textId="77777777" w:rsidR="006A547B" w:rsidRDefault="006A547B" w:rsidP="006A547B">
      <w:pPr>
        <w:pStyle w:val="paragraph"/>
        <w:spacing w:before="0" w:beforeAutospacing="0" w:after="0" w:afterAutospacing="0"/>
        <w:jc w:val="both"/>
        <w:textAlignment w:val="baseline"/>
        <w:rPr>
          <w:rStyle w:val="eop"/>
          <w:rFonts w:ascii="Calibri" w:eastAsiaTheme="majorEastAsia" w:hAnsi="Calibri" w:cs="Calibri"/>
          <w:sz w:val="22"/>
          <w:szCs w:val="22"/>
        </w:rPr>
      </w:pPr>
      <w:r w:rsidRPr="00F8764B">
        <w:rPr>
          <w:rStyle w:val="normaltextrun"/>
          <w:rFonts w:ascii="Calibri" w:eastAsiaTheme="majorEastAsia" w:hAnsi="Calibri" w:cs="Calibri"/>
          <w:sz w:val="22"/>
          <w:szCs w:val="22"/>
        </w:rPr>
        <w:t>An overview of the app we are proposing for NCC, along with how it would align with ‘Moments that Matter’ is set out in the table below: </w:t>
      </w:r>
      <w:r w:rsidRPr="00F8764B">
        <w:rPr>
          <w:rStyle w:val="eop"/>
          <w:rFonts w:ascii="Calibri" w:eastAsiaTheme="majorEastAsia" w:hAnsi="Calibri" w:cs="Calibri"/>
          <w:sz w:val="22"/>
          <w:szCs w:val="22"/>
        </w:rPr>
        <w:t> </w:t>
      </w:r>
    </w:p>
    <w:p w14:paraId="69B68AD0" w14:textId="77777777" w:rsidR="006A547B" w:rsidRPr="00F8764B" w:rsidRDefault="006A547B" w:rsidP="006A547B">
      <w:pPr>
        <w:pStyle w:val="paragraph"/>
        <w:spacing w:before="0" w:beforeAutospacing="0" w:after="0" w:afterAutospacing="0"/>
        <w:jc w:val="both"/>
        <w:textAlignment w:val="baseline"/>
        <w:rPr>
          <w:rFonts w:ascii="Calibri" w:hAnsi="Calibri" w:cs="Calibri"/>
          <w:sz w:val="22"/>
          <w:szCs w:val="22"/>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615"/>
        <w:gridCol w:w="1871"/>
        <w:gridCol w:w="3524"/>
      </w:tblGrid>
      <w:tr w:rsidR="006A547B" w:rsidRPr="00F8764B" w14:paraId="50C30C88" w14:textId="77777777" w:rsidTr="00B12F8B">
        <w:trPr>
          <w:trHeight w:val="300"/>
        </w:trPr>
        <w:tc>
          <w:tcPr>
            <w:tcW w:w="3645" w:type="dxa"/>
            <w:tcBorders>
              <w:top w:val="single" w:sz="6" w:space="0" w:color="auto"/>
              <w:left w:val="single" w:sz="6" w:space="0" w:color="auto"/>
              <w:bottom w:val="single" w:sz="6" w:space="0" w:color="auto"/>
              <w:right w:val="single" w:sz="6" w:space="0" w:color="auto"/>
            </w:tcBorders>
            <w:shd w:val="clear" w:color="auto" w:fill="D9D9D9"/>
            <w:hideMark/>
          </w:tcPr>
          <w:p w14:paraId="0D0A7A07" w14:textId="77777777" w:rsidR="006A547B" w:rsidRPr="00F8764B" w:rsidRDefault="006A547B" w:rsidP="00B12F8B">
            <w:pPr>
              <w:pStyle w:val="paragraph"/>
              <w:spacing w:before="0" w:beforeAutospacing="0" w:after="0" w:afterAutospacing="0"/>
              <w:textAlignment w:val="baseline"/>
              <w:rPr>
                <w:rFonts w:ascii="Calibri" w:hAnsi="Calibri" w:cs="Calibri"/>
                <w:sz w:val="22"/>
                <w:szCs w:val="22"/>
              </w:rPr>
            </w:pPr>
            <w:r w:rsidRPr="00F8764B">
              <w:rPr>
                <w:rStyle w:val="normaltextrun"/>
                <w:rFonts w:ascii="Calibri" w:eastAsiaTheme="majorEastAsia" w:hAnsi="Calibri" w:cs="Calibri"/>
                <w:sz w:val="22"/>
                <w:szCs w:val="22"/>
              </w:rPr>
              <w:t>Functionality</w:t>
            </w:r>
            <w:r w:rsidRPr="00F8764B">
              <w:rPr>
                <w:rStyle w:val="eop"/>
                <w:rFonts w:ascii="Calibri" w:eastAsiaTheme="majorEastAsia" w:hAnsi="Calibri" w:cs="Calibri"/>
                <w:sz w:val="22"/>
                <w:szCs w:val="22"/>
              </w:rPr>
              <w:t> </w:t>
            </w:r>
          </w:p>
        </w:tc>
        <w:tc>
          <w:tcPr>
            <w:tcW w:w="1890" w:type="dxa"/>
            <w:tcBorders>
              <w:top w:val="single" w:sz="6" w:space="0" w:color="auto"/>
              <w:left w:val="single" w:sz="6" w:space="0" w:color="auto"/>
              <w:bottom w:val="single" w:sz="6" w:space="0" w:color="auto"/>
              <w:right w:val="single" w:sz="6" w:space="0" w:color="auto"/>
            </w:tcBorders>
            <w:shd w:val="clear" w:color="auto" w:fill="D9D9D9"/>
            <w:hideMark/>
          </w:tcPr>
          <w:p w14:paraId="65F81025" w14:textId="77777777" w:rsidR="006A547B" w:rsidRPr="00F8764B" w:rsidRDefault="006A547B" w:rsidP="00B12F8B">
            <w:pPr>
              <w:pStyle w:val="paragraph"/>
              <w:spacing w:before="0" w:beforeAutospacing="0" w:after="0" w:afterAutospacing="0"/>
              <w:textAlignment w:val="baseline"/>
              <w:rPr>
                <w:rFonts w:ascii="Calibri" w:hAnsi="Calibri" w:cs="Calibri"/>
                <w:sz w:val="22"/>
                <w:szCs w:val="22"/>
              </w:rPr>
            </w:pPr>
            <w:r w:rsidRPr="00F8764B">
              <w:rPr>
                <w:rStyle w:val="normaltextrun"/>
                <w:rFonts w:ascii="Calibri" w:eastAsiaTheme="majorEastAsia" w:hAnsi="Calibri" w:cs="Calibri"/>
                <w:sz w:val="22"/>
                <w:szCs w:val="22"/>
              </w:rPr>
              <w:t>Moments That Matter e.g.</w:t>
            </w:r>
            <w:r w:rsidRPr="00F8764B">
              <w:rPr>
                <w:rStyle w:val="eop"/>
                <w:rFonts w:ascii="Calibri" w:eastAsiaTheme="majorEastAsia" w:hAnsi="Calibri" w:cs="Calibri"/>
                <w:sz w:val="22"/>
                <w:szCs w:val="22"/>
              </w:rPr>
              <w:t> </w:t>
            </w:r>
          </w:p>
        </w:tc>
        <w:tc>
          <w:tcPr>
            <w:tcW w:w="3555" w:type="dxa"/>
            <w:tcBorders>
              <w:top w:val="single" w:sz="6" w:space="0" w:color="auto"/>
              <w:left w:val="single" w:sz="6" w:space="0" w:color="auto"/>
              <w:bottom w:val="single" w:sz="6" w:space="0" w:color="auto"/>
              <w:right w:val="single" w:sz="6" w:space="0" w:color="auto"/>
            </w:tcBorders>
            <w:shd w:val="clear" w:color="auto" w:fill="D9D9D9"/>
            <w:hideMark/>
          </w:tcPr>
          <w:p w14:paraId="78903EB8" w14:textId="77777777" w:rsidR="006A547B" w:rsidRPr="00F8764B" w:rsidRDefault="006A547B" w:rsidP="00B12F8B">
            <w:pPr>
              <w:pStyle w:val="paragraph"/>
              <w:spacing w:before="0" w:beforeAutospacing="0" w:after="0" w:afterAutospacing="0"/>
              <w:textAlignment w:val="baseline"/>
              <w:rPr>
                <w:rFonts w:ascii="Calibri" w:hAnsi="Calibri" w:cs="Calibri"/>
                <w:sz w:val="22"/>
                <w:szCs w:val="22"/>
              </w:rPr>
            </w:pPr>
            <w:r w:rsidRPr="00F8764B">
              <w:rPr>
                <w:rStyle w:val="normaltextrun"/>
                <w:rFonts w:ascii="Calibri" w:eastAsiaTheme="majorEastAsia" w:hAnsi="Calibri" w:cs="Calibri"/>
                <w:sz w:val="22"/>
                <w:szCs w:val="22"/>
              </w:rPr>
              <w:t>Outcome/Benefit</w:t>
            </w:r>
            <w:r w:rsidRPr="00F8764B">
              <w:rPr>
                <w:rStyle w:val="eop"/>
                <w:rFonts w:ascii="Calibri" w:eastAsiaTheme="majorEastAsia" w:hAnsi="Calibri" w:cs="Calibri"/>
                <w:sz w:val="22"/>
                <w:szCs w:val="22"/>
              </w:rPr>
              <w:t> </w:t>
            </w:r>
          </w:p>
        </w:tc>
      </w:tr>
      <w:tr w:rsidR="006A547B" w:rsidRPr="00F8764B" w14:paraId="3FD14FBD" w14:textId="77777777" w:rsidTr="00B12F8B">
        <w:trPr>
          <w:trHeight w:val="300"/>
        </w:trPr>
        <w:tc>
          <w:tcPr>
            <w:tcW w:w="3645" w:type="dxa"/>
            <w:tcBorders>
              <w:top w:val="single" w:sz="6" w:space="0" w:color="auto"/>
              <w:left w:val="single" w:sz="6" w:space="0" w:color="auto"/>
              <w:bottom w:val="single" w:sz="6" w:space="0" w:color="auto"/>
              <w:right w:val="single" w:sz="6" w:space="0" w:color="auto"/>
            </w:tcBorders>
            <w:shd w:val="clear" w:color="auto" w:fill="auto"/>
            <w:hideMark/>
          </w:tcPr>
          <w:p w14:paraId="65C4A8A0" w14:textId="77777777" w:rsidR="006A547B" w:rsidRPr="00F8764B" w:rsidRDefault="006A547B" w:rsidP="00B12F8B">
            <w:pPr>
              <w:pStyle w:val="paragraph"/>
              <w:spacing w:before="0" w:beforeAutospacing="0" w:after="0" w:afterAutospacing="0"/>
              <w:textAlignment w:val="baseline"/>
              <w:rPr>
                <w:rFonts w:ascii="Calibri" w:hAnsi="Calibri" w:cs="Calibri"/>
                <w:sz w:val="22"/>
                <w:szCs w:val="22"/>
              </w:rPr>
            </w:pPr>
            <w:r w:rsidRPr="00F8764B">
              <w:rPr>
                <w:rStyle w:val="normaltextrun"/>
                <w:rFonts w:ascii="Calibri" w:eastAsiaTheme="majorEastAsia" w:hAnsi="Calibri" w:cs="Calibri"/>
                <w:sz w:val="22"/>
                <w:szCs w:val="22"/>
              </w:rPr>
              <w:t>Manager can set goals for the team/service/organisation which aligns with the annual service plans, People plan and corporate/strategic objectives. These could feature as pop ups to reinforce key messages.</w:t>
            </w:r>
            <w:r w:rsidRPr="00F8764B">
              <w:rPr>
                <w:rStyle w:val="eop"/>
                <w:rFonts w:ascii="Calibri" w:eastAsiaTheme="majorEastAsia" w:hAnsi="Calibri" w:cs="Calibri"/>
                <w:sz w:val="22"/>
                <w:szCs w:val="22"/>
              </w:rPr>
              <w:t> </w:t>
            </w:r>
          </w:p>
          <w:p w14:paraId="4485FF8E" w14:textId="77777777" w:rsidR="006A547B" w:rsidRPr="00F8764B" w:rsidRDefault="006A547B" w:rsidP="00B12F8B">
            <w:pPr>
              <w:pStyle w:val="paragraph"/>
              <w:spacing w:before="0" w:beforeAutospacing="0" w:after="0" w:afterAutospacing="0"/>
              <w:textAlignment w:val="baseline"/>
              <w:rPr>
                <w:rFonts w:ascii="Calibri" w:hAnsi="Calibri" w:cs="Calibri"/>
                <w:sz w:val="22"/>
                <w:szCs w:val="22"/>
              </w:rPr>
            </w:pPr>
            <w:r w:rsidRPr="00F8764B">
              <w:rPr>
                <w:rStyle w:val="eop"/>
                <w:rFonts w:ascii="Calibri" w:eastAsiaTheme="majorEastAsia" w:hAnsi="Calibri" w:cs="Calibri"/>
                <w:sz w:val="22"/>
                <w:szCs w:val="22"/>
              </w:rPr>
              <w:t> </w:t>
            </w:r>
          </w:p>
        </w:tc>
        <w:tc>
          <w:tcPr>
            <w:tcW w:w="1890" w:type="dxa"/>
            <w:tcBorders>
              <w:top w:val="single" w:sz="6" w:space="0" w:color="auto"/>
              <w:left w:val="single" w:sz="6" w:space="0" w:color="auto"/>
              <w:bottom w:val="single" w:sz="6" w:space="0" w:color="auto"/>
              <w:right w:val="single" w:sz="6" w:space="0" w:color="auto"/>
            </w:tcBorders>
            <w:shd w:val="clear" w:color="auto" w:fill="auto"/>
            <w:hideMark/>
          </w:tcPr>
          <w:p w14:paraId="63A9C6F8" w14:textId="77777777" w:rsidR="006A547B" w:rsidRPr="00F8764B" w:rsidRDefault="006A547B" w:rsidP="00B12F8B">
            <w:pPr>
              <w:pStyle w:val="paragraph"/>
              <w:spacing w:before="0" w:beforeAutospacing="0" w:after="0" w:afterAutospacing="0"/>
              <w:textAlignment w:val="baseline"/>
              <w:rPr>
                <w:rFonts w:ascii="Calibri" w:hAnsi="Calibri" w:cs="Calibri"/>
                <w:sz w:val="22"/>
                <w:szCs w:val="22"/>
              </w:rPr>
            </w:pPr>
            <w:r w:rsidRPr="00F8764B">
              <w:rPr>
                <w:rStyle w:val="normaltextrun"/>
                <w:rFonts w:ascii="Calibri" w:eastAsiaTheme="majorEastAsia" w:hAnsi="Calibri" w:cs="Calibri"/>
                <w:sz w:val="22"/>
                <w:szCs w:val="22"/>
              </w:rPr>
              <w:t>Goal Setting</w:t>
            </w:r>
            <w:r w:rsidRPr="00F8764B">
              <w:rPr>
                <w:rStyle w:val="eop"/>
                <w:rFonts w:ascii="Calibri" w:eastAsiaTheme="majorEastAsia" w:hAnsi="Calibri" w:cs="Calibri"/>
                <w:sz w:val="22"/>
                <w:szCs w:val="22"/>
              </w:rPr>
              <w:t> </w:t>
            </w:r>
          </w:p>
        </w:tc>
        <w:tc>
          <w:tcPr>
            <w:tcW w:w="3555" w:type="dxa"/>
            <w:tcBorders>
              <w:top w:val="single" w:sz="6" w:space="0" w:color="auto"/>
              <w:left w:val="single" w:sz="6" w:space="0" w:color="auto"/>
              <w:bottom w:val="single" w:sz="6" w:space="0" w:color="auto"/>
              <w:right w:val="single" w:sz="6" w:space="0" w:color="auto"/>
            </w:tcBorders>
            <w:shd w:val="clear" w:color="auto" w:fill="auto"/>
            <w:hideMark/>
          </w:tcPr>
          <w:p w14:paraId="034316E0" w14:textId="77777777" w:rsidR="006A547B" w:rsidRPr="00F8764B" w:rsidRDefault="006A547B" w:rsidP="00B12F8B">
            <w:pPr>
              <w:pStyle w:val="paragraph"/>
              <w:spacing w:before="0" w:beforeAutospacing="0" w:after="0" w:afterAutospacing="0"/>
              <w:textAlignment w:val="baseline"/>
              <w:rPr>
                <w:rFonts w:ascii="Calibri" w:hAnsi="Calibri" w:cs="Calibri"/>
                <w:sz w:val="22"/>
                <w:szCs w:val="22"/>
              </w:rPr>
            </w:pPr>
            <w:r w:rsidRPr="00F8764B">
              <w:rPr>
                <w:rStyle w:val="normaltextrun"/>
                <w:rFonts w:ascii="Calibri" w:eastAsiaTheme="majorEastAsia" w:hAnsi="Calibri" w:cs="Calibri"/>
                <w:sz w:val="22"/>
                <w:szCs w:val="22"/>
              </w:rPr>
              <w:t>Employees have increased visibility of service and organisational values and goals, contributing to organisational success. </w:t>
            </w:r>
            <w:r w:rsidRPr="00F8764B">
              <w:rPr>
                <w:rStyle w:val="eop"/>
                <w:rFonts w:ascii="Calibri" w:eastAsiaTheme="majorEastAsia" w:hAnsi="Calibri" w:cs="Calibri"/>
                <w:sz w:val="22"/>
                <w:szCs w:val="22"/>
              </w:rPr>
              <w:t> </w:t>
            </w:r>
          </w:p>
        </w:tc>
      </w:tr>
      <w:tr w:rsidR="006A547B" w:rsidRPr="00F8764B" w14:paraId="029412FC" w14:textId="77777777" w:rsidTr="00B12F8B">
        <w:trPr>
          <w:trHeight w:val="300"/>
        </w:trPr>
        <w:tc>
          <w:tcPr>
            <w:tcW w:w="3645" w:type="dxa"/>
            <w:tcBorders>
              <w:top w:val="single" w:sz="6" w:space="0" w:color="auto"/>
              <w:left w:val="single" w:sz="6" w:space="0" w:color="auto"/>
              <w:bottom w:val="single" w:sz="6" w:space="0" w:color="auto"/>
              <w:right w:val="single" w:sz="6" w:space="0" w:color="auto"/>
            </w:tcBorders>
            <w:shd w:val="clear" w:color="auto" w:fill="auto"/>
            <w:hideMark/>
          </w:tcPr>
          <w:p w14:paraId="5BECE0A0" w14:textId="77777777" w:rsidR="006A547B" w:rsidRPr="00F8764B" w:rsidRDefault="006A547B" w:rsidP="00B12F8B">
            <w:pPr>
              <w:pStyle w:val="paragraph"/>
              <w:spacing w:before="0" w:beforeAutospacing="0" w:after="0" w:afterAutospacing="0"/>
              <w:textAlignment w:val="baseline"/>
              <w:rPr>
                <w:rFonts w:ascii="Calibri" w:hAnsi="Calibri" w:cs="Calibri"/>
                <w:sz w:val="22"/>
                <w:szCs w:val="22"/>
              </w:rPr>
            </w:pPr>
            <w:r w:rsidRPr="00F8764B">
              <w:rPr>
                <w:rStyle w:val="normaltextrun"/>
                <w:rFonts w:ascii="Calibri" w:eastAsiaTheme="majorEastAsia" w:hAnsi="Calibri" w:cs="Calibri"/>
                <w:sz w:val="22"/>
                <w:szCs w:val="22"/>
              </w:rPr>
              <w:t>Employee can record employment/wellbeing needs, goals, learning &amp; development via app </w:t>
            </w:r>
            <w:r w:rsidRPr="00F8764B">
              <w:rPr>
                <w:rStyle w:val="eop"/>
                <w:rFonts w:ascii="Calibri" w:eastAsiaTheme="majorEastAsia" w:hAnsi="Calibri" w:cs="Calibri"/>
                <w:sz w:val="22"/>
                <w:szCs w:val="22"/>
              </w:rPr>
              <w:t> </w:t>
            </w:r>
          </w:p>
        </w:tc>
        <w:tc>
          <w:tcPr>
            <w:tcW w:w="1890" w:type="dxa"/>
            <w:tcBorders>
              <w:top w:val="single" w:sz="6" w:space="0" w:color="auto"/>
              <w:left w:val="single" w:sz="6" w:space="0" w:color="auto"/>
              <w:bottom w:val="single" w:sz="6" w:space="0" w:color="auto"/>
              <w:right w:val="single" w:sz="6" w:space="0" w:color="auto"/>
            </w:tcBorders>
            <w:shd w:val="clear" w:color="auto" w:fill="auto"/>
            <w:hideMark/>
          </w:tcPr>
          <w:p w14:paraId="2972383D" w14:textId="77777777" w:rsidR="006A547B" w:rsidRPr="00F8764B" w:rsidRDefault="006A547B" w:rsidP="00B12F8B">
            <w:pPr>
              <w:pStyle w:val="paragraph"/>
              <w:spacing w:before="0" w:beforeAutospacing="0" w:after="0" w:afterAutospacing="0"/>
              <w:textAlignment w:val="baseline"/>
              <w:rPr>
                <w:rFonts w:ascii="Calibri" w:hAnsi="Calibri" w:cs="Calibri"/>
                <w:sz w:val="22"/>
                <w:szCs w:val="22"/>
              </w:rPr>
            </w:pPr>
            <w:r w:rsidRPr="00F8764B">
              <w:rPr>
                <w:rStyle w:val="normaltextrun"/>
                <w:rFonts w:ascii="Calibri" w:eastAsiaTheme="majorEastAsia" w:hAnsi="Calibri" w:cs="Calibri"/>
                <w:sz w:val="22"/>
                <w:szCs w:val="22"/>
              </w:rPr>
              <w:t>Goal Setting</w:t>
            </w:r>
            <w:r w:rsidRPr="00F8764B">
              <w:rPr>
                <w:rStyle w:val="eop"/>
                <w:rFonts w:ascii="Calibri" w:eastAsiaTheme="majorEastAsia" w:hAnsi="Calibri" w:cs="Calibri"/>
                <w:sz w:val="22"/>
                <w:szCs w:val="22"/>
              </w:rPr>
              <w:t> </w:t>
            </w:r>
          </w:p>
          <w:p w14:paraId="1DE43508" w14:textId="77777777" w:rsidR="006A547B" w:rsidRPr="00F8764B" w:rsidRDefault="006A547B" w:rsidP="00B12F8B">
            <w:pPr>
              <w:pStyle w:val="paragraph"/>
              <w:spacing w:before="0" w:beforeAutospacing="0" w:after="0" w:afterAutospacing="0"/>
              <w:textAlignment w:val="baseline"/>
              <w:rPr>
                <w:rFonts w:ascii="Calibri" w:hAnsi="Calibri" w:cs="Calibri"/>
                <w:sz w:val="22"/>
                <w:szCs w:val="22"/>
              </w:rPr>
            </w:pPr>
            <w:r w:rsidRPr="00F8764B">
              <w:rPr>
                <w:rStyle w:val="eop"/>
                <w:rFonts w:ascii="Calibri" w:eastAsiaTheme="majorEastAsia" w:hAnsi="Calibri" w:cs="Calibri"/>
                <w:sz w:val="22"/>
                <w:szCs w:val="22"/>
              </w:rPr>
              <w:t> </w:t>
            </w:r>
          </w:p>
        </w:tc>
        <w:tc>
          <w:tcPr>
            <w:tcW w:w="3555" w:type="dxa"/>
            <w:tcBorders>
              <w:top w:val="single" w:sz="6" w:space="0" w:color="auto"/>
              <w:left w:val="single" w:sz="6" w:space="0" w:color="auto"/>
              <w:bottom w:val="single" w:sz="6" w:space="0" w:color="auto"/>
              <w:right w:val="single" w:sz="6" w:space="0" w:color="auto"/>
            </w:tcBorders>
            <w:shd w:val="clear" w:color="auto" w:fill="auto"/>
            <w:hideMark/>
          </w:tcPr>
          <w:p w14:paraId="56D34893" w14:textId="77777777" w:rsidR="006A547B" w:rsidRPr="00F8764B" w:rsidRDefault="006A547B" w:rsidP="00B12F8B">
            <w:pPr>
              <w:pStyle w:val="paragraph"/>
              <w:spacing w:before="0" w:beforeAutospacing="0" w:after="0" w:afterAutospacing="0"/>
              <w:textAlignment w:val="baseline"/>
              <w:rPr>
                <w:rFonts w:ascii="Calibri" w:hAnsi="Calibri" w:cs="Calibri"/>
                <w:sz w:val="22"/>
                <w:szCs w:val="22"/>
              </w:rPr>
            </w:pPr>
            <w:r w:rsidRPr="00F8764B">
              <w:rPr>
                <w:rStyle w:val="normaltextrun"/>
                <w:rFonts w:ascii="Calibri" w:eastAsiaTheme="majorEastAsia" w:hAnsi="Calibri" w:cs="Calibri"/>
                <w:sz w:val="22"/>
                <w:szCs w:val="22"/>
              </w:rPr>
              <w:t>Employee has more access and control over their development, which can be discussed in both formal and informal environments, and raises profile of CPD in the workplace</w:t>
            </w:r>
            <w:r w:rsidRPr="00F8764B">
              <w:rPr>
                <w:rStyle w:val="eop"/>
                <w:rFonts w:ascii="Calibri" w:eastAsiaTheme="majorEastAsia" w:hAnsi="Calibri" w:cs="Calibri"/>
                <w:sz w:val="22"/>
                <w:szCs w:val="22"/>
              </w:rPr>
              <w:t> </w:t>
            </w:r>
          </w:p>
        </w:tc>
      </w:tr>
      <w:tr w:rsidR="006A547B" w:rsidRPr="00F8764B" w14:paraId="42C74692" w14:textId="77777777" w:rsidTr="00B12F8B">
        <w:trPr>
          <w:trHeight w:val="300"/>
        </w:trPr>
        <w:tc>
          <w:tcPr>
            <w:tcW w:w="3645" w:type="dxa"/>
            <w:tcBorders>
              <w:top w:val="single" w:sz="6" w:space="0" w:color="auto"/>
              <w:left w:val="single" w:sz="6" w:space="0" w:color="auto"/>
              <w:bottom w:val="single" w:sz="6" w:space="0" w:color="auto"/>
              <w:right w:val="single" w:sz="6" w:space="0" w:color="auto"/>
            </w:tcBorders>
            <w:shd w:val="clear" w:color="auto" w:fill="auto"/>
            <w:hideMark/>
          </w:tcPr>
          <w:p w14:paraId="05A91063" w14:textId="77777777" w:rsidR="006A547B" w:rsidRPr="00F8764B" w:rsidRDefault="006A547B" w:rsidP="00B12F8B">
            <w:pPr>
              <w:pStyle w:val="paragraph"/>
              <w:spacing w:before="0" w:beforeAutospacing="0" w:after="0" w:afterAutospacing="0"/>
              <w:textAlignment w:val="baseline"/>
              <w:rPr>
                <w:rFonts w:ascii="Calibri" w:hAnsi="Calibri" w:cs="Calibri"/>
                <w:sz w:val="22"/>
                <w:szCs w:val="22"/>
              </w:rPr>
            </w:pPr>
            <w:r w:rsidRPr="00F8764B">
              <w:rPr>
                <w:rStyle w:val="normaltextrun"/>
                <w:rFonts w:ascii="Calibri" w:eastAsiaTheme="majorEastAsia" w:hAnsi="Calibri" w:cs="Calibri"/>
                <w:sz w:val="22"/>
                <w:szCs w:val="22"/>
              </w:rPr>
              <w:t>App provides manager and colleague accessibility via virtual appraisal or review sessions, wellbeing check-ins or informal meetings - multiple options/devices enhances accessibility, aligns with hybrid model of work and organisational goals </w:t>
            </w:r>
            <w:r w:rsidRPr="00F8764B">
              <w:rPr>
                <w:rStyle w:val="eop"/>
                <w:rFonts w:ascii="Calibri" w:eastAsiaTheme="majorEastAsia" w:hAnsi="Calibri" w:cs="Calibri"/>
                <w:sz w:val="22"/>
                <w:szCs w:val="22"/>
              </w:rPr>
              <w:t> </w:t>
            </w:r>
          </w:p>
        </w:tc>
        <w:tc>
          <w:tcPr>
            <w:tcW w:w="1890" w:type="dxa"/>
            <w:tcBorders>
              <w:top w:val="single" w:sz="6" w:space="0" w:color="auto"/>
              <w:left w:val="single" w:sz="6" w:space="0" w:color="auto"/>
              <w:bottom w:val="single" w:sz="6" w:space="0" w:color="auto"/>
              <w:right w:val="single" w:sz="6" w:space="0" w:color="auto"/>
            </w:tcBorders>
            <w:shd w:val="clear" w:color="auto" w:fill="auto"/>
            <w:hideMark/>
          </w:tcPr>
          <w:p w14:paraId="41E65A58" w14:textId="77777777" w:rsidR="006A547B" w:rsidRPr="00F8764B" w:rsidRDefault="006A547B" w:rsidP="00B12F8B">
            <w:pPr>
              <w:pStyle w:val="paragraph"/>
              <w:spacing w:before="0" w:beforeAutospacing="0" w:after="0" w:afterAutospacing="0"/>
              <w:textAlignment w:val="baseline"/>
              <w:rPr>
                <w:rFonts w:ascii="Calibri" w:hAnsi="Calibri" w:cs="Calibri"/>
                <w:sz w:val="22"/>
                <w:szCs w:val="22"/>
              </w:rPr>
            </w:pPr>
            <w:r w:rsidRPr="00F8764B">
              <w:rPr>
                <w:rStyle w:val="normaltextrun"/>
                <w:rFonts w:ascii="Calibri" w:eastAsiaTheme="majorEastAsia" w:hAnsi="Calibri" w:cs="Calibri"/>
                <w:sz w:val="22"/>
                <w:szCs w:val="22"/>
              </w:rPr>
              <w:t>Continuous Dialogue</w:t>
            </w:r>
            <w:r w:rsidRPr="00F8764B">
              <w:rPr>
                <w:rStyle w:val="eop"/>
                <w:rFonts w:ascii="Calibri" w:eastAsiaTheme="majorEastAsia" w:hAnsi="Calibri" w:cs="Calibri"/>
                <w:sz w:val="22"/>
                <w:szCs w:val="22"/>
              </w:rPr>
              <w:t> </w:t>
            </w:r>
          </w:p>
        </w:tc>
        <w:tc>
          <w:tcPr>
            <w:tcW w:w="3555" w:type="dxa"/>
            <w:tcBorders>
              <w:top w:val="single" w:sz="6" w:space="0" w:color="auto"/>
              <w:left w:val="single" w:sz="6" w:space="0" w:color="auto"/>
              <w:bottom w:val="single" w:sz="6" w:space="0" w:color="auto"/>
              <w:right w:val="single" w:sz="6" w:space="0" w:color="auto"/>
            </w:tcBorders>
            <w:shd w:val="clear" w:color="auto" w:fill="auto"/>
            <w:hideMark/>
          </w:tcPr>
          <w:p w14:paraId="3D24AB2A" w14:textId="77777777" w:rsidR="006A547B" w:rsidRPr="00F8764B" w:rsidRDefault="006A547B" w:rsidP="00B12F8B">
            <w:pPr>
              <w:pStyle w:val="paragraph"/>
              <w:spacing w:before="0" w:beforeAutospacing="0" w:after="0" w:afterAutospacing="0"/>
              <w:textAlignment w:val="baseline"/>
              <w:rPr>
                <w:rFonts w:ascii="Calibri" w:hAnsi="Calibri" w:cs="Calibri"/>
                <w:sz w:val="22"/>
                <w:szCs w:val="22"/>
              </w:rPr>
            </w:pPr>
            <w:r w:rsidRPr="00F8764B">
              <w:rPr>
                <w:rStyle w:val="normaltextrun"/>
                <w:rFonts w:ascii="Calibri" w:eastAsiaTheme="majorEastAsia" w:hAnsi="Calibri" w:cs="Calibri"/>
                <w:sz w:val="22"/>
                <w:szCs w:val="22"/>
              </w:rPr>
              <w:t>Real time access to employee date and organisational objectives – improved employee relationships with teams and managers</w:t>
            </w:r>
            <w:r w:rsidRPr="00F8764B">
              <w:rPr>
                <w:rStyle w:val="eop"/>
                <w:rFonts w:ascii="Calibri" w:eastAsiaTheme="majorEastAsia" w:hAnsi="Calibri" w:cs="Calibri"/>
                <w:sz w:val="22"/>
                <w:szCs w:val="22"/>
              </w:rPr>
              <w:t> </w:t>
            </w:r>
          </w:p>
        </w:tc>
      </w:tr>
      <w:tr w:rsidR="006A547B" w:rsidRPr="00F8764B" w14:paraId="5991CFD8" w14:textId="77777777" w:rsidTr="00B12F8B">
        <w:trPr>
          <w:trHeight w:val="300"/>
        </w:trPr>
        <w:tc>
          <w:tcPr>
            <w:tcW w:w="3645" w:type="dxa"/>
            <w:tcBorders>
              <w:top w:val="single" w:sz="6" w:space="0" w:color="auto"/>
              <w:left w:val="single" w:sz="6" w:space="0" w:color="auto"/>
              <w:bottom w:val="single" w:sz="6" w:space="0" w:color="auto"/>
              <w:right w:val="single" w:sz="6" w:space="0" w:color="auto"/>
            </w:tcBorders>
            <w:shd w:val="clear" w:color="auto" w:fill="auto"/>
            <w:hideMark/>
          </w:tcPr>
          <w:p w14:paraId="71EB207C" w14:textId="77777777" w:rsidR="006A547B" w:rsidRPr="00F8764B" w:rsidRDefault="006A547B" w:rsidP="00B12F8B">
            <w:pPr>
              <w:pStyle w:val="paragraph"/>
              <w:spacing w:before="0" w:beforeAutospacing="0" w:after="0" w:afterAutospacing="0"/>
              <w:textAlignment w:val="baseline"/>
              <w:rPr>
                <w:rFonts w:ascii="Calibri" w:hAnsi="Calibri" w:cs="Calibri"/>
                <w:sz w:val="22"/>
                <w:szCs w:val="22"/>
              </w:rPr>
            </w:pPr>
            <w:r w:rsidRPr="00F8764B">
              <w:rPr>
                <w:rStyle w:val="normaltextrun"/>
                <w:rFonts w:ascii="Calibri" w:eastAsiaTheme="majorEastAsia" w:hAnsi="Calibri" w:cs="Calibri"/>
                <w:sz w:val="22"/>
                <w:szCs w:val="22"/>
              </w:rPr>
              <w:t>Employees can choose to receive notifications and reminders about important events, deadlines, and opportunities, such as performance reviews, learning courses, or reward programs.</w:t>
            </w:r>
            <w:r w:rsidRPr="00F8764B">
              <w:rPr>
                <w:rStyle w:val="eop"/>
                <w:rFonts w:ascii="Calibri" w:eastAsiaTheme="majorEastAsia" w:hAnsi="Calibri" w:cs="Calibri"/>
                <w:sz w:val="22"/>
                <w:szCs w:val="22"/>
              </w:rPr>
              <w:t> </w:t>
            </w:r>
          </w:p>
        </w:tc>
        <w:tc>
          <w:tcPr>
            <w:tcW w:w="1890" w:type="dxa"/>
            <w:tcBorders>
              <w:top w:val="single" w:sz="6" w:space="0" w:color="auto"/>
              <w:left w:val="single" w:sz="6" w:space="0" w:color="auto"/>
              <w:bottom w:val="single" w:sz="6" w:space="0" w:color="auto"/>
              <w:right w:val="single" w:sz="6" w:space="0" w:color="auto"/>
            </w:tcBorders>
            <w:shd w:val="clear" w:color="auto" w:fill="auto"/>
            <w:hideMark/>
          </w:tcPr>
          <w:p w14:paraId="644A1FE5" w14:textId="77777777" w:rsidR="006A547B" w:rsidRPr="00F8764B" w:rsidRDefault="006A547B" w:rsidP="00B12F8B">
            <w:pPr>
              <w:pStyle w:val="paragraph"/>
              <w:spacing w:before="0" w:beforeAutospacing="0" w:after="0" w:afterAutospacing="0"/>
              <w:textAlignment w:val="baseline"/>
              <w:rPr>
                <w:rFonts w:ascii="Calibri" w:hAnsi="Calibri" w:cs="Calibri"/>
                <w:sz w:val="22"/>
                <w:szCs w:val="22"/>
              </w:rPr>
            </w:pPr>
            <w:r w:rsidRPr="00F8764B">
              <w:rPr>
                <w:rStyle w:val="normaltextrun"/>
                <w:rFonts w:ascii="Calibri" w:eastAsiaTheme="majorEastAsia" w:hAnsi="Calibri" w:cs="Calibri"/>
                <w:sz w:val="22"/>
                <w:szCs w:val="22"/>
              </w:rPr>
              <w:t>Supporting Technology</w:t>
            </w:r>
            <w:r w:rsidRPr="00F8764B">
              <w:rPr>
                <w:rStyle w:val="eop"/>
                <w:rFonts w:ascii="Calibri" w:eastAsiaTheme="majorEastAsia" w:hAnsi="Calibri" w:cs="Calibri"/>
                <w:sz w:val="22"/>
                <w:szCs w:val="22"/>
              </w:rPr>
              <w:t> </w:t>
            </w:r>
          </w:p>
        </w:tc>
        <w:tc>
          <w:tcPr>
            <w:tcW w:w="3555" w:type="dxa"/>
            <w:tcBorders>
              <w:top w:val="single" w:sz="6" w:space="0" w:color="auto"/>
              <w:left w:val="single" w:sz="6" w:space="0" w:color="auto"/>
              <w:bottom w:val="single" w:sz="6" w:space="0" w:color="auto"/>
              <w:right w:val="single" w:sz="6" w:space="0" w:color="auto"/>
            </w:tcBorders>
            <w:shd w:val="clear" w:color="auto" w:fill="auto"/>
            <w:hideMark/>
          </w:tcPr>
          <w:p w14:paraId="0AB66EEF" w14:textId="77777777" w:rsidR="006A547B" w:rsidRPr="00F8764B" w:rsidRDefault="006A547B" w:rsidP="00B12F8B">
            <w:pPr>
              <w:pStyle w:val="paragraph"/>
              <w:spacing w:before="0" w:beforeAutospacing="0" w:after="0" w:afterAutospacing="0"/>
              <w:textAlignment w:val="baseline"/>
              <w:rPr>
                <w:rFonts w:ascii="Calibri" w:hAnsi="Calibri" w:cs="Calibri"/>
                <w:sz w:val="22"/>
                <w:szCs w:val="22"/>
              </w:rPr>
            </w:pPr>
            <w:r w:rsidRPr="00F8764B">
              <w:rPr>
                <w:rStyle w:val="normaltextrun"/>
                <w:rFonts w:ascii="Calibri" w:eastAsiaTheme="majorEastAsia" w:hAnsi="Calibri" w:cs="Calibri"/>
                <w:sz w:val="22"/>
                <w:szCs w:val="22"/>
              </w:rPr>
              <w:t>Employee access via app to personalized and relevant information about their position, pay, career development, benefits, wellbeing, and recognition at any time and from any device.</w:t>
            </w:r>
            <w:r w:rsidRPr="00F8764B">
              <w:rPr>
                <w:rStyle w:val="eop"/>
                <w:rFonts w:ascii="Calibri" w:eastAsiaTheme="majorEastAsia" w:hAnsi="Calibri" w:cs="Calibri"/>
                <w:sz w:val="22"/>
                <w:szCs w:val="22"/>
              </w:rPr>
              <w:t> </w:t>
            </w:r>
          </w:p>
          <w:p w14:paraId="13CA7907" w14:textId="77777777" w:rsidR="006A547B" w:rsidRPr="00F8764B" w:rsidRDefault="006A547B" w:rsidP="00B12F8B">
            <w:pPr>
              <w:pStyle w:val="paragraph"/>
              <w:spacing w:before="0" w:beforeAutospacing="0" w:after="0" w:afterAutospacing="0"/>
              <w:textAlignment w:val="baseline"/>
              <w:rPr>
                <w:rFonts w:ascii="Calibri" w:hAnsi="Calibri" w:cs="Calibri"/>
                <w:sz w:val="22"/>
                <w:szCs w:val="22"/>
              </w:rPr>
            </w:pPr>
            <w:r w:rsidRPr="00F8764B">
              <w:rPr>
                <w:rStyle w:val="eop"/>
                <w:rFonts w:ascii="Calibri" w:eastAsiaTheme="majorEastAsia" w:hAnsi="Calibri" w:cs="Calibri"/>
                <w:sz w:val="22"/>
                <w:szCs w:val="22"/>
              </w:rPr>
              <w:t> </w:t>
            </w:r>
          </w:p>
        </w:tc>
      </w:tr>
      <w:tr w:rsidR="006A547B" w:rsidRPr="00F8764B" w14:paraId="74C25CE6" w14:textId="77777777" w:rsidTr="00B12F8B">
        <w:trPr>
          <w:trHeight w:val="300"/>
        </w:trPr>
        <w:tc>
          <w:tcPr>
            <w:tcW w:w="3645" w:type="dxa"/>
            <w:tcBorders>
              <w:top w:val="single" w:sz="6" w:space="0" w:color="auto"/>
              <w:left w:val="single" w:sz="6" w:space="0" w:color="auto"/>
              <w:bottom w:val="single" w:sz="6" w:space="0" w:color="auto"/>
              <w:right w:val="single" w:sz="6" w:space="0" w:color="auto"/>
            </w:tcBorders>
            <w:shd w:val="clear" w:color="auto" w:fill="auto"/>
            <w:hideMark/>
          </w:tcPr>
          <w:p w14:paraId="49DF6430" w14:textId="77777777" w:rsidR="006A547B" w:rsidRPr="00F8764B" w:rsidRDefault="006A547B" w:rsidP="00B12F8B">
            <w:pPr>
              <w:pStyle w:val="paragraph"/>
              <w:spacing w:before="0" w:beforeAutospacing="0" w:after="0" w:afterAutospacing="0"/>
              <w:textAlignment w:val="baseline"/>
              <w:rPr>
                <w:rFonts w:ascii="Calibri" w:hAnsi="Calibri" w:cs="Calibri"/>
                <w:sz w:val="22"/>
                <w:szCs w:val="22"/>
              </w:rPr>
            </w:pPr>
            <w:r w:rsidRPr="00F8764B">
              <w:rPr>
                <w:rStyle w:val="normaltextrun"/>
                <w:rFonts w:ascii="Calibri" w:eastAsiaTheme="majorEastAsia" w:hAnsi="Calibri" w:cs="Calibri"/>
                <w:sz w:val="22"/>
                <w:szCs w:val="22"/>
              </w:rPr>
              <w:t>Managers can access tools and resources to help them coach, motivate, and retain their teams, as well as monitor and report on their performance and feedback </w:t>
            </w:r>
            <w:r w:rsidRPr="00F8764B">
              <w:rPr>
                <w:rStyle w:val="eop"/>
                <w:rFonts w:ascii="Calibri" w:eastAsiaTheme="majorEastAsia" w:hAnsi="Calibri" w:cs="Calibri"/>
                <w:sz w:val="22"/>
                <w:szCs w:val="22"/>
              </w:rPr>
              <w:t> </w:t>
            </w:r>
          </w:p>
        </w:tc>
        <w:tc>
          <w:tcPr>
            <w:tcW w:w="1890" w:type="dxa"/>
            <w:tcBorders>
              <w:top w:val="single" w:sz="6" w:space="0" w:color="auto"/>
              <w:left w:val="single" w:sz="6" w:space="0" w:color="auto"/>
              <w:bottom w:val="single" w:sz="6" w:space="0" w:color="auto"/>
              <w:right w:val="single" w:sz="6" w:space="0" w:color="auto"/>
            </w:tcBorders>
            <w:shd w:val="clear" w:color="auto" w:fill="auto"/>
            <w:hideMark/>
          </w:tcPr>
          <w:p w14:paraId="1A1373A9" w14:textId="77777777" w:rsidR="006A547B" w:rsidRPr="00F8764B" w:rsidRDefault="006A547B" w:rsidP="00B12F8B">
            <w:pPr>
              <w:pStyle w:val="paragraph"/>
              <w:spacing w:before="0" w:beforeAutospacing="0" w:after="0" w:afterAutospacing="0"/>
              <w:textAlignment w:val="baseline"/>
              <w:rPr>
                <w:rFonts w:ascii="Calibri" w:hAnsi="Calibri" w:cs="Calibri"/>
                <w:sz w:val="22"/>
                <w:szCs w:val="22"/>
              </w:rPr>
            </w:pPr>
            <w:r w:rsidRPr="00F8764B">
              <w:rPr>
                <w:rStyle w:val="normaltextrun"/>
                <w:rFonts w:ascii="Calibri" w:eastAsiaTheme="majorEastAsia" w:hAnsi="Calibri" w:cs="Calibri"/>
                <w:sz w:val="22"/>
                <w:szCs w:val="22"/>
              </w:rPr>
              <w:t>Holistic Evaluation &amp; Continuous Dialogue &amp; Rewarding Success</w:t>
            </w:r>
            <w:r w:rsidRPr="00F8764B">
              <w:rPr>
                <w:rStyle w:val="eop"/>
                <w:rFonts w:ascii="Calibri" w:eastAsiaTheme="majorEastAsia" w:hAnsi="Calibri" w:cs="Calibri"/>
                <w:sz w:val="22"/>
                <w:szCs w:val="22"/>
              </w:rPr>
              <w:t> </w:t>
            </w:r>
          </w:p>
        </w:tc>
        <w:tc>
          <w:tcPr>
            <w:tcW w:w="3555" w:type="dxa"/>
            <w:tcBorders>
              <w:top w:val="single" w:sz="6" w:space="0" w:color="auto"/>
              <w:left w:val="single" w:sz="6" w:space="0" w:color="auto"/>
              <w:bottom w:val="single" w:sz="6" w:space="0" w:color="auto"/>
              <w:right w:val="single" w:sz="6" w:space="0" w:color="auto"/>
            </w:tcBorders>
            <w:shd w:val="clear" w:color="auto" w:fill="auto"/>
            <w:hideMark/>
          </w:tcPr>
          <w:p w14:paraId="7748D549" w14:textId="77777777" w:rsidR="006A547B" w:rsidRPr="00F8764B" w:rsidRDefault="006A547B" w:rsidP="00B12F8B">
            <w:pPr>
              <w:pStyle w:val="paragraph"/>
              <w:spacing w:before="0" w:beforeAutospacing="0" w:after="0" w:afterAutospacing="0"/>
              <w:textAlignment w:val="baseline"/>
              <w:rPr>
                <w:rFonts w:ascii="Calibri" w:hAnsi="Calibri" w:cs="Calibri"/>
                <w:sz w:val="22"/>
                <w:szCs w:val="22"/>
              </w:rPr>
            </w:pPr>
            <w:r w:rsidRPr="00F8764B">
              <w:rPr>
                <w:rStyle w:val="normaltextrun"/>
                <w:rFonts w:ascii="Calibri" w:eastAsiaTheme="majorEastAsia" w:hAnsi="Calibri" w:cs="Calibri"/>
                <w:sz w:val="22"/>
                <w:szCs w:val="22"/>
              </w:rPr>
              <w:t>Awards/prizes for achievements to recognise career development/employees can also feedback on training to improve future learning outcomes. </w:t>
            </w:r>
            <w:r w:rsidRPr="00F8764B">
              <w:rPr>
                <w:rStyle w:val="eop"/>
                <w:rFonts w:ascii="Calibri" w:eastAsiaTheme="majorEastAsia" w:hAnsi="Calibri" w:cs="Calibri"/>
                <w:sz w:val="22"/>
                <w:szCs w:val="22"/>
              </w:rPr>
              <w:t> </w:t>
            </w:r>
          </w:p>
          <w:p w14:paraId="402B48E1" w14:textId="77777777" w:rsidR="006A547B" w:rsidRPr="00F8764B" w:rsidRDefault="006A547B" w:rsidP="00B12F8B">
            <w:pPr>
              <w:pStyle w:val="paragraph"/>
              <w:spacing w:before="0" w:beforeAutospacing="0" w:after="0" w:afterAutospacing="0"/>
              <w:textAlignment w:val="baseline"/>
              <w:rPr>
                <w:rFonts w:ascii="Calibri" w:hAnsi="Calibri" w:cs="Calibri"/>
                <w:sz w:val="22"/>
                <w:szCs w:val="22"/>
              </w:rPr>
            </w:pPr>
            <w:r w:rsidRPr="00F8764B">
              <w:rPr>
                <w:rStyle w:val="eop"/>
                <w:rFonts w:ascii="Calibri" w:eastAsiaTheme="majorEastAsia" w:hAnsi="Calibri" w:cs="Calibri"/>
                <w:sz w:val="22"/>
                <w:szCs w:val="22"/>
              </w:rPr>
              <w:t> </w:t>
            </w:r>
          </w:p>
          <w:p w14:paraId="5797C737" w14:textId="77777777" w:rsidR="006A547B" w:rsidRPr="00F8764B" w:rsidRDefault="006A547B" w:rsidP="00B12F8B">
            <w:pPr>
              <w:pStyle w:val="paragraph"/>
              <w:spacing w:before="0" w:beforeAutospacing="0" w:after="0" w:afterAutospacing="0"/>
              <w:textAlignment w:val="baseline"/>
              <w:rPr>
                <w:rFonts w:ascii="Calibri" w:hAnsi="Calibri" w:cs="Calibri"/>
                <w:sz w:val="22"/>
                <w:szCs w:val="22"/>
              </w:rPr>
            </w:pPr>
            <w:r w:rsidRPr="00F8764B">
              <w:rPr>
                <w:rStyle w:val="normaltextrun"/>
                <w:rFonts w:ascii="Calibri" w:eastAsiaTheme="majorEastAsia" w:hAnsi="Calibri" w:cs="Calibri"/>
                <w:color w:val="000000"/>
                <w:sz w:val="22"/>
                <w:szCs w:val="22"/>
              </w:rPr>
              <w:lastRenderedPageBreak/>
              <w:t>Increased employee retention, productivity, and performance, as they have access to information and opportunities that enhance their career development, wellbeing, and recognition.</w:t>
            </w:r>
            <w:r w:rsidRPr="00F8764B">
              <w:rPr>
                <w:rStyle w:val="eop"/>
                <w:rFonts w:ascii="Calibri" w:eastAsiaTheme="majorEastAsia" w:hAnsi="Calibri" w:cs="Calibri"/>
                <w:color w:val="000000"/>
                <w:sz w:val="22"/>
                <w:szCs w:val="22"/>
              </w:rPr>
              <w:t> </w:t>
            </w:r>
          </w:p>
        </w:tc>
      </w:tr>
      <w:tr w:rsidR="006A547B" w:rsidRPr="00F8764B" w14:paraId="3D6CD9EC" w14:textId="77777777" w:rsidTr="00B12F8B">
        <w:trPr>
          <w:trHeight w:val="300"/>
        </w:trPr>
        <w:tc>
          <w:tcPr>
            <w:tcW w:w="3645" w:type="dxa"/>
            <w:tcBorders>
              <w:top w:val="single" w:sz="6" w:space="0" w:color="auto"/>
              <w:left w:val="single" w:sz="6" w:space="0" w:color="auto"/>
              <w:bottom w:val="single" w:sz="6" w:space="0" w:color="auto"/>
              <w:right w:val="single" w:sz="6" w:space="0" w:color="auto"/>
            </w:tcBorders>
            <w:shd w:val="clear" w:color="auto" w:fill="auto"/>
            <w:hideMark/>
          </w:tcPr>
          <w:p w14:paraId="5F72CE2D" w14:textId="77777777" w:rsidR="006A547B" w:rsidRPr="00F8764B" w:rsidRDefault="006A547B" w:rsidP="00B12F8B">
            <w:pPr>
              <w:pStyle w:val="paragraph"/>
              <w:spacing w:before="0" w:beforeAutospacing="0" w:after="0" w:afterAutospacing="0"/>
              <w:textAlignment w:val="baseline"/>
              <w:rPr>
                <w:rFonts w:ascii="Calibri" w:hAnsi="Calibri" w:cs="Calibri"/>
                <w:sz w:val="22"/>
                <w:szCs w:val="22"/>
              </w:rPr>
            </w:pPr>
            <w:r w:rsidRPr="00F8764B">
              <w:rPr>
                <w:rStyle w:val="normaltextrun"/>
                <w:rFonts w:ascii="Calibri" w:eastAsiaTheme="majorEastAsia" w:hAnsi="Calibri" w:cs="Calibri"/>
                <w:sz w:val="22"/>
                <w:szCs w:val="22"/>
              </w:rPr>
              <w:lastRenderedPageBreak/>
              <w:t>Once activity e.g. review/goal setting is completed, this gets logged/stored into app and is part of the employee development record, </w:t>
            </w:r>
            <w:r w:rsidRPr="00F8764B">
              <w:rPr>
                <w:rStyle w:val="eop"/>
                <w:rFonts w:ascii="Calibri" w:eastAsiaTheme="majorEastAsia" w:hAnsi="Calibri" w:cs="Calibri"/>
                <w:sz w:val="22"/>
                <w:szCs w:val="22"/>
              </w:rPr>
              <w:t> </w:t>
            </w:r>
          </w:p>
        </w:tc>
        <w:tc>
          <w:tcPr>
            <w:tcW w:w="1890" w:type="dxa"/>
            <w:tcBorders>
              <w:top w:val="single" w:sz="6" w:space="0" w:color="auto"/>
              <w:left w:val="single" w:sz="6" w:space="0" w:color="auto"/>
              <w:bottom w:val="single" w:sz="6" w:space="0" w:color="auto"/>
              <w:right w:val="single" w:sz="6" w:space="0" w:color="auto"/>
            </w:tcBorders>
            <w:shd w:val="clear" w:color="auto" w:fill="auto"/>
            <w:hideMark/>
          </w:tcPr>
          <w:p w14:paraId="525C8078" w14:textId="77777777" w:rsidR="006A547B" w:rsidRPr="00F8764B" w:rsidRDefault="006A547B" w:rsidP="00B12F8B">
            <w:pPr>
              <w:pStyle w:val="paragraph"/>
              <w:spacing w:before="0" w:beforeAutospacing="0" w:after="0" w:afterAutospacing="0"/>
              <w:textAlignment w:val="baseline"/>
              <w:rPr>
                <w:rFonts w:ascii="Calibri" w:hAnsi="Calibri" w:cs="Calibri"/>
                <w:sz w:val="22"/>
                <w:szCs w:val="22"/>
              </w:rPr>
            </w:pPr>
            <w:r w:rsidRPr="00F8764B">
              <w:rPr>
                <w:rStyle w:val="normaltextrun"/>
                <w:rFonts w:ascii="Calibri" w:eastAsiaTheme="majorEastAsia" w:hAnsi="Calibri" w:cs="Calibri"/>
                <w:sz w:val="22"/>
                <w:szCs w:val="22"/>
              </w:rPr>
              <w:t>Holistic Evaluation &amp; Supporting Technology</w:t>
            </w:r>
            <w:r w:rsidRPr="00F8764B">
              <w:rPr>
                <w:rStyle w:val="eop"/>
                <w:rFonts w:ascii="Calibri" w:eastAsiaTheme="majorEastAsia" w:hAnsi="Calibri" w:cs="Calibri"/>
                <w:sz w:val="22"/>
                <w:szCs w:val="22"/>
              </w:rPr>
              <w:t> </w:t>
            </w:r>
          </w:p>
        </w:tc>
        <w:tc>
          <w:tcPr>
            <w:tcW w:w="3555" w:type="dxa"/>
            <w:tcBorders>
              <w:top w:val="single" w:sz="6" w:space="0" w:color="auto"/>
              <w:left w:val="single" w:sz="6" w:space="0" w:color="auto"/>
              <w:bottom w:val="single" w:sz="6" w:space="0" w:color="auto"/>
              <w:right w:val="single" w:sz="6" w:space="0" w:color="auto"/>
            </w:tcBorders>
            <w:shd w:val="clear" w:color="auto" w:fill="auto"/>
            <w:hideMark/>
          </w:tcPr>
          <w:p w14:paraId="41B9598E" w14:textId="77777777" w:rsidR="006A547B" w:rsidRPr="00F8764B" w:rsidRDefault="006A547B" w:rsidP="00B12F8B">
            <w:pPr>
              <w:pStyle w:val="paragraph"/>
              <w:spacing w:before="0" w:beforeAutospacing="0" w:after="0" w:afterAutospacing="0"/>
              <w:textAlignment w:val="baseline"/>
              <w:rPr>
                <w:rFonts w:ascii="Calibri" w:hAnsi="Calibri" w:cs="Calibri"/>
                <w:sz w:val="22"/>
                <w:szCs w:val="22"/>
              </w:rPr>
            </w:pPr>
            <w:r w:rsidRPr="00F8764B">
              <w:rPr>
                <w:rStyle w:val="normaltextrun"/>
                <w:rFonts w:ascii="Calibri" w:eastAsiaTheme="majorEastAsia" w:hAnsi="Calibri" w:cs="Calibri"/>
                <w:sz w:val="22"/>
                <w:szCs w:val="22"/>
              </w:rPr>
              <w:t>HR leaders can use data from the app and analytics to identify trends, gaps, and areas of improvement, as well as design and implement solutions that address the specific needs and expectations of their employees</w:t>
            </w:r>
            <w:r w:rsidRPr="00F8764B">
              <w:rPr>
                <w:rStyle w:val="eop"/>
                <w:rFonts w:ascii="Calibri" w:eastAsiaTheme="majorEastAsia" w:hAnsi="Calibri" w:cs="Calibri"/>
                <w:sz w:val="22"/>
                <w:szCs w:val="22"/>
              </w:rPr>
              <w:t> </w:t>
            </w:r>
          </w:p>
          <w:p w14:paraId="7EAD6DE1" w14:textId="77777777" w:rsidR="006A547B" w:rsidRPr="00F8764B" w:rsidRDefault="006A547B" w:rsidP="00B12F8B">
            <w:pPr>
              <w:pStyle w:val="paragraph"/>
              <w:spacing w:before="0" w:beforeAutospacing="0" w:after="0" w:afterAutospacing="0"/>
              <w:textAlignment w:val="baseline"/>
              <w:rPr>
                <w:rFonts w:ascii="Calibri" w:hAnsi="Calibri" w:cs="Calibri"/>
                <w:sz w:val="22"/>
                <w:szCs w:val="22"/>
              </w:rPr>
            </w:pPr>
            <w:r w:rsidRPr="00F8764B">
              <w:rPr>
                <w:rStyle w:val="eop"/>
                <w:rFonts w:ascii="Calibri" w:eastAsiaTheme="majorEastAsia" w:hAnsi="Calibri" w:cs="Calibri"/>
                <w:sz w:val="22"/>
                <w:szCs w:val="22"/>
              </w:rPr>
              <w:t> </w:t>
            </w:r>
          </w:p>
          <w:p w14:paraId="5E5D5403" w14:textId="77777777" w:rsidR="006A547B" w:rsidRPr="00F8764B" w:rsidRDefault="006A547B" w:rsidP="00B12F8B">
            <w:pPr>
              <w:pStyle w:val="paragraph"/>
              <w:spacing w:before="0" w:beforeAutospacing="0" w:after="0" w:afterAutospacing="0"/>
              <w:textAlignment w:val="baseline"/>
              <w:rPr>
                <w:rFonts w:ascii="Calibri" w:hAnsi="Calibri" w:cs="Calibri"/>
                <w:sz w:val="22"/>
                <w:szCs w:val="22"/>
              </w:rPr>
            </w:pPr>
            <w:r w:rsidRPr="00F8764B">
              <w:rPr>
                <w:rStyle w:val="normaltextrun"/>
                <w:rFonts w:ascii="Calibri" w:eastAsiaTheme="majorEastAsia" w:hAnsi="Calibri" w:cs="Calibri"/>
                <w:color w:val="000000"/>
                <w:sz w:val="22"/>
                <w:szCs w:val="22"/>
              </w:rPr>
              <w:t>Reduced HR costs and inefficiencies, as the app streamlines and simplifies HR processes and policies and allows for more informed and targeted HR investments and interventions.</w:t>
            </w:r>
            <w:r w:rsidRPr="00F8764B">
              <w:rPr>
                <w:rStyle w:val="eop"/>
                <w:rFonts w:ascii="Calibri" w:eastAsiaTheme="majorEastAsia" w:hAnsi="Calibri" w:cs="Calibri"/>
                <w:color w:val="000000"/>
                <w:sz w:val="22"/>
                <w:szCs w:val="22"/>
              </w:rPr>
              <w:t> </w:t>
            </w:r>
          </w:p>
        </w:tc>
      </w:tr>
      <w:tr w:rsidR="006A547B" w:rsidRPr="00F8764B" w14:paraId="2AF63B98" w14:textId="77777777" w:rsidTr="00B12F8B">
        <w:trPr>
          <w:trHeight w:val="300"/>
        </w:trPr>
        <w:tc>
          <w:tcPr>
            <w:tcW w:w="3645" w:type="dxa"/>
            <w:tcBorders>
              <w:top w:val="single" w:sz="6" w:space="0" w:color="auto"/>
              <w:left w:val="single" w:sz="6" w:space="0" w:color="auto"/>
              <w:bottom w:val="single" w:sz="6" w:space="0" w:color="auto"/>
              <w:right w:val="single" w:sz="6" w:space="0" w:color="auto"/>
            </w:tcBorders>
            <w:shd w:val="clear" w:color="auto" w:fill="auto"/>
            <w:hideMark/>
          </w:tcPr>
          <w:p w14:paraId="13F0FC9E" w14:textId="77777777" w:rsidR="006A547B" w:rsidRPr="00F8764B" w:rsidRDefault="006A547B" w:rsidP="00B12F8B">
            <w:pPr>
              <w:pStyle w:val="paragraph"/>
              <w:spacing w:before="0" w:beforeAutospacing="0" w:after="0" w:afterAutospacing="0"/>
              <w:textAlignment w:val="baseline"/>
              <w:rPr>
                <w:rFonts w:ascii="Calibri" w:hAnsi="Calibri" w:cs="Calibri"/>
                <w:sz w:val="22"/>
                <w:szCs w:val="22"/>
              </w:rPr>
            </w:pPr>
            <w:r w:rsidRPr="00F8764B">
              <w:rPr>
                <w:rStyle w:val="normaltextrun"/>
                <w:rFonts w:ascii="Calibri" w:eastAsiaTheme="majorEastAsia" w:hAnsi="Calibri" w:cs="Calibri"/>
                <w:sz w:val="22"/>
                <w:szCs w:val="22"/>
              </w:rPr>
              <w:t>The app could also have a chat room functionality for staff to feedback on support, to HR, or ask a question.</w:t>
            </w:r>
            <w:r w:rsidRPr="00F8764B">
              <w:rPr>
                <w:rStyle w:val="eop"/>
                <w:rFonts w:ascii="Calibri" w:eastAsiaTheme="majorEastAsia" w:hAnsi="Calibri" w:cs="Calibri"/>
                <w:sz w:val="22"/>
                <w:szCs w:val="22"/>
              </w:rPr>
              <w:t> </w:t>
            </w:r>
          </w:p>
        </w:tc>
        <w:tc>
          <w:tcPr>
            <w:tcW w:w="1890" w:type="dxa"/>
            <w:tcBorders>
              <w:top w:val="single" w:sz="6" w:space="0" w:color="auto"/>
              <w:left w:val="single" w:sz="6" w:space="0" w:color="auto"/>
              <w:bottom w:val="single" w:sz="6" w:space="0" w:color="auto"/>
              <w:right w:val="single" w:sz="6" w:space="0" w:color="auto"/>
            </w:tcBorders>
            <w:shd w:val="clear" w:color="auto" w:fill="auto"/>
            <w:hideMark/>
          </w:tcPr>
          <w:p w14:paraId="1F17F09F" w14:textId="77777777" w:rsidR="006A547B" w:rsidRPr="00F8764B" w:rsidRDefault="006A547B" w:rsidP="00B12F8B">
            <w:pPr>
              <w:pStyle w:val="paragraph"/>
              <w:spacing w:before="0" w:beforeAutospacing="0" w:after="0" w:afterAutospacing="0"/>
              <w:textAlignment w:val="baseline"/>
              <w:rPr>
                <w:rFonts w:ascii="Calibri" w:hAnsi="Calibri" w:cs="Calibri"/>
                <w:sz w:val="22"/>
                <w:szCs w:val="22"/>
              </w:rPr>
            </w:pPr>
            <w:r w:rsidRPr="00F8764B">
              <w:rPr>
                <w:rStyle w:val="normaltextrun"/>
                <w:rFonts w:ascii="Calibri" w:eastAsiaTheme="majorEastAsia" w:hAnsi="Calibri" w:cs="Calibri"/>
                <w:sz w:val="22"/>
                <w:szCs w:val="22"/>
              </w:rPr>
              <w:t>Recognising Progression &amp; Holistic Evaluation</w:t>
            </w:r>
            <w:r w:rsidRPr="00F8764B">
              <w:rPr>
                <w:rStyle w:val="eop"/>
                <w:rFonts w:ascii="Calibri" w:eastAsiaTheme="majorEastAsia" w:hAnsi="Calibri" w:cs="Calibri"/>
                <w:sz w:val="22"/>
                <w:szCs w:val="22"/>
              </w:rPr>
              <w:t> </w:t>
            </w:r>
          </w:p>
          <w:p w14:paraId="7476D894" w14:textId="77777777" w:rsidR="006A547B" w:rsidRPr="00F8764B" w:rsidRDefault="006A547B" w:rsidP="00B12F8B">
            <w:pPr>
              <w:pStyle w:val="paragraph"/>
              <w:spacing w:before="0" w:beforeAutospacing="0" w:after="0" w:afterAutospacing="0"/>
              <w:textAlignment w:val="baseline"/>
              <w:rPr>
                <w:rFonts w:ascii="Calibri" w:hAnsi="Calibri" w:cs="Calibri"/>
                <w:sz w:val="22"/>
                <w:szCs w:val="22"/>
              </w:rPr>
            </w:pPr>
            <w:r w:rsidRPr="00F8764B">
              <w:rPr>
                <w:rStyle w:val="eop"/>
                <w:rFonts w:ascii="Calibri" w:eastAsiaTheme="majorEastAsia" w:hAnsi="Calibri" w:cs="Calibri"/>
                <w:sz w:val="22"/>
                <w:szCs w:val="22"/>
              </w:rPr>
              <w:t> </w:t>
            </w:r>
          </w:p>
        </w:tc>
        <w:tc>
          <w:tcPr>
            <w:tcW w:w="3555" w:type="dxa"/>
            <w:tcBorders>
              <w:top w:val="single" w:sz="6" w:space="0" w:color="auto"/>
              <w:left w:val="single" w:sz="6" w:space="0" w:color="auto"/>
              <w:bottom w:val="single" w:sz="6" w:space="0" w:color="auto"/>
              <w:right w:val="single" w:sz="6" w:space="0" w:color="auto"/>
            </w:tcBorders>
            <w:shd w:val="clear" w:color="auto" w:fill="auto"/>
            <w:hideMark/>
          </w:tcPr>
          <w:p w14:paraId="0E5F9749" w14:textId="77777777" w:rsidR="006A547B" w:rsidRPr="00F8764B" w:rsidRDefault="006A547B" w:rsidP="00B12F8B">
            <w:pPr>
              <w:pStyle w:val="paragraph"/>
              <w:spacing w:before="0" w:beforeAutospacing="0" w:after="0" w:afterAutospacing="0"/>
              <w:textAlignment w:val="baseline"/>
              <w:rPr>
                <w:rFonts w:ascii="Calibri" w:hAnsi="Calibri" w:cs="Calibri"/>
                <w:sz w:val="22"/>
                <w:szCs w:val="22"/>
              </w:rPr>
            </w:pPr>
            <w:r w:rsidRPr="00F8764B">
              <w:rPr>
                <w:rStyle w:val="normaltextrun"/>
                <w:rFonts w:ascii="Calibri" w:eastAsiaTheme="majorEastAsia" w:hAnsi="Calibri" w:cs="Calibri"/>
                <w:sz w:val="22"/>
                <w:szCs w:val="22"/>
              </w:rPr>
              <w:t>Provide feedback and ratings on their experiences with HR services, processes, and policies, as well as share their ideas and suggestions for improvement. </w:t>
            </w:r>
            <w:r w:rsidRPr="00F8764B">
              <w:rPr>
                <w:rStyle w:val="eop"/>
                <w:rFonts w:ascii="Calibri" w:eastAsiaTheme="majorEastAsia" w:hAnsi="Calibri" w:cs="Calibri"/>
                <w:sz w:val="22"/>
                <w:szCs w:val="22"/>
              </w:rPr>
              <w:t> </w:t>
            </w:r>
          </w:p>
          <w:p w14:paraId="043B8631" w14:textId="77777777" w:rsidR="006A547B" w:rsidRPr="00F8764B" w:rsidRDefault="006A547B" w:rsidP="00B12F8B">
            <w:pPr>
              <w:pStyle w:val="paragraph"/>
              <w:spacing w:before="0" w:beforeAutospacing="0" w:after="0" w:afterAutospacing="0"/>
              <w:textAlignment w:val="baseline"/>
              <w:rPr>
                <w:rFonts w:ascii="Calibri" w:hAnsi="Calibri" w:cs="Calibri"/>
                <w:sz w:val="22"/>
                <w:szCs w:val="22"/>
              </w:rPr>
            </w:pPr>
            <w:r w:rsidRPr="00F8764B">
              <w:rPr>
                <w:rStyle w:val="normaltextrun"/>
                <w:rFonts w:ascii="Calibri" w:eastAsiaTheme="majorEastAsia" w:hAnsi="Calibri" w:cs="Calibri"/>
                <w:color w:val="000000"/>
                <w:sz w:val="22"/>
                <w:szCs w:val="22"/>
              </w:rPr>
              <w:t>Improved employee perception of and relationships with HR, as they feel more valued, supported, and engaged by the HR function and its offerings.</w:t>
            </w:r>
            <w:r w:rsidRPr="00F8764B">
              <w:rPr>
                <w:rStyle w:val="eop"/>
                <w:rFonts w:ascii="Calibri" w:eastAsiaTheme="majorEastAsia" w:hAnsi="Calibri" w:cs="Calibri"/>
                <w:color w:val="000000"/>
                <w:sz w:val="22"/>
                <w:szCs w:val="22"/>
              </w:rPr>
              <w:t> </w:t>
            </w:r>
          </w:p>
          <w:p w14:paraId="7A97C1E4" w14:textId="77777777" w:rsidR="006A547B" w:rsidRPr="00F8764B" w:rsidRDefault="006A547B" w:rsidP="00B12F8B">
            <w:pPr>
              <w:pStyle w:val="paragraph"/>
              <w:spacing w:before="0" w:beforeAutospacing="0" w:after="0" w:afterAutospacing="0"/>
              <w:textAlignment w:val="baseline"/>
              <w:rPr>
                <w:rFonts w:ascii="Calibri" w:hAnsi="Calibri" w:cs="Calibri"/>
                <w:sz w:val="22"/>
                <w:szCs w:val="22"/>
              </w:rPr>
            </w:pPr>
            <w:r w:rsidRPr="00F8764B">
              <w:rPr>
                <w:rStyle w:val="eop"/>
                <w:rFonts w:ascii="Calibri" w:eastAsiaTheme="majorEastAsia" w:hAnsi="Calibri" w:cs="Calibri"/>
                <w:sz w:val="22"/>
                <w:szCs w:val="22"/>
              </w:rPr>
              <w:t> </w:t>
            </w:r>
          </w:p>
        </w:tc>
      </w:tr>
    </w:tbl>
    <w:p w14:paraId="4359021F" w14:textId="77777777" w:rsidR="006A547B" w:rsidRPr="00F8764B" w:rsidRDefault="006A547B" w:rsidP="006A547B">
      <w:pPr>
        <w:pStyle w:val="paragraph"/>
        <w:spacing w:before="0" w:beforeAutospacing="0" w:after="0" w:afterAutospacing="0"/>
        <w:textAlignment w:val="baseline"/>
        <w:rPr>
          <w:rFonts w:ascii="Calibri" w:hAnsi="Calibri" w:cs="Calibri"/>
          <w:sz w:val="22"/>
          <w:szCs w:val="22"/>
        </w:rPr>
      </w:pPr>
      <w:r w:rsidRPr="00F8764B">
        <w:rPr>
          <w:rStyle w:val="eop"/>
          <w:rFonts w:ascii="Calibri" w:eastAsiaTheme="majorEastAsia" w:hAnsi="Calibri" w:cs="Calibri"/>
          <w:sz w:val="22"/>
          <w:szCs w:val="22"/>
        </w:rPr>
        <w:t> </w:t>
      </w:r>
    </w:p>
    <w:p w14:paraId="48B3392D" w14:textId="77777777" w:rsidR="006A547B" w:rsidRPr="00F8764B" w:rsidRDefault="006A547B" w:rsidP="006A547B">
      <w:pPr>
        <w:pStyle w:val="paragraph"/>
        <w:spacing w:before="0" w:beforeAutospacing="0" w:after="0" w:afterAutospacing="0"/>
        <w:textAlignment w:val="baseline"/>
        <w:rPr>
          <w:rFonts w:ascii="Calibri" w:hAnsi="Calibri" w:cs="Calibri"/>
          <w:sz w:val="22"/>
          <w:szCs w:val="22"/>
        </w:rPr>
      </w:pPr>
      <w:r w:rsidRPr="00F8764B">
        <w:rPr>
          <w:rStyle w:val="normaltextrun"/>
          <w:rFonts w:ascii="Calibri" w:eastAsiaTheme="majorEastAsia" w:hAnsi="Calibri" w:cs="Calibri"/>
          <w:b/>
          <w:bCs/>
          <w:color w:val="000000"/>
          <w:sz w:val="22"/>
          <w:szCs w:val="22"/>
        </w:rPr>
        <w:t>The benefits for Newport City Council? </w:t>
      </w:r>
      <w:r w:rsidRPr="00F8764B">
        <w:rPr>
          <w:rStyle w:val="eop"/>
          <w:rFonts w:ascii="Calibri" w:eastAsiaTheme="majorEastAsia" w:hAnsi="Calibri" w:cs="Calibri"/>
          <w:color w:val="000000"/>
          <w:sz w:val="22"/>
          <w:szCs w:val="22"/>
        </w:rPr>
        <w:t> </w:t>
      </w:r>
    </w:p>
    <w:p w14:paraId="1EA54BFD" w14:textId="77777777" w:rsidR="006A547B" w:rsidRPr="00F8764B" w:rsidRDefault="006A547B" w:rsidP="006A547B">
      <w:pPr>
        <w:pStyle w:val="paragraph"/>
        <w:spacing w:before="0" w:beforeAutospacing="0" w:after="0" w:afterAutospacing="0"/>
        <w:jc w:val="both"/>
        <w:textAlignment w:val="baseline"/>
        <w:rPr>
          <w:rFonts w:ascii="Calibri" w:hAnsi="Calibri" w:cs="Calibri"/>
          <w:sz w:val="22"/>
          <w:szCs w:val="22"/>
        </w:rPr>
      </w:pPr>
      <w:r w:rsidRPr="00F8764B">
        <w:rPr>
          <w:rStyle w:val="normaltextrun"/>
          <w:rFonts w:ascii="Calibri" w:eastAsiaTheme="majorEastAsia" w:hAnsi="Calibri" w:cs="Calibri"/>
          <w:color w:val="000000"/>
          <w:sz w:val="22"/>
          <w:szCs w:val="22"/>
        </w:rPr>
        <w:t>According to a report by Deloitte (2019), implementing a mobile app for HR services can have multiple benefits for organizations and employees (as outlined in the table). The report suggests such an app, could serve as a one-stop shop for HR-related needs such as learning and development, feedback and recognition, wellness and benefits, compensation and rewards, and career planning. Developing an app with this functionality could also facilitate communication and collaboration among employees and managers, as well as providing data and insights to HR professionals and leaders, also yielding internal benefits in terms of productivity, engagement, and culture.</w:t>
      </w:r>
      <w:r w:rsidRPr="00F8764B">
        <w:rPr>
          <w:rStyle w:val="eop"/>
          <w:rFonts w:ascii="Calibri" w:eastAsiaTheme="majorEastAsia" w:hAnsi="Calibri" w:cs="Calibri"/>
          <w:color w:val="000000"/>
          <w:sz w:val="22"/>
          <w:szCs w:val="22"/>
        </w:rPr>
        <w:t> </w:t>
      </w:r>
    </w:p>
    <w:p w14:paraId="4660FE2E" w14:textId="77777777" w:rsidR="006A547B" w:rsidRPr="00F8764B" w:rsidRDefault="006A547B" w:rsidP="006A547B">
      <w:pPr>
        <w:pStyle w:val="paragraph"/>
        <w:spacing w:before="0" w:beforeAutospacing="0" w:after="0" w:afterAutospacing="0"/>
        <w:textAlignment w:val="baseline"/>
        <w:rPr>
          <w:rFonts w:ascii="Calibri" w:hAnsi="Calibri" w:cs="Calibri"/>
          <w:sz w:val="22"/>
          <w:szCs w:val="22"/>
        </w:rPr>
      </w:pPr>
      <w:r w:rsidRPr="00F8764B">
        <w:rPr>
          <w:rStyle w:val="eop"/>
          <w:rFonts w:ascii="Calibri" w:eastAsiaTheme="majorEastAsia" w:hAnsi="Calibri" w:cs="Calibri"/>
          <w:color w:val="000000"/>
          <w:sz w:val="22"/>
          <w:szCs w:val="22"/>
        </w:rPr>
        <w:t> </w:t>
      </w:r>
    </w:p>
    <w:p w14:paraId="1203F950" w14:textId="77777777" w:rsidR="006A547B" w:rsidRPr="00F8764B" w:rsidRDefault="006A547B" w:rsidP="006A547B">
      <w:pPr>
        <w:pStyle w:val="paragraph"/>
        <w:spacing w:before="0" w:beforeAutospacing="0" w:after="0" w:afterAutospacing="0"/>
        <w:textAlignment w:val="baseline"/>
        <w:rPr>
          <w:rFonts w:ascii="Calibri" w:hAnsi="Calibri" w:cs="Calibri"/>
          <w:sz w:val="22"/>
          <w:szCs w:val="22"/>
        </w:rPr>
      </w:pPr>
      <w:r w:rsidRPr="00F8764B">
        <w:rPr>
          <w:rStyle w:val="eop"/>
          <w:rFonts w:ascii="Calibri" w:eastAsiaTheme="majorEastAsia" w:hAnsi="Calibri" w:cs="Calibri"/>
          <w:color w:val="000000"/>
          <w:sz w:val="22"/>
          <w:szCs w:val="22"/>
        </w:rPr>
        <w:t> </w:t>
      </w:r>
      <w:r w:rsidRPr="00F8764B">
        <w:rPr>
          <w:rStyle w:val="normaltextrun"/>
          <w:rFonts w:ascii="Calibri" w:eastAsiaTheme="majorEastAsia" w:hAnsi="Calibri" w:cs="Calibri"/>
          <w:b/>
          <w:bCs/>
          <w:color w:val="000000"/>
          <w:sz w:val="22"/>
          <w:szCs w:val="22"/>
        </w:rPr>
        <w:t>How this relates to the moments that matter </w:t>
      </w:r>
      <w:r w:rsidRPr="00F8764B">
        <w:rPr>
          <w:rStyle w:val="eop"/>
          <w:rFonts w:ascii="Calibri" w:eastAsiaTheme="majorEastAsia" w:hAnsi="Calibri" w:cs="Calibri"/>
          <w:color w:val="000000"/>
          <w:sz w:val="22"/>
          <w:szCs w:val="22"/>
        </w:rPr>
        <w:t> </w:t>
      </w:r>
    </w:p>
    <w:p w14:paraId="3D803A4B" w14:textId="77777777" w:rsidR="006A547B" w:rsidRDefault="006A547B" w:rsidP="006A547B">
      <w:pPr>
        <w:pStyle w:val="paragraph"/>
        <w:spacing w:before="0" w:beforeAutospacing="0" w:after="0" w:afterAutospacing="0"/>
        <w:jc w:val="both"/>
        <w:textAlignment w:val="baseline"/>
        <w:rPr>
          <w:rStyle w:val="eop"/>
          <w:rFonts w:ascii="Calibri" w:eastAsiaTheme="majorEastAsia" w:hAnsi="Calibri" w:cs="Calibri"/>
          <w:color w:val="000000"/>
          <w:sz w:val="22"/>
          <w:szCs w:val="22"/>
        </w:rPr>
      </w:pPr>
      <w:r w:rsidRPr="00F8764B">
        <w:rPr>
          <w:rStyle w:val="normaltextrun"/>
          <w:rFonts w:ascii="Calibri" w:eastAsiaTheme="majorEastAsia" w:hAnsi="Calibri" w:cs="Calibri"/>
          <w:color w:val="000000"/>
          <w:sz w:val="22"/>
          <w:szCs w:val="22"/>
        </w:rPr>
        <w:t>The app would support employees throughout their journey with the organisation, from their first day through to retirement. The app could enhance employee experience by providing real time, relevant information, motivational resources, and opportunities at all stages of their career and aligns with all the key ‘Moments that Matter’ (PWC, 2022).</w:t>
      </w:r>
      <w:r w:rsidRPr="00F8764B">
        <w:rPr>
          <w:rStyle w:val="eop"/>
          <w:rFonts w:ascii="Calibri" w:eastAsiaTheme="majorEastAsia" w:hAnsi="Calibri" w:cs="Calibri"/>
          <w:color w:val="000000"/>
          <w:sz w:val="22"/>
          <w:szCs w:val="22"/>
        </w:rPr>
        <w:t> </w:t>
      </w:r>
    </w:p>
    <w:p w14:paraId="6A68E3B1" w14:textId="77777777" w:rsidR="006A547B" w:rsidRPr="00F8764B" w:rsidRDefault="006A547B" w:rsidP="006A547B">
      <w:pPr>
        <w:pStyle w:val="paragraph"/>
        <w:spacing w:before="0" w:beforeAutospacing="0" w:after="0" w:afterAutospacing="0"/>
        <w:jc w:val="both"/>
        <w:textAlignment w:val="baseline"/>
        <w:rPr>
          <w:rFonts w:ascii="Calibri" w:hAnsi="Calibri" w:cs="Calibri"/>
          <w:sz w:val="22"/>
          <w:szCs w:val="22"/>
        </w:rPr>
      </w:pPr>
    </w:p>
    <w:p w14:paraId="7B492CFA" w14:textId="77777777" w:rsidR="006A547B" w:rsidRPr="00F8764B" w:rsidRDefault="006A547B" w:rsidP="006A547B">
      <w:pPr>
        <w:pStyle w:val="paragraph"/>
        <w:spacing w:before="0" w:beforeAutospacing="0" w:after="0" w:afterAutospacing="0"/>
        <w:jc w:val="both"/>
        <w:textAlignment w:val="baseline"/>
        <w:rPr>
          <w:rFonts w:ascii="Calibri" w:hAnsi="Calibri" w:cs="Calibri"/>
          <w:sz w:val="22"/>
          <w:szCs w:val="22"/>
        </w:rPr>
      </w:pPr>
      <w:r w:rsidRPr="00F8764B">
        <w:rPr>
          <w:rStyle w:val="normaltextrun"/>
          <w:rFonts w:ascii="Calibri" w:eastAsiaTheme="majorEastAsia" w:hAnsi="Calibri" w:cs="Calibri"/>
          <w:color w:val="000000"/>
          <w:sz w:val="22"/>
          <w:szCs w:val="22"/>
        </w:rPr>
        <w:t>The app could also help with career development and progression, by offering employees tailored and personal learning and development opportunities based on their skills, interests, and goals, as well as the team and organisational goals. Employees could access feedback and recognition from their managers and colleagues, benefitting from improved flexibility and access to formal and informal performance discussions, tracking progress and achievements, planning their career paths, and developing improved relationships with HR and Managers through this new interface.</w:t>
      </w:r>
      <w:r w:rsidRPr="00F8764B">
        <w:rPr>
          <w:rStyle w:val="eop"/>
          <w:rFonts w:ascii="Calibri" w:eastAsiaTheme="majorEastAsia" w:hAnsi="Calibri" w:cs="Calibri"/>
          <w:color w:val="000000"/>
          <w:sz w:val="22"/>
          <w:szCs w:val="22"/>
        </w:rPr>
        <w:t> </w:t>
      </w:r>
    </w:p>
    <w:p w14:paraId="414F7BF0" w14:textId="77777777" w:rsidR="006A547B" w:rsidRPr="00F8764B" w:rsidRDefault="006A547B" w:rsidP="006A547B">
      <w:pPr>
        <w:pStyle w:val="paragraph"/>
        <w:spacing w:before="0" w:beforeAutospacing="0" w:after="0" w:afterAutospacing="0"/>
        <w:textAlignment w:val="baseline"/>
        <w:rPr>
          <w:rFonts w:ascii="Calibri" w:hAnsi="Calibri" w:cs="Calibri"/>
          <w:sz w:val="22"/>
          <w:szCs w:val="22"/>
        </w:rPr>
      </w:pPr>
      <w:r w:rsidRPr="00F8764B">
        <w:rPr>
          <w:rStyle w:val="eop"/>
          <w:rFonts w:ascii="Calibri" w:eastAsiaTheme="majorEastAsia" w:hAnsi="Calibri" w:cs="Calibri"/>
          <w:color w:val="000000"/>
          <w:sz w:val="22"/>
          <w:szCs w:val="22"/>
        </w:rPr>
        <w:t> </w:t>
      </w:r>
    </w:p>
    <w:p w14:paraId="21528F9D" w14:textId="77777777" w:rsidR="006A547B" w:rsidRPr="00F8764B" w:rsidRDefault="006A547B" w:rsidP="006A547B">
      <w:pPr>
        <w:pStyle w:val="paragraph"/>
        <w:spacing w:before="0" w:beforeAutospacing="0" w:after="0" w:afterAutospacing="0"/>
        <w:textAlignment w:val="baseline"/>
        <w:rPr>
          <w:rFonts w:ascii="Calibri" w:hAnsi="Calibri" w:cs="Calibri"/>
          <w:sz w:val="22"/>
          <w:szCs w:val="22"/>
        </w:rPr>
      </w:pPr>
      <w:r w:rsidRPr="00F8764B">
        <w:rPr>
          <w:rStyle w:val="normaltextrun"/>
          <w:rFonts w:ascii="Calibri" w:eastAsiaTheme="majorEastAsia" w:hAnsi="Calibri" w:cs="Calibri"/>
          <w:b/>
          <w:bCs/>
          <w:color w:val="000000"/>
          <w:sz w:val="22"/>
          <w:szCs w:val="22"/>
        </w:rPr>
        <w:lastRenderedPageBreak/>
        <w:t>References:</w:t>
      </w:r>
      <w:r w:rsidRPr="00F8764B">
        <w:rPr>
          <w:rStyle w:val="eop"/>
          <w:rFonts w:ascii="Calibri" w:eastAsiaTheme="majorEastAsia" w:hAnsi="Calibri" w:cs="Calibri"/>
          <w:color w:val="000000"/>
          <w:sz w:val="22"/>
          <w:szCs w:val="22"/>
        </w:rPr>
        <w:t> </w:t>
      </w:r>
    </w:p>
    <w:p w14:paraId="775C4350" w14:textId="77777777" w:rsidR="006A547B" w:rsidRPr="00F8764B" w:rsidRDefault="006A547B" w:rsidP="00762781">
      <w:pPr>
        <w:pStyle w:val="paragraph"/>
        <w:numPr>
          <w:ilvl w:val="0"/>
          <w:numId w:val="3"/>
        </w:numPr>
        <w:spacing w:before="0" w:beforeAutospacing="0" w:after="0" w:afterAutospacing="0"/>
        <w:ind w:left="1080" w:firstLine="0"/>
        <w:textAlignment w:val="baseline"/>
        <w:rPr>
          <w:rFonts w:ascii="Calibri" w:hAnsi="Calibri" w:cs="Calibri"/>
          <w:sz w:val="22"/>
          <w:szCs w:val="22"/>
        </w:rPr>
      </w:pPr>
      <w:r w:rsidRPr="00F8764B">
        <w:rPr>
          <w:rStyle w:val="normaltextrun"/>
          <w:rFonts w:ascii="Calibri" w:eastAsiaTheme="majorEastAsia" w:hAnsi="Calibri" w:cs="Calibri"/>
          <w:b/>
          <w:bCs/>
          <w:sz w:val="22"/>
          <w:szCs w:val="22"/>
        </w:rPr>
        <w:t>Bella, D.K.M.J., Ramyasri, D.M.D. and Vijayashree, D.P. (2023)</w:t>
      </w:r>
      <w:r w:rsidRPr="00F8764B">
        <w:rPr>
          <w:rStyle w:val="normaltextrun"/>
          <w:rFonts w:ascii="Calibri" w:eastAsiaTheme="majorEastAsia" w:hAnsi="Calibri" w:cs="Calibri"/>
          <w:sz w:val="22"/>
          <w:szCs w:val="22"/>
        </w:rPr>
        <w:t>. Revolutionizing HR Management: Embracing Technology for Enhanced Efficiency and Employee Engagement. </w:t>
      </w:r>
      <w:r w:rsidRPr="00F8764B">
        <w:rPr>
          <w:rStyle w:val="normaltextrun"/>
          <w:rFonts w:ascii="Calibri" w:eastAsiaTheme="majorEastAsia" w:hAnsi="Calibri" w:cs="Calibri"/>
          <w:i/>
          <w:iCs/>
          <w:sz w:val="22"/>
          <w:szCs w:val="22"/>
        </w:rPr>
        <w:t>International Journal of Scientific Research in Modern Science and Technology</w:t>
      </w:r>
      <w:r w:rsidRPr="00F8764B">
        <w:rPr>
          <w:rStyle w:val="normaltextrun"/>
          <w:rFonts w:ascii="Calibri" w:eastAsiaTheme="majorEastAsia" w:hAnsi="Calibri" w:cs="Calibri"/>
          <w:sz w:val="22"/>
          <w:szCs w:val="22"/>
        </w:rPr>
        <w:t>, [online] 2(3), pp.28–34. Available at:</w:t>
      </w:r>
      <w:r w:rsidRPr="00F8764B">
        <w:rPr>
          <w:rStyle w:val="normaltextrun"/>
          <w:rFonts w:ascii="Calibri" w:eastAsiaTheme="majorEastAsia" w:hAnsi="Calibri" w:cs="Calibri"/>
          <w:color w:val="2C3E50"/>
          <w:sz w:val="22"/>
          <w:szCs w:val="22"/>
        </w:rPr>
        <w:t xml:space="preserve"> </w:t>
      </w:r>
      <w:hyperlink r:id="rId74" w:tgtFrame="_blank" w:history="1">
        <w:r w:rsidRPr="00F8764B">
          <w:rPr>
            <w:rStyle w:val="normaltextrun"/>
            <w:rFonts w:ascii="Calibri" w:eastAsiaTheme="majorEastAsia" w:hAnsi="Calibri" w:cs="Calibri"/>
            <w:color w:val="467886"/>
            <w:sz w:val="22"/>
            <w:szCs w:val="22"/>
            <w:u w:val="single"/>
          </w:rPr>
          <w:t>https://ijsrmst.com/index.php/ijsrmst/article/view/116/112</w:t>
        </w:r>
      </w:hyperlink>
      <w:r w:rsidRPr="00F8764B">
        <w:rPr>
          <w:rStyle w:val="normaltextrun"/>
          <w:rFonts w:ascii="Calibri" w:eastAsiaTheme="majorEastAsia" w:hAnsi="Calibri" w:cs="Calibri"/>
          <w:color w:val="2C3E50"/>
          <w:sz w:val="22"/>
          <w:szCs w:val="22"/>
        </w:rPr>
        <w:t>.</w:t>
      </w:r>
      <w:r w:rsidRPr="00F8764B">
        <w:rPr>
          <w:rStyle w:val="normaltextrun"/>
          <w:rFonts w:ascii="Calibri" w:eastAsiaTheme="majorEastAsia" w:hAnsi="Calibri" w:cs="Calibri"/>
          <w:sz w:val="22"/>
          <w:szCs w:val="22"/>
        </w:rPr>
        <w:t xml:space="preserve"> [Accessed 6</w:t>
      </w:r>
      <w:r w:rsidRPr="00F8764B">
        <w:rPr>
          <w:rStyle w:val="normaltextrun"/>
          <w:rFonts w:ascii="Calibri" w:eastAsiaTheme="majorEastAsia" w:hAnsi="Calibri" w:cs="Calibri"/>
          <w:sz w:val="22"/>
          <w:szCs w:val="22"/>
          <w:vertAlign w:val="superscript"/>
        </w:rPr>
        <w:t>th</w:t>
      </w:r>
      <w:r w:rsidRPr="00F8764B">
        <w:rPr>
          <w:rStyle w:val="normaltextrun"/>
          <w:rFonts w:ascii="Calibri" w:eastAsiaTheme="majorEastAsia" w:hAnsi="Calibri" w:cs="Calibri"/>
          <w:sz w:val="22"/>
          <w:szCs w:val="22"/>
        </w:rPr>
        <w:t xml:space="preserve"> March 2024]</w:t>
      </w:r>
      <w:r w:rsidRPr="00F8764B">
        <w:rPr>
          <w:rStyle w:val="eop"/>
          <w:rFonts w:ascii="Calibri" w:eastAsiaTheme="majorEastAsia" w:hAnsi="Calibri" w:cs="Calibri"/>
          <w:sz w:val="22"/>
          <w:szCs w:val="22"/>
        </w:rPr>
        <w:t> </w:t>
      </w:r>
    </w:p>
    <w:p w14:paraId="298F46A1" w14:textId="77777777" w:rsidR="006A547B" w:rsidRPr="00F8764B" w:rsidRDefault="006A547B" w:rsidP="00762781">
      <w:pPr>
        <w:pStyle w:val="paragraph"/>
        <w:numPr>
          <w:ilvl w:val="0"/>
          <w:numId w:val="4"/>
        </w:numPr>
        <w:spacing w:before="0" w:beforeAutospacing="0" w:after="0" w:afterAutospacing="0"/>
        <w:ind w:left="1080" w:firstLine="0"/>
        <w:textAlignment w:val="baseline"/>
        <w:rPr>
          <w:rFonts w:ascii="Calibri" w:hAnsi="Calibri" w:cs="Calibri"/>
          <w:sz w:val="22"/>
          <w:szCs w:val="22"/>
        </w:rPr>
      </w:pPr>
      <w:r w:rsidRPr="00F8764B">
        <w:rPr>
          <w:rStyle w:val="normaltextrun"/>
          <w:rFonts w:ascii="Calibri" w:eastAsiaTheme="majorEastAsia" w:hAnsi="Calibri" w:cs="Calibri"/>
          <w:b/>
          <w:bCs/>
          <w:sz w:val="22"/>
          <w:szCs w:val="22"/>
        </w:rPr>
        <w:t>Deloitte Insights. (2019)</w:t>
      </w:r>
      <w:r w:rsidRPr="00F8764B">
        <w:rPr>
          <w:rStyle w:val="normaltextrun"/>
          <w:rFonts w:ascii="Calibri" w:eastAsiaTheme="majorEastAsia" w:hAnsi="Calibri" w:cs="Calibri"/>
          <w:sz w:val="22"/>
          <w:szCs w:val="22"/>
        </w:rPr>
        <w:t>. </w:t>
      </w:r>
      <w:r w:rsidRPr="00F8764B">
        <w:rPr>
          <w:rStyle w:val="normaltextrun"/>
          <w:rFonts w:ascii="Calibri" w:eastAsiaTheme="majorEastAsia" w:hAnsi="Calibri" w:cs="Calibri"/>
          <w:i/>
          <w:iCs/>
          <w:sz w:val="22"/>
          <w:szCs w:val="22"/>
        </w:rPr>
        <w:t>From employee experience to human experience: Putting meaning back into work</w:t>
      </w:r>
      <w:r w:rsidRPr="00F8764B">
        <w:rPr>
          <w:rStyle w:val="normaltextrun"/>
          <w:rFonts w:ascii="Calibri" w:eastAsiaTheme="majorEastAsia" w:hAnsi="Calibri" w:cs="Calibri"/>
          <w:sz w:val="22"/>
          <w:szCs w:val="22"/>
        </w:rPr>
        <w:t>. [online] Available at:</w:t>
      </w:r>
      <w:r w:rsidRPr="00F8764B">
        <w:rPr>
          <w:rStyle w:val="normaltextrun"/>
          <w:rFonts w:ascii="Calibri" w:eastAsiaTheme="majorEastAsia" w:hAnsi="Calibri" w:cs="Calibri"/>
          <w:color w:val="2C3E50"/>
          <w:sz w:val="22"/>
          <w:szCs w:val="22"/>
        </w:rPr>
        <w:t xml:space="preserve"> </w:t>
      </w:r>
      <w:hyperlink r:id="rId75" w:tgtFrame="_blank" w:history="1">
        <w:r w:rsidRPr="00F8764B">
          <w:rPr>
            <w:rStyle w:val="normaltextrun"/>
            <w:rFonts w:ascii="Calibri" w:eastAsiaTheme="majorEastAsia" w:hAnsi="Calibri" w:cs="Calibri"/>
            <w:color w:val="467886"/>
            <w:sz w:val="22"/>
            <w:szCs w:val="22"/>
            <w:u w:val="single"/>
          </w:rPr>
          <w:t>https://www2.deloitte.com/us/en/insights/focus/human-capital-trends/2019/workforce-engagement-employee-experience.html</w:t>
        </w:r>
      </w:hyperlink>
      <w:r w:rsidRPr="00F8764B">
        <w:rPr>
          <w:rStyle w:val="normaltextrun"/>
          <w:rFonts w:ascii="Calibri" w:eastAsiaTheme="majorEastAsia" w:hAnsi="Calibri" w:cs="Calibri"/>
          <w:color w:val="2C3E50"/>
          <w:sz w:val="22"/>
          <w:szCs w:val="22"/>
        </w:rPr>
        <w:t>.</w:t>
      </w:r>
      <w:r w:rsidRPr="00F8764B">
        <w:rPr>
          <w:rStyle w:val="normaltextrun"/>
          <w:rFonts w:ascii="Calibri" w:eastAsiaTheme="majorEastAsia" w:hAnsi="Calibri" w:cs="Calibri"/>
          <w:sz w:val="22"/>
          <w:szCs w:val="22"/>
        </w:rPr>
        <w:t xml:space="preserve"> [Accessed 6</w:t>
      </w:r>
      <w:r w:rsidRPr="00F8764B">
        <w:rPr>
          <w:rStyle w:val="normaltextrun"/>
          <w:rFonts w:ascii="Calibri" w:eastAsiaTheme="majorEastAsia" w:hAnsi="Calibri" w:cs="Calibri"/>
          <w:sz w:val="22"/>
          <w:szCs w:val="22"/>
          <w:vertAlign w:val="superscript"/>
        </w:rPr>
        <w:t>th</w:t>
      </w:r>
      <w:r w:rsidRPr="00F8764B">
        <w:rPr>
          <w:rStyle w:val="normaltextrun"/>
          <w:rFonts w:ascii="Calibri" w:eastAsiaTheme="majorEastAsia" w:hAnsi="Calibri" w:cs="Calibri"/>
          <w:sz w:val="22"/>
          <w:szCs w:val="22"/>
        </w:rPr>
        <w:t xml:space="preserve"> March 2024]</w:t>
      </w:r>
      <w:r w:rsidRPr="00F8764B">
        <w:rPr>
          <w:rStyle w:val="eop"/>
          <w:rFonts w:ascii="Calibri" w:eastAsiaTheme="majorEastAsia" w:hAnsi="Calibri" w:cs="Calibri"/>
          <w:sz w:val="22"/>
          <w:szCs w:val="22"/>
        </w:rPr>
        <w:t> </w:t>
      </w:r>
    </w:p>
    <w:p w14:paraId="78955DFC" w14:textId="77777777" w:rsidR="006A547B" w:rsidRPr="00F8764B" w:rsidRDefault="006A547B" w:rsidP="00762781">
      <w:pPr>
        <w:pStyle w:val="paragraph"/>
        <w:numPr>
          <w:ilvl w:val="0"/>
          <w:numId w:val="5"/>
        </w:numPr>
        <w:spacing w:before="0" w:beforeAutospacing="0" w:after="0" w:afterAutospacing="0"/>
        <w:ind w:left="1080" w:firstLine="0"/>
        <w:textAlignment w:val="baseline"/>
        <w:rPr>
          <w:rFonts w:ascii="Calibri" w:hAnsi="Calibri" w:cs="Calibri"/>
          <w:sz w:val="22"/>
          <w:szCs w:val="22"/>
        </w:rPr>
      </w:pPr>
      <w:r w:rsidRPr="00F8764B">
        <w:rPr>
          <w:rStyle w:val="normaltextrun"/>
          <w:rFonts w:ascii="Calibri" w:eastAsiaTheme="majorEastAsia" w:hAnsi="Calibri" w:cs="Calibri"/>
          <w:b/>
          <w:bCs/>
          <w:sz w:val="22"/>
          <w:szCs w:val="22"/>
        </w:rPr>
        <w:t>Muni.cz. (2024)</w:t>
      </w:r>
      <w:r w:rsidRPr="00F8764B">
        <w:rPr>
          <w:rStyle w:val="normaltextrun"/>
          <w:rFonts w:ascii="Calibri" w:eastAsiaTheme="majorEastAsia" w:hAnsi="Calibri" w:cs="Calibri"/>
          <w:sz w:val="22"/>
          <w:szCs w:val="22"/>
        </w:rPr>
        <w:t>. Available at:</w:t>
      </w:r>
      <w:r w:rsidRPr="00F8764B">
        <w:rPr>
          <w:rStyle w:val="normaltextrun"/>
          <w:rFonts w:ascii="Calibri" w:eastAsiaTheme="majorEastAsia" w:hAnsi="Calibri" w:cs="Calibri"/>
          <w:color w:val="2C3E50"/>
          <w:sz w:val="22"/>
          <w:szCs w:val="22"/>
        </w:rPr>
        <w:t xml:space="preserve"> </w:t>
      </w:r>
      <w:hyperlink r:id="rId76" w:tgtFrame="_blank" w:history="1">
        <w:r w:rsidRPr="00F8764B">
          <w:rPr>
            <w:rStyle w:val="normaltextrun"/>
            <w:rFonts w:ascii="Calibri" w:eastAsiaTheme="majorEastAsia" w:hAnsi="Calibri" w:cs="Calibri"/>
            <w:color w:val="467886"/>
            <w:sz w:val="22"/>
            <w:szCs w:val="22"/>
            <w:u w:val="single"/>
          </w:rPr>
          <w:t>https://is.muni.cz/th/pplfs/Kropuch_Matus_Mobile_Application_for_Employees__On-Boarding_Archive.pdf</w:t>
        </w:r>
      </w:hyperlink>
      <w:r w:rsidRPr="00F8764B">
        <w:rPr>
          <w:rStyle w:val="normaltextrun"/>
          <w:rFonts w:ascii="Calibri" w:eastAsiaTheme="majorEastAsia" w:hAnsi="Calibri" w:cs="Calibri"/>
          <w:color w:val="2C3E50"/>
          <w:sz w:val="22"/>
          <w:szCs w:val="22"/>
        </w:rPr>
        <w:t>.</w:t>
      </w:r>
      <w:r w:rsidRPr="00F8764B">
        <w:rPr>
          <w:rStyle w:val="normaltextrun"/>
          <w:rFonts w:ascii="Calibri" w:eastAsiaTheme="majorEastAsia" w:hAnsi="Calibri" w:cs="Calibri"/>
          <w:sz w:val="22"/>
          <w:szCs w:val="22"/>
        </w:rPr>
        <w:t xml:space="preserve"> [Accessed 7</w:t>
      </w:r>
      <w:r w:rsidRPr="00F8764B">
        <w:rPr>
          <w:rStyle w:val="normaltextrun"/>
          <w:rFonts w:ascii="Calibri" w:eastAsiaTheme="majorEastAsia" w:hAnsi="Calibri" w:cs="Calibri"/>
          <w:sz w:val="22"/>
          <w:szCs w:val="22"/>
          <w:vertAlign w:val="superscript"/>
        </w:rPr>
        <w:t>th</w:t>
      </w:r>
      <w:r w:rsidRPr="00F8764B">
        <w:rPr>
          <w:rStyle w:val="normaltextrun"/>
          <w:rFonts w:ascii="Calibri" w:eastAsiaTheme="majorEastAsia" w:hAnsi="Calibri" w:cs="Calibri"/>
          <w:sz w:val="22"/>
          <w:szCs w:val="22"/>
        </w:rPr>
        <w:t xml:space="preserve"> March 2024]</w:t>
      </w:r>
      <w:r w:rsidRPr="00F8764B">
        <w:rPr>
          <w:rStyle w:val="eop"/>
          <w:rFonts w:ascii="Calibri" w:eastAsiaTheme="majorEastAsia" w:hAnsi="Calibri" w:cs="Calibri"/>
          <w:sz w:val="22"/>
          <w:szCs w:val="22"/>
        </w:rPr>
        <w:t> </w:t>
      </w:r>
    </w:p>
    <w:p w14:paraId="1543820A" w14:textId="77777777" w:rsidR="006A547B" w:rsidRPr="00F8764B" w:rsidRDefault="006A547B" w:rsidP="00762781">
      <w:pPr>
        <w:pStyle w:val="paragraph"/>
        <w:numPr>
          <w:ilvl w:val="0"/>
          <w:numId w:val="6"/>
        </w:numPr>
        <w:spacing w:before="0" w:beforeAutospacing="0" w:after="0" w:afterAutospacing="0"/>
        <w:ind w:left="1080" w:firstLine="0"/>
        <w:textAlignment w:val="baseline"/>
        <w:rPr>
          <w:rFonts w:ascii="Calibri" w:hAnsi="Calibri" w:cs="Calibri"/>
          <w:sz w:val="22"/>
          <w:szCs w:val="22"/>
        </w:rPr>
      </w:pPr>
      <w:r w:rsidRPr="00F8764B">
        <w:rPr>
          <w:rStyle w:val="normaltextrun"/>
          <w:rFonts w:ascii="Calibri" w:eastAsiaTheme="majorEastAsia" w:hAnsi="Calibri" w:cs="Calibri"/>
          <w:b/>
          <w:bCs/>
          <w:sz w:val="22"/>
          <w:szCs w:val="22"/>
        </w:rPr>
        <w:t>PWC, (2022).</w:t>
      </w:r>
      <w:r w:rsidRPr="00F8764B">
        <w:rPr>
          <w:rStyle w:val="normaltextrun"/>
          <w:rFonts w:ascii="Calibri" w:eastAsiaTheme="majorEastAsia" w:hAnsi="Calibri" w:cs="Calibri"/>
          <w:sz w:val="22"/>
          <w:szCs w:val="22"/>
        </w:rPr>
        <w:t xml:space="preserve"> New Normal: Future of Performance Management, Rewards &amp; Recognition. HR Leader Insights. Available at: </w:t>
      </w:r>
      <w:hyperlink r:id="rId77" w:tgtFrame="_blank" w:history="1">
        <w:r w:rsidRPr="00F8764B">
          <w:rPr>
            <w:rStyle w:val="normaltextrun"/>
            <w:rFonts w:ascii="Calibri" w:eastAsiaTheme="majorEastAsia" w:hAnsi="Calibri" w:cs="Calibri"/>
            <w:color w:val="467886"/>
            <w:sz w:val="22"/>
            <w:szCs w:val="22"/>
            <w:u w:val="single"/>
          </w:rPr>
          <w:t>https://www.pwc.se/sv/hr/new-normal-future-of-performance-management-rewards-and-recognition-oct-2022.pdf</w:t>
        </w:r>
      </w:hyperlink>
      <w:r w:rsidRPr="00F8764B">
        <w:rPr>
          <w:rStyle w:val="normaltextrun"/>
          <w:rFonts w:ascii="Calibri" w:eastAsiaTheme="majorEastAsia" w:hAnsi="Calibri" w:cs="Calibri"/>
          <w:color w:val="467886"/>
          <w:sz w:val="22"/>
          <w:szCs w:val="22"/>
          <w:u w:val="single"/>
        </w:rPr>
        <w:t xml:space="preserve"> </w:t>
      </w:r>
      <w:r w:rsidRPr="00F8764B">
        <w:rPr>
          <w:rStyle w:val="normaltextrun"/>
          <w:rFonts w:ascii="Calibri" w:eastAsiaTheme="majorEastAsia" w:hAnsi="Calibri" w:cs="Calibri"/>
          <w:sz w:val="22"/>
          <w:szCs w:val="22"/>
        </w:rPr>
        <w:t>[Accessed 6</w:t>
      </w:r>
      <w:r w:rsidRPr="00F8764B">
        <w:rPr>
          <w:rStyle w:val="normaltextrun"/>
          <w:rFonts w:ascii="Calibri" w:eastAsiaTheme="majorEastAsia" w:hAnsi="Calibri" w:cs="Calibri"/>
          <w:sz w:val="22"/>
          <w:szCs w:val="22"/>
          <w:vertAlign w:val="superscript"/>
        </w:rPr>
        <w:t>th</w:t>
      </w:r>
      <w:r w:rsidRPr="00F8764B">
        <w:rPr>
          <w:rStyle w:val="normaltextrun"/>
          <w:rFonts w:ascii="Calibri" w:eastAsiaTheme="majorEastAsia" w:hAnsi="Calibri" w:cs="Calibri"/>
          <w:sz w:val="22"/>
          <w:szCs w:val="22"/>
        </w:rPr>
        <w:t xml:space="preserve"> &amp; 8</w:t>
      </w:r>
      <w:r w:rsidRPr="00F8764B">
        <w:rPr>
          <w:rStyle w:val="normaltextrun"/>
          <w:rFonts w:ascii="Calibri" w:eastAsiaTheme="majorEastAsia" w:hAnsi="Calibri" w:cs="Calibri"/>
          <w:sz w:val="22"/>
          <w:szCs w:val="22"/>
          <w:vertAlign w:val="superscript"/>
        </w:rPr>
        <w:t>th</w:t>
      </w:r>
      <w:r w:rsidRPr="00F8764B">
        <w:rPr>
          <w:rStyle w:val="normaltextrun"/>
          <w:rFonts w:ascii="Calibri" w:eastAsiaTheme="majorEastAsia" w:hAnsi="Calibri" w:cs="Calibri"/>
          <w:sz w:val="22"/>
          <w:szCs w:val="22"/>
        </w:rPr>
        <w:t xml:space="preserve"> March 2024]</w:t>
      </w:r>
      <w:r w:rsidRPr="00F8764B">
        <w:rPr>
          <w:rStyle w:val="eop"/>
          <w:rFonts w:ascii="Calibri" w:eastAsiaTheme="majorEastAsia" w:hAnsi="Calibri" w:cs="Calibri"/>
          <w:sz w:val="22"/>
          <w:szCs w:val="22"/>
        </w:rPr>
        <w:t> </w:t>
      </w:r>
    </w:p>
    <w:p w14:paraId="59E065EA" w14:textId="77777777" w:rsidR="006A547B" w:rsidRPr="00F8764B" w:rsidRDefault="006A547B" w:rsidP="00762781">
      <w:pPr>
        <w:pStyle w:val="paragraph"/>
        <w:numPr>
          <w:ilvl w:val="0"/>
          <w:numId w:val="7"/>
        </w:numPr>
        <w:spacing w:before="0" w:beforeAutospacing="0" w:after="0" w:afterAutospacing="0"/>
        <w:ind w:left="1080" w:firstLine="0"/>
        <w:textAlignment w:val="baseline"/>
        <w:rPr>
          <w:rFonts w:ascii="Calibri" w:hAnsi="Calibri" w:cs="Calibri"/>
          <w:sz w:val="22"/>
          <w:szCs w:val="22"/>
        </w:rPr>
      </w:pPr>
      <w:r w:rsidRPr="00F8764B">
        <w:rPr>
          <w:rStyle w:val="normaltextrun"/>
          <w:rFonts w:ascii="Calibri" w:eastAsiaTheme="majorEastAsia" w:hAnsi="Calibri" w:cs="Calibri"/>
          <w:b/>
          <w:bCs/>
          <w:color w:val="222222"/>
          <w:sz w:val="22"/>
          <w:szCs w:val="22"/>
        </w:rPr>
        <w:t>Thite, M., (2018)</w:t>
      </w:r>
      <w:r w:rsidRPr="00F8764B">
        <w:rPr>
          <w:rStyle w:val="normaltextrun"/>
          <w:rFonts w:ascii="Calibri" w:eastAsiaTheme="majorEastAsia" w:hAnsi="Calibri" w:cs="Calibri"/>
          <w:color w:val="222222"/>
          <w:sz w:val="22"/>
          <w:szCs w:val="22"/>
        </w:rPr>
        <w:t>. Electronic/digital HRM: a primer. In </w:t>
      </w:r>
      <w:r w:rsidRPr="00F8764B">
        <w:rPr>
          <w:rStyle w:val="normaltextrun"/>
          <w:rFonts w:ascii="Calibri" w:eastAsiaTheme="majorEastAsia" w:hAnsi="Calibri" w:cs="Calibri"/>
          <w:i/>
          <w:iCs/>
          <w:color w:val="222222"/>
          <w:sz w:val="22"/>
          <w:szCs w:val="22"/>
        </w:rPr>
        <w:t>e-HRM</w:t>
      </w:r>
      <w:r w:rsidRPr="00F8764B">
        <w:rPr>
          <w:rStyle w:val="normaltextrun"/>
          <w:rFonts w:ascii="Calibri" w:eastAsiaTheme="majorEastAsia" w:hAnsi="Calibri" w:cs="Calibri"/>
          <w:color w:val="222222"/>
          <w:sz w:val="22"/>
          <w:szCs w:val="22"/>
        </w:rPr>
        <w:t xml:space="preserve"> (pp. 1-21). Routledge. Available at: </w:t>
      </w:r>
      <w:hyperlink r:id="rId78" w:tgtFrame="_blank" w:history="1">
        <w:r w:rsidRPr="00F8764B">
          <w:rPr>
            <w:rStyle w:val="normaltextrun"/>
            <w:rFonts w:ascii="Calibri" w:eastAsiaTheme="majorEastAsia" w:hAnsi="Calibri" w:cs="Calibri"/>
            <w:color w:val="467886"/>
            <w:sz w:val="22"/>
            <w:szCs w:val="22"/>
            <w:u w:val="single"/>
          </w:rPr>
          <w:t>https://www.taylorfrancis.com/books/edit/10.4324/9781315172729/hrm-mohan-thite</w:t>
        </w:r>
      </w:hyperlink>
      <w:r w:rsidRPr="00F8764B">
        <w:rPr>
          <w:rStyle w:val="normaltextrun"/>
          <w:rFonts w:ascii="Calibri" w:eastAsiaTheme="majorEastAsia" w:hAnsi="Calibri" w:cs="Calibri"/>
          <w:color w:val="467886"/>
          <w:sz w:val="22"/>
          <w:szCs w:val="22"/>
          <w:u w:val="single"/>
        </w:rPr>
        <w:t xml:space="preserve"> </w:t>
      </w:r>
      <w:r w:rsidRPr="00F8764B">
        <w:rPr>
          <w:rStyle w:val="normaltextrun"/>
          <w:rFonts w:ascii="Calibri" w:eastAsiaTheme="majorEastAsia" w:hAnsi="Calibri" w:cs="Calibri"/>
          <w:sz w:val="22"/>
          <w:szCs w:val="22"/>
        </w:rPr>
        <w:t>[Accessed 7</w:t>
      </w:r>
      <w:r w:rsidRPr="00F8764B">
        <w:rPr>
          <w:rStyle w:val="normaltextrun"/>
          <w:rFonts w:ascii="Calibri" w:eastAsiaTheme="majorEastAsia" w:hAnsi="Calibri" w:cs="Calibri"/>
          <w:sz w:val="22"/>
          <w:szCs w:val="22"/>
          <w:vertAlign w:val="superscript"/>
        </w:rPr>
        <w:t>th</w:t>
      </w:r>
      <w:r w:rsidRPr="00F8764B">
        <w:rPr>
          <w:rStyle w:val="normaltextrun"/>
          <w:rFonts w:ascii="Calibri" w:eastAsiaTheme="majorEastAsia" w:hAnsi="Calibri" w:cs="Calibri"/>
          <w:sz w:val="22"/>
          <w:szCs w:val="22"/>
        </w:rPr>
        <w:t xml:space="preserve"> March 2024]</w:t>
      </w:r>
      <w:r w:rsidRPr="00F8764B">
        <w:rPr>
          <w:rStyle w:val="eop"/>
          <w:rFonts w:ascii="Calibri" w:eastAsiaTheme="majorEastAsia" w:hAnsi="Calibri" w:cs="Calibri"/>
          <w:sz w:val="22"/>
          <w:szCs w:val="22"/>
        </w:rPr>
        <w:t> </w:t>
      </w:r>
    </w:p>
    <w:p w14:paraId="404F6CB0" w14:textId="77777777" w:rsidR="006A547B" w:rsidRDefault="006A547B" w:rsidP="006A547B">
      <w:pPr>
        <w:rPr>
          <w:rFonts w:ascii="Calibri" w:hAnsi="Calibri" w:cs="Calibri"/>
          <w:sz w:val="22"/>
          <w:szCs w:val="22"/>
        </w:rPr>
      </w:pPr>
    </w:p>
    <w:p w14:paraId="0852B28C" w14:textId="77777777" w:rsidR="006A547B" w:rsidRDefault="006A547B" w:rsidP="006A547B">
      <w:pPr>
        <w:rPr>
          <w:rFonts w:ascii="Calibri" w:hAnsi="Calibri" w:cs="Calibri"/>
          <w:sz w:val="22"/>
          <w:szCs w:val="22"/>
        </w:rPr>
      </w:pPr>
    </w:p>
    <w:p w14:paraId="5AFD475A" w14:textId="77777777" w:rsidR="006A547B" w:rsidRDefault="006A547B" w:rsidP="006A547B">
      <w:pPr>
        <w:rPr>
          <w:rFonts w:ascii="Calibri" w:hAnsi="Calibri" w:cs="Calibri"/>
          <w:sz w:val="22"/>
          <w:szCs w:val="22"/>
        </w:rPr>
      </w:pPr>
    </w:p>
    <w:p w14:paraId="45DD9E00" w14:textId="77777777" w:rsidR="006A547B" w:rsidRDefault="006A547B" w:rsidP="006A547B">
      <w:pPr>
        <w:rPr>
          <w:rFonts w:ascii="Calibri" w:hAnsi="Calibri" w:cs="Calibri"/>
          <w:sz w:val="22"/>
          <w:szCs w:val="22"/>
        </w:rPr>
      </w:pPr>
    </w:p>
    <w:p w14:paraId="2AF5C1B7" w14:textId="77777777" w:rsidR="006A547B" w:rsidRDefault="006A547B" w:rsidP="006A547B">
      <w:pPr>
        <w:rPr>
          <w:rFonts w:ascii="Calibri" w:hAnsi="Calibri" w:cs="Calibri"/>
          <w:sz w:val="22"/>
          <w:szCs w:val="22"/>
        </w:rPr>
      </w:pPr>
    </w:p>
    <w:p w14:paraId="1AA76873" w14:textId="77777777" w:rsidR="006A547B" w:rsidRDefault="006A547B" w:rsidP="006A547B">
      <w:pPr>
        <w:rPr>
          <w:rFonts w:ascii="Calibri" w:hAnsi="Calibri" w:cs="Calibri"/>
          <w:sz w:val="22"/>
          <w:szCs w:val="22"/>
        </w:rPr>
      </w:pPr>
    </w:p>
    <w:p w14:paraId="0518F9BC" w14:textId="77777777" w:rsidR="006A547B" w:rsidRDefault="006A547B" w:rsidP="006A547B">
      <w:pPr>
        <w:rPr>
          <w:rFonts w:ascii="Calibri" w:hAnsi="Calibri" w:cs="Calibri"/>
          <w:sz w:val="22"/>
          <w:szCs w:val="22"/>
        </w:rPr>
      </w:pPr>
    </w:p>
    <w:p w14:paraId="42ECB1D3" w14:textId="77777777" w:rsidR="006A547B" w:rsidRDefault="006A547B" w:rsidP="006A547B">
      <w:pPr>
        <w:rPr>
          <w:rFonts w:ascii="Calibri" w:hAnsi="Calibri" w:cs="Calibri"/>
          <w:sz w:val="22"/>
          <w:szCs w:val="22"/>
        </w:rPr>
      </w:pPr>
    </w:p>
    <w:p w14:paraId="6CEECC34" w14:textId="77777777" w:rsidR="006A547B" w:rsidRDefault="006A547B" w:rsidP="006A547B">
      <w:pPr>
        <w:rPr>
          <w:rFonts w:ascii="Calibri" w:hAnsi="Calibri" w:cs="Calibri"/>
          <w:sz w:val="22"/>
          <w:szCs w:val="22"/>
        </w:rPr>
      </w:pPr>
    </w:p>
    <w:p w14:paraId="0C98BAF9" w14:textId="77777777" w:rsidR="006A547B" w:rsidRDefault="006A547B" w:rsidP="006A547B">
      <w:pPr>
        <w:rPr>
          <w:rFonts w:ascii="Calibri" w:hAnsi="Calibri" w:cs="Calibri"/>
          <w:sz w:val="22"/>
          <w:szCs w:val="22"/>
        </w:rPr>
      </w:pPr>
    </w:p>
    <w:p w14:paraId="55E40E28" w14:textId="77777777" w:rsidR="006A547B" w:rsidRDefault="006A547B" w:rsidP="006A547B">
      <w:pPr>
        <w:rPr>
          <w:rFonts w:ascii="Calibri" w:hAnsi="Calibri" w:cs="Calibri"/>
          <w:sz w:val="22"/>
          <w:szCs w:val="22"/>
        </w:rPr>
      </w:pPr>
    </w:p>
    <w:p w14:paraId="7EEC92B9" w14:textId="77777777" w:rsidR="006A547B" w:rsidRDefault="006A547B" w:rsidP="006A547B">
      <w:pPr>
        <w:rPr>
          <w:rFonts w:ascii="Calibri" w:hAnsi="Calibri" w:cs="Calibri"/>
          <w:sz w:val="22"/>
          <w:szCs w:val="22"/>
        </w:rPr>
      </w:pPr>
    </w:p>
    <w:p w14:paraId="3EF266D4" w14:textId="77777777" w:rsidR="006A547B" w:rsidRDefault="006A547B" w:rsidP="006A547B">
      <w:pPr>
        <w:rPr>
          <w:rFonts w:ascii="Calibri" w:hAnsi="Calibri" w:cs="Calibri"/>
          <w:sz w:val="22"/>
          <w:szCs w:val="22"/>
        </w:rPr>
      </w:pPr>
    </w:p>
    <w:p w14:paraId="16D8AF54" w14:textId="77777777" w:rsidR="006A547B" w:rsidRDefault="006A547B" w:rsidP="006A547B">
      <w:pPr>
        <w:rPr>
          <w:rFonts w:ascii="Calibri" w:hAnsi="Calibri" w:cs="Calibri"/>
          <w:sz w:val="22"/>
          <w:szCs w:val="22"/>
        </w:rPr>
      </w:pPr>
    </w:p>
    <w:p w14:paraId="2D451CB1" w14:textId="77777777" w:rsidR="006A547B" w:rsidRDefault="006A547B" w:rsidP="006A547B">
      <w:pPr>
        <w:rPr>
          <w:rFonts w:ascii="Calibri" w:hAnsi="Calibri" w:cs="Calibri"/>
          <w:sz w:val="22"/>
          <w:szCs w:val="22"/>
        </w:rPr>
      </w:pPr>
    </w:p>
    <w:p w14:paraId="41284572" w14:textId="77777777" w:rsidR="006A547B" w:rsidRDefault="006A547B" w:rsidP="006A547B">
      <w:pPr>
        <w:rPr>
          <w:rFonts w:ascii="Calibri" w:hAnsi="Calibri" w:cs="Calibri"/>
          <w:sz w:val="22"/>
          <w:szCs w:val="22"/>
        </w:rPr>
      </w:pPr>
    </w:p>
    <w:p w14:paraId="458F48D2" w14:textId="77777777" w:rsidR="006A547B" w:rsidRDefault="006A547B" w:rsidP="006A547B">
      <w:pPr>
        <w:rPr>
          <w:rFonts w:ascii="Calibri" w:hAnsi="Calibri" w:cs="Calibri"/>
          <w:sz w:val="22"/>
          <w:szCs w:val="22"/>
        </w:rPr>
      </w:pPr>
    </w:p>
    <w:p w14:paraId="29CBAF02" w14:textId="77777777" w:rsidR="006A547B" w:rsidRDefault="006A547B" w:rsidP="006A547B">
      <w:pPr>
        <w:rPr>
          <w:rFonts w:ascii="Calibri" w:hAnsi="Calibri" w:cs="Calibri"/>
          <w:sz w:val="22"/>
          <w:szCs w:val="22"/>
        </w:rPr>
      </w:pPr>
    </w:p>
    <w:p w14:paraId="24EBFE81" w14:textId="77777777" w:rsidR="006A547B" w:rsidRDefault="006A547B" w:rsidP="006A547B">
      <w:pPr>
        <w:rPr>
          <w:rFonts w:ascii="Calibri" w:hAnsi="Calibri" w:cs="Calibri"/>
          <w:sz w:val="22"/>
          <w:szCs w:val="22"/>
        </w:rPr>
      </w:pPr>
    </w:p>
    <w:p w14:paraId="745507E4" w14:textId="77777777" w:rsidR="006A547B" w:rsidRDefault="006A547B" w:rsidP="006A547B">
      <w:pPr>
        <w:rPr>
          <w:rFonts w:ascii="Calibri" w:hAnsi="Calibri" w:cs="Calibri"/>
          <w:sz w:val="22"/>
          <w:szCs w:val="22"/>
        </w:rPr>
      </w:pPr>
    </w:p>
    <w:p w14:paraId="4F46FC42" w14:textId="77777777" w:rsidR="006A547B" w:rsidRDefault="006A547B" w:rsidP="006A547B">
      <w:pPr>
        <w:rPr>
          <w:rFonts w:ascii="Calibri" w:hAnsi="Calibri" w:cs="Calibri"/>
          <w:sz w:val="22"/>
          <w:szCs w:val="22"/>
        </w:rPr>
      </w:pPr>
    </w:p>
    <w:p w14:paraId="7FCE4B5E" w14:textId="77777777" w:rsidR="006A547B" w:rsidRDefault="006A547B" w:rsidP="006A547B">
      <w:pPr>
        <w:rPr>
          <w:rFonts w:ascii="Calibri" w:hAnsi="Calibri" w:cs="Calibri"/>
          <w:sz w:val="22"/>
          <w:szCs w:val="22"/>
        </w:rPr>
      </w:pPr>
    </w:p>
    <w:p w14:paraId="12E3C296" w14:textId="77777777" w:rsidR="006A547B" w:rsidRDefault="006A547B" w:rsidP="006A547B">
      <w:pPr>
        <w:rPr>
          <w:rFonts w:ascii="Calibri" w:hAnsi="Calibri" w:cs="Calibri"/>
          <w:sz w:val="22"/>
          <w:szCs w:val="22"/>
        </w:rPr>
      </w:pPr>
    </w:p>
    <w:p w14:paraId="6919423D" w14:textId="77777777" w:rsidR="006A547B" w:rsidRDefault="006A547B" w:rsidP="006A547B">
      <w:pPr>
        <w:rPr>
          <w:rFonts w:ascii="Calibri" w:hAnsi="Calibri" w:cs="Calibri"/>
          <w:sz w:val="22"/>
          <w:szCs w:val="22"/>
        </w:rPr>
      </w:pPr>
    </w:p>
    <w:p w14:paraId="1F9D3A8B" w14:textId="77777777" w:rsidR="006A547B" w:rsidRDefault="006A547B" w:rsidP="006A547B">
      <w:pPr>
        <w:rPr>
          <w:rFonts w:ascii="Calibri" w:hAnsi="Calibri" w:cs="Calibri"/>
          <w:sz w:val="22"/>
          <w:szCs w:val="22"/>
        </w:rPr>
      </w:pPr>
    </w:p>
    <w:p w14:paraId="1F18BB53" w14:textId="77777777" w:rsidR="006A547B" w:rsidRDefault="006A547B" w:rsidP="006A547B">
      <w:pPr>
        <w:rPr>
          <w:rFonts w:ascii="Calibri" w:hAnsi="Calibri" w:cs="Calibri"/>
          <w:sz w:val="22"/>
          <w:szCs w:val="22"/>
        </w:rPr>
      </w:pPr>
    </w:p>
    <w:p w14:paraId="651700ED" w14:textId="77777777" w:rsidR="006A547B" w:rsidRDefault="006A547B" w:rsidP="006A547B">
      <w:pPr>
        <w:rPr>
          <w:rFonts w:ascii="Calibri" w:hAnsi="Calibri" w:cs="Calibri"/>
          <w:sz w:val="22"/>
          <w:szCs w:val="22"/>
        </w:rPr>
      </w:pPr>
    </w:p>
    <w:p w14:paraId="0828DD9E" w14:textId="77777777" w:rsidR="006A547B" w:rsidRDefault="006A547B" w:rsidP="006A547B">
      <w:pPr>
        <w:rPr>
          <w:rFonts w:ascii="Calibri" w:hAnsi="Calibri" w:cs="Calibri"/>
          <w:sz w:val="22"/>
          <w:szCs w:val="22"/>
        </w:rPr>
      </w:pPr>
    </w:p>
    <w:p w14:paraId="51882334" w14:textId="77777777" w:rsidR="006A547B" w:rsidRDefault="006A547B" w:rsidP="006A547B">
      <w:pPr>
        <w:rPr>
          <w:rFonts w:ascii="Calibri" w:hAnsi="Calibri" w:cs="Calibri"/>
          <w:sz w:val="22"/>
          <w:szCs w:val="22"/>
        </w:rPr>
      </w:pPr>
    </w:p>
    <w:p w14:paraId="2FE6219A" w14:textId="77777777" w:rsidR="006A547B" w:rsidRPr="00F8764B" w:rsidRDefault="006A547B" w:rsidP="006A547B">
      <w:pPr>
        <w:rPr>
          <w:rFonts w:ascii="Calibri" w:hAnsi="Calibri" w:cs="Calibri"/>
          <w:sz w:val="22"/>
          <w:szCs w:val="22"/>
        </w:rPr>
      </w:pPr>
    </w:p>
    <w:p w14:paraId="01D0B834" w14:textId="77CF9CAD" w:rsidR="007934F1" w:rsidRPr="00FF4756" w:rsidRDefault="007934F1" w:rsidP="006A547B">
      <w:pPr>
        <w:rPr>
          <w:rFonts w:ascii="Calibri" w:hAnsi="Calibri" w:cs="Calibri"/>
          <w:b/>
          <w:bCs/>
          <w:sz w:val="22"/>
          <w:szCs w:val="22"/>
        </w:rPr>
      </w:pPr>
      <w:r w:rsidRPr="00FF4756">
        <w:rPr>
          <w:rFonts w:ascii="Calibri" w:hAnsi="Calibri" w:cs="Calibri"/>
          <w:b/>
          <w:bCs/>
          <w:sz w:val="22"/>
          <w:szCs w:val="22"/>
          <w:u w:val="single"/>
        </w:rPr>
        <w:lastRenderedPageBreak/>
        <w:t>Appendix 2:</w:t>
      </w:r>
      <w:r w:rsidRPr="00FF4756">
        <w:rPr>
          <w:rFonts w:ascii="Calibri" w:hAnsi="Calibri" w:cs="Calibri"/>
          <w:b/>
          <w:bCs/>
          <w:sz w:val="22"/>
          <w:szCs w:val="22"/>
        </w:rPr>
        <w:t xml:space="preserve"> Newport City Council CIPD Excellence</w:t>
      </w:r>
    </w:p>
    <w:p w14:paraId="7BBF3731" w14:textId="77777777" w:rsidR="007934F1" w:rsidRDefault="007934F1" w:rsidP="006A547B">
      <w:pPr>
        <w:rPr>
          <w:rFonts w:ascii="Calibri" w:hAnsi="Calibri" w:cs="Calibri"/>
          <w:sz w:val="22"/>
          <w:szCs w:val="22"/>
        </w:rPr>
      </w:pPr>
    </w:p>
    <w:p w14:paraId="59BEA8CB" w14:textId="77777777" w:rsidR="007934F1" w:rsidRPr="007934F1" w:rsidRDefault="007934F1" w:rsidP="007934F1">
      <w:pPr>
        <w:spacing w:after="160" w:line="259" w:lineRule="auto"/>
        <w:rPr>
          <w:rFonts w:asciiTheme="minorHAnsi" w:eastAsiaTheme="minorHAnsi" w:hAnsiTheme="minorHAnsi" w:cstheme="minorBidi"/>
          <w:b/>
          <w:bCs/>
          <w:kern w:val="2"/>
          <w:sz w:val="22"/>
          <w:szCs w:val="22"/>
          <w:lang w:eastAsia="en-US"/>
          <w14:ligatures w14:val="standardContextual"/>
        </w:rPr>
      </w:pPr>
      <w:r w:rsidRPr="007934F1">
        <w:rPr>
          <w:rFonts w:asciiTheme="minorHAnsi" w:eastAsiaTheme="minorHAnsi" w:hAnsiTheme="minorHAnsi" w:cstheme="minorBidi"/>
          <w:b/>
          <w:bCs/>
          <w:kern w:val="2"/>
          <w:sz w:val="22"/>
          <w:szCs w:val="22"/>
          <w:lang w:eastAsia="en-US"/>
          <w14:ligatures w14:val="standardContextual"/>
        </w:rPr>
        <w:t>Module: BMMB7025D</w:t>
      </w:r>
    </w:p>
    <w:p w14:paraId="025E695E" w14:textId="77777777" w:rsidR="007934F1" w:rsidRPr="007934F1" w:rsidRDefault="007934F1" w:rsidP="007934F1">
      <w:pPr>
        <w:spacing w:after="160" w:line="259" w:lineRule="auto"/>
        <w:rPr>
          <w:rFonts w:asciiTheme="minorHAnsi" w:eastAsiaTheme="minorHAnsi" w:hAnsiTheme="minorHAnsi" w:cstheme="minorBidi"/>
          <w:b/>
          <w:bCs/>
          <w:kern w:val="2"/>
          <w:sz w:val="22"/>
          <w:szCs w:val="22"/>
          <w:lang w:eastAsia="en-US"/>
          <w14:ligatures w14:val="standardContextual"/>
        </w:rPr>
      </w:pPr>
      <w:r w:rsidRPr="007934F1">
        <w:rPr>
          <w:rFonts w:asciiTheme="minorHAnsi" w:eastAsiaTheme="minorHAnsi" w:hAnsiTheme="minorHAnsi" w:cstheme="minorBidi"/>
          <w:b/>
          <w:bCs/>
          <w:kern w:val="2"/>
          <w:sz w:val="22"/>
          <w:szCs w:val="22"/>
          <w:lang w:eastAsia="en-US"/>
          <w14:ligatures w14:val="standardContextual"/>
        </w:rPr>
        <w:t>Employee Engagement and Performance Management</w:t>
      </w:r>
    </w:p>
    <w:p w14:paraId="7AFCFD3B" w14:textId="77777777" w:rsidR="007934F1" w:rsidRPr="007934F1" w:rsidRDefault="007934F1" w:rsidP="007934F1">
      <w:pPr>
        <w:spacing w:after="160" w:line="259" w:lineRule="auto"/>
        <w:rPr>
          <w:rFonts w:asciiTheme="minorHAnsi" w:eastAsiaTheme="minorHAnsi" w:hAnsiTheme="minorHAnsi" w:cstheme="minorBidi"/>
          <w:b/>
          <w:bCs/>
          <w:kern w:val="2"/>
          <w:sz w:val="22"/>
          <w:szCs w:val="22"/>
          <w:lang w:eastAsia="en-US"/>
          <w14:ligatures w14:val="standardContextual"/>
        </w:rPr>
      </w:pPr>
      <w:r w:rsidRPr="007934F1">
        <w:rPr>
          <w:rFonts w:asciiTheme="minorHAnsi" w:eastAsiaTheme="minorHAnsi" w:hAnsiTheme="minorHAnsi" w:cstheme="minorBidi"/>
          <w:b/>
          <w:bCs/>
          <w:kern w:val="2"/>
          <w:sz w:val="22"/>
          <w:szCs w:val="22"/>
          <w:lang w:eastAsia="en-US"/>
          <w14:ligatures w14:val="standardContextual"/>
        </w:rPr>
        <w:t xml:space="preserve">6.0: </w:t>
      </w:r>
      <w:bookmarkStart w:id="5" w:name="_Int_5Nll884J"/>
      <w:r w:rsidRPr="007934F1">
        <w:rPr>
          <w:rFonts w:asciiTheme="minorHAnsi" w:eastAsiaTheme="minorHAnsi" w:hAnsiTheme="minorHAnsi" w:cstheme="minorBidi"/>
          <w:b/>
          <w:bCs/>
          <w:kern w:val="2"/>
          <w:sz w:val="22"/>
          <w:szCs w:val="22"/>
          <w:lang w:eastAsia="en-US"/>
          <w14:ligatures w14:val="standardContextual"/>
        </w:rPr>
        <w:t>What's</w:t>
      </w:r>
      <w:bookmarkEnd w:id="5"/>
      <w:r w:rsidRPr="007934F1">
        <w:rPr>
          <w:rFonts w:asciiTheme="minorHAnsi" w:eastAsiaTheme="minorHAnsi" w:hAnsiTheme="minorHAnsi" w:cstheme="minorBidi"/>
          <w:b/>
          <w:bCs/>
          <w:kern w:val="2"/>
          <w:sz w:val="22"/>
          <w:szCs w:val="22"/>
          <w:lang w:eastAsia="en-US"/>
          <w14:ligatures w14:val="standardContextual"/>
        </w:rPr>
        <w:t xml:space="preserve"> your story</w:t>
      </w:r>
    </w:p>
    <w:p w14:paraId="568BC894" w14:textId="77777777" w:rsidR="007934F1" w:rsidRPr="007934F1" w:rsidRDefault="007934F1" w:rsidP="007934F1">
      <w:pPr>
        <w:spacing w:after="160" w:line="259" w:lineRule="auto"/>
        <w:rPr>
          <w:rFonts w:asciiTheme="minorHAnsi" w:eastAsiaTheme="minorHAnsi" w:hAnsiTheme="minorHAnsi" w:cs="Segoe UI"/>
          <w:b/>
          <w:bCs/>
          <w:kern w:val="2"/>
          <w:sz w:val="22"/>
          <w:szCs w:val="22"/>
          <w:shd w:val="clear" w:color="auto" w:fill="FFFFFF"/>
          <w:lang w:eastAsia="en-US"/>
          <w14:ligatures w14:val="standardContextual"/>
        </w:rPr>
      </w:pPr>
      <w:r w:rsidRPr="007934F1">
        <w:rPr>
          <w:rFonts w:asciiTheme="minorHAnsi" w:eastAsiaTheme="minorHAnsi" w:hAnsiTheme="minorHAnsi" w:cs="Segoe UI"/>
          <w:b/>
          <w:bCs/>
          <w:kern w:val="2"/>
          <w:sz w:val="22"/>
          <w:szCs w:val="22"/>
          <w:shd w:val="clear" w:color="auto" w:fill="FFFFFF"/>
          <w:lang w:eastAsia="en-US"/>
          <w14:ligatures w14:val="standardContextual"/>
        </w:rPr>
        <w:t>Kate Wood</w:t>
      </w:r>
    </w:p>
    <w:p w14:paraId="4B9AC82E" w14:textId="77777777" w:rsidR="007934F1" w:rsidRPr="007934F1" w:rsidRDefault="007934F1" w:rsidP="007934F1">
      <w:pPr>
        <w:spacing w:after="160" w:line="360" w:lineRule="auto"/>
        <w:jc w:val="both"/>
        <w:rPr>
          <w:rFonts w:asciiTheme="minorHAnsi" w:eastAsiaTheme="minorHAnsi" w:hAnsiTheme="minorHAnsi" w:cstheme="minorBidi"/>
          <w:kern w:val="2"/>
          <w:sz w:val="22"/>
          <w:szCs w:val="22"/>
          <w:lang w:eastAsia="en-US"/>
          <w14:ligatures w14:val="standardContextual"/>
        </w:rPr>
      </w:pPr>
      <w:r w:rsidRPr="007934F1">
        <w:rPr>
          <w:rFonts w:asciiTheme="minorHAnsi" w:eastAsiaTheme="minorHAnsi" w:hAnsiTheme="minorHAnsi" w:cstheme="minorBidi"/>
          <w:kern w:val="2"/>
          <w:sz w:val="22"/>
          <w:szCs w:val="22"/>
          <w:lang w:eastAsia="en-US"/>
          <w14:ligatures w14:val="standardContextual"/>
        </w:rPr>
        <w:t>In 2023, Newport City Council identified the need to improve employee engagement following the pandemic and the introduction of hybrid working. Based on the MacLeod Report (2009) and using the four enablers of engagement including strategic narrative, engaging managers, employee voice and integrity (MacLeod &amp; Clarke, 2009), the Executive Board agreed to implement a new annual employee engagement cycle</w:t>
      </w:r>
      <w:r w:rsidRPr="007934F1">
        <w:rPr>
          <w:rFonts w:asciiTheme="minorHAnsi" w:eastAsiaTheme="minorHAnsi" w:hAnsiTheme="minorHAnsi" w:cstheme="minorBidi"/>
          <w:kern w:val="2"/>
          <w:sz w:val="22"/>
          <w:szCs w:val="22"/>
          <w:vertAlign w:val="superscript"/>
          <w:lang w:eastAsia="en-US"/>
          <w14:ligatures w14:val="standardContextual"/>
        </w:rPr>
        <w:footnoteReference w:id="5"/>
      </w:r>
      <w:r w:rsidRPr="007934F1">
        <w:rPr>
          <w:rFonts w:asciiTheme="minorHAnsi" w:eastAsiaTheme="minorHAnsi" w:hAnsiTheme="minorHAnsi" w:cstheme="minorBidi"/>
          <w:kern w:val="2"/>
          <w:sz w:val="22"/>
          <w:szCs w:val="22"/>
          <w:lang w:eastAsia="en-US"/>
          <w14:ligatures w14:val="standardContextual"/>
        </w:rPr>
        <w:t xml:space="preserve"> to demonstrate the value and importance the organisation places in its people to achieve success (MacLeod &amp; Clarke, 2010). Engagement activity introduced included directorate and service area events, an employee engagement survey, and an employee conference. The HR team supplemented this further with additional activities</w:t>
      </w:r>
      <w:r w:rsidRPr="007934F1">
        <w:rPr>
          <w:rFonts w:asciiTheme="minorHAnsi" w:eastAsiaTheme="minorHAnsi" w:hAnsiTheme="minorHAnsi" w:cstheme="minorBidi"/>
          <w:kern w:val="2"/>
          <w:sz w:val="22"/>
          <w:szCs w:val="22"/>
          <w:vertAlign w:val="superscript"/>
          <w:lang w:eastAsia="en-US"/>
          <w14:ligatures w14:val="standardContextual"/>
        </w:rPr>
        <w:footnoteReference w:id="6"/>
      </w:r>
      <w:r w:rsidRPr="007934F1">
        <w:rPr>
          <w:rFonts w:asciiTheme="minorHAnsi" w:eastAsiaTheme="minorHAnsi" w:hAnsiTheme="minorHAnsi" w:cstheme="minorBidi"/>
          <w:kern w:val="2"/>
          <w:sz w:val="22"/>
          <w:szCs w:val="22"/>
          <w:lang w:eastAsia="en-US"/>
          <w14:ligatures w14:val="standardContextual"/>
        </w:rPr>
        <w:t xml:space="preserve"> to increase employee engagement and accessibility, including making the staff conference a virtual event; using employee voice practices through digital platforms to develop new employee values and behaviours; and developing an employee Christmas advent calendar with daily messages through December, with leadership contributing to all engagement activities to maximise success (MacLeod &amp; Clake, 2021).</w:t>
      </w:r>
    </w:p>
    <w:p w14:paraId="0BFE7491" w14:textId="77777777" w:rsidR="007934F1" w:rsidRPr="007934F1" w:rsidRDefault="007934F1" w:rsidP="007934F1">
      <w:pPr>
        <w:spacing w:after="160" w:line="360" w:lineRule="auto"/>
        <w:jc w:val="both"/>
        <w:rPr>
          <w:rFonts w:asciiTheme="minorHAnsi" w:eastAsiaTheme="minorHAnsi" w:hAnsiTheme="minorHAnsi" w:cstheme="minorBidi"/>
          <w:kern w:val="2"/>
          <w:sz w:val="22"/>
          <w:szCs w:val="22"/>
          <w:lang w:eastAsia="en-US"/>
          <w14:ligatures w14:val="standardContextual"/>
        </w:rPr>
      </w:pPr>
      <w:bookmarkStart w:id="6" w:name="_Int_PLUuiaGi"/>
      <w:r w:rsidRPr="007934F1">
        <w:rPr>
          <w:rFonts w:asciiTheme="minorHAnsi" w:eastAsiaTheme="minorHAnsi" w:hAnsiTheme="minorHAnsi" w:cstheme="minorBidi"/>
          <w:kern w:val="2"/>
          <w:sz w:val="22"/>
          <w:szCs w:val="22"/>
          <w:lang w:eastAsia="en-US"/>
          <w14:ligatures w14:val="standardContextual"/>
        </w:rPr>
        <w:t>Samantaray</w:t>
      </w:r>
      <w:bookmarkEnd w:id="6"/>
      <w:r w:rsidRPr="007934F1">
        <w:rPr>
          <w:rFonts w:asciiTheme="minorHAnsi" w:eastAsiaTheme="minorHAnsi" w:hAnsiTheme="minorHAnsi" w:cstheme="minorBidi"/>
          <w:kern w:val="2"/>
          <w:sz w:val="22"/>
          <w:szCs w:val="22"/>
          <w:lang w:eastAsia="en-US"/>
          <w14:ligatures w14:val="standardContextual"/>
        </w:rPr>
        <w:t xml:space="preserve"> at al., (2024), in the article ‘Enablers and Outcomes of Employee Engagement’, note ‘engagement depends on the enablers that provide an appropriate environment and act as pillars for its growth and development’. The Newport City Council example of positive employee engagement has been shortlisted for the ‘Best In-House Team’ category in the CIPD Wales awards 2024, which recognises a ‘HR team that has partnered with the business to deliver value through people initiatives and practices’ (CIPD Wales). </w:t>
      </w:r>
    </w:p>
    <w:p w14:paraId="3BCA88B6" w14:textId="77777777" w:rsidR="007934F1" w:rsidRPr="007934F1" w:rsidRDefault="007934F1" w:rsidP="007934F1">
      <w:pPr>
        <w:spacing w:after="160" w:line="360" w:lineRule="auto"/>
        <w:jc w:val="both"/>
        <w:rPr>
          <w:rFonts w:asciiTheme="minorHAnsi" w:eastAsiaTheme="minorHAnsi" w:hAnsiTheme="minorHAnsi" w:cstheme="minorBidi"/>
          <w:kern w:val="2"/>
          <w:sz w:val="22"/>
          <w:szCs w:val="22"/>
          <w:lang w:eastAsia="en-US"/>
          <w14:ligatures w14:val="standardContextual"/>
        </w:rPr>
      </w:pPr>
      <w:r w:rsidRPr="007934F1">
        <w:rPr>
          <w:rFonts w:asciiTheme="minorHAnsi" w:eastAsiaTheme="minorHAnsi" w:hAnsiTheme="minorHAnsi" w:cstheme="minorBidi"/>
          <w:kern w:val="2"/>
          <w:sz w:val="22"/>
          <w:szCs w:val="22"/>
          <w:lang w:eastAsia="en-US"/>
          <w14:ligatures w14:val="standardContextual"/>
        </w:rPr>
        <w:t xml:space="preserve">Additional benefits of this </w:t>
      </w:r>
      <w:bookmarkStart w:id="7" w:name="_Int_isUus5wJ"/>
      <w:r w:rsidRPr="007934F1">
        <w:rPr>
          <w:rFonts w:asciiTheme="minorHAnsi" w:eastAsiaTheme="minorHAnsi" w:hAnsiTheme="minorHAnsi" w:cstheme="minorBidi"/>
          <w:kern w:val="2"/>
          <w:sz w:val="22"/>
          <w:szCs w:val="22"/>
          <w:lang w:eastAsia="en-US"/>
          <w14:ligatures w14:val="standardContextual"/>
        </w:rPr>
        <w:t>new approach</w:t>
      </w:r>
      <w:bookmarkEnd w:id="7"/>
      <w:r w:rsidRPr="007934F1">
        <w:rPr>
          <w:rFonts w:asciiTheme="minorHAnsi" w:eastAsiaTheme="minorHAnsi" w:hAnsiTheme="minorHAnsi" w:cstheme="minorBidi"/>
          <w:kern w:val="2"/>
          <w:sz w:val="22"/>
          <w:szCs w:val="22"/>
          <w:lang w:eastAsia="en-US"/>
          <w14:ligatures w14:val="standardContextual"/>
        </w:rPr>
        <w:t xml:space="preserve"> to employee engagement are increased levels of energy, enthusiasm, performance, and sense of pride which contribute to the success of the organisation (Albrecht et al., 2018), which is of greater importance for the public sector during this period of austerity (MacLeod &amp; Clarke, 2021).</w:t>
      </w:r>
    </w:p>
    <w:p w14:paraId="63EB8422" w14:textId="77777777" w:rsidR="007934F1" w:rsidRPr="007934F1" w:rsidRDefault="007934F1" w:rsidP="007934F1">
      <w:pPr>
        <w:spacing w:after="160" w:line="259" w:lineRule="auto"/>
        <w:rPr>
          <w:rFonts w:asciiTheme="minorHAnsi" w:eastAsiaTheme="minorHAnsi" w:hAnsiTheme="minorHAnsi" w:cstheme="minorBidi"/>
          <w:kern w:val="2"/>
          <w:sz w:val="22"/>
          <w:szCs w:val="22"/>
          <w:lang w:eastAsia="en-US"/>
          <w14:ligatures w14:val="standardContextual"/>
        </w:rPr>
      </w:pPr>
    </w:p>
    <w:p w14:paraId="565206CE" w14:textId="03646A34" w:rsidR="007934F1" w:rsidRPr="007934F1" w:rsidRDefault="007934F1" w:rsidP="007934F1">
      <w:pPr>
        <w:spacing w:after="160" w:line="259" w:lineRule="auto"/>
        <w:rPr>
          <w:rFonts w:asciiTheme="minorHAnsi" w:eastAsiaTheme="minorHAnsi" w:hAnsiTheme="minorHAnsi" w:cstheme="minorBidi"/>
          <w:kern w:val="2"/>
          <w:sz w:val="22"/>
          <w:szCs w:val="22"/>
          <w:lang w:eastAsia="en-US"/>
          <w14:ligatures w14:val="standardContextual"/>
        </w:rPr>
      </w:pPr>
      <w:r w:rsidRPr="007934F1">
        <w:rPr>
          <w:rFonts w:asciiTheme="minorHAnsi" w:eastAsiaTheme="minorHAnsi" w:hAnsiTheme="minorHAnsi" w:cstheme="minorBidi"/>
          <w:kern w:val="2"/>
          <w:sz w:val="22"/>
          <w:szCs w:val="22"/>
          <w:lang w:eastAsia="en-US"/>
          <w14:ligatures w14:val="standardContextual"/>
        </w:rPr>
        <w:t xml:space="preserve">Word Count </w:t>
      </w:r>
      <w:r>
        <w:rPr>
          <w:rFonts w:asciiTheme="minorHAnsi" w:eastAsiaTheme="minorHAnsi" w:hAnsiTheme="minorHAnsi" w:cstheme="minorBidi"/>
          <w:kern w:val="2"/>
          <w:sz w:val="22"/>
          <w:szCs w:val="22"/>
          <w:lang w:eastAsia="en-US"/>
          <w14:ligatures w14:val="standardContextual"/>
        </w:rPr>
        <w:t>–</w:t>
      </w:r>
      <w:r w:rsidRPr="007934F1">
        <w:rPr>
          <w:rFonts w:asciiTheme="minorHAnsi" w:eastAsiaTheme="minorHAnsi" w:hAnsiTheme="minorHAnsi" w:cstheme="minorBidi"/>
          <w:kern w:val="2"/>
          <w:sz w:val="22"/>
          <w:szCs w:val="22"/>
          <w:lang w:eastAsia="en-US"/>
          <w14:ligatures w14:val="standardContextual"/>
        </w:rPr>
        <w:t xml:space="preserve"> 300</w:t>
      </w:r>
    </w:p>
    <w:p w14:paraId="01E3CCA2" w14:textId="77777777" w:rsidR="007934F1" w:rsidRPr="007934F1" w:rsidRDefault="007934F1" w:rsidP="007934F1">
      <w:pPr>
        <w:spacing w:after="160" w:line="259" w:lineRule="auto"/>
        <w:rPr>
          <w:rFonts w:asciiTheme="minorHAnsi" w:eastAsiaTheme="minorHAnsi" w:hAnsiTheme="minorHAnsi" w:cstheme="minorBidi"/>
          <w:b/>
          <w:bCs/>
          <w:kern w:val="2"/>
          <w:sz w:val="22"/>
          <w:szCs w:val="22"/>
          <w:lang w:eastAsia="en-US"/>
          <w14:ligatures w14:val="standardContextual"/>
        </w:rPr>
      </w:pPr>
      <w:r w:rsidRPr="007934F1">
        <w:rPr>
          <w:rFonts w:asciiTheme="minorHAnsi" w:eastAsiaTheme="minorHAnsi" w:hAnsiTheme="minorHAnsi" w:cstheme="minorBidi"/>
          <w:b/>
          <w:bCs/>
          <w:kern w:val="2"/>
          <w:sz w:val="22"/>
          <w:szCs w:val="22"/>
          <w:lang w:eastAsia="en-US"/>
          <w14:ligatures w14:val="standardContextual"/>
        </w:rPr>
        <w:lastRenderedPageBreak/>
        <w:t xml:space="preserve">References: </w:t>
      </w:r>
    </w:p>
    <w:p w14:paraId="1B2E0D30" w14:textId="77777777" w:rsidR="007934F1" w:rsidRPr="007934F1" w:rsidRDefault="007934F1" w:rsidP="007934F1">
      <w:pPr>
        <w:spacing w:after="160" w:line="259" w:lineRule="auto"/>
        <w:rPr>
          <w:rFonts w:asciiTheme="minorHAnsi" w:eastAsiaTheme="minorHAnsi" w:hAnsiTheme="minorHAnsi" w:cstheme="minorBidi"/>
          <w:kern w:val="2"/>
          <w:sz w:val="22"/>
          <w:szCs w:val="22"/>
          <w:lang w:eastAsia="en-US"/>
          <w14:ligatures w14:val="standardContextual"/>
        </w:rPr>
      </w:pPr>
      <w:r w:rsidRPr="007934F1">
        <w:rPr>
          <w:rFonts w:asciiTheme="minorHAnsi" w:eastAsiaTheme="minorHAnsi" w:hAnsiTheme="minorHAnsi" w:cstheme="minorBidi"/>
          <w:kern w:val="2"/>
          <w:sz w:val="22"/>
          <w:szCs w:val="22"/>
          <w:lang w:eastAsia="en-US"/>
          <w14:ligatures w14:val="standardContextual"/>
        </w:rPr>
        <w:t>Albrecht, S. Breidahl, E. &amp; Mart, A (2018). “Organizational resources, organizational engagement climate, and employee engagement.” Career Development International 23(2) DOI:10.1108/CDI-04-2017-0064 [accessed online 6</w:t>
      </w:r>
      <w:r w:rsidRPr="007934F1">
        <w:rPr>
          <w:rFonts w:asciiTheme="minorHAnsi" w:eastAsiaTheme="minorHAnsi" w:hAnsiTheme="minorHAnsi" w:cstheme="minorBidi"/>
          <w:kern w:val="2"/>
          <w:sz w:val="22"/>
          <w:szCs w:val="22"/>
          <w:vertAlign w:val="superscript"/>
          <w:lang w:eastAsia="en-US"/>
          <w14:ligatures w14:val="standardContextual"/>
        </w:rPr>
        <w:t>th</w:t>
      </w:r>
      <w:r w:rsidRPr="007934F1">
        <w:rPr>
          <w:rFonts w:asciiTheme="minorHAnsi" w:eastAsiaTheme="minorHAnsi" w:hAnsiTheme="minorHAnsi" w:cstheme="minorBidi"/>
          <w:kern w:val="2"/>
          <w:sz w:val="22"/>
          <w:szCs w:val="22"/>
          <w:lang w:eastAsia="en-US"/>
          <w14:ligatures w14:val="standardContextual"/>
        </w:rPr>
        <w:t xml:space="preserve"> March 2024] at: </w:t>
      </w:r>
      <w:hyperlink r:id="rId79">
        <w:r w:rsidRPr="007934F1">
          <w:rPr>
            <w:rFonts w:asciiTheme="minorHAnsi" w:eastAsiaTheme="minorHAnsi" w:hAnsiTheme="minorHAnsi" w:cstheme="minorBidi"/>
            <w:color w:val="467886" w:themeColor="hyperlink"/>
            <w:kern w:val="2"/>
            <w:sz w:val="22"/>
            <w:szCs w:val="22"/>
            <w:u w:val="single"/>
            <w:lang w:eastAsia="en-US"/>
            <w14:ligatures w14:val="standardContextual"/>
          </w:rPr>
          <w:t>https://www.researchgate.net/publication/322215584_Organizational_resources_organizational_engagement_climate_and_employee_engagement</w:t>
        </w:r>
      </w:hyperlink>
    </w:p>
    <w:p w14:paraId="50BCB5F8" w14:textId="77777777" w:rsidR="007934F1" w:rsidRPr="007934F1" w:rsidRDefault="007934F1" w:rsidP="007934F1">
      <w:pPr>
        <w:spacing w:after="160" w:line="259" w:lineRule="auto"/>
        <w:rPr>
          <w:rFonts w:asciiTheme="minorHAnsi" w:eastAsiaTheme="minorHAnsi" w:hAnsiTheme="minorHAnsi" w:cstheme="minorBidi"/>
          <w:kern w:val="2"/>
          <w:sz w:val="22"/>
          <w:szCs w:val="22"/>
          <w:lang w:eastAsia="en-US"/>
          <w14:ligatures w14:val="standardContextual"/>
        </w:rPr>
      </w:pPr>
    </w:p>
    <w:p w14:paraId="729DB92B" w14:textId="77777777" w:rsidR="007934F1" w:rsidRPr="007934F1" w:rsidRDefault="007934F1" w:rsidP="007934F1">
      <w:pPr>
        <w:spacing w:after="160" w:line="259" w:lineRule="auto"/>
        <w:rPr>
          <w:rFonts w:asciiTheme="minorHAnsi" w:eastAsiaTheme="minorHAnsi" w:hAnsiTheme="minorHAnsi" w:cstheme="minorBidi"/>
          <w:kern w:val="2"/>
          <w:sz w:val="22"/>
          <w:szCs w:val="22"/>
          <w:lang w:eastAsia="en-US"/>
          <w14:ligatures w14:val="standardContextual"/>
        </w:rPr>
      </w:pPr>
      <w:r w:rsidRPr="007934F1">
        <w:rPr>
          <w:rFonts w:asciiTheme="minorHAnsi" w:eastAsiaTheme="minorHAnsi" w:hAnsiTheme="minorHAnsi" w:cstheme="minorBidi"/>
          <w:kern w:val="2"/>
          <w:sz w:val="22"/>
          <w:szCs w:val="22"/>
          <w:lang w:eastAsia="en-US"/>
          <w14:ligatures w14:val="standardContextual"/>
        </w:rPr>
        <w:t xml:space="preserve">CIPD Wales awards (2024), [accessed online 6th March 2024] at: </w:t>
      </w:r>
      <w:hyperlink r:id="rId80" w:history="1">
        <w:r w:rsidRPr="007934F1">
          <w:rPr>
            <w:rFonts w:asciiTheme="minorHAnsi" w:eastAsiaTheme="minorHAnsi" w:hAnsiTheme="minorHAnsi" w:cstheme="minorBidi"/>
            <w:color w:val="467886" w:themeColor="hyperlink"/>
            <w:kern w:val="2"/>
            <w:sz w:val="22"/>
            <w:szCs w:val="22"/>
            <w:u w:val="single"/>
            <w:lang w:eastAsia="en-US"/>
            <w14:ligatures w14:val="standardContextual"/>
          </w:rPr>
          <w:t>https://www.cipdwalesawards.co.uk/awards-2024-shortlist/</w:t>
        </w:r>
      </w:hyperlink>
    </w:p>
    <w:p w14:paraId="27D58ACD" w14:textId="77777777" w:rsidR="007934F1" w:rsidRPr="007934F1" w:rsidRDefault="007934F1" w:rsidP="007934F1">
      <w:pPr>
        <w:spacing w:after="160" w:line="259" w:lineRule="auto"/>
        <w:rPr>
          <w:rFonts w:asciiTheme="minorHAnsi" w:eastAsiaTheme="minorHAnsi" w:hAnsiTheme="minorHAnsi" w:cstheme="minorBidi"/>
          <w:kern w:val="2"/>
          <w:sz w:val="22"/>
          <w:szCs w:val="22"/>
          <w:lang w:eastAsia="en-US"/>
          <w14:ligatures w14:val="standardContextual"/>
        </w:rPr>
      </w:pPr>
    </w:p>
    <w:p w14:paraId="463AAEC4" w14:textId="77777777" w:rsidR="007934F1" w:rsidRPr="007934F1" w:rsidRDefault="007934F1" w:rsidP="007934F1">
      <w:pPr>
        <w:spacing w:after="160" w:line="259" w:lineRule="auto"/>
        <w:rPr>
          <w:rFonts w:asciiTheme="minorHAnsi" w:eastAsiaTheme="minorHAnsi" w:hAnsiTheme="minorHAnsi" w:cstheme="minorBidi"/>
          <w:kern w:val="2"/>
          <w:sz w:val="22"/>
          <w:szCs w:val="22"/>
          <w:lang w:eastAsia="en-US"/>
          <w14:ligatures w14:val="standardContextual"/>
        </w:rPr>
      </w:pPr>
      <w:r w:rsidRPr="007934F1">
        <w:rPr>
          <w:rFonts w:asciiTheme="minorHAnsi" w:eastAsiaTheme="minorHAnsi" w:hAnsiTheme="minorHAnsi" w:cstheme="minorBidi"/>
          <w:kern w:val="2"/>
          <w:sz w:val="22"/>
          <w:szCs w:val="22"/>
          <w:lang w:eastAsia="en-US"/>
          <w14:ligatures w14:val="standardContextual"/>
        </w:rPr>
        <w:t xml:space="preserve">MacLeod, D. and Clarke, N. (2009). “Engaging for Success: Enhancing Performance through Employee Engagement. A report to Government.” Dera. [accessed online 6th March 2024] at: </w:t>
      </w:r>
      <w:hyperlink r:id="rId81">
        <w:r w:rsidRPr="007934F1">
          <w:rPr>
            <w:rFonts w:asciiTheme="minorHAnsi" w:eastAsiaTheme="minorHAnsi" w:hAnsiTheme="minorHAnsi" w:cstheme="minorBidi"/>
            <w:color w:val="467886" w:themeColor="hyperlink"/>
            <w:kern w:val="2"/>
            <w:sz w:val="22"/>
            <w:szCs w:val="22"/>
            <w:u w:val="single"/>
            <w:lang w:eastAsia="en-US"/>
            <w14:ligatures w14:val="standardContextual"/>
          </w:rPr>
          <w:t>https://dera.ioe.ac.uk/id/eprint/1810/1/file52215.pdf</w:t>
        </w:r>
      </w:hyperlink>
    </w:p>
    <w:p w14:paraId="544F7C4E" w14:textId="77777777" w:rsidR="007934F1" w:rsidRPr="007934F1" w:rsidRDefault="007934F1" w:rsidP="007934F1">
      <w:pPr>
        <w:spacing w:after="160" w:line="259" w:lineRule="auto"/>
        <w:rPr>
          <w:rFonts w:asciiTheme="minorHAnsi" w:eastAsiaTheme="minorHAnsi" w:hAnsiTheme="minorHAnsi" w:cstheme="minorBidi"/>
          <w:kern w:val="2"/>
          <w:sz w:val="22"/>
          <w:szCs w:val="22"/>
          <w:lang w:eastAsia="en-US"/>
          <w14:ligatures w14:val="standardContextual"/>
        </w:rPr>
      </w:pPr>
    </w:p>
    <w:p w14:paraId="086093C8" w14:textId="77777777" w:rsidR="007934F1" w:rsidRPr="007934F1" w:rsidRDefault="007934F1" w:rsidP="007934F1">
      <w:pPr>
        <w:spacing w:after="160" w:line="259" w:lineRule="auto"/>
        <w:rPr>
          <w:rFonts w:asciiTheme="minorHAnsi" w:eastAsiaTheme="minorHAnsi" w:hAnsiTheme="minorHAnsi" w:cstheme="minorBidi"/>
          <w:kern w:val="2"/>
          <w:sz w:val="22"/>
          <w:szCs w:val="22"/>
          <w:lang w:eastAsia="en-US"/>
          <w14:ligatures w14:val="standardContextual"/>
        </w:rPr>
      </w:pPr>
      <w:r w:rsidRPr="007934F1">
        <w:rPr>
          <w:rFonts w:asciiTheme="minorHAnsi" w:eastAsiaTheme="minorHAnsi" w:hAnsiTheme="minorHAnsi" w:cstheme="minorBidi"/>
          <w:kern w:val="2"/>
          <w:sz w:val="22"/>
          <w:szCs w:val="22"/>
          <w:lang w:eastAsia="en-US"/>
          <w14:ligatures w14:val="standardContextual"/>
        </w:rPr>
        <w:t xml:space="preserve">MacLeod, D. and Clarke, N. (2010), "Leadership and employee engagement: passing fad or a new way of doing business?", International Journal of Leadership in Public Services, Vol. 6 No. 4, pp. 26-30. </w:t>
      </w:r>
      <w:hyperlink r:id="rId82" w:history="1">
        <w:r w:rsidRPr="007934F1">
          <w:rPr>
            <w:rFonts w:asciiTheme="minorHAnsi" w:eastAsiaTheme="minorHAnsi" w:hAnsiTheme="minorHAnsi" w:cstheme="minorBidi"/>
            <w:color w:val="467886" w:themeColor="hyperlink"/>
            <w:kern w:val="2"/>
            <w:sz w:val="22"/>
            <w:szCs w:val="22"/>
            <w:u w:val="single"/>
            <w:lang w:eastAsia="en-US"/>
            <w14:ligatures w14:val="standardContextual"/>
          </w:rPr>
          <w:t>https://doi.org/10.5042/ijlps.2010.0634</w:t>
        </w:r>
      </w:hyperlink>
    </w:p>
    <w:p w14:paraId="7C121228" w14:textId="77777777" w:rsidR="007934F1" w:rsidRPr="007934F1" w:rsidRDefault="007934F1" w:rsidP="007934F1">
      <w:pPr>
        <w:spacing w:after="160" w:line="259" w:lineRule="auto"/>
        <w:rPr>
          <w:rFonts w:asciiTheme="minorHAnsi" w:eastAsiaTheme="minorHAnsi" w:hAnsiTheme="minorHAnsi" w:cstheme="minorBidi"/>
          <w:kern w:val="2"/>
          <w:sz w:val="22"/>
          <w:szCs w:val="22"/>
          <w:lang w:eastAsia="en-US"/>
          <w14:ligatures w14:val="standardContextual"/>
        </w:rPr>
      </w:pPr>
    </w:p>
    <w:p w14:paraId="5C4F72B4" w14:textId="77777777" w:rsidR="007934F1" w:rsidRPr="007934F1" w:rsidRDefault="007934F1" w:rsidP="007934F1">
      <w:pPr>
        <w:spacing w:after="160" w:line="259" w:lineRule="auto"/>
        <w:rPr>
          <w:rFonts w:asciiTheme="minorHAnsi" w:eastAsiaTheme="minorHAnsi" w:hAnsiTheme="minorHAnsi" w:cstheme="minorBidi"/>
          <w:kern w:val="2"/>
          <w:sz w:val="22"/>
          <w:szCs w:val="22"/>
          <w:lang w:eastAsia="en-US"/>
          <w14:ligatures w14:val="standardContextual"/>
        </w:rPr>
      </w:pPr>
      <w:r w:rsidRPr="007934F1">
        <w:rPr>
          <w:rFonts w:asciiTheme="minorHAnsi" w:eastAsiaTheme="minorHAnsi" w:hAnsiTheme="minorHAnsi" w:cstheme="minorBidi"/>
          <w:kern w:val="2"/>
          <w:sz w:val="22"/>
          <w:szCs w:val="22"/>
          <w:lang w:eastAsia="en-US"/>
          <w14:ligatures w14:val="standardContextual"/>
        </w:rPr>
        <w:t xml:space="preserve">MacLeod, D. and Clarke, N. (2021). “10 Years on – Why the </w:t>
      </w:r>
      <w:bookmarkStart w:id="8" w:name="_Int_PkHN3rPO"/>
      <w:r w:rsidRPr="007934F1">
        <w:rPr>
          <w:rFonts w:asciiTheme="minorHAnsi" w:eastAsiaTheme="minorHAnsi" w:hAnsiTheme="minorHAnsi" w:cstheme="minorBidi"/>
          <w:kern w:val="2"/>
          <w:sz w:val="22"/>
          <w:szCs w:val="22"/>
          <w:lang w:eastAsia="en-US"/>
          <w14:ligatures w14:val="standardContextual"/>
        </w:rPr>
        <w:t>UK</w:t>
      </w:r>
      <w:bookmarkEnd w:id="8"/>
      <w:r w:rsidRPr="007934F1">
        <w:rPr>
          <w:rFonts w:asciiTheme="minorHAnsi" w:eastAsiaTheme="minorHAnsi" w:hAnsiTheme="minorHAnsi" w:cstheme="minorBidi"/>
          <w:kern w:val="2"/>
          <w:sz w:val="22"/>
          <w:szCs w:val="22"/>
          <w:lang w:eastAsia="en-US"/>
          <w14:ligatures w14:val="standardContextual"/>
        </w:rPr>
        <w:t xml:space="preserve"> needs engaged employees more than ever”. Engage for Success, [accessed online 6</w:t>
      </w:r>
      <w:r w:rsidRPr="007934F1">
        <w:rPr>
          <w:rFonts w:asciiTheme="minorHAnsi" w:eastAsiaTheme="minorHAnsi" w:hAnsiTheme="minorHAnsi" w:cstheme="minorBidi"/>
          <w:kern w:val="2"/>
          <w:sz w:val="22"/>
          <w:szCs w:val="22"/>
          <w:vertAlign w:val="superscript"/>
          <w:lang w:eastAsia="en-US"/>
          <w14:ligatures w14:val="standardContextual"/>
        </w:rPr>
        <w:t>th</w:t>
      </w:r>
      <w:r w:rsidRPr="007934F1">
        <w:rPr>
          <w:rFonts w:asciiTheme="minorHAnsi" w:eastAsiaTheme="minorHAnsi" w:hAnsiTheme="minorHAnsi" w:cstheme="minorBidi"/>
          <w:kern w:val="2"/>
          <w:sz w:val="22"/>
          <w:szCs w:val="22"/>
          <w:lang w:eastAsia="en-US"/>
          <w14:ligatures w14:val="standardContextual"/>
        </w:rPr>
        <w:t xml:space="preserve"> March 2024] at: </w:t>
      </w:r>
      <w:hyperlink r:id="rId83">
        <w:r w:rsidRPr="007934F1">
          <w:rPr>
            <w:rFonts w:asciiTheme="minorHAnsi" w:eastAsiaTheme="minorHAnsi" w:hAnsiTheme="minorHAnsi" w:cstheme="minorBidi"/>
            <w:color w:val="467886" w:themeColor="hyperlink"/>
            <w:kern w:val="2"/>
            <w:sz w:val="22"/>
            <w:szCs w:val="22"/>
            <w:u w:val="single"/>
            <w:lang w:eastAsia="en-US"/>
            <w14:ligatures w14:val="standardContextual"/>
          </w:rPr>
          <w:t>https://engageforsuccess.org/10yearson/why-the-uk-needs-engaged-employees-more-than-ever/</w:t>
        </w:r>
      </w:hyperlink>
    </w:p>
    <w:p w14:paraId="6EF04C10" w14:textId="77777777" w:rsidR="007934F1" w:rsidRPr="007934F1" w:rsidRDefault="007934F1" w:rsidP="007934F1">
      <w:pPr>
        <w:spacing w:after="160" w:line="259" w:lineRule="auto"/>
        <w:rPr>
          <w:rFonts w:asciiTheme="minorHAnsi" w:eastAsiaTheme="minorHAnsi" w:hAnsiTheme="minorHAnsi" w:cstheme="minorBidi"/>
          <w:kern w:val="2"/>
          <w:sz w:val="22"/>
          <w:szCs w:val="22"/>
          <w:lang w:eastAsia="en-US"/>
          <w14:ligatures w14:val="standardContextual"/>
        </w:rPr>
      </w:pPr>
    </w:p>
    <w:p w14:paraId="13A2F880" w14:textId="77777777" w:rsidR="007934F1" w:rsidRPr="007934F1" w:rsidRDefault="007934F1" w:rsidP="007934F1">
      <w:pPr>
        <w:spacing w:after="160" w:line="259" w:lineRule="auto"/>
        <w:rPr>
          <w:rFonts w:asciiTheme="minorHAnsi" w:eastAsiaTheme="minorHAnsi" w:hAnsiTheme="minorHAnsi" w:cstheme="minorBidi"/>
          <w:kern w:val="2"/>
          <w:sz w:val="22"/>
          <w:szCs w:val="22"/>
          <w:lang w:eastAsia="en-US"/>
          <w14:ligatures w14:val="standardContextual"/>
        </w:rPr>
      </w:pPr>
      <w:r w:rsidRPr="007934F1">
        <w:rPr>
          <w:rFonts w:asciiTheme="minorHAnsi" w:eastAsiaTheme="minorHAnsi" w:hAnsiTheme="minorHAnsi" w:cstheme="minorBidi"/>
          <w:kern w:val="2"/>
          <w:sz w:val="22"/>
          <w:szCs w:val="22"/>
          <w:lang w:eastAsia="en-US"/>
          <w14:ligatures w14:val="standardContextual"/>
        </w:rPr>
        <w:t xml:space="preserve">Samantaray, S. Dr. Mohanty, M. &amp; Prof. Mohanty, K. (2024). “Enablers and Outcomes of Employee Engagement: An Overview.” International Journal of Business and Management Invention (IJBMI), Vol. 13 No. 2, February 2024, pp. 56-62. [accessed online 6th March 2024] at: </w:t>
      </w:r>
      <w:hyperlink r:id="rId84">
        <w:r w:rsidRPr="007934F1">
          <w:rPr>
            <w:rFonts w:asciiTheme="minorHAnsi" w:eastAsiaTheme="minorHAnsi" w:hAnsiTheme="minorHAnsi" w:cstheme="minorBidi"/>
            <w:color w:val="467886" w:themeColor="hyperlink"/>
            <w:kern w:val="2"/>
            <w:sz w:val="22"/>
            <w:szCs w:val="22"/>
            <w:u w:val="single"/>
            <w:lang w:eastAsia="en-US"/>
            <w14:ligatures w14:val="standardContextual"/>
          </w:rPr>
          <w:t>https://www.ijbmi.org/papers/Vol(13)2/13025662.pdf</w:t>
        </w:r>
      </w:hyperlink>
    </w:p>
    <w:p w14:paraId="552F943F" w14:textId="77777777" w:rsidR="007934F1" w:rsidRDefault="007934F1" w:rsidP="006A547B">
      <w:pPr>
        <w:rPr>
          <w:rFonts w:ascii="Calibri" w:hAnsi="Calibri" w:cs="Calibri"/>
          <w:sz w:val="22"/>
          <w:szCs w:val="22"/>
        </w:rPr>
      </w:pPr>
    </w:p>
    <w:p w14:paraId="491024CA" w14:textId="77777777" w:rsidR="007934F1" w:rsidRDefault="007934F1" w:rsidP="006A547B">
      <w:pPr>
        <w:rPr>
          <w:rFonts w:ascii="Calibri" w:hAnsi="Calibri" w:cs="Calibri"/>
          <w:sz w:val="22"/>
          <w:szCs w:val="22"/>
        </w:rPr>
      </w:pPr>
    </w:p>
    <w:p w14:paraId="5EC1632A" w14:textId="77777777" w:rsidR="007934F1" w:rsidRDefault="007934F1" w:rsidP="006A547B">
      <w:pPr>
        <w:rPr>
          <w:rFonts w:ascii="Calibri" w:hAnsi="Calibri" w:cs="Calibri"/>
          <w:sz w:val="22"/>
          <w:szCs w:val="22"/>
        </w:rPr>
      </w:pPr>
    </w:p>
    <w:p w14:paraId="5222F4BC" w14:textId="77777777" w:rsidR="007934F1" w:rsidRDefault="007934F1" w:rsidP="006A547B">
      <w:pPr>
        <w:rPr>
          <w:rFonts w:ascii="Calibri" w:hAnsi="Calibri" w:cs="Calibri"/>
          <w:sz w:val="22"/>
          <w:szCs w:val="22"/>
        </w:rPr>
      </w:pPr>
    </w:p>
    <w:p w14:paraId="6955BCA8" w14:textId="77777777" w:rsidR="007934F1" w:rsidRDefault="007934F1" w:rsidP="006A547B">
      <w:pPr>
        <w:rPr>
          <w:rFonts w:ascii="Calibri" w:hAnsi="Calibri" w:cs="Calibri"/>
          <w:sz w:val="22"/>
          <w:szCs w:val="22"/>
        </w:rPr>
      </w:pPr>
    </w:p>
    <w:p w14:paraId="66688859" w14:textId="77777777" w:rsidR="007934F1" w:rsidRDefault="007934F1" w:rsidP="006A547B">
      <w:pPr>
        <w:rPr>
          <w:rFonts w:ascii="Calibri" w:hAnsi="Calibri" w:cs="Calibri"/>
          <w:sz w:val="22"/>
          <w:szCs w:val="22"/>
        </w:rPr>
      </w:pPr>
    </w:p>
    <w:p w14:paraId="646813B0" w14:textId="77777777" w:rsidR="007934F1" w:rsidRDefault="007934F1" w:rsidP="006A547B">
      <w:pPr>
        <w:rPr>
          <w:rFonts w:ascii="Calibri" w:hAnsi="Calibri" w:cs="Calibri"/>
          <w:sz w:val="22"/>
          <w:szCs w:val="22"/>
        </w:rPr>
      </w:pPr>
    </w:p>
    <w:p w14:paraId="25D76A5C" w14:textId="77777777" w:rsidR="007934F1" w:rsidRDefault="007934F1" w:rsidP="006A547B">
      <w:pPr>
        <w:rPr>
          <w:rFonts w:ascii="Calibri" w:hAnsi="Calibri" w:cs="Calibri"/>
          <w:sz w:val="22"/>
          <w:szCs w:val="22"/>
        </w:rPr>
      </w:pPr>
    </w:p>
    <w:p w14:paraId="3BBC5FA3" w14:textId="77777777" w:rsidR="007934F1" w:rsidRDefault="007934F1" w:rsidP="006A547B">
      <w:pPr>
        <w:rPr>
          <w:rFonts w:ascii="Calibri" w:hAnsi="Calibri" w:cs="Calibri"/>
          <w:sz w:val="22"/>
          <w:szCs w:val="22"/>
        </w:rPr>
      </w:pPr>
    </w:p>
    <w:p w14:paraId="570E30B6" w14:textId="77777777" w:rsidR="007934F1" w:rsidRDefault="007934F1" w:rsidP="006A547B">
      <w:pPr>
        <w:rPr>
          <w:rFonts w:ascii="Calibri" w:hAnsi="Calibri" w:cs="Calibri"/>
          <w:sz w:val="22"/>
          <w:szCs w:val="22"/>
        </w:rPr>
      </w:pPr>
    </w:p>
    <w:p w14:paraId="10180582" w14:textId="77777777" w:rsidR="007934F1" w:rsidRDefault="007934F1" w:rsidP="006A547B">
      <w:pPr>
        <w:rPr>
          <w:rFonts w:ascii="Calibri" w:hAnsi="Calibri" w:cs="Calibri"/>
          <w:sz w:val="22"/>
          <w:szCs w:val="22"/>
        </w:rPr>
      </w:pPr>
    </w:p>
    <w:p w14:paraId="5719A3F9" w14:textId="77777777" w:rsidR="007934F1" w:rsidRDefault="007934F1" w:rsidP="006A547B">
      <w:pPr>
        <w:rPr>
          <w:rFonts w:ascii="Calibri" w:hAnsi="Calibri" w:cs="Calibri"/>
          <w:sz w:val="22"/>
          <w:szCs w:val="22"/>
        </w:rPr>
      </w:pPr>
    </w:p>
    <w:p w14:paraId="5F8649EE" w14:textId="77777777" w:rsidR="007934F1" w:rsidRDefault="007934F1" w:rsidP="006A547B">
      <w:pPr>
        <w:rPr>
          <w:rFonts w:ascii="Calibri" w:hAnsi="Calibri" w:cs="Calibri"/>
          <w:sz w:val="22"/>
          <w:szCs w:val="22"/>
        </w:rPr>
      </w:pPr>
    </w:p>
    <w:p w14:paraId="4D5C4159" w14:textId="77777777" w:rsidR="007934F1" w:rsidRDefault="007934F1" w:rsidP="006A547B">
      <w:pPr>
        <w:rPr>
          <w:rFonts w:ascii="Calibri" w:hAnsi="Calibri" w:cs="Calibri"/>
          <w:sz w:val="22"/>
          <w:szCs w:val="22"/>
        </w:rPr>
      </w:pPr>
    </w:p>
    <w:p w14:paraId="2F17632D" w14:textId="77777777" w:rsidR="007934F1" w:rsidRDefault="007934F1" w:rsidP="006A547B">
      <w:pPr>
        <w:rPr>
          <w:rFonts w:ascii="Calibri" w:hAnsi="Calibri" w:cs="Calibri"/>
          <w:sz w:val="22"/>
          <w:szCs w:val="22"/>
        </w:rPr>
      </w:pPr>
    </w:p>
    <w:p w14:paraId="0DDF188E" w14:textId="77777777" w:rsidR="00E33E7B" w:rsidRDefault="00E33E7B" w:rsidP="00E33E7B">
      <w:pPr>
        <w:spacing w:after="160" w:line="259" w:lineRule="auto"/>
        <w:rPr>
          <w:rFonts w:asciiTheme="minorHAnsi" w:eastAsiaTheme="minorHAnsi" w:hAnsiTheme="minorHAnsi" w:cstheme="minorBidi"/>
          <w:b/>
          <w:bCs/>
          <w:kern w:val="2"/>
          <w:sz w:val="22"/>
          <w:szCs w:val="22"/>
          <w:lang w:eastAsia="en-US"/>
          <w14:ligatures w14:val="standardContextual"/>
        </w:rPr>
        <w:sectPr w:rsidR="00E33E7B" w:rsidSect="00650B8D">
          <w:footerReference w:type="default" r:id="rId85"/>
          <w:pgSz w:w="11906" w:h="16838"/>
          <w:pgMar w:top="1440" w:right="1440" w:bottom="1440" w:left="1440" w:header="708" w:footer="708" w:gutter="0"/>
          <w:cols w:space="708"/>
          <w:docGrid w:linePitch="360"/>
        </w:sectPr>
      </w:pPr>
    </w:p>
    <w:p w14:paraId="235FC767" w14:textId="1E184155" w:rsidR="00E33E7B" w:rsidRPr="00E33E7B" w:rsidRDefault="00FF4756" w:rsidP="00E33E7B">
      <w:pPr>
        <w:spacing w:after="160" w:line="259" w:lineRule="auto"/>
        <w:rPr>
          <w:rFonts w:asciiTheme="minorHAnsi" w:eastAsiaTheme="minorHAnsi" w:hAnsiTheme="minorHAnsi" w:cstheme="minorBidi"/>
          <w:kern w:val="2"/>
          <w:sz w:val="22"/>
          <w:szCs w:val="22"/>
          <w:lang w:eastAsia="en-US"/>
          <w14:ligatures w14:val="standardContextual"/>
        </w:rPr>
      </w:pPr>
      <w:r>
        <w:rPr>
          <w:rFonts w:asciiTheme="minorHAnsi" w:eastAsiaTheme="minorHAnsi" w:hAnsiTheme="minorHAnsi" w:cstheme="minorBidi"/>
          <w:kern w:val="2"/>
          <w:sz w:val="22"/>
          <w:szCs w:val="22"/>
          <w:lang w:eastAsia="en-US"/>
          <w14:ligatures w14:val="standardContextual"/>
        </w:rPr>
        <w:lastRenderedPageBreak/>
        <w:t xml:space="preserve">Appendix 1: </w:t>
      </w:r>
      <w:r w:rsidR="00E33E7B" w:rsidRPr="00E33E7B">
        <w:rPr>
          <w:rFonts w:asciiTheme="minorHAnsi" w:eastAsiaTheme="minorHAnsi" w:hAnsiTheme="minorHAnsi" w:cstheme="minorBidi"/>
          <w:kern w:val="2"/>
          <w:sz w:val="22"/>
          <w:szCs w:val="22"/>
          <w:lang w:eastAsia="en-US"/>
          <w14:ligatures w14:val="standardContextual"/>
        </w:rPr>
        <w:t>Newport City Council’s Annual Employee Engagement Cycle</w:t>
      </w:r>
    </w:p>
    <w:tbl>
      <w:tblPr>
        <w:tblW w:w="14307" w:type="dxa"/>
        <w:tblCellMar>
          <w:left w:w="0" w:type="dxa"/>
          <w:right w:w="0" w:type="dxa"/>
        </w:tblCellMar>
        <w:tblLook w:val="04A0" w:firstRow="1" w:lastRow="0" w:firstColumn="1" w:lastColumn="0" w:noHBand="0" w:noVBand="1"/>
      </w:tblPr>
      <w:tblGrid>
        <w:gridCol w:w="2542"/>
        <w:gridCol w:w="2693"/>
        <w:gridCol w:w="2835"/>
        <w:gridCol w:w="2552"/>
        <w:gridCol w:w="3685"/>
      </w:tblGrid>
      <w:tr w:rsidR="00E33E7B" w:rsidRPr="00E33E7B" w14:paraId="15341AAC" w14:textId="77777777" w:rsidTr="00B12F8B">
        <w:trPr>
          <w:trHeight w:val="938"/>
        </w:trPr>
        <w:tc>
          <w:tcPr>
            <w:tcW w:w="2542" w:type="dxa"/>
            <w:tcBorders>
              <w:top w:val="single" w:sz="8" w:space="0" w:color="000000"/>
              <w:left w:val="single" w:sz="8" w:space="0" w:color="000000"/>
              <w:bottom w:val="single" w:sz="8" w:space="0" w:color="000000"/>
              <w:right w:val="single" w:sz="8" w:space="0" w:color="000000"/>
            </w:tcBorders>
            <w:shd w:val="clear" w:color="auto" w:fill="FFFFFF"/>
            <w:tcMar>
              <w:top w:w="45" w:type="dxa"/>
              <w:left w:w="28" w:type="dxa"/>
              <w:bottom w:w="0" w:type="dxa"/>
              <w:right w:w="15" w:type="dxa"/>
            </w:tcMar>
            <w:hideMark/>
          </w:tcPr>
          <w:p w14:paraId="2C717E4E" w14:textId="77777777" w:rsidR="00E33E7B" w:rsidRPr="00E33E7B" w:rsidRDefault="00E33E7B" w:rsidP="00E33E7B">
            <w:pPr>
              <w:spacing w:after="5" w:line="256" w:lineRule="auto"/>
              <w:ind w:left="72" w:hanging="14"/>
              <w:jc w:val="center"/>
              <w:rPr>
                <w:rFonts w:ascii="Arial" w:hAnsi="Arial" w:cs="Arial"/>
                <w:sz w:val="36"/>
                <w:szCs w:val="36"/>
              </w:rPr>
            </w:pPr>
            <w:r w:rsidRPr="00E33E7B">
              <w:rPr>
                <w:rFonts w:ascii="Arial" w:eastAsia="Arial" w:hAnsi="Arial" w:cs="Arial"/>
                <w:b/>
                <w:bCs/>
                <w:color w:val="000000"/>
                <w:kern w:val="2"/>
                <w:sz w:val="20"/>
                <w:szCs w:val="20"/>
              </w:rPr>
              <w:t>Date</w:t>
            </w:r>
          </w:p>
        </w:tc>
        <w:tc>
          <w:tcPr>
            <w:tcW w:w="2693" w:type="dxa"/>
            <w:tcBorders>
              <w:top w:val="single" w:sz="8" w:space="0" w:color="000000"/>
              <w:left w:val="single" w:sz="8" w:space="0" w:color="000000"/>
              <w:bottom w:val="single" w:sz="8" w:space="0" w:color="000000"/>
              <w:right w:val="single" w:sz="8" w:space="0" w:color="000000"/>
            </w:tcBorders>
            <w:shd w:val="clear" w:color="auto" w:fill="FFFFFF"/>
            <w:tcMar>
              <w:top w:w="45" w:type="dxa"/>
              <w:left w:w="28" w:type="dxa"/>
              <w:bottom w:w="0" w:type="dxa"/>
              <w:right w:w="15" w:type="dxa"/>
            </w:tcMar>
            <w:hideMark/>
          </w:tcPr>
          <w:p w14:paraId="19073F8B" w14:textId="77777777" w:rsidR="00E33E7B" w:rsidRPr="00E33E7B" w:rsidRDefault="00E33E7B" w:rsidP="00E33E7B">
            <w:pPr>
              <w:spacing w:after="5" w:line="256" w:lineRule="auto"/>
              <w:ind w:left="72" w:hanging="14"/>
              <w:jc w:val="center"/>
              <w:rPr>
                <w:rFonts w:ascii="Arial" w:hAnsi="Arial" w:cs="Arial"/>
                <w:sz w:val="36"/>
                <w:szCs w:val="36"/>
              </w:rPr>
            </w:pPr>
            <w:r w:rsidRPr="00E33E7B">
              <w:rPr>
                <w:rFonts w:ascii="Arial" w:eastAsia="Arial" w:hAnsi="Arial" w:cs="Arial"/>
                <w:b/>
                <w:bCs/>
                <w:color w:val="000000"/>
                <w:kern w:val="2"/>
                <w:sz w:val="20"/>
                <w:szCs w:val="20"/>
              </w:rPr>
              <w:t>Activity</w:t>
            </w:r>
          </w:p>
        </w:tc>
        <w:tc>
          <w:tcPr>
            <w:tcW w:w="2835" w:type="dxa"/>
            <w:tcBorders>
              <w:top w:val="single" w:sz="8" w:space="0" w:color="000000"/>
              <w:left w:val="single" w:sz="8" w:space="0" w:color="000000"/>
              <w:bottom w:val="single" w:sz="8" w:space="0" w:color="000000"/>
              <w:right w:val="single" w:sz="8" w:space="0" w:color="000000"/>
            </w:tcBorders>
            <w:shd w:val="clear" w:color="auto" w:fill="FFFFFF"/>
            <w:tcMar>
              <w:top w:w="45" w:type="dxa"/>
              <w:left w:w="28" w:type="dxa"/>
              <w:bottom w:w="0" w:type="dxa"/>
              <w:right w:w="15" w:type="dxa"/>
            </w:tcMar>
            <w:hideMark/>
          </w:tcPr>
          <w:p w14:paraId="461D7CBB" w14:textId="77777777" w:rsidR="00E33E7B" w:rsidRPr="00E33E7B" w:rsidRDefault="00E33E7B" w:rsidP="00E33E7B">
            <w:pPr>
              <w:spacing w:after="5" w:line="256" w:lineRule="auto"/>
              <w:ind w:left="72" w:hanging="14"/>
              <w:jc w:val="center"/>
              <w:rPr>
                <w:rFonts w:ascii="Arial" w:hAnsi="Arial" w:cs="Arial"/>
                <w:sz w:val="36"/>
                <w:szCs w:val="36"/>
              </w:rPr>
            </w:pPr>
            <w:r w:rsidRPr="00E33E7B">
              <w:rPr>
                <w:rFonts w:ascii="Arial" w:eastAsia="Arial" w:hAnsi="Arial" w:cs="Arial"/>
                <w:b/>
                <w:bCs/>
                <w:color w:val="000000"/>
                <w:kern w:val="2"/>
                <w:sz w:val="20"/>
                <w:szCs w:val="20"/>
              </w:rPr>
              <w:t>Detail</w:t>
            </w:r>
          </w:p>
        </w:tc>
        <w:tc>
          <w:tcPr>
            <w:tcW w:w="2552" w:type="dxa"/>
            <w:tcBorders>
              <w:top w:val="single" w:sz="8" w:space="0" w:color="000000"/>
              <w:left w:val="single" w:sz="8" w:space="0" w:color="000000"/>
              <w:bottom w:val="single" w:sz="8" w:space="0" w:color="000000"/>
              <w:right w:val="single" w:sz="8" w:space="0" w:color="000000"/>
            </w:tcBorders>
            <w:shd w:val="clear" w:color="auto" w:fill="FFFFFF"/>
            <w:tcMar>
              <w:top w:w="45" w:type="dxa"/>
              <w:left w:w="28" w:type="dxa"/>
              <w:bottom w:w="0" w:type="dxa"/>
              <w:right w:w="15" w:type="dxa"/>
            </w:tcMar>
            <w:hideMark/>
          </w:tcPr>
          <w:p w14:paraId="7446E57A" w14:textId="77777777" w:rsidR="00E33E7B" w:rsidRPr="00E33E7B" w:rsidRDefault="00E33E7B" w:rsidP="00E33E7B">
            <w:pPr>
              <w:spacing w:after="5" w:line="256" w:lineRule="auto"/>
              <w:ind w:left="72" w:hanging="14"/>
              <w:jc w:val="center"/>
              <w:rPr>
                <w:rFonts w:ascii="Arial" w:hAnsi="Arial" w:cs="Arial"/>
                <w:sz w:val="36"/>
                <w:szCs w:val="36"/>
              </w:rPr>
            </w:pPr>
            <w:r w:rsidRPr="00E33E7B">
              <w:rPr>
                <w:rFonts w:ascii="Arial" w:eastAsia="Arial" w:hAnsi="Arial" w:cs="Arial"/>
                <w:b/>
                <w:bCs/>
                <w:color w:val="000000"/>
                <w:kern w:val="2"/>
                <w:sz w:val="20"/>
                <w:szCs w:val="20"/>
              </w:rPr>
              <w:t>Leads</w:t>
            </w:r>
          </w:p>
        </w:tc>
        <w:tc>
          <w:tcPr>
            <w:tcW w:w="3685" w:type="dxa"/>
            <w:tcBorders>
              <w:top w:val="single" w:sz="8" w:space="0" w:color="000000"/>
              <w:left w:val="single" w:sz="8" w:space="0" w:color="000000"/>
              <w:bottom w:val="single" w:sz="8" w:space="0" w:color="000000"/>
              <w:right w:val="single" w:sz="8" w:space="0" w:color="000000"/>
            </w:tcBorders>
            <w:shd w:val="clear" w:color="auto" w:fill="FFFFFF"/>
            <w:tcMar>
              <w:top w:w="45" w:type="dxa"/>
              <w:left w:w="28" w:type="dxa"/>
              <w:bottom w:w="0" w:type="dxa"/>
              <w:right w:w="15" w:type="dxa"/>
            </w:tcMar>
            <w:hideMark/>
          </w:tcPr>
          <w:p w14:paraId="5EDE6777" w14:textId="77777777" w:rsidR="00E33E7B" w:rsidRPr="00E33E7B" w:rsidRDefault="00E33E7B" w:rsidP="00E33E7B">
            <w:pPr>
              <w:spacing w:after="5" w:line="256" w:lineRule="auto"/>
              <w:ind w:left="72" w:hanging="14"/>
              <w:jc w:val="center"/>
              <w:rPr>
                <w:rFonts w:ascii="Arial" w:hAnsi="Arial" w:cs="Arial"/>
                <w:sz w:val="36"/>
                <w:szCs w:val="36"/>
              </w:rPr>
            </w:pPr>
            <w:r w:rsidRPr="00E33E7B">
              <w:rPr>
                <w:rFonts w:ascii="Arial" w:eastAsia="Arial" w:hAnsi="Arial" w:cs="Arial"/>
                <w:b/>
                <w:bCs/>
                <w:color w:val="000000"/>
                <w:kern w:val="2"/>
                <w:sz w:val="20"/>
                <w:szCs w:val="20"/>
              </w:rPr>
              <w:t>Enabler of Employee Engagement</w:t>
            </w:r>
          </w:p>
        </w:tc>
      </w:tr>
      <w:tr w:rsidR="00E33E7B" w:rsidRPr="00E33E7B" w14:paraId="6EBF4644" w14:textId="77777777" w:rsidTr="00B12F8B">
        <w:trPr>
          <w:trHeight w:val="1280"/>
        </w:trPr>
        <w:tc>
          <w:tcPr>
            <w:tcW w:w="2542" w:type="dxa"/>
            <w:tcBorders>
              <w:top w:val="single" w:sz="8" w:space="0" w:color="000000"/>
              <w:left w:val="single" w:sz="8" w:space="0" w:color="000000"/>
              <w:bottom w:val="single" w:sz="8" w:space="0" w:color="000000"/>
              <w:right w:val="single" w:sz="8" w:space="0" w:color="000000"/>
            </w:tcBorders>
            <w:shd w:val="clear" w:color="auto" w:fill="FFFFCC"/>
            <w:tcMar>
              <w:top w:w="45" w:type="dxa"/>
              <w:left w:w="28" w:type="dxa"/>
              <w:bottom w:w="0" w:type="dxa"/>
              <w:right w:w="15" w:type="dxa"/>
            </w:tcMar>
            <w:hideMark/>
          </w:tcPr>
          <w:p w14:paraId="0AEFF52E" w14:textId="77777777" w:rsidR="00E33E7B" w:rsidRPr="00E33E7B" w:rsidRDefault="00E33E7B" w:rsidP="00E33E7B">
            <w:pPr>
              <w:spacing w:after="5" w:line="256" w:lineRule="auto"/>
              <w:ind w:left="72" w:hanging="14"/>
              <w:rPr>
                <w:rFonts w:ascii="Arial" w:hAnsi="Arial" w:cs="Arial"/>
                <w:sz w:val="36"/>
                <w:szCs w:val="36"/>
              </w:rPr>
            </w:pPr>
            <w:r w:rsidRPr="00E33E7B">
              <w:rPr>
                <w:rFonts w:ascii="Arial" w:eastAsia="Arial" w:hAnsi="Arial" w:cs="Arial"/>
                <w:color w:val="000000"/>
                <w:kern w:val="2"/>
                <w:sz w:val="20"/>
                <w:szCs w:val="20"/>
              </w:rPr>
              <w:t xml:space="preserve">January/February </w:t>
            </w:r>
          </w:p>
        </w:tc>
        <w:tc>
          <w:tcPr>
            <w:tcW w:w="2693" w:type="dxa"/>
            <w:tcBorders>
              <w:top w:val="single" w:sz="8" w:space="0" w:color="000000"/>
              <w:left w:val="single" w:sz="8" w:space="0" w:color="000000"/>
              <w:bottom w:val="single" w:sz="8" w:space="0" w:color="000000"/>
              <w:right w:val="single" w:sz="8" w:space="0" w:color="000000"/>
            </w:tcBorders>
            <w:shd w:val="clear" w:color="auto" w:fill="FFFFCC"/>
            <w:tcMar>
              <w:top w:w="45" w:type="dxa"/>
              <w:left w:w="28" w:type="dxa"/>
              <w:bottom w:w="0" w:type="dxa"/>
              <w:right w:w="15" w:type="dxa"/>
            </w:tcMar>
            <w:hideMark/>
          </w:tcPr>
          <w:p w14:paraId="329D9E22" w14:textId="77777777" w:rsidR="00E33E7B" w:rsidRPr="00E33E7B" w:rsidRDefault="00E33E7B" w:rsidP="00E33E7B">
            <w:pPr>
              <w:spacing w:after="5" w:line="256" w:lineRule="auto"/>
              <w:ind w:left="72" w:hanging="14"/>
              <w:rPr>
                <w:rFonts w:ascii="Arial" w:hAnsi="Arial" w:cs="Arial"/>
                <w:sz w:val="36"/>
                <w:szCs w:val="36"/>
              </w:rPr>
            </w:pPr>
            <w:r w:rsidRPr="00E33E7B">
              <w:rPr>
                <w:rFonts w:ascii="Arial" w:eastAsia="Arial" w:hAnsi="Arial" w:cs="Arial"/>
                <w:color w:val="000000"/>
                <w:kern w:val="2"/>
                <w:sz w:val="20"/>
                <w:szCs w:val="20"/>
              </w:rPr>
              <w:t xml:space="preserve">Directorate Roadshows </w:t>
            </w:r>
          </w:p>
        </w:tc>
        <w:tc>
          <w:tcPr>
            <w:tcW w:w="2835" w:type="dxa"/>
            <w:tcBorders>
              <w:top w:val="single" w:sz="8" w:space="0" w:color="000000"/>
              <w:left w:val="single" w:sz="8" w:space="0" w:color="000000"/>
              <w:bottom w:val="single" w:sz="8" w:space="0" w:color="000000"/>
              <w:right w:val="single" w:sz="8" w:space="0" w:color="000000"/>
            </w:tcBorders>
            <w:shd w:val="clear" w:color="auto" w:fill="FFFFCC"/>
            <w:tcMar>
              <w:top w:w="45" w:type="dxa"/>
              <w:left w:w="28" w:type="dxa"/>
              <w:bottom w:w="0" w:type="dxa"/>
              <w:right w:w="15" w:type="dxa"/>
            </w:tcMar>
            <w:hideMark/>
          </w:tcPr>
          <w:p w14:paraId="63C84F92" w14:textId="77777777" w:rsidR="00E33E7B" w:rsidRPr="00E33E7B" w:rsidRDefault="00E33E7B" w:rsidP="00E33E7B">
            <w:pPr>
              <w:spacing w:after="5" w:line="256" w:lineRule="auto"/>
              <w:ind w:left="173" w:hanging="144"/>
              <w:rPr>
                <w:rFonts w:ascii="Arial" w:hAnsi="Arial" w:cs="Arial"/>
                <w:sz w:val="36"/>
                <w:szCs w:val="36"/>
              </w:rPr>
            </w:pPr>
            <w:r w:rsidRPr="00E33E7B">
              <w:rPr>
                <w:rFonts w:ascii="Arial" w:eastAsia="Arial" w:hAnsi="Arial" w:cs="Arial"/>
                <w:color w:val="000000"/>
                <w:kern w:val="2"/>
                <w:sz w:val="20"/>
                <w:szCs w:val="20"/>
              </w:rPr>
              <w:t>Whole Directorate meeting to</w:t>
            </w:r>
          </w:p>
          <w:p w14:paraId="16A19059" w14:textId="77777777" w:rsidR="00E33E7B" w:rsidRPr="00E33E7B" w:rsidRDefault="00E33E7B" w:rsidP="00E33E7B">
            <w:pPr>
              <w:spacing w:after="5" w:line="256" w:lineRule="auto"/>
              <w:ind w:left="173" w:hanging="144"/>
              <w:rPr>
                <w:rFonts w:ascii="Arial" w:hAnsi="Arial" w:cs="Arial"/>
                <w:sz w:val="36"/>
                <w:szCs w:val="36"/>
              </w:rPr>
            </w:pPr>
            <w:r w:rsidRPr="00E33E7B">
              <w:rPr>
                <w:rFonts w:ascii="Arial" w:eastAsia="Arial" w:hAnsi="Arial" w:cs="Arial"/>
                <w:color w:val="000000"/>
                <w:kern w:val="2"/>
                <w:sz w:val="20"/>
                <w:szCs w:val="20"/>
              </w:rPr>
              <w:t>discuss Council wide updates</w:t>
            </w:r>
          </w:p>
        </w:tc>
        <w:tc>
          <w:tcPr>
            <w:tcW w:w="2552" w:type="dxa"/>
            <w:tcBorders>
              <w:top w:val="single" w:sz="8" w:space="0" w:color="000000"/>
              <w:left w:val="single" w:sz="8" w:space="0" w:color="000000"/>
              <w:bottom w:val="single" w:sz="8" w:space="0" w:color="000000"/>
              <w:right w:val="single" w:sz="8" w:space="0" w:color="000000"/>
            </w:tcBorders>
            <w:shd w:val="clear" w:color="auto" w:fill="FFFFCC"/>
            <w:tcMar>
              <w:top w:w="45" w:type="dxa"/>
              <w:left w:w="28" w:type="dxa"/>
              <w:bottom w:w="0" w:type="dxa"/>
              <w:right w:w="15" w:type="dxa"/>
            </w:tcMar>
            <w:hideMark/>
          </w:tcPr>
          <w:p w14:paraId="4F2B66EB" w14:textId="77777777" w:rsidR="00E33E7B" w:rsidRPr="00E33E7B" w:rsidRDefault="00E33E7B" w:rsidP="00E33E7B">
            <w:pPr>
              <w:spacing w:after="5" w:line="256" w:lineRule="auto"/>
              <w:ind w:left="72" w:right="101" w:hanging="14"/>
              <w:rPr>
                <w:rFonts w:ascii="Arial" w:hAnsi="Arial" w:cs="Arial"/>
                <w:sz w:val="36"/>
                <w:szCs w:val="36"/>
              </w:rPr>
            </w:pPr>
            <w:r w:rsidRPr="00E33E7B">
              <w:rPr>
                <w:rFonts w:ascii="Arial" w:eastAsia="Arial" w:hAnsi="Arial" w:cs="Arial"/>
                <w:color w:val="000000"/>
                <w:kern w:val="2"/>
                <w:sz w:val="20"/>
                <w:szCs w:val="20"/>
              </w:rPr>
              <w:t xml:space="preserve">Director &amp; Heads of Service </w:t>
            </w:r>
          </w:p>
        </w:tc>
        <w:tc>
          <w:tcPr>
            <w:tcW w:w="3685" w:type="dxa"/>
            <w:tcBorders>
              <w:top w:val="single" w:sz="8" w:space="0" w:color="000000"/>
              <w:left w:val="single" w:sz="8" w:space="0" w:color="000000"/>
              <w:bottom w:val="single" w:sz="8" w:space="0" w:color="000000"/>
              <w:right w:val="single" w:sz="8" w:space="0" w:color="000000"/>
            </w:tcBorders>
            <w:shd w:val="clear" w:color="auto" w:fill="FFFFCC"/>
            <w:tcMar>
              <w:top w:w="45" w:type="dxa"/>
              <w:left w:w="28" w:type="dxa"/>
              <w:bottom w:w="0" w:type="dxa"/>
              <w:right w:w="15" w:type="dxa"/>
            </w:tcMar>
            <w:hideMark/>
          </w:tcPr>
          <w:p w14:paraId="4F18353D" w14:textId="77777777" w:rsidR="00E33E7B" w:rsidRPr="00E33E7B" w:rsidRDefault="00E33E7B" w:rsidP="00E33E7B">
            <w:pPr>
              <w:spacing w:after="5" w:line="256" w:lineRule="auto"/>
              <w:ind w:left="72" w:right="101" w:hanging="14"/>
              <w:rPr>
                <w:rFonts w:ascii="Arial" w:hAnsi="Arial" w:cs="Arial"/>
                <w:sz w:val="36"/>
                <w:szCs w:val="36"/>
              </w:rPr>
            </w:pPr>
            <w:r w:rsidRPr="00E33E7B">
              <w:rPr>
                <w:rFonts w:ascii="Arial" w:eastAsia="Arial" w:hAnsi="Arial" w:cs="Arial"/>
                <w:color w:val="000000"/>
                <w:kern w:val="2"/>
                <w:sz w:val="20"/>
                <w:szCs w:val="20"/>
              </w:rPr>
              <w:t> Strategic Narrative</w:t>
            </w:r>
          </w:p>
        </w:tc>
      </w:tr>
      <w:tr w:rsidR="00E33E7B" w:rsidRPr="00E33E7B" w14:paraId="442DD599" w14:textId="77777777" w:rsidTr="00B12F8B">
        <w:trPr>
          <w:trHeight w:val="1377"/>
        </w:trPr>
        <w:tc>
          <w:tcPr>
            <w:tcW w:w="2542" w:type="dxa"/>
            <w:tcBorders>
              <w:top w:val="single" w:sz="8" w:space="0" w:color="000000"/>
              <w:left w:val="single" w:sz="8" w:space="0" w:color="000000"/>
              <w:bottom w:val="single" w:sz="8" w:space="0" w:color="000000"/>
              <w:right w:val="single" w:sz="8" w:space="0" w:color="000000"/>
            </w:tcBorders>
            <w:shd w:val="clear" w:color="auto" w:fill="99CCFF"/>
            <w:tcMar>
              <w:top w:w="45" w:type="dxa"/>
              <w:left w:w="28" w:type="dxa"/>
              <w:bottom w:w="0" w:type="dxa"/>
              <w:right w:w="15" w:type="dxa"/>
            </w:tcMar>
            <w:hideMark/>
          </w:tcPr>
          <w:p w14:paraId="3AF78821" w14:textId="77777777" w:rsidR="00E33E7B" w:rsidRPr="00E33E7B" w:rsidRDefault="00E33E7B" w:rsidP="00E33E7B">
            <w:pPr>
              <w:spacing w:after="5" w:line="256" w:lineRule="auto"/>
              <w:ind w:left="72" w:hanging="14"/>
              <w:rPr>
                <w:rFonts w:ascii="Arial" w:hAnsi="Arial" w:cs="Arial"/>
                <w:sz w:val="36"/>
                <w:szCs w:val="36"/>
              </w:rPr>
            </w:pPr>
            <w:r w:rsidRPr="00E33E7B">
              <w:rPr>
                <w:rFonts w:ascii="Arial" w:eastAsia="Arial" w:hAnsi="Arial" w:cs="Arial"/>
                <w:color w:val="000000"/>
                <w:kern w:val="2"/>
                <w:sz w:val="20"/>
                <w:szCs w:val="20"/>
              </w:rPr>
              <w:t xml:space="preserve">April/May </w:t>
            </w:r>
          </w:p>
        </w:tc>
        <w:tc>
          <w:tcPr>
            <w:tcW w:w="2693" w:type="dxa"/>
            <w:tcBorders>
              <w:top w:val="single" w:sz="8" w:space="0" w:color="000000"/>
              <w:left w:val="single" w:sz="8" w:space="0" w:color="000000"/>
              <w:bottom w:val="single" w:sz="8" w:space="0" w:color="000000"/>
              <w:right w:val="single" w:sz="8" w:space="0" w:color="000000"/>
            </w:tcBorders>
            <w:shd w:val="clear" w:color="auto" w:fill="99CCFF"/>
            <w:tcMar>
              <w:top w:w="45" w:type="dxa"/>
              <w:left w:w="28" w:type="dxa"/>
              <w:bottom w:w="0" w:type="dxa"/>
              <w:right w:w="15" w:type="dxa"/>
            </w:tcMar>
            <w:hideMark/>
          </w:tcPr>
          <w:p w14:paraId="452E2358" w14:textId="77777777" w:rsidR="00E33E7B" w:rsidRPr="00E33E7B" w:rsidRDefault="00E33E7B" w:rsidP="00E33E7B">
            <w:pPr>
              <w:spacing w:after="5" w:line="256" w:lineRule="auto"/>
              <w:ind w:left="72" w:hanging="14"/>
              <w:rPr>
                <w:rFonts w:ascii="Arial" w:hAnsi="Arial" w:cs="Arial"/>
                <w:sz w:val="36"/>
                <w:szCs w:val="36"/>
              </w:rPr>
            </w:pPr>
            <w:r w:rsidRPr="00E33E7B">
              <w:rPr>
                <w:rFonts w:ascii="Arial" w:eastAsia="Arial" w:hAnsi="Arial" w:cs="Arial"/>
                <w:color w:val="000000"/>
                <w:kern w:val="2"/>
                <w:sz w:val="20"/>
                <w:szCs w:val="20"/>
              </w:rPr>
              <w:t xml:space="preserve">Service Area Roadshows </w:t>
            </w:r>
          </w:p>
        </w:tc>
        <w:tc>
          <w:tcPr>
            <w:tcW w:w="2835" w:type="dxa"/>
            <w:tcBorders>
              <w:top w:val="single" w:sz="8" w:space="0" w:color="000000"/>
              <w:left w:val="single" w:sz="8" w:space="0" w:color="000000"/>
              <w:bottom w:val="single" w:sz="8" w:space="0" w:color="000000"/>
              <w:right w:val="single" w:sz="8" w:space="0" w:color="000000"/>
            </w:tcBorders>
            <w:shd w:val="clear" w:color="auto" w:fill="99CCFF"/>
            <w:tcMar>
              <w:top w:w="45" w:type="dxa"/>
              <w:left w:w="28" w:type="dxa"/>
              <w:bottom w:w="0" w:type="dxa"/>
              <w:right w:w="15" w:type="dxa"/>
            </w:tcMar>
            <w:hideMark/>
          </w:tcPr>
          <w:p w14:paraId="160EBA24" w14:textId="77777777" w:rsidR="00E33E7B" w:rsidRPr="00E33E7B" w:rsidRDefault="00E33E7B" w:rsidP="00E33E7B">
            <w:pPr>
              <w:spacing w:after="14"/>
              <w:textAlignment w:val="baseline"/>
              <w:rPr>
                <w:rFonts w:ascii="Arial" w:hAnsi="Arial" w:cs="Arial"/>
                <w:sz w:val="36"/>
                <w:szCs w:val="36"/>
              </w:rPr>
            </w:pPr>
            <w:r w:rsidRPr="00E33E7B">
              <w:rPr>
                <w:rFonts w:ascii="Arial" w:eastAsia="Arial" w:hAnsi="Arial" w:cs="Arial"/>
                <w:color w:val="000000"/>
                <w:kern w:val="2"/>
                <w:sz w:val="20"/>
                <w:szCs w:val="20"/>
              </w:rPr>
              <w:t>Service area business and Council wide updates</w:t>
            </w:r>
          </w:p>
        </w:tc>
        <w:tc>
          <w:tcPr>
            <w:tcW w:w="2552" w:type="dxa"/>
            <w:tcBorders>
              <w:top w:val="single" w:sz="8" w:space="0" w:color="000000"/>
              <w:left w:val="single" w:sz="8" w:space="0" w:color="000000"/>
              <w:bottom w:val="single" w:sz="8" w:space="0" w:color="000000"/>
              <w:right w:val="single" w:sz="8" w:space="0" w:color="000000"/>
            </w:tcBorders>
            <w:shd w:val="clear" w:color="auto" w:fill="99CCFF"/>
            <w:tcMar>
              <w:top w:w="45" w:type="dxa"/>
              <w:left w:w="28" w:type="dxa"/>
              <w:bottom w:w="0" w:type="dxa"/>
              <w:right w:w="15" w:type="dxa"/>
            </w:tcMar>
            <w:hideMark/>
          </w:tcPr>
          <w:p w14:paraId="4E07C261" w14:textId="77777777" w:rsidR="00E33E7B" w:rsidRPr="00E33E7B" w:rsidRDefault="00E33E7B" w:rsidP="00E33E7B">
            <w:pPr>
              <w:spacing w:after="5" w:line="256" w:lineRule="auto"/>
              <w:ind w:left="14" w:hanging="14"/>
              <w:rPr>
                <w:rFonts w:ascii="Arial" w:hAnsi="Arial" w:cs="Arial"/>
                <w:sz w:val="36"/>
                <w:szCs w:val="36"/>
              </w:rPr>
            </w:pPr>
            <w:r w:rsidRPr="00E33E7B">
              <w:rPr>
                <w:rFonts w:ascii="Arial" w:eastAsia="Arial" w:hAnsi="Arial" w:cs="Arial"/>
                <w:color w:val="000000"/>
                <w:kern w:val="2"/>
                <w:sz w:val="20"/>
                <w:szCs w:val="20"/>
              </w:rPr>
              <w:t xml:space="preserve">Head of Service </w:t>
            </w:r>
          </w:p>
        </w:tc>
        <w:tc>
          <w:tcPr>
            <w:tcW w:w="3685" w:type="dxa"/>
            <w:tcBorders>
              <w:top w:val="single" w:sz="8" w:space="0" w:color="000000"/>
              <w:left w:val="single" w:sz="8" w:space="0" w:color="000000"/>
              <w:bottom w:val="single" w:sz="8" w:space="0" w:color="000000"/>
              <w:right w:val="single" w:sz="8" w:space="0" w:color="000000"/>
            </w:tcBorders>
            <w:shd w:val="clear" w:color="auto" w:fill="99CCFF"/>
            <w:tcMar>
              <w:top w:w="45" w:type="dxa"/>
              <w:left w:w="28" w:type="dxa"/>
              <w:bottom w:w="0" w:type="dxa"/>
              <w:right w:w="15" w:type="dxa"/>
            </w:tcMar>
            <w:hideMark/>
          </w:tcPr>
          <w:p w14:paraId="1AB8F222" w14:textId="77777777" w:rsidR="00E33E7B" w:rsidRPr="00E33E7B" w:rsidRDefault="00E33E7B" w:rsidP="00E33E7B">
            <w:pPr>
              <w:spacing w:after="5" w:line="256" w:lineRule="auto"/>
              <w:ind w:left="14" w:hanging="14"/>
              <w:rPr>
                <w:rFonts w:ascii="Arial" w:hAnsi="Arial" w:cs="Arial"/>
                <w:sz w:val="36"/>
                <w:szCs w:val="36"/>
              </w:rPr>
            </w:pPr>
            <w:r w:rsidRPr="00E33E7B">
              <w:rPr>
                <w:rFonts w:ascii="Arial" w:eastAsia="Arial" w:hAnsi="Arial" w:cs="Arial"/>
                <w:color w:val="000000"/>
                <w:kern w:val="2"/>
                <w:sz w:val="20"/>
                <w:szCs w:val="20"/>
              </w:rPr>
              <w:t>Strategic Narrative and Engaging Managers</w:t>
            </w:r>
          </w:p>
        </w:tc>
      </w:tr>
      <w:tr w:rsidR="00E33E7B" w:rsidRPr="00E33E7B" w14:paraId="39884B70" w14:textId="77777777" w:rsidTr="00B12F8B">
        <w:trPr>
          <w:trHeight w:val="1051"/>
        </w:trPr>
        <w:tc>
          <w:tcPr>
            <w:tcW w:w="2542" w:type="dxa"/>
            <w:tcBorders>
              <w:top w:val="single" w:sz="8" w:space="0" w:color="000000"/>
              <w:left w:val="single" w:sz="8" w:space="0" w:color="000000"/>
              <w:bottom w:val="single" w:sz="8" w:space="0" w:color="000000"/>
              <w:right w:val="single" w:sz="8" w:space="0" w:color="000000"/>
            </w:tcBorders>
            <w:shd w:val="clear" w:color="auto" w:fill="CCFFCC"/>
            <w:tcMar>
              <w:top w:w="45" w:type="dxa"/>
              <w:left w:w="28" w:type="dxa"/>
              <w:bottom w:w="0" w:type="dxa"/>
              <w:right w:w="15" w:type="dxa"/>
            </w:tcMar>
            <w:hideMark/>
          </w:tcPr>
          <w:p w14:paraId="2D6820DB" w14:textId="77777777" w:rsidR="00E33E7B" w:rsidRPr="00E33E7B" w:rsidRDefault="00E33E7B" w:rsidP="00E33E7B">
            <w:pPr>
              <w:spacing w:after="5" w:line="256" w:lineRule="auto"/>
              <w:ind w:left="72" w:hanging="14"/>
              <w:rPr>
                <w:rFonts w:ascii="Arial" w:hAnsi="Arial" w:cs="Arial"/>
                <w:sz w:val="36"/>
                <w:szCs w:val="36"/>
              </w:rPr>
            </w:pPr>
            <w:r w:rsidRPr="00E33E7B">
              <w:rPr>
                <w:rFonts w:ascii="Arial" w:eastAsia="Arial" w:hAnsi="Arial" w:cs="Arial"/>
                <w:color w:val="000000"/>
                <w:kern w:val="2"/>
                <w:sz w:val="20"/>
                <w:szCs w:val="20"/>
              </w:rPr>
              <w:t xml:space="preserve">May (prior to staff conference) </w:t>
            </w:r>
          </w:p>
        </w:tc>
        <w:tc>
          <w:tcPr>
            <w:tcW w:w="2693" w:type="dxa"/>
            <w:tcBorders>
              <w:top w:val="single" w:sz="8" w:space="0" w:color="000000"/>
              <w:left w:val="single" w:sz="8" w:space="0" w:color="000000"/>
              <w:bottom w:val="single" w:sz="8" w:space="0" w:color="000000"/>
              <w:right w:val="single" w:sz="8" w:space="0" w:color="000000"/>
            </w:tcBorders>
            <w:shd w:val="clear" w:color="auto" w:fill="CCFFCC"/>
            <w:tcMar>
              <w:top w:w="45" w:type="dxa"/>
              <w:left w:w="28" w:type="dxa"/>
              <w:bottom w:w="0" w:type="dxa"/>
              <w:right w:w="15" w:type="dxa"/>
            </w:tcMar>
            <w:hideMark/>
          </w:tcPr>
          <w:p w14:paraId="0EC135F9" w14:textId="77777777" w:rsidR="00E33E7B" w:rsidRPr="00E33E7B" w:rsidRDefault="00E33E7B" w:rsidP="00E33E7B">
            <w:pPr>
              <w:spacing w:after="5" w:line="256" w:lineRule="auto"/>
              <w:ind w:left="72" w:hanging="14"/>
              <w:rPr>
                <w:rFonts w:ascii="Arial" w:hAnsi="Arial" w:cs="Arial"/>
                <w:sz w:val="36"/>
                <w:szCs w:val="36"/>
              </w:rPr>
            </w:pPr>
            <w:r w:rsidRPr="00E33E7B">
              <w:rPr>
                <w:rFonts w:ascii="Arial" w:eastAsia="Arial" w:hAnsi="Arial" w:cs="Arial"/>
                <w:color w:val="000000"/>
                <w:kern w:val="2"/>
                <w:sz w:val="20"/>
                <w:szCs w:val="20"/>
              </w:rPr>
              <w:t>Staff Survey</w:t>
            </w:r>
          </w:p>
        </w:tc>
        <w:tc>
          <w:tcPr>
            <w:tcW w:w="2835" w:type="dxa"/>
            <w:tcBorders>
              <w:top w:val="single" w:sz="8" w:space="0" w:color="000000"/>
              <w:left w:val="single" w:sz="8" w:space="0" w:color="000000"/>
              <w:bottom w:val="single" w:sz="8" w:space="0" w:color="000000"/>
              <w:right w:val="single" w:sz="8" w:space="0" w:color="000000"/>
            </w:tcBorders>
            <w:shd w:val="clear" w:color="auto" w:fill="CCFFCC"/>
            <w:tcMar>
              <w:top w:w="45" w:type="dxa"/>
              <w:left w:w="28" w:type="dxa"/>
              <w:bottom w:w="0" w:type="dxa"/>
              <w:right w:w="15" w:type="dxa"/>
            </w:tcMar>
            <w:hideMark/>
          </w:tcPr>
          <w:p w14:paraId="25403EB7" w14:textId="77777777" w:rsidR="00E33E7B" w:rsidRPr="00E33E7B" w:rsidRDefault="00E33E7B" w:rsidP="00E33E7B">
            <w:pPr>
              <w:spacing w:after="5" w:line="256" w:lineRule="auto"/>
              <w:ind w:left="173" w:hanging="173"/>
              <w:rPr>
                <w:rFonts w:ascii="Arial" w:hAnsi="Arial" w:cs="Arial"/>
                <w:sz w:val="36"/>
                <w:szCs w:val="36"/>
              </w:rPr>
            </w:pPr>
            <w:r w:rsidRPr="00E33E7B">
              <w:rPr>
                <w:rFonts w:ascii="Arial" w:eastAsia="Arial" w:hAnsi="Arial" w:cs="Arial"/>
                <w:color w:val="000000"/>
                <w:kern w:val="2"/>
                <w:sz w:val="20"/>
                <w:szCs w:val="20"/>
              </w:rPr>
              <w:t>Lead into staff conference</w:t>
            </w:r>
          </w:p>
        </w:tc>
        <w:tc>
          <w:tcPr>
            <w:tcW w:w="2552" w:type="dxa"/>
            <w:tcBorders>
              <w:top w:val="single" w:sz="8" w:space="0" w:color="000000"/>
              <w:left w:val="single" w:sz="8" w:space="0" w:color="000000"/>
              <w:bottom w:val="single" w:sz="8" w:space="0" w:color="000000"/>
              <w:right w:val="single" w:sz="8" w:space="0" w:color="000000"/>
            </w:tcBorders>
            <w:shd w:val="clear" w:color="auto" w:fill="CCFFCC"/>
            <w:tcMar>
              <w:top w:w="45" w:type="dxa"/>
              <w:left w:w="28" w:type="dxa"/>
              <w:bottom w:w="0" w:type="dxa"/>
              <w:right w:w="15" w:type="dxa"/>
            </w:tcMar>
            <w:hideMark/>
          </w:tcPr>
          <w:p w14:paraId="2CB2C13B" w14:textId="77777777" w:rsidR="00E33E7B" w:rsidRPr="00E33E7B" w:rsidRDefault="00E33E7B" w:rsidP="00E33E7B">
            <w:pPr>
              <w:spacing w:after="5" w:line="256" w:lineRule="auto"/>
              <w:ind w:left="14" w:hanging="14"/>
              <w:jc w:val="both"/>
              <w:rPr>
                <w:rFonts w:ascii="Arial" w:hAnsi="Arial" w:cs="Arial"/>
                <w:sz w:val="36"/>
                <w:szCs w:val="36"/>
              </w:rPr>
            </w:pPr>
            <w:r w:rsidRPr="00E33E7B">
              <w:rPr>
                <w:rFonts w:ascii="Arial" w:eastAsia="Arial" w:hAnsi="Arial" w:cs="Arial"/>
                <w:color w:val="000000"/>
                <w:kern w:val="2"/>
                <w:sz w:val="20"/>
                <w:szCs w:val="20"/>
              </w:rPr>
              <w:t xml:space="preserve">Chief Executive/OD </w:t>
            </w:r>
          </w:p>
        </w:tc>
        <w:tc>
          <w:tcPr>
            <w:tcW w:w="3685" w:type="dxa"/>
            <w:tcBorders>
              <w:top w:val="single" w:sz="8" w:space="0" w:color="000000"/>
              <w:left w:val="single" w:sz="8" w:space="0" w:color="000000"/>
              <w:bottom w:val="single" w:sz="8" w:space="0" w:color="000000"/>
              <w:right w:val="single" w:sz="8" w:space="0" w:color="000000"/>
            </w:tcBorders>
            <w:shd w:val="clear" w:color="auto" w:fill="CCFFCC"/>
            <w:tcMar>
              <w:top w:w="45" w:type="dxa"/>
              <w:left w:w="28" w:type="dxa"/>
              <w:bottom w:w="0" w:type="dxa"/>
              <w:right w:w="15" w:type="dxa"/>
            </w:tcMar>
            <w:hideMark/>
          </w:tcPr>
          <w:p w14:paraId="60ABCA99" w14:textId="77777777" w:rsidR="00E33E7B" w:rsidRPr="00E33E7B" w:rsidRDefault="00E33E7B" w:rsidP="00E33E7B">
            <w:pPr>
              <w:spacing w:after="5" w:line="256" w:lineRule="auto"/>
              <w:ind w:left="14" w:hanging="14"/>
              <w:jc w:val="both"/>
              <w:rPr>
                <w:rFonts w:ascii="Arial" w:hAnsi="Arial" w:cs="Arial"/>
                <w:sz w:val="36"/>
                <w:szCs w:val="36"/>
              </w:rPr>
            </w:pPr>
            <w:r w:rsidRPr="00E33E7B">
              <w:rPr>
                <w:rFonts w:ascii="Arial" w:eastAsia="Arial" w:hAnsi="Arial" w:cs="Arial"/>
                <w:color w:val="000000"/>
                <w:kern w:val="2"/>
                <w:sz w:val="20"/>
                <w:szCs w:val="20"/>
              </w:rPr>
              <w:t> Employee Voice</w:t>
            </w:r>
          </w:p>
        </w:tc>
      </w:tr>
      <w:tr w:rsidR="00E33E7B" w:rsidRPr="00E33E7B" w14:paraId="2EEB7990" w14:textId="77777777" w:rsidTr="00B12F8B">
        <w:trPr>
          <w:trHeight w:val="2029"/>
        </w:trPr>
        <w:tc>
          <w:tcPr>
            <w:tcW w:w="2542" w:type="dxa"/>
            <w:tcBorders>
              <w:top w:val="single" w:sz="8" w:space="0" w:color="000000"/>
              <w:left w:val="single" w:sz="8" w:space="0" w:color="000000"/>
              <w:bottom w:val="single" w:sz="8" w:space="0" w:color="000000"/>
              <w:right w:val="single" w:sz="8" w:space="0" w:color="000000"/>
            </w:tcBorders>
            <w:shd w:val="clear" w:color="auto" w:fill="FFCCFF"/>
            <w:tcMar>
              <w:top w:w="45" w:type="dxa"/>
              <w:left w:w="28" w:type="dxa"/>
              <w:bottom w:w="0" w:type="dxa"/>
              <w:right w:w="15" w:type="dxa"/>
            </w:tcMar>
            <w:hideMark/>
          </w:tcPr>
          <w:p w14:paraId="3CC2EB31" w14:textId="77777777" w:rsidR="00E33E7B" w:rsidRPr="00E33E7B" w:rsidRDefault="00E33E7B" w:rsidP="00E33E7B">
            <w:pPr>
              <w:spacing w:after="5" w:line="256" w:lineRule="auto"/>
              <w:ind w:left="72" w:hanging="14"/>
              <w:rPr>
                <w:rFonts w:ascii="Arial" w:hAnsi="Arial" w:cs="Arial"/>
                <w:sz w:val="36"/>
                <w:szCs w:val="36"/>
              </w:rPr>
            </w:pPr>
            <w:r w:rsidRPr="00E33E7B">
              <w:rPr>
                <w:rFonts w:ascii="Arial" w:eastAsia="Arial" w:hAnsi="Arial" w:cs="Arial"/>
                <w:color w:val="000000"/>
                <w:kern w:val="2"/>
                <w:sz w:val="20"/>
                <w:szCs w:val="20"/>
              </w:rPr>
              <w:t xml:space="preserve">June-Aug </w:t>
            </w:r>
          </w:p>
        </w:tc>
        <w:tc>
          <w:tcPr>
            <w:tcW w:w="2693" w:type="dxa"/>
            <w:tcBorders>
              <w:top w:val="single" w:sz="8" w:space="0" w:color="000000"/>
              <w:left w:val="single" w:sz="8" w:space="0" w:color="000000"/>
              <w:bottom w:val="single" w:sz="8" w:space="0" w:color="000000"/>
              <w:right w:val="single" w:sz="8" w:space="0" w:color="000000"/>
            </w:tcBorders>
            <w:shd w:val="clear" w:color="auto" w:fill="FFCCFF"/>
            <w:tcMar>
              <w:top w:w="45" w:type="dxa"/>
              <w:left w:w="28" w:type="dxa"/>
              <w:bottom w:w="0" w:type="dxa"/>
              <w:right w:w="15" w:type="dxa"/>
            </w:tcMar>
            <w:hideMark/>
          </w:tcPr>
          <w:p w14:paraId="1CC59909" w14:textId="77777777" w:rsidR="00E33E7B" w:rsidRPr="00E33E7B" w:rsidRDefault="00E33E7B" w:rsidP="00E33E7B">
            <w:pPr>
              <w:spacing w:after="5" w:line="256" w:lineRule="auto"/>
              <w:ind w:left="72" w:hanging="14"/>
              <w:rPr>
                <w:rFonts w:ascii="Arial" w:hAnsi="Arial" w:cs="Arial"/>
                <w:sz w:val="36"/>
                <w:szCs w:val="36"/>
              </w:rPr>
            </w:pPr>
            <w:r w:rsidRPr="00E33E7B">
              <w:rPr>
                <w:rFonts w:ascii="Arial" w:eastAsia="Arial" w:hAnsi="Arial" w:cs="Arial"/>
                <w:color w:val="000000"/>
                <w:kern w:val="2"/>
                <w:sz w:val="20"/>
                <w:szCs w:val="20"/>
              </w:rPr>
              <w:t xml:space="preserve">Staff Conference/Awards </w:t>
            </w:r>
          </w:p>
        </w:tc>
        <w:tc>
          <w:tcPr>
            <w:tcW w:w="2835" w:type="dxa"/>
            <w:tcBorders>
              <w:top w:val="single" w:sz="8" w:space="0" w:color="000000"/>
              <w:left w:val="single" w:sz="8" w:space="0" w:color="000000"/>
              <w:bottom w:val="single" w:sz="8" w:space="0" w:color="000000"/>
              <w:right w:val="single" w:sz="8" w:space="0" w:color="000000"/>
            </w:tcBorders>
            <w:shd w:val="clear" w:color="auto" w:fill="FFCCFF"/>
            <w:tcMar>
              <w:top w:w="45" w:type="dxa"/>
              <w:left w:w="28" w:type="dxa"/>
              <w:bottom w:w="0" w:type="dxa"/>
              <w:right w:w="15" w:type="dxa"/>
            </w:tcMar>
            <w:hideMark/>
          </w:tcPr>
          <w:p w14:paraId="638CA6C3" w14:textId="77777777" w:rsidR="00E33E7B" w:rsidRPr="00E33E7B" w:rsidRDefault="00E33E7B" w:rsidP="00E33E7B">
            <w:pPr>
              <w:spacing w:after="14"/>
              <w:textAlignment w:val="baseline"/>
              <w:rPr>
                <w:rFonts w:ascii="Arial" w:hAnsi="Arial" w:cs="Arial"/>
                <w:sz w:val="36"/>
                <w:szCs w:val="36"/>
              </w:rPr>
            </w:pPr>
            <w:r w:rsidRPr="00E33E7B">
              <w:rPr>
                <w:rFonts w:ascii="Arial" w:eastAsia="Arial" w:hAnsi="Arial" w:cs="Arial"/>
                <w:color w:val="000000"/>
                <w:kern w:val="2"/>
                <w:sz w:val="20"/>
                <w:szCs w:val="20"/>
              </w:rPr>
              <w:t xml:space="preserve">Update on Corporate Plan </w:t>
            </w:r>
          </w:p>
          <w:p w14:paraId="25E68565" w14:textId="77777777" w:rsidR="00E33E7B" w:rsidRPr="00E33E7B" w:rsidRDefault="00E33E7B" w:rsidP="00E33E7B">
            <w:pPr>
              <w:spacing w:after="5" w:line="256" w:lineRule="auto"/>
              <w:textAlignment w:val="baseline"/>
              <w:rPr>
                <w:rFonts w:ascii="Arial" w:hAnsi="Arial" w:cs="Arial"/>
                <w:sz w:val="36"/>
                <w:szCs w:val="36"/>
              </w:rPr>
            </w:pPr>
            <w:r w:rsidRPr="00E33E7B">
              <w:rPr>
                <w:rFonts w:ascii="Arial" w:eastAsia="Arial" w:hAnsi="Arial" w:cs="Arial"/>
                <w:color w:val="000000"/>
                <w:kern w:val="2"/>
                <w:sz w:val="20"/>
                <w:szCs w:val="20"/>
              </w:rPr>
              <w:t>Share key messages from across the organisation</w:t>
            </w:r>
          </w:p>
          <w:p w14:paraId="17984584" w14:textId="77777777" w:rsidR="00E33E7B" w:rsidRPr="00E33E7B" w:rsidRDefault="00E33E7B" w:rsidP="00E33E7B">
            <w:pPr>
              <w:spacing w:after="5" w:line="256" w:lineRule="auto"/>
              <w:textAlignment w:val="baseline"/>
              <w:rPr>
                <w:rFonts w:ascii="Arial" w:hAnsi="Arial" w:cs="Arial"/>
                <w:sz w:val="36"/>
                <w:szCs w:val="36"/>
              </w:rPr>
            </w:pPr>
            <w:r w:rsidRPr="00E33E7B">
              <w:rPr>
                <w:rFonts w:ascii="Arial" w:eastAsia="Arial" w:hAnsi="Arial" w:cs="Arial"/>
                <w:color w:val="000000"/>
                <w:kern w:val="2"/>
                <w:sz w:val="20"/>
                <w:szCs w:val="20"/>
              </w:rPr>
              <w:t xml:space="preserve">Celebrate success </w:t>
            </w:r>
          </w:p>
        </w:tc>
        <w:tc>
          <w:tcPr>
            <w:tcW w:w="2552" w:type="dxa"/>
            <w:tcBorders>
              <w:top w:val="single" w:sz="8" w:space="0" w:color="000000"/>
              <w:left w:val="single" w:sz="8" w:space="0" w:color="000000"/>
              <w:bottom w:val="single" w:sz="8" w:space="0" w:color="000000"/>
              <w:right w:val="single" w:sz="8" w:space="0" w:color="000000"/>
            </w:tcBorders>
            <w:shd w:val="clear" w:color="auto" w:fill="FFCCFF"/>
            <w:tcMar>
              <w:top w:w="45" w:type="dxa"/>
              <w:left w:w="28" w:type="dxa"/>
              <w:bottom w:w="0" w:type="dxa"/>
              <w:right w:w="15" w:type="dxa"/>
            </w:tcMar>
            <w:hideMark/>
          </w:tcPr>
          <w:p w14:paraId="47AF99EA" w14:textId="77777777" w:rsidR="00E33E7B" w:rsidRPr="00E33E7B" w:rsidRDefault="00E33E7B" w:rsidP="00E33E7B">
            <w:pPr>
              <w:spacing w:after="5" w:line="256" w:lineRule="auto"/>
              <w:ind w:left="58" w:hanging="14"/>
              <w:rPr>
                <w:rFonts w:ascii="Arial" w:hAnsi="Arial" w:cs="Arial"/>
                <w:sz w:val="36"/>
                <w:szCs w:val="36"/>
              </w:rPr>
            </w:pPr>
            <w:r w:rsidRPr="00E33E7B">
              <w:rPr>
                <w:rFonts w:ascii="Arial" w:eastAsia="Arial" w:hAnsi="Arial" w:cs="Arial"/>
                <w:color w:val="000000"/>
                <w:kern w:val="2"/>
                <w:sz w:val="20"/>
                <w:szCs w:val="20"/>
              </w:rPr>
              <w:t xml:space="preserve">Chief Executive/ Directors </w:t>
            </w:r>
          </w:p>
        </w:tc>
        <w:tc>
          <w:tcPr>
            <w:tcW w:w="3685" w:type="dxa"/>
            <w:tcBorders>
              <w:top w:val="single" w:sz="8" w:space="0" w:color="000000"/>
              <w:left w:val="single" w:sz="8" w:space="0" w:color="000000"/>
              <w:bottom w:val="single" w:sz="8" w:space="0" w:color="000000"/>
              <w:right w:val="single" w:sz="8" w:space="0" w:color="000000"/>
            </w:tcBorders>
            <w:shd w:val="clear" w:color="auto" w:fill="FFCCFF"/>
            <w:tcMar>
              <w:top w:w="45" w:type="dxa"/>
              <w:left w:w="28" w:type="dxa"/>
              <w:bottom w:w="0" w:type="dxa"/>
              <w:right w:w="15" w:type="dxa"/>
            </w:tcMar>
            <w:hideMark/>
          </w:tcPr>
          <w:p w14:paraId="36B0925B" w14:textId="77777777" w:rsidR="00E33E7B" w:rsidRPr="00E33E7B" w:rsidRDefault="00E33E7B" w:rsidP="00E33E7B">
            <w:pPr>
              <w:spacing w:after="5" w:line="256" w:lineRule="auto"/>
              <w:ind w:left="58" w:hanging="14"/>
              <w:rPr>
                <w:rFonts w:ascii="Arial" w:hAnsi="Arial" w:cs="Arial"/>
                <w:sz w:val="36"/>
                <w:szCs w:val="36"/>
              </w:rPr>
            </w:pPr>
            <w:r w:rsidRPr="00E33E7B">
              <w:rPr>
                <w:rFonts w:ascii="Arial" w:eastAsia="Arial" w:hAnsi="Arial" w:cs="Arial"/>
                <w:color w:val="000000"/>
                <w:kern w:val="2"/>
                <w:sz w:val="20"/>
                <w:szCs w:val="20"/>
              </w:rPr>
              <w:t>Strategic Narrative and Organisational Integrity</w:t>
            </w:r>
          </w:p>
        </w:tc>
      </w:tr>
      <w:tr w:rsidR="00E33E7B" w:rsidRPr="00E33E7B" w14:paraId="67815928" w14:textId="77777777" w:rsidTr="00B12F8B">
        <w:trPr>
          <w:trHeight w:val="1360"/>
        </w:trPr>
        <w:tc>
          <w:tcPr>
            <w:tcW w:w="2542" w:type="dxa"/>
            <w:tcBorders>
              <w:top w:val="single" w:sz="8" w:space="0" w:color="000000"/>
              <w:left w:val="single" w:sz="8" w:space="0" w:color="000000"/>
              <w:bottom w:val="single" w:sz="8" w:space="0" w:color="000000"/>
              <w:right w:val="single" w:sz="8" w:space="0" w:color="000000"/>
            </w:tcBorders>
            <w:shd w:val="clear" w:color="auto" w:fill="99CCFF"/>
            <w:tcMar>
              <w:top w:w="45" w:type="dxa"/>
              <w:left w:w="28" w:type="dxa"/>
              <w:bottom w:w="0" w:type="dxa"/>
              <w:right w:w="15" w:type="dxa"/>
            </w:tcMar>
            <w:hideMark/>
          </w:tcPr>
          <w:p w14:paraId="1AA34E40" w14:textId="77777777" w:rsidR="00E33E7B" w:rsidRPr="00E33E7B" w:rsidRDefault="00E33E7B" w:rsidP="00E33E7B">
            <w:pPr>
              <w:spacing w:after="5" w:line="256" w:lineRule="auto"/>
              <w:ind w:left="72" w:hanging="14"/>
              <w:jc w:val="both"/>
              <w:rPr>
                <w:rFonts w:ascii="Arial" w:hAnsi="Arial" w:cs="Arial"/>
                <w:sz w:val="36"/>
                <w:szCs w:val="36"/>
              </w:rPr>
            </w:pPr>
            <w:r w:rsidRPr="00E33E7B">
              <w:rPr>
                <w:rFonts w:ascii="Arial" w:eastAsia="Arial" w:hAnsi="Arial" w:cs="Arial"/>
                <w:color w:val="000000"/>
                <w:kern w:val="2"/>
                <w:sz w:val="20"/>
                <w:szCs w:val="20"/>
              </w:rPr>
              <w:t xml:space="preserve">November/December  </w:t>
            </w:r>
          </w:p>
        </w:tc>
        <w:tc>
          <w:tcPr>
            <w:tcW w:w="2693" w:type="dxa"/>
            <w:tcBorders>
              <w:top w:val="single" w:sz="8" w:space="0" w:color="000000"/>
              <w:left w:val="single" w:sz="8" w:space="0" w:color="000000"/>
              <w:bottom w:val="single" w:sz="8" w:space="0" w:color="000000"/>
              <w:right w:val="single" w:sz="8" w:space="0" w:color="000000"/>
            </w:tcBorders>
            <w:shd w:val="clear" w:color="auto" w:fill="99CCFF"/>
            <w:tcMar>
              <w:top w:w="45" w:type="dxa"/>
              <w:left w:w="28" w:type="dxa"/>
              <w:bottom w:w="0" w:type="dxa"/>
              <w:right w:w="15" w:type="dxa"/>
            </w:tcMar>
            <w:hideMark/>
          </w:tcPr>
          <w:p w14:paraId="05FDA4ED" w14:textId="77777777" w:rsidR="00E33E7B" w:rsidRPr="00E33E7B" w:rsidRDefault="00E33E7B" w:rsidP="00E33E7B">
            <w:pPr>
              <w:spacing w:after="8" w:line="256" w:lineRule="auto"/>
              <w:ind w:left="72" w:hanging="14"/>
              <w:rPr>
                <w:rFonts w:ascii="Arial" w:hAnsi="Arial" w:cs="Arial"/>
                <w:sz w:val="36"/>
                <w:szCs w:val="36"/>
              </w:rPr>
            </w:pPr>
            <w:r w:rsidRPr="00E33E7B">
              <w:rPr>
                <w:rFonts w:ascii="Arial" w:eastAsia="Arial" w:hAnsi="Arial" w:cs="Arial"/>
                <w:color w:val="000000"/>
                <w:kern w:val="2"/>
                <w:sz w:val="20"/>
                <w:szCs w:val="20"/>
              </w:rPr>
              <w:t xml:space="preserve">Service Area Roadshows </w:t>
            </w:r>
            <w:r w:rsidRPr="00E33E7B">
              <w:rPr>
                <w:rFonts w:ascii="Arial" w:eastAsia="Arial" w:hAnsi="Arial" w:cs="Arial"/>
                <w:color w:val="000000"/>
                <w:kern w:val="2"/>
                <w:sz w:val="20"/>
                <w:szCs w:val="20"/>
              </w:rPr>
              <w:tab/>
              <w:t xml:space="preserve"> </w:t>
            </w:r>
          </w:p>
        </w:tc>
        <w:tc>
          <w:tcPr>
            <w:tcW w:w="2835" w:type="dxa"/>
            <w:tcBorders>
              <w:top w:val="single" w:sz="8" w:space="0" w:color="000000"/>
              <w:left w:val="single" w:sz="8" w:space="0" w:color="000000"/>
              <w:bottom w:val="single" w:sz="8" w:space="0" w:color="000000"/>
              <w:right w:val="single" w:sz="8" w:space="0" w:color="000000"/>
            </w:tcBorders>
            <w:shd w:val="clear" w:color="auto" w:fill="99CCFF"/>
            <w:tcMar>
              <w:top w:w="45" w:type="dxa"/>
              <w:left w:w="28" w:type="dxa"/>
              <w:bottom w:w="0" w:type="dxa"/>
              <w:right w:w="15" w:type="dxa"/>
            </w:tcMar>
            <w:hideMark/>
          </w:tcPr>
          <w:p w14:paraId="6EACC9FF" w14:textId="77777777" w:rsidR="00E33E7B" w:rsidRPr="00E33E7B" w:rsidRDefault="00E33E7B" w:rsidP="00E33E7B">
            <w:pPr>
              <w:spacing w:after="14"/>
              <w:textAlignment w:val="baseline"/>
              <w:rPr>
                <w:rFonts w:ascii="Arial" w:hAnsi="Arial" w:cs="Arial"/>
                <w:sz w:val="36"/>
                <w:szCs w:val="36"/>
              </w:rPr>
            </w:pPr>
            <w:r w:rsidRPr="00E33E7B">
              <w:rPr>
                <w:rFonts w:ascii="Arial" w:eastAsia="Arial" w:hAnsi="Arial" w:cs="Arial"/>
                <w:color w:val="000000"/>
                <w:kern w:val="2"/>
                <w:sz w:val="20"/>
                <w:szCs w:val="20"/>
              </w:rPr>
              <w:t xml:space="preserve">Service area business and Council wide developments </w:t>
            </w:r>
          </w:p>
        </w:tc>
        <w:tc>
          <w:tcPr>
            <w:tcW w:w="2552" w:type="dxa"/>
            <w:tcBorders>
              <w:top w:val="single" w:sz="8" w:space="0" w:color="000000"/>
              <w:left w:val="single" w:sz="8" w:space="0" w:color="000000"/>
              <w:bottom w:val="single" w:sz="8" w:space="0" w:color="000000"/>
              <w:right w:val="single" w:sz="8" w:space="0" w:color="000000"/>
            </w:tcBorders>
            <w:shd w:val="clear" w:color="auto" w:fill="99CCFF"/>
            <w:tcMar>
              <w:top w:w="45" w:type="dxa"/>
              <w:left w:w="28" w:type="dxa"/>
              <w:bottom w:w="0" w:type="dxa"/>
              <w:right w:w="15" w:type="dxa"/>
            </w:tcMar>
            <w:hideMark/>
          </w:tcPr>
          <w:p w14:paraId="75CE3AC9" w14:textId="77777777" w:rsidR="00E33E7B" w:rsidRPr="00E33E7B" w:rsidRDefault="00E33E7B" w:rsidP="00E33E7B">
            <w:pPr>
              <w:spacing w:after="5" w:line="256" w:lineRule="auto"/>
              <w:ind w:left="72" w:hanging="14"/>
              <w:rPr>
                <w:rFonts w:ascii="Arial" w:hAnsi="Arial" w:cs="Arial"/>
                <w:sz w:val="36"/>
                <w:szCs w:val="36"/>
              </w:rPr>
            </w:pPr>
            <w:r w:rsidRPr="00E33E7B">
              <w:rPr>
                <w:rFonts w:ascii="Arial" w:eastAsia="Arial" w:hAnsi="Arial" w:cs="Arial"/>
                <w:color w:val="000000"/>
                <w:kern w:val="2"/>
                <w:sz w:val="20"/>
                <w:szCs w:val="20"/>
              </w:rPr>
              <w:t xml:space="preserve">Head of Service </w:t>
            </w:r>
          </w:p>
        </w:tc>
        <w:tc>
          <w:tcPr>
            <w:tcW w:w="3685" w:type="dxa"/>
            <w:tcBorders>
              <w:top w:val="single" w:sz="8" w:space="0" w:color="000000"/>
              <w:left w:val="single" w:sz="8" w:space="0" w:color="000000"/>
              <w:bottom w:val="single" w:sz="8" w:space="0" w:color="000000"/>
              <w:right w:val="single" w:sz="8" w:space="0" w:color="000000"/>
            </w:tcBorders>
            <w:shd w:val="clear" w:color="auto" w:fill="99CCFF"/>
            <w:tcMar>
              <w:top w:w="45" w:type="dxa"/>
              <w:left w:w="28" w:type="dxa"/>
              <w:bottom w:w="0" w:type="dxa"/>
              <w:right w:w="15" w:type="dxa"/>
            </w:tcMar>
            <w:hideMark/>
          </w:tcPr>
          <w:p w14:paraId="03B23AAB" w14:textId="77777777" w:rsidR="00E33E7B" w:rsidRPr="00E33E7B" w:rsidRDefault="00E33E7B" w:rsidP="00E33E7B">
            <w:pPr>
              <w:spacing w:after="5" w:line="256" w:lineRule="auto"/>
              <w:ind w:left="72" w:hanging="14"/>
              <w:rPr>
                <w:rFonts w:ascii="Arial" w:hAnsi="Arial" w:cs="Arial"/>
                <w:sz w:val="36"/>
                <w:szCs w:val="36"/>
              </w:rPr>
            </w:pPr>
            <w:r w:rsidRPr="00E33E7B">
              <w:rPr>
                <w:rFonts w:ascii="Arial" w:eastAsia="Arial" w:hAnsi="Arial" w:cs="Arial"/>
                <w:color w:val="000000"/>
                <w:kern w:val="2"/>
                <w:sz w:val="20"/>
                <w:szCs w:val="20"/>
              </w:rPr>
              <w:t>Strategic Narrative and Engaging Managers</w:t>
            </w:r>
          </w:p>
        </w:tc>
      </w:tr>
    </w:tbl>
    <w:p w14:paraId="684645B8" w14:textId="5F5186A9" w:rsidR="00E33E7B" w:rsidRPr="00E33E7B" w:rsidRDefault="00FF4756" w:rsidP="00E33E7B">
      <w:pPr>
        <w:spacing w:after="160" w:line="259" w:lineRule="auto"/>
        <w:rPr>
          <w:rFonts w:asciiTheme="minorHAnsi" w:eastAsiaTheme="minorHAnsi" w:hAnsiTheme="minorHAnsi" w:cstheme="minorBidi"/>
          <w:kern w:val="2"/>
          <w:sz w:val="22"/>
          <w:szCs w:val="22"/>
          <w:lang w:eastAsia="en-US"/>
          <w14:ligatures w14:val="standardContextual"/>
        </w:rPr>
      </w:pPr>
      <w:r w:rsidRPr="00FF4756">
        <w:rPr>
          <w:rFonts w:asciiTheme="minorHAnsi" w:eastAsiaTheme="minorHAnsi" w:hAnsiTheme="minorHAnsi" w:cstheme="minorBidi"/>
          <w:kern w:val="2"/>
          <w:sz w:val="22"/>
          <w:szCs w:val="22"/>
          <w:lang w:eastAsia="en-US"/>
          <w14:ligatures w14:val="standardContextual"/>
        </w:rPr>
        <w:lastRenderedPageBreak/>
        <w:t xml:space="preserve">Appendix </w:t>
      </w:r>
      <w:r w:rsidR="00E33E7B" w:rsidRPr="00E33E7B">
        <w:rPr>
          <w:rFonts w:asciiTheme="minorHAnsi" w:eastAsiaTheme="minorHAnsi" w:hAnsiTheme="minorHAnsi" w:cstheme="minorBidi"/>
          <w:kern w:val="2"/>
          <w:sz w:val="22"/>
          <w:szCs w:val="22"/>
          <w:lang w:eastAsia="en-US"/>
          <w14:ligatures w14:val="standardContextual"/>
        </w:rPr>
        <w:t>2: Table of Engagement Activity &amp; Benefits</w:t>
      </w:r>
    </w:p>
    <w:tbl>
      <w:tblPr>
        <w:tblStyle w:val="TableGrid"/>
        <w:tblW w:w="14454" w:type="dxa"/>
        <w:tblLook w:val="04A0" w:firstRow="1" w:lastRow="0" w:firstColumn="1" w:lastColumn="0" w:noHBand="0" w:noVBand="1"/>
      </w:tblPr>
      <w:tblGrid>
        <w:gridCol w:w="1980"/>
        <w:gridCol w:w="6662"/>
        <w:gridCol w:w="5812"/>
      </w:tblGrid>
      <w:tr w:rsidR="00E33E7B" w:rsidRPr="00E33E7B" w14:paraId="2B77BCEC" w14:textId="77777777" w:rsidTr="00B12F8B">
        <w:tc>
          <w:tcPr>
            <w:tcW w:w="1980" w:type="dxa"/>
          </w:tcPr>
          <w:p w14:paraId="6AED9D26" w14:textId="77777777" w:rsidR="00E33E7B" w:rsidRPr="00E33E7B" w:rsidRDefault="00E33E7B" w:rsidP="00E33E7B">
            <w:pPr>
              <w:rPr>
                <w:rFonts w:asciiTheme="minorHAnsi" w:eastAsiaTheme="minorHAnsi" w:hAnsiTheme="minorHAnsi" w:cstheme="minorBidi"/>
                <w:kern w:val="2"/>
                <w:sz w:val="22"/>
                <w:szCs w:val="22"/>
                <w:lang w:eastAsia="en-US"/>
                <w14:ligatures w14:val="standardContextual"/>
              </w:rPr>
            </w:pPr>
            <w:r w:rsidRPr="00E33E7B">
              <w:rPr>
                <w:rFonts w:asciiTheme="minorHAnsi" w:eastAsiaTheme="minorHAnsi" w:hAnsiTheme="minorHAnsi" w:cstheme="minorBidi"/>
                <w:kern w:val="2"/>
                <w:sz w:val="22"/>
                <w:szCs w:val="22"/>
                <w:lang w:eastAsia="en-US"/>
                <w14:ligatures w14:val="standardContextual"/>
              </w:rPr>
              <w:t>Activity</w:t>
            </w:r>
          </w:p>
        </w:tc>
        <w:tc>
          <w:tcPr>
            <w:tcW w:w="6662" w:type="dxa"/>
          </w:tcPr>
          <w:p w14:paraId="38B2BDEE" w14:textId="77777777" w:rsidR="00E33E7B" w:rsidRPr="00E33E7B" w:rsidRDefault="00E33E7B" w:rsidP="00E33E7B">
            <w:pPr>
              <w:rPr>
                <w:rFonts w:asciiTheme="minorHAnsi" w:eastAsiaTheme="minorHAnsi" w:hAnsiTheme="minorHAnsi" w:cstheme="minorBidi"/>
                <w:kern w:val="2"/>
                <w:sz w:val="22"/>
                <w:szCs w:val="22"/>
                <w:lang w:eastAsia="en-US"/>
                <w14:ligatures w14:val="standardContextual"/>
              </w:rPr>
            </w:pPr>
            <w:r w:rsidRPr="00E33E7B">
              <w:rPr>
                <w:rFonts w:asciiTheme="minorHAnsi" w:eastAsiaTheme="minorHAnsi" w:hAnsiTheme="minorHAnsi" w:cstheme="minorBidi"/>
                <w:kern w:val="2"/>
                <w:sz w:val="22"/>
                <w:szCs w:val="22"/>
                <w:lang w:eastAsia="en-US"/>
                <w14:ligatures w14:val="standardContextual"/>
              </w:rPr>
              <w:t xml:space="preserve">Approach </w:t>
            </w:r>
          </w:p>
        </w:tc>
        <w:tc>
          <w:tcPr>
            <w:tcW w:w="5812" w:type="dxa"/>
          </w:tcPr>
          <w:p w14:paraId="3C2D2881" w14:textId="77777777" w:rsidR="00E33E7B" w:rsidRPr="00E33E7B" w:rsidRDefault="00E33E7B" w:rsidP="00E33E7B">
            <w:pPr>
              <w:rPr>
                <w:rFonts w:asciiTheme="minorHAnsi" w:eastAsiaTheme="minorHAnsi" w:hAnsiTheme="minorHAnsi" w:cstheme="minorBidi"/>
                <w:kern w:val="2"/>
                <w:sz w:val="22"/>
                <w:szCs w:val="22"/>
                <w:lang w:eastAsia="en-US"/>
                <w14:ligatures w14:val="standardContextual"/>
              </w:rPr>
            </w:pPr>
            <w:r w:rsidRPr="00E33E7B">
              <w:rPr>
                <w:rFonts w:asciiTheme="minorHAnsi" w:eastAsiaTheme="minorHAnsi" w:hAnsiTheme="minorHAnsi" w:cstheme="minorBidi"/>
                <w:kern w:val="2"/>
                <w:sz w:val="22"/>
                <w:szCs w:val="22"/>
                <w:lang w:eastAsia="en-US"/>
                <w14:ligatures w14:val="standardContextual"/>
              </w:rPr>
              <w:t>Innovation</w:t>
            </w:r>
          </w:p>
        </w:tc>
      </w:tr>
      <w:tr w:rsidR="00E33E7B" w:rsidRPr="00E33E7B" w14:paraId="67C6A76F" w14:textId="77777777" w:rsidTr="00B12F8B">
        <w:tc>
          <w:tcPr>
            <w:tcW w:w="1980" w:type="dxa"/>
          </w:tcPr>
          <w:p w14:paraId="2B977E54" w14:textId="77777777" w:rsidR="00E33E7B" w:rsidRPr="00E33E7B" w:rsidRDefault="00E33E7B" w:rsidP="00E33E7B">
            <w:pPr>
              <w:rPr>
                <w:rFonts w:asciiTheme="minorHAnsi" w:eastAsiaTheme="minorHAnsi" w:hAnsiTheme="minorHAnsi" w:cstheme="minorBidi"/>
                <w:kern w:val="2"/>
                <w:sz w:val="22"/>
                <w:szCs w:val="22"/>
                <w:lang w:eastAsia="en-US"/>
                <w14:ligatures w14:val="standardContextual"/>
              </w:rPr>
            </w:pPr>
            <w:r w:rsidRPr="00E33E7B">
              <w:rPr>
                <w:rFonts w:asciiTheme="minorHAnsi" w:eastAsiaTheme="minorHAnsi" w:hAnsiTheme="minorHAnsi" w:cstheme="minorBidi"/>
                <w:kern w:val="2"/>
                <w:sz w:val="22"/>
                <w:szCs w:val="22"/>
                <w:lang w:eastAsia="en-US"/>
                <w14:ligatures w14:val="standardContextual"/>
              </w:rPr>
              <w:t xml:space="preserve">Virtual Employee Conference </w:t>
            </w:r>
          </w:p>
        </w:tc>
        <w:tc>
          <w:tcPr>
            <w:tcW w:w="6662" w:type="dxa"/>
          </w:tcPr>
          <w:p w14:paraId="6DD63920" w14:textId="77777777" w:rsidR="00E33E7B" w:rsidRPr="00E33E7B" w:rsidRDefault="00E33E7B" w:rsidP="00762781">
            <w:pPr>
              <w:numPr>
                <w:ilvl w:val="0"/>
                <w:numId w:val="16"/>
              </w:numPr>
              <w:contextualSpacing/>
              <w:rPr>
                <w:rFonts w:asciiTheme="minorHAnsi" w:eastAsiaTheme="minorHAnsi" w:hAnsiTheme="minorHAnsi" w:cstheme="minorBidi"/>
                <w:kern w:val="2"/>
                <w:sz w:val="22"/>
                <w:szCs w:val="22"/>
                <w:lang w:eastAsia="en-US"/>
                <w14:ligatures w14:val="standardContextual"/>
              </w:rPr>
            </w:pPr>
            <w:r w:rsidRPr="00E33E7B">
              <w:rPr>
                <w:rFonts w:asciiTheme="minorHAnsi" w:eastAsiaTheme="minorHAnsi" w:hAnsiTheme="minorHAnsi" w:cstheme="minorBidi"/>
                <w:kern w:val="2"/>
                <w:sz w:val="22"/>
                <w:szCs w:val="22"/>
                <w:lang w:eastAsia="en-US"/>
                <w14:ligatures w14:val="standardContextual"/>
              </w:rPr>
              <w:t>NCC 1</w:t>
            </w:r>
            <w:r w:rsidRPr="00E33E7B">
              <w:rPr>
                <w:rFonts w:asciiTheme="minorHAnsi" w:eastAsiaTheme="minorHAnsi" w:hAnsiTheme="minorHAnsi" w:cstheme="minorBidi"/>
                <w:kern w:val="2"/>
                <w:sz w:val="22"/>
                <w:szCs w:val="22"/>
                <w:vertAlign w:val="superscript"/>
                <w:lang w:eastAsia="en-US"/>
                <w14:ligatures w14:val="standardContextual"/>
              </w:rPr>
              <w:t>st</w:t>
            </w:r>
            <w:r w:rsidRPr="00E33E7B">
              <w:rPr>
                <w:rFonts w:asciiTheme="minorHAnsi" w:eastAsiaTheme="minorHAnsi" w:hAnsiTheme="minorHAnsi" w:cstheme="minorBidi"/>
                <w:kern w:val="2"/>
                <w:sz w:val="22"/>
                <w:szCs w:val="22"/>
                <w:lang w:eastAsia="en-US"/>
                <w14:ligatures w14:val="standardContextual"/>
              </w:rPr>
              <w:t xml:space="preserve"> virtual conference in July 2023: choice of 15 sessions including employee awards. </w:t>
            </w:r>
          </w:p>
          <w:p w14:paraId="4E5A6DF2" w14:textId="77777777" w:rsidR="00E33E7B" w:rsidRPr="00E33E7B" w:rsidRDefault="00E33E7B" w:rsidP="00762781">
            <w:pPr>
              <w:numPr>
                <w:ilvl w:val="0"/>
                <w:numId w:val="16"/>
              </w:numPr>
              <w:contextualSpacing/>
              <w:rPr>
                <w:rFonts w:asciiTheme="minorHAnsi" w:eastAsiaTheme="minorHAnsi" w:hAnsiTheme="minorHAnsi" w:cstheme="minorBidi"/>
                <w:kern w:val="2"/>
                <w:sz w:val="22"/>
                <w:szCs w:val="22"/>
                <w:lang w:eastAsia="en-US"/>
                <w14:ligatures w14:val="standardContextual"/>
              </w:rPr>
            </w:pPr>
            <w:r w:rsidRPr="00E33E7B">
              <w:rPr>
                <w:rFonts w:asciiTheme="minorHAnsi" w:eastAsiaTheme="minorHAnsi" w:hAnsiTheme="minorHAnsi" w:cstheme="minorBidi"/>
                <w:kern w:val="2"/>
                <w:sz w:val="22"/>
                <w:szCs w:val="22"/>
                <w:lang w:eastAsia="en-US"/>
                <w14:ligatures w14:val="standardContextual"/>
              </w:rPr>
              <w:t xml:space="preserve">Clear and engaging employee communication before &amp; after. </w:t>
            </w:r>
          </w:p>
          <w:p w14:paraId="7E38B759" w14:textId="77777777" w:rsidR="00E33E7B" w:rsidRPr="00E33E7B" w:rsidRDefault="00E33E7B" w:rsidP="00762781">
            <w:pPr>
              <w:numPr>
                <w:ilvl w:val="0"/>
                <w:numId w:val="16"/>
              </w:numPr>
              <w:contextualSpacing/>
              <w:rPr>
                <w:rFonts w:asciiTheme="minorHAnsi" w:eastAsiaTheme="minorHAnsi" w:hAnsiTheme="minorHAnsi" w:cstheme="minorBidi"/>
                <w:kern w:val="2"/>
                <w:sz w:val="22"/>
                <w:szCs w:val="22"/>
                <w:lang w:eastAsia="en-US"/>
                <w14:ligatures w14:val="standardContextual"/>
              </w:rPr>
            </w:pPr>
            <w:r w:rsidRPr="00E33E7B">
              <w:rPr>
                <w:rFonts w:asciiTheme="minorHAnsi" w:eastAsiaTheme="minorHAnsi" w:hAnsiTheme="minorHAnsi" w:cstheme="minorBidi"/>
                <w:kern w:val="2"/>
                <w:sz w:val="22"/>
                <w:szCs w:val="22"/>
                <w:lang w:eastAsia="en-US"/>
                <w14:ligatures w14:val="standardContextual"/>
              </w:rPr>
              <w:t>Technical requirements including Eventbrite for booking.</w:t>
            </w:r>
          </w:p>
          <w:p w14:paraId="60DEDAC0" w14:textId="77777777" w:rsidR="00E33E7B" w:rsidRPr="00E33E7B" w:rsidRDefault="00E33E7B" w:rsidP="00762781">
            <w:pPr>
              <w:numPr>
                <w:ilvl w:val="0"/>
                <w:numId w:val="16"/>
              </w:numPr>
              <w:contextualSpacing/>
              <w:rPr>
                <w:rFonts w:asciiTheme="minorHAnsi" w:eastAsiaTheme="minorHAnsi" w:hAnsiTheme="minorHAnsi" w:cstheme="minorBidi"/>
                <w:kern w:val="2"/>
                <w:sz w:val="22"/>
                <w:szCs w:val="22"/>
                <w:lang w:eastAsia="en-US"/>
                <w14:ligatures w14:val="standardContextual"/>
              </w:rPr>
            </w:pPr>
            <w:r w:rsidRPr="00E33E7B">
              <w:rPr>
                <w:rFonts w:asciiTheme="minorHAnsi" w:eastAsiaTheme="minorHAnsi" w:hAnsiTheme="minorHAnsi" w:cstheme="minorBidi"/>
                <w:kern w:val="2"/>
                <w:sz w:val="22"/>
                <w:szCs w:val="22"/>
                <w:lang w:eastAsia="en-US"/>
                <w14:ligatures w14:val="standardContextual"/>
              </w:rPr>
              <w:t xml:space="preserve">Senior leader involvement </w:t>
            </w:r>
          </w:p>
        </w:tc>
        <w:tc>
          <w:tcPr>
            <w:tcW w:w="5812" w:type="dxa"/>
          </w:tcPr>
          <w:p w14:paraId="607AD6AF" w14:textId="77777777" w:rsidR="00E33E7B" w:rsidRPr="00E33E7B" w:rsidRDefault="00E33E7B" w:rsidP="00E33E7B">
            <w:pPr>
              <w:rPr>
                <w:rFonts w:asciiTheme="minorHAnsi" w:eastAsiaTheme="minorHAnsi" w:hAnsiTheme="minorHAnsi" w:cstheme="minorBidi"/>
                <w:kern w:val="2"/>
                <w:sz w:val="22"/>
                <w:szCs w:val="22"/>
                <w:lang w:eastAsia="en-US"/>
                <w14:ligatures w14:val="standardContextual"/>
              </w:rPr>
            </w:pPr>
            <w:r w:rsidRPr="00E33E7B">
              <w:rPr>
                <w:rFonts w:asciiTheme="minorHAnsi" w:eastAsiaTheme="minorHAnsi" w:hAnsiTheme="minorHAnsi" w:cstheme="minorBidi"/>
                <w:kern w:val="2"/>
                <w:sz w:val="22"/>
                <w:szCs w:val="22"/>
                <w:lang w:eastAsia="en-US"/>
                <w14:ligatures w14:val="standardContextual"/>
              </w:rPr>
              <w:t xml:space="preserve">Live recording and highlights video shared with employees via electronic booklet with links to sessions. </w:t>
            </w:r>
          </w:p>
          <w:p w14:paraId="638AD6BB" w14:textId="77777777" w:rsidR="00E33E7B" w:rsidRPr="00E33E7B" w:rsidRDefault="00E33E7B" w:rsidP="00E33E7B">
            <w:pPr>
              <w:rPr>
                <w:rFonts w:asciiTheme="minorHAnsi" w:eastAsiaTheme="minorHAnsi" w:hAnsiTheme="minorHAnsi" w:cstheme="minorBidi"/>
                <w:kern w:val="2"/>
                <w:sz w:val="22"/>
                <w:szCs w:val="22"/>
                <w:lang w:eastAsia="en-US"/>
                <w14:ligatures w14:val="standardContextual"/>
              </w:rPr>
            </w:pPr>
          </w:p>
          <w:p w14:paraId="605CB7FF" w14:textId="77777777" w:rsidR="00E33E7B" w:rsidRPr="00E33E7B" w:rsidRDefault="00E33E7B" w:rsidP="00E33E7B">
            <w:pPr>
              <w:rPr>
                <w:rFonts w:asciiTheme="minorHAnsi" w:eastAsiaTheme="minorHAnsi" w:hAnsiTheme="minorHAnsi" w:cstheme="minorBidi"/>
                <w:kern w:val="2"/>
                <w:sz w:val="22"/>
                <w:szCs w:val="22"/>
                <w:lang w:eastAsia="en-US"/>
                <w14:ligatures w14:val="standardContextual"/>
              </w:rPr>
            </w:pPr>
            <w:r w:rsidRPr="00E33E7B">
              <w:rPr>
                <w:rFonts w:asciiTheme="minorHAnsi" w:eastAsiaTheme="minorHAnsi" w:hAnsiTheme="minorHAnsi" w:cstheme="minorBidi"/>
                <w:kern w:val="2"/>
                <w:sz w:val="22"/>
                <w:szCs w:val="22"/>
                <w:lang w:eastAsia="en-US"/>
                <w14:ligatures w14:val="standardContextual"/>
              </w:rPr>
              <w:t>Employee communication, logistics and delivery of the conference were virtual – supporting travel and environmental organisational goals.</w:t>
            </w:r>
          </w:p>
          <w:p w14:paraId="600B9956" w14:textId="77777777" w:rsidR="00E33E7B" w:rsidRPr="00E33E7B" w:rsidRDefault="00E33E7B" w:rsidP="00E33E7B">
            <w:pPr>
              <w:rPr>
                <w:rFonts w:asciiTheme="minorHAnsi" w:eastAsiaTheme="minorHAnsi" w:hAnsiTheme="minorHAnsi" w:cstheme="minorBidi"/>
                <w:kern w:val="2"/>
                <w:sz w:val="22"/>
                <w:szCs w:val="22"/>
                <w:lang w:eastAsia="en-US"/>
                <w14:ligatures w14:val="standardContextual"/>
              </w:rPr>
            </w:pPr>
          </w:p>
          <w:p w14:paraId="38066111" w14:textId="77777777" w:rsidR="00E33E7B" w:rsidRPr="00E33E7B" w:rsidRDefault="00E33E7B" w:rsidP="00E33E7B">
            <w:pPr>
              <w:rPr>
                <w:rFonts w:asciiTheme="minorHAnsi" w:eastAsiaTheme="minorHAnsi" w:hAnsiTheme="minorHAnsi" w:cstheme="minorBidi"/>
                <w:kern w:val="2"/>
                <w:sz w:val="22"/>
                <w:szCs w:val="22"/>
                <w:lang w:eastAsia="en-US"/>
                <w14:ligatures w14:val="standardContextual"/>
              </w:rPr>
            </w:pPr>
            <w:r w:rsidRPr="00E33E7B">
              <w:rPr>
                <w:rFonts w:asciiTheme="minorHAnsi" w:eastAsiaTheme="minorHAnsi" w:hAnsiTheme="minorHAnsi" w:cstheme="minorBidi"/>
                <w:kern w:val="2"/>
                <w:sz w:val="22"/>
                <w:szCs w:val="22"/>
                <w:lang w:eastAsia="en-US"/>
                <w14:ligatures w14:val="standardContextual"/>
              </w:rPr>
              <w:t>Almost double attendance recorded compared to previous face to face conferences.</w:t>
            </w:r>
          </w:p>
        </w:tc>
      </w:tr>
      <w:tr w:rsidR="00E33E7B" w:rsidRPr="00E33E7B" w14:paraId="1754E0BC" w14:textId="77777777" w:rsidTr="00B12F8B">
        <w:tc>
          <w:tcPr>
            <w:tcW w:w="1980" w:type="dxa"/>
          </w:tcPr>
          <w:p w14:paraId="4B123A7F" w14:textId="77777777" w:rsidR="00E33E7B" w:rsidRPr="00E33E7B" w:rsidRDefault="00E33E7B" w:rsidP="00E33E7B">
            <w:pPr>
              <w:rPr>
                <w:rFonts w:asciiTheme="minorHAnsi" w:eastAsiaTheme="minorHAnsi" w:hAnsiTheme="minorHAnsi" w:cstheme="minorBidi"/>
                <w:kern w:val="2"/>
                <w:sz w:val="22"/>
                <w:szCs w:val="22"/>
                <w:lang w:eastAsia="en-US"/>
                <w14:ligatures w14:val="standardContextual"/>
              </w:rPr>
            </w:pPr>
            <w:r w:rsidRPr="00E33E7B">
              <w:rPr>
                <w:rFonts w:asciiTheme="minorHAnsi" w:eastAsiaTheme="minorHAnsi" w:hAnsiTheme="minorHAnsi" w:cstheme="minorBidi"/>
                <w:kern w:val="2"/>
                <w:sz w:val="22"/>
                <w:szCs w:val="22"/>
                <w:lang w:eastAsia="en-US"/>
                <w14:ligatures w14:val="standardContextual"/>
              </w:rPr>
              <w:t>Employee Christmas Advent Calendar</w:t>
            </w:r>
          </w:p>
        </w:tc>
        <w:tc>
          <w:tcPr>
            <w:tcW w:w="6662" w:type="dxa"/>
          </w:tcPr>
          <w:p w14:paraId="155AE691" w14:textId="77777777" w:rsidR="00E33E7B" w:rsidRPr="00E33E7B" w:rsidRDefault="00E33E7B" w:rsidP="00762781">
            <w:pPr>
              <w:numPr>
                <w:ilvl w:val="0"/>
                <w:numId w:val="17"/>
              </w:numPr>
              <w:contextualSpacing/>
              <w:rPr>
                <w:rFonts w:asciiTheme="minorHAnsi" w:eastAsiaTheme="minorHAnsi" w:hAnsiTheme="minorHAnsi" w:cstheme="minorBidi"/>
                <w:kern w:val="2"/>
                <w:sz w:val="22"/>
                <w:szCs w:val="22"/>
                <w:lang w:eastAsia="en-US"/>
                <w14:ligatures w14:val="standardContextual"/>
              </w:rPr>
            </w:pPr>
            <w:r w:rsidRPr="00E33E7B">
              <w:rPr>
                <w:rFonts w:asciiTheme="minorHAnsi" w:eastAsiaTheme="minorHAnsi" w:hAnsiTheme="minorHAnsi" w:cstheme="minorBidi"/>
                <w:kern w:val="2"/>
                <w:sz w:val="22"/>
                <w:szCs w:val="22"/>
                <w:lang w:eastAsia="en-US"/>
                <w14:ligatures w14:val="standardContextual"/>
              </w:rPr>
              <w:t>Bespoke CIPD course Nov 2023 – using technology in people practices.</w:t>
            </w:r>
          </w:p>
          <w:p w14:paraId="5B4C06A4" w14:textId="77777777" w:rsidR="00E33E7B" w:rsidRPr="00E33E7B" w:rsidRDefault="00E33E7B" w:rsidP="00762781">
            <w:pPr>
              <w:numPr>
                <w:ilvl w:val="0"/>
                <w:numId w:val="17"/>
              </w:numPr>
              <w:contextualSpacing/>
              <w:rPr>
                <w:rFonts w:asciiTheme="minorHAnsi" w:eastAsiaTheme="minorHAnsi" w:hAnsiTheme="minorHAnsi" w:cstheme="minorBidi"/>
                <w:kern w:val="2"/>
                <w:sz w:val="22"/>
                <w:szCs w:val="22"/>
                <w:lang w:eastAsia="en-US"/>
                <w14:ligatures w14:val="standardContextual"/>
              </w:rPr>
            </w:pPr>
            <w:r w:rsidRPr="00E33E7B">
              <w:rPr>
                <w:rFonts w:asciiTheme="minorHAnsi" w:eastAsiaTheme="minorHAnsi" w:hAnsiTheme="minorHAnsi" w:cstheme="minorBidi"/>
                <w:kern w:val="2"/>
                <w:sz w:val="22"/>
                <w:szCs w:val="22"/>
                <w:lang w:eastAsia="en-US"/>
                <w14:ligatures w14:val="standardContextual"/>
              </w:rPr>
              <w:t>Promote employee networks, messaging around employee wellbeing and support initiatives &amp; Recognition of achievements.</w:t>
            </w:r>
          </w:p>
          <w:p w14:paraId="0EA7A3BD" w14:textId="77777777" w:rsidR="00E33E7B" w:rsidRPr="00E33E7B" w:rsidRDefault="00E33E7B" w:rsidP="00762781">
            <w:pPr>
              <w:numPr>
                <w:ilvl w:val="0"/>
                <w:numId w:val="17"/>
              </w:numPr>
              <w:contextualSpacing/>
              <w:rPr>
                <w:rFonts w:asciiTheme="minorHAnsi" w:eastAsiaTheme="minorHAnsi" w:hAnsiTheme="minorHAnsi" w:cstheme="minorBidi"/>
                <w:kern w:val="2"/>
                <w:sz w:val="22"/>
                <w:szCs w:val="22"/>
                <w:lang w:eastAsia="en-US"/>
                <w14:ligatures w14:val="standardContextual"/>
              </w:rPr>
            </w:pPr>
            <w:r w:rsidRPr="00E33E7B">
              <w:rPr>
                <w:rFonts w:asciiTheme="minorHAnsi" w:eastAsiaTheme="minorHAnsi" w:hAnsiTheme="minorHAnsi" w:cstheme="minorBidi"/>
                <w:kern w:val="2"/>
                <w:sz w:val="22"/>
                <w:szCs w:val="22"/>
                <w:lang w:eastAsia="en-US"/>
                <w14:ligatures w14:val="standardContextual"/>
              </w:rPr>
              <w:t>Guidelines for video production, senior leadership visibility, unique productions for each day through a cloud-based platform.</w:t>
            </w:r>
          </w:p>
        </w:tc>
        <w:tc>
          <w:tcPr>
            <w:tcW w:w="5812" w:type="dxa"/>
          </w:tcPr>
          <w:p w14:paraId="50413B30" w14:textId="77777777" w:rsidR="00E33E7B" w:rsidRPr="00E33E7B" w:rsidRDefault="00E33E7B" w:rsidP="00E33E7B">
            <w:pPr>
              <w:rPr>
                <w:rFonts w:asciiTheme="minorHAnsi" w:eastAsiaTheme="minorHAnsi" w:hAnsiTheme="minorHAnsi" w:cstheme="minorBidi"/>
                <w:kern w:val="2"/>
                <w:sz w:val="22"/>
                <w:szCs w:val="22"/>
                <w:lang w:eastAsia="en-US"/>
                <w14:ligatures w14:val="standardContextual"/>
              </w:rPr>
            </w:pPr>
            <w:r w:rsidRPr="00E33E7B">
              <w:rPr>
                <w:rFonts w:asciiTheme="minorHAnsi" w:eastAsiaTheme="minorHAnsi" w:hAnsiTheme="minorHAnsi" w:cstheme="minorBidi"/>
                <w:kern w:val="2"/>
                <w:sz w:val="22"/>
                <w:szCs w:val="22"/>
                <w:lang w:eastAsia="en-US"/>
                <w14:ligatures w14:val="standardContextual"/>
              </w:rPr>
              <w:t xml:space="preserve">Cross organisation participation with HR supporting services to use technology in a new way and identify the most important messages to be shared. </w:t>
            </w:r>
          </w:p>
          <w:p w14:paraId="71887CBF" w14:textId="77777777" w:rsidR="00E33E7B" w:rsidRPr="00E33E7B" w:rsidRDefault="00E33E7B" w:rsidP="00E33E7B">
            <w:pPr>
              <w:rPr>
                <w:rFonts w:asciiTheme="minorHAnsi" w:eastAsiaTheme="minorHAnsi" w:hAnsiTheme="minorHAnsi" w:cstheme="minorBidi"/>
                <w:kern w:val="2"/>
                <w:sz w:val="22"/>
                <w:szCs w:val="22"/>
                <w:lang w:eastAsia="en-US"/>
                <w14:ligatures w14:val="standardContextual"/>
              </w:rPr>
            </w:pPr>
          </w:p>
          <w:p w14:paraId="1C26A333" w14:textId="77777777" w:rsidR="00E33E7B" w:rsidRPr="00E33E7B" w:rsidRDefault="00E33E7B" w:rsidP="00E33E7B">
            <w:pPr>
              <w:rPr>
                <w:rFonts w:asciiTheme="minorHAnsi" w:eastAsiaTheme="minorHAnsi" w:hAnsiTheme="minorHAnsi" w:cstheme="minorBidi"/>
                <w:kern w:val="2"/>
                <w:sz w:val="22"/>
                <w:szCs w:val="22"/>
                <w:lang w:eastAsia="en-US"/>
                <w14:ligatures w14:val="standardContextual"/>
              </w:rPr>
            </w:pPr>
            <w:r w:rsidRPr="00E33E7B">
              <w:rPr>
                <w:rFonts w:asciiTheme="minorHAnsi" w:eastAsiaTheme="minorHAnsi" w:hAnsiTheme="minorHAnsi" w:cstheme="minorBidi"/>
                <w:kern w:val="2"/>
                <w:sz w:val="22"/>
                <w:szCs w:val="22"/>
                <w:lang w:eastAsia="en-US"/>
                <w14:ligatures w14:val="standardContextual"/>
              </w:rPr>
              <w:t>Videos shared positive outcomes and thanked individuals and teams of employees for their hard work, demonstrating of organisational integrity.</w:t>
            </w:r>
          </w:p>
          <w:p w14:paraId="114FA017" w14:textId="77777777" w:rsidR="00E33E7B" w:rsidRPr="00E33E7B" w:rsidRDefault="00E33E7B" w:rsidP="00E33E7B">
            <w:pPr>
              <w:rPr>
                <w:rFonts w:asciiTheme="minorHAnsi" w:eastAsiaTheme="minorHAnsi" w:hAnsiTheme="minorHAnsi" w:cstheme="minorBidi"/>
                <w:kern w:val="2"/>
                <w:sz w:val="22"/>
                <w:szCs w:val="22"/>
                <w:lang w:eastAsia="en-US"/>
                <w14:ligatures w14:val="standardContextual"/>
              </w:rPr>
            </w:pPr>
          </w:p>
          <w:p w14:paraId="36BD4D8D" w14:textId="77777777" w:rsidR="00E33E7B" w:rsidRPr="00E33E7B" w:rsidRDefault="00E33E7B" w:rsidP="00E33E7B">
            <w:pPr>
              <w:rPr>
                <w:rFonts w:asciiTheme="minorHAnsi" w:eastAsiaTheme="minorHAnsi" w:hAnsiTheme="minorHAnsi" w:cstheme="minorBidi"/>
                <w:kern w:val="2"/>
                <w:sz w:val="22"/>
                <w:szCs w:val="22"/>
                <w:lang w:eastAsia="en-US"/>
                <w14:ligatures w14:val="standardContextual"/>
              </w:rPr>
            </w:pPr>
            <w:r w:rsidRPr="00E33E7B">
              <w:rPr>
                <w:rFonts w:asciiTheme="minorHAnsi" w:eastAsiaTheme="minorHAnsi" w:hAnsiTheme="minorHAnsi" w:cstheme="minorBidi"/>
                <w:kern w:val="2"/>
                <w:sz w:val="22"/>
                <w:szCs w:val="22"/>
                <w:lang w:eastAsia="en-US"/>
                <w14:ligatures w14:val="standardContextual"/>
              </w:rPr>
              <w:t>100 employees appeared in videos with over 9,000 views recorded</w:t>
            </w:r>
          </w:p>
        </w:tc>
      </w:tr>
      <w:tr w:rsidR="00E33E7B" w:rsidRPr="00E33E7B" w14:paraId="6D6CDC8E" w14:textId="77777777" w:rsidTr="00B12F8B">
        <w:tc>
          <w:tcPr>
            <w:tcW w:w="1980" w:type="dxa"/>
          </w:tcPr>
          <w:p w14:paraId="2E3E3CDA" w14:textId="77777777" w:rsidR="00E33E7B" w:rsidRPr="00E33E7B" w:rsidRDefault="00E33E7B" w:rsidP="00E33E7B">
            <w:pPr>
              <w:rPr>
                <w:rFonts w:asciiTheme="minorHAnsi" w:eastAsiaTheme="minorHAnsi" w:hAnsiTheme="minorHAnsi" w:cstheme="minorBidi"/>
                <w:kern w:val="2"/>
                <w:sz w:val="22"/>
                <w:szCs w:val="22"/>
                <w:lang w:eastAsia="en-US"/>
                <w14:ligatures w14:val="standardContextual"/>
              </w:rPr>
            </w:pPr>
            <w:r w:rsidRPr="00E33E7B">
              <w:rPr>
                <w:rFonts w:asciiTheme="minorHAnsi" w:eastAsiaTheme="minorHAnsi" w:hAnsiTheme="minorHAnsi" w:cstheme="minorBidi"/>
                <w:kern w:val="2"/>
                <w:sz w:val="22"/>
                <w:szCs w:val="22"/>
                <w:lang w:eastAsia="en-US"/>
                <w14:ligatures w14:val="standardContextual"/>
              </w:rPr>
              <w:t>Developing New Employee Values</w:t>
            </w:r>
          </w:p>
        </w:tc>
        <w:tc>
          <w:tcPr>
            <w:tcW w:w="6662" w:type="dxa"/>
          </w:tcPr>
          <w:p w14:paraId="24B145A6" w14:textId="77777777" w:rsidR="00E33E7B" w:rsidRPr="00E33E7B" w:rsidRDefault="00E33E7B" w:rsidP="00762781">
            <w:pPr>
              <w:numPr>
                <w:ilvl w:val="0"/>
                <w:numId w:val="15"/>
              </w:numPr>
              <w:contextualSpacing/>
              <w:rPr>
                <w:rFonts w:asciiTheme="minorHAnsi" w:eastAsiaTheme="minorHAnsi" w:hAnsiTheme="minorHAnsi" w:cstheme="minorBidi"/>
                <w:kern w:val="2"/>
                <w:sz w:val="22"/>
                <w:szCs w:val="22"/>
                <w:lang w:eastAsia="en-US"/>
                <w14:ligatures w14:val="standardContextual"/>
              </w:rPr>
            </w:pPr>
            <w:r w:rsidRPr="00E33E7B">
              <w:rPr>
                <w:rFonts w:asciiTheme="minorHAnsi" w:eastAsiaTheme="minorHAnsi" w:hAnsiTheme="minorHAnsi" w:cstheme="minorBidi"/>
                <w:kern w:val="2"/>
                <w:sz w:val="22"/>
                <w:szCs w:val="22"/>
                <w:lang w:eastAsia="en-US"/>
                <w14:ligatures w14:val="standardContextual"/>
              </w:rPr>
              <w:t>Corporate and People Plan objective for new employee values, May 2023.</w:t>
            </w:r>
          </w:p>
          <w:p w14:paraId="3FC9AB99" w14:textId="77777777" w:rsidR="00E33E7B" w:rsidRPr="00E33E7B" w:rsidRDefault="00E33E7B" w:rsidP="00762781">
            <w:pPr>
              <w:numPr>
                <w:ilvl w:val="0"/>
                <w:numId w:val="15"/>
              </w:numPr>
              <w:contextualSpacing/>
              <w:rPr>
                <w:rFonts w:asciiTheme="minorHAnsi" w:eastAsiaTheme="minorHAnsi" w:hAnsiTheme="minorHAnsi" w:cstheme="minorBidi"/>
                <w:kern w:val="2"/>
                <w:sz w:val="22"/>
                <w:szCs w:val="22"/>
                <w:lang w:eastAsia="en-US"/>
                <w14:ligatures w14:val="standardContextual"/>
              </w:rPr>
            </w:pPr>
            <w:r w:rsidRPr="00E33E7B">
              <w:rPr>
                <w:rFonts w:asciiTheme="minorHAnsi" w:eastAsiaTheme="minorHAnsi" w:hAnsiTheme="minorHAnsi" w:cstheme="minorBidi"/>
                <w:kern w:val="2"/>
                <w:sz w:val="22"/>
                <w:szCs w:val="22"/>
                <w:lang w:eastAsia="en-US"/>
                <w14:ligatures w14:val="standardContextual"/>
              </w:rPr>
              <w:t>Staff engagement including online surveys, manager network events, live interactive software, focus groups (face to face and via Microsoft teams).</w:t>
            </w:r>
          </w:p>
        </w:tc>
        <w:tc>
          <w:tcPr>
            <w:tcW w:w="5812" w:type="dxa"/>
          </w:tcPr>
          <w:p w14:paraId="36C8F28F" w14:textId="77777777" w:rsidR="00E33E7B" w:rsidRPr="00E33E7B" w:rsidRDefault="00E33E7B" w:rsidP="00E33E7B">
            <w:pPr>
              <w:rPr>
                <w:rFonts w:asciiTheme="minorHAnsi" w:eastAsiaTheme="minorHAnsi" w:hAnsiTheme="minorHAnsi" w:cstheme="minorBidi"/>
                <w:kern w:val="2"/>
                <w:sz w:val="22"/>
                <w:szCs w:val="22"/>
                <w:lang w:eastAsia="en-US"/>
                <w14:ligatures w14:val="standardContextual"/>
              </w:rPr>
            </w:pPr>
            <w:r w:rsidRPr="00E33E7B">
              <w:rPr>
                <w:rFonts w:asciiTheme="minorHAnsi" w:eastAsiaTheme="minorHAnsi" w:hAnsiTheme="minorHAnsi" w:cstheme="minorBidi"/>
                <w:kern w:val="2"/>
                <w:sz w:val="22"/>
                <w:szCs w:val="22"/>
                <w:lang w:eastAsia="en-US"/>
                <w14:ligatures w14:val="standardContextual"/>
              </w:rPr>
              <w:t>Use of HR practices, which were innovative for the organisation, employee voice was heard and recorded, using digital resources, and decision making was based on ideas and suggestions received through HR led activity.</w:t>
            </w:r>
          </w:p>
          <w:p w14:paraId="560E39F4" w14:textId="77777777" w:rsidR="00E33E7B" w:rsidRPr="00E33E7B" w:rsidRDefault="00E33E7B" w:rsidP="00E33E7B">
            <w:pPr>
              <w:rPr>
                <w:rFonts w:asciiTheme="minorHAnsi" w:eastAsiaTheme="minorHAnsi" w:hAnsiTheme="minorHAnsi" w:cstheme="minorBidi"/>
                <w:kern w:val="2"/>
                <w:sz w:val="22"/>
                <w:szCs w:val="22"/>
                <w:lang w:eastAsia="en-US"/>
                <w14:ligatures w14:val="standardContextual"/>
              </w:rPr>
            </w:pPr>
          </w:p>
          <w:p w14:paraId="7AD235F4" w14:textId="77777777" w:rsidR="00E33E7B" w:rsidRPr="00E33E7B" w:rsidRDefault="00E33E7B" w:rsidP="00E33E7B">
            <w:pPr>
              <w:rPr>
                <w:rFonts w:asciiTheme="minorHAnsi" w:eastAsiaTheme="minorHAnsi" w:hAnsiTheme="minorHAnsi" w:cstheme="minorBidi"/>
                <w:kern w:val="2"/>
                <w:sz w:val="22"/>
                <w:szCs w:val="22"/>
                <w:lang w:eastAsia="en-US"/>
                <w14:ligatures w14:val="standardContextual"/>
              </w:rPr>
            </w:pPr>
            <w:r w:rsidRPr="00E33E7B">
              <w:rPr>
                <w:rFonts w:asciiTheme="minorHAnsi" w:eastAsiaTheme="minorHAnsi" w:hAnsiTheme="minorHAnsi" w:cstheme="minorBidi"/>
                <w:kern w:val="2"/>
                <w:sz w:val="22"/>
                <w:szCs w:val="22"/>
                <w:lang w:eastAsia="en-US"/>
                <w14:ligatures w14:val="standardContextual"/>
              </w:rPr>
              <w:t>Workforce positivity: strengthened psychological contract of employees and demonstrates power of employee voice. Values will include employee awards, new e-learning, onboarding modules &amp; management practice.</w:t>
            </w:r>
          </w:p>
        </w:tc>
      </w:tr>
    </w:tbl>
    <w:p w14:paraId="04562ACD" w14:textId="77777777" w:rsidR="00E33E7B" w:rsidRPr="00E33E7B" w:rsidRDefault="00E33E7B" w:rsidP="00E33E7B">
      <w:pPr>
        <w:spacing w:after="160" w:line="259" w:lineRule="auto"/>
        <w:rPr>
          <w:rFonts w:asciiTheme="minorHAnsi" w:eastAsiaTheme="minorHAnsi" w:hAnsiTheme="minorHAnsi" w:cstheme="minorBidi"/>
          <w:kern w:val="2"/>
          <w:sz w:val="22"/>
          <w:szCs w:val="22"/>
          <w:lang w:eastAsia="en-US"/>
          <w14:ligatures w14:val="standardContextual"/>
        </w:rPr>
      </w:pPr>
    </w:p>
    <w:p w14:paraId="43DD7F0C" w14:textId="77777777" w:rsidR="00E33E7B" w:rsidRDefault="00E33E7B" w:rsidP="006A547B">
      <w:pPr>
        <w:rPr>
          <w:rFonts w:ascii="Calibri" w:hAnsi="Calibri" w:cs="Calibri"/>
          <w:sz w:val="22"/>
          <w:szCs w:val="22"/>
        </w:rPr>
      </w:pPr>
    </w:p>
    <w:p w14:paraId="42BDC199" w14:textId="77777777" w:rsidR="00E33E7B" w:rsidRDefault="00E33E7B" w:rsidP="006A547B">
      <w:pPr>
        <w:rPr>
          <w:rFonts w:ascii="Calibri" w:hAnsi="Calibri" w:cs="Calibri"/>
          <w:sz w:val="22"/>
          <w:szCs w:val="22"/>
        </w:rPr>
        <w:sectPr w:rsidR="00E33E7B" w:rsidSect="00650B8D">
          <w:pgSz w:w="16838" w:h="11906" w:orient="landscape"/>
          <w:pgMar w:top="1440" w:right="1440" w:bottom="1440" w:left="1440" w:header="709" w:footer="709" w:gutter="0"/>
          <w:cols w:space="708"/>
          <w:docGrid w:linePitch="360"/>
        </w:sectPr>
      </w:pPr>
    </w:p>
    <w:p w14:paraId="42097E9E" w14:textId="3F3756F7" w:rsidR="006A547B" w:rsidRPr="00E33E7B" w:rsidRDefault="006A547B" w:rsidP="006A547B">
      <w:pPr>
        <w:rPr>
          <w:rFonts w:ascii="Calibri" w:hAnsi="Calibri" w:cs="Calibri"/>
          <w:b/>
          <w:bCs/>
          <w:sz w:val="22"/>
          <w:szCs w:val="22"/>
        </w:rPr>
      </w:pPr>
      <w:r w:rsidRPr="00FF4756">
        <w:rPr>
          <w:rFonts w:ascii="Calibri" w:hAnsi="Calibri" w:cs="Calibri"/>
          <w:b/>
          <w:bCs/>
          <w:sz w:val="22"/>
          <w:szCs w:val="22"/>
          <w:u w:val="single"/>
        </w:rPr>
        <w:lastRenderedPageBreak/>
        <w:t>Appendix 3:</w:t>
      </w:r>
      <w:r w:rsidRPr="00E33E7B">
        <w:rPr>
          <w:rFonts w:ascii="Calibri" w:hAnsi="Calibri" w:cs="Calibri"/>
          <w:b/>
          <w:bCs/>
          <w:sz w:val="22"/>
          <w:szCs w:val="22"/>
        </w:rPr>
        <w:t xml:space="preserve"> PESTEL of the External Factors Influencing HR Strategy</w:t>
      </w:r>
    </w:p>
    <w:p w14:paraId="014B55B5" w14:textId="77777777" w:rsidR="006A547B" w:rsidRPr="00F8764B" w:rsidRDefault="006A547B" w:rsidP="006A547B">
      <w:pPr>
        <w:rPr>
          <w:rFonts w:ascii="Calibri" w:hAnsi="Calibri" w:cs="Calibri"/>
          <w:sz w:val="22"/>
          <w:szCs w:val="22"/>
        </w:rPr>
      </w:pPr>
    </w:p>
    <w:tbl>
      <w:tblPr>
        <w:tblW w:w="9000" w:type="dxa"/>
        <w:tblLook w:val="04A0" w:firstRow="1" w:lastRow="0" w:firstColumn="1" w:lastColumn="0" w:noHBand="0" w:noVBand="1"/>
      </w:tblPr>
      <w:tblGrid>
        <w:gridCol w:w="3000"/>
        <w:gridCol w:w="3000"/>
        <w:gridCol w:w="3000"/>
      </w:tblGrid>
      <w:tr w:rsidR="006A547B" w:rsidRPr="00FF4756" w14:paraId="67B8C58E" w14:textId="77777777" w:rsidTr="00B12F8B">
        <w:trPr>
          <w:trHeight w:val="305"/>
        </w:trPr>
        <w:tc>
          <w:tcPr>
            <w:tcW w:w="3000" w:type="dxa"/>
            <w:tcBorders>
              <w:top w:val="single" w:sz="4" w:space="0" w:color="auto"/>
              <w:left w:val="single" w:sz="4" w:space="0" w:color="auto"/>
              <w:bottom w:val="single" w:sz="4" w:space="0" w:color="auto"/>
              <w:right w:val="single" w:sz="4" w:space="0" w:color="auto"/>
            </w:tcBorders>
            <w:shd w:val="clear" w:color="000000" w:fill="D9D9D9"/>
            <w:vAlign w:val="bottom"/>
            <w:hideMark/>
          </w:tcPr>
          <w:p w14:paraId="4223C038" w14:textId="77777777" w:rsidR="006A547B" w:rsidRPr="00FF4756" w:rsidRDefault="006A547B" w:rsidP="00B12F8B">
            <w:pPr>
              <w:jc w:val="center"/>
              <w:rPr>
                <w:rFonts w:ascii="Calibri" w:hAnsi="Calibri" w:cs="Calibri"/>
                <w:b/>
                <w:bCs/>
                <w:color w:val="000000"/>
                <w:sz w:val="18"/>
                <w:szCs w:val="18"/>
              </w:rPr>
            </w:pPr>
            <w:r w:rsidRPr="00FF4756">
              <w:rPr>
                <w:rFonts w:ascii="Calibri" w:hAnsi="Calibri" w:cs="Calibri"/>
                <w:b/>
                <w:bCs/>
                <w:color w:val="000000"/>
                <w:sz w:val="18"/>
                <w:szCs w:val="18"/>
              </w:rPr>
              <w:t>POLITICAL</w:t>
            </w:r>
          </w:p>
        </w:tc>
        <w:tc>
          <w:tcPr>
            <w:tcW w:w="3000" w:type="dxa"/>
            <w:tcBorders>
              <w:top w:val="single" w:sz="4" w:space="0" w:color="auto"/>
              <w:left w:val="nil"/>
              <w:bottom w:val="single" w:sz="4" w:space="0" w:color="auto"/>
              <w:right w:val="single" w:sz="4" w:space="0" w:color="auto"/>
            </w:tcBorders>
            <w:shd w:val="clear" w:color="000000" w:fill="D9D9D9"/>
            <w:vAlign w:val="bottom"/>
            <w:hideMark/>
          </w:tcPr>
          <w:p w14:paraId="7091F869" w14:textId="77777777" w:rsidR="006A547B" w:rsidRPr="00FF4756" w:rsidRDefault="006A547B" w:rsidP="00B12F8B">
            <w:pPr>
              <w:jc w:val="center"/>
              <w:rPr>
                <w:rFonts w:ascii="Calibri" w:hAnsi="Calibri" w:cs="Calibri"/>
                <w:b/>
                <w:bCs/>
                <w:color w:val="000000"/>
                <w:sz w:val="18"/>
                <w:szCs w:val="18"/>
              </w:rPr>
            </w:pPr>
            <w:r w:rsidRPr="00FF4756">
              <w:rPr>
                <w:rFonts w:ascii="Calibri" w:hAnsi="Calibri" w:cs="Calibri"/>
                <w:b/>
                <w:bCs/>
                <w:color w:val="000000"/>
                <w:sz w:val="18"/>
                <w:szCs w:val="18"/>
              </w:rPr>
              <w:t>ECONOMIC</w:t>
            </w:r>
          </w:p>
        </w:tc>
        <w:tc>
          <w:tcPr>
            <w:tcW w:w="3000" w:type="dxa"/>
            <w:tcBorders>
              <w:top w:val="single" w:sz="4" w:space="0" w:color="auto"/>
              <w:left w:val="nil"/>
              <w:bottom w:val="single" w:sz="4" w:space="0" w:color="auto"/>
              <w:right w:val="single" w:sz="4" w:space="0" w:color="auto"/>
            </w:tcBorders>
            <w:shd w:val="clear" w:color="000000" w:fill="D9D9D9"/>
            <w:vAlign w:val="bottom"/>
            <w:hideMark/>
          </w:tcPr>
          <w:p w14:paraId="2AF3D82B" w14:textId="77777777" w:rsidR="006A547B" w:rsidRPr="00FF4756" w:rsidRDefault="006A547B" w:rsidP="00B12F8B">
            <w:pPr>
              <w:jc w:val="center"/>
              <w:rPr>
                <w:rFonts w:ascii="Calibri" w:hAnsi="Calibri" w:cs="Calibri"/>
                <w:b/>
                <w:bCs/>
                <w:color w:val="000000"/>
                <w:sz w:val="18"/>
                <w:szCs w:val="18"/>
              </w:rPr>
            </w:pPr>
            <w:r w:rsidRPr="00FF4756">
              <w:rPr>
                <w:rFonts w:ascii="Calibri" w:hAnsi="Calibri" w:cs="Calibri"/>
                <w:b/>
                <w:bCs/>
                <w:color w:val="000000"/>
                <w:sz w:val="18"/>
                <w:szCs w:val="18"/>
              </w:rPr>
              <w:t>SOCIAL</w:t>
            </w:r>
          </w:p>
        </w:tc>
      </w:tr>
      <w:tr w:rsidR="006A547B" w:rsidRPr="00FF4756" w14:paraId="603E74DA" w14:textId="77777777" w:rsidTr="006A547B">
        <w:trPr>
          <w:trHeight w:val="2160"/>
        </w:trPr>
        <w:tc>
          <w:tcPr>
            <w:tcW w:w="3000" w:type="dxa"/>
            <w:tcBorders>
              <w:top w:val="nil"/>
              <w:left w:val="single" w:sz="4" w:space="0" w:color="auto"/>
              <w:bottom w:val="single" w:sz="4" w:space="0" w:color="auto"/>
              <w:right w:val="single" w:sz="4" w:space="0" w:color="auto"/>
            </w:tcBorders>
            <w:shd w:val="clear" w:color="auto" w:fill="auto"/>
            <w:hideMark/>
          </w:tcPr>
          <w:p w14:paraId="367FD3EB" w14:textId="77777777" w:rsidR="006A547B" w:rsidRPr="00FF4756" w:rsidRDefault="006A547B" w:rsidP="00B12F8B">
            <w:pPr>
              <w:rPr>
                <w:rFonts w:ascii="Calibri" w:hAnsi="Calibri" w:cs="Calibri"/>
                <w:b/>
                <w:bCs/>
                <w:color w:val="000000"/>
                <w:sz w:val="18"/>
                <w:szCs w:val="18"/>
              </w:rPr>
            </w:pPr>
          </w:p>
          <w:p w14:paraId="60F1B776" w14:textId="77777777" w:rsidR="006A547B" w:rsidRPr="00FF4756" w:rsidRDefault="006A547B" w:rsidP="00B12F8B">
            <w:pPr>
              <w:rPr>
                <w:rFonts w:ascii="Calibri" w:hAnsi="Calibri" w:cs="Calibri"/>
                <w:b/>
                <w:bCs/>
                <w:color w:val="000000"/>
                <w:sz w:val="18"/>
                <w:szCs w:val="18"/>
              </w:rPr>
            </w:pPr>
            <w:r w:rsidRPr="00FF4756">
              <w:rPr>
                <w:rFonts w:ascii="Calibri" w:hAnsi="Calibri" w:cs="Calibri"/>
                <w:b/>
                <w:bCs/>
                <w:color w:val="000000"/>
                <w:sz w:val="18"/>
                <w:szCs w:val="18"/>
              </w:rPr>
              <w:t xml:space="preserve">Climate Change Agenda: </w:t>
            </w:r>
          </w:p>
          <w:p w14:paraId="34180295" w14:textId="77777777" w:rsidR="006A547B" w:rsidRPr="00FF4756" w:rsidRDefault="006A547B" w:rsidP="00B12F8B">
            <w:pPr>
              <w:rPr>
                <w:rFonts w:ascii="Calibri" w:hAnsi="Calibri" w:cs="Calibri"/>
                <w:color w:val="000000"/>
                <w:sz w:val="18"/>
                <w:szCs w:val="18"/>
              </w:rPr>
            </w:pPr>
            <w:r w:rsidRPr="00FF4756">
              <w:rPr>
                <w:rFonts w:ascii="Calibri" w:hAnsi="Calibri" w:cs="Calibri"/>
                <w:color w:val="000000"/>
                <w:sz w:val="18"/>
                <w:szCs w:val="18"/>
              </w:rPr>
              <w:t>There is pressure on both organisations to reduce carbon footprint (Rastogi &amp; Trivedi, 2016). Both organisations could achieve this through reductions in office/retail spaces (Vyas, 2022 &amp; Novgt, 2020) and either moving to a hybrid environment, or increased use of technology to meet the challenge.</w:t>
            </w:r>
          </w:p>
          <w:p w14:paraId="1827EA5E" w14:textId="77777777" w:rsidR="006A547B" w:rsidRPr="00FF4756" w:rsidRDefault="006A547B" w:rsidP="00B12F8B">
            <w:pPr>
              <w:rPr>
                <w:rFonts w:ascii="Calibri" w:hAnsi="Calibri" w:cs="Calibri"/>
                <w:color w:val="000000"/>
                <w:sz w:val="18"/>
                <w:szCs w:val="18"/>
              </w:rPr>
            </w:pPr>
          </w:p>
          <w:p w14:paraId="4E56E2A0" w14:textId="77777777" w:rsidR="006A547B" w:rsidRPr="00FF4756" w:rsidRDefault="006A547B" w:rsidP="00B12F8B">
            <w:pPr>
              <w:rPr>
                <w:rFonts w:ascii="Calibri" w:hAnsi="Calibri" w:cs="Calibri"/>
                <w:color w:val="000000"/>
                <w:sz w:val="18"/>
                <w:szCs w:val="18"/>
              </w:rPr>
            </w:pPr>
          </w:p>
        </w:tc>
        <w:tc>
          <w:tcPr>
            <w:tcW w:w="3000" w:type="dxa"/>
            <w:tcBorders>
              <w:top w:val="nil"/>
              <w:left w:val="nil"/>
              <w:bottom w:val="single" w:sz="4" w:space="0" w:color="auto"/>
              <w:right w:val="single" w:sz="4" w:space="0" w:color="auto"/>
            </w:tcBorders>
            <w:shd w:val="clear" w:color="auto" w:fill="auto"/>
            <w:hideMark/>
          </w:tcPr>
          <w:p w14:paraId="76410317" w14:textId="77777777" w:rsidR="006A547B" w:rsidRPr="00FF4756" w:rsidRDefault="006A547B" w:rsidP="00B12F8B">
            <w:pPr>
              <w:rPr>
                <w:rFonts w:ascii="Calibri" w:hAnsi="Calibri" w:cs="Calibri"/>
                <w:b/>
                <w:bCs/>
                <w:color w:val="000000"/>
                <w:sz w:val="18"/>
                <w:szCs w:val="18"/>
              </w:rPr>
            </w:pPr>
          </w:p>
          <w:p w14:paraId="372089EF" w14:textId="77777777" w:rsidR="006A547B" w:rsidRPr="00FF4756" w:rsidRDefault="006A547B" w:rsidP="00B12F8B">
            <w:pPr>
              <w:rPr>
                <w:rFonts w:ascii="Calibri" w:hAnsi="Calibri" w:cs="Calibri"/>
                <w:b/>
                <w:bCs/>
                <w:color w:val="000000"/>
                <w:sz w:val="18"/>
                <w:szCs w:val="18"/>
              </w:rPr>
            </w:pPr>
            <w:r w:rsidRPr="00FF4756">
              <w:rPr>
                <w:rFonts w:ascii="Calibri" w:hAnsi="Calibri" w:cs="Calibri"/>
                <w:b/>
                <w:bCs/>
                <w:color w:val="000000"/>
                <w:sz w:val="18"/>
                <w:szCs w:val="18"/>
              </w:rPr>
              <w:t xml:space="preserve">Energy Pricing: </w:t>
            </w:r>
          </w:p>
          <w:p w14:paraId="765863F9" w14:textId="77777777" w:rsidR="006A547B" w:rsidRPr="00FF4756" w:rsidRDefault="006A547B" w:rsidP="00B12F8B">
            <w:pPr>
              <w:rPr>
                <w:rFonts w:ascii="Calibri" w:hAnsi="Calibri" w:cs="Calibri"/>
                <w:color w:val="000000"/>
                <w:sz w:val="18"/>
                <w:szCs w:val="18"/>
              </w:rPr>
            </w:pPr>
            <w:r w:rsidRPr="00FF4756">
              <w:rPr>
                <w:rFonts w:ascii="Calibri" w:hAnsi="Calibri" w:cs="Calibri"/>
                <w:color w:val="000000"/>
                <w:sz w:val="18"/>
                <w:szCs w:val="18"/>
              </w:rPr>
              <w:t xml:space="preserve">Post covid-19 has seen economic implications arising from energy demands, forcing both organisations to consider their approach to service delivery while meeting service demands. </w:t>
            </w:r>
          </w:p>
        </w:tc>
        <w:tc>
          <w:tcPr>
            <w:tcW w:w="3000" w:type="dxa"/>
            <w:tcBorders>
              <w:top w:val="nil"/>
              <w:left w:val="nil"/>
              <w:bottom w:val="single" w:sz="4" w:space="0" w:color="auto"/>
              <w:right w:val="single" w:sz="4" w:space="0" w:color="auto"/>
            </w:tcBorders>
            <w:shd w:val="clear" w:color="auto" w:fill="auto"/>
            <w:hideMark/>
          </w:tcPr>
          <w:p w14:paraId="3800329B" w14:textId="77777777" w:rsidR="006A547B" w:rsidRPr="00FF4756" w:rsidRDefault="006A547B" w:rsidP="00B12F8B">
            <w:pPr>
              <w:rPr>
                <w:rFonts w:ascii="Calibri" w:hAnsi="Calibri" w:cs="Calibri"/>
                <w:b/>
                <w:bCs/>
                <w:color w:val="000000"/>
                <w:sz w:val="18"/>
                <w:szCs w:val="18"/>
              </w:rPr>
            </w:pPr>
          </w:p>
          <w:p w14:paraId="7AA2348E" w14:textId="77777777" w:rsidR="006A547B" w:rsidRPr="00FF4756" w:rsidRDefault="006A547B" w:rsidP="00B12F8B">
            <w:pPr>
              <w:rPr>
                <w:rFonts w:ascii="Calibri" w:hAnsi="Calibri" w:cs="Calibri"/>
                <w:b/>
                <w:bCs/>
                <w:color w:val="000000"/>
                <w:sz w:val="18"/>
                <w:szCs w:val="18"/>
              </w:rPr>
            </w:pPr>
            <w:r w:rsidRPr="00FF4756">
              <w:rPr>
                <w:rFonts w:ascii="Calibri" w:hAnsi="Calibri" w:cs="Calibri"/>
                <w:b/>
                <w:bCs/>
                <w:color w:val="000000"/>
                <w:sz w:val="18"/>
                <w:szCs w:val="18"/>
              </w:rPr>
              <w:t xml:space="preserve">Social Mobility: </w:t>
            </w:r>
          </w:p>
          <w:p w14:paraId="3BC71A08" w14:textId="77777777" w:rsidR="006A547B" w:rsidRPr="00FF4756" w:rsidRDefault="006A547B" w:rsidP="00B12F8B">
            <w:pPr>
              <w:rPr>
                <w:rFonts w:ascii="Calibri" w:hAnsi="Calibri" w:cs="Calibri"/>
                <w:color w:val="000000"/>
                <w:sz w:val="18"/>
                <w:szCs w:val="18"/>
              </w:rPr>
            </w:pPr>
            <w:r w:rsidRPr="00FF4756">
              <w:rPr>
                <w:rFonts w:ascii="Calibri" w:hAnsi="Calibri" w:cs="Calibri"/>
                <w:color w:val="000000"/>
                <w:sz w:val="18"/>
                <w:szCs w:val="18"/>
              </w:rPr>
              <w:t xml:space="preserve">May 2020, during the global pandemic, we saw a third of the global population being forced to work from home and engage in a new world of work (Liam and Yoon, 2020). NCC and Starbucks continue to evolve their HR strategies to keep pace with employee demands and technological developments. </w:t>
            </w:r>
          </w:p>
        </w:tc>
      </w:tr>
      <w:tr w:rsidR="006A547B" w:rsidRPr="00FF4756" w14:paraId="04C0175A" w14:textId="77777777" w:rsidTr="006A547B">
        <w:trPr>
          <w:trHeight w:val="1408"/>
        </w:trPr>
        <w:tc>
          <w:tcPr>
            <w:tcW w:w="3000" w:type="dxa"/>
            <w:tcBorders>
              <w:top w:val="single" w:sz="4" w:space="0" w:color="auto"/>
              <w:left w:val="single" w:sz="4" w:space="0" w:color="auto"/>
              <w:bottom w:val="single" w:sz="4" w:space="0" w:color="auto"/>
              <w:right w:val="single" w:sz="4" w:space="0" w:color="auto"/>
            </w:tcBorders>
            <w:shd w:val="clear" w:color="auto" w:fill="auto"/>
            <w:hideMark/>
          </w:tcPr>
          <w:p w14:paraId="5715C821" w14:textId="77777777" w:rsidR="006A547B" w:rsidRPr="00FF4756" w:rsidRDefault="006A547B" w:rsidP="00B12F8B">
            <w:pPr>
              <w:rPr>
                <w:rFonts w:ascii="Calibri" w:hAnsi="Calibri" w:cs="Calibri"/>
                <w:b/>
                <w:bCs/>
                <w:color w:val="000000"/>
                <w:sz w:val="18"/>
                <w:szCs w:val="18"/>
              </w:rPr>
            </w:pPr>
          </w:p>
          <w:p w14:paraId="79AB7A45" w14:textId="77777777" w:rsidR="006A547B" w:rsidRPr="00FF4756" w:rsidRDefault="006A547B" w:rsidP="00B12F8B">
            <w:pPr>
              <w:rPr>
                <w:rFonts w:ascii="Calibri" w:hAnsi="Calibri" w:cs="Calibri"/>
                <w:color w:val="000000"/>
                <w:sz w:val="18"/>
                <w:szCs w:val="18"/>
              </w:rPr>
            </w:pPr>
            <w:r w:rsidRPr="00FF4756">
              <w:rPr>
                <w:rFonts w:ascii="Calibri" w:hAnsi="Calibri" w:cs="Calibri"/>
                <w:b/>
                <w:bCs/>
                <w:color w:val="000000"/>
                <w:sz w:val="18"/>
                <w:szCs w:val="18"/>
              </w:rPr>
              <w:t xml:space="preserve">Sector specific regulations: </w:t>
            </w:r>
            <w:r w:rsidRPr="00FF4756">
              <w:rPr>
                <w:rFonts w:ascii="Calibri" w:hAnsi="Calibri" w:cs="Calibri"/>
                <w:color w:val="000000"/>
                <w:sz w:val="18"/>
                <w:szCs w:val="18"/>
              </w:rPr>
              <w:t xml:space="preserve"> Regulations could change, incurring costs for organisations and forced changes to business delivery models &amp; approach to HR strategy (Tambe at al., 2010)</w:t>
            </w:r>
          </w:p>
        </w:tc>
        <w:tc>
          <w:tcPr>
            <w:tcW w:w="3000" w:type="dxa"/>
            <w:tcBorders>
              <w:top w:val="single" w:sz="4" w:space="0" w:color="auto"/>
              <w:left w:val="single" w:sz="4" w:space="0" w:color="auto"/>
              <w:bottom w:val="single" w:sz="4" w:space="0" w:color="auto"/>
              <w:right w:val="single" w:sz="4" w:space="0" w:color="auto"/>
            </w:tcBorders>
            <w:shd w:val="clear" w:color="auto" w:fill="auto"/>
            <w:hideMark/>
          </w:tcPr>
          <w:p w14:paraId="427E9291" w14:textId="77777777" w:rsidR="006A547B" w:rsidRPr="00FF4756" w:rsidRDefault="006A547B" w:rsidP="00B12F8B">
            <w:pPr>
              <w:rPr>
                <w:rFonts w:ascii="Calibri" w:hAnsi="Calibri" w:cs="Calibri"/>
                <w:b/>
                <w:bCs/>
                <w:color w:val="000000"/>
                <w:sz w:val="18"/>
                <w:szCs w:val="18"/>
              </w:rPr>
            </w:pPr>
          </w:p>
          <w:p w14:paraId="7C8E7413" w14:textId="51362377" w:rsidR="006A547B" w:rsidRPr="00FF4756" w:rsidRDefault="006A547B" w:rsidP="00B12F8B">
            <w:pPr>
              <w:rPr>
                <w:rFonts w:ascii="Calibri" w:hAnsi="Calibri" w:cs="Calibri"/>
                <w:color w:val="000000"/>
                <w:sz w:val="18"/>
                <w:szCs w:val="18"/>
              </w:rPr>
            </w:pPr>
            <w:r w:rsidRPr="00FF4756">
              <w:rPr>
                <w:rFonts w:ascii="Calibri" w:hAnsi="Calibri" w:cs="Calibri"/>
                <w:b/>
                <w:bCs/>
                <w:color w:val="000000"/>
                <w:sz w:val="18"/>
                <w:szCs w:val="18"/>
              </w:rPr>
              <w:t>Global economic situation:</w:t>
            </w:r>
            <w:r w:rsidRPr="00FF4756">
              <w:rPr>
                <w:rFonts w:ascii="Calibri" w:hAnsi="Calibri" w:cs="Calibri"/>
                <w:color w:val="000000"/>
                <w:sz w:val="18"/>
                <w:szCs w:val="18"/>
              </w:rPr>
              <w:t xml:space="preserve"> Demand for goods and services, costs of manufacturing and production, scarcity of labour and consumer power (Grant, 2019), has forced both NCC and Starbucks to reconsider business models, hiring budgets and workforce plans both during and post pandemic (Vyas, 2022).</w:t>
            </w:r>
          </w:p>
        </w:tc>
        <w:tc>
          <w:tcPr>
            <w:tcW w:w="3000" w:type="dxa"/>
            <w:tcBorders>
              <w:top w:val="single" w:sz="4" w:space="0" w:color="auto"/>
              <w:left w:val="single" w:sz="4" w:space="0" w:color="auto"/>
              <w:bottom w:val="single" w:sz="4" w:space="0" w:color="auto"/>
              <w:right w:val="single" w:sz="4" w:space="0" w:color="auto"/>
            </w:tcBorders>
            <w:shd w:val="clear" w:color="auto" w:fill="auto"/>
            <w:hideMark/>
          </w:tcPr>
          <w:p w14:paraId="0007EF52" w14:textId="77777777" w:rsidR="006A547B" w:rsidRPr="00FF4756" w:rsidRDefault="006A547B" w:rsidP="00B12F8B">
            <w:pPr>
              <w:rPr>
                <w:rFonts w:ascii="Calibri" w:hAnsi="Calibri" w:cs="Calibri"/>
                <w:b/>
                <w:bCs/>
                <w:color w:val="000000"/>
                <w:sz w:val="18"/>
                <w:szCs w:val="18"/>
              </w:rPr>
            </w:pPr>
          </w:p>
          <w:p w14:paraId="4B74DE5A" w14:textId="77777777" w:rsidR="006A547B" w:rsidRPr="00FF4756" w:rsidRDefault="006A547B" w:rsidP="00B12F8B">
            <w:pPr>
              <w:rPr>
                <w:rFonts w:ascii="Calibri" w:hAnsi="Calibri" w:cs="Calibri"/>
                <w:color w:val="000000"/>
                <w:sz w:val="18"/>
                <w:szCs w:val="18"/>
              </w:rPr>
            </w:pPr>
            <w:r w:rsidRPr="00FF4756">
              <w:rPr>
                <w:rFonts w:ascii="Calibri" w:hAnsi="Calibri" w:cs="Calibri"/>
                <w:b/>
                <w:bCs/>
                <w:color w:val="000000"/>
                <w:sz w:val="18"/>
                <w:szCs w:val="18"/>
              </w:rPr>
              <w:t>Societal Attitudes &amp; Beliefs</w:t>
            </w:r>
            <w:r w:rsidRPr="00FF4756">
              <w:rPr>
                <w:rFonts w:ascii="Calibri" w:hAnsi="Calibri" w:cs="Calibri"/>
                <w:color w:val="000000"/>
                <w:sz w:val="18"/>
                <w:szCs w:val="18"/>
              </w:rPr>
              <w:t xml:space="preserve">: </w:t>
            </w:r>
          </w:p>
          <w:p w14:paraId="5D82FA10" w14:textId="77777777" w:rsidR="006A547B" w:rsidRPr="00FF4756" w:rsidRDefault="006A547B" w:rsidP="00B12F8B">
            <w:pPr>
              <w:rPr>
                <w:rFonts w:ascii="Calibri" w:hAnsi="Calibri" w:cs="Calibri"/>
                <w:color w:val="000000"/>
                <w:sz w:val="18"/>
                <w:szCs w:val="18"/>
              </w:rPr>
            </w:pPr>
            <w:r w:rsidRPr="00FF4756">
              <w:rPr>
                <w:rFonts w:ascii="Calibri" w:hAnsi="Calibri" w:cs="Calibri"/>
                <w:color w:val="000000"/>
                <w:sz w:val="18"/>
                <w:szCs w:val="18"/>
              </w:rPr>
              <w:t xml:space="preserve">Changes in attitudes, values, beliefs, cultural expectations, can influence employee behaviour and consumer demands. Both NCC and Starbucks are required to focus HR strategy on diversity and inclusion initiatives, and wider policies ensuring diverse needs are met. </w:t>
            </w:r>
          </w:p>
        </w:tc>
      </w:tr>
      <w:tr w:rsidR="006A547B" w:rsidRPr="00FF4756" w14:paraId="7AD87D71" w14:textId="77777777" w:rsidTr="00FF4756">
        <w:trPr>
          <w:trHeight w:val="300"/>
        </w:trPr>
        <w:tc>
          <w:tcPr>
            <w:tcW w:w="3000" w:type="dxa"/>
            <w:tcBorders>
              <w:top w:val="single" w:sz="4" w:space="0" w:color="auto"/>
              <w:left w:val="single" w:sz="4" w:space="0" w:color="auto"/>
              <w:bottom w:val="single" w:sz="4" w:space="0" w:color="auto"/>
              <w:right w:val="single" w:sz="4" w:space="0" w:color="auto"/>
            </w:tcBorders>
            <w:shd w:val="clear" w:color="000000" w:fill="D9D9D9"/>
            <w:vAlign w:val="bottom"/>
            <w:hideMark/>
          </w:tcPr>
          <w:p w14:paraId="584C7B83" w14:textId="77777777" w:rsidR="006A547B" w:rsidRPr="00FF4756" w:rsidRDefault="006A547B" w:rsidP="00B12F8B">
            <w:pPr>
              <w:jc w:val="center"/>
              <w:rPr>
                <w:rFonts w:ascii="Calibri" w:hAnsi="Calibri" w:cs="Calibri"/>
                <w:b/>
                <w:bCs/>
                <w:color w:val="000000"/>
                <w:sz w:val="18"/>
                <w:szCs w:val="18"/>
              </w:rPr>
            </w:pPr>
          </w:p>
          <w:p w14:paraId="092B23B0" w14:textId="77777777" w:rsidR="006A547B" w:rsidRPr="00FF4756" w:rsidRDefault="006A547B" w:rsidP="00B12F8B">
            <w:pPr>
              <w:jc w:val="center"/>
              <w:rPr>
                <w:rFonts w:ascii="Calibri" w:hAnsi="Calibri" w:cs="Calibri"/>
                <w:b/>
                <w:bCs/>
                <w:color w:val="000000"/>
                <w:sz w:val="18"/>
                <w:szCs w:val="18"/>
              </w:rPr>
            </w:pPr>
            <w:r w:rsidRPr="00FF4756">
              <w:rPr>
                <w:rFonts w:ascii="Calibri" w:hAnsi="Calibri" w:cs="Calibri"/>
                <w:b/>
                <w:bCs/>
                <w:color w:val="000000"/>
                <w:sz w:val="18"/>
                <w:szCs w:val="18"/>
              </w:rPr>
              <w:t>TECHNOLOGICAL</w:t>
            </w:r>
          </w:p>
          <w:p w14:paraId="5704DB45" w14:textId="77777777" w:rsidR="006A547B" w:rsidRPr="00FF4756" w:rsidRDefault="006A547B" w:rsidP="00B12F8B">
            <w:pPr>
              <w:jc w:val="center"/>
              <w:rPr>
                <w:rFonts w:ascii="Calibri" w:hAnsi="Calibri" w:cs="Calibri"/>
                <w:b/>
                <w:bCs/>
                <w:color w:val="000000"/>
                <w:sz w:val="18"/>
                <w:szCs w:val="18"/>
              </w:rPr>
            </w:pPr>
          </w:p>
        </w:tc>
        <w:tc>
          <w:tcPr>
            <w:tcW w:w="3000" w:type="dxa"/>
            <w:tcBorders>
              <w:top w:val="single" w:sz="4" w:space="0" w:color="auto"/>
              <w:left w:val="nil"/>
              <w:bottom w:val="single" w:sz="4" w:space="0" w:color="auto"/>
              <w:right w:val="single" w:sz="4" w:space="0" w:color="auto"/>
            </w:tcBorders>
            <w:shd w:val="clear" w:color="000000" w:fill="D9D9D9"/>
            <w:vAlign w:val="bottom"/>
            <w:hideMark/>
          </w:tcPr>
          <w:p w14:paraId="705CD914" w14:textId="77777777" w:rsidR="006A547B" w:rsidRPr="00FF4756" w:rsidRDefault="006A547B" w:rsidP="00B12F8B">
            <w:pPr>
              <w:jc w:val="center"/>
              <w:rPr>
                <w:rFonts w:ascii="Calibri" w:hAnsi="Calibri" w:cs="Calibri"/>
                <w:b/>
                <w:bCs/>
                <w:color w:val="000000"/>
                <w:sz w:val="18"/>
                <w:szCs w:val="18"/>
              </w:rPr>
            </w:pPr>
            <w:r w:rsidRPr="00FF4756">
              <w:rPr>
                <w:rFonts w:ascii="Calibri" w:hAnsi="Calibri" w:cs="Calibri"/>
                <w:b/>
                <w:bCs/>
                <w:color w:val="000000"/>
                <w:sz w:val="18"/>
                <w:szCs w:val="18"/>
              </w:rPr>
              <w:t>ENVIRONMENTAL</w:t>
            </w:r>
          </w:p>
        </w:tc>
        <w:tc>
          <w:tcPr>
            <w:tcW w:w="3000" w:type="dxa"/>
            <w:tcBorders>
              <w:top w:val="single" w:sz="4" w:space="0" w:color="auto"/>
              <w:left w:val="nil"/>
              <w:bottom w:val="single" w:sz="4" w:space="0" w:color="auto"/>
              <w:right w:val="single" w:sz="4" w:space="0" w:color="auto"/>
            </w:tcBorders>
            <w:shd w:val="clear" w:color="000000" w:fill="D9D9D9"/>
            <w:vAlign w:val="bottom"/>
            <w:hideMark/>
          </w:tcPr>
          <w:p w14:paraId="3500CD80" w14:textId="77777777" w:rsidR="006A547B" w:rsidRPr="00FF4756" w:rsidRDefault="006A547B" w:rsidP="00B12F8B">
            <w:pPr>
              <w:jc w:val="center"/>
              <w:rPr>
                <w:rFonts w:ascii="Calibri" w:hAnsi="Calibri" w:cs="Calibri"/>
                <w:b/>
                <w:bCs/>
                <w:color w:val="000000"/>
                <w:sz w:val="18"/>
                <w:szCs w:val="18"/>
              </w:rPr>
            </w:pPr>
            <w:r w:rsidRPr="00FF4756">
              <w:rPr>
                <w:rFonts w:ascii="Calibri" w:hAnsi="Calibri" w:cs="Calibri"/>
                <w:b/>
                <w:bCs/>
                <w:color w:val="000000"/>
                <w:sz w:val="18"/>
                <w:szCs w:val="18"/>
              </w:rPr>
              <w:t>LEGAL</w:t>
            </w:r>
          </w:p>
        </w:tc>
      </w:tr>
      <w:tr w:rsidR="006A547B" w:rsidRPr="00FF4756" w14:paraId="68C25F8F" w14:textId="77777777" w:rsidTr="00FF4756">
        <w:trPr>
          <w:trHeight w:val="1266"/>
        </w:trPr>
        <w:tc>
          <w:tcPr>
            <w:tcW w:w="3000" w:type="dxa"/>
            <w:tcBorders>
              <w:top w:val="single" w:sz="4" w:space="0" w:color="auto"/>
              <w:left w:val="single" w:sz="4" w:space="0" w:color="auto"/>
              <w:bottom w:val="single" w:sz="4" w:space="0" w:color="auto"/>
              <w:right w:val="single" w:sz="4" w:space="0" w:color="auto"/>
            </w:tcBorders>
            <w:shd w:val="clear" w:color="auto" w:fill="auto"/>
            <w:hideMark/>
          </w:tcPr>
          <w:p w14:paraId="5E513F00" w14:textId="77777777" w:rsidR="006A547B" w:rsidRPr="00FF4756" w:rsidRDefault="006A547B" w:rsidP="00B12F8B">
            <w:pPr>
              <w:rPr>
                <w:rFonts w:ascii="Calibri" w:hAnsi="Calibri" w:cs="Calibri"/>
                <w:color w:val="000000"/>
                <w:sz w:val="18"/>
                <w:szCs w:val="18"/>
              </w:rPr>
            </w:pPr>
            <w:r w:rsidRPr="00FF4756">
              <w:rPr>
                <w:rFonts w:ascii="Calibri" w:hAnsi="Calibri" w:cs="Calibri"/>
                <w:b/>
                <w:bCs/>
                <w:color w:val="000000"/>
                <w:sz w:val="18"/>
                <w:szCs w:val="18"/>
              </w:rPr>
              <w:t xml:space="preserve">Infrastructure reliability: </w:t>
            </w:r>
            <w:r w:rsidRPr="00FF4756">
              <w:rPr>
                <w:rFonts w:ascii="Calibri" w:hAnsi="Calibri" w:cs="Calibri"/>
                <w:color w:val="000000"/>
                <w:sz w:val="18"/>
                <w:szCs w:val="18"/>
              </w:rPr>
              <w:t xml:space="preserve"> Infrastructure downtime presents a significant operational and cost impact for organisations. Starbucks point of sale system refresh in 2015 resulted in a massive outage and free drinks for its customers costing millions of dollars (Soper, 2015). In March 2024, Sainsbury’s contactless payment system experienced a software glitch after a failed update caused massive back lash from its customers (Butler, 2024). NCC and Starbucks could fall victim to this, as both companies have a reliance on digital technology for service delivery. </w:t>
            </w:r>
          </w:p>
        </w:tc>
        <w:tc>
          <w:tcPr>
            <w:tcW w:w="3000" w:type="dxa"/>
            <w:tcBorders>
              <w:top w:val="single" w:sz="4" w:space="0" w:color="auto"/>
              <w:left w:val="single" w:sz="4" w:space="0" w:color="auto"/>
              <w:bottom w:val="single" w:sz="4" w:space="0" w:color="auto"/>
              <w:right w:val="single" w:sz="4" w:space="0" w:color="auto"/>
            </w:tcBorders>
            <w:shd w:val="clear" w:color="auto" w:fill="auto"/>
            <w:hideMark/>
          </w:tcPr>
          <w:p w14:paraId="6DEAD304" w14:textId="77777777" w:rsidR="006A547B" w:rsidRPr="00FF4756" w:rsidRDefault="006A547B" w:rsidP="00B12F8B">
            <w:pPr>
              <w:rPr>
                <w:rFonts w:ascii="Calibri" w:hAnsi="Calibri" w:cs="Calibri"/>
                <w:color w:val="000000"/>
                <w:sz w:val="18"/>
                <w:szCs w:val="18"/>
              </w:rPr>
            </w:pPr>
            <w:r w:rsidRPr="00FF4756">
              <w:rPr>
                <w:rFonts w:ascii="Calibri" w:hAnsi="Calibri" w:cs="Calibri"/>
                <w:b/>
                <w:bCs/>
                <w:color w:val="000000"/>
                <w:sz w:val="18"/>
                <w:szCs w:val="18"/>
              </w:rPr>
              <w:t>Greenhouse Emissions</w:t>
            </w:r>
            <w:r w:rsidRPr="00FF4756">
              <w:rPr>
                <w:rFonts w:ascii="Calibri" w:hAnsi="Calibri" w:cs="Calibri"/>
                <w:color w:val="000000"/>
                <w:sz w:val="18"/>
                <w:szCs w:val="18"/>
              </w:rPr>
              <w:t xml:space="preserve">:  </w:t>
            </w:r>
          </w:p>
          <w:p w14:paraId="64AE2F7F" w14:textId="77777777" w:rsidR="006A547B" w:rsidRPr="00FF4756" w:rsidRDefault="006A547B" w:rsidP="00B12F8B">
            <w:pPr>
              <w:rPr>
                <w:rFonts w:ascii="Calibri" w:hAnsi="Calibri" w:cs="Calibri"/>
                <w:color w:val="000000"/>
                <w:sz w:val="18"/>
                <w:szCs w:val="18"/>
              </w:rPr>
            </w:pPr>
            <w:r w:rsidRPr="00FF4756">
              <w:rPr>
                <w:rFonts w:ascii="Calibri" w:hAnsi="Calibri" w:cs="Calibri"/>
                <w:color w:val="000000"/>
                <w:sz w:val="18"/>
                <w:szCs w:val="18"/>
              </w:rPr>
              <w:t xml:space="preserve">Post covid and in the efforts to reduce the carbon footprint, Murray (2021b) and Molla (2021) predict the working population will move from bigger cities in favour of remote work in more regional areas, potentially reducing vehicular travel and greenhouse emissions. This ongoing shift towards remote work could result in substantial benefits for the environment but poses challenges to both NCC and Starbucks who need to monitor the demand and impact on staffing and service delivery adjusting HR strategies accordingly.  </w:t>
            </w:r>
          </w:p>
        </w:tc>
        <w:tc>
          <w:tcPr>
            <w:tcW w:w="3000" w:type="dxa"/>
            <w:tcBorders>
              <w:top w:val="single" w:sz="4" w:space="0" w:color="auto"/>
              <w:left w:val="single" w:sz="4" w:space="0" w:color="auto"/>
              <w:bottom w:val="single" w:sz="4" w:space="0" w:color="auto"/>
              <w:right w:val="single" w:sz="4" w:space="0" w:color="auto"/>
            </w:tcBorders>
            <w:shd w:val="clear" w:color="auto" w:fill="auto"/>
            <w:hideMark/>
          </w:tcPr>
          <w:p w14:paraId="0960FC79" w14:textId="77777777" w:rsidR="006A547B" w:rsidRPr="00FF4756" w:rsidRDefault="006A547B" w:rsidP="00B12F8B">
            <w:pPr>
              <w:rPr>
                <w:rFonts w:ascii="Calibri" w:hAnsi="Calibri" w:cs="Calibri"/>
                <w:color w:val="000000"/>
                <w:sz w:val="18"/>
                <w:szCs w:val="18"/>
              </w:rPr>
            </w:pPr>
            <w:r w:rsidRPr="00FF4756">
              <w:rPr>
                <w:rFonts w:ascii="Calibri" w:hAnsi="Calibri" w:cs="Calibri"/>
                <w:b/>
                <w:bCs/>
                <w:color w:val="000000"/>
                <w:sz w:val="18"/>
                <w:szCs w:val="18"/>
              </w:rPr>
              <w:t>Employment Regulations</w:t>
            </w:r>
            <w:r w:rsidRPr="00FF4756">
              <w:rPr>
                <w:rFonts w:ascii="Calibri" w:hAnsi="Calibri" w:cs="Calibri"/>
                <w:color w:val="000000"/>
                <w:sz w:val="18"/>
                <w:szCs w:val="18"/>
              </w:rPr>
              <w:t xml:space="preserve">: Legal constraints on local and national HR policy on recruitment, training, H&amp;S, discriminatory practices and remuneration (Tambe et al., 2019). Equality of pay and working time regulations are just two examples which determine HR strategy for both NCC and Starbucks. </w:t>
            </w:r>
          </w:p>
        </w:tc>
      </w:tr>
      <w:tr w:rsidR="006A547B" w:rsidRPr="00FF4756" w14:paraId="63A2B7F7" w14:textId="77777777" w:rsidTr="00FF4756">
        <w:trPr>
          <w:trHeight w:val="3360"/>
        </w:trPr>
        <w:tc>
          <w:tcPr>
            <w:tcW w:w="3000" w:type="dxa"/>
            <w:tcBorders>
              <w:top w:val="single" w:sz="4" w:space="0" w:color="auto"/>
              <w:left w:val="single" w:sz="4" w:space="0" w:color="auto"/>
              <w:bottom w:val="single" w:sz="4" w:space="0" w:color="auto"/>
              <w:right w:val="single" w:sz="4" w:space="0" w:color="auto"/>
            </w:tcBorders>
            <w:shd w:val="clear" w:color="auto" w:fill="auto"/>
            <w:hideMark/>
          </w:tcPr>
          <w:p w14:paraId="03D8D43C" w14:textId="77777777" w:rsidR="006A547B" w:rsidRPr="00FF4756" w:rsidRDefault="006A547B" w:rsidP="00B12F8B">
            <w:pPr>
              <w:rPr>
                <w:rFonts w:ascii="Calibri" w:hAnsi="Calibri" w:cs="Calibri"/>
                <w:color w:val="000000"/>
                <w:sz w:val="18"/>
                <w:szCs w:val="18"/>
              </w:rPr>
            </w:pPr>
            <w:r w:rsidRPr="00FF4756">
              <w:rPr>
                <w:rFonts w:ascii="Calibri" w:hAnsi="Calibri" w:cs="Calibri"/>
                <w:b/>
                <w:bCs/>
                <w:color w:val="000000"/>
                <w:sz w:val="18"/>
                <w:szCs w:val="18"/>
              </w:rPr>
              <w:t xml:space="preserve">Technological transformation: </w:t>
            </w:r>
            <w:r w:rsidRPr="00FF4756">
              <w:rPr>
                <w:rFonts w:ascii="Calibri" w:hAnsi="Calibri" w:cs="Calibri"/>
                <w:color w:val="000000"/>
                <w:sz w:val="18"/>
                <w:szCs w:val="18"/>
              </w:rPr>
              <w:t>Technology and AI is used to operate, communicate and support employees in an environment where the landscape is quickly and constantly evolving (Deloitte, 2019). Rapid integration of emerging trends like automation and AI would require both NCC and Starbucks to build on their existing technological capabilities while implementing new tools, training and HR policies to support their workforce in maintaining digital competence (Article - Hyperight, 2021).</w:t>
            </w:r>
          </w:p>
        </w:tc>
        <w:tc>
          <w:tcPr>
            <w:tcW w:w="3000" w:type="dxa"/>
            <w:tcBorders>
              <w:top w:val="single" w:sz="4" w:space="0" w:color="auto"/>
              <w:left w:val="single" w:sz="4" w:space="0" w:color="auto"/>
              <w:bottom w:val="single" w:sz="4" w:space="0" w:color="auto"/>
              <w:right w:val="single" w:sz="4" w:space="0" w:color="auto"/>
            </w:tcBorders>
            <w:shd w:val="clear" w:color="auto" w:fill="auto"/>
            <w:hideMark/>
          </w:tcPr>
          <w:p w14:paraId="3052A8C3" w14:textId="77777777" w:rsidR="006A547B" w:rsidRPr="00FF4756" w:rsidRDefault="006A547B" w:rsidP="00B12F8B">
            <w:pPr>
              <w:rPr>
                <w:rFonts w:ascii="Calibri" w:hAnsi="Calibri" w:cs="Calibri"/>
                <w:color w:val="000000"/>
                <w:sz w:val="18"/>
                <w:szCs w:val="18"/>
              </w:rPr>
            </w:pPr>
            <w:r w:rsidRPr="00FF4756">
              <w:rPr>
                <w:rFonts w:ascii="Calibri" w:hAnsi="Calibri" w:cs="Calibri"/>
                <w:b/>
                <w:bCs/>
                <w:color w:val="000000"/>
                <w:sz w:val="18"/>
                <w:szCs w:val="18"/>
              </w:rPr>
              <w:t>Global Health Crisis:</w:t>
            </w:r>
            <w:r w:rsidRPr="00FF4756">
              <w:rPr>
                <w:rFonts w:ascii="Calibri" w:hAnsi="Calibri" w:cs="Calibri"/>
                <w:color w:val="000000"/>
                <w:sz w:val="18"/>
                <w:szCs w:val="18"/>
              </w:rPr>
              <w:t xml:space="preserve"> </w:t>
            </w:r>
          </w:p>
          <w:p w14:paraId="6E2105B2" w14:textId="77777777" w:rsidR="006A547B" w:rsidRPr="00FF4756" w:rsidRDefault="006A547B" w:rsidP="00B12F8B">
            <w:pPr>
              <w:rPr>
                <w:rFonts w:ascii="Calibri" w:hAnsi="Calibri" w:cs="Calibri"/>
                <w:color w:val="000000"/>
                <w:sz w:val="18"/>
                <w:szCs w:val="18"/>
              </w:rPr>
            </w:pPr>
            <w:r w:rsidRPr="00FF4756">
              <w:rPr>
                <w:rFonts w:ascii="Calibri" w:hAnsi="Calibri" w:cs="Calibri"/>
                <w:color w:val="000000"/>
                <w:sz w:val="18"/>
                <w:szCs w:val="18"/>
              </w:rPr>
              <w:t>External factors like Covid-19 pandemic can require rapid and widespread changes to service delivery for both NCC and Starbucks. HR needs sufficiently flexible strategies to effectively manage this change, support remote teams, maintain employee engagement, and address associated challenges around employee health and wellbeing.</w:t>
            </w:r>
          </w:p>
        </w:tc>
        <w:tc>
          <w:tcPr>
            <w:tcW w:w="3000" w:type="dxa"/>
            <w:tcBorders>
              <w:top w:val="single" w:sz="4" w:space="0" w:color="auto"/>
              <w:left w:val="single" w:sz="4" w:space="0" w:color="auto"/>
              <w:bottom w:val="single" w:sz="4" w:space="0" w:color="auto"/>
              <w:right w:val="single" w:sz="4" w:space="0" w:color="auto"/>
            </w:tcBorders>
            <w:shd w:val="clear" w:color="auto" w:fill="auto"/>
            <w:hideMark/>
          </w:tcPr>
          <w:p w14:paraId="03E47B19" w14:textId="77777777" w:rsidR="006A547B" w:rsidRPr="00FF4756" w:rsidRDefault="006A547B" w:rsidP="00B12F8B">
            <w:pPr>
              <w:rPr>
                <w:rFonts w:ascii="Calibri" w:hAnsi="Calibri" w:cs="Calibri"/>
                <w:color w:val="000000"/>
                <w:sz w:val="18"/>
                <w:szCs w:val="18"/>
              </w:rPr>
            </w:pPr>
            <w:r w:rsidRPr="00FF4756">
              <w:rPr>
                <w:rFonts w:ascii="Calibri" w:hAnsi="Calibri" w:cs="Calibri"/>
                <w:b/>
                <w:bCs/>
                <w:color w:val="000000"/>
                <w:sz w:val="18"/>
                <w:szCs w:val="18"/>
              </w:rPr>
              <w:t>Regulations &amp; Compliance</w:t>
            </w:r>
            <w:r w:rsidRPr="00FF4756">
              <w:rPr>
                <w:rFonts w:ascii="Calibri" w:hAnsi="Calibri" w:cs="Calibri"/>
                <w:color w:val="000000"/>
                <w:sz w:val="18"/>
                <w:szCs w:val="18"/>
              </w:rPr>
              <w:t xml:space="preserve">: Changes in employment regulations and industry specific compliance demand HR policies and practices support organisational activity. Both NCC and Starbucks operate in complex legal environments with legal factors shaping their operations, such as minimum wage legislation requiring HR strategy to meet the evolving demands this places on organisations when striving to achieve strategic goals.  </w:t>
            </w:r>
          </w:p>
          <w:p w14:paraId="6F532441" w14:textId="77777777" w:rsidR="006A547B" w:rsidRPr="00FF4756" w:rsidRDefault="006A547B" w:rsidP="00B12F8B">
            <w:pPr>
              <w:rPr>
                <w:rFonts w:ascii="Calibri" w:hAnsi="Calibri" w:cs="Calibri"/>
                <w:color w:val="000000"/>
                <w:sz w:val="18"/>
                <w:szCs w:val="18"/>
              </w:rPr>
            </w:pPr>
          </w:p>
        </w:tc>
      </w:tr>
    </w:tbl>
    <w:p w14:paraId="63C5DCAB" w14:textId="77777777" w:rsidR="00AB4C7F" w:rsidRPr="00F8764B" w:rsidRDefault="00AB4C7F" w:rsidP="00B97F9A">
      <w:pPr>
        <w:rPr>
          <w:rFonts w:ascii="Calibri" w:hAnsi="Calibri" w:cs="Calibri"/>
          <w:sz w:val="22"/>
          <w:szCs w:val="22"/>
        </w:rPr>
      </w:pPr>
    </w:p>
    <w:sectPr w:rsidR="00AB4C7F" w:rsidRPr="00F8764B" w:rsidSect="00650B8D">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3410DA" w14:textId="77777777" w:rsidR="00650B8D" w:rsidRDefault="00650B8D" w:rsidP="00B16436">
      <w:r>
        <w:separator/>
      </w:r>
    </w:p>
  </w:endnote>
  <w:endnote w:type="continuationSeparator" w:id="0">
    <w:p w14:paraId="3A004C33" w14:textId="77777777" w:rsidR="00650B8D" w:rsidRDefault="00650B8D" w:rsidP="00B164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44910065"/>
      <w:docPartObj>
        <w:docPartGallery w:val="Page Numbers (Bottom of Page)"/>
        <w:docPartUnique/>
      </w:docPartObj>
    </w:sdtPr>
    <w:sdtEndPr>
      <w:rPr>
        <w:color w:val="7F7F7F" w:themeColor="background1" w:themeShade="7F"/>
        <w:spacing w:val="60"/>
      </w:rPr>
    </w:sdtEndPr>
    <w:sdtContent>
      <w:p w14:paraId="37DBB2FA" w14:textId="3F8D8A55" w:rsidR="00B16436" w:rsidRDefault="00B16436">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76E74393" w14:textId="77777777" w:rsidR="00B16436" w:rsidRDefault="00B164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942FFB" w14:textId="77777777" w:rsidR="00650B8D" w:rsidRDefault="00650B8D" w:rsidP="00B16436">
      <w:r>
        <w:separator/>
      </w:r>
    </w:p>
  </w:footnote>
  <w:footnote w:type="continuationSeparator" w:id="0">
    <w:p w14:paraId="4AB364D4" w14:textId="77777777" w:rsidR="00650B8D" w:rsidRDefault="00650B8D" w:rsidP="00B16436">
      <w:r>
        <w:continuationSeparator/>
      </w:r>
    </w:p>
  </w:footnote>
  <w:footnote w:id="1">
    <w:p w14:paraId="7D246776" w14:textId="0015E0DD" w:rsidR="00FD4C6D" w:rsidRPr="00E415F9" w:rsidRDefault="00FD4C6D">
      <w:pPr>
        <w:pStyle w:val="FootnoteText"/>
        <w:rPr>
          <w:sz w:val="16"/>
          <w:szCs w:val="16"/>
        </w:rPr>
      </w:pPr>
      <w:r w:rsidRPr="00E415F9">
        <w:rPr>
          <w:rStyle w:val="FootnoteReference"/>
          <w:sz w:val="16"/>
          <w:szCs w:val="16"/>
        </w:rPr>
        <w:footnoteRef/>
      </w:r>
      <w:r w:rsidRPr="00E415F9">
        <w:rPr>
          <w:sz w:val="16"/>
          <w:szCs w:val="16"/>
        </w:rPr>
        <w:t xml:space="preserve"> </w:t>
      </w:r>
      <w:r w:rsidRPr="00E415F9">
        <w:rPr>
          <w:rFonts w:asciiTheme="minorHAnsi" w:hAnsiTheme="minorHAnsi"/>
          <w:sz w:val="16"/>
          <w:szCs w:val="16"/>
        </w:rPr>
        <w:t>NCC – HR Recruitment &amp; Selection Policy and Guidance, 2017</w:t>
      </w:r>
    </w:p>
  </w:footnote>
  <w:footnote w:id="2">
    <w:p w14:paraId="6B94D80C" w14:textId="302B63E6" w:rsidR="000C2FBB" w:rsidRDefault="000C2FBB">
      <w:pPr>
        <w:pStyle w:val="FootnoteText"/>
      </w:pPr>
      <w:r w:rsidRPr="00E415F9">
        <w:rPr>
          <w:rStyle w:val="FootnoteReference"/>
          <w:sz w:val="16"/>
          <w:szCs w:val="16"/>
        </w:rPr>
        <w:footnoteRef/>
      </w:r>
      <w:r w:rsidRPr="00E415F9">
        <w:rPr>
          <w:sz w:val="16"/>
          <w:szCs w:val="16"/>
        </w:rPr>
        <w:t xml:space="preserve"> </w:t>
      </w:r>
      <w:r w:rsidRPr="00E415F9">
        <w:rPr>
          <w:rFonts w:ascii="Aptos" w:hAnsi="Aptos"/>
          <w:sz w:val="16"/>
          <w:szCs w:val="16"/>
        </w:rPr>
        <w:t xml:space="preserve">Appendix 3: PESTEL of </w:t>
      </w:r>
      <w:r w:rsidR="004A745A" w:rsidRPr="00E415F9">
        <w:rPr>
          <w:rFonts w:ascii="Aptos" w:hAnsi="Aptos"/>
          <w:sz w:val="16"/>
          <w:szCs w:val="16"/>
        </w:rPr>
        <w:t>External Factors Influencing HR Strategy</w:t>
      </w:r>
    </w:p>
  </w:footnote>
  <w:footnote w:id="3">
    <w:p w14:paraId="67FEC153" w14:textId="141839D3" w:rsidR="00BA6B36" w:rsidRDefault="00BA6B36">
      <w:pPr>
        <w:pStyle w:val="FootnoteText"/>
      </w:pPr>
      <w:r>
        <w:rPr>
          <w:rStyle w:val="FootnoteReference"/>
        </w:rPr>
        <w:footnoteRef/>
      </w:r>
      <w:r>
        <w:t xml:space="preserve"> </w:t>
      </w:r>
      <w:r w:rsidRPr="00CE7355">
        <w:rPr>
          <w:rFonts w:asciiTheme="minorHAnsi" w:hAnsiTheme="minorHAnsi"/>
          <w:sz w:val="16"/>
          <w:szCs w:val="16"/>
        </w:rPr>
        <w:t xml:space="preserve">Appendix </w:t>
      </w:r>
      <w:r w:rsidR="00CE7355" w:rsidRPr="00CE7355">
        <w:rPr>
          <w:rFonts w:asciiTheme="minorHAnsi" w:hAnsiTheme="minorHAnsi"/>
          <w:sz w:val="16"/>
          <w:szCs w:val="16"/>
        </w:rPr>
        <w:t>1: NCC App Development Proposal (Wood, McCabe &amp; Falmer, 2024)</w:t>
      </w:r>
    </w:p>
  </w:footnote>
  <w:footnote w:id="4">
    <w:p w14:paraId="5CD00BFE" w14:textId="0AA9EF1A" w:rsidR="00C32AF0" w:rsidRDefault="00C32AF0">
      <w:pPr>
        <w:pStyle w:val="FootnoteText"/>
      </w:pPr>
      <w:r>
        <w:rPr>
          <w:rStyle w:val="FootnoteReference"/>
        </w:rPr>
        <w:footnoteRef/>
      </w:r>
      <w:r>
        <w:t xml:space="preserve"> </w:t>
      </w:r>
      <w:r w:rsidRPr="00115B0C">
        <w:rPr>
          <w:rFonts w:asciiTheme="minorHAnsi" w:hAnsiTheme="minorHAnsi"/>
          <w:sz w:val="16"/>
          <w:szCs w:val="16"/>
        </w:rPr>
        <w:t>Appendix 2: NCC CIPD Excellenc</w:t>
      </w:r>
      <w:r w:rsidR="001C09F9">
        <w:rPr>
          <w:rFonts w:asciiTheme="minorHAnsi" w:hAnsiTheme="minorHAnsi"/>
          <w:sz w:val="16"/>
          <w:szCs w:val="16"/>
        </w:rPr>
        <w:t>e (Wood, 2024)</w:t>
      </w:r>
    </w:p>
  </w:footnote>
  <w:footnote w:id="5">
    <w:p w14:paraId="6E24158C" w14:textId="77777777" w:rsidR="007934F1" w:rsidRDefault="007934F1" w:rsidP="007934F1">
      <w:pPr>
        <w:pStyle w:val="FootnoteText"/>
      </w:pPr>
      <w:r>
        <w:rPr>
          <w:rStyle w:val="FootnoteReference"/>
        </w:rPr>
        <w:footnoteRef/>
      </w:r>
      <w:r>
        <w:t xml:space="preserve"> Appendix 1: Newport City Council Annual Engagement table</w:t>
      </w:r>
    </w:p>
  </w:footnote>
  <w:footnote w:id="6">
    <w:p w14:paraId="795B8DE6" w14:textId="77777777" w:rsidR="007934F1" w:rsidRDefault="007934F1" w:rsidP="007934F1">
      <w:pPr>
        <w:pStyle w:val="FootnoteText"/>
      </w:pPr>
      <w:r>
        <w:rPr>
          <w:rStyle w:val="FootnoteReference"/>
        </w:rPr>
        <w:footnoteRef/>
      </w:r>
      <w:r>
        <w:t xml:space="preserve"> Appendix 2: Engagement Activity &amp; Benefits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A63DFF"/>
    <w:multiLevelType w:val="multilevel"/>
    <w:tmpl w:val="4ADC30B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5BB4DC0"/>
    <w:multiLevelType w:val="multilevel"/>
    <w:tmpl w:val="8E7CB09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E4615CE"/>
    <w:multiLevelType w:val="multilevel"/>
    <w:tmpl w:val="8E7CB0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4772BFB"/>
    <w:multiLevelType w:val="multilevel"/>
    <w:tmpl w:val="09844E82"/>
    <w:lvl w:ilvl="0">
      <w:start w:val="4"/>
      <w:numFmt w:val="decimal"/>
      <w:lvlText w:val="%1"/>
      <w:lvlJc w:val="left"/>
      <w:pPr>
        <w:ind w:left="555" w:hanging="555"/>
      </w:pPr>
      <w:rPr>
        <w:rFonts w:hint="default"/>
      </w:rPr>
    </w:lvl>
    <w:lvl w:ilvl="1">
      <w:start w:val="2"/>
      <w:numFmt w:val="decimal"/>
      <w:lvlText w:val="%1.%2"/>
      <w:lvlJc w:val="left"/>
      <w:pPr>
        <w:ind w:left="735" w:hanging="55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4" w15:restartNumberingAfterBreak="0">
    <w:nsid w:val="2B0C1A07"/>
    <w:multiLevelType w:val="multilevel"/>
    <w:tmpl w:val="8E7CB09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B5A4511"/>
    <w:multiLevelType w:val="hybridMultilevel"/>
    <w:tmpl w:val="1E3668CC"/>
    <w:lvl w:ilvl="0" w:tplc="EE12D0BA">
      <w:start w:val="5"/>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FB0905"/>
    <w:multiLevelType w:val="multilevel"/>
    <w:tmpl w:val="8E7CB09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276217B"/>
    <w:multiLevelType w:val="multilevel"/>
    <w:tmpl w:val="4B4AD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44E5736"/>
    <w:multiLevelType w:val="hybridMultilevel"/>
    <w:tmpl w:val="02BAF7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F43786"/>
    <w:multiLevelType w:val="hybridMultilevel"/>
    <w:tmpl w:val="90268122"/>
    <w:lvl w:ilvl="0" w:tplc="559217B2">
      <w:start w:val="1"/>
      <w:numFmt w:val="decimal"/>
      <w:lvlText w:val="%1)"/>
      <w:lvlJc w:val="left"/>
      <w:pPr>
        <w:ind w:left="1004" w:hanging="360"/>
      </w:pPr>
      <w:rPr>
        <w:b w:val="0"/>
      </w:r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10" w15:restartNumberingAfterBreak="0">
    <w:nsid w:val="469034BE"/>
    <w:multiLevelType w:val="hybridMultilevel"/>
    <w:tmpl w:val="55480810"/>
    <w:lvl w:ilvl="0" w:tplc="B25C2060">
      <w:start w:val="1"/>
      <w:numFmt w:val="bullet"/>
      <w:lvlText w:val="•"/>
      <w:lvlJc w:val="left"/>
      <w:pPr>
        <w:tabs>
          <w:tab w:val="num" w:pos="720"/>
        </w:tabs>
        <w:ind w:left="720" w:hanging="360"/>
      </w:pPr>
      <w:rPr>
        <w:rFonts w:ascii="Arial" w:hAnsi="Arial" w:hint="default"/>
      </w:rPr>
    </w:lvl>
    <w:lvl w:ilvl="1" w:tplc="61069DF4" w:tentative="1">
      <w:start w:val="1"/>
      <w:numFmt w:val="bullet"/>
      <w:lvlText w:val="•"/>
      <w:lvlJc w:val="left"/>
      <w:pPr>
        <w:tabs>
          <w:tab w:val="num" w:pos="1440"/>
        </w:tabs>
        <w:ind w:left="1440" w:hanging="360"/>
      </w:pPr>
      <w:rPr>
        <w:rFonts w:ascii="Arial" w:hAnsi="Arial" w:hint="default"/>
      </w:rPr>
    </w:lvl>
    <w:lvl w:ilvl="2" w:tplc="1BC4A9A2" w:tentative="1">
      <w:start w:val="1"/>
      <w:numFmt w:val="bullet"/>
      <w:lvlText w:val="•"/>
      <w:lvlJc w:val="left"/>
      <w:pPr>
        <w:tabs>
          <w:tab w:val="num" w:pos="2160"/>
        </w:tabs>
        <w:ind w:left="2160" w:hanging="360"/>
      </w:pPr>
      <w:rPr>
        <w:rFonts w:ascii="Arial" w:hAnsi="Arial" w:hint="default"/>
      </w:rPr>
    </w:lvl>
    <w:lvl w:ilvl="3" w:tplc="5664AAD0" w:tentative="1">
      <w:start w:val="1"/>
      <w:numFmt w:val="bullet"/>
      <w:lvlText w:val="•"/>
      <w:lvlJc w:val="left"/>
      <w:pPr>
        <w:tabs>
          <w:tab w:val="num" w:pos="2880"/>
        </w:tabs>
        <w:ind w:left="2880" w:hanging="360"/>
      </w:pPr>
      <w:rPr>
        <w:rFonts w:ascii="Arial" w:hAnsi="Arial" w:hint="default"/>
      </w:rPr>
    </w:lvl>
    <w:lvl w:ilvl="4" w:tplc="6BCCD752" w:tentative="1">
      <w:start w:val="1"/>
      <w:numFmt w:val="bullet"/>
      <w:lvlText w:val="•"/>
      <w:lvlJc w:val="left"/>
      <w:pPr>
        <w:tabs>
          <w:tab w:val="num" w:pos="3600"/>
        </w:tabs>
        <w:ind w:left="3600" w:hanging="360"/>
      </w:pPr>
      <w:rPr>
        <w:rFonts w:ascii="Arial" w:hAnsi="Arial" w:hint="default"/>
      </w:rPr>
    </w:lvl>
    <w:lvl w:ilvl="5" w:tplc="EABAA87C" w:tentative="1">
      <w:start w:val="1"/>
      <w:numFmt w:val="bullet"/>
      <w:lvlText w:val="•"/>
      <w:lvlJc w:val="left"/>
      <w:pPr>
        <w:tabs>
          <w:tab w:val="num" w:pos="4320"/>
        </w:tabs>
        <w:ind w:left="4320" w:hanging="360"/>
      </w:pPr>
      <w:rPr>
        <w:rFonts w:ascii="Arial" w:hAnsi="Arial" w:hint="default"/>
      </w:rPr>
    </w:lvl>
    <w:lvl w:ilvl="6" w:tplc="0F4C433E" w:tentative="1">
      <w:start w:val="1"/>
      <w:numFmt w:val="bullet"/>
      <w:lvlText w:val="•"/>
      <w:lvlJc w:val="left"/>
      <w:pPr>
        <w:tabs>
          <w:tab w:val="num" w:pos="5040"/>
        </w:tabs>
        <w:ind w:left="5040" w:hanging="360"/>
      </w:pPr>
      <w:rPr>
        <w:rFonts w:ascii="Arial" w:hAnsi="Arial" w:hint="default"/>
      </w:rPr>
    </w:lvl>
    <w:lvl w:ilvl="7" w:tplc="205EF812" w:tentative="1">
      <w:start w:val="1"/>
      <w:numFmt w:val="bullet"/>
      <w:lvlText w:val="•"/>
      <w:lvlJc w:val="left"/>
      <w:pPr>
        <w:tabs>
          <w:tab w:val="num" w:pos="5760"/>
        </w:tabs>
        <w:ind w:left="5760" w:hanging="360"/>
      </w:pPr>
      <w:rPr>
        <w:rFonts w:ascii="Arial" w:hAnsi="Arial" w:hint="default"/>
      </w:rPr>
    </w:lvl>
    <w:lvl w:ilvl="8" w:tplc="688C5682"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4DBB399A"/>
    <w:multiLevelType w:val="multilevel"/>
    <w:tmpl w:val="8E7CB09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0D545BA"/>
    <w:multiLevelType w:val="multilevel"/>
    <w:tmpl w:val="7E423BB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56041954"/>
    <w:multiLevelType w:val="hybridMultilevel"/>
    <w:tmpl w:val="CFE4E162"/>
    <w:lvl w:ilvl="0" w:tplc="B9F44D7A">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9DA3BD7"/>
    <w:multiLevelType w:val="hybridMultilevel"/>
    <w:tmpl w:val="61F0A046"/>
    <w:lvl w:ilvl="0" w:tplc="08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5" w15:restartNumberingAfterBreak="0">
    <w:nsid w:val="5A066964"/>
    <w:multiLevelType w:val="hybridMultilevel"/>
    <w:tmpl w:val="EF9011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D374523"/>
    <w:multiLevelType w:val="hybridMultilevel"/>
    <w:tmpl w:val="89922F86"/>
    <w:lvl w:ilvl="0" w:tplc="08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7" w15:restartNumberingAfterBreak="0">
    <w:nsid w:val="5F7D1725"/>
    <w:multiLevelType w:val="multilevel"/>
    <w:tmpl w:val="8E7CB09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1997133"/>
    <w:multiLevelType w:val="multilevel"/>
    <w:tmpl w:val="8E7CB0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7AA1849"/>
    <w:multiLevelType w:val="multilevel"/>
    <w:tmpl w:val="B8A62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DA15161"/>
    <w:multiLevelType w:val="hybridMultilevel"/>
    <w:tmpl w:val="E206884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678115687">
    <w:abstractNumId w:val="10"/>
  </w:num>
  <w:num w:numId="2" w16cid:durableId="315963228">
    <w:abstractNumId w:val="0"/>
  </w:num>
  <w:num w:numId="3" w16cid:durableId="2100561054">
    <w:abstractNumId w:val="18"/>
  </w:num>
  <w:num w:numId="4" w16cid:durableId="1952543297">
    <w:abstractNumId w:val="1"/>
  </w:num>
  <w:num w:numId="5" w16cid:durableId="640113920">
    <w:abstractNumId w:val="4"/>
  </w:num>
  <w:num w:numId="6" w16cid:durableId="902370711">
    <w:abstractNumId w:val="6"/>
  </w:num>
  <w:num w:numId="7" w16cid:durableId="513544480">
    <w:abstractNumId w:val="17"/>
  </w:num>
  <w:num w:numId="8" w16cid:durableId="2091155351">
    <w:abstractNumId w:val="11"/>
  </w:num>
  <w:num w:numId="9" w16cid:durableId="333653401">
    <w:abstractNumId w:val="12"/>
  </w:num>
  <w:num w:numId="10" w16cid:durableId="1121269257">
    <w:abstractNumId w:val="2"/>
  </w:num>
  <w:num w:numId="11" w16cid:durableId="606426306">
    <w:abstractNumId w:val="13"/>
  </w:num>
  <w:num w:numId="12" w16cid:durableId="809513266">
    <w:abstractNumId w:val="19"/>
  </w:num>
  <w:num w:numId="13" w16cid:durableId="451290749">
    <w:abstractNumId w:val="3"/>
  </w:num>
  <w:num w:numId="14" w16cid:durableId="1329359831">
    <w:abstractNumId w:val="5"/>
  </w:num>
  <w:num w:numId="15" w16cid:durableId="1252354975">
    <w:abstractNumId w:val="20"/>
  </w:num>
  <w:num w:numId="16" w16cid:durableId="213978103">
    <w:abstractNumId w:val="16"/>
  </w:num>
  <w:num w:numId="17" w16cid:durableId="1422065911">
    <w:abstractNumId w:val="14"/>
  </w:num>
  <w:num w:numId="18" w16cid:durableId="1582639401">
    <w:abstractNumId w:val="9"/>
  </w:num>
  <w:num w:numId="19" w16cid:durableId="173963373">
    <w:abstractNumId w:val="8"/>
  </w:num>
  <w:num w:numId="20" w16cid:durableId="2120368466">
    <w:abstractNumId w:val="7"/>
  </w:num>
  <w:num w:numId="21" w16cid:durableId="1480415139">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7EEC"/>
    <w:rsid w:val="00000DE3"/>
    <w:rsid w:val="00001FC1"/>
    <w:rsid w:val="00003AF1"/>
    <w:rsid w:val="000057B4"/>
    <w:rsid w:val="00007190"/>
    <w:rsid w:val="00007E41"/>
    <w:rsid w:val="00011156"/>
    <w:rsid w:val="0001152C"/>
    <w:rsid w:val="00014B2C"/>
    <w:rsid w:val="00014BCF"/>
    <w:rsid w:val="00015BC4"/>
    <w:rsid w:val="00015D80"/>
    <w:rsid w:val="00016079"/>
    <w:rsid w:val="00021B82"/>
    <w:rsid w:val="00025323"/>
    <w:rsid w:val="00027887"/>
    <w:rsid w:val="00030956"/>
    <w:rsid w:val="0003259F"/>
    <w:rsid w:val="00033D92"/>
    <w:rsid w:val="000340F2"/>
    <w:rsid w:val="0003460F"/>
    <w:rsid w:val="00036DA7"/>
    <w:rsid w:val="00040499"/>
    <w:rsid w:val="00045871"/>
    <w:rsid w:val="00046C7E"/>
    <w:rsid w:val="000509B6"/>
    <w:rsid w:val="000512FE"/>
    <w:rsid w:val="00051341"/>
    <w:rsid w:val="0005425F"/>
    <w:rsid w:val="000547F6"/>
    <w:rsid w:val="00054D62"/>
    <w:rsid w:val="000554B8"/>
    <w:rsid w:val="000563A6"/>
    <w:rsid w:val="000569D4"/>
    <w:rsid w:val="0006043E"/>
    <w:rsid w:val="00062BF5"/>
    <w:rsid w:val="00064B55"/>
    <w:rsid w:val="00064CDD"/>
    <w:rsid w:val="000670B4"/>
    <w:rsid w:val="00071DAA"/>
    <w:rsid w:val="00073462"/>
    <w:rsid w:val="00074FF6"/>
    <w:rsid w:val="00075128"/>
    <w:rsid w:val="0007581B"/>
    <w:rsid w:val="00080C34"/>
    <w:rsid w:val="00080E46"/>
    <w:rsid w:val="0008310F"/>
    <w:rsid w:val="000862A3"/>
    <w:rsid w:val="00086C4A"/>
    <w:rsid w:val="000873E3"/>
    <w:rsid w:val="00087895"/>
    <w:rsid w:val="0009003F"/>
    <w:rsid w:val="00091698"/>
    <w:rsid w:val="000954BF"/>
    <w:rsid w:val="000A071E"/>
    <w:rsid w:val="000A20CD"/>
    <w:rsid w:val="000A3831"/>
    <w:rsid w:val="000A3CB5"/>
    <w:rsid w:val="000A54E1"/>
    <w:rsid w:val="000A61D8"/>
    <w:rsid w:val="000A7A73"/>
    <w:rsid w:val="000B035F"/>
    <w:rsid w:val="000B229E"/>
    <w:rsid w:val="000B27F0"/>
    <w:rsid w:val="000B47FF"/>
    <w:rsid w:val="000B5CD6"/>
    <w:rsid w:val="000B6B59"/>
    <w:rsid w:val="000B7309"/>
    <w:rsid w:val="000B7B6C"/>
    <w:rsid w:val="000C138A"/>
    <w:rsid w:val="000C2A1F"/>
    <w:rsid w:val="000C2FBB"/>
    <w:rsid w:val="000C49CD"/>
    <w:rsid w:val="000C5D41"/>
    <w:rsid w:val="000C5F04"/>
    <w:rsid w:val="000D1458"/>
    <w:rsid w:val="000D3081"/>
    <w:rsid w:val="000D353E"/>
    <w:rsid w:val="000D4ACD"/>
    <w:rsid w:val="000D64CD"/>
    <w:rsid w:val="000D6CE8"/>
    <w:rsid w:val="000D7643"/>
    <w:rsid w:val="000E08E4"/>
    <w:rsid w:val="000E0BA2"/>
    <w:rsid w:val="000E19A1"/>
    <w:rsid w:val="000E2443"/>
    <w:rsid w:val="000E3400"/>
    <w:rsid w:val="000E3981"/>
    <w:rsid w:val="000E3E26"/>
    <w:rsid w:val="000E5E3E"/>
    <w:rsid w:val="000E7647"/>
    <w:rsid w:val="000F19CA"/>
    <w:rsid w:val="000F2347"/>
    <w:rsid w:val="000F522A"/>
    <w:rsid w:val="000F7663"/>
    <w:rsid w:val="000F78BC"/>
    <w:rsid w:val="0010019C"/>
    <w:rsid w:val="00100FF2"/>
    <w:rsid w:val="00102DBE"/>
    <w:rsid w:val="00105893"/>
    <w:rsid w:val="00106E71"/>
    <w:rsid w:val="00107983"/>
    <w:rsid w:val="00110C1D"/>
    <w:rsid w:val="001113FF"/>
    <w:rsid w:val="00111A33"/>
    <w:rsid w:val="00112EA5"/>
    <w:rsid w:val="00115B0C"/>
    <w:rsid w:val="00115BD2"/>
    <w:rsid w:val="001172A6"/>
    <w:rsid w:val="001236AD"/>
    <w:rsid w:val="0012486E"/>
    <w:rsid w:val="00124BBE"/>
    <w:rsid w:val="00126DB6"/>
    <w:rsid w:val="001271B4"/>
    <w:rsid w:val="00127B88"/>
    <w:rsid w:val="00131199"/>
    <w:rsid w:val="001317B8"/>
    <w:rsid w:val="00131B90"/>
    <w:rsid w:val="001327F4"/>
    <w:rsid w:val="00133AAF"/>
    <w:rsid w:val="00134A0C"/>
    <w:rsid w:val="00137BEC"/>
    <w:rsid w:val="001400DA"/>
    <w:rsid w:val="00142BC6"/>
    <w:rsid w:val="0014336F"/>
    <w:rsid w:val="00144197"/>
    <w:rsid w:val="0014591B"/>
    <w:rsid w:val="00145DD1"/>
    <w:rsid w:val="00151AF4"/>
    <w:rsid w:val="001545B8"/>
    <w:rsid w:val="0015788C"/>
    <w:rsid w:val="001630E8"/>
    <w:rsid w:val="0016348E"/>
    <w:rsid w:val="001649F3"/>
    <w:rsid w:val="00164DED"/>
    <w:rsid w:val="00165114"/>
    <w:rsid w:val="00165BF9"/>
    <w:rsid w:val="001703B5"/>
    <w:rsid w:val="0017081D"/>
    <w:rsid w:val="0017092A"/>
    <w:rsid w:val="001712A2"/>
    <w:rsid w:val="001717D4"/>
    <w:rsid w:val="00172205"/>
    <w:rsid w:val="00176339"/>
    <w:rsid w:val="001766B9"/>
    <w:rsid w:val="00180C7B"/>
    <w:rsid w:val="00181659"/>
    <w:rsid w:val="00184424"/>
    <w:rsid w:val="00184698"/>
    <w:rsid w:val="00184F0B"/>
    <w:rsid w:val="001851A8"/>
    <w:rsid w:val="00186E7C"/>
    <w:rsid w:val="00187BD9"/>
    <w:rsid w:val="00190479"/>
    <w:rsid w:val="001952C4"/>
    <w:rsid w:val="0019756D"/>
    <w:rsid w:val="001A17F1"/>
    <w:rsid w:val="001A1F53"/>
    <w:rsid w:val="001A2859"/>
    <w:rsid w:val="001A28A7"/>
    <w:rsid w:val="001A4C20"/>
    <w:rsid w:val="001A5329"/>
    <w:rsid w:val="001A7C23"/>
    <w:rsid w:val="001B0805"/>
    <w:rsid w:val="001B21EB"/>
    <w:rsid w:val="001B28B5"/>
    <w:rsid w:val="001B3C91"/>
    <w:rsid w:val="001B46AC"/>
    <w:rsid w:val="001B516E"/>
    <w:rsid w:val="001B6141"/>
    <w:rsid w:val="001B6505"/>
    <w:rsid w:val="001B6CF7"/>
    <w:rsid w:val="001C09F9"/>
    <w:rsid w:val="001C1E14"/>
    <w:rsid w:val="001C2517"/>
    <w:rsid w:val="001C2C71"/>
    <w:rsid w:val="001C2FA5"/>
    <w:rsid w:val="001C322E"/>
    <w:rsid w:val="001C46DE"/>
    <w:rsid w:val="001C5177"/>
    <w:rsid w:val="001C6700"/>
    <w:rsid w:val="001C68A1"/>
    <w:rsid w:val="001C6F55"/>
    <w:rsid w:val="001D04D6"/>
    <w:rsid w:val="001D09B7"/>
    <w:rsid w:val="001D0DC1"/>
    <w:rsid w:val="001D198A"/>
    <w:rsid w:val="001D2126"/>
    <w:rsid w:val="001D2748"/>
    <w:rsid w:val="001D4FFB"/>
    <w:rsid w:val="001E08BA"/>
    <w:rsid w:val="001E0BB1"/>
    <w:rsid w:val="001E0DBF"/>
    <w:rsid w:val="001E1D24"/>
    <w:rsid w:val="001E2136"/>
    <w:rsid w:val="001E303F"/>
    <w:rsid w:val="001E4E07"/>
    <w:rsid w:val="001E7CEF"/>
    <w:rsid w:val="001F01C0"/>
    <w:rsid w:val="001F111D"/>
    <w:rsid w:val="001F4DE6"/>
    <w:rsid w:val="001F4E64"/>
    <w:rsid w:val="001F4EB0"/>
    <w:rsid w:val="001F5C23"/>
    <w:rsid w:val="001F7C73"/>
    <w:rsid w:val="002007CE"/>
    <w:rsid w:val="00200ED8"/>
    <w:rsid w:val="002010DB"/>
    <w:rsid w:val="00202464"/>
    <w:rsid w:val="00202807"/>
    <w:rsid w:val="002030B0"/>
    <w:rsid w:val="00203559"/>
    <w:rsid w:val="00203AAE"/>
    <w:rsid w:val="00204B39"/>
    <w:rsid w:val="00210DDB"/>
    <w:rsid w:val="00211691"/>
    <w:rsid w:val="00211A30"/>
    <w:rsid w:val="00213896"/>
    <w:rsid w:val="00213F3F"/>
    <w:rsid w:val="00214F22"/>
    <w:rsid w:val="00215298"/>
    <w:rsid w:val="00215ECF"/>
    <w:rsid w:val="00216F2B"/>
    <w:rsid w:val="002209AA"/>
    <w:rsid w:val="002210AA"/>
    <w:rsid w:val="00222169"/>
    <w:rsid w:val="002227BA"/>
    <w:rsid w:val="002228C2"/>
    <w:rsid w:val="00225895"/>
    <w:rsid w:val="00232B05"/>
    <w:rsid w:val="00233262"/>
    <w:rsid w:val="00234A80"/>
    <w:rsid w:val="002377BE"/>
    <w:rsid w:val="00237D89"/>
    <w:rsid w:val="002403A4"/>
    <w:rsid w:val="0024046B"/>
    <w:rsid w:val="00240477"/>
    <w:rsid w:val="00240F6C"/>
    <w:rsid w:val="002427E0"/>
    <w:rsid w:val="002431E3"/>
    <w:rsid w:val="00243BD5"/>
    <w:rsid w:val="002456E4"/>
    <w:rsid w:val="00246CB2"/>
    <w:rsid w:val="002472B4"/>
    <w:rsid w:val="00250744"/>
    <w:rsid w:val="00251F45"/>
    <w:rsid w:val="00252532"/>
    <w:rsid w:val="00253054"/>
    <w:rsid w:val="002546E9"/>
    <w:rsid w:val="00255AAE"/>
    <w:rsid w:val="0025759F"/>
    <w:rsid w:val="00261EF7"/>
    <w:rsid w:val="002633D1"/>
    <w:rsid w:val="00267B88"/>
    <w:rsid w:val="002712C7"/>
    <w:rsid w:val="00271925"/>
    <w:rsid w:val="002757D7"/>
    <w:rsid w:val="00276E90"/>
    <w:rsid w:val="00280E00"/>
    <w:rsid w:val="0028316C"/>
    <w:rsid w:val="00283BE4"/>
    <w:rsid w:val="00284124"/>
    <w:rsid w:val="0028651F"/>
    <w:rsid w:val="0028658B"/>
    <w:rsid w:val="002871CC"/>
    <w:rsid w:val="002875F9"/>
    <w:rsid w:val="00287F7F"/>
    <w:rsid w:val="002902BB"/>
    <w:rsid w:val="002904CD"/>
    <w:rsid w:val="00290B42"/>
    <w:rsid w:val="002913FA"/>
    <w:rsid w:val="00291413"/>
    <w:rsid w:val="002915EF"/>
    <w:rsid w:val="00291CF2"/>
    <w:rsid w:val="00292695"/>
    <w:rsid w:val="002944ED"/>
    <w:rsid w:val="0029469F"/>
    <w:rsid w:val="00296EEE"/>
    <w:rsid w:val="00296F15"/>
    <w:rsid w:val="00297733"/>
    <w:rsid w:val="00297F4C"/>
    <w:rsid w:val="002A05A1"/>
    <w:rsid w:val="002A1850"/>
    <w:rsid w:val="002A3076"/>
    <w:rsid w:val="002B03C8"/>
    <w:rsid w:val="002B45F7"/>
    <w:rsid w:val="002C07EB"/>
    <w:rsid w:val="002C08F8"/>
    <w:rsid w:val="002C2A7B"/>
    <w:rsid w:val="002C39AA"/>
    <w:rsid w:val="002C4524"/>
    <w:rsid w:val="002C596F"/>
    <w:rsid w:val="002C5EFC"/>
    <w:rsid w:val="002D14FA"/>
    <w:rsid w:val="002D3175"/>
    <w:rsid w:val="002D4E6A"/>
    <w:rsid w:val="002D57A5"/>
    <w:rsid w:val="002D6D83"/>
    <w:rsid w:val="002E0265"/>
    <w:rsid w:val="002E04BC"/>
    <w:rsid w:val="002E2196"/>
    <w:rsid w:val="002E2C69"/>
    <w:rsid w:val="002E2C98"/>
    <w:rsid w:val="002E628F"/>
    <w:rsid w:val="002F1AB3"/>
    <w:rsid w:val="002F3ABC"/>
    <w:rsid w:val="002F4A6F"/>
    <w:rsid w:val="002F4B1E"/>
    <w:rsid w:val="002F7695"/>
    <w:rsid w:val="002F76C5"/>
    <w:rsid w:val="002F7A78"/>
    <w:rsid w:val="003066DF"/>
    <w:rsid w:val="00306D13"/>
    <w:rsid w:val="00311D76"/>
    <w:rsid w:val="00312A52"/>
    <w:rsid w:val="00314CB9"/>
    <w:rsid w:val="0031564F"/>
    <w:rsid w:val="0031731B"/>
    <w:rsid w:val="00321A79"/>
    <w:rsid w:val="00323AE3"/>
    <w:rsid w:val="00323B8B"/>
    <w:rsid w:val="00324E19"/>
    <w:rsid w:val="00326800"/>
    <w:rsid w:val="003315B1"/>
    <w:rsid w:val="00332520"/>
    <w:rsid w:val="003330B7"/>
    <w:rsid w:val="00333842"/>
    <w:rsid w:val="00333A1E"/>
    <w:rsid w:val="00335C0B"/>
    <w:rsid w:val="00341779"/>
    <w:rsid w:val="00342402"/>
    <w:rsid w:val="00344E6E"/>
    <w:rsid w:val="00347317"/>
    <w:rsid w:val="003477D0"/>
    <w:rsid w:val="00351B3D"/>
    <w:rsid w:val="003521BD"/>
    <w:rsid w:val="00352DB9"/>
    <w:rsid w:val="0035513A"/>
    <w:rsid w:val="00355FDE"/>
    <w:rsid w:val="00356132"/>
    <w:rsid w:val="0035636F"/>
    <w:rsid w:val="003611F3"/>
    <w:rsid w:val="00361BFE"/>
    <w:rsid w:val="00366F84"/>
    <w:rsid w:val="0037176F"/>
    <w:rsid w:val="00373989"/>
    <w:rsid w:val="00374A46"/>
    <w:rsid w:val="00381B22"/>
    <w:rsid w:val="00383DC5"/>
    <w:rsid w:val="0038402F"/>
    <w:rsid w:val="003840F1"/>
    <w:rsid w:val="00384674"/>
    <w:rsid w:val="00384FBA"/>
    <w:rsid w:val="0038540E"/>
    <w:rsid w:val="00387169"/>
    <w:rsid w:val="00393F7F"/>
    <w:rsid w:val="003A23B8"/>
    <w:rsid w:val="003A5100"/>
    <w:rsid w:val="003A6360"/>
    <w:rsid w:val="003B0297"/>
    <w:rsid w:val="003B0D31"/>
    <w:rsid w:val="003B0FE8"/>
    <w:rsid w:val="003B190B"/>
    <w:rsid w:val="003B3915"/>
    <w:rsid w:val="003B3E15"/>
    <w:rsid w:val="003B5800"/>
    <w:rsid w:val="003B594D"/>
    <w:rsid w:val="003B6A8B"/>
    <w:rsid w:val="003B73EC"/>
    <w:rsid w:val="003C148B"/>
    <w:rsid w:val="003C34AF"/>
    <w:rsid w:val="003C386A"/>
    <w:rsid w:val="003C4CC4"/>
    <w:rsid w:val="003C73D2"/>
    <w:rsid w:val="003D09D7"/>
    <w:rsid w:val="003D0E83"/>
    <w:rsid w:val="003D14FC"/>
    <w:rsid w:val="003D23DE"/>
    <w:rsid w:val="003D367A"/>
    <w:rsid w:val="003D488A"/>
    <w:rsid w:val="003D4CA8"/>
    <w:rsid w:val="003D53D9"/>
    <w:rsid w:val="003E0056"/>
    <w:rsid w:val="003E091F"/>
    <w:rsid w:val="003E32F2"/>
    <w:rsid w:val="003E7FB4"/>
    <w:rsid w:val="003F1548"/>
    <w:rsid w:val="003F19C5"/>
    <w:rsid w:val="003F327B"/>
    <w:rsid w:val="003F75EB"/>
    <w:rsid w:val="00400123"/>
    <w:rsid w:val="00401371"/>
    <w:rsid w:val="00402284"/>
    <w:rsid w:val="00403D50"/>
    <w:rsid w:val="0040446A"/>
    <w:rsid w:val="00404ACC"/>
    <w:rsid w:val="00404B5B"/>
    <w:rsid w:val="00404B75"/>
    <w:rsid w:val="00407779"/>
    <w:rsid w:val="00410965"/>
    <w:rsid w:val="00410F41"/>
    <w:rsid w:val="004112AB"/>
    <w:rsid w:val="00412DA4"/>
    <w:rsid w:val="00413970"/>
    <w:rsid w:val="00414CA6"/>
    <w:rsid w:val="004216F0"/>
    <w:rsid w:val="00426142"/>
    <w:rsid w:val="0042676B"/>
    <w:rsid w:val="0042691E"/>
    <w:rsid w:val="00426EB6"/>
    <w:rsid w:val="004278A9"/>
    <w:rsid w:val="00427C75"/>
    <w:rsid w:val="00431AF5"/>
    <w:rsid w:val="004324DA"/>
    <w:rsid w:val="0043278E"/>
    <w:rsid w:val="00432BC8"/>
    <w:rsid w:val="00433AE4"/>
    <w:rsid w:val="0043419F"/>
    <w:rsid w:val="00434563"/>
    <w:rsid w:val="0043481C"/>
    <w:rsid w:val="00434946"/>
    <w:rsid w:val="00434D29"/>
    <w:rsid w:val="00435553"/>
    <w:rsid w:val="00436533"/>
    <w:rsid w:val="00436B4F"/>
    <w:rsid w:val="0043792B"/>
    <w:rsid w:val="00442914"/>
    <w:rsid w:val="0044403B"/>
    <w:rsid w:val="00445210"/>
    <w:rsid w:val="00445248"/>
    <w:rsid w:val="00445CDA"/>
    <w:rsid w:val="00445E2C"/>
    <w:rsid w:val="00446642"/>
    <w:rsid w:val="00450295"/>
    <w:rsid w:val="00450C0F"/>
    <w:rsid w:val="00451B5A"/>
    <w:rsid w:val="0045235B"/>
    <w:rsid w:val="00455449"/>
    <w:rsid w:val="00455F63"/>
    <w:rsid w:val="00457371"/>
    <w:rsid w:val="0046010C"/>
    <w:rsid w:val="00460B5C"/>
    <w:rsid w:val="00461305"/>
    <w:rsid w:val="0046185B"/>
    <w:rsid w:val="004625D9"/>
    <w:rsid w:val="0046304C"/>
    <w:rsid w:val="004653CE"/>
    <w:rsid w:val="004700AC"/>
    <w:rsid w:val="00470638"/>
    <w:rsid w:val="00470D28"/>
    <w:rsid w:val="0047252C"/>
    <w:rsid w:val="0047289B"/>
    <w:rsid w:val="00474376"/>
    <w:rsid w:val="00475373"/>
    <w:rsid w:val="00476A23"/>
    <w:rsid w:val="00480BAE"/>
    <w:rsid w:val="0048698F"/>
    <w:rsid w:val="00487337"/>
    <w:rsid w:val="004903C3"/>
    <w:rsid w:val="0049306E"/>
    <w:rsid w:val="004931A4"/>
    <w:rsid w:val="00493BA1"/>
    <w:rsid w:val="00493D23"/>
    <w:rsid w:val="00495984"/>
    <w:rsid w:val="00496944"/>
    <w:rsid w:val="00497C23"/>
    <w:rsid w:val="00497E4E"/>
    <w:rsid w:val="004A085D"/>
    <w:rsid w:val="004A1B20"/>
    <w:rsid w:val="004A2488"/>
    <w:rsid w:val="004A3FCC"/>
    <w:rsid w:val="004A745A"/>
    <w:rsid w:val="004B0C06"/>
    <w:rsid w:val="004B33FD"/>
    <w:rsid w:val="004B3681"/>
    <w:rsid w:val="004B5836"/>
    <w:rsid w:val="004B74B5"/>
    <w:rsid w:val="004B75EF"/>
    <w:rsid w:val="004C17D2"/>
    <w:rsid w:val="004C1A25"/>
    <w:rsid w:val="004C59D7"/>
    <w:rsid w:val="004C6D98"/>
    <w:rsid w:val="004D1B66"/>
    <w:rsid w:val="004D28FD"/>
    <w:rsid w:val="004D2F97"/>
    <w:rsid w:val="004D3403"/>
    <w:rsid w:val="004D491B"/>
    <w:rsid w:val="004D78BF"/>
    <w:rsid w:val="004D7D55"/>
    <w:rsid w:val="004E0001"/>
    <w:rsid w:val="004E0B73"/>
    <w:rsid w:val="004E0FD0"/>
    <w:rsid w:val="004E4099"/>
    <w:rsid w:val="004E497E"/>
    <w:rsid w:val="004E4ED4"/>
    <w:rsid w:val="004E4FE4"/>
    <w:rsid w:val="004E6055"/>
    <w:rsid w:val="004E65C2"/>
    <w:rsid w:val="004E66E9"/>
    <w:rsid w:val="004E6F3A"/>
    <w:rsid w:val="004F0EA4"/>
    <w:rsid w:val="004F34BA"/>
    <w:rsid w:val="004F3F40"/>
    <w:rsid w:val="004F5342"/>
    <w:rsid w:val="004F6AEF"/>
    <w:rsid w:val="004F6AF7"/>
    <w:rsid w:val="005009AD"/>
    <w:rsid w:val="00500F49"/>
    <w:rsid w:val="005044A7"/>
    <w:rsid w:val="00505BB8"/>
    <w:rsid w:val="00506848"/>
    <w:rsid w:val="005070D7"/>
    <w:rsid w:val="00507D32"/>
    <w:rsid w:val="0051069F"/>
    <w:rsid w:val="00510941"/>
    <w:rsid w:val="005112D4"/>
    <w:rsid w:val="00511A55"/>
    <w:rsid w:val="00512F03"/>
    <w:rsid w:val="00515787"/>
    <w:rsid w:val="005158A5"/>
    <w:rsid w:val="00516375"/>
    <w:rsid w:val="0052006F"/>
    <w:rsid w:val="00520448"/>
    <w:rsid w:val="005206A2"/>
    <w:rsid w:val="00521916"/>
    <w:rsid w:val="00521D9A"/>
    <w:rsid w:val="005222C5"/>
    <w:rsid w:val="00523060"/>
    <w:rsid w:val="00523937"/>
    <w:rsid w:val="00523AFD"/>
    <w:rsid w:val="00525267"/>
    <w:rsid w:val="00525424"/>
    <w:rsid w:val="005275C6"/>
    <w:rsid w:val="00527E6B"/>
    <w:rsid w:val="00532A2C"/>
    <w:rsid w:val="00533195"/>
    <w:rsid w:val="005349E2"/>
    <w:rsid w:val="005353E5"/>
    <w:rsid w:val="0053573E"/>
    <w:rsid w:val="00535AA1"/>
    <w:rsid w:val="005362C2"/>
    <w:rsid w:val="00536644"/>
    <w:rsid w:val="00541912"/>
    <w:rsid w:val="00542B59"/>
    <w:rsid w:val="00543031"/>
    <w:rsid w:val="00543534"/>
    <w:rsid w:val="005441E2"/>
    <w:rsid w:val="00545DFE"/>
    <w:rsid w:val="00550ADB"/>
    <w:rsid w:val="00550C12"/>
    <w:rsid w:val="00551745"/>
    <w:rsid w:val="0055331C"/>
    <w:rsid w:val="0055369D"/>
    <w:rsid w:val="005550AA"/>
    <w:rsid w:val="00556361"/>
    <w:rsid w:val="00557853"/>
    <w:rsid w:val="00562A4F"/>
    <w:rsid w:val="00563038"/>
    <w:rsid w:val="0056329D"/>
    <w:rsid w:val="00564F40"/>
    <w:rsid w:val="005652FB"/>
    <w:rsid w:val="00565F69"/>
    <w:rsid w:val="00567464"/>
    <w:rsid w:val="0057030A"/>
    <w:rsid w:val="005703F6"/>
    <w:rsid w:val="0057040B"/>
    <w:rsid w:val="005715C5"/>
    <w:rsid w:val="00571DC2"/>
    <w:rsid w:val="005727A5"/>
    <w:rsid w:val="00572847"/>
    <w:rsid w:val="005740D7"/>
    <w:rsid w:val="00574BA8"/>
    <w:rsid w:val="00576A39"/>
    <w:rsid w:val="00580932"/>
    <w:rsid w:val="00582042"/>
    <w:rsid w:val="00582217"/>
    <w:rsid w:val="0058453E"/>
    <w:rsid w:val="0058579A"/>
    <w:rsid w:val="00587552"/>
    <w:rsid w:val="005904CA"/>
    <w:rsid w:val="00591D24"/>
    <w:rsid w:val="00593755"/>
    <w:rsid w:val="00594B17"/>
    <w:rsid w:val="00595786"/>
    <w:rsid w:val="00595CF1"/>
    <w:rsid w:val="00596696"/>
    <w:rsid w:val="00596DEE"/>
    <w:rsid w:val="00597FC2"/>
    <w:rsid w:val="005A13E1"/>
    <w:rsid w:val="005A1D6C"/>
    <w:rsid w:val="005A38F0"/>
    <w:rsid w:val="005A4C4A"/>
    <w:rsid w:val="005B007C"/>
    <w:rsid w:val="005B3A48"/>
    <w:rsid w:val="005B5731"/>
    <w:rsid w:val="005C1FB8"/>
    <w:rsid w:val="005C329C"/>
    <w:rsid w:val="005C6952"/>
    <w:rsid w:val="005C73BB"/>
    <w:rsid w:val="005D0ECD"/>
    <w:rsid w:val="005D2738"/>
    <w:rsid w:val="005D276B"/>
    <w:rsid w:val="005D29D6"/>
    <w:rsid w:val="005D3A83"/>
    <w:rsid w:val="005D40DD"/>
    <w:rsid w:val="005D47FB"/>
    <w:rsid w:val="005E0321"/>
    <w:rsid w:val="005E097A"/>
    <w:rsid w:val="005E0BC3"/>
    <w:rsid w:val="005E2F3A"/>
    <w:rsid w:val="005E36DA"/>
    <w:rsid w:val="005E7F03"/>
    <w:rsid w:val="005F15DA"/>
    <w:rsid w:val="005F36A2"/>
    <w:rsid w:val="005F75AA"/>
    <w:rsid w:val="006009C0"/>
    <w:rsid w:val="006027EE"/>
    <w:rsid w:val="00606168"/>
    <w:rsid w:val="006067E9"/>
    <w:rsid w:val="00607C82"/>
    <w:rsid w:val="00610757"/>
    <w:rsid w:val="0061084E"/>
    <w:rsid w:val="00610FA2"/>
    <w:rsid w:val="00611F8B"/>
    <w:rsid w:val="00612C11"/>
    <w:rsid w:val="00613800"/>
    <w:rsid w:val="00614BB4"/>
    <w:rsid w:val="006153B2"/>
    <w:rsid w:val="006167AC"/>
    <w:rsid w:val="006217B6"/>
    <w:rsid w:val="006222BA"/>
    <w:rsid w:val="0062303F"/>
    <w:rsid w:val="00623DFC"/>
    <w:rsid w:val="006252F6"/>
    <w:rsid w:val="00625EDB"/>
    <w:rsid w:val="00627452"/>
    <w:rsid w:val="0063104C"/>
    <w:rsid w:val="0063121A"/>
    <w:rsid w:val="00632680"/>
    <w:rsid w:val="00634384"/>
    <w:rsid w:val="0063441D"/>
    <w:rsid w:val="00635952"/>
    <w:rsid w:val="006361EF"/>
    <w:rsid w:val="006369C6"/>
    <w:rsid w:val="00640464"/>
    <w:rsid w:val="00641899"/>
    <w:rsid w:val="006426A4"/>
    <w:rsid w:val="00642F26"/>
    <w:rsid w:val="00643AC6"/>
    <w:rsid w:val="00643F7E"/>
    <w:rsid w:val="0064712C"/>
    <w:rsid w:val="00650B8D"/>
    <w:rsid w:val="00651460"/>
    <w:rsid w:val="00652D89"/>
    <w:rsid w:val="006530C1"/>
    <w:rsid w:val="006561B2"/>
    <w:rsid w:val="00660C4A"/>
    <w:rsid w:val="0066416D"/>
    <w:rsid w:val="00665091"/>
    <w:rsid w:val="00665358"/>
    <w:rsid w:val="00665FE2"/>
    <w:rsid w:val="006725B9"/>
    <w:rsid w:val="006732F7"/>
    <w:rsid w:val="00676582"/>
    <w:rsid w:val="00680FCF"/>
    <w:rsid w:val="0068159A"/>
    <w:rsid w:val="0068221D"/>
    <w:rsid w:val="006828E2"/>
    <w:rsid w:val="006835DC"/>
    <w:rsid w:val="00695429"/>
    <w:rsid w:val="00696F5F"/>
    <w:rsid w:val="00697363"/>
    <w:rsid w:val="00697CBF"/>
    <w:rsid w:val="006A0BBD"/>
    <w:rsid w:val="006A23E3"/>
    <w:rsid w:val="006A351D"/>
    <w:rsid w:val="006A547B"/>
    <w:rsid w:val="006A6239"/>
    <w:rsid w:val="006A6587"/>
    <w:rsid w:val="006A6ABE"/>
    <w:rsid w:val="006A6B1A"/>
    <w:rsid w:val="006A6DB3"/>
    <w:rsid w:val="006A785D"/>
    <w:rsid w:val="006B0465"/>
    <w:rsid w:val="006B15C9"/>
    <w:rsid w:val="006B3AB7"/>
    <w:rsid w:val="006B4DC1"/>
    <w:rsid w:val="006C0B3F"/>
    <w:rsid w:val="006C1532"/>
    <w:rsid w:val="006C1589"/>
    <w:rsid w:val="006C4FD1"/>
    <w:rsid w:val="006C505E"/>
    <w:rsid w:val="006C587A"/>
    <w:rsid w:val="006C5C46"/>
    <w:rsid w:val="006C6C1D"/>
    <w:rsid w:val="006C710B"/>
    <w:rsid w:val="006D1CAA"/>
    <w:rsid w:val="006D1FD9"/>
    <w:rsid w:val="006D3D84"/>
    <w:rsid w:val="006D5F37"/>
    <w:rsid w:val="006D6C8E"/>
    <w:rsid w:val="006E0037"/>
    <w:rsid w:val="006E0043"/>
    <w:rsid w:val="006E1020"/>
    <w:rsid w:val="006E3EDC"/>
    <w:rsid w:val="006E4BCE"/>
    <w:rsid w:val="006E68D4"/>
    <w:rsid w:val="006E748A"/>
    <w:rsid w:val="006F3AFB"/>
    <w:rsid w:val="006F3D13"/>
    <w:rsid w:val="006F3FF3"/>
    <w:rsid w:val="006F5665"/>
    <w:rsid w:val="006F7C60"/>
    <w:rsid w:val="00700790"/>
    <w:rsid w:val="007016A6"/>
    <w:rsid w:val="007048D7"/>
    <w:rsid w:val="00704F1F"/>
    <w:rsid w:val="00705B1B"/>
    <w:rsid w:val="00710A6B"/>
    <w:rsid w:val="007138F6"/>
    <w:rsid w:val="007140FE"/>
    <w:rsid w:val="00715C07"/>
    <w:rsid w:val="00716EB3"/>
    <w:rsid w:val="00721E3A"/>
    <w:rsid w:val="007257FD"/>
    <w:rsid w:val="007258D1"/>
    <w:rsid w:val="007264C2"/>
    <w:rsid w:val="007324D4"/>
    <w:rsid w:val="0073450E"/>
    <w:rsid w:val="0073592D"/>
    <w:rsid w:val="00736A4F"/>
    <w:rsid w:val="0074049D"/>
    <w:rsid w:val="007416B6"/>
    <w:rsid w:val="00741BAF"/>
    <w:rsid w:val="00741BC7"/>
    <w:rsid w:val="00743531"/>
    <w:rsid w:val="00744E2F"/>
    <w:rsid w:val="00745590"/>
    <w:rsid w:val="0074620D"/>
    <w:rsid w:val="00750D11"/>
    <w:rsid w:val="00753B53"/>
    <w:rsid w:val="007550E8"/>
    <w:rsid w:val="007561CC"/>
    <w:rsid w:val="0075703F"/>
    <w:rsid w:val="00757B6A"/>
    <w:rsid w:val="00757BF8"/>
    <w:rsid w:val="0076244A"/>
    <w:rsid w:val="00762781"/>
    <w:rsid w:val="00762A11"/>
    <w:rsid w:val="00764688"/>
    <w:rsid w:val="007654D3"/>
    <w:rsid w:val="00767AB1"/>
    <w:rsid w:val="007719CA"/>
    <w:rsid w:val="00771BEE"/>
    <w:rsid w:val="00772ABB"/>
    <w:rsid w:val="00772B05"/>
    <w:rsid w:val="00775D2C"/>
    <w:rsid w:val="00775E69"/>
    <w:rsid w:val="00776CE1"/>
    <w:rsid w:val="00777988"/>
    <w:rsid w:val="00782222"/>
    <w:rsid w:val="00784B42"/>
    <w:rsid w:val="00785731"/>
    <w:rsid w:val="007869F6"/>
    <w:rsid w:val="00786A08"/>
    <w:rsid w:val="007871FA"/>
    <w:rsid w:val="00791BDD"/>
    <w:rsid w:val="00792149"/>
    <w:rsid w:val="00792BB8"/>
    <w:rsid w:val="007934F1"/>
    <w:rsid w:val="00793E1C"/>
    <w:rsid w:val="00794105"/>
    <w:rsid w:val="00794953"/>
    <w:rsid w:val="00795FB9"/>
    <w:rsid w:val="007966AB"/>
    <w:rsid w:val="007966D8"/>
    <w:rsid w:val="00797367"/>
    <w:rsid w:val="00797738"/>
    <w:rsid w:val="007A0C0C"/>
    <w:rsid w:val="007A209F"/>
    <w:rsid w:val="007A30AE"/>
    <w:rsid w:val="007A3B33"/>
    <w:rsid w:val="007A3DDA"/>
    <w:rsid w:val="007A5481"/>
    <w:rsid w:val="007A5689"/>
    <w:rsid w:val="007B0DC2"/>
    <w:rsid w:val="007B18D2"/>
    <w:rsid w:val="007B406F"/>
    <w:rsid w:val="007B4A2C"/>
    <w:rsid w:val="007B4F29"/>
    <w:rsid w:val="007B5ED5"/>
    <w:rsid w:val="007B603E"/>
    <w:rsid w:val="007B6CE9"/>
    <w:rsid w:val="007C0170"/>
    <w:rsid w:val="007C4F4C"/>
    <w:rsid w:val="007C611B"/>
    <w:rsid w:val="007C661E"/>
    <w:rsid w:val="007D16B0"/>
    <w:rsid w:val="007D2549"/>
    <w:rsid w:val="007D38DD"/>
    <w:rsid w:val="007D3E7D"/>
    <w:rsid w:val="007D5895"/>
    <w:rsid w:val="007D5EDA"/>
    <w:rsid w:val="007D7DEB"/>
    <w:rsid w:val="007E01DB"/>
    <w:rsid w:val="007E0BFF"/>
    <w:rsid w:val="007E16F6"/>
    <w:rsid w:val="007E1C94"/>
    <w:rsid w:val="007E20E1"/>
    <w:rsid w:val="007E3812"/>
    <w:rsid w:val="007E4886"/>
    <w:rsid w:val="007E4A22"/>
    <w:rsid w:val="007E5775"/>
    <w:rsid w:val="007E62A9"/>
    <w:rsid w:val="007E71AE"/>
    <w:rsid w:val="007F0193"/>
    <w:rsid w:val="007F1A66"/>
    <w:rsid w:val="007F1CA6"/>
    <w:rsid w:val="007F1FA3"/>
    <w:rsid w:val="007F24AD"/>
    <w:rsid w:val="007F2D2E"/>
    <w:rsid w:val="007F5101"/>
    <w:rsid w:val="007F5701"/>
    <w:rsid w:val="007F646E"/>
    <w:rsid w:val="007F70C3"/>
    <w:rsid w:val="007F763A"/>
    <w:rsid w:val="007F7B96"/>
    <w:rsid w:val="00800588"/>
    <w:rsid w:val="00805344"/>
    <w:rsid w:val="00805CEA"/>
    <w:rsid w:val="00805CEB"/>
    <w:rsid w:val="00812139"/>
    <w:rsid w:val="008148F1"/>
    <w:rsid w:val="0081665C"/>
    <w:rsid w:val="00817550"/>
    <w:rsid w:val="008217A2"/>
    <w:rsid w:val="00825131"/>
    <w:rsid w:val="00832912"/>
    <w:rsid w:val="00833D0F"/>
    <w:rsid w:val="0083458D"/>
    <w:rsid w:val="008352ED"/>
    <w:rsid w:val="008369E7"/>
    <w:rsid w:val="00840040"/>
    <w:rsid w:val="008424E7"/>
    <w:rsid w:val="008428B4"/>
    <w:rsid w:val="008435CB"/>
    <w:rsid w:val="00843DAA"/>
    <w:rsid w:val="008444D3"/>
    <w:rsid w:val="008445C2"/>
    <w:rsid w:val="00845776"/>
    <w:rsid w:val="00846C7A"/>
    <w:rsid w:val="00847056"/>
    <w:rsid w:val="008472C6"/>
    <w:rsid w:val="0085000E"/>
    <w:rsid w:val="008501D5"/>
    <w:rsid w:val="00851E5F"/>
    <w:rsid w:val="00852176"/>
    <w:rsid w:val="0085518A"/>
    <w:rsid w:val="00856C40"/>
    <w:rsid w:val="00856D8C"/>
    <w:rsid w:val="00856F32"/>
    <w:rsid w:val="00861AE6"/>
    <w:rsid w:val="00863B6B"/>
    <w:rsid w:val="00864706"/>
    <w:rsid w:val="0086534A"/>
    <w:rsid w:val="00867011"/>
    <w:rsid w:val="00867308"/>
    <w:rsid w:val="00867479"/>
    <w:rsid w:val="008724EC"/>
    <w:rsid w:val="00877729"/>
    <w:rsid w:val="0088144C"/>
    <w:rsid w:val="00883FB1"/>
    <w:rsid w:val="00885148"/>
    <w:rsid w:val="00885C75"/>
    <w:rsid w:val="00892051"/>
    <w:rsid w:val="0089327E"/>
    <w:rsid w:val="008938F6"/>
    <w:rsid w:val="00893CDB"/>
    <w:rsid w:val="00894D3F"/>
    <w:rsid w:val="0089522E"/>
    <w:rsid w:val="0089544F"/>
    <w:rsid w:val="00895B61"/>
    <w:rsid w:val="008966E2"/>
    <w:rsid w:val="008A2009"/>
    <w:rsid w:val="008A2E9B"/>
    <w:rsid w:val="008A3F94"/>
    <w:rsid w:val="008A458D"/>
    <w:rsid w:val="008A6625"/>
    <w:rsid w:val="008B005B"/>
    <w:rsid w:val="008B098F"/>
    <w:rsid w:val="008B172D"/>
    <w:rsid w:val="008B52CE"/>
    <w:rsid w:val="008B5ACD"/>
    <w:rsid w:val="008B6C4D"/>
    <w:rsid w:val="008C00E9"/>
    <w:rsid w:val="008C116A"/>
    <w:rsid w:val="008C1F18"/>
    <w:rsid w:val="008C2007"/>
    <w:rsid w:val="008C20C1"/>
    <w:rsid w:val="008C22EF"/>
    <w:rsid w:val="008C237A"/>
    <w:rsid w:val="008C2993"/>
    <w:rsid w:val="008C478C"/>
    <w:rsid w:val="008C49E8"/>
    <w:rsid w:val="008C6665"/>
    <w:rsid w:val="008C6C2C"/>
    <w:rsid w:val="008C798C"/>
    <w:rsid w:val="008D30C0"/>
    <w:rsid w:val="008D5D84"/>
    <w:rsid w:val="008D68B4"/>
    <w:rsid w:val="008E34A4"/>
    <w:rsid w:val="008E4145"/>
    <w:rsid w:val="008E4F8B"/>
    <w:rsid w:val="008E6E02"/>
    <w:rsid w:val="008E70F0"/>
    <w:rsid w:val="008E7323"/>
    <w:rsid w:val="008F048F"/>
    <w:rsid w:val="008F1885"/>
    <w:rsid w:val="008F20D5"/>
    <w:rsid w:val="008F2334"/>
    <w:rsid w:val="008F247C"/>
    <w:rsid w:val="008F2C8E"/>
    <w:rsid w:val="008F5FCF"/>
    <w:rsid w:val="008F7B8F"/>
    <w:rsid w:val="0090296B"/>
    <w:rsid w:val="00902E57"/>
    <w:rsid w:val="00902F7E"/>
    <w:rsid w:val="00904CAE"/>
    <w:rsid w:val="00907AFB"/>
    <w:rsid w:val="00907F8B"/>
    <w:rsid w:val="009135FE"/>
    <w:rsid w:val="00914AFC"/>
    <w:rsid w:val="00914D4F"/>
    <w:rsid w:val="00915209"/>
    <w:rsid w:val="00916B2B"/>
    <w:rsid w:val="00916B2D"/>
    <w:rsid w:val="009202DE"/>
    <w:rsid w:val="00921C60"/>
    <w:rsid w:val="0092278B"/>
    <w:rsid w:val="0092339E"/>
    <w:rsid w:val="00923633"/>
    <w:rsid w:val="00923C09"/>
    <w:rsid w:val="009311EE"/>
    <w:rsid w:val="00931726"/>
    <w:rsid w:val="0093203B"/>
    <w:rsid w:val="009320DC"/>
    <w:rsid w:val="009325C4"/>
    <w:rsid w:val="00932F65"/>
    <w:rsid w:val="009331AE"/>
    <w:rsid w:val="00934DDC"/>
    <w:rsid w:val="009355E9"/>
    <w:rsid w:val="00936F0F"/>
    <w:rsid w:val="00940058"/>
    <w:rsid w:val="00941306"/>
    <w:rsid w:val="00941677"/>
    <w:rsid w:val="00943CE1"/>
    <w:rsid w:val="00944905"/>
    <w:rsid w:val="00945BE0"/>
    <w:rsid w:val="009461E2"/>
    <w:rsid w:val="009463A1"/>
    <w:rsid w:val="00946C00"/>
    <w:rsid w:val="00953287"/>
    <w:rsid w:val="0095338B"/>
    <w:rsid w:val="009538CE"/>
    <w:rsid w:val="009578D1"/>
    <w:rsid w:val="00965ED5"/>
    <w:rsid w:val="009666E3"/>
    <w:rsid w:val="009700E3"/>
    <w:rsid w:val="009728A5"/>
    <w:rsid w:val="0097300E"/>
    <w:rsid w:val="00973BC7"/>
    <w:rsid w:val="00975063"/>
    <w:rsid w:val="00975340"/>
    <w:rsid w:val="00976E41"/>
    <w:rsid w:val="009772F9"/>
    <w:rsid w:val="00977AEF"/>
    <w:rsid w:val="009803F6"/>
    <w:rsid w:val="00981E98"/>
    <w:rsid w:val="0098263A"/>
    <w:rsid w:val="0098278A"/>
    <w:rsid w:val="00984271"/>
    <w:rsid w:val="00984480"/>
    <w:rsid w:val="009866E7"/>
    <w:rsid w:val="00986BA1"/>
    <w:rsid w:val="00986ED8"/>
    <w:rsid w:val="00990698"/>
    <w:rsid w:val="00993BE8"/>
    <w:rsid w:val="00995407"/>
    <w:rsid w:val="009965E4"/>
    <w:rsid w:val="00997F9C"/>
    <w:rsid w:val="009A4ED0"/>
    <w:rsid w:val="009A5E60"/>
    <w:rsid w:val="009A6134"/>
    <w:rsid w:val="009A7AB8"/>
    <w:rsid w:val="009B035B"/>
    <w:rsid w:val="009B1682"/>
    <w:rsid w:val="009B2503"/>
    <w:rsid w:val="009B4B22"/>
    <w:rsid w:val="009B619E"/>
    <w:rsid w:val="009C2524"/>
    <w:rsid w:val="009C295A"/>
    <w:rsid w:val="009C353D"/>
    <w:rsid w:val="009C6D9A"/>
    <w:rsid w:val="009C7103"/>
    <w:rsid w:val="009D09E2"/>
    <w:rsid w:val="009D78E0"/>
    <w:rsid w:val="009E0073"/>
    <w:rsid w:val="009E0A99"/>
    <w:rsid w:val="009E111E"/>
    <w:rsid w:val="009E2CBE"/>
    <w:rsid w:val="009E34AF"/>
    <w:rsid w:val="009E3A76"/>
    <w:rsid w:val="009E4B6F"/>
    <w:rsid w:val="009E6D88"/>
    <w:rsid w:val="009E76FD"/>
    <w:rsid w:val="009F1A39"/>
    <w:rsid w:val="009F1B3A"/>
    <w:rsid w:val="009F2F8A"/>
    <w:rsid w:val="009F3974"/>
    <w:rsid w:val="009F3FA0"/>
    <w:rsid w:val="009F490C"/>
    <w:rsid w:val="009F5E25"/>
    <w:rsid w:val="009F6D5C"/>
    <w:rsid w:val="009F70A6"/>
    <w:rsid w:val="009F7957"/>
    <w:rsid w:val="00A02ED5"/>
    <w:rsid w:val="00A037A0"/>
    <w:rsid w:val="00A04F11"/>
    <w:rsid w:val="00A05EF9"/>
    <w:rsid w:val="00A06BE0"/>
    <w:rsid w:val="00A07ABD"/>
    <w:rsid w:val="00A10D23"/>
    <w:rsid w:val="00A11721"/>
    <w:rsid w:val="00A11F5E"/>
    <w:rsid w:val="00A1340E"/>
    <w:rsid w:val="00A14F46"/>
    <w:rsid w:val="00A1511E"/>
    <w:rsid w:val="00A15151"/>
    <w:rsid w:val="00A15582"/>
    <w:rsid w:val="00A15857"/>
    <w:rsid w:val="00A1645E"/>
    <w:rsid w:val="00A17870"/>
    <w:rsid w:val="00A17B39"/>
    <w:rsid w:val="00A20CB0"/>
    <w:rsid w:val="00A21721"/>
    <w:rsid w:val="00A21E98"/>
    <w:rsid w:val="00A21FEC"/>
    <w:rsid w:val="00A22A2F"/>
    <w:rsid w:val="00A22D97"/>
    <w:rsid w:val="00A24764"/>
    <w:rsid w:val="00A27FD1"/>
    <w:rsid w:val="00A3172F"/>
    <w:rsid w:val="00A32441"/>
    <w:rsid w:val="00A33C7D"/>
    <w:rsid w:val="00A33D45"/>
    <w:rsid w:val="00A36094"/>
    <w:rsid w:val="00A363F6"/>
    <w:rsid w:val="00A36E5E"/>
    <w:rsid w:val="00A403CE"/>
    <w:rsid w:val="00A40ADF"/>
    <w:rsid w:val="00A416B2"/>
    <w:rsid w:val="00A44660"/>
    <w:rsid w:val="00A44EEE"/>
    <w:rsid w:val="00A4713C"/>
    <w:rsid w:val="00A475AF"/>
    <w:rsid w:val="00A47B68"/>
    <w:rsid w:val="00A51744"/>
    <w:rsid w:val="00A52E52"/>
    <w:rsid w:val="00A551B3"/>
    <w:rsid w:val="00A57996"/>
    <w:rsid w:val="00A61D0F"/>
    <w:rsid w:val="00A61E49"/>
    <w:rsid w:val="00A62F6D"/>
    <w:rsid w:val="00A636A9"/>
    <w:rsid w:val="00A63A00"/>
    <w:rsid w:val="00A64597"/>
    <w:rsid w:val="00A65B37"/>
    <w:rsid w:val="00A66CF8"/>
    <w:rsid w:val="00A67A18"/>
    <w:rsid w:val="00A70D75"/>
    <w:rsid w:val="00A718BB"/>
    <w:rsid w:val="00A7338B"/>
    <w:rsid w:val="00A77D07"/>
    <w:rsid w:val="00A77FBA"/>
    <w:rsid w:val="00A82C81"/>
    <w:rsid w:val="00A84085"/>
    <w:rsid w:val="00A84288"/>
    <w:rsid w:val="00A85BEB"/>
    <w:rsid w:val="00A86408"/>
    <w:rsid w:val="00A90631"/>
    <w:rsid w:val="00A909AE"/>
    <w:rsid w:val="00A912A3"/>
    <w:rsid w:val="00A92AB4"/>
    <w:rsid w:val="00A93404"/>
    <w:rsid w:val="00A9471C"/>
    <w:rsid w:val="00A94979"/>
    <w:rsid w:val="00A958E1"/>
    <w:rsid w:val="00A968A6"/>
    <w:rsid w:val="00A96B72"/>
    <w:rsid w:val="00A96E24"/>
    <w:rsid w:val="00AA4306"/>
    <w:rsid w:val="00AA5F84"/>
    <w:rsid w:val="00AA6C42"/>
    <w:rsid w:val="00AB0423"/>
    <w:rsid w:val="00AB0609"/>
    <w:rsid w:val="00AB4C7F"/>
    <w:rsid w:val="00AB5944"/>
    <w:rsid w:val="00AB6983"/>
    <w:rsid w:val="00AB698F"/>
    <w:rsid w:val="00AB6A72"/>
    <w:rsid w:val="00AB6BAC"/>
    <w:rsid w:val="00AB7EEC"/>
    <w:rsid w:val="00AC11EC"/>
    <w:rsid w:val="00AC1F3E"/>
    <w:rsid w:val="00AC23BF"/>
    <w:rsid w:val="00AC327C"/>
    <w:rsid w:val="00AC34A9"/>
    <w:rsid w:val="00AC3C7B"/>
    <w:rsid w:val="00AC42E4"/>
    <w:rsid w:val="00AC47F5"/>
    <w:rsid w:val="00AC4A63"/>
    <w:rsid w:val="00AC66B4"/>
    <w:rsid w:val="00AC7EB5"/>
    <w:rsid w:val="00AD2F18"/>
    <w:rsid w:val="00AD55FF"/>
    <w:rsid w:val="00AD7871"/>
    <w:rsid w:val="00AD7C78"/>
    <w:rsid w:val="00AE7E64"/>
    <w:rsid w:val="00AF048A"/>
    <w:rsid w:val="00AF2B36"/>
    <w:rsid w:val="00AF2B9A"/>
    <w:rsid w:val="00AF428F"/>
    <w:rsid w:val="00AF5660"/>
    <w:rsid w:val="00AF652D"/>
    <w:rsid w:val="00B00FDD"/>
    <w:rsid w:val="00B05DE3"/>
    <w:rsid w:val="00B07601"/>
    <w:rsid w:val="00B13088"/>
    <w:rsid w:val="00B13170"/>
    <w:rsid w:val="00B131BC"/>
    <w:rsid w:val="00B138C6"/>
    <w:rsid w:val="00B14B15"/>
    <w:rsid w:val="00B161ED"/>
    <w:rsid w:val="00B16436"/>
    <w:rsid w:val="00B206DE"/>
    <w:rsid w:val="00B207F2"/>
    <w:rsid w:val="00B20AAA"/>
    <w:rsid w:val="00B21CD7"/>
    <w:rsid w:val="00B226E8"/>
    <w:rsid w:val="00B2305D"/>
    <w:rsid w:val="00B25483"/>
    <w:rsid w:val="00B25E20"/>
    <w:rsid w:val="00B26227"/>
    <w:rsid w:val="00B26FB4"/>
    <w:rsid w:val="00B319C9"/>
    <w:rsid w:val="00B321F8"/>
    <w:rsid w:val="00B32D41"/>
    <w:rsid w:val="00B333A2"/>
    <w:rsid w:val="00B335AA"/>
    <w:rsid w:val="00B3731C"/>
    <w:rsid w:val="00B37EE5"/>
    <w:rsid w:val="00B413A1"/>
    <w:rsid w:val="00B42C1C"/>
    <w:rsid w:val="00B4361C"/>
    <w:rsid w:val="00B43CD6"/>
    <w:rsid w:val="00B44E60"/>
    <w:rsid w:val="00B45BB6"/>
    <w:rsid w:val="00B46DC9"/>
    <w:rsid w:val="00B51574"/>
    <w:rsid w:val="00B52843"/>
    <w:rsid w:val="00B538B6"/>
    <w:rsid w:val="00B53F9B"/>
    <w:rsid w:val="00B54DBA"/>
    <w:rsid w:val="00B5542A"/>
    <w:rsid w:val="00B55B75"/>
    <w:rsid w:val="00B56A5E"/>
    <w:rsid w:val="00B56EAB"/>
    <w:rsid w:val="00B578E8"/>
    <w:rsid w:val="00B61DFA"/>
    <w:rsid w:val="00B63EA3"/>
    <w:rsid w:val="00B6428B"/>
    <w:rsid w:val="00B65732"/>
    <w:rsid w:val="00B66689"/>
    <w:rsid w:val="00B67576"/>
    <w:rsid w:val="00B675EE"/>
    <w:rsid w:val="00B70389"/>
    <w:rsid w:val="00B705B6"/>
    <w:rsid w:val="00B716AD"/>
    <w:rsid w:val="00B7433F"/>
    <w:rsid w:val="00B75FA2"/>
    <w:rsid w:val="00B771F4"/>
    <w:rsid w:val="00B77790"/>
    <w:rsid w:val="00B800FA"/>
    <w:rsid w:val="00B81284"/>
    <w:rsid w:val="00B81D30"/>
    <w:rsid w:val="00B81FAB"/>
    <w:rsid w:val="00B835D2"/>
    <w:rsid w:val="00B83709"/>
    <w:rsid w:val="00B838E8"/>
    <w:rsid w:val="00B84181"/>
    <w:rsid w:val="00B90DA2"/>
    <w:rsid w:val="00B91DE4"/>
    <w:rsid w:val="00B92DA0"/>
    <w:rsid w:val="00B9411C"/>
    <w:rsid w:val="00B97F9A"/>
    <w:rsid w:val="00BA2445"/>
    <w:rsid w:val="00BA2C84"/>
    <w:rsid w:val="00BA570A"/>
    <w:rsid w:val="00BA67A9"/>
    <w:rsid w:val="00BA6B36"/>
    <w:rsid w:val="00BB1D1E"/>
    <w:rsid w:val="00BB4D14"/>
    <w:rsid w:val="00BB4E40"/>
    <w:rsid w:val="00BB5422"/>
    <w:rsid w:val="00BB7AA1"/>
    <w:rsid w:val="00BC0C99"/>
    <w:rsid w:val="00BC0CCF"/>
    <w:rsid w:val="00BC107D"/>
    <w:rsid w:val="00BC1458"/>
    <w:rsid w:val="00BC1662"/>
    <w:rsid w:val="00BC249E"/>
    <w:rsid w:val="00BC2538"/>
    <w:rsid w:val="00BC348B"/>
    <w:rsid w:val="00BD0134"/>
    <w:rsid w:val="00BD1189"/>
    <w:rsid w:val="00BD1BCA"/>
    <w:rsid w:val="00BD245F"/>
    <w:rsid w:val="00BD2D58"/>
    <w:rsid w:val="00BD3DF8"/>
    <w:rsid w:val="00BD6C0F"/>
    <w:rsid w:val="00BE0AF1"/>
    <w:rsid w:val="00BE4E47"/>
    <w:rsid w:val="00BE502F"/>
    <w:rsid w:val="00BE781D"/>
    <w:rsid w:val="00BF39D0"/>
    <w:rsid w:val="00BF3C7A"/>
    <w:rsid w:val="00BF60EA"/>
    <w:rsid w:val="00BF659B"/>
    <w:rsid w:val="00C00A19"/>
    <w:rsid w:val="00C00F1A"/>
    <w:rsid w:val="00C0122E"/>
    <w:rsid w:val="00C03300"/>
    <w:rsid w:val="00C0431A"/>
    <w:rsid w:val="00C057A1"/>
    <w:rsid w:val="00C05951"/>
    <w:rsid w:val="00C05C00"/>
    <w:rsid w:val="00C07CC1"/>
    <w:rsid w:val="00C12D2C"/>
    <w:rsid w:val="00C12F5F"/>
    <w:rsid w:val="00C152E1"/>
    <w:rsid w:val="00C16756"/>
    <w:rsid w:val="00C20525"/>
    <w:rsid w:val="00C207FB"/>
    <w:rsid w:val="00C21340"/>
    <w:rsid w:val="00C21BED"/>
    <w:rsid w:val="00C2368A"/>
    <w:rsid w:val="00C2412C"/>
    <w:rsid w:val="00C242EC"/>
    <w:rsid w:val="00C24B50"/>
    <w:rsid w:val="00C30365"/>
    <w:rsid w:val="00C321E5"/>
    <w:rsid w:val="00C32AF0"/>
    <w:rsid w:val="00C34128"/>
    <w:rsid w:val="00C34FBD"/>
    <w:rsid w:val="00C36437"/>
    <w:rsid w:val="00C409AB"/>
    <w:rsid w:val="00C40B25"/>
    <w:rsid w:val="00C41B5E"/>
    <w:rsid w:val="00C41EF9"/>
    <w:rsid w:val="00C4392A"/>
    <w:rsid w:val="00C44072"/>
    <w:rsid w:val="00C442E8"/>
    <w:rsid w:val="00C44A18"/>
    <w:rsid w:val="00C44F3B"/>
    <w:rsid w:val="00C50E5D"/>
    <w:rsid w:val="00C51144"/>
    <w:rsid w:val="00C51150"/>
    <w:rsid w:val="00C52314"/>
    <w:rsid w:val="00C523D6"/>
    <w:rsid w:val="00C52C23"/>
    <w:rsid w:val="00C534C1"/>
    <w:rsid w:val="00C56841"/>
    <w:rsid w:val="00C56CDC"/>
    <w:rsid w:val="00C62CEF"/>
    <w:rsid w:val="00C63784"/>
    <w:rsid w:val="00C63A63"/>
    <w:rsid w:val="00C63BD2"/>
    <w:rsid w:val="00C63FF3"/>
    <w:rsid w:val="00C64D64"/>
    <w:rsid w:val="00C70E7C"/>
    <w:rsid w:val="00C71EB1"/>
    <w:rsid w:val="00C72F88"/>
    <w:rsid w:val="00C7534A"/>
    <w:rsid w:val="00C754AD"/>
    <w:rsid w:val="00C760D3"/>
    <w:rsid w:val="00C766BE"/>
    <w:rsid w:val="00C77D7B"/>
    <w:rsid w:val="00C8224D"/>
    <w:rsid w:val="00C82649"/>
    <w:rsid w:val="00C83B64"/>
    <w:rsid w:val="00C846D7"/>
    <w:rsid w:val="00C859A9"/>
    <w:rsid w:val="00C877AC"/>
    <w:rsid w:val="00C90606"/>
    <w:rsid w:val="00C91194"/>
    <w:rsid w:val="00C94495"/>
    <w:rsid w:val="00C962E8"/>
    <w:rsid w:val="00C96A0B"/>
    <w:rsid w:val="00CA0D59"/>
    <w:rsid w:val="00CA0E1B"/>
    <w:rsid w:val="00CA1A1C"/>
    <w:rsid w:val="00CA2D7B"/>
    <w:rsid w:val="00CA4084"/>
    <w:rsid w:val="00CA45C3"/>
    <w:rsid w:val="00CA574A"/>
    <w:rsid w:val="00CA62ED"/>
    <w:rsid w:val="00CA665D"/>
    <w:rsid w:val="00CA6966"/>
    <w:rsid w:val="00CA6F65"/>
    <w:rsid w:val="00CA7239"/>
    <w:rsid w:val="00CB0E6C"/>
    <w:rsid w:val="00CB2038"/>
    <w:rsid w:val="00CB2AB8"/>
    <w:rsid w:val="00CB334C"/>
    <w:rsid w:val="00CB544B"/>
    <w:rsid w:val="00CB5AB6"/>
    <w:rsid w:val="00CB6939"/>
    <w:rsid w:val="00CC022F"/>
    <w:rsid w:val="00CC1B07"/>
    <w:rsid w:val="00CC47BB"/>
    <w:rsid w:val="00CC4BD6"/>
    <w:rsid w:val="00CC66A5"/>
    <w:rsid w:val="00CC7A1B"/>
    <w:rsid w:val="00CD0AE8"/>
    <w:rsid w:val="00CD0F80"/>
    <w:rsid w:val="00CD1BE0"/>
    <w:rsid w:val="00CD2A5B"/>
    <w:rsid w:val="00CD464B"/>
    <w:rsid w:val="00CD6F60"/>
    <w:rsid w:val="00CD79DF"/>
    <w:rsid w:val="00CE09DD"/>
    <w:rsid w:val="00CE48C0"/>
    <w:rsid w:val="00CE7355"/>
    <w:rsid w:val="00CE755E"/>
    <w:rsid w:val="00CE7BB6"/>
    <w:rsid w:val="00CF132C"/>
    <w:rsid w:val="00CF2330"/>
    <w:rsid w:val="00CF4542"/>
    <w:rsid w:val="00CF5DA3"/>
    <w:rsid w:val="00CF716E"/>
    <w:rsid w:val="00D02F73"/>
    <w:rsid w:val="00D11E5F"/>
    <w:rsid w:val="00D14349"/>
    <w:rsid w:val="00D1438B"/>
    <w:rsid w:val="00D1488E"/>
    <w:rsid w:val="00D15567"/>
    <w:rsid w:val="00D158F6"/>
    <w:rsid w:val="00D16D46"/>
    <w:rsid w:val="00D17500"/>
    <w:rsid w:val="00D21BD2"/>
    <w:rsid w:val="00D2305C"/>
    <w:rsid w:val="00D24B89"/>
    <w:rsid w:val="00D24CC7"/>
    <w:rsid w:val="00D24F5E"/>
    <w:rsid w:val="00D25AB8"/>
    <w:rsid w:val="00D260FA"/>
    <w:rsid w:val="00D26DE9"/>
    <w:rsid w:val="00D30279"/>
    <w:rsid w:val="00D30CCE"/>
    <w:rsid w:val="00D33D10"/>
    <w:rsid w:val="00D3674D"/>
    <w:rsid w:val="00D37F29"/>
    <w:rsid w:val="00D4219A"/>
    <w:rsid w:val="00D42559"/>
    <w:rsid w:val="00D42C63"/>
    <w:rsid w:val="00D45830"/>
    <w:rsid w:val="00D45FD8"/>
    <w:rsid w:val="00D47B15"/>
    <w:rsid w:val="00D514F8"/>
    <w:rsid w:val="00D53829"/>
    <w:rsid w:val="00D54913"/>
    <w:rsid w:val="00D55F20"/>
    <w:rsid w:val="00D61B98"/>
    <w:rsid w:val="00D628BB"/>
    <w:rsid w:val="00D62D00"/>
    <w:rsid w:val="00D63829"/>
    <w:rsid w:val="00D64FBD"/>
    <w:rsid w:val="00D65BF6"/>
    <w:rsid w:val="00D65E40"/>
    <w:rsid w:val="00D71A2A"/>
    <w:rsid w:val="00D742D0"/>
    <w:rsid w:val="00D7784F"/>
    <w:rsid w:val="00D824E0"/>
    <w:rsid w:val="00D82E13"/>
    <w:rsid w:val="00D838C2"/>
    <w:rsid w:val="00D84432"/>
    <w:rsid w:val="00D857D2"/>
    <w:rsid w:val="00D85870"/>
    <w:rsid w:val="00D87926"/>
    <w:rsid w:val="00D87F1B"/>
    <w:rsid w:val="00D91908"/>
    <w:rsid w:val="00D91B28"/>
    <w:rsid w:val="00D934ED"/>
    <w:rsid w:val="00D94871"/>
    <w:rsid w:val="00D94FD6"/>
    <w:rsid w:val="00D95D49"/>
    <w:rsid w:val="00D97AC2"/>
    <w:rsid w:val="00DA1C9C"/>
    <w:rsid w:val="00DA5AC4"/>
    <w:rsid w:val="00DA6557"/>
    <w:rsid w:val="00DA6DA1"/>
    <w:rsid w:val="00DB03E1"/>
    <w:rsid w:val="00DB07BF"/>
    <w:rsid w:val="00DB1F02"/>
    <w:rsid w:val="00DB4A2E"/>
    <w:rsid w:val="00DB59A3"/>
    <w:rsid w:val="00DB75EE"/>
    <w:rsid w:val="00DC02CD"/>
    <w:rsid w:val="00DC19DC"/>
    <w:rsid w:val="00DC1AD7"/>
    <w:rsid w:val="00DC5EF2"/>
    <w:rsid w:val="00DC5FCA"/>
    <w:rsid w:val="00DC612E"/>
    <w:rsid w:val="00DC6EFE"/>
    <w:rsid w:val="00DD379E"/>
    <w:rsid w:val="00DD392D"/>
    <w:rsid w:val="00DD39C5"/>
    <w:rsid w:val="00DD48FE"/>
    <w:rsid w:val="00DD5F37"/>
    <w:rsid w:val="00DD6CC9"/>
    <w:rsid w:val="00DD7A33"/>
    <w:rsid w:val="00DE06A7"/>
    <w:rsid w:val="00DE2017"/>
    <w:rsid w:val="00DE215A"/>
    <w:rsid w:val="00DE25E8"/>
    <w:rsid w:val="00DE49A1"/>
    <w:rsid w:val="00DE4D3F"/>
    <w:rsid w:val="00DE534C"/>
    <w:rsid w:val="00DF0856"/>
    <w:rsid w:val="00DF3A05"/>
    <w:rsid w:val="00DF3A8F"/>
    <w:rsid w:val="00DF56C6"/>
    <w:rsid w:val="00DF648D"/>
    <w:rsid w:val="00DF7D12"/>
    <w:rsid w:val="00DF7EE1"/>
    <w:rsid w:val="00E0017C"/>
    <w:rsid w:val="00E015B9"/>
    <w:rsid w:val="00E02291"/>
    <w:rsid w:val="00E12C6D"/>
    <w:rsid w:val="00E13379"/>
    <w:rsid w:val="00E17969"/>
    <w:rsid w:val="00E2190C"/>
    <w:rsid w:val="00E22097"/>
    <w:rsid w:val="00E227CA"/>
    <w:rsid w:val="00E25073"/>
    <w:rsid w:val="00E25570"/>
    <w:rsid w:val="00E2594A"/>
    <w:rsid w:val="00E2595B"/>
    <w:rsid w:val="00E26602"/>
    <w:rsid w:val="00E31954"/>
    <w:rsid w:val="00E33E6F"/>
    <w:rsid w:val="00E33E7B"/>
    <w:rsid w:val="00E340F5"/>
    <w:rsid w:val="00E35705"/>
    <w:rsid w:val="00E367F7"/>
    <w:rsid w:val="00E369DA"/>
    <w:rsid w:val="00E40122"/>
    <w:rsid w:val="00E415F9"/>
    <w:rsid w:val="00E44252"/>
    <w:rsid w:val="00E46B93"/>
    <w:rsid w:val="00E507AA"/>
    <w:rsid w:val="00E52722"/>
    <w:rsid w:val="00E53AE2"/>
    <w:rsid w:val="00E54053"/>
    <w:rsid w:val="00E54089"/>
    <w:rsid w:val="00E540D8"/>
    <w:rsid w:val="00E55884"/>
    <w:rsid w:val="00E55D54"/>
    <w:rsid w:val="00E56500"/>
    <w:rsid w:val="00E61EC3"/>
    <w:rsid w:val="00E63BA9"/>
    <w:rsid w:val="00E64419"/>
    <w:rsid w:val="00E64C86"/>
    <w:rsid w:val="00E6537C"/>
    <w:rsid w:val="00E65A88"/>
    <w:rsid w:val="00E66213"/>
    <w:rsid w:val="00E67977"/>
    <w:rsid w:val="00E67ADB"/>
    <w:rsid w:val="00E70323"/>
    <w:rsid w:val="00E71DB6"/>
    <w:rsid w:val="00E73162"/>
    <w:rsid w:val="00E7540A"/>
    <w:rsid w:val="00E75FE3"/>
    <w:rsid w:val="00E77567"/>
    <w:rsid w:val="00E8175D"/>
    <w:rsid w:val="00E86677"/>
    <w:rsid w:val="00E8723F"/>
    <w:rsid w:val="00E903AA"/>
    <w:rsid w:val="00E91DB6"/>
    <w:rsid w:val="00E938BC"/>
    <w:rsid w:val="00E947B0"/>
    <w:rsid w:val="00E95DCE"/>
    <w:rsid w:val="00E962E2"/>
    <w:rsid w:val="00EA01C3"/>
    <w:rsid w:val="00EA0DBB"/>
    <w:rsid w:val="00EA5B2F"/>
    <w:rsid w:val="00EA6023"/>
    <w:rsid w:val="00EA711F"/>
    <w:rsid w:val="00EB0126"/>
    <w:rsid w:val="00EB27D2"/>
    <w:rsid w:val="00EB3F0D"/>
    <w:rsid w:val="00EB3FAA"/>
    <w:rsid w:val="00EB578B"/>
    <w:rsid w:val="00EB7454"/>
    <w:rsid w:val="00EC0524"/>
    <w:rsid w:val="00EC0DFA"/>
    <w:rsid w:val="00EC1EA2"/>
    <w:rsid w:val="00EC5EB0"/>
    <w:rsid w:val="00EC768A"/>
    <w:rsid w:val="00EC7ECC"/>
    <w:rsid w:val="00ED04FC"/>
    <w:rsid w:val="00ED0D34"/>
    <w:rsid w:val="00ED10D7"/>
    <w:rsid w:val="00ED1645"/>
    <w:rsid w:val="00ED3FF4"/>
    <w:rsid w:val="00ED4581"/>
    <w:rsid w:val="00ED73FD"/>
    <w:rsid w:val="00EE0AC5"/>
    <w:rsid w:val="00EE1006"/>
    <w:rsid w:val="00EE3504"/>
    <w:rsid w:val="00EE3F52"/>
    <w:rsid w:val="00EE6ABE"/>
    <w:rsid w:val="00EF201F"/>
    <w:rsid w:val="00EF398F"/>
    <w:rsid w:val="00EF78EE"/>
    <w:rsid w:val="00F00C03"/>
    <w:rsid w:val="00F05948"/>
    <w:rsid w:val="00F05A17"/>
    <w:rsid w:val="00F066E2"/>
    <w:rsid w:val="00F0697F"/>
    <w:rsid w:val="00F06EFA"/>
    <w:rsid w:val="00F07E9B"/>
    <w:rsid w:val="00F1262F"/>
    <w:rsid w:val="00F166C0"/>
    <w:rsid w:val="00F2403E"/>
    <w:rsid w:val="00F24B01"/>
    <w:rsid w:val="00F25B43"/>
    <w:rsid w:val="00F25C7F"/>
    <w:rsid w:val="00F25CA5"/>
    <w:rsid w:val="00F25E2C"/>
    <w:rsid w:val="00F270AC"/>
    <w:rsid w:val="00F27AD4"/>
    <w:rsid w:val="00F27F22"/>
    <w:rsid w:val="00F30469"/>
    <w:rsid w:val="00F33D94"/>
    <w:rsid w:val="00F348F5"/>
    <w:rsid w:val="00F3589E"/>
    <w:rsid w:val="00F3707D"/>
    <w:rsid w:val="00F402E8"/>
    <w:rsid w:val="00F41171"/>
    <w:rsid w:val="00F4157F"/>
    <w:rsid w:val="00F42F9E"/>
    <w:rsid w:val="00F43795"/>
    <w:rsid w:val="00F446F8"/>
    <w:rsid w:val="00F449BA"/>
    <w:rsid w:val="00F45E12"/>
    <w:rsid w:val="00F47E08"/>
    <w:rsid w:val="00F50FEF"/>
    <w:rsid w:val="00F52619"/>
    <w:rsid w:val="00F53106"/>
    <w:rsid w:val="00F543BD"/>
    <w:rsid w:val="00F547EF"/>
    <w:rsid w:val="00F57ADF"/>
    <w:rsid w:val="00F60389"/>
    <w:rsid w:val="00F604CA"/>
    <w:rsid w:val="00F61BB7"/>
    <w:rsid w:val="00F64178"/>
    <w:rsid w:val="00F6429A"/>
    <w:rsid w:val="00F66FF0"/>
    <w:rsid w:val="00F707BB"/>
    <w:rsid w:val="00F7186B"/>
    <w:rsid w:val="00F71A14"/>
    <w:rsid w:val="00F723BE"/>
    <w:rsid w:val="00F72668"/>
    <w:rsid w:val="00F75890"/>
    <w:rsid w:val="00F80171"/>
    <w:rsid w:val="00F80FE8"/>
    <w:rsid w:val="00F8161B"/>
    <w:rsid w:val="00F82864"/>
    <w:rsid w:val="00F82FAA"/>
    <w:rsid w:val="00F8512C"/>
    <w:rsid w:val="00F85C3B"/>
    <w:rsid w:val="00F85FBB"/>
    <w:rsid w:val="00F861BB"/>
    <w:rsid w:val="00F8764B"/>
    <w:rsid w:val="00F87B91"/>
    <w:rsid w:val="00F92292"/>
    <w:rsid w:val="00F93ED4"/>
    <w:rsid w:val="00FA3191"/>
    <w:rsid w:val="00FA3C4D"/>
    <w:rsid w:val="00FA3D02"/>
    <w:rsid w:val="00FA42D1"/>
    <w:rsid w:val="00FA598A"/>
    <w:rsid w:val="00FB034B"/>
    <w:rsid w:val="00FB1616"/>
    <w:rsid w:val="00FB16DF"/>
    <w:rsid w:val="00FB19C0"/>
    <w:rsid w:val="00FB1D0B"/>
    <w:rsid w:val="00FB2DCA"/>
    <w:rsid w:val="00FB38A1"/>
    <w:rsid w:val="00FB6FB5"/>
    <w:rsid w:val="00FC21F9"/>
    <w:rsid w:val="00FC4530"/>
    <w:rsid w:val="00FC4CE5"/>
    <w:rsid w:val="00FC6D29"/>
    <w:rsid w:val="00FC7D12"/>
    <w:rsid w:val="00FD0556"/>
    <w:rsid w:val="00FD131E"/>
    <w:rsid w:val="00FD25D8"/>
    <w:rsid w:val="00FD300D"/>
    <w:rsid w:val="00FD3A80"/>
    <w:rsid w:val="00FD4B89"/>
    <w:rsid w:val="00FD4C6D"/>
    <w:rsid w:val="00FD513F"/>
    <w:rsid w:val="00FE223A"/>
    <w:rsid w:val="00FE4749"/>
    <w:rsid w:val="00FE49E3"/>
    <w:rsid w:val="00FE4A17"/>
    <w:rsid w:val="00FE4D07"/>
    <w:rsid w:val="00FE7278"/>
    <w:rsid w:val="00FE7282"/>
    <w:rsid w:val="00FE753F"/>
    <w:rsid w:val="00FE7B02"/>
    <w:rsid w:val="00FF3888"/>
    <w:rsid w:val="00FF4287"/>
    <w:rsid w:val="00FF4692"/>
    <w:rsid w:val="00FF4756"/>
    <w:rsid w:val="00FF5FDE"/>
    <w:rsid w:val="00FF7CEA"/>
    <w:rsid w:val="0F131DF9"/>
    <w:rsid w:val="115EE94E"/>
    <w:rsid w:val="18A0D7E2"/>
    <w:rsid w:val="1F5D1DFF"/>
    <w:rsid w:val="24D74D7C"/>
    <w:rsid w:val="3992ACFB"/>
    <w:rsid w:val="3ED77DCB"/>
    <w:rsid w:val="42E49567"/>
    <w:rsid w:val="51490367"/>
    <w:rsid w:val="53C042AE"/>
    <w:rsid w:val="713368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EFA9AB"/>
  <w15:chartTrackingRefBased/>
  <w15:docId w15:val="{C6A68027-2B62-4FBE-BC73-2B9852F398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518A"/>
    <w:pPr>
      <w:spacing w:after="0" w:line="240" w:lineRule="auto"/>
    </w:pPr>
    <w:rPr>
      <w:rFonts w:ascii="Times New Roman" w:eastAsia="Times New Roman" w:hAnsi="Times New Roman" w:cs="Times New Roman"/>
      <w:kern w:val="0"/>
      <w:sz w:val="24"/>
      <w:szCs w:val="24"/>
      <w:lang w:eastAsia="en-GB"/>
      <w14:ligatures w14:val="none"/>
    </w:rPr>
  </w:style>
  <w:style w:type="paragraph" w:styleId="Heading1">
    <w:name w:val="heading 1"/>
    <w:basedOn w:val="Normal"/>
    <w:next w:val="Normal"/>
    <w:link w:val="Heading1Char"/>
    <w:uiPriority w:val="9"/>
    <w:qFormat/>
    <w:rsid w:val="00AB7EE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B7EE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B7EE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B7EE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B7EE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B7EE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B7EE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B7EE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B7EE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7EE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B7EE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B7EE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B7EE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B7EE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B7EE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B7EE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B7EE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B7EEC"/>
    <w:rPr>
      <w:rFonts w:eastAsiaTheme="majorEastAsia" w:cstheme="majorBidi"/>
      <w:color w:val="272727" w:themeColor="text1" w:themeTint="D8"/>
    </w:rPr>
  </w:style>
  <w:style w:type="paragraph" w:styleId="Title">
    <w:name w:val="Title"/>
    <w:basedOn w:val="Normal"/>
    <w:next w:val="Normal"/>
    <w:link w:val="TitleChar"/>
    <w:uiPriority w:val="10"/>
    <w:qFormat/>
    <w:rsid w:val="00AB7EE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B7EE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B7EE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B7EE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B7EEC"/>
    <w:pPr>
      <w:spacing w:before="160"/>
      <w:jc w:val="center"/>
    </w:pPr>
    <w:rPr>
      <w:i/>
      <w:iCs/>
      <w:color w:val="404040" w:themeColor="text1" w:themeTint="BF"/>
    </w:rPr>
  </w:style>
  <w:style w:type="character" w:customStyle="1" w:styleId="QuoteChar">
    <w:name w:val="Quote Char"/>
    <w:basedOn w:val="DefaultParagraphFont"/>
    <w:link w:val="Quote"/>
    <w:uiPriority w:val="29"/>
    <w:rsid w:val="00AB7EEC"/>
    <w:rPr>
      <w:i/>
      <w:iCs/>
      <w:color w:val="404040" w:themeColor="text1" w:themeTint="BF"/>
    </w:rPr>
  </w:style>
  <w:style w:type="paragraph" w:styleId="ListParagraph">
    <w:name w:val="List Paragraph"/>
    <w:basedOn w:val="Normal"/>
    <w:uiPriority w:val="34"/>
    <w:qFormat/>
    <w:rsid w:val="00AB7EEC"/>
    <w:pPr>
      <w:ind w:left="720"/>
      <w:contextualSpacing/>
    </w:pPr>
  </w:style>
  <w:style w:type="character" w:styleId="IntenseEmphasis">
    <w:name w:val="Intense Emphasis"/>
    <w:basedOn w:val="DefaultParagraphFont"/>
    <w:uiPriority w:val="21"/>
    <w:qFormat/>
    <w:rsid w:val="00AB7EEC"/>
    <w:rPr>
      <w:i/>
      <w:iCs/>
      <w:color w:val="0F4761" w:themeColor="accent1" w:themeShade="BF"/>
    </w:rPr>
  </w:style>
  <w:style w:type="paragraph" w:styleId="IntenseQuote">
    <w:name w:val="Intense Quote"/>
    <w:basedOn w:val="Normal"/>
    <w:next w:val="Normal"/>
    <w:link w:val="IntenseQuoteChar"/>
    <w:uiPriority w:val="30"/>
    <w:qFormat/>
    <w:rsid w:val="00AB7EE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B7EEC"/>
    <w:rPr>
      <w:i/>
      <w:iCs/>
      <w:color w:val="0F4761" w:themeColor="accent1" w:themeShade="BF"/>
    </w:rPr>
  </w:style>
  <w:style w:type="character" w:styleId="IntenseReference">
    <w:name w:val="Intense Reference"/>
    <w:basedOn w:val="DefaultParagraphFont"/>
    <w:uiPriority w:val="32"/>
    <w:qFormat/>
    <w:rsid w:val="00AB7EEC"/>
    <w:rPr>
      <w:b/>
      <w:bCs/>
      <w:smallCaps/>
      <w:color w:val="0F4761" w:themeColor="accent1" w:themeShade="BF"/>
      <w:spacing w:val="5"/>
    </w:rPr>
  </w:style>
  <w:style w:type="character" w:styleId="Hyperlink">
    <w:name w:val="Hyperlink"/>
    <w:basedOn w:val="DefaultParagraphFont"/>
    <w:uiPriority w:val="99"/>
    <w:unhideWhenUsed/>
    <w:rsid w:val="00CA4084"/>
    <w:rPr>
      <w:color w:val="467886" w:themeColor="hyperlink"/>
      <w:u w:val="single"/>
    </w:rPr>
  </w:style>
  <w:style w:type="character" w:styleId="UnresolvedMention">
    <w:name w:val="Unresolved Mention"/>
    <w:basedOn w:val="DefaultParagraphFont"/>
    <w:uiPriority w:val="99"/>
    <w:semiHidden/>
    <w:unhideWhenUsed/>
    <w:rsid w:val="00CA4084"/>
    <w:rPr>
      <w:color w:val="605E5C"/>
      <w:shd w:val="clear" w:color="auto" w:fill="E1DFDD"/>
    </w:rPr>
  </w:style>
  <w:style w:type="paragraph" w:styleId="NormalWeb">
    <w:name w:val="Normal (Web)"/>
    <w:basedOn w:val="Normal"/>
    <w:uiPriority w:val="99"/>
    <w:semiHidden/>
    <w:unhideWhenUsed/>
    <w:rsid w:val="001B6CF7"/>
  </w:style>
  <w:style w:type="paragraph" w:styleId="Header">
    <w:name w:val="header"/>
    <w:basedOn w:val="Normal"/>
    <w:link w:val="HeaderChar"/>
    <w:uiPriority w:val="99"/>
    <w:unhideWhenUsed/>
    <w:rsid w:val="00B16436"/>
    <w:pPr>
      <w:tabs>
        <w:tab w:val="center" w:pos="4513"/>
        <w:tab w:val="right" w:pos="9026"/>
      </w:tabs>
    </w:pPr>
  </w:style>
  <w:style w:type="character" w:customStyle="1" w:styleId="HeaderChar">
    <w:name w:val="Header Char"/>
    <w:basedOn w:val="DefaultParagraphFont"/>
    <w:link w:val="Header"/>
    <w:uiPriority w:val="99"/>
    <w:rsid w:val="00B16436"/>
    <w:rPr>
      <w:rFonts w:ascii="Times New Roman" w:eastAsia="Times New Roman" w:hAnsi="Times New Roman" w:cs="Times New Roman"/>
      <w:kern w:val="0"/>
      <w:sz w:val="24"/>
      <w:szCs w:val="24"/>
      <w:lang w:eastAsia="en-GB"/>
      <w14:ligatures w14:val="none"/>
    </w:rPr>
  </w:style>
  <w:style w:type="paragraph" w:styleId="Footer">
    <w:name w:val="footer"/>
    <w:basedOn w:val="Normal"/>
    <w:link w:val="FooterChar"/>
    <w:uiPriority w:val="99"/>
    <w:unhideWhenUsed/>
    <w:rsid w:val="00B16436"/>
    <w:pPr>
      <w:tabs>
        <w:tab w:val="center" w:pos="4513"/>
        <w:tab w:val="right" w:pos="9026"/>
      </w:tabs>
    </w:pPr>
  </w:style>
  <w:style w:type="character" w:customStyle="1" w:styleId="FooterChar">
    <w:name w:val="Footer Char"/>
    <w:basedOn w:val="DefaultParagraphFont"/>
    <w:link w:val="Footer"/>
    <w:uiPriority w:val="99"/>
    <w:rsid w:val="00B16436"/>
    <w:rPr>
      <w:rFonts w:ascii="Times New Roman" w:eastAsia="Times New Roman" w:hAnsi="Times New Roman" w:cs="Times New Roman"/>
      <w:kern w:val="0"/>
      <w:sz w:val="24"/>
      <w:szCs w:val="24"/>
      <w:lang w:eastAsia="en-GB"/>
      <w14:ligatures w14:val="none"/>
    </w:rPr>
  </w:style>
  <w:style w:type="table" w:styleId="TableGrid">
    <w:name w:val="Table Grid"/>
    <w:basedOn w:val="TableNormal"/>
    <w:uiPriority w:val="39"/>
    <w:rsid w:val="004613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FD4C6D"/>
    <w:rPr>
      <w:sz w:val="20"/>
      <w:szCs w:val="20"/>
    </w:rPr>
  </w:style>
  <w:style w:type="character" w:customStyle="1" w:styleId="FootnoteTextChar">
    <w:name w:val="Footnote Text Char"/>
    <w:basedOn w:val="DefaultParagraphFont"/>
    <w:link w:val="FootnoteText"/>
    <w:uiPriority w:val="99"/>
    <w:semiHidden/>
    <w:rsid w:val="00FD4C6D"/>
    <w:rPr>
      <w:rFonts w:ascii="Times New Roman" w:eastAsia="Times New Roman" w:hAnsi="Times New Roman" w:cs="Times New Roman"/>
      <w:kern w:val="0"/>
      <w:sz w:val="20"/>
      <w:szCs w:val="20"/>
      <w:lang w:eastAsia="en-GB"/>
      <w14:ligatures w14:val="none"/>
    </w:rPr>
  </w:style>
  <w:style w:type="character" w:styleId="FootnoteReference">
    <w:name w:val="footnote reference"/>
    <w:basedOn w:val="DefaultParagraphFont"/>
    <w:uiPriority w:val="99"/>
    <w:semiHidden/>
    <w:unhideWhenUsed/>
    <w:rsid w:val="00FD4C6D"/>
    <w:rPr>
      <w:vertAlign w:val="superscript"/>
    </w:rPr>
  </w:style>
  <w:style w:type="paragraph" w:customStyle="1" w:styleId="paragraph">
    <w:name w:val="paragraph"/>
    <w:basedOn w:val="Normal"/>
    <w:rsid w:val="007E3812"/>
    <w:pPr>
      <w:spacing w:before="100" w:beforeAutospacing="1" w:after="100" w:afterAutospacing="1"/>
    </w:pPr>
  </w:style>
  <w:style w:type="character" w:customStyle="1" w:styleId="eop">
    <w:name w:val="eop"/>
    <w:basedOn w:val="DefaultParagraphFont"/>
    <w:rsid w:val="007E3812"/>
  </w:style>
  <w:style w:type="character" w:customStyle="1" w:styleId="normaltextrun">
    <w:name w:val="normaltextrun"/>
    <w:basedOn w:val="DefaultParagraphFont"/>
    <w:rsid w:val="007E3812"/>
  </w:style>
  <w:style w:type="character" w:styleId="FollowedHyperlink">
    <w:name w:val="FollowedHyperlink"/>
    <w:basedOn w:val="DefaultParagraphFont"/>
    <w:uiPriority w:val="99"/>
    <w:semiHidden/>
    <w:unhideWhenUsed/>
    <w:rsid w:val="00CD79DF"/>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349512">
      <w:bodyDiv w:val="1"/>
      <w:marLeft w:val="0"/>
      <w:marRight w:val="0"/>
      <w:marTop w:val="0"/>
      <w:marBottom w:val="0"/>
      <w:divBdr>
        <w:top w:val="none" w:sz="0" w:space="0" w:color="auto"/>
        <w:left w:val="none" w:sz="0" w:space="0" w:color="auto"/>
        <w:bottom w:val="none" w:sz="0" w:space="0" w:color="auto"/>
        <w:right w:val="none" w:sz="0" w:space="0" w:color="auto"/>
      </w:divBdr>
      <w:divsChild>
        <w:div w:id="738987580">
          <w:marLeft w:val="0"/>
          <w:marRight w:val="0"/>
          <w:marTop w:val="0"/>
          <w:marBottom w:val="180"/>
          <w:divBdr>
            <w:top w:val="none" w:sz="0" w:space="0" w:color="auto"/>
            <w:left w:val="none" w:sz="0" w:space="0" w:color="auto"/>
            <w:bottom w:val="none" w:sz="0" w:space="0" w:color="auto"/>
            <w:right w:val="none" w:sz="0" w:space="0" w:color="auto"/>
          </w:divBdr>
          <w:divsChild>
            <w:div w:id="491651640">
              <w:marLeft w:val="0"/>
              <w:marRight w:val="0"/>
              <w:marTop w:val="0"/>
              <w:marBottom w:val="0"/>
              <w:divBdr>
                <w:top w:val="none" w:sz="0" w:space="0" w:color="auto"/>
                <w:left w:val="none" w:sz="0" w:space="0" w:color="auto"/>
                <w:bottom w:val="none" w:sz="0" w:space="0" w:color="auto"/>
                <w:right w:val="none" w:sz="0" w:space="0" w:color="auto"/>
              </w:divBdr>
            </w:div>
            <w:div w:id="895043617">
              <w:marLeft w:val="0"/>
              <w:marRight w:val="0"/>
              <w:marTop w:val="0"/>
              <w:marBottom w:val="0"/>
              <w:divBdr>
                <w:top w:val="none" w:sz="0" w:space="0" w:color="auto"/>
                <w:left w:val="none" w:sz="0" w:space="0" w:color="auto"/>
                <w:bottom w:val="none" w:sz="0" w:space="0" w:color="auto"/>
                <w:right w:val="none" w:sz="0" w:space="0" w:color="auto"/>
              </w:divBdr>
            </w:div>
          </w:divsChild>
        </w:div>
        <w:div w:id="337074747">
          <w:marLeft w:val="0"/>
          <w:marRight w:val="0"/>
          <w:marTop w:val="0"/>
          <w:marBottom w:val="0"/>
          <w:divBdr>
            <w:top w:val="none" w:sz="0" w:space="0" w:color="auto"/>
            <w:left w:val="none" w:sz="0" w:space="0" w:color="auto"/>
            <w:bottom w:val="none" w:sz="0" w:space="0" w:color="auto"/>
            <w:right w:val="none" w:sz="0" w:space="0" w:color="auto"/>
          </w:divBdr>
        </w:div>
        <w:div w:id="236525289">
          <w:marLeft w:val="0"/>
          <w:marRight w:val="0"/>
          <w:marTop w:val="180"/>
          <w:marBottom w:val="0"/>
          <w:divBdr>
            <w:top w:val="none" w:sz="0" w:space="0" w:color="auto"/>
            <w:left w:val="none" w:sz="0" w:space="0" w:color="auto"/>
            <w:bottom w:val="none" w:sz="0" w:space="0" w:color="auto"/>
            <w:right w:val="none" w:sz="0" w:space="0" w:color="auto"/>
          </w:divBdr>
          <w:divsChild>
            <w:div w:id="875122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915352">
      <w:bodyDiv w:val="1"/>
      <w:marLeft w:val="0"/>
      <w:marRight w:val="0"/>
      <w:marTop w:val="0"/>
      <w:marBottom w:val="0"/>
      <w:divBdr>
        <w:top w:val="none" w:sz="0" w:space="0" w:color="auto"/>
        <w:left w:val="none" w:sz="0" w:space="0" w:color="auto"/>
        <w:bottom w:val="none" w:sz="0" w:space="0" w:color="auto"/>
        <w:right w:val="none" w:sz="0" w:space="0" w:color="auto"/>
      </w:divBdr>
      <w:divsChild>
        <w:div w:id="766585303">
          <w:marLeft w:val="0"/>
          <w:marRight w:val="0"/>
          <w:marTop w:val="0"/>
          <w:marBottom w:val="0"/>
          <w:divBdr>
            <w:top w:val="single" w:sz="2" w:space="0" w:color="auto"/>
            <w:left w:val="single" w:sz="2" w:space="0" w:color="auto"/>
            <w:bottom w:val="single" w:sz="2" w:space="0" w:color="auto"/>
            <w:right w:val="single" w:sz="2" w:space="0" w:color="auto"/>
          </w:divBdr>
          <w:divsChild>
            <w:div w:id="1689746565">
              <w:marLeft w:val="0"/>
              <w:marRight w:val="0"/>
              <w:marTop w:val="300"/>
              <w:marBottom w:val="300"/>
              <w:divBdr>
                <w:top w:val="single" w:sz="6" w:space="0" w:color="CFCED1"/>
                <w:left w:val="single" w:sz="6" w:space="0" w:color="CFCED1"/>
                <w:bottom w:val="single" w:sz="6" w:space="0" w:color="CFCED1"/>
                <w:right w:val="single" w:sz="6" w:space="0" w:color="CFCED1"/>
              </w:divBdr>
              <w:divsChild>
                <w:div w:id="529533525">
                  <w:marLeft w:val="0"/>
                  <w:marRight w:val="0"/>
                  <w:marTop w:val="0"/>
                  <w:marBottom w:val="0"/>
                  <w:divBdr>
                    <w:top w:val="single" w:sz="2" w:space="0" w:color="auto"/>
                    <w:left w:val="single" w:sz="2" w:space="0" w:color="auto"/>
                    <w:bottom w:val="single" w:sz="2" w:space="0" w:color="auto"/>
                    <w:right w:val="single" w:sz="2" w:space="0" w:color="auto"/>
                  </w:divBdr>
                  <w:divsChild>
                    <w:div w:id="824588943">
                      <w:marLeft w:val="0"/>
                      <w:marRight w:val="0"/>
                      <w:marTop w:val="0"/>
                      <w:marBottom w:val="0"/>
                      <w:divBdr>
                        <w:top w:val="single" w:sz="2" w:space="0" w:color="auto"/>
                        <w:left w:val="single" w:sz="2" w:space="0" w:color="auto"/>
                        <w:bottom w:val="single" w:sz="2" w:space="0" w:color="auto"/>
                        <w:right w:val="single" w:sz="2" w:space="0" w:color="auto"/>
                      </w:divBdr>
                      <w:divsChild>
                        <w:div w:id="686905702">
                          <w:marLeft w:val="0"/>
                          <w:marRight w:val="0"/>
                          <w:marTop w:val="0"/>
                          <w:marBottom w:val="0"/>
                          <w:divBdr>
                            <w:top w:val="single" w:sz="2" w:space="0" w:color="auto"/>
                            <w:left w:val="single" w:sz="2" w:space="0" w:color="auto"/>
                            <w:bottom w:val="single" w:sz="2" w:space="0" w:color="auto"/>
                            <w:right w:val="single" w:sz="2" w:space="0" w:color="auto"/>
                          </w:divBdr>
                          <w:divsChild>
                            <w:div w:id="229731230">
                              <w:marLeft w:val="0"/>
                              <w:marRight w:val="0"/>
                              <w:marTop w:val="0"/>
                              <w:marBottom w:val="0"/>
                              <w:divBdr>
                                <w:top w:val="single" w:sz="2" w:space="0" w:color="auto"/>
                                <w:left w:val="single" w:sz="2" w:space="0" w:color="auto"/>
                                <w:bottom w:val="single" w:sz="2" w:space="0" w:color="auto"/>
                                <w:right w:val="single" w:sz="2" w:space="0" w:color="auto"/>
                              </w:divBdr>
                              <w:divsChild>
                                <w:div w:id="903566472">
                                  <w:marLeft w:val="0"/>
                                  <w:marRight w:val="0"/>
                                  <w:marTop w:val="0"/>
                                  <w:marBottom w:val="0"/>
                                  <w:divBdr>
                                    <w:top w:val="single" w:sz="2" w:space="0" w:color="auto"/>
                                    <w:left w:val="single" w:sz="2" w:space="0" w:color="auto"/>
                                    <w:bottom w:val="single" w:sz="2" w:space="0" w:color="auto"/>
                                    <w:right w:val="single" w:sz="2" w:space="0" w:color="auto"/>
                                  </w:divBdr>
                                  <w:divsChild>
                                    <w:div w:id="165976806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 w:id="2078900045">
          <w:marLeft w:val="0"/>
          <w:marRight w:val="0"/>
          <w:marTop w:val="0"/>
          <w:marBottom w:val="0"/>
          <w:divBdr>
            <w:top w:val="single" w:sz="2" w:space="0" w:color="auto"/>
            <w:left w:val="single" w:sz="2" w:space="0" w:color="auto"/>
            <w:bottom w:val="single" w:sz="2" w:space="0" w:color="auto"/>
            <w:right w:val="single" w:sz="2" w:space="0" w:color="auto"/>
          </w:divBdr>
          <w:divsChild>
            <w:div w:id="1028487016">
              <w:marLeft w:val="0"/>
              <w:marRight w:val="0"/>
              <w:marTop w:val="300"/>
              <w:marBottom w:val="300"/>
              <w:divBdr>
                <w:top w:val="single" w:sz="6" w:space="0" w:color="CFCED1"/>
                <w:left w:val="single" w:sz="6" w:space="0" w:color="CFCED1"/>
                <w:bottom w:val="single" w:sz="6" w:space="0" w:color="CFCED1"/>
                <w:right w:val="single" w:sz="6" w:space="0" w:color="CFCED1"/>
              </w:divBdr>
              <w:divsChild>
                <w:div w:id="1419598719">
                  <w:marLeft w:val="0"/>
                  <w:marRight w:val="0"/>
                  <w:marTop w:val="0"/>
                  <w:marBottom w:val="0"/>
                  <w:divBdr>
                    <w:top w:val="single" w:sz="2" w:space="0" w:color="auto"/>
                    <w:left w:val="single" w:sz="2" w:space="0" w:color="auto"/>
                    <w:bottom w:val="single" w:sz="2" w:space="0" w:color="auto"/>
                    <w:right w:val="single" w:sz="2" w:space="0" w:color="auto"/>
                  </w:divBdr>
                  <w:divsChild>
                    <w:div w:id="1238593055">
                      <w:marLeft w:val="0"/>
                      <w:marRight w:val="0"/>
                      <w:marTop w:val="0"/>
                      <w:marBottom w:val="0"/>
                      <w:divBdr>
                        <w:top w:val="single" w:sz="2" w:space="0" w:color="auto"/>
                        <w:left w:val="single" w:sz="2" w:space="0" w:color="auto"/>
                        <w:bottom w:val="single" w:sz="2" w:space="0" w:color="auto"/>
                        <w:right w:val="single" w:sz="2" w:space="0" w:color="auto"/>
                      </w:divBdr>
                      <w:divsChild>
                        <w:div w:id="781533644">
                          <w:marLeft w:val="0"/>
                          <w:marRight w:val="0"/>
                          <w:marTop w:val="0"/>
                          <w:marBottom w:val="0"/>
                          <w:divBdr>
                            <w:top w:val="single" w:sz="2" w:space="0" w:color="auto"/>
                            <w:left w:val="single" w:sz="2" w:space="0" w:color="auto"/>
                            <w:bottom w:val="single" w:sz="2" w:space="0" w:color="auto"/>
                            <w:right w:val="single" w:sz="2" w:space="0" w:color="auto"/>
                          </w:divBdr>
                          <w:divsChild>
                            <w:div w:id="557133091">
                              <w:marLeft w:val="0"/>
                              <w:marRight w:val="0"/>
                              <w:marTop w:val="0"/>
                              <w:marBottom w:val="0"/>
                              <w:divBdr>
                                <w:top w:val="single" w:sz="2" w:space="0" w:color="auto"/>
                                <w:left w:val="single" w:sz="2" w:space="0" w:color="auto"/>
                                <w:bottom w:val="single" w:sz="2" w:space="0" w:color="auto"/>
                                <w:right w:val="single" w:sz="2" w:space="0" w:color="auto"/>
                              </w:divBdr>
                              <w:divsChild>
                                <w:div w:id="329217790">
                                  <w:marLeft w:val="0"/>
                                  <w:marRight w:val="0"/>
                                  <w:marTop w:val="0"/>
                                  <w:marBottom w:val="0"/>
                                  <w:divBdr>
                                    <w:top w:val="single" w:sz="2" w:space="0" w:color="auto"/>
                                    <w:left w:val="single" w:sz="2" w:space="0" w:color="auto"/>
                                    <w:bottom w:val="single" w:sz="2" w:space="0" w:color="auto"/>
                                    <w:right w:val="single" w:sz="2" w:space="0" w:color="auto"/>
                                  </w:divBdr>
                                  <w:divsChild>
                                    <w:div w:id="99264042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 w:id="1171335208">
          <w:marLeft w:val="0"/>
          <w:marRight w:val="0"/>
          <w:marTop w:val="0"/>
          <w:marBottom w:val="0"/>
          <w:divBdr>
            <w:top w:val="single" w:sz="2" w:space="0" w:color="auto"/>
            <w:left w:val="single" w:sz="2" w:space="0" w:color="auto"/>
            <w:bottom w:val="single" w:sz="2" w:space="0" w:color="auto"/>
            <w:right w:val="single" w:sz="2" w:space="0" w:color="auto"/>
          </w:divBdr>
          <w:divsChild>
            <w:div w:id="1358776947">
              <w:marLeft w:val="0"/>
              <w:marRight w:val="0"/>
              <w:marTop w:val="300"/>
              <w:marBottom w:val="300"/>
              <w:divBdr>
                <w:top w:val="single" w:sz="6" w:space="0" w:color="CFCED1"/>
                <w:left w:val="single" w:sz="6" w:space="0" w:color="CFCED1"/>
                <w:bottom w:val="single" w:sz="6" w:space="0" w:color="CFCED1"/>
                <w:right w:val="single" w:sz="6" w:space="0" w:color="CFCED1"/>
              </w:divBdr>
              <w:divsChild>
                <w:div w:id="1988430771">
                  <w:marLeft w:val="0"/>
                  <w:marRight w:val="0"/>
                  <w:marTop w:val="0"/>
                  <w:marBottom w:val="0"/>
                  <w:divBdr>
                    <w:top w:val="single" w:sz="2" w:space="0" w:color="auto"/>
                    <w:left w:val="single" w:sz="2" w:space="0" w:color="auto"/>
                    <w:bottom w:val="single" w:sz="2" w:space="0" w:color="auto"/>
                    <w:right w:val="single" w:sz="2" w:space="0" w:color="auto"/>
                  </w:divBdr>
                  <w:divsChild>
                    <w:div w:id="218982957">
                      <w:marLeft w:val="0"/>
                      <w:marRight w:val="0"/>
                      <w:marTop w:val="0"/>
                      <w:marBottom w:val="0"/>
                      <w:divBdr>
                        <w:top w:val="single" w:sz="2" w:space="0" w:color="auto"/>
                        <w:left w:val="single" w:sz="2" w:space="0" w:color="auto"/>
                        <w:bottom w:val="single" w:sz="2" w:space="0" w:color="auto"/>
                        <w:right w:val="single" w:sz="2" w:space="0" w:color="auto"/>
                      </w:divBdr>
                      <w:divsChild>
                        <w:div w:id="1669096769">
                          <w:marLeft w:val="0"/>
                          <w:marRight w:val="0"/>
                          <w:marTop w:val="0"/>
                          <w:marBottom w:val="0"/>
                          <w:divBdr>
                            <w:top w:val="single" w:sz="2" w:space="0" w:color="auto"/>
                            <w:left w:val="single" w:sz="2" w:space="0" w:color="auto"/>
                            <w:bottom w:val="single" w:sz="2" w:space="0" w:color="auto"/>
                            <w:right w:val="single" w:sz="2" w:space="0" w:color="auto"/>
                          </w:divBdr>
                          <w:divsChild>
                            <w:div w:id="796609424">
                              <w:marLeft w:val="0"/>
                              <w:marRight w:val="0"/>
                              <w:marTop w:val="0"/>
                              <w:marBottom w:val="0"/>
                              <w:divBdr>
                                <w:top w:val="single" w:sz="2" w:space="0" w:color="auto"/>
                                <w:left w:val="single" w:sz="2" w:space="0" w:color="auto"/>
                                <w:bottom w:val="single" w:sz="2" w:space="0" w:color="auto"/>
                                <w:right w:val="single" w:sz="2" w:space="0" w:color="auto"/>
                              </w:divBdr>
                              <w:divsChild>
                                <w:div w:id="1215696491">
                                  <w:marLeft w:val="0"/>
                                  <w:marRight w:val="0"/>
                                  <w:marTop w:val="0"/>
                                  <w:marBottom w:val="0"/>
                                  <w:divBdr>
                                    <w:top w:val="single" w:sz="2" w:space="0" w:color="auto"/>
                                    <w:left w:val="single" w:sz="2" w:space="0" w:color="auto"/>
                                    <w:bottom w:val="single" w:sz="2" w:space="0" w:color="auto"/>
                                    <w:right w:val="single" w:sz="2" w:space="0" w:color="auto"/>
                                  </w:divBdr>
                                  <w:divsChild>
                                    <w:div w:id="180973909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 w:id="1196430030">
          <w:marLeft w:val="0"/>
          <w:marRight w:val="0"/>
          <w:marTop w:val="0"/>
          <w:marBottom w:val="0"/>
          <w:divBdr>
            <w:top w:val="single" w:sz="2" w:space="0" w:color="auto"/>
            <w:left w:val="single" w:sz="2" w:space="0" w:color="auto"/>
            <w:bottom w:val="single" w:sz="2" w:space="0" w:color="auto"/>
            <w:right w:val="single" w:sz="2" w:space="0" w:color="auto"/>
          </w:divBdr>
          <w:divsChild>
            <w:div w:id="1666980634">
              <w:marLeft w:val="0"/>
              <w:marRight w:val="0"/>
              <w:marTop w:val="300"/>
              <w:marBottom w:val="300"/>
              <w:divBdr>
                <w:top w:val="single" w:sz="6" w:space="0" w:color="CFCED1"/>
                <w:left w:val="single" w:sz="6" w:space="0" w:color="CFCED1"/>
                <w:bottom w:val="single" w:sz="6" w:space="0" w:color="CFCED1"/>
                <w:right w:val="single" w:sz="6" w:space="0" w:color="CFCED1"/>
              </w:divBdr>
              <w:divsChild>
                <w:div w:id="273682966">
                  <w:marLeft w:val="0"/>
                  <w:marRight w:val="0"/>
                  <w:marTop w:val="0"/>
                  <w:marBottom w:val="0"/>
                  <w:divBdr>
                    <w:top w:val="single" w:sz="2" w:space="0" w:color="auto"/>
                    <w:left w:val="single" w:sz="2" w:space="0" w:color="auto"/>
                    <w:bottom w:val="single" w:sz="2" w:space="0" w:color="auto"/>
                    <w:right w:val="single" w:sz="2" w:space="0" w:color="auto"/>
                  </w:divBdr>
                  <w:divsChild>
                    <w:div w:id="641691973">
                      <w:marLeft w:val="0"/>
                      <w:marRight w:val="0"/>
                      <w:marTop w:val="0"/>
                      <w:marBottom w:val="0"/>
                      <w:divBdr>
                        <w:top w:val="single" w:sz="2" w:space="0" w:color="auto"/>
                        <w:left w:val="single" w:sz="2" w:space="0" w:color="auto"/>
                        <w:bottom w:val="single" w:sz="2" w:space="0" w:color="auto"/>
                        <w:right w:val="single" w:sz="2" w:space="0" w:color="auto"/>
                      </w:divBdr>
                      <w:divsChild>
                        <w:div w:id="807286055">
                          <w:marLeft w:val="0"/>
                          <w:marRight w:val="0"/>
                          <w:marTop w:val="0"/>
                          <w:marBottom w:val="0"/>
                          <w:divBdr>
                            <w:top w:val="single" w:sz="2" w:space="0" w:color="auto"/>
                            <w:left w:val="single" w:sz="2" w:space="0" w:color="auto"/>
                            <w:bottom w:val="single" w:sz="2" w:space="0" w:color="auto"/>
                            <w:right w:val="single" w:sz="2" w:space="0" w:color="auto"/>
                          </w:divBdr>
                          <w:divsChild>
                            <w:div w:id="99104953">
                              <w:marLeft w:val="0"/>
                              <w:marRight w:val="0"/>
                              <w:marTop w:val="0"/>
                              <w:marBottom w:val="0"/>
                              <w:divBdr>
                                <w:top w:val="single" w:sz="2" w:space="0" w:color="auto"/>
                                <w:left w:val="single" w:sz="2" w:space="0" w:color="auto"/>
                                <w:bottom w:val="single" w:sz="2" w:space="0" w:color="auto"/>
                                <w:right w:val="single" w:sz="2" w:space="0" w:color="auto"/>
                              </w:divBdr>
                              <w:divsChild>
                                <w:div w:id="1270813320">
                                  <w:marLeft w:val="0"/>
                                  <w:marRight w:val="0"/>
                                  <w:marTop w:val="0"/>
                                  <w:marBottom w:val="0"/>
                                  <w:divBdr>
                                    <w:top w:val="single" w:sz="2" w:space="0" w:color="auto"/>
                                    <w:left w:val="single" w:sz="2" w:space="0" w:color="auto"/>
                                    <w:bottom w:val="single" w:sz="2" w:space="0" w:color="auto"/>
                                    <w:right w:val="single" w:sz="2" w:space="0" w:color="auto"/>
                                  </w:divBdr>
                                  <w:divsChild>
                                    <w:div w:id="58315242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 w:id="158011590">
      <w:bodyDiv w:val="1"/>
      <w:marLeft w:val="0"/>
      <w:marRight w:val="0"/>
      <w:marTop w:val="0"/>
      <w:marBottom w:val="0"/>
      <w:divBdr>
        <w:top w:val="none" w:sz="0" w:space="0" w:color="auto"/>
        <w:left w:val="none" w:sz="0" w:space="0" w:color="auto"/>
        <w:bottom w:val="none" w:sz="0" w:space="0" w:color="auto"/>
        <w:right w:val="none" w:sz="0" w:space="0" w:color="auto"/>
      </w:divBdr>
      <w:divsChild>
        <w:div w:id="666982354">
          <w:marLeft w:val="0"/>
          <w:marRight w:val="0"/>
          <w:marTop w:val="0"/>
          <w:marBottom w:val="75"/>
          <w:divBdr>
            <w:top w:val="none" w:sz="0" w:space="0" w:color="auto"/>
            <w:left w:val="none" w:sz="0" w:space="0" w:color="auto"/>
            <w:bottom w:val="none" w:sz="0" w:space="0" w:color="auto"/>
            <w:right w:val="none" w:sz="0" w:space="0" w:color="auto"/>
          </w:divBdr>
        </w:div>
        <w:div w:id="879171953">
          <w:marLeft w:val="0"/>
          <w:marRight w:val="0"/>
          <w:marTop w:val="0"/>
          <w:marBottom w:val="75"/>
          <w:divBdr>
            <w:top w:val="none" w:sz="0" w:space="0" w:color="auto"/>
            <w:left w:val="none" w:sz="0" w:space="0" w:color="auto"/>
            <w:bottom w:val="none" w:sz="0" w:space="0" w:color="auto"/>
            <w:right w:val="none" w:sz="0" w:space="0" w:color="auto"/>
          </w:divBdr>
        </w:div>
      </w:divsChild>
    </w:div>
    <w:div w:id="174350295">
      <w:bodyDiv w:val="1"/>
      <w:marLeft w:val="0"/>
      <w:marRight w:val="0"/>
      <w:marTop w:val="0"/>
      <w:marBottom w:val="0"/>
      <w:divBdr>
        <w:top w:val="none" w:sz="0" w:space="0" w:color="auto"/>
        <w:left w:val="none" w:sz="0" w:space="0" w:color="auto"/>
        <w:bottom w:val="none" w:sz="0" w:space="0" w:color="auto"/>
        <w:right w:val="none" w:sz="0" w:space="0" w:color="auto"/>
      </w:divBdr>
    </w:div>
    <w:div w:id="213125964">
      <w:bodyDiv w:val="1"/>
      <w:marLeft w:val="0"/>
      <w:marRight w:val="0"/>
      <w:marTop w:val="0"/>
      <w:marBottom w:val="0"/>
      <w:divBdr>
        <w:top w:val="none" w:sz="0" w:space="0" w:color="auto"/>
        <w:left w:val="none" w:sz="0" w:space="0" w:color="auto"/>
        <w:bottom w:val="none" w:sz="0" w:space="0" w:color="auto"/>
        <w:right w:val="none" w:sz="0" w:space="0" w:color="auto"/>
      </w:divBdr>
      <w:divsChild>
        <w:div w:id="1639188255">
          <w:marLeft w:val="0"/>
          <w:marRight w:val="0"/>
          <w:marTop w:val="0"/>
          <w:marBottom w:val="0"/>
          <w:divBdr>
            <w:top w:val="none" w:sz="0" w:space="0" w:color="auto"/>
            <w:left w:val="none" w:sz="0" w:space="0" w:color="auto"/>
            <w:bottom w:val="none" w:sz="0" w:space="0" w:color="auto"/>
            <w:right w:val="none" w:sz="0" w:space="0" w:color="auto"/>
          </w:divBdr>
          <w:divsChild>
            <w:div w:id="1820028758">
              <w:marLeft w:val="0"/>
              <w:marRight w:val="0"/>
              <w:marTop w:val="0"/>
              <w:marBottom w:val="0"/>
              <w:divBdr>
                <w:top w:val="none" w:sz="0" w:space="0" w:color="auto"/>
                <w:left w:val="none" w:sz="0" w:space="0" w:color="auto"/>
                <w:bottom w:val="none" w:sz="0" w:space="0" w:color="auto"/>
                <w:right w:val="none" w:sz="0" w:space="0" w:color="auto"/>
              </w:divBdr>
              <w:divsChild>
                <w:div w:id="1662656612">
                  <w:marLeft w:val="0"/>
                  <w:marRight w:val="0"/>
                  <w:marTop w:val="0"/>
                  <w:marBottom w:val="0"/>
                  <w:divBdr>
                    <w:top w:val="none" w:sz="0" w:space="0" w:color="auto"/>
                    <w:left w:val="none" w:sz="0" w:space="0" w:color="auto"/>
                    <w:bottom w:val="none" w:sz="0" w:space="0" w:color="auto"/>
                    <w:right w:val="none" w:sz="0" w:space="0" w:color="auto"/>
                  </w:divBdr>
                  <w:divsChild>
                    <w:div w:id="2015183791">
                      <w:marLeft w:val="0"/>
                      <w:marRight w:val="0"/>
                      <w:marTop w:val="0"/>
                      <w:marBottom w:val="75"/>
                      <w:divBdr>
                        <w:top w:val="none" w:sz="0" w:space="0" w:color="auto"/>
                        <w:left w:val="none" w:sz="0" w:space="0" w:color="auto"/>
                        <w:bottom w:val="none" w:sz="0" w:space="0" w:color="auto"/>
                        <w:right w:val="none" w:sz="0" w:space="0" w:color="auto"/>
                      </w:divBdr>
                    </w:div>
                    <w:div w:id="460615815">
                      <w:marLeft w:val="0"/>
                      <w:marRight w:val="0"/>
                      <w:marTop w:val="0"/>
                      <w:marBottom w:val="75"/>
                      <w:divBdr>
                        <w:top w:val="none" w:sz="0" w:space="0" w:color="auto"/>
                        <w:left w:val="none" w:sz="0" w:space="0" w:color="auto"/>
                        <w:bottom w:val="none" w:sz="0" w:space="0" w:color="auto"/>
                        <w:right w:val="none" w:sz="0" w:space="0" w:color="auto"/>
                      </w:divBdr>
                    </w:div>
                    <w:div w:id="2137094418">
                      <w:marLeft w:val="0"/>
                      <w:marRight w:val="0"/>
                      <w:marTop w:val="0"/>
                      <w:marBottom w:val="75"/>
                      <w:divBdr>
                        <w:top w:val="none" w:sz="0" w:space="0" w:color="auto"/>
                        <w:left w:val="none" w:sz="0" w:space="0" w:color="auto"/>
                        <w:bottom w:val="none" w:sz="0" w:space="0" w:color="auto"/>
                        <w:right w:val="none" w:sz="0" w:space="0" w:color="auto"/>
                      </w:divBdr>
                    </w:div>
                  </w:divsChild>
                </w:div>
                <w:div w:id="809589606">
                  <w:marLeft w:val="0"/>
                  <w:marRight w:val="0"/>
                  <w:marTop w:val="150"/>
                  <w:marBottom w:val="150"/>
                  <w:divBdr>
                    <w:top w:val="none" w:sz="0" w:space="0" w:color="auto"/>
                    <w:left w:val="none" w:sz="0" w:space="0" w:color="auto"/>
                    <w:bottom w:val="none" w:sz="0" w:space="0" w:color="auto"/>
                    <w:right w:val="none" w:sz="0" w:space="0" w:color="auto"/>
                  </w:divBdr>
                </w:div>
                <w:div w:id="545721438">
                  <w:marLeft w:val="-300"/>
                  <w:marRight w:val="0"/>
                  <w:marTop w:val="0"/>
                  <w:marBottom w:val="75"/>
                  <w:divBdr>
                    <w:top w:val="none" w:sz="0" w:space="0" w:color="auto"/>
                    <w:left w:val="none" w:sz="0" w:space="0" w:color="auto"/>
                    <w:bottom w:val="none" w:sz="0" w:space="0" w:color="auto"/>
                    <w:right w:val="none" w:sz="0" w:space="0" w:color="auto"/>
                  </w:divBdr>
                  <w:divsChild>
                    <w:div w:id="1585383265">
                      <w:marLeft w:val="0"/>
                      <w:marRight w:val="0"/>
                      <w:marTop w:val="0"/>
                      <w:marBottom w:val="0"/>
                      <w:divBdr>
                        <w:top w:val="none" w:sz="0" w:space="0" w:color="auto"/>
                        <w:left w:val="none" w:sz="0" w:space="0" w:color="auto"/>
                        <w:bottom w:val="none" w:sz="0" w:space="0" w:color="auto"/>
                        <w:right w:val="none" w:sz="0" w:space="0" w:color="auto"/>
                      </w:divBdr>
                      <w:divsChild>
                        <w:div w:id="1843742814">
                          <w:marLeft w:val="0"/>
                          <w:marRight w:val="0"/>
                          <w:marTop w:val="0"/>
                          <w:marBottom w:val="0"/>
                          <w:divBdr>
                            <w:top w:val="none" w:sz="0" w:space="0" w:color="auto"/>
                            <w:left w:val="none" w:sz="0" w:space="0" w:color="auto"/>
                            <w:bottom w:val="none" w:sz="0" w:space="0" w:color="auto"/>
                            <w:right w:val="none" w:sz="0" w:space="0" w:color="auto"/>
                          </w:divBdr>
                          <w:divsChild>
                            <w:div w:id="1698576291">
                              <w:marLeft w:val="0"/>
                              <w:marRight w:val="0"/>
                              <w:marTop w:val="0"/>
                              <w:marBottom w:val="0"/>
                              <w:divBdr>
                                <w:top w:val="none" w:sz="0" w:space="0" w:color="auto"/>
                                <w:left w:val="none" w:sz="0" w:space="0" w:color="auto"/>
                                <w:bottom w:val="none" w:sz="0" w:space="0" w:color="auto"/>
                                <w:right w:val="none" w:sz="0" w:space="0" w:color="auto"/>
                              </w:divBdr>
                              <w:divsChild>
                                <w:div w:id="285233430">
                                  <w:marLeft w:val="-150"/>
                                  <w:marRight w:val="0"/>
                                  <w:marTop w:val="0"/>
                                  <w:marBottom w:val="0"/>
                                  <w:divBdr>
                                    <w:top w:val="none" w:sz="0" w:space="0" w:color="auto"/>
                                    <w:left w:val="none" w:sz="0" w:space="0" w:color="auto"/>
                                    <w:bottom w:val="none" w:sz="0" w:space="0" w:color="auto"/>
                                    <w:right w:val="none" w:sz="0" w:space="0" w:color="auto"/>
                                  </w:divBdr>
                                  <w:divsChild>
                                    <w:div w:id="176503831">
                                      <w:marLeft w:val="0"/>
                                      <w:marRight w:val="0"/>
                                      <w:marTop w:val="0"/>
                                      <w:marBottom w:val="0"/>
                                      <w:divBdr>
                                        <w:top w:val="none" w:sz="0" w:space="0" w:color="auto"/>
                                        <w:left w:val="none" w:sz="0" w:space="0" w:color="auto"/>
                                        <w:bottom w:val="none" w:sz="0" w:space="0" w:color="auto"/>
                                        <w:right w:val="none" w:sz="0" w:space="0" w:color="auto"/>
                                      </w:divBdr>
                                    </w:div>
                                    <w:div w:id="2110811084">
                                      <w:marLeft w:val="0"/>
                                      <w:marRight w:val="0"/>
                                      <w:marTop w:val="0"/>
                                      <w:marBottom w:val="0"/>
                                      <w:divBdr>
                                        <w:top w:val="none" w:sz="0" w:space="0" w:color="auto"/>
                                        <w:left w:val="none" w:sz="0" w:space="0" w:color="auto"/>
                                        <w:bottom w:val="none" w:sz="0" w:space="0" w:color="auto"/>
                                        <w:right w:val="none" w:sz="0" w:space="0" w:color="auto"/>
                                      </w:divBdr>
                                      <w:divsChild>
                                        <w:div w:id="1092047641">
                                          <w:marLeft w:val="0"/>
                                          <w:marRight w:val="0"/>
                                          <w:marTop w:val="0"/>
                                          <w:marBottom w:val="0"/>
                                          <w:divBdr>
                                            <w:top w:val="none" w:sz="0" w:space="0" w:color="auto"/>
                                            <w:left w:val="none" w:sz="0" w:space="0" w:color="auto"/>
                                            <w:bottom w:val="none" w:sz="0" w:space="0" w:color="auto"/>
                                            <w:right w:val="none" w:sz="0" w:space="0" w:color="auto"/>
                                          </w:divBdr>
                                          <w:divsChild>
                                            <w:div w:id="1715304681">
                                              <w:marLeft w:val="0"/>
                                              <w:marRight w:val="0"/>
                                              <w:marTop w:val="0"/>
                                              <w:marBottom w:val="0"/>
                                              <w:divBdr>
                                                <w:top w:val="none" w:sz="0" w:space="0" w:color="auto"/>
                                                <w:left w:val="none" w:sz="0" w:space="0" w:color="auto"/>
                                                <w:bottom w:val="none" w:sz="0" w:space="0" w:color="auto"/>
                                                <w:right w:val="none" w:sz="0" w:space="0" w:color="auto"/>
                                              </w:divBdr>
                                              <w:divsChild>
                                                <w:div w:id="359287562">
                                                  <w:marLeft w:val="0"/>
                                                  <w:marRight w:val="0"/>
                                                  <w:marTop w:val="0"/>
                                                  <w:marBottom w:val="0"/>
                                                  <w:divBdr>
                                                    <w:top w:val="none" w:sz="0" w:space="0" w:color="auto"/>
                                                    <w:left w:val="none" w:sz="0" w:space="0" w:color="auto"/>
                                                    <w:bottom w:val="none" w:sz="0" w:space="0" w:color="auto"/>
                                                    <w:right w:val="none" w:sz="0" w:space="0" w:color="auto"/>
                                                  </w:divBdr>
                                                  <w:divsChild>
                                                    <w:div w:id="1448500471">
                                                      <w:marLeft w:val="0"/>
                                                      <w:marRight w:val="0"/>
                                                      <w:marTop w:val="0"/>
                                                      <w:marBottom w:val="0"/>
                                                      <w:divBdr>
                                                        <w:top w:val="none" w:sz="0" w:space="0" w:color="auto"/>
                                                        <w:left w:val="none" w:sz="0" w:space="0" w:color="auto"/>
                                                        <w:bottom w:val="none" w:sz="0" w:space="0" w:color="auto"/>
                                                        <w:right w:val="none" w:sz="0" w:space="0" w:color="auto"/>
                                                      </w:divBdr>
                                                      <w:divsChild>
                                                        <w:div w:id="1255163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16939797">
      <w:bodyDiv w:val="1"/>
      <w:marLeft w:val="0"/>
      <w:marRight w:val="0"/>
      <w:marTop w:val="0"/>
      <w:marBottom w:val="0"/>
      <w:divBdr>
        <w:top w:val="none" w:sz="0" w:space="0" w:color="auto"/>
        <w:left w:val="none" w:sz="0" w:space="0" w:color="auto"/>
        <w:bottom w:val="none" w:sz="0" w:space="0" w:color="auto"/>
        <w:right w:val="none" w:sz="0" w:space="0" w:color="auto"/>
      </w:divBdr>
    </w:div>
    <w:div w:id="351419032">
      <w:bodyDiv w:val="1"/>
      <w:marLeft w:val="0"/>
      <w:marRight w:val="0"/>
      <w:marTop w:val="0"/>
      <w:marBottom w:val="0"/>
      <w:divBdr>
        <w:top w:val="none" w:sz="0" w:space="0" w:color="auto"/>
        <w:left w:val="none" w:sz="0" w:space="0" w:color="auto"/>
        <w:bottom w:val="none" w:sz="0" w:space="0" w:color="auto"/>
        <w:right w:val="none" w:sz="0" w:space="0" w:color="auto"/>
      </w:divBdr>
      <w:divsChild>
        <w:div w:id="1376006547">
          <w:marLeft w:val="-75"/>
          <w:marRight w:val="0"/>
          <w:marTop w:val="30"/>
          <w:marBottom w:val="30"/>
          <w:divBdr>
            <w:top w:val="none" w:sz="0" w:space="0" w:color="auto"/>
            <w:left w:val="none" w:sz="0" w:space="0" w:color="auto"/>
            <w:bottom w:val="none" w:sz="0" w:space="0" w:color="auto"/>
            <w:right w:val="none" w:sz="0" w:space="0" w:color="auto"/>
          </w:divBdr>
          <w:divsChild>
            <w:div w:id="595555234">
              <w:marLeft w:val="0"/>
              <w:marRight w:val="0"/>
              <w:marTop w:val="0"/>
              <w:marBottom w:val="0"/>
              <w:divBdr>
                <w:top w:val="none" w:sz="0" w:space="0" w:color="auto"/>
                <w:left w:val="none" w:sz="0" w:space="0" w:color="auto"/>
                <w:bottom w:val="none" w:sz="0" w:space="0" w:color="auto"/>
                <w:right w:val="none" w:sz="0" w:space="0" w:color="auto"/>
              </w:divBdr>
              <w:divsChild>
                <w:div w:id="1215311376">
                  <w:marLeft w:val="0"/>
                  <w:marRight w:val="0"/>
                  <w:marTop w:val="0"/>
                  <w:marBottom w:val="0"/>
                  <w:divBdr>
                    <w:top w:val="none" w:sz="0" w:space="0" w:color="auto"/>
                    <w:left w:val="none" w:sz="0" w:space="0" w:color="auto"/>
                    <w:bottom w:val="none" w:sz="0" w:space="0" w:color="auto"/>
                    <w:right w:val="none" w:sz="0" w:space="0" w:color="auto"/>
                  </w:divBdr>
                </w:div>
              </w:divsChild>
            </w:div>
            <w:div w:id="610019346">
              <w:marLeft w:val="0"/>
              <w:marRight w:val="0"/>
              <w:marTop w:val="0"/>
              <w:marBottom w:val="0"/>
              <w:divBdr>
                <w:top w:val="none" w:sz="0" w:space="0" w:color="auto"/>
                <w:left w:val="none" w:sz="0" w:space="0" w:color="auto"/>
                <w:bottom w:val="none" w:sz="0" w:space="0" w:color="auto"/>
                <w:right w:val="none" w:sz="0" w:space="0" w:color="auto"/>
              </w:divBdr>
              <w:divsChild>
                <w:div w:id="736318808">
                  <w:marLeft w:val="0"/>
                  <w:marRight w:val="0"/>
                  <w:marTop w:val="0"/>
                  <w:marBottom w:val="0"/>
                  <w:divBdr>
                    <w:top w:val="none" w:sz="0" w:space="0" w:color="auto"/>
                    <w:left w:val="none" w:sz="0" w:space="0" w:color="auto"/>
                    <w:bottom w:val="none" w:sz="0" w:space="0" w:color="auto"/>
                    <w:right w:val="none" w:sz="0" w:space="0" w:color="auto"/>
                  </w:divBdr>
                </w:div>
              </w:divsChild>
            </w:div>
            <w:div w:id="1257133314">
              <w:marLeft w:val="0"/>
              <w:marRight w:val="0"/>
              <w:marTop w:val="0"/>
              <w:marBottom w:val="0"/>
              <w:divBdr>
                <w:top w:val="none" w:sz="0" w:space="0" w:color="auto"/>
                <w:left w:val="none" w:sz="0" w:space="0" w:color="auto"/>
                <w:bottom w:val="none" w:sz="0" w:space="0" w:color="auto"/>
                <w:right w:val="none" w:sz="0" w:space="0" w:color="auto"/>
              </w:divBdr>
              <w:divsChild>
                <w:div w:id="1289975067">
                  <w:marLeft w:val="0"/>
                  <w:marRight w:val="0"/>
                  <w:marTop w:val="0"/>
                  <w:marBottom w:val="0"/>
                  <w:divBdr>
                    <w:top w:val="none" w:sz="0" w:space="0" w:color="auto"/>
                    <w:left w:val="none" w:sz="0" w:space="0" w:color="auto"/>
                    <w:bottom w:val="none" w:sz="0" w:space="0" w:color="auto"/>
                    <w:right w:val="none" w:sz="0" w:space="0" w:color="auto"/>
                  </w:divBdr>
                </w:div>
              </w:divsChild>
            </w:div>
            <w:div w:id="1150170043">
              <w:marLeft w:val="0"/>
              <w:marRight w:val="0"/>
              <w:marTop w:val="0"/>
              <w:marBottom w:val="0"/>
              <w:divBdr>
                <w:top w:val="none" w:sz="0" w:space="0" w:color="auto"/>
                <w:left w:val="none" w:sz="0" w:space="0" w:color="auto"/>
                <w:bottom w:val="none" w:sz="0" w:space="0" w:color="auto"/>
                <w:right w:val="none" w:sz="0" w:space="0" w:color="auto"/>
              </w:divBdr>
              <w:divsChild>
                <w:div w:id="1031498366">
                  <w:marLeft w:val="0"/>
                  <w:marRight w:val="0"/>
                  <w:marTop w:val="0"/>
                  <w:marBottom w:val="0"/>
                  <w:divBdr>
                    <w:top w:val="none" w:sz="0" w:space="0" w:color="auto"/>
                    <w:left w:val="none" w:sz="0" w:space="0" w:color="auto"/>
                    <w:bottom w:val="none" w:sz="0" w:space="0" w:color="auto"/>
                    <w:right w:val="none" w:sz="0" w:space="0" w:color="auto"/>
                  </w:divBdr>
                </w:div>
                <w:div w:id="178281617">
                  <w:marLeft w:val="0"/>
                  <w:marRight w:val="0"/>
                  <w:marTop w:val="0"/>
                  <w:marBottom w:val="0"/>
                  <w:divBdr>
                    <w:top w:val="none" w:sz="0" w:space="0" w:color="auto"/>
                    <w:left w:val="none" w:sz="0" w:space="0" w:color="auto"/>
                    <w:bottom w:val="none" w:sz="0" w:space="0" w:color="auto"/>
                    <w:right w:val="none" w:sz="0" w:space="0" w:color="auto"/>
                  </w:divBdr>
                </w:div>
              </w:divsChild>
            </w:div>
            <w:div w:id="1889416131">
              <w:marLeft w:val="0"/>
              <w:marRight w:val="0"/>
              <w:marTop w:val="0"/>
              <w:marBottom w:val="0"/>
              <w:divBdr>
                <w:top w:val="none" w:sz="0" w:space="0" w:color="auto"/>
                <w:left w:val="none" w:sz="0" w:space="0" w:color="auto"/>
                <w:bottom w:val="none" w:sz="0" w:space="0" w:color="auto"/>
                <w:right w:val="none" w:sz="0" w:space="0" w:color="auto"/>
              </w:divBdr>
              <w:divsChild>
                <w:div w:id="547422504">
                  <w:marLeft w:val="0"/>
                  <w:marRight w:val="0"/>
                  <w:marTop w:val="0"/>
                  <w:marBottom w:val="0"/>
                  <w:divBdr>
                    <w:top w:val="none" w:sz="0" w:space="0" w:color="auto"/>
                    <w:left w:val="none" w:sz="0" w:space="0" w:color="auto"/>
                    <w:bottom w:val="none" w:sz="0" w:space="0" w:color="auto"/>
                    <w:right w:val="none" w:sz="0" w:space="0" w:color="auto"/>
                  </w:divBdr>
                </w:div>
              </w:divsChild>
            </w:div>
            <w:div w:id="1215576855">
              <w:marLeft w:val="0"/>
              <w:marRight w:val="0"/>
              <w:marTop w:val="0"/>
              <w:marBottom w:val="0"/>
              <w:divBdr>
                <w:top w:val="none" w:sz="0" w:space="0" w:color="auto"/>
                <w:left w:val="none" w:sz="0" w:space="0" w:color="auto"/>
                <w:bottom w:val="none" w:sz="0" w:space="0" w:color="auto"/>
                <w:right w:val="none" w:sz="0" w:space="0" w:color="auto"/>
              </w:divBdr>
              <w:divsChild>
                <w:div w:id="1630478583">
                  <w:marLeft w:val="0"/>
                  <w:marRight w:val="0"/>
                  <w:marTop w:val="0"/>
                  <w:marBottom w:val="0"/>
                  <w:divBdr>
                    <w:top w:val="none" w:sz="0" w:space="0" w:color="auto"/>
                    <w:left w:val="none" w:sz="0" w:space="0" w:color="auto"/>
                    <w:bottom w:val="none" w:sz="0" w:space="0" w:color="auto"/>
                    <w:right w:val="none" w:sz="0" w:space="0" w:color="auto"/>
                  </w:divBdr>
                </w:div>
              </w:divsChild>
            </w:div>
            <w:div w:id="185409896">
              <w:marLeft w:val="0"/>
              <w:marRight w:val="0"/>
              <w:marTop w:val="0"/>
              <w:marBottom w:val="0"/>
              <w:divBdr>
                <w:top w:val="none" w:sz="0" w:space="0" w:color="auto"/>
                <w:left w:val="none" w:sz="0" w:space="0" w:color="auto"/>
                <w:bottom w:val="none" w:sz="0" w:space="0" w:color="auto"/>
                <w:right w:val="none" w:sz="0" w:space="0" w:color="auto"/>
              </w:divBdr>
              <w:divsChild>
                <w:div w:id="1966961963">
                  <w:marLeft w:val="0"/>
                  <w:marRight w:val="0"/>
                  <w:marTop w:val="0"/>
                  <w:marBottom w:val="0"/>
                  <w:divBdr>
                    <w:top w:val="none" w:sz="0" w:space="0" w:color="auto"/>
                    <w:left w:val="none" w:sz="0" w:space="0" w:color="auto"/>
                    <w:bottom w:val="none" w:sz="0" w:space="0" w:color="auto"/>
                    <w:right w:val="none" w:sz="0" w:space="0" w:color="auto"/>
                  </w:divBdr>
                </w:div>
              </w:divsChild>
            </w:div>
            <w:div w:id="394353922">
              <w:marLeft w:val="0"/>
              <w:marRight w:val="0"/>
              <w:marTop w:val="0"/>
              <w:marBottom w:val="0"/>
              <w:divBdr>
                <w:top w:val="none" w:sz="0" w:space="0" w:color="auto"/>
                <w:left w:val="none" w:sz="0" w:space="0" w:color="auto"/>
                <w:bottom w:val="none" w:sz="0" w:space="0" w:color="auto"/>
                <w:right w:val="none" w:sz="0" w:space="0" w:color="auto"/>
              </w:divBdr>
              <w:divsChild>
                <w:div w:id="658074553">
                  <w:marLeft w:val="0"/>
                  <w:marRight w:val="0"/>
                  <w:marTop w:val="0"/>
                  <w:marBottom w:val="0"/>
                  <w:divBdr>
                    <w:top w:val="none" w:sz="0" w:space="0" w:color="auto"/>
                    <w:left w:val="none" w:sz="0" w:space="0" w:color="auto"/>
                    <w:bottom w:val="none" w:sz="0" w:space="0" w:color="auto"/>
                    <w:right w:val="none" w:sz="0" w:space="0" w:color="auto"/>
                  </w:divBdr>
                </w:div>
                <w:div w:id="801264316">
                  <w:marLeft w:val="0"/>
                  <w:marRight w:val="0"/>
                  <w:marTop w:val="0"/>
                  <w:marBottom w:val="0"/>
                  <w:divBdr>
                    <w:top w:val="none" w:sz="0" w:space="0" w:color="auto"/>
                    <w:left w:val="none" w:sz="0" w:space="0" w:color="auto"/>
                    <w:bottom w:val="none" w:sz="0" w:space="0" w:color="auto"/>
                    <w:right w:val="none" w:sz="0" w:space="0" w:color="auto"/>
                  </w:divBdr>
                </w:div>
              </w:divsChild>
            </w:div>
            <w:div w:id="1960523663">
              <w:marLeft w:val="0"/>
              <w:marRight w:val="0"/>
              <w:marTop w:val="0"/>
              <w:marBottom w:val="0"/>
              <w:divBdr>
                <w:top w:val="none" w:sz="0" w:space="0" w:color="auto"/>
                <w:left w:val="none" w:sz="0" w:space="0" w:color="auto"/>
                <w:bottom w:val="none" w:sz="0" w:space="0" w:color="auto"/>
                <w:right w:val="none" w:sz="0" w:space="0" w:color="auto"/>
              </w:divBdr>
              <w:divsChild>
                <w:div w:id="982543367">
                  <w:marLeft w:val="0"/>
                  <w:marRight w:val="0"/>
                  <w:marTop w:val="0"/>
                  <w:marBottom w:val="0"/>
                  <w:divBdr>
                    <w:top w:val="none" w:sz="0" w:space="0" w:color="auto"/>
                    <w:left w:val="none" w:sz="0" w:space="0" w:color="auto"/>
                    <w:bottom w:val="none" w:sz="0" w:space="0" w:color="auto"/>
                    <w:right w:val="none" w:sz="0" w:space="0" w:color="auto"/>
                  </w:divBdr>
                </w:div>
              </w:divsChild>
            </w:div>
            <w:div w:id="932861846">
              <w:marLeft w:val="0"/>
              <w:marRight w:val="0"/>
              <w:marTop w:val="0"/>
              <w:marBottom w:val="0"/>
              <w:divBdr>
                <w:top w:val="none" w:sz="0" w:space="0" w:color="auto"/>
                <w:left w:val="none" w:sz="0" w:space="0" w:color="auto"/>
                <w:bottom w:val="none" w:sz="0" w:space="0" w:color="auto"/>
                <w:right w:val="none" w:sz="0" w:space="0" w:color="auto"/>
              </w:divBdr>
              <w:divsChild>
                <w:div w:id="2094080194">
                  <w:marLeft w:val="0"/>
                  <w:marRight w:val="0"/>
                  <w:marTop w:val="0"/>
                  <w:marBottom w:val="0"/>
                  <w:divBdr>
                    <w:top w:val="none" w:sz="0" w:space="0" w:color="auto"/>
                    <w:left w:val="none" w:sz="0" w:space="0" w:color="auto"/>
                    <w:bottom w:val="none" w:sz="0" w:space="0" w:color="auto"/>
                    <w:right w:val="none" w:sz="0" w:space="0" w:color="auto"/>
                  </w:divBdr>
                </w:div>
              </w:divsChild>
            </w:div>
            <w:div w:id="258678499">
              <w:marLeft w:val="0"/>
              <w:marRight w:val="0"/>
              <w:marTop w:val="0"/>
              <w:marBottom w:val="0"/>
              <w:divBdr>
                <w:top w:val="none" w:sz="0" w:space="0" w:color="auto"/>
                <w:left w:val="none" w:sz="0" w:space="0" w:color="auto"/>
                <w:bottom w:val="none" w:sz="0" w:space="0" w:color="auto"/>
                <w:right w:val="none" w:sz="0" w:space="0" w:color="auto"/>
              </w:divBdr>
              <w:divsChild>
                <w:div w:id="1183399220">
                  <w:marLeft w:val="0"/>
                  <w:marRight w:val="0"/>
                  <w:marTop w:val="0"/>
                  <w:marBottom w:val="0"/>
                  <w:divBdr>
                    <w:top w:val="none" w:sz="0" w:space="0" w:color="auto"/>
                    <w:left w:val="none" w:sz="0" w:space="0" w:color="auto"/>
                    <w:bottom w:val="none" w:sz="0" w:space="0" w:color="auto"/>
                    <w:right w:val="none" w:sz="0" w:space="0" w:color="auto"/>
                  </w:divBdr>
                </w:div>
              </w:divsChild>
            </w:div>
            <w:div w:id="1816750242">
              <w:marLeft w:val="0"/>
              <w:marRight w:val="0"/>
              <w:marTop w:val="0"/>
              <w:marBottom w:val="0"/>
              <w:divBdr>
                <w:top w:val="none" w:sz="0" w:space="0" w:color="auto"/>
                <w:left w:val="none" w:sz="0" w:space="0" w:color="auto"/>
                <w:bottom w:val="none" w:sz="0" w:space="0" w:color="auto"/>
                <w:right w:val="none" w:sz="0" w:space="0" w:color="auto"/>
              </w:divBdr>
              <w:divsChild>
                <w:div w:id="210381232">
                  <w:marLeft w:val="0"/>
                  <w:marRight w:val="0"/>
                  <w:marTop w:val="0"/>
                  <w:marBottom w:val="0"/>
                  <w:divBdr>
                    <w:top w:val="none" w:sz="0" w:space="0" w:color="auto"/>
                    <w:left w:val="none" w:sz="0" w:space="0" w:color="auto"/>
                    <w:bottom w:val="none" w:sz="0" w:space="0" w:color="auto"/>
                    <w:right w:val="none" w:sz="0" w:space="0" w:color="auto"/>
                  </w:divBdr>
                </w:div>
              </w:divsChild>
            </w:div>
            <w:div w:id="1627660811">
              <w:marLeft w:val="0"/>
              <w:marRight w:val="0"/>
              <w:marTop w:val="0"/>
              <w:marBottom w:val="0"/>
              <w:divBdr>
                <w:top w:val="none" w:sz="0" w:space="0" w:color="auto"/>
                <w:left w:val="none" w:sz="0" w:space="0" w:color="auto"/>
                <w:bottom w:val="none" w:sz="0" w:space="0" w:color="auto"/>
                <w:right w:val="none" w:sz="0" w:space="0" w:color="auto"/>
              </w:divBdr>
              <w:divsChild>
                <w:div w:id="1148326722">
                  <w:marLeft w:val="0"/>
                  <w:marRight w:val="0"/>
                  <w:marTop w:val="0"/>
                  <w:marBottom w:val="0"/>
                  <w:divBdr>
                    <w:top w:val="none" w:sz="0" w:space="0" w:color="auto"/>
                    <w:left w:val="none" w:sz="0" w:space="0" w:color="auto"/>
                    <w:bottom w:val="none" w:sz="0" w:space="0" w:color="auto"/>
                    <w:right w:val="none" w:sz="0" w:space="0" w:color="auto"/>
                  </w:divBdr>
                </w:div>
              </w:divsChild>
            </w:div>
            <w:div w:id="808864217">
              <w:marLeft w:val="0"/>
              <w:marRight w:val="0"/>
              <w:marTop w:val="0"/>
              <w:marBottom w:val="0"/>
              <w:divBdr>
                <w:top w:val="none" w:sz="0" w:space="0" w:color="auto"/>
                <w:left w:val="none" w:sz="0" w:space="0" w:color="auto"/>
                <w:bottom w:val="none" w:sz="0" w:space="0" w:color="auto"/>
                <w:right w:val="none" w:sz="0" w:space="0" w:color="auto"/>
              </w:divBdr>
              <w:divsChild>
                <w:div w:id="538056100">
                  <w:marLeft w:val="0"/>
                  <w:marRight w:val="0"/>
                  <w:marTop w:val="0"/>
                  <w:marBottom w:val="0"/>
                  <w:divBdr>
                    <w:top w:val="none" w:sz="0" w:space="0" w:color="auto"/>
                    <w:left w:val="none" w:sz="0" w:space="0" w:color="auto"/>
                    <w:bottom w:val="none" w:sz="0" w:space="0" w:color="auto"/>
                    <w:right w:val="none" w:sz="0" w:space="0" w:color="auto"/>
                  </w:divBdr>
                </w:div>
              </w:divsChild>
            </w:div>
            <w:div w:id="633027367">
              <w:marLeft w:val="0"/>
              <w:marRight w:val="0"/>
              <w:marTop w:val="0"/>
              <w:marBottom w:val="0"/>
              <w:divBdr>
                <w:top w:val="none" w:sz="0" w:space="0" w:color="auto"/>
                <w:left w:val="none" w:sz="0" w:space="0" w:color="auto"/>
                <w:bottom w:val="none" w:sz="0" w:space="0" w:color="auto"/>
                <w:right w:val="none" w:sz="0" w:space="0" w:color="auto"/>
              </w:divBdr>
              <w:divsChild>
                <w:div w:id="477498939">
                  <w:marLeft w:val="0"/>
                  <w:marRight w:val="0"/>
                  <w:marTop w:val="0"/>
                  <w:marBottom w:val="0"/>
                  <w:divBdr>
                    <w:top w:val="none" w:sz="0" w:space="0" w:color="auto"/>
                    <w:left w:val="none" w:sz="0" w:space="0" w:color="auto"/>
                    <w:bottom w:val="none" w:sz="0" w:space="0" w:color="auto"/>
                    <w:right w:val="none" w:sz="0" w:space="0" w:color="auto"/>
                  </w:divBdr>
                </w:div>
                <w:div w:id="1816755640">
                  <w:marLeft w:val="0"/>
                  <w:marRight w:val="0"/>
                  <w:marTop w:val="0"/>
                  <w:marBottom w:val="0"/>
                  <w:divBdr>
                    <w:top w:val="none" w:sz="0" w:space="0" w:color="auto"/>
                    <w:left w:val="none" w:sz="0" w:space="0" w:color="auto"/>
                    <w:bottom w:val="none" w:sz="0" w:space="0" w:color="auto"/>
                    <w:right w:val="none" w:sz="0" w:space="0" w:color="auto"/>
                  </w:divBdr>
                </w:div>
              </w:divsChild>
            </w:div>
            <w:div w:id="78184582">
              <w:marLeft w:val="0"/>
              <w:marRight w:val="0"/>
              <w:marTop w:val="0"/>
              <w:marBottom w:val="0"/>
              <w:divBdr>
                <w:top w:val="none" w:sz="0" w:space="0" w:color="auto"/>
                <w:left w:val="none" w:sz="0" w:space="0" w:color="auto"/>
                <w:bottom w:val="none" w:sz="0" w:space="0" w:color="auto"/>
                <w:right w:val="none" w:sz="0" w:space="0" w:color="auto"/>
              </w:divBdr>
              <w:divsChild>
                <w:div w:id="1924989465">
                  <w:marLeft w:val="0"/>
                  <w:marRight w:val="0"/>
                  <w:marTop w:val="0"/>
                  <w:marBottom w:val="0"/>
                  <w:divBdr>
                    <w:top w:val="none" w:sz="0" w:space="0" w:color="auto"/>
                    <w:left w:val="none" w:sz="0" w:space="0" w:color="auto"/>
                    <w:bottom w:val="none" w:sz="0" w:space="0" w:color="auto"/>
                    <w:right w:val="none" w:sz="0" w:space="0" w:color="auto"/>
                  </w:divBdr>
                </w:div>
              </w:divsChild>
            </w:div>
            <w:div w:id="1170556650">
              <w:marLeft w:val="0"/>
              <w:marRight w:val="0"/>
              <w:marTop w:val="0"/>
              <w:marBottom w:val="0"/>
              <w:divBdr>
                <w:top w:val="none" w:sz="0" w:space="0" w:color="auto"/>
                <w:left w:val="none" w:sz="0" w:space="0" w:color="auto"/>
                <w:bottom w:val="none" w:sz="0" w:space="0" w:color="auto"/>
                <w:right w:val="none" w:sz="0" w:space="0" w:color="auto"/>
              </w:divBdr>
              <w:divsChild>
                <w:div w:id="592974871">
                  <w:marLeft w:val="0"/>
                  <w:marRight w:val="0"/>
                  <w:marTop w:val="0"/>
                  <w:marBottom w:val="0"/>
                  <w:divBdr>
                    <w:top w:val="none" w:sz="0" w:space="0" w:color="auto"/>
                    <w:left w:val="none" w:sz="0" w:space="0" w:color="auto"/>
                    <w:bottom w:val="none" w:sz="0" w:space="0" w:color="auto"/>
                    <w:right w:val="none" w:sz="0" w:space="0" w:color="auto"/>
                  </w:divBdr>
                </w:div>
              </w:divsChild>
            </w:div>
            <w:div w:id="1646471821">
              <w:marLeft w:val="0"/>
              <w:marRight w:val="0"/>
              <w:marTop w:val="0"/>
              <w:marBottom w:val="0"/>
              <w:divBdr>
                <w:top w:val="none" w:sz="0" w:space="0" w:color="auto"/>
                <w:left w:val="none" w:sz="0" w:space="0" w:color="auto"/>
                <w:bottom w:val="none" w:sz="0" w:space="0" w:color="auto"/>
                <w:right w:val="none" w:sz="0" w:space="0" w:color="auto"/>
              </w:divBdr>
              <w:divsChild>
                <w:div w:id="248778781">
                  <w:marLeft w:val="0"/>
                  <w:marRight w:val="0"/>
                  <w:marTop w:val="0"/>
                  <w:marBottom w:val="0"/>
                  <w:divBdr>
                    <w:top w:val="none" w:sz="0" w:space="0" w:color="auto"/>
                    <w:left w:val="none" w:sz="0" w:space="0" w:color="auto"/>
                    <w:bottom w:val="none" w:sz="0" w:space="0" w:color="auto"/>
                    <w:right w:val="none" w:sz="0" w:space="0" w:color="auto"/>
                  </w:divBdr>
                </w:div>
                <w:div w:id="1006789728">
                  <w:marLeft w:val="0"/>
                  <w:marRight w:val="0"/>
                  <w:marTop w:val="0"/>
                  <w:marBottom w:val="0"/>
                  <w:divBdr>
                    <w:top w:val="none" w:sz="0" w:space="0" w:color="auto"/>
                    <w:left w:val="none" w:sz="0" w:space="0" w:color="auto"/>
                    <w:bottom w:val="none" w:sz="0" w:space="0" w:color="auto"/>
                    <w:right w:val="none" w:sz="0" w:space="0" w:color="auto"/>
                  </w:divBdr>
                </w:div>
                <w:div w:id="1845703619">
                  <w:marLeft w:val="0"/>
                  <w:marRight w:val="0"/>
                  <w:marTop w:val="0"/>
                  <w:marBottom w:val="0"/>
                  <w:divBdr>
                    <w:top w:val="none" w:sz="0" w:space="0" w:color="auto"/>
                    <w:left w:val="none" w:sz="0" w:space="0" w:color="auto"/>
                    <w:bottom w:val="none" w:sz="0" w:space="0" w:color="auto"/>
                    <w:right w:val="none" w:sz="0" w:space="0" w:color="auto"/>
                  </w:divBdr>
                </w:div>
              </w:divsChild>
            </w:div>
            <w:div w:id="1501969110">
              <w:marLeft w:val="0"/>
              <w:marRight w:val="0"/>
              <w:marTop w:val="0"/>
              <w:marBottom w:val="0"/>
              <w:divBdr>
                <w:top w:val="none" w:sz="0" w:space="0" w:color="auto"/>
                <w:left w:val="none" w:sz="0" w:space="0" w:color="auto"/>
                <w:bottom w:val="none" w:sz="0" w:space="0" w:color="auto"/>
                <w:right w:val="none" w:sz="0" w:space="0" w:color="auto"/>
              </w:divBdr>
              <w:divsChild>
                <w:div w:id="1910454258">
                  <w:marLeft w:val="0"/>
                  <w:marRight w:val="0"/>
                  <w:marTop w:val="0"/>
                  <w:marBottom w:val="0"/>
                  <w:divBdr>
                    <w:top w:val="none" w:sz="0" w:space="0" w:color="auto"/>
                    <w:left w:val="none" w:sz="0" w:space="0" w:color="auto"/>
                    <w:bottom w:val="none" w:sz="0" w:space="0" w:color="auto"/>
                    <w:right w:val="none" w:sz="0" w:space="0" w:color="auto"/>
                  </w:divBdr>
                </w:div>
              </w:divsChild>
            </w:div>
            <w:div w:id="2015566082">
              <w:marLeft w:val="0"/>
              <w:marRight w:val="0"/>
              <w:marTop w:val="0"/>
              <w:marBottom w:val="0"/>
              <w:divBdr>
                <w:top w:val="none" w:sz="0" w:space="0" w:color="auto"/>
                <w:left w:val="none" w:sz="0" w:space="0" w:color="auto"/>
                <w:bottom w:val="none" w:sz="0" w:space="0" w:color="auto"/>
                <w:right w:val="none" w:sz="0" w:space="0" w:color="auto"/>
              </w:divBdr>
              <w:divsChild>
                <w:div w:id="870797791">
                  <w:marLeft w:val="0"/>
                  <w:marRight w:val="0"/>
                  <w:marTop w:val="0"/>
                  <w:marBottom w:val="0"/>
                  <w:divBdr>
                    <w:top w:val="none" w:sz="0" w:space="0" w:color="auto"/>
                    <w:left w:val="none" w:sz="0" w:space="0" w:color="auto"/>
                    <w:bottom w:val="none" w:sz="0" w:space="0" w:color="auto"/>
                    <w:right w:val="none" w:sz="0" w:space="0" w:color="auto"/>
                  </w:divBdr>
                </w:div>
              </w:divsChild>
            </w:div>
            <w:div w:id="43647096">
              <w:marLeft w:val="0"/>
              <w:marRight w:val="0"/>
              <w:marTop w:val="0"/>
              <w:marBottom w:val="0"/>
              <w:divBdr>
                <w:top w:val="none" w:sz="0" w:space="0" w:color="auto"/>
                <w:left w:val="none" w:sz="0" w:space="0" w:color="auto"/>
                <w:bottom w:val="none" w:sz="0" w:space="0" w:color="auto"/>
                <w:right w:val="none" w:sz="0" w:space="0" w:color="auto"/>
              </w:divBdr>
              <w:divsChild>
                <w:div w:id="1951427799">
                  <w:marLeft w:val="0"/>
                  <w:marRight w:val="0"/>
                  <w:marTop w:val="0"/>
                  <w:marBottom w:val="0"/>
                  <w:divBdr>
                    <w:top w:val="none" w:sz="0" w:space="0" w:color="auto"/>
                    <w:left w:val="none" w:sz="0" w:space="0" w:color="auto"/>
                    <w:bottom w:val="none" w:sz="0" w:space="0" w:color="auto"/>
                    <w:right w:val="none" w:sz="0" w:space="0" w:color="auto"/>
                  </w:divBdr>
                </w:div>
                <w:div w:id="352416290">
                  <w:marLeft w:val="0"/>
                  <w:marRight w:val="0"/>
                  <w:marTop w:val="0"/>
                  <w:marBottom w:val="0"/>
                  <w:divBdr>
                    <w:top w:val="none" w:sz="0" w:space="0" w:color="auto"/>
                    <w:left w:val="none" w:sz="0" w:space="0" w:color="auto"/>
                    <w:bottom w:val="none" w:sz="0" w:space="0" w:color="auto"/>
                    <w:right w:val="none" w:sz="0" w:space="0" w:color="auto"/>
                  </w:divBdr>
                </w:div>
                <w:div w:id="551844609">
                  <w:marLeft w:val="0"/>
                  <w:marRight w:val="0"/>
                  <w:marTop w:val="0"/>
                  <w:marBottom w:val="0"/>
                  <w:divBdr>
                    <w:top w:val="none" w:sz="0" w:space="0" w:color="auto"/>
                    <w:left w:val="none" w:sz="0" w:space="0" w:color="auto"/>
                    <w:bottom w:val="none" w:sz="0" w:space="0" w:color="auto"/>
                    <w:right w:val="none" w:sz="0" w:space="0" w:color="auto"/>
                  </w:divBdr>
                </w:div>
              </w:divsChild>
            </w:div>
            <w:div w:id="20060445">
              <w:marLeft w:val="0"/>
              <w:marRight w:val="0"/>
              <w:marTop w:val="0"/>
              <w:marBottom w:val="0"/>
              <w:divBdr>
                <w:top w:val="none" w:sz="0" w:space="0" w:color="auto"/>
                <w:left w:val="none" w:sz="0" w:space="0" w:color="auto"/>
                <w:bottom w:val="none" w:sz="0" w:space="0" w:color="auto"/>
                <w:right w:val="none" w:sz="0" w:space="0" w:color="auto"/>
              </w:divBdr>
              <w:divsChild>
                <w:div w:id="346564300">
                  <w:marLeft w:val="0"/>
                  <w:marRight w:val="0"/>
                  <w:marTop w:val="0"/>
                  <w:marBottom w:val="0"/>
                  <w:divBdr>
                    <w:top w:val="none" w:sz="0" w:space="0" w:color="auto"/>
                    <w:left w:val="none" w:sz="0" w:space="0" w:color="auto"/>
                    <w:bottom w:val="none" w:sz="0" w:space="0" w:color="auto"/>
                    <w:right w:val="none" w:sz="0" w:space="0" w:color="auto"/>
                  </w:divBdr>
                </w:div>
              </w:divsChild>
            </w:div>
            <w:div w:id="1359239576">
              <w:marLeft w:val="0"/>
              <w:marRight w:val="0"/>
              <w:marTop w:val="0"/>
              <w:marBottom w:val="0"/>
              <w:divBdr>
                <w:top w:val="none" w:sz="0" w:space="0" w:color="auto"/>
                <w:left w:val="none" w:sz="0" w:space="0" w:color="auto"/>
                <w:bottom w:val="none" w:sz="0" w:space="0" w:color="auto"/>
                <w:right w:val="none" w:sz="0" w:space="0" w:color="auto"/>
              </w:divBdr>
              <w:divsChild>
                <w:div w:id="1993095925">
                  <w:marLeft w:val="0"/>
                  <w:marRight w:val="0"/>
                  <w:marTop w:val="0"/>
                  <w:marBottom w:val="0"/>
                  <w:divBdr>
                    <w:top w:val="none" w:sz="0" w:space="0" w:color="auto"/>
                    <w:left w:val="none" w:sz="0" w:space="0" w:color="auto"/>
                    <w:bottom w:val="none" w:sz="0" w:space="0" w:color="auto"/>
                    <w:right w:val="none" w:sz="0" w:space="0" w:color="auto"/>
                  </w:divBdr>
                </w:div>
                <w:div w:id="1479179585">
                  <w:marLeft w:val="0"/>
                  <w:marRight w:val="0"/>
                  <w:marTop w:val="0"/>
                  <w:marBottom w:val="0"/>
                  <w:divBdr>
                    <w:top w:val="none" w:sz="0" w:space="0" w:color="auto"/>
                    <w:left w:val="none" w:sz="0" w:space="0" w:color="auto"/>
                    <w:bottom w:val="none" w:sz="0" w:space="0" w:color="auto"/>
                    <w:right w:val="none" w:sz="0" w:space="0" w:color="auto"/>
                  </w:divBdr>
                </w:div>
              </w:divsChild>
            </w:div>
            <w:div w:id="1458067395">
              <w:marLeft w:val="0"/>
              <w:marRight w:val="0"/>
              <w:marTop w:val="0"/>
              <w:marBottom w:val="0"/>
              <w:divBdr>
                <w:top w:val="none" w:sz="0" w:space="0" w:color="auto"/>
                <w:left w:val="none" w:sz="0" w:space="0" w:color="auto"/>
                <w:bottom w:val="none" w:sz="0" w:space="0" w:color="auto"/>
                <w:right w:val="none" w:sz="0" w:space="0" w:color="auto"/>
              </w:divBdr>
              <w:divsChild>
                <w:div w:id="880940030">
                  <w:marLeft w:val="0"/>
                  <w:marRight w:val="0"/>
                  <w:marTop w:val="0"/>
                  <w:marBottom w:val="0"/>
                  <w:divBdr>
                    <w:top w:val="none" w:sz="0" w:space="0" w:color="auto"/>
                    <w:left w:val="none" w:sz="0" w:space="0" w:color="auto"/>
                    <w:bottom w:val="none" w:sz="0" w:space="0" w:color="auto"/>
                    <w:right w:val="none" w:sz="0" w:space="0" w:color="auto"/>
                  </w:divBdr>
                </w:div>
                <w:div w:id="217059307">
                  <w:marLeft w:val="0"/>
                  <w:marRight w:val="0"/>
                  <w:marTop w:val="0"/>
                  <w:marBottom w:val="0"/>
                  <w:divBdr>
                    <w:top w:val="none" w:sz="0" w:space="0" w:color="auto"/>
                    <w:left w:val="none" w:sz="0" w:space="0" w:color="auto"/>
                    <w:bottom w:val="none" w:sz="0" w:space="0" w:color="auto"/>
                    <w:right w:val="none" w:sz="0" w:space="0" w:color="auto"/>
                  </w:divBdr>
                </w:div>
                <w:div w:id="1241983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2297833">
          <w:marLeft w:val="0"/>
          <w:marRight w:val="0"/>
          <w:marTop w:val="0"/>
          <w:marBottom w:val="0"/>
          <w:divBdr>
            <w:top w:val="none" w:sz="0" w:space="0" w:color="auto"/>
            <w:left w:val="none" w:sz="0" w:space="0" w:color="auto"/>
            <w:bottom w:val="none" w:sz="0" w:space="0" w:color="auto"/>
            <w:right w:val="none" w:sz="0" w:space="0" w:color="auto"/>
          </w:divBdr>
        </w:div>
        <w:div w:id="1640308305">
          <w:marLeft w:val="0"/>
          <w:marRight w:val="0"/>
          <w:marTop w:val="0"/>
          <w:marBottom w:val="0"/>
          <w:divBdr>
            <w:top w:val="none" w:sz="0" w:space="0" w:color="auto"/>
            <w:left w:val="none" w:sz="0" w:space="0" w:color="auto"/>
            <w:bottom w:val="none" w:sz="0" w:space="0" w:color="auto"/>
            <w:right w:val="none" w:sz="0" w:space="0" w:color="auto"/>
          </w:divBdr>
        </w:div>
        <w:div w:id="301346911">
          <w:marLeft w:val="0"/>
          <w:marRight w:val="0"/>
          <w:marTop w:val="0"/>
          <w:marBottom w:val="0"/>
          <w:divBdr>
            <w:top w:val="none" w:sz="0" w:space="0" w:color="auto"/>
            <w:left w:val="none" w:sz="0" w:space="0" w:color="auto"/>
            <w:bottom w:val="none" w:sz="0" w:space="0" w:color="auto"/>
            <w:right w:val="none" w:sz="0" w:space="0" w:color="auto"/>
          </w:divBdr>
        </w:div>
        <w:div w:id="854926902">
          <w:marLeft w:val="0"/>
          <w:marRight w:val="0"/>
          <w:marTop w:val="0"/>
          <w:marBottom w:val="0"/>
          <w:divBdr>
            <w:top w:val="none" w:sz="0" w:space="0" w:color="auto"/>
            <w:left w:val="none" w:sz="0" w:space="0" w:color="auto"/>
            <w:bottom w:val="none" w:sz="0" w:space="0" w:color="auto"/>
            <w:right w:val="none" w:sz="0" w:space="0" w:color="auto"/>
          </w:divBdr>
        </w:div>
        <w:div w:id="150560494">
          <w:marLeft w:val="0"/>
          <w:marRight w:val="0"/>
          <w:marTop w:val="0"/>
          <w:marBottom w:val="0"/>
          <w:divBdr>
            <w:top w:val="none" w:sz="0" w:space="0" w:color="auto"/>
            <w:left w:val="none" w:sz="0" w:space="0" w:color="auto"/>
            <w:bottom w:val="none" w:sz="0" w:space="0" w:color="auto"/>
            <w:right w:val="none" w:sz="0" w:space="0" w:color="auto"/>
          </w:divBdr>
        </w:div>
        <w:div w:id="1969698292">
          <w:marLeft w:val="0"/>
          <w:marRight w:val="0"/>
          <w:marTop w:val="0"/>
          <w:marBottom w:val="0"/>
          <w:divBdr>
            <w:top w:val="none" w:sz="0" w:space="0" w:color="auto"/>
            <w:left w:val="none" w:sz="0" w:space="0" w:color="auto"/>
            <w:bottom w:val="none" w:sz="0" w:space="0" w:color="auto"/>
            <w:right w:val="none" w:sz="0" w:space="0" w:color="auto"/>
          </w:divBdr>
        </w:div>
        <w:div w:id="1731033981">
          <w:marLeft w:val="0"/>
          <w:marRight w:val="0"/>
          <w:marTop w:val="0"/>
          <w:marBottom w:val="0"/>
          <w:divBdr>
            <w:top w:val="none" w:sz="0" w:space="0" w:color="auto"/>
            <w:left w:val="none" w:sz="0" w:space="0" w:color="auto"/>
            <w:bottom w:val="none" w:sz="0" w:space="0" w:color="auto"/>
            <w:right w:val="none" w:sz="0" w:space="0" w:color="auto"/>
          </w:divBdr>
        </w:div>
        <w:div w:id="245850723">
          <w:marLeft w:val="0"/>
          <w:marRight w:val="0"/>
          <w:marTop w:val="0"/>
          <w:marBottom w:val="0"/>
          <w:divBdr>
            <w:top w:val="none" w:sz="0" w:space="0" w:color="auto"/>
            <w:left w:val="none" w:sz="0" w:space="0" w:color="auto"/>
            <w:bottom w:val="none" w:sz="0" w:space="0" w:color="auto"/>
            <w:right w:val="none" w:sz="0" w:space="0" w:color="auto"/>
          </w:divBdr>
        </w:div>
        <w:div w:id="298416816">
          <w:marLeft w:val="0"/>
          <w:marRight w:val="0"/>
          <w:marTop w:val="0"/>
          <w:marBottom w:val="0"/>
          <w:divBdr>
            <w:top w:val="none" w:sz="0" w:space="0" w:color="auto"/>
            <w:left w:val="none" w:sz="0" w:space="0" w:color="auto"/>
            <w:bottom w:val="none" w:sz="0" w:space="0" w:color="auto"/>
            <w:right w:val="none" w:sz="0" w:space="0" w:color="auto"/>
          </w:divBdr>
        </w:div>
        <w:div w:id="1584678117">
          <w:marLeft w:val="0"/>
          <w:marRight w:val="0"/>
          <w:marTop w:val="0"/>
          <w:marBottom w:val="0"/>
          <w:divBdr>
            <w:top w:val="none" w:sz="0" w:space="0" w:color="auto"/>
            <w:left w:val="none" w:sz="0" w:space="0" w:color="auto"/>
            <w:bottom w:val="none" w:sz="0" w:space="0" w:color="auto"/>
            <w:right w:val="none" w:sz="0" w:space="0" w:color="auto"/>
          </w:divBdr>
        </w:div>
        <w:div w:id="410349985">
          <w:marLeft w:val="0"/>
          <w:marRight w:val="0"/>
          <w:marTop w:val="0"/>
          <w:marBottom w:val="0"/>
          <w:divBdr>
            <w:top w:val="none" w:sz="0" w:space="0" w:color="auto"/>
            <w:left w:val="none" w:sz="0" w:space="0" w:color="auto"/>
            <w:bottom w:val="none" w:sz="0" w:space="0" w:color="auto"/>
            <w:right w:val="none" w:sz="0" w:space="0" w:color="auto"/>
          </w:divBdr>
        </w:div>
        <w:div w:id="1422023784">
          <w:marLeft w:val="0"/>
          <w:marRight w:val="0"/>
          <w:marTop w:val="0"/>
          <w:marBottom w:val="0"/>
          <w:divBdr>
            <w:top w:val="none" w:sz="0" w:space="0" w:color="auto"/>
            <w:left w:val="none" w:sz="0" w:space="0" w:color="auto"/>
            <w:bottom w:val="none" w:sz="0" w:space="0" w:color="auto"/>
            <w:right w:val="none" w:sz="0" w:space="0" w:color="auto"/>
          </w:divBdr>
        </w:div>
        <w:div w:id="2117558250">
          <w:marLeft w:val="0"/>
          <w:marRight w:val="0"/>
          <w:marTop w:val="0"/>
          <w:marBottom w:val="0"/>
          <w:divBdr>
            <w:top w:val="none" w:sz="0" w:space="0" w:color="auto"/>
            <w:left w:val="none" w:sz="0" w:space="0" w:color="auto"/>
            <w:bottom w:val="none" w:sz="0" w:space="0" w:color="auto"/>
            <w:right w:val="none" w:sz="0" w:space="0" w:color="auto"/>
          </w:divBdr>
        </w:div>
        <w:div w:id="199056268">
          <w:marLeft w:val="0"/>
          <w:marRight w:val="0"/>
          <w:marTop w:val="0"/>
          <w:marBottom w:val="0"/>
          <w:divBdr>
            <w:top w:val="none" w:sz="0" w:space="0" w:color="auto"/>
            <w:left w:val="none" w:sz="0" w:space="0" w:color="auto"/>
            <w:bottom w:val="none" w:sz="0" w:space="0" w:color="auto"/>
            <w:right w:val="none" w:sz="0" w:space="0" w:color="auto"/>
          </w:divBdr>
        </w:div>
        <w:div w:id="2112050214">
          <w:marLeft w:val="0"/>
          <w:marRight w:val="0"/>
          <w:marTop w:val="0"/>
          <w:marBottom w:val="0"/>
          <w:divBdr>
            <w:top w:val="none" w:sz="0" w:space="0" w:color="auto"/>
            <w:left w:val="none" w:sz="0" w:space="0" w:color="auto"/>
            <w:bottom w:val="none" w:sz="0" w:space="0" w:color="auto"/>
            <w:right w:val="none" w:sz="0" w:space="0" w:color="auto"/>
          </w:divBdr>
        </w:div>
        <w:div w:id="433785717">
          <w:marLeft w:val="0"/>
          <w:marRight w:val="0"/>
          <w:marTop w:val="0"/>
          <w:marBottom w:val="0"/>
          <w:divBdr>
            <w:top w:val="none" w:sz="0" w:space="0" w:color="auto"/>
            <w:left w:val="none" w:sz="0" w:space="0" w:color="auto"/>
            <w:bottom w:val="none" w:sz="0" w:space="0" w:color="auto"/>
            <w:right w:val="none" w:sz="0" w:space="0" w:color="auto"/>
          </w:divBdr>
        </w:div>
      </w:divsChild>
    </w:div>
    <w:div w:id="360473135">
      <w:bodyDiv w:val="1"/>
      <w:marLeft w:val="0"/>
      <w:marRight w:val="0"/>
      <w:marTop w:val="0"/>
      <w:marBottom w:val="0"/>
      <w:divBdr>
        <w:top w:val="none" w:sz="0" w:space="0" w:color="auto"/>
        <w:left w:val="none" w:sz="0" w:space="0" w:color="auto"/>
        <w:bottom w:val="none" w:sz="0" w:space="0" w:color="auto"/>
        <w:right w:val="none" w:sz="0" w:space="0" w:color="auto"/>
      </w:divBdr>
      <w:divsChild>
        <w:div w:id="358815987">
          <w:marLeft w:val="0"/>
          <w:marRight w:val="0"/>
          <w:marTop w:val="0"/>
          <w:marBottom w:val="0"/>
          <w:divBdr>
            <w:top w:val="none" w:sz="0" w:space="0" w:color="auto"/>
            <w:left w:val="none" w:sz="0" w:space="0" w:color="auto"/>
            <w:bottom w:val="none" w:sz="0" w:space="0" w:color="auto"/>
            <w:right w:val="none" w:sz="0" w:space="0" w:color="auto"/>
          </w:divBdr>
        </w:div>
        <w:div w:id="968366071">
          <w:marLeft w:val="0"/>
          <w:marRight w:val="0"/>
          <w:marTop w:val="0"/>
          <w:marBottom w:val="0"/>
          <w:divBdr>
            <w:top w:val="none" w:sz="0" w:space="0" w:color="auto"/>
            <w:left w:val="none" w:sz="0" w:space="0" w:color="auto"/>
            <w:bottom w:val="none" w:sz="0" w:space="0" w:color="auto"/>
            <w:right w:val="none" w:sz="0" w:space="0" w:color="auto"/>
          </w:divBdr>
        </w:div>
        <w:div w:id="1991518038">
          <w:marLeft w:val="0"/>
          <w:marRight w:val="0"/>
          <w:marTop w:val="0"/>
          <w:marBottom w:val="0"/>
          <w:divBdr>
            <w:top w:val="none" w:sz="0" w:space="0" w:color="auto"/>
            <w:left w:val="none" w:sz="0" w:space="0" w:color="auto"/>
            <w:bottom w:val="none" w:sz="0" w:space="0" w:color="auto"/>
            <w:right w:val="none" w:sz="0" w:space="0" w:color="auto"/>
          </w:divBdr>
        </w:div>
        <w:div w:id="655689942">
          <w:marLeft w:val="0"/>
          <w:marRight w:val="0"/>
          <w:marTop w:val="0"/>
          <w:marBottom w:val="0"/>
          <w:divBdr>
            <w:top w:val="none" w:sz="0" w:space="0" w:color="auto"/>
            <w:left w:val="none" w:sz="0" w:space="0" w:color="auto"/>
            <w:bottom w:val="none" w:sz="0" w:space="0" w:color="auto"/>
            <w:right w:val="none" w:sz="0" w:space="0" w:color="auto"/>
          </w:divBdr>
        </w:div>
        <w:div w:id="1482036051">
          <w:marLeft w:val="0"/>
          <w:marRight w:val="0"/>
          <w:marTop w:val="0"/>
          <w:marBottom w:val="0"/>
          <w:divBdr>
            <w:top w:val="none" w:sz="0" w:space="0" w:color="auto"/>
            <w:left w:val="none" w:sz="0" w:space="0" w:color="auto"/>
            <w:bottom w:val="none" w:sz="0" w:space="0" w:color="auto"/>
            <w:right w:val="none" w:sz="0" w:space="0" w:color="auto"/>
          </w:divBdr>
        </w:div>
        <w:div w:id="1881435603">
          <w:marLeft w:val="0"/>
          <w:marRight w:val="0"/>
          <w:marTop w:val="0"/>
          <w:marBottom w:val="0"/>
          <w:divBdr>
            <w:top w:val="none" w:sz="0" w:space="0" w:color="auto"/>
            <w:left w:val="none" w:sz="0" w:space="0" w:color="auto"/>
            <w:bottom w:val="none" w:sz="0" w:space="0" w:color="auto"/>
            <w:right w:val="none" w:sz="0" w:space="0" w:color="auto"/>
          </w:divBdr>
        </w:div>
        <w:div w:id="302122301">
          <w:marLeft w:val="0"/>
          <w:marRight w:val="0"/>
          <w:marTop w:val="0"/>
          <w:marBottom w:val="0"/>
          <w:divBdr>
            <w:top w:val="none" w:sz="0" w:space="0" w:color="auto"/>
            <w:left w:val="none" w:sz="0" w:space="0" w:color="auto"/>
            <w:bottom w:val="none" w:sz="0" w:space="0" w:color="auto"/>
            <w:right w:val="none" w:sz="0" w:space="0" w:color="auto"/>
          </w:divBdr>
        </w:div>
        <w:div w:id="56367484">
          <w:marLeft w:val="0"/>
          <w:marRight w:val="0"/>
          <w:marTop w:val="0"/>
          <w:marBottom w:val="0"/>
          <w:divBdr>
            <w:top w:val="none" w:sz="0" w:space="0" w:color="auto"/>
            <w:left w:val="none" w:sz="0" w:space="0" w:color="auto"/>
            <w:bottom w:val="none" w:sz="0" w:space="0" w:color="auto"/>
            <w:right w:val="none" w:sz="0" w:space="0" w:color="auto"/>
          </w:divBdr>
        </w:div>
        <w:div w:id="1102726493">
          <w:marLeft w:val="0"/>
          <w:marRight w:val="0"/>
          <w:marTop w:val="0"/>
          <w:marBottom w:val="0"/>
          <w:divBdr>
            <w:top w:val="none" w:sz="0" w:space="0" w:color="auto"/>
            <w:left w:val="none" w:sz="0" w:space="0" w:color="auto"/>
            <w:bottom w:val="none" w:sz="0" w:space="0" w:color="auto"/>
            <w:right w:val="none" w:sz="0" w:space="0" w:color="auto"/>
          </w:divBdr>
        </w:div>
        <w:div w:id="443765552">
          <w:marLeft w:val="0"/>
          <w:marRight w:val="0"/>
          <w:marTop w:val="0"/>
          <w:marBottom w:val="0"/>
          <w:divBdr>
            <w:top w:val="none" w:sz="0" w:space="0" w:color="auto"/>
            <w:left w:val="none" w:sz="0" w:space="0" w:color="auto"/>
            <w:bottom w:val="none" w:sz="0" w:space="0" w:color="auto"/>
            <w:right w:val="none" w:sz="0" w:space="0" w:color="auto"/>
          </w:divBdr>
        </w:div>
        <w:div w:id="1801410950">
          <w:marLeft w:val="0"/>
          <w:marRight w:val="0"/>
          <w:marTop w:val="0"/>
          <w:marBottom w:val="0"/>
          <w:divBdr>
            <w:top w:val="none" w:sz="0" w:space="0" w:color="auto"/>
            <w:left w:val="none" w:sz="0" w:space="0" w:color="auto"/>
            <w:bottom w:val="none" w:sz="0" w:space="0" w:color="auto"/>
            <w:right w:val="none" w:sz="0" w:space="0" w:color="auto"/>
          </w:divBdr>
        </w:div>
        <w:div w:id="465466157">
          <w:marLeft w:val="0"/>
          <w:marRight w:val="0"/>
          <w:marTop w:val="0"/>
          <w:marBottom w:val="0"/>
          <w:divBdr>
            <w:top w:val="none" w:sz="0" w:space="0" w:color="auto"/>
            <w:left w:val="none" w:sz="0" w:space="0" w:color="auto"/>
            <w:bottom w:val="none" w:sz="0" w:space="0" w:color="auto"/>
            <w:right w:val="none" w:sz="0" w:space="0" w:color="auto"/>
          </w:divBdr>
        </w:div>
        <w:div w:id="1179201775">
          <w:marLeft w:val="0"/>
          <w:marRight w:val="0"/>
          <w:marTop w:val="0"/>
          <w:marBottom w:val="0"/>
          <w:divBdr>
            <w:top w:val="none" w:sz="0" w:space="0" w:color="auto"/>
            <w:left w:val="none" w:sz="0" w:space="0" w:color="auto"/>
            <w:bottom w:val="none" w:sz="0" w:space="0" w:color="auto"/>
            <w:right w:val="none" w:sz="0" w:space="0" w:color="auto"/>
          </w:divBdr>
        </w:div>
        <w:div w:id="1291519036">
          <w:marLeft w:val="0"/>
          <w:marRight w:val="0"/>
          <w:marTop w:val="0"/>
          <w:marBottom w:val="0"/>
          <w:divBdr>
            <w:top w:val="none" w:sz="0" w:space="0" w:color="auto"/>
            <w:left w:val="none" w:sz="0" w:space="0" w:color="auto"/>
            <w:bottom w:val="none" w:sz="0" w:space="0" w:color="auto"/>
            <w:right w:val="none" w:sz="0" w:space="0" w:color="auto"/>
          </w:divBdr>
        </w:div>
        <w:div w:id="85881309">
          <w:marLeft w:val="0"/>
          <w:marRight w:val="0"/>
          <w:marTop w:val="0"/>
          <w:marBottom w:val="0"/>
          <w:divBdr>
            <w:top w:val="none" w:sz="0" w:space="0" w:color="auto"/>
            <w:left w:val="none" w:sz="0" w:space="0" w:color="auto"/>
            <w:bottom w:val="none" w:sz="0" w:space="0" w:color="auto"/>
            <w:right w:val="none" w:sz="0" w:space="0" w:color="auto"/>
          </w:divBdr>
        </w:div>
        <w:div w:id="1129545333">
          <w:marLeft w:val="0"/>
          <w:marRight w:val="0"/>
          <w:marTop w:val="0"/>
          <w:marBottom w:val="0"/>
          <w:divBdr>
            <w:top w:val="none" w:sz="0" w:space="0" w:color="auto"/>
            <w:left w:val="none" w:sz="0" w:space="0" w:color="auto"/>
            <w:bottom w:val="none" w:sz="0" w:space="0" w:color="auto"/>
            <w:right w:val="none" w:sz="0" w:space="0" w:color="auto"/>
          </w:divBdr>
        </w:div>
        <w:div w:id="1504279576">
          <w:marLeft w:val="0"/>
          <w:marRight w:val="0"/>
          <w:marTop w:val="0"/>
          <w:marBottom w:val="0"/>
          <w:divBdr>
            <w:top w:val="none" w:sz="0" w:space="0" w:color="auto"/>
            <w:left w:val="none" w:sz="0" w:space="0" w:color="auto"/>
            <w:bottom w:val="none" w:sz="0" w:space="0" w:color="auto"/>
            <w:right w:val="none" w:sz="0" w:space="0" w:color="auto"/>
          </w:divBdr>
        </w:div>
        <w:div w:id="1319723896">
          <w:marLeft w:val="0"/>
          <w:marRight w:val="0"/>
          <w:marTop w:val="0"/>
          <w:marBottom w:val="0"/>
          <w:divBdr>
            <w:top w:val="none" w:sz="0" w:space="0" w:color="auto"/>
            <w:left w:val="none" w:sz="0" w:space="0" w:color="auto"/>
            <w:bottom w:val="none" w:sz="0" w:space="0" w:color="auto"/>
            <w:right w:val="none" w:sz="0" w:space="0" w:color="auto"/>
          </w:divBdr>
        </w:div>
        <w:div w:id="368455017">
          <w:marLeft w:val="0"/>
          <w:marRight w:val="0"/>
          <w:marTop w:val="0"/>
          <w:marBottom w:val="0"/>
          <w:divBdr>
            <w:top w:val="none" w:sz="0" w:space="0" w:color="auto"/>
            <w:left w:val="none" w:sz="0" w:space="0" w:color="auto"/>
            <w:bottom w:val="none" w:sz="0" w:space="0" w:color="auto"/>
            <w:right w:val="none" w:sz="0" w:space="0" w:color="auto"/>
          </w:divBdr>
        </w:div>
        <w:div w:id="814954671">
          <w:marLeft w:val="0"/>
          <w:marRight w:val="0"/>
          <w:marTop w:val="0"/>
          <w:marBottom w:val="0"/>
          <w:divBdr>
            <w:top w:val="none" w:sz="0" w:space="0" w:color="auto"/>
            <w:left w:val="none" w:sz="0" w:space="0" w:color="auto"/>
            <w:bottom w:val="none" w:sz="0" w:space="0" w:color="auto"/>
            <w:right w:val="none" w:sz="0" w:space="0" w:color="auto"/>
          </w:divBdr>
        </w:div>
        <w:div w:id="1011689184">
          <w:marLeft w:val="0"/>
          <w:marRight w:val="0"/>
          <w:marTop w:val="0"/>
          <w:marBottom w:val="0"/>
          <w:divBdr>
            <w:top w:val="none" w:sz="0" w:space="0" w:color="auto"/>
            <w:left w:val="none" w:sz="0" w:space="0" w:color="auto"/>
            <w:bottom w:val="none" w:sz="0" w:space="0" w:color="auto"/>
            <w:right w:val="none" w:sz="0" w:space="0" w:color="auto"/>
          </w:divBdr>
        </w:div>
        <w:div w:id="2026981292">
          <w:marLeft w:val="0"/>
          <w:marRight w:val="0"/>
          <w:marTop w:val="0"/>
          <w:marBottom w:val="0"/>
          <w:divBdr>
            <w:top w:val="none" w:sz="0" w:space="0" w:color="auto"/>
            <w:left w:val="none" w:sz="0" w:space="0" w:color="auto"/>
            <w:bottom w:val="none" w:sz="0" w:space="0" w:color="auto"/>
            <w:right w:val="none" w:sz="0" w:space="0" w:color="auto"/>
          </w:divBdr>
        </w:div>
        <w:div w:id="1194613520">
          <w:marLeft w:val="0"/>
          <w:marRight w:val="0"/>
          <w:marTop w:val="0"/>
          <w:marBottom w:val="0"/>
          <w:divBdr>
            <w:top w:val="none" w:sz="0" w:space="0" w:color="auto"/>
            <w:left w:val="none" w:sz="0" w:space="0" w:color="auto"/>
            <w:bottom w:val="none" w:sz="0" w:space="0" w:color="auto"/>
            <w:right w:val="none" w:sz="0" w:space="0" w:color="auto"/>
          </w:divBdr>
        </w:div>
        <w:div w:id="241645889">
          <w:marLeft w:val="0"/>
          <w:marRight w:val="0"/>
          <w:marTop w:val="0"/>
          <w:marBottom w:val="0"/>
          <w:divBdr>
            <w:top w:val="none" w:sz="0" w:space="0" w:color="auto"/>
            <w:left w:val="none" w:sz="0" w:space="0" w:color="auto"/>
            <w:bottom w:val="none" w:sz="0" w:space="0" w:color="auto"/>
            <w:right w:val="none" w:sz="0" w:space="0" w:color="auto"/>
          </w:divBdr>
        </w:div>
        <w:div w:id="826553109">
          <w:marLeft w:val="0"/>
          <w:marRight w:val="0"/>
          <w:marTop w:val="0"/>
          <w:marBottom w:val="0"/>
          <w:divBdr>
            <w:top w:val="none" w:sz="0" w:space="0" w:color="auto"/>
            <w:left w:val="none" w:sz="0" w:space="0" w:color="auto"/>
            <w:bottom w:val="none" w:sz="0" w:space="0" w:color="auto"/>
            <w:right w:val="none" w:sz="0" w:space="0" w:color="auto"/>
          </w:divBdr>
        </w:div>
        <w:div w:id="867134485">
          <w:marLeft w:val="0"/>
          <w:marRight w:val="0"/>
          <w:marTop w:val="0"/>
          <w:marBottom w:val="0"/>
          <w:divBdr>
            <w:top w:val="none" w:sz="0" w:space="0" w:color="auto"/>
            <w:left w:val="none" w:sz="0" w:space="0" w:color="auto"/>
            <w:bottom w:val="none" w:sz="0" w:space="0" w:color="auto"/>
            <w:right w:val="none" w:sz="0" w:space="0" w:color="auto"/>
          </w:divBdr>
        </w:div>
        <w:div w:id="261189592">
          <w:marLeft w:val="0"/>
          <w:marRight w:val="0"/>
          <w:marTop w:val="0"/>
          <w:marBottom w:val="0"/>
          <w:divBdr>
            <w:top w:val="none" w:sz="0" w:space="0" w:color="auto"/>
            <w:left w:val="none" w:sz="0" w:space="0" w:color="auto"/>
            <w:bottom w:val="none" w:sz="0" w:space="0" w:color="auto"/>
            <w:right w:val="none" w:sz="0" w:space="0" w:color="auto"/>
          </w:divBdr>
        </w:div>
        <w:div w:id="1712261371">
          <w:marLeft w:val="0"/>
          <w:marRight w:val="0"/>
          <w:marTop w:val="0"/>
          <w:marBottom w:val="0"/>
          <w:divBdr>
            <w:top w:val="none" w:sz="0" w:space="0" w:color="auto"/>
            <w:left w:val="none" w:sz="0" w:space="0" w:color="auto"/>
            <w:bottom w:val="none" w:sz="0" w:space="0" w:color="auto"/>
            <w:right w:val="none" w:sz="0" w:space="0" w:color="auto"/>
          </w:divBdr>
        </w:div>
      </w:divsChild>
    </w:div>
    <w:div w:id="410472726">
      <w:bodyDiv w:val="1"/>
      <w:marLeft w:val="0"/>
      <w:marRight w:val="0"/>
      <w:marTop w:val="0"/>
      <w:marBottom w:val="0"/>
      <w:divBdr>
        <w:top w:val="none" w:sz="0" w:space="0" w:color="auto"/>
        <w:left w:val="none" w:sz="0" w:space="0" w:color="auto"/>
        <w:bottom w:val="none" w:sz="0" w:space="0" w:color="auto"/>
        <w:right w:val="none" w:sz="0" w:space="0" w:color="auto"/>
      </w:divBdr>
    </w:div>
    <w:div w:id="527646873">
      <w:bodyDiv w:val="1"/>
      <w:marLeft w:val="0"/>
      <w:marRight w:val="0"/>
      <w:marTop w:val="0"/>
      <w:marBottom w:val="0"/>
      <w:divBdr>
        <w:top w:val="none" w:sz="0" w:space="0" w:color="auto"/>
        <w:left w:val="none" w:sz="0" w:space="0" w:color="auto"/>
        <w:bottom w:val="none" w:sz="0" w:space="0" w:color="auto"/>
        <w:right w:val="none" w:sz="0" w:space="0" w:color="auto"/>
      </w:divBdr>
      <w:divsChild>
        <w:div w:id="1642610203">
          <w:marLeft w:val="360"/>
          <w:marRight w:val="0"/>
          <w:marTop w:val="200"/>
          <w:marBottom w:val="0"/>
          <w:divBdr>
            <w:top w:val="none" w:sz="0" w:space="0" w:color="auto"/>
            <w:left w:val="none" w:sz="0" w:space="0" w:color="auto"/>
            <w:bottom w:val="none" w:sz="0" w:space="0" w:color="auto"/>
            <w:right w:val="none" w:sz="0" w:space="0" w:color="auto"/>
          </w:divBdr>
        </w:div>
      </w:divsChild>
    </w:div>
    <w:div w:id="537011633">
      <w:bodyDiv w:val="1"/>
      <w:marLeft w:val="0"/>
      <w:marRight w:val="0"/>
      <w:marTop w:val="0"/>
      <w:marBottom w:val="0"/>
      <w:divBdr>
        <w:top w:val="none" w:sz="0" w:space="0" w:color="auto"/>
        <w:left w:val="none" w:sz="0" w:space="0" w:color="auto"/>
        <w:bottom w:val="none" w:sz="0" w:space="0" w:color="auto"/>
        <w:right w:val="none" w:sz="0" w:space="0" w:color="auto"/>
      </w:divBdr>
    </w:div>
    <w:div w:id="583144801">
      <w:bodyDiv w:val="1"/>
      <w:marLeft w:val="0"/>
      <w:marRight w:val="0"/>
      <w:marTop w:val="0"/>
      <w:marBottom w:val="0"/>
      <w:divBdr>
        <w:top w:val="none" w:sz="0" w:space="0" w:color="auto"/>
        <w:left w:val="none" w:sz="0" w:space="0" w:color="auto"/>
        <w:bottom w:val="none" w:sz="0" w:space="0" w:color="auto"/>
        <w:right w:val="none" w:sz="0" w:space="0" w:color="auto"/>
      </w:divBdr>
    </w:div>
    <w:div w:id="608776247">
      <w:bodyDiv w:val="1"/>
      <w:marLeft w:val="0"/>
      <w:marRight w:val="0"/>
      <w:marTop w:val="0"/>
      <w:marBottom w:val="0"/>
      <w:divBdr>
        <w:top w:val="none" w:sz="0" w:space="0" w:color="auto"/>
        <w:left w:val="none" w:sz="0" w:space="0" w:color="auto"/>
        <w:bottom w:val="none" w:sz="0" w:space="0" w:color="auto"/>
        <w:right w:val="none" w:sz="0" w:space="0" w:color="auto"/>
      </w:divBdr>
    </w:div>
    <w:div w:id="624894885">
      <w:bodyDiv w:val="1"/>
      <w:marLeft w:val="0"/>
      <w:marRight w:val="0"/>
      <w:marTop w:val="0"/>
      <w:marBottom w:val="0"/>
      <w:divBdr>
        <w:top w:val="none" w:sz="0" w:space="0" w:color="auto"/>
        <w:left w:val="none" w:sz="0" w:space="0" w:color="auto"/>
        <w:bottom w:val="none" w:sz="0" w:space="0" w:color="auto"/>
        <w:right w:val="none" w:sz="0" w:space="0" w:color="auto"/>
      </w:divBdr>
    </w:div>
    <w:div w:id="626084972">
      <w:bodyDiv w:val="1"/>
      <w:marLeft w:val="0"/>
      <w:marRight w:val="0"/>
      <w:marTop w:val="0"/>
      <w:marBottom w:val="0"/>
      <w:divBdr>
        <w:top w:val="none" w:sz="0" w:space="0" w:color="auto"/>
        <w:left w:val="none" w:sz="0" w:space="0" w:color="auto"/>
        <w:bottom w:val="none" w:sz="0" w:space="0" w:color="auto"/>
        <w:right w:val="none" w:sz="0" w:space="0" w:color="auto"/>
      </w:divBdr>
    </w:div>
    <w:div w:id="662584669">
      <w:bodyDiv w:val="1"/>
      <w:marLeft w:val="0"/>
      <w:marRight w:val="0"/>
      <w:marTop w:val="0"/>
      <w:marBottom w:val="0"/>
      <w:divBdr>
        <w:top w:val="none" w:sz="0" w:space="0" w:color="auto"/>
        <w:left w:val="none" w:sz="0" w:space="0" w:color="auto"/>
        <w:bottom w:val="none" w:sz="0" w:space="0" w:color="auto"/>
        <w:right w:val="none" w:sz="0" w:space="0" w:color="auto"/>
      </w:divBdr>
    </w:div>
    <w:div w:id="678194011">
      <w:bodyDiv w:val="1"/>
      <w:marLeft w:val="0"/>
      <w:marRight w:val="0"/>
      <w:marTop w:val="0"/>
      <w:marBottom w:val="0"/>
      <w:divBdr>
        <w:top w:val="none" w:sz="0" w:space="0" w:color="auto"/>
        <w:left w:val="none" w:sz="0" w:space="0" w:color="auto"/>
        <w:bottom w:val="none" w:sz="0" w:space="0" w:color="auto"/>
        <w:right w:val="none" w:sz="0" w:space="0" w:color="auto"/>
      </w:divBdr>
      <w:divsChild>
        <w:div w:id="2064909518">
          <w:marLeft w:val="0"/>
          <w:marRight w:val="0"/>
          <w:marTop w:val="0"/>
          <w:marBottom w:val="0"/>
          <w:divBdr>
            <w:top w:val="none" w:sz="0" w:space="0" w:color="auto"/>
            <w:left w:val="none" w:sz="0" w:space="0" w:color="auto"/>
            <w:bottom w:val="none" w:sz="0" w:space="0" w:color="auto"/>
            <w:right w:val="none" w:sz="0" w:space="0" w:color="auto"/>
          </w:divBdr>
        </w:div>
        <w:div w:id="1482036227">
          <w:marLeft w:val="0"/>
          <w:marRight w:val="0"/>
          <w:marTop w:val="0"/>
          <w:marBottom w:val="0"/>
          <w:divBdr>
            <w:top w:val="none" w:sz="0" w:space="0" w:color="auto"/>
            <w:left w:val="none" w:sz="0" w:space="0" w:color="auto"/>
            <w:bottom w:val="none" w:sz="0" w:space="0" w:color="auto"/>
            <w:right w:val="none" w:sz="0" w:space="0" w:color="auto"/>
          </w:divBdr>
        </w:div>
        <w:div w:id="1437213723">
          <w:marLeft w:val="0"/>
          <w:marRight w:val="0"/>
          <w:marTop w:val="0"/>
          <w:marBottom w:val="0"/>
          <w:divBdr>
            <w:top w:val="none" w:sz="0" w:space="0" w:color="auto"/>
            <w:left w:val="none" w:sz="0" w:space="0" w:color="auto"/>
            <w:bottom w:val="none" w:sz="0" w:space="0" w:color="auto"/>
            <w:right w:val="none" w:sz="0" w:space="0" w:color="auto"/>
          </w:divBdr>
        </w:div>
        <w:div w:id="943807280">
          <w:marLeft w:val="0"/>
          <w:marRight w:val="0"/>
          <w:marTop w:val="0"/>
          <w:marBottom w:val="0"/>
          <w:divBdr>
            <w:top w:val="none" w:sz="0" w:space="0" w:color="auto"/>
            <w:left w:val="none" w:sz="0" w:space="0" w:color="auto"/>
            <w:bottom w:val="none" w:sz="0" w:space="0" w:color="auto"/>
            <w:right w:val="none" w:sz="0" w:space="0" w:color="auto"/>
          </w:divBdr>
        </w:div>
        <w:div w:id="2104640468">
          <w:marLeft w:val="0"/>
          <w:marRight w:val="0"/>
          <w:marTop w:val="0"/>
          <w:marBottom w:val="0"/>
          <w:divBdr>
            <w:top w:val="none" w:sz="0" w:space="0" w:color="auto"/>
            <w:left w:val="none" w:sz="0" w:space="0" w:color="auto"/>
            <w:bottom w:val="none" w:sz="0" w:space="0" w:color="auto"/>
            <w:right w:val="none" w:sz="0" w:space="0" w:color="auto"/>
          </w:divBdr>
        </w:div>
        <w:div w:id="635794417">
          <w:marLeft w:val="0"/>
          <w:marRight w:val="0"/>
          <w:marTop w:val="0"/>
          <w:marBottom w:val="0"/>
          <w:divBdr>
            <w:top w:val="none" w:sz="0" w:space="0" w:color="auto"/>
            <w:left w:val="none" w:sz="0" w:space="0" w:color="auto"/>
            <w:bottom w:val="none" w:sz="0" w:space="0" w:color="auto"/>
            <w:right w:val="none" w:sz="0" w:space="0" w:color="auto"/>
          </w:divBdr>
        </w:div>
        <w:div w:id="1051269179">
          <w:marLeft w:val="0"/>
          <w:marRight w:val="0"/>
          <w:marTop w:val="0"/>
          <w:marBottom w:val="0"/>
          <w:divBdr>
            <w:top w:val="none" w:sz="0" w:space="0" w:color="auto"/>
            <w:left w:val="none" w:sz="0" w:space="0" w:color="auto"/>
            <w:bottom w:val="none" w:sz="0" w:space="0" w:color="auto"/>
            <w:right w:val="none" w:sz="0" w:space="0" w:color="auto"/>
          </w:divBdr>
        </w:div>
        <w:div w:id="828592033">
          <w:marLeft w:val="0"/>
          <w:marRight w:val="0"/>
          <w:marTop w:val="0"/>
          <w:marBottom w:val="0"/>
          <w:divBdr>
            <w:top w:val="none" w:sz="0" w:space="0" w:color="auto"/>
            <w:left w:val="none" w:sz="0" w:space="0" w:color="auto"/>
            <w:bottom w:val="none" w:sz="0" w:space="0" w:color="auto"/>
            <w:right w:val="none" w:sz="0" w:space="0" w:color="auto"/>
          </w:divBdr>
        </w:div>
        <w:div w:id="100689798">
          <w:marLeft w:val="0"/>
          <w:marRight w:val="0"/>
          <w:marTop w:val="0"/>
          <w:marBottom w:val="0"/>
          <w:divBdr>
            <w:top w:val="none" w:sz="0" w:space="0" w:color="auto"/>
            <w:left w:val="none" w:sz="0" w:space="0" w:color="auto"/>
            <w:bottom w:val="none" w:sz="0" w:space="0" w:color="auto"/>
            <w:right w:val="none" w:sz="0" w:space="0" w:color="auto"/>
          </w:divBdr>
        </w:div>
        <w:div w:id="634413762">
          <w:marLeft w:val="0"/>
          <w:marRight w:val="0"/>
          <w:marTop w:val="0"/>
          <w:marBottom w:val="0"/>
          <w:divBdr>
            <w:top w:val="none" w:sz="0" w:space="0" w:color="auto"/>
            <w:left w:val="none" w:sz="0" w:space="0" w:color="auto"/>
            <w:bottom w:val="none" w:sz="0" w:space="0" w:color="auto"/>
            <w:right w:val="none" w:sz="0" w:space="0" w:color="auto"/>
          </w:divBdr>
        </w:div>
        <w:div w:id="2030371283">
          <w:marLeft w:val="0"/>
          <w:marRight w:val="0"/>
          <w:marTop w:val="0"/>
          <w:marBottom w:val="0"/>
          <w:divBdr>
            <w:top w:val="none" w:sz="0" w:space="0" w:color="auto"/>
            <w:left w:val="none" w:sz="0" w:space="0" w:color="auto"/>
            <w:bottom w:val="none" w:sz="0" w:space="0" w:color="auto"/>
            <w:right w:val="none" w:sz="0" w:space="0" w:color="auto"/>
          </w:divBdr>
        </w:div>
        <w:div w:id="87510117">
          <w:marLeft w:val="0"/>
          <w:marRight w:val="0"/>
          <w:marTop w:val="0"/>
          <w:marBottom w:val="0"/>
          <w:divBdr>
            <w:top w:val="none" w:sz="0" w:space="0" w:color="auto"/>
            <w:left w:val="none" w:sz="0" w:space="0" w:color="auto"/>
            <w:bottom w:val="none" w:sz="0" w:space="0" w:color="auto"/>
            <w:right w:val="none" w:sz="0" w:space="0" w:color="auto"/>
          </w:divBdr>
        </w:div>
        <w:div w:id="847796203">
          <w:marLeft w:val="0"/>
          <w:marRight w:val="0"/>
          <w:marTop w:val="0"/>
          <w:marBottom w:val="0"/>
          <w:divBdr>
            <w:top w:val="none" w:sz="0" w:space="0" w:color="auto"/>
            <w:left w:val="none" w:sz="0" w:space="0" w:color="auto"/>
            <w:bottom w:val="none" w:sz="0" w:space="0" w:color="auto"/>
            <w:right w:val="none" w:sz="0" w:space="0" w:color="auto"/>
          </w:divBdr>
        </w:div>
        <w:div w:id="1730420387">
          <w:marLeft w:val="0"/>
          <w:marRight w:val="0"/>
          <w:marTop w:val="0"/>
          <w:marBottom w:val="0"/>
          <w:divBdr>
            <w:top w:val="none" w:sz="0" w:space="0" w:color="auto"/>
            <w:left w:val="none" w:sz="0" w:space="0" w:color="auto"/>
            <w:bottom w:val="none" w:sz="0" w:space="0" w:color="auto"/>
            <w:right w:val="none" w:sz="0" w:space="0" w:color="auto"/>
          </w:divBdr>
        </w:div>
        <w:div w:id="1412896997">
          <w:marLeft w:val="0"/>
          <w:marRight w:val="0"/>
          <w:marTop w:val="0"/>
          <w:marBottom w:val="0"/>
          <w:divBdr>
            <w:top w:val="none" w:sz="0" w:space="0" w:color="auto"/>
            <w:left w:val="none" w:sz="0" w:space="0" w:color="auto"/>
            <w:bottom w:val="none" w:sz="0" w:space="0" w:color="auto"/>
            <w:right w:val="none" w:sz="0" w:space="0" w:color="auto"/>
          </w:divBdr>
        </w:div>
        <w:div w:id="580598575">
          <w:marLeft w:val="0"/>
          <w:marRight w:val="0"/>
          <w:marTop w:val="0"/>
          <w:marBottom w:val="0"/>
          <w:divBdr>
            <w:top w:val="none" w:sz="0" w:space="0" w:color="auto"/>
            <w:left w:val="none" w:sz="0" w:space="0" w:color="auto"/>
            <w:bottom w:val="none" w:sz="0" w:space="0" w:color="auto"/>
            <w:right w:val="none" w:sz="0" w:space="0" w:color="auto"/>
          </w:divBdr>
        </w:div>
        <w:div w:id="1334991662">
          <w:marLeft w:val="0"/>
          <w:marRight w:val="0"/>
          <w:marTop w:val="0"/>
          <w:marBottom w:val="0"/>
          <w:divBdr>
            <w:top w:val="none" w:sz="0" w:space="0" w:color="auto"/>
            <w:left w:val="none" w:sz="0" w:space="0" w:color="auto"/>
            <w:bottom w:val="none" w:sz="0" w:space="0" w:color="auto"/>
            <w:right w:val="none" w:sz="0" w:space="0" w:color="auto"/>
          </w:divBdr>
        </w:div>
        <w:div w:id="300883726">
          <w:marLeft w:val="0"/>
          <w:marRight w:val="0"/>
          <w:marTop w:val="0"/>
          <w:marBottom w:val="0"/>
          <w:divBdr>
            <w:top w:val="none" w:sz="0" w:space="0" w:color="auto"/>
            <w:left w:val="none" w:sz="0" w:space="0" w:color="auto"/>
            <w:bottom w:val="none" w:sz="0" w:space="0" w:color="auto"/>
            <w:right w:val="none" w:sz="0" w:space="0" w:color="auto"/>
          </w:divBdr>
        </w:div>
        <w:div w:id="2049060113">
          <w:marLeft w:val="0"/>
          <w:marRight w:val="0"/>
          <w:marTop w:val="0"/>
          <w:marBottom w:val="0"/>
          <w:divBdr>
            <w:top w:val="none" w:sz="0" w:space="0" w:color="auto"/>
            <w:left w:val="none" w:sz="0" w:space="0" w:color="auto"/>
            <w:bottom w:val="none" w:sz="0" w:space="0" w:color="auto"/>
            <w:right w:val="none" w:sz="0" w:space="0" w:color="auto"/>
          </w:divBdr>
        </w:div>
        <w:div w:id="1909874767">
          <w:marLeft w:val="0"/>
          <w:marRight w:val="0"/>
          <w:marTop w:val="0"/>
          <w:marBottom w:val="0"/>
          <w:divBdr>
            <w:top w:val="none" w:sz="0" w:space="0" w:color="auto"/>
            <w:left w:val="none" w:sz="0" w:space="0" w:color="auto"/>
            <w:bottom w:val="none" w:sz="0" w:space="0" w:color="auto"/>
            <w:right w:val="none" w:sz="0" w:space="0" w:color="auto"/>
          </w:divBdr>
        </w:div>
        <w:div w:id="1658994537">
          <w:marLeft w:val="0"/>
          <w:marRight w:val="0"/>
          <w:marTop w:val="0"/>
          <w:marBottom w:val="0"/>
          <w:divBdr>
            <w:top w:val="none" w:sz="0" w:space="0" w:color="auto"/>
            <w:left w:val="none" w:sz="0" w:space="0" w:color="auto"/>
            <w:bottom w:val="none" w:sz="0" w:space="0" w:color="auto"/>
            <w:right w:val="none" w:sz="0" w:space="0" w:color="auto"/>
          </w:divBdr>
        </w:div>
        <w:div w:id="915944687">
          <w:marLeft w:val="0"/>
          <w:marRight w:val="0"/>
          <w:marTop w:val="0"/>
          <w:marBottom w:val="0"/>
          <w:divBdr>
            <w:top w:val="none" w:sz="0" w:space="0" w:color="auto"/>
            <w:left w:val="none" w:sz="0" w:space="0" w:color="auto"/>
            <w:bottom w:val="none" w:sz="0" w:space="0" w:color="auto"/>
            <w:right w:val="none" w:sz="0" w:space="0" w:color="auto"/>
          </w:divBdr>
        </w:div>
        <w:div w:id="2146503042">
          <w:marLeft w:val="0"/>
          <w:marRight w:val="0"/>
          <w:marTop w:val="0"/>
          <w:marBottom w:val="0"/>
          <w:divBdr>
            <w:top w:val="none" w:sz="0" w:space="0" w:color="auto"/>
            <w:left w:val="none" w:sz="0" w:space="0" w:color="auto"/>
            <w:bottom w:val="none" w:sz="0" w:space="0" w:color="auto"/>
            <w:right w:val="none" w:sz="0" w:space="0" w:color="auto"/>
          </w:divBdr>
        </w:div>
        <w:div w:id="1198158625">
          <w:marLeft w:val="0"/>
          <w:marRight w:val="0"/>
          <w:marTop w:val="0"/>
          <w:marBottom w:val="0"/>
          <w:divBdr>
            <w:top w:val="none" w:sz="0" w:space="0" w:color="auto"/>
            <w:left w:val="none" w:sz="0" w:space="0" w:color="auto"/>
            <w:bottom w:val="none" w:sz="0" w:space="0" w:color="auto"/>
            <w:right w:val="none" w:sz="0" w:space="0" w:color="auto"/>
          </w:divBdr>
        </w:div>
        <w:div w:id="440075174">
          <w:marLeft w:val="0"/>
          <w:marRight w:val="0"/>
          <w:marTop w:val="0"/>
          <w:marBottom w:val="0"/>
          <w:divBdr>
            <w:top w:val="none" w:sz="0" w:space="0" w:color="auto"/>
            <w:left w:val="none" w:sz="0" w:space="0" w:color="auto"/>
            <w:bottom w:val="none" w:sz="0" w:space="0" w:color="auto"/>
            <w:right w:val="none" w:sz="0" w:space="0" w:color="auto"/>
          </w:divBdr>
        </w:div>
        <w:div w:id="1995911357">
          <w:marLeft w:val="0"/>
          <w:marRight w:val="0"/>
          <w:marTop w:val="0"/>
          <w:marBottom w:val="0"/>
          <w:divBdr>
            <w:top w:val="none" w:sz="0" w:space="0" w:color="auto"/>
            <w:left w:val="none" w:sz="0" w:space="0" w:color="auto"/>
            <w:bottom w:val="none" w:sz="0" w:space="0" w:color="auto"/>
            <w:right w:val="none" w:sz="0" w:space="0" w:color="auto"/>
          </w:divBdr>
        </w:div>
        <w:div w:id="1623267224">
          <w:marLeft w:val="0"/>
          <w:marRight w:val="0"/>
          <w:marTop w:val="0"/>
          <w:marBottom w:val="0"/>
          <w:divBdr>
            <w:top w:val="none" w:sz="0" w:space="0" w:color="auto"/>
            <w:left w:val="none" w:sz="0" w:space="0" w:color="auto"/>
            <w:bottom w:val="none" w:sz="0" w:space="0" w:color="auto"/>
            <w:right w:val="none" w:sz="0" w:space="0" w:color="auto"/>
          </w:divBdr>
        </w:div>
        <w:div w:id="792135691">
          <w:marLeft w:val="0"/>
          <w:marRight w:val="0"/>
          <w:marTop w:val="0"/>
          <w:marBottom w:val="0"/>
          <w:divBdr>
            <w:top w:val="none" w:sz="0" w:space="0" w:color="auto"/>
            <w:left w:val="none" w:sz="0" w:space="0" w:color="auto"/>
            <w:bottom w:val="none" w:sz="0" w:space="0" w:color="auto"/>
            <w:right w:val="none" w:sz="0" w:space="0" w:color="auto"/>
          </w:divBdr>
        </w:div>
      </w:divsChild>
    </w:div>
    <w:div w:id="786267972">
      <w:bodyDiv w:val="1"/>
      <w:marLeft w:val="0"/>
      <w:marRight w:val="0"/>
      <w:marTop w:val="0"/>
      <w:marBottom w:val="0"/>
      <w:divBdr>
        <w:top w:val="none" w:sz="0" w:space="0" w:color="auto"/>
        <w:left w:val="none" w:sz="0" w:space="0" w:color="auto"/>
        <w:bottom w:val="none" w:sz="0" w:space="0" w:color="auto"/>
        <w:right w:val="none" w:sz="0" w:space="0" w:color="auto"/>
      </w:divBdr>
    </w:div>
    <w:div w:id="826438794">
      <w:bodyDiv w:val="1"/>
      <w:marLeft w:val="0"/>
      <w:marRight w:val="0"/>
      <w:marTop w:val="0"/>
      <w:marBottom w:val="0"/>
      <w:divBdr>
        <w:top w:val="none" w:sz="0" w:space="0" w:color="auto"/>
        <w:left w:val="none" w:sz="0" w:space="0" w:color="auto"/>
        <w:bottom w:val="none" w:sz="0" w:space="0" w:color="auto"/>
        <w:right w:val="none" w:sz="0" w:space="0" w:color="auto"/>
      </w:divBdr>
      <w:divsChild>
        <w:div w:id="2038042990">
          <w:marLeft w:val="0"/>
          <w:marRight w:val="0"/>
          <w:marTop w:val="0"/>
          <w:marBottom w:val="0"/>
          <w:divBdr>
            <w:top w:val="none" w:sz="0" w:space="0" w:color="auto"/>
            <w:left w:val="none" w:sz="0" w:space="0" w:color="auto"/>
            <w:bottom w:val="none" w:sz="0" w:space="0" w:color="auto"/>
            <w:right w:val="none" w:sz="0" w:space="0" w:color="auto"/>
          </w:divBdr>
        </w:div>
        <w:div w:id="689721922">
          <w:marLeft w:val="0"/>
          <w:marRight w:val="0"/>
          <w:marTop w:val="0"/>
          <w:marBottom w:val="0"/>
          <w:divBdr>
            <w:top w:val="none" w:sz="0" w:space="0" w:color="auto"/>
            <w:left w:val="none" w:sz="0" w:space="0" w:color="auto"/>
            <w:bottom w:val="none" w:sz="0" w:space="0" w:color="auto"/>
            <w:right w:val="none" w:sz="0" w:space="0" w:color="auto"/>
          </w:divBdr>
        </w:div>
        <w:div w:id="1612123285">
          <w:marLeft w:val="0"/>
          <w:marRight w:val="0"/>
          <w:marTop w:val="0"/>
          <w:marBottom w:val="0"/>
          <w:divBdr>
            <w:top w:val="none" w:sz="0" w:space="0" w:color="auto"/>
            <w:left w:val="none" w:sz="0" w:space="0" w:color="auto"/>
            <w:bottom w:val="none" w:sz="0" w:space="0" w:color="auto"/>
            <w:right w:val="none" w:sz="0" w:space="0" w:color="auto"/>
          </w:divBdr>
        </w:div>
        <w:div w:id="736126806">
          <w:marLeft w:val="0"/>
          <w:marRight w:val="0"/>
          <w:marTop w:val="0"/>
          <w:marBottom w:val="0"/>
          <w:divBdr>
            <w:top w:val="none" w:sz="0" w:space="0" w:color="auto"/>
            <w:left w:val="none" w:sz="0" w:space="0" w:color="auto"/>
            <w:bottom w:val="none" w:sz="0" w:space="0" w:color="auto"/>
            <w:right w:val="none" w:sz="0" w:space="0" w:color="auto"/>
          </w:divBdr>
        </w:div>
        <w:div w:id="2077699818">
          <w:marLeft w:val="0"/>
          <w:marRight w:val="0"/>
          <w:marTop w:val="0"/>
          <w:marBottom w:val="0"/>
          <w:divBdr>
            <w:top w:val="none" w:sz="0" w:space="0" w:color="auto"/>
            <w:left w:val="none" w:sz="0" w:space="0" w:color="auto"/>
            <w:bottom w:val="none" w:sz="0" w:space="0" w:color="auto"/>
            <w:right w:val="none" w:sz="0" w:space="0" w:color="auto"/>
          </w:divBdr>
        </w:div>
        <w:div w:id="1853252950">
          <w:marLeft w:val="0"/>
          <w:marRight w:val="0"/>
          <w:marTop w:val="0"/>
          <w:marBottom w:val="0"/>
          <w:divBdr>
            <w:top w:val="none" w:sz="0" w:space="0" w:color="auto"/>
            <w:left w:val="none" w:sz="0" w:space="0" w:color="auto"/>
            <w:bottom w:val="none" w:sz="0" w:space="0" w:color="auto"/>
            <w:right w:val="none" w:sz="0" w:space="0" w:color="auto"/>
          </w:divBdr>
        </w:div>
        <w:div w:id="1047142474">
          <w:marLeft w:val="0"/>
          <w:marRight w:val="0"/>
          <w:marTop w:val="0"/>
          <w:marBottom w:val="0"/>
          <w:divBdr>
            <w:top w:val="none" w:sz="0" w:space="0" w:color="auto"/>
            <w:left w:val="none" w:sz="0" w:space="0" w:color="auto"/>
            <w:bottom w:val="none" w:sz="0" w:space="0" w:color="auto"/>
            <w:right w:val="none" w:sz="0" w:space="0" w:color="auto"/>
          </w:divBdr>
        </w:div>
        <w:div w:id="1369649392">
          <w:marLeft w:val="0"/>
          <w:marRight w:val="0"/>
          <w:marTop w:val="0"/>
          <w:marBottom w:val="0"/>
          <w:divBdr>
            <w:top w:val="none" w:sz="0" w:space="0" w:color="auto"/>
            <w:left w:val="none" w:sz="0" w:space="0" w:color="auto"/>
            <w:bottom w:val="none" w:sz="0" w:space="0" w:color="auto"/>
            <w:right w:val="none" w:sz="0" w:space="0" w:color="auto"/>
          </w:divBdr>
        </w:div>
        <w:div w:id="2090888047">
          <w:marLeft w:val="0"/>
          <w:marRight w:val="0"/>
          <w:marTop w:val="0"/>
          <w:marBottom w:val="0"/>
          <w:divBdr>
            <w:top w:val="none" w:sz="0" w:space="0" w:color="auto"/>
            <w:left w:val="none" w:sz="0" w:space="0" w:color="auto"/>
            <w:bottom w:val="none" w:sz="0" w:space="0" w:color="auto"/>
            <w:right w:val="none" w:sz="0" w:space="0" w:color="auto"/>
          </w:divBdr>
        </w:div>
        <w:div w:id="493568228">
          <w:marLeft w:val="0"/>
          <w:marRight w:val="0"/>
          <w:marTop w:val="0"/>
          <w:marBottom w:val="0"/>
          <w:divBdr>
            <w:top w:val="none" w:sz="0" w:space="0" w:color="auto"/>
            <w:left w:val="none" w:sz="0" w:space="0" w:color="auto"/>
            <w:bottom w:val="none" w:sz="0" w:space="0" w:color="auto"/>
            <w:right w:val="none" w:sz="0" w:space="0" w:color="auto"/>
          </w:divBdr>
        </w:div>
        <w:div w:id="17581576">
          <w:marLeft w:val="0"/>
          <w:marRight w:val="0"/>
          <w:marTop w:val="0"/>
          <w:marBottom w:val="0"/>
          <w:divBdr>
            <w:top w:val="none" w:sz="0" w:space="0" w:color="auto"/>
            <w:left w:val="none" w:sz="0" w:space="0" w:color="auto"/>
            <w:bottom w:val="none" w:sz="0" w:space="0" w:color="auto"/>
            <w:right w:val="none" w:sz="0" w:space="0" w:color="auto"/>
          </w:divBdr>
        </w:div>
      </w:divsChild>
    </w:div>
    <w:div w:id="842820876">
      <w:bodyDiv w:val="1"/>
      <w:marLeft w:val="0"/>
      <w:marRight w:val="0"/>
      <w:marTop w:val="0"/>
      <w:marBottom w:val="0"/>
      <w:divBdr>
        <w:top w:val="none" w:sz="0" w:space="0" w:color="auto"/>
        <w:left w:val="none" w:sz="0" w:space="0" w:color="auto"/>
        <w:bottom w:val="none" w:sz="0" w:space="0" w:color="auto"/>
        <w:right w:val="none" w:sz="0" w:space="0" w:color="auto"/>
      </w:divBdr>
    </w:div>
    <w:div w:id="850799599">
      <w:bodyDiv w:val="1"/>
      <w:marLeft w:val="0"/>
      <w:marRight w:val="0"/>
      <w:marTop w:val="0"/>
      <w:marBottom w:val="0"/>
      <w:divBdr>
        <w:top w:val="none" w:sz="0" w:space="0" w:color="auto"/>
        <w:left w:val="none" w:sz="0" w:space="0" w:color="auto"/>
        <w:bottom w:val="none" w:sz="0" w:space="0" w:color="auto"/>
        <w:right w:val="none" w:sz="0" w:space="0" w:color="auto"/>
      </w:divBdr>
    </w:div>
    <w:div w:id="888690364">
      <w:bodyDiv w:val="1"/>
      <w:marLeft w:val="0"/>
      <w:marRight w:val="0"/>
      <w:marTop w:val="0"/>
      <w:marBottom w:val="0"/>
      <w:divBdr>
        <w:top w:val="none" w:sz="0" w:space="0" w:color="auto"/>
        <w:left w:val="none" w:sz="0" w:space="0" w:color="auto"/>
        <w:bottom w:val="none" w:sz="0" w:space="0" w:color="auto"/>
        <w:right w:val="none" w:sz="0" w:space="0" w:color="auto"/>
      </w:divBdr>
      <w:divsChild>
        <w:div w:id="1452675654">
          <w:marLeft w:val="0"/>
          <w:marRight w:val="0"/>
          <w:marTop w:val="0"/>
          <w:marBottom w:val="0"/>
          <w:divBdr>
            <w:top w:val="single" w:sz="2" w:space="0" w:color="auto"/>
            <w:left w:val="single" w:sz="2" w:space="0" w:color="auto"/>
            <w:bottom w:val="single" w:sz="2" w:space="0" w:color="auto"/>
            <w:right w:val="single" w:sz="2" w:space="0" w:color="auto"/>
          </w:divBdr>
          <w:divsChild>
            <w:div w:id="157161909">
              <w:marLeft w:val="0"/>
              <w:marRight w:val="0"/>
              <w:marTop w:val="300"/>
              <w:marBottom w:val="300"/>
              <w:divBdr>
                <w:top w:val="single" w:sz="6" w:space="0" w:color="CFCED1"/>
                <w:left w:val="single" w:sz="6" w:space="0" w:color="CFCED1"/>
                <w:bottom w:val="single" w:sz="6" w:space="0" w:color="CFCED1"/>
                <w:right w:val="single" w:sz="6" w:space="0" w:color="CFCED1"/>
              </w:divBdr>
              <w:divsChild>
                <w:div w:id="715856718">
                  <w:marLeft w:val="0"/>
                  <w:marRight w:val="0"/>
                  <w:marTop w:val="0"/>
                  <w:marBottom w:val="0"/>
                  <w:divBdr>
                    <w:top w:val="single" w:sz="2" w:space="0" w:color="auto"/>
                    <w:left w:val="single" w:sz="2" w:space="0" w:color="auto"/>
                    <w:bottom w:val="single" w:sz="2" w:space="0" w:color="auto"/>
                    <w:right w:val="single" w:sz="2" w:space="0" w:color="auto"/>
                  </w:divBdr>
                  <w:divsChild>
                    <w:div w:id="224995572">
                      <w:marLeft w:val="0"/>
                      <w:marRight w:val="0"/>
                      <w:marTop w:val="0"/>
                      <w:marBottom w:val="0"/>
                      <w:divBdr>
                        <w:top w:val="single" w:sz="2" w:space="0" w:color="auto"/>
                        <w:left w:val="single" w:sz="2" w:space="0" w:color="auto"/>
                        <w:bottom w:val="single" w:sz="2" w:space="0" w:color="auto"/>
                        <w:right w:val="single" w:sz="2" w:space="0" w:color="auto"/>
                      </w:divBdr>
                      <w:divsChild>
                        <w:div w:id="1474061496">
                          <w:marLeft w:val="0"/>
                          <w:marRight w:val="0"/>
                          <w:marTop w:val="0"/>
                          <w:marBottom w:val="0"/>
                          <w:divBdr>
                            <w:top w:val="single" w:sz="2" w:space="0" w:color="auto"/>
                            <w:left w:val="single" w:sz="2" w:space="0" w:color="auto"/>
                            <w:bottom w:val="single" w:sz="2" w:space="0" w:color="auto"/>
                            <w:right w:val="single" w:sz="2" w:space="0" w:color="auto"/>
                          </w:divBdr>
                          <w:divsChild>
                            <w:div w:id="931931718">
                              <w:marLeft w:val="0"/>
                              <w:marRight w:val="0"/>
                              <w:marTop w:val="0"/>
                              <w:marBottom w:val="0"/>
                              <w:divBdr>
                                <w:top w:val="single" w:sz="2" w:space="0" w:color="auto"/>
                                <w:left w:val="single" w:sz="2" w:space="0" w:color="auto"/>
                                <w:bottom w:val="single" w:sz="2" w:space="0" w:color="auto"/>
                                <w:right w:val="single" w:sz="2" w:space="0" w:color="auto"/>
                              </w:divBdr>
                              <w:divsChild>
                                <w:div w:id="1241016926">
                                  <w:marLeft w:val="0"/>
                                  <w:marRight w:val="0"/>
                                  <w:marTop w:val="0"/>
                                  <w:marBottom w:val="0"/>
                                  <w:divBdr>
                                    <w:top w:val="single" w:sz="2" w:space="0" w:color="auto"/>
                                    <w:left w:val="single" w:sz="2" w:space="0" w:color="auto"/>
                                    <w:bottom w:val="single" w:sz="2" w:space="0" w:color="auto"/>
                                    <w:right w:val="single" w:sz="2" w:space="0" w:color="auto"/>
                                  </w:divBdr>
                                  <w:divsChild>
                                    <w:div w:id="50740452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 w:id="1871458078">
          <w:marLeft w:val="0"/>
          <w:marRight w:val="0"/>
          <w:marTop w:val="0"/>
          <w:marBottom w:val="0"/>
          <w:divBdr>
            <w:top w:val="single" w:sz="2" w:space="0" w:color="auto"/>
            <w:left w:val="single" w:sz="2" w:space="0" w:color="auto"/>
            <w:bottom w:val="single" w:sz="2" w:space="0" w:color="auto"/>
            <w:right w:val="single" w:sz="2" w:space="0" w:color="auto"/>
          </w:divBdr>
          <w:divsChild>
            <w:div w:id="1191335508">
              <w:marLeft w:val="0"/>
              <w:marRight w:val="0"/>
              <w:marTop w:val="300"/>
              <w:marBottom w:val="300"/>
              <w:divBdr>
                <w:top w:val="single" w:sz="6" w:space="0" w:color="CFCED1"/>
                <w:left w:val="single" w:sz="6" w:space="0" w:color="CFCED1"/>
                <w:bottom w:val="single" w:sz="6" w:space="0" w:color="CFCED1"/>
                <w:right w:val="single" w:sz="6" w:space="0" w:color="CFCED1"/>
              </w:divBdr>
              <w:divsChild>
                <w:div w:id="1085491787">
                  <w:marLeft w:val="0"/>
                  <w:marRight w:val="0"/>
                  <w:marTop w:val="0"/>
                  <w:marBottom w:val="0"/>
                  <w:divBdr>
                    <w:top w:val="single" w:sz="2" w:space="0" w:color="auto"/>
                    <w:left w:val="single" w:sz="2" w:space="0" w:color="auto"/>
                    <w:bottom w:val="single" w:sz="2" w:space="0" w:color="auto"/>
                    <w:right w:val="single" w:sz="2" w:space="0" w:color="auto"/>
                  </w:divBdr>
                  <w:divsChild>
                    <w:div w:id="1393654457">
                      <w:marLeft w:val="0"/>
                      <w:marRight w:val="0"/>
                      <w:marTop w:val="0"/>
                      <w:marBottom w:val="0"/>
                      <w:divBdr>
                        <w:top w:val="single" w:sz="2" w:space="0" w:color="auto"/>
                        <w:left w:val="single" w:sz="2" w:space="0" w:color="auto"/>
                        <w:bottom w:val="single" w:sz="2" w:space="0" w:color="auto"/>
                        <w:right w:val="single" w:sz="2" w:space="0" w:color="auto"/>
                      </w:divBdr>
                      <w:divsChild>
                        <w:div w:id="1935742820">
                          <w:marLeft w:val="0"/>
                          <w:marRight w:val="0"/>
                          <w:marTop w:val="0"/>
                          <w:marBottom w:val="0"/>
                          <w:divBdr>
                            <w:top w:val="single" w:sz="2" w:space="0" w:color="auto"/>
                            <w:left w:val="single" w:sz="2" w:space="0" w:color="auto"/>
                            <w:bottom w:val="single" w:sz="2" w:space="0" w:color="auto"/>
                            <w:right w:val="single" w:sz="2" w:space="0" w:color="auto"/>
                          </w:divBdr>
                          <w:divsChild>
                            <w:div w:id="2076200575">
                              <w:marLeft w:val="0"/>
                              <w:marRight w:val="0"/>
                              <w:marTop w:val="0"/>
                              <w:marBottom w:val="0"/>
                              <w:divBdr>
                                <w:top w:val="single" w:sz="2" w:space="0" w:color="auto"/>
                                <w:left w:val="single" w:sz="2" w:space="0" w:color="auto"/>
                                <w:bottom w:val="single" w:sz="2" w:space="0" w:color="auto"/>
                                <w:right w:val="single" w:sz="2" w:space="0" w:color="auto"/>
                              </w:divBdr>
                              <w:divsChild>
                                <w:div w:id="1363550223">
                                  <w:marLeft w:val="0"/>
                                  <w:marRight w:val="0"/>
                                  <w:marTop w:val="0"/>
                                  <w:marBottom w:val="0"/>
                                  <w:divBdr>
                                    <w:top w:val="single" w:sz="2" w:space="0" w:color="auto"/>
                                    <w:left w:val="single" w:sz="2" w:space="0" w:color="auto"/>
                                    <w:bottom w:val="single" w:sz="2" w:space="0" w:color="auto"/>
                                    <w:right w:val="single" w:sz="2" w:space="0" w:color="auto"/>
                                  </w:divBdr>
                                  <w:divsChild>
                                    <w:div w:id="7185606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 w:id="1059789941">
      <w:bodyDiv w:val="1"/>
      <w:marLeft w:val="0"/>
      <w:marRight w:val="0"/>
      <w:marTop w:val="0"/>
      <w:marBottom w:val="0"/>
      <w:divBdr>
        <w:top w:val="none" w:sz="0" w:space="0" w:color="auto"/>
        <w:left w:val="none" w:sz="0" w:space="0" w:color="auto"/>
        <w:bottom w:val="none" w:sz="0" w:space="0" w:color="auto"/>
        <w:right w:val="none" w:sz="0" w:space="0" w:color="auto"/>
      </w:divBdr>
    </w:div>
    <w:div w:id="1086684206">
      <w:bodyDiv w:val="1"/>
      <w:marLeft w:val="0"/>
      <w:marRight w:val="0"/>
      <w:marTop w:val="0"/>
      <w:marBottom w:val="0"/>
      <w:divBdr>
        <w:top w:val="none" w:sz="0" w:space="0" w:color="auto"/>
        <w:left w:val="none" w:sz="0" w:space="0" w:color="auto"/>
        <w:bottom w:val="none" w:sz="0" w:space="0" w:color="auto"/>
        <w:right w:val="none" w:sz="0" w:space="0" w:color="auto"/>
      </w:divBdr>
    </w:div>
    <w:div w:id="1142651170">
      <w:bodyDiv w:val="1"/>
      <w:marLeft w:val="0"/>
      <w:marRight w:val="0"/>
      <w:marTop w:val="0"/>
      <w:marBottom w:val="0"/>
      <w:divBdr>
        <w:top w:val="none" w:sz="0" w:space="0" w:color="auto"/>
        <w:left w:val="none" w:sz="0" w:space="0" w:color="auto"/>
        <w:bottom w:val="none" w:sz="0" w:space="0" w:color="auto"/>
        <w:right w:val="none" w:sz="0" w:space="0" w:color="auto"/>
      </w:divBdr>
    </w:div>
    <w:div w:id="1145120150">
      <w:bodyDiv w:val="1"/>
      <w:marLeft w:val="0"/>
      <w:marRight w:val="0"/>
      <w:marTop w:val="0"/>
      <w:marBottom w:val="0"/>
      <w:divBdr>
        <w:top w:val="none" w:sz="0" w:space="0" w:color="auto"/>
        <w:left w:val="none" w:sz="0" w:space="0" w:color="auto"/>
        <w:bottom w:val="none" w:sz="0" w:space="0" w:color="auto"/>
        <w:right w:val="none" w:sz="0" w:space="0" w:color="auto"/>
      </w:divBdr>
      <w:divsChild>
        <w:div w:id="1591351907">
          <w:marLeft w:val="0"/>
          <w:marRight w:val="0"/>
          <w:marTop w:val="0"/>
          <w:marBottom w:val="0"/>
          <w:divBdr>
            <w:top w:val="single" w:sz="2" w:space="0" w:color="auto"/>
            <w:left w:val="single" w:sz="2" w:space="0" w:color="auto"/>
            <w:bottom w:val="single" w:sz="2" w:space="0" w:color="auto"/>
            <w:right w:val="single" w:sz="2" w:space="0" w:color="auto"/>
          </w:divBdr>
          <w:divsChild>
            <w:div w:id="144666124">
              <w:marLeft w:val="0"/>
              <w:marRight w:val="0"/>
              <w:marTop w:val="300"/>
              <w:marBottom w:val="300"/>
              <w:divBdr>
                <w:top w:val="single" w:sz="6" w:space="0" w:color="CFCED1"/>
                <w:left w:val="single" w:sz="6" w:space="0" w:color="CFCED1"/>
                <w:bottom w:val="single" w:sz="6" w:space="0" w:color="CFCED1"/>
                <w:right w:val="single" w:sz="6" w:space="0" w:color="CFCED1"/>
              </w:divBdr>
              <w:divsChild>
                <w:div w:id="2059863401">
                  <w:marLeft w:val="0"/>
                  <w:marRight w:val="0"/>
                  <w:marTop w:val="0"/>
                  <w:marBottom w:val="0"/>
                  <w:divBdr>
                    <w:top w:val="single" w:sz="2" w:space="0" w:color="auto"/>
                    <w:left w:val="single" w:sz="2" w:space="0" w:color="auto"/>
                    <w:bottom w:val="single" w:sz="2" w:space="0" w:color="auto"/>
                    <w:right w:val="single" w:sz="2" w:space="0" w:color="auto"/>
                  </w:divBdr>
                  <w:divsChild>
                    <w:div w:id="664164361">
                      <w:marLeft w:val="0"/>
                      <w:marRight w:val="0"/>
                      <w:marTop w:val="0"/>
                      <w:marBottom w:val="0"/>
                      <w:divBdr>
                        <w:top w:val="single" w:sz="2" w:space="0" w:color="auto"/>
                        <w:left w:val="single" w:sz="2" w:space="0" w:color="auto"/>
                        <w:bottom w:val="single" w:sz="2" w:space="0" w:color="auto"/>
                        <w:right w:val="single" w:sz="2" w:space="0" w:color="auto"/>
                      </w:divBdr>
                      <w:divsChild>
                        <w:div w:id="699166021">
                          <w:marLeft w:val="0"/>
                          <w:marRight w:val="0"/>
                          <w:marTop w:val="0"/>
                          <w:marBottom w:val="0"/>
                          <w:divBdr>
                            <w:top w:val="single" w:sz="2" w:space="0" w:color="auto"/>
                            <w:left w:val="single" w:sz="2" w:space="0" w:color="auto"/>
                            <w:bottom w:val="single" w:sz="2" w:space="0" w:color="auto"/>
                            <w:right w:val="single" w:sz="2" w:space="0" w:color="auto"/>
                          </w:divBdr>
                          <w:divsChild>
                            <w:div w:id="1035422533">
                              <w:marLeft w:val="0"/>
                              <w:marRight w:val="0"/>
                              <w:marTop w:val="0"/>
                              <w:marBottom w:val="0"/>
                              <w:divBdr>
                                <w:top w:val="single" w:sz="2" w:space="0" w:color="auto"/>
                                <w:left w:val="single" w:sz="2" w:space="0" w:color="auto"/>
                                <w:bottom w:val="single" w:sz="2" w:space="0" w:color="auto"/>
                                <w:right w:val="single" w:sz="2" w:space="0" w:color="auto"/>
                              </w:divBdr>
                              <w:divsChild>
                                <w:div w:id="386223341">
                                  <w:marLeft w:val="0"/>
                                  <w:marRight w:val="0"/>
                                  <w:marTop w:val="0"/>
                                  <w:marBottom w:val="0"/>
                                  <w:divBdr>
                                    <w:top w:val="single" w:sz="2" w:space="0" w:color="auto"/>
                                    <w:left w:val="single" w:sz="2" w:space="0" w:color="auto"/>
                                    <w:bottom w:val="single" w:sz="2" w:space="0" w:color="auto"/>
                                    <w:right w:val="single" w:sz="2" w:space="0" w:color="auto"/>
                                  </w:divBdr>
                                  <w:divsChild>
                                    <w:div w:id="179139135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 w:id="888346931">
          <w:marLeft w:val="0"/>
          <w:marRight w:val="0"/>
          <w:marTop w:val="0"/>
          <w:marBottom w:val="0"/>
          <w:divBdr>
            <w:top w:val="single" w:sz="2" w:space="0" w:color="auto"/>
            <w:left w:val="single" w:sz="2" w:space="0" w:color="auto"/>
            <w:bottom w:val="single" w:sz="2" w:space="0" w:color="auto"/>
            <w:right w:val="single" w:sz="2" w:space="0" w:color="auto"/>
          </w:divBdr>
          <w:divsChild>
            <w:div w:id="269703866">
              <w:marLeft w:val="0"/>
              <w:marRight w:val="0"/>
              <w:marTop w:val="300"/>
              <w:marBottom w:val="300"/>
              <w:divBdr>
                <w:top w:val="single" w:sz="6" w:space="0" w:color="CFCED1"/>
                <w:left w:val="single" w:sz="6" w:space="0" w:color="CFCED1"/>
                <w:bottom w:val="single" w:sz="6" w:space="0" w:color="CFCED1"/>
                <w:right w:val="single" w:sz="6" w:space="0" w:color="CFCED1"/>
              </w:divBdr>
              <w:divsChild>
                <w:div w:id="491989209">
                  <w:marLeft w:val="0"/>
                  <w:marRight w:val="0"/>
                  <w:marTop w:val="0"/>
                  <w:marBottom w:val="0"/>
                  <w:divBdr>
                    <w:top w:val="single" w:sz="2" w:space="0" w:color="auto"/>
                    <w:left w:val="single" w:sz="2" w:space="0" w:color="auto"/>
                    <w:bottom w:val="single" w:sz="2" w:space="0" w:color="auto"/>
                    <w:right w:val="single" w:sz="2" w:space="0" w:color="auto"/>
                  </w:divBdr>
                  <w:divsChild>
                    <w:div w:id="222757278">
                      <w:marLeft w:val="0"/>
                      <w:marRight w:val="0"/>
                      <w:marTop w:val="0"/>
                      <w:marBottom w:val="0"/>
                      <w:divBdr>
                        <w:top w:val="single" w:sz="2" w:space="0" w:color="auto"/>
                        <w:left w:val="single" w:sz="2" w:space="0" w:color="auto"/>
                        <w:bottom w:val="single" w:sz="2" w:space="0" w:color="auto"/>
                        <w:right w:val="single" w:sz="2" w:space="0" w:color="auto"/>
                      </w:divBdr>
                      <w:divsChild>
                        <w:div w:id="1450583870">
                          <w:marLeft w:val="0"/>
                          <w:marRight w:val="0"/>
                          <w:marTop w:val="0"/>
                          <w:marBottom w:val="0"/>
                          <w:divBdr>
                            <w:top w:val="single" w:sz="2" w:space="0" w:color="auto"/>
                            <w:left w:val="single" w:sz="2" w:space="0" w:color="auto"/>
                            <w:bottom w:val="single" w:sz="2" w:space="0" w:color="auto"/>
                            <w:right w:val="single" w:sz="2" w:space="0" w:color="auto"/>
                          </w:divBdr>
                          <w:divsChild>
                            <w:div w:id="707992660">
                              <w:marLeft w:val="0"/>
                              <w:marRight w:val="0"/>
                              <w:marTop w:val="0"/>
                              <w:marBottom w:val="0"/>
                              <w:divBdr>
                                <w:top w:val="single" w:sz="2" w:space="0" w:color="auto"/>
                                <w:left w:val="single" w:sz="2" w:space="0" w:color="auto"/>
                                <w:bottom w:val="single" w:sz="2" w:space="0" w:color="auto"/>
                                <w:right w:val="single" w:sz="2" w:space="0" w:color="auto"/>
                              </w:divBdr>
                              <w:divsChild>
                                <w:div w:id="1518498168">
                                  <w:marLeft w:val="0"/>
                                  <w:marRight w:val="0"/>
                                  <w:marTop w:val="0"/>
                                  <w:marBottom w:val="0"/>
                                  <w:divBdr>
                                    <w:top w:val="single" w:sz="2" w:space="0" w:color="auto"/>
                                    <w:left w:val="single" w:sz="2" w:space="0" w:color="auto"/>
                                    <w:bottom w:val="single" w:sz="2" w:space="0" w:color="auto"/>
                                    <w:right w:val="single" w:sz="2" w:space="0" w:color="auto"/>
                                  </w:divBdr>
                                  <w:divsChild>
                                    <w:div w:id="143270282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 w:id="1152596725">
      <w:bodyDiv w:val="1"/>
      <w:marLeft w:val="0"/>
      <w:marRight w:val="0"/>
      <w:marTop w:val="0"/>
      <w:marBottom w:val="0"/>
      <w:divBdr>
        <w:top w:val="none" w:sz="0" w:space="0" w:color="auto"/>
        <w:left w:val="none" w:sz="0" w:space="0" w:color="auto"/>
        <w:bottom w:val="none" w:sz="0" w:space="0" w:color="auto"/>
        <w:right w:val="none" w:sz="0" w:space="0" w:color="auto"/>
      </w:divBdr>
    </w:div>
    <w:div w:id="1166938567">
      <w:bodyDiv w:val="1"/>
      <w:marLeft w:val="0"/>
      <w:marRight w:val="0"/>
      <w:marTop w:val="0"/>
      <w:marBottom w:val="0"/>
      <w:divBdr>
        <w:top w:val="none" w:sz="0" w:space="0" w:color="auto"/>
        <w:left w:val="none" w:sz="0" w:space="0" w:color="auto"/>
        <w:bottom w:val="none" w:sz="0" w:space="0" w:color="auto"/>
        <w:right w:val="none" w:sz="0" w:space="0" w:color="auto"/>
      </w:divBdr>
    </w:div>
    <w:div w:id="1177769616">
      <w:bodyDiv w:val="1"/>
      <w:marLeft w:val="0"/>
      <w:marRight w:val="0"/>
      <w:marTop w:val="0"/>
      <w:marBottom w:val="0"/>
      <w:divBdr>
        <w:top w:val="none" w:sz="0" w:space="0" w:color="auto"/>
        <w:left w:val="none" w:sz="0" w:space="0" w:color="auto"/>
        <w:bottom w:val="none" w:sz="0" w:space="0" w:color="auto"/>
        <w:right w:val="none" w:sz="0" w:space="0" w:color="auto"/>
      </w:divBdr>
      <w:divsChild>
        <w:div w:id="1172910863">
          <w:marLeft w:val="360"/>
          <w:marRight w:val="0"/>
          <w:marTop w:val="200"/>
          <w:marBottom w:val="0"/>
          <w:divBdr>
            <w:top w:val="none" w:sz="0" w:space="0" w:color="auto"/>
            <w:left w:val="none" w:sz="0" w:space="0" w:color="auto"/>
            <w:bottom w:val="none" w:sz="0" w:space="0" w:color="auto"/>
            <w:right w:val="none" w:sz="0" w:space="0" w:color="auto"/>
          </w:divBdr>
        </w:div>
        <w:div w:id="817259749">
          <w:marLeft w:val="360"/>
          <w:marRight w:val="0"/>
          <w:marTop w:val="200"/>
          <w:marBottom w:val="0"/>
          <w:divBdr>
            <w:top w:val="none" w:sz="0" w:space="0" w:color="auto"/>
            <w:left w:val="none" w:sz="0" w:space="0" w:color="auto"/>
            <w:bottom w:val="none" w:sz="0" w:space="0" w:color="auto"/>
            <w:right w:val="none" w:sz="0" w:space="0" w:color="auto"/>
          </w:divBdr>
        </w:div>
      </w:divsChild>
    </w:div>
    <w:div w:id="1185552523">
      <w:bodyDiv w:val="1"/>
      <w:marLeft w:val="0"/>
      <w:marRight w:val="0"/>
      <w:marTop w:val="0"/>
      <w:marBottom w:val="0"/>
      <w:divBdr>
        <w:top w:val="none" w:sz="0" w:space="0" w:color="auto"/>
        <w:left w:val="none" w:sz="0" w:space="0" w:color="auto"/>
        <w:bottom w:val="none" w:sz="0" w:space="0" w:color="auto"/>
        <w:right w:val="none" w:sz="0" w:space="0" w:color="auto"/>
      </w:divBdr>
    </w:div>
    <w:div w:id="1202086381">
      <w:bodyDiv w:val="1"/>
      <w:marLeft w:val="0"/>
      <w:marRight w:val="0"/>
      <w:marTop w:val="0"/>
      <w:marBottom w:val="0"/>
      <w:divBdr>
        <w:top w:val="none" w:sz="0" w:space="0" w:color="auto"/>
        <w:left w:val="none" w:sz="0" w:space="0" w:color="auto"/>
        <w:bottom w:val="none" w:sz="0" w:space="0" w:color="auto"/>
        <w:right w:val="none" w:sz="0" w:space="0" w:color="auto"/>
      </w:divBdr>
    </w:div>
    <w:div w:id="1217353702">
      <w:bodyDiv w:val="1"/>
      <w:marLeft w:val="0"/>
      <w:marRight w:val="0"/>
      <w:marTop w:val="0"/>
      <w:marBottom w:val="0"/>
      <w:divBdr>
        <w:top w:val="none" w:sz="0" w:space="0" w:color="auto"/>
        <w:left w:val="none" w:sz="0" w:space="0" w:color="auto"/>
        <w:bottom w:val="none" w:sz="0" w:space="0" w:color="auto"/>
        <w:right w:val="none" w:sz="0" w:space="0" w:color="auto"/>
      </w:divBdr>
    </w:div>
    <w:div w:id="1246570606">
      <w:bodyDiv w:val="1"/>
      <w:marLeft w:val="0"/>
      <w:marRight w:val="0"/>
      <w:marTop w:val="0"/>
      <w:marBottom w:val="0"/>
      <w:divBdr>
        <w:top w:val="none" w:sz="0" w:space="0" w:color="auto"/>
        <w:left w:val="none" w:sz="0" w:space="0" w:color="auto"/>
        <w:bottom w:val="none" w:sz="0" w:space="0" w:color="auto"/>
        <w:right w:val="none" w:sz="0" w:space="0" w:color="auto"/>
      </w:divBdr>
    </w:div>
    <w:div w:id="1308974738">
      <w:bodyDiv w:val="1"/>
      <w:marLeft w:val="0"/>
      <w:marRight w:val="0"/>
      <w:marTop w:val="0"/>
      <w:marBottom w:val="0"/>
      <w:divBdr>
        <w:top w:val="none" w:sz="0" w:space="0" w:color="auto"/>
        <w:left w:val="none" w:sz="0" w:space="0" w:color="auto"/>
        <w:bottom w:val="none" w:sz="0" w:space="0" w:color="auto"/>
        <w:right w:val="none" w:sz="0" w:space="0" w:color="auto"/>
      </w:divBdr>
    </w:div>
    <w:div w:id="1314213845">
      <w:bodyDiv w:val="1"/>
      <w:marLeft w:val="0"/>
      <w:marRight w:val="0"/>
      <w:marTop w:val="0"/>
      <w:marBottom w:val="0"/>
      <w:divBdr>
        <w:top w:val="none" w:sz="0" w:space="0" w:color="auto"/>
        <w:left w:val="none" w:sz="0" w:space="0" w:color="auto"/>
        <w:bottom w:val="none" w:sz="0" w:space="0" w:color="auto"/>
        <w:right w:val="none" w:sz="0" w:space="0" w:color="auto"/>
      </w:divBdr>
    </w:div>
    <w:div w:id="1343438930">
      <w:bodyDiv w:val="1"/>
      <w:marLeft w:val="0"/>
      <w:marRight w:val="0"/>
      <w:marTop w:val="0"/>
      <w:marBottom w:val="0"/>
      <w:divBdr>
        <w:top w:val="none" w:sz="0" w:space="0" w:color="auto"/>
        <w:left w:val="none" w:sz="0" w:space="0" w:color="auto"/>
        <w:bottom w:val="none" w:sz="0" w:space="0" w:color="auto"/>
        <w:right w:val="none" w:sz="0" w:space="0" w:color="auto"/>
      </w:divBdr>
    </w:div>
    <w:div w:id="1534885254">
      <w:bodyDiv w:val="1"/>
      <w:marLeft w:val="0"/>
      <w:marRight w:val="0"/>
      <w:marTop w:val="0"/>
      <w:marBottom w:val="0"/>
      <w:divBdr>
        <w:top w:val="none" w:sz="0" w:space="0" w:color="auto"/>
        <w:left w:val="none" w:sz="0" w:space="0" w:color="auto"/>
        <w:bottom w:val="none" w:sz="0" w:space="0" w:color="auto"/>
        <w:right w:val="none" w:sz="0" w:space="0" w:color="auto"/>
      </w:divBdr>
      <w:divsChild>
        <w:div w:id="1391808426">
          <w:marLeft w:val="360"/>
          <w:marRight w:val="0"/>
          <w:marTop w:val="200"/>
          <w:marBottom w:val="0"/>
          <w:divBdr>
            <w:top w:val="none" w:sz="0" w:space="0" w:color="auto"/>
            <w:left w:val="none" w:sz="0" w:space="0" w:color="auto"/>
            <w:bottom w:val="none" w:sz="0" w:space="0" w:color="auto"/>
            <w:right w:val="none" w:sz="0" w:space="0" w:color="auto"/>
          </w:divBdr>
        </w:div>
      </w:divsChild>
    </w:div>
    <w:div w:id="1650015431">
      <w:bodyDiv w:val="1"/>
      <w:marLeft w:val="0"/>
      <w:marRight w:val="0"/>
      <w:marTop w:val="0"/>
      <w:marBottom w:val="0"/>
      <w:divBdr>
        <w:top w:val="none" w:sz="0" w:space="0" w:color="auto"/>
        <w:left w:val="none" w:sz="0" w:space="0" w:color="auto"/>
        <w:bottom w:val="none" w:sz="0" w:space="0" w:color="auto"/>
        <w:right w:val="none" w:sz="0" w:space="0" w:color="auto"/>
      </w:divBdr>
    </w:div>
    <w:div w:id="1776905049">
      <w:bodyDiv w:val="1"/>
      <w:marLeft w:val="0"/>
      <w:marRight w:val="0"/>
      <w:marTop w:val="0"/>
      <w:marBottom w:val="0"/>
      <w:divBdr>
        <w:top w:val="none" w:sz="0" w:space="0" w:color="auto"/>
        <w:left w:val="none" w:sz="0" w:space="0" w:color="auto"/>
        <w:bottom w:val="none" w:sz="0" w:space="0" w:color="auto"/>
        <w:right w:val="none" w:sz="0" w:space="0" w:color="auto"/>
      </w:divBdr>
    </w:div>
    <w:div w:id="1785807146">
      <w:bodyDiv w:val="1"/>
      <w:marLeft w:val="0"/>
      <w:marRight w:val="0"/>
      <w:marTop w:val="0"/>
      <w:marBottom w:val="0"/>
      <w:divBdr>
        <w:top w:val="none" w:sz="0" w:space="0" w:color="auto"/>
        <w:left w:val="none" w:sz="0" w:space="0" w:color="auto"/>
        <w:bottom w:val="none" w:sz="0" w:space="0" w:color="auto"/>
        <w:right w:val="none" w:sz="0" w:space="0" w:color="auto"/>
      </w:divBdr>
    </w:div>
    <w:div w:id="1854688738">
      <w:bodyDiv w:val="1"/>
      <w:marLeft w:val="0"/>
      <w:marRight w:val="0"/>
      <w:marTop w:val="0"/>
      <w:marBottom w:val="0"/>
      <w:divBdr>
        <w:top w:val="none" w:sz="0" w:space="0" w:color="auto"/>
        <w:left w:val="none" w:sz="0" w:space="0" w:color="auto"/>
        <w:bottom w:val="none" w:sz="0" w:space="0" w:color="auto"/>
        <w:right w:val="none" w:sz="0" w:space="0" w:color="auto"/>
      </w:divBdr>
    </w:div>
    <w:div w:id="1870487102">
      <w:bodyDiv w:val="1"/>
      <w:marLeft w:val="0"/>
      <w:marRight w:val="0"/>
      <w:marTop w:val="0"/>
      <w:marBottom w:val="0"/>
      <w:divBdr>
        <w:top w:val="none" w:sz="0" w:space="0" w:color="auto"/>
        <w:left w:val="none" w:sz="0" w:space="0" w:color="auto"/>
        <w:bottom w:val="none" w:sz="0" w:space="0" w:color="auto"/>
        <w:right w:val="none" w:sz="0" w:space="0" w:color="auto"/>
      </w:divBdr>
    </w:div>
    <w:div w:id="1881741662">
      <w:bodyDiv w:val="1"/>
      <w:marLeft w:val="0"/>
      <w:marRight w:val="0"/>
      <w:marTop w:val="0"/>
      <w:marBottom w:val="0"/>
      <w:divBdr>
        <w:top w:val="none" w:sz="0" w:space="0" w:color="auto"/>
        <w:left w:val="none" w:sz="0" w:space="0" w:color="auto"/>
        <w:bottom w:val="none" w:sz="0" w:space="0" w:color="auto"/>
        <w:right w:val="none" w:sz="0" w:space="0" w:color="auto"/>
      </w:divBdr>
    </w:div>
    <w:div w:id="1917015593">
      <w:bodyDiv w:val="1"/>
      <w:marLeft w:val="0"/>
      <w:marRight w:val="0"/>
      <w:marTop w:val="0"/>
      <w:marBottom w:val="0"/>
      <w:divBdr>
        <w:top w:val="none" w:sz="0" w:space="0" w:color="auto"/>
        <w:left w:val="none" w:sz="0" w:space="0" w:color="auto"/>
        <w:bottom w:val="none" w:sz="0" w:space="0" w:color="auto"/>
        <w:right w:val="none" w:sz="0" w:space="0" w:color="auto"/>
      </w:divBdr>
    </w:div>
    <w:div w:id="1934975879">
      <w:bodyDiv w:val="1"/>
      <w:marLeft w:val="0"/>
      <w:marRight w:val="0"/>
      <w:marTop w:val="0"/>
      <w:marBottom w:val="0"/>
      <w:divBdr>
        <w:top w:val="none" w:sz="0" w:space="0" w:color="auto"/>
        <w:left w:val="none" w:sz="0" w:space="0" w:color="auto"/>
        <w:bottom w:val="none" w:sz="0" w:space="0" w:color="auto"/>
        <w:right w:val="none" w:sz="0" w:space="0" w:color="auto"/>
      </w:divBdr>
    </w:div>
    <w:div w:id="2016805422">
      <w:bodyDiv w:val="1"/>
      <w:marLeft w:val="0"/>
      <w:marRight w:val="0"/>
      <w:marTop w:val="0"/>
      <w:marBottom w:val="0"/>
      <w:divBdr>
        <w:top w:val="none" w:sz="0" w:space="0" w:color="auto"/>
        <w:left w:val="none" w:sz="0" w:space="0" w:color="auto"/>
        <w:bottom w:val="none" w:sz="0" w:space="0" w:color="auto"/>
        <w:right w:val="none" w:sz="0" w:space="0" w:color="auto"/>
      </w:divBdr>
      <w:divsChild>
        <w:div w:id="814226590">
          <w:marLeft w:val="0"/>
          <w:marRight w:val="0"/>
          <w:marTop w:val="0"/>
          <w:marBottom w:val="0"/>
          <w:divBdr>
            <w:top w:val="single" w:sz="2" w:space="0" w:color="auto"/>
            <w:left w:val="single" w:sz="2" w:space="0" w:color="auto"/>
            <w:bottom w:val="single" w:sz="2" w:space="0" w:color="auto"/>
            <w:right w:val="single" w:sz="2" w:space="0" w:color="auto"/>
          </w:divBdr>
          <w:divsChild>
            <w:div w:id="230118243">
              <w:marLeft w:val="0"/>
              <w:marRight w:val="0"/>
              <w:marTop w:val="300"/>
              <w:marBottom w:val="300"/>
              <w:divBdr>
                <w:top w:val="single" w:sz="6" w:space="0" w:color="CFCED1"/>
                <w:left w:val="single" w:sz="6" w:space="0" w:color="CFCED1"/>
                <w:bottom w:val="single" w:sz="6" w:space="0" w:color="CFCED1"/>
                <w:right w:val="single" w:sz="6" w:space="0" w:color="CFCED1"/>
              </w:divBdr>
              <w:divsChild>
                <w:div w:id="1992441781">
                  <w:marLeft w:val="0"/>
                  <w:marRight w:val="0"/>
                  <w:marTop w:val="0"/>
                  <w:marBottom w:val="0"/>
                  <w:divBdr>
                    <w:top w:val="single" w:sz="2" w:space="0" w:color="auto"/>
                    <w:left w:val="single" w:sz="2" w:space="0" w:color="auto"/>
                    <w:bottom w:val="single" w:sz="2" w:space="0" w:color="auto"/>
                    <w:right w:val="single" w:sz="2" w:space="0" w:color="auto"/>
                  </w:divBdr>
                  <w:divsChild>
                    <w:div w:id="315887743">
                      <w:marLeft w:val="0"/>
                      <w:marRight w:val="0"/>
                      <w:marTop w:val="0"/>
                      <w:marBottom w:val="0"/>
                      <w:divBdr>
                        <w:top w:val="single" w:sz="2" w:space="0" w:color="auto"/>
                        <w:left w:val="single" w:sz="2" w:space="0" w:color="auto"/>
                        <w:bottom w:val="single" w:sz="2" w:space="0" w:color="auto"/>
                        <w:right w:val="single" w:sz="2" w:space="0" w:color="auto"/>
                      </w:divBdr>
                      <w:divsChild>
                        <w:div w:id="1637877444">
                          <w:marLeft w:val="0"/>
                          <w:marRight w:val="0"/>
                          <w:marTop w:val="0"/>
                          <w:marBottom w:val="0"/>
                          <w:divBdr>
                            <w:top w:val="single" w:sz="2" w:space="0" w:color="auto"/>
                            <w:left w:val="single" w:sz="2" w:space="0" w:color="auto"/>
                            <w:bottom w:val="single" w:sz="2" w:space="0" w:color="auto"/>
                            <w:right w:val="single" w:sz="2" w:space="0" w:color="auto"/>
                          </w:divBdr>
                          <w:divsChild>
                            <w:div w:id="403454192">
                              <w:marLeft w:val="0"/>
                              <w:marRight w:val="0"/>
                              <w:marTop w:val="0"/>
                              <w:marBottom w:val="0"/>
                              <w:divBdr>
                                <w:top w:val="single" w:sz="2" w:space="0" w:color="auto"/>
                                <w:left w:val="single" w:sz="2" w:space="0" w:color="auto"/>
                                <w:bottom w:val="single" w:sz="2" w:space="0" w:color="auto"/>
                                <w:right w:val="single" w:sz="2" w:space="0" w:color="auto"/>
                              </w:divBdr>
                              <w:divsChild>
                                <w:div w:id="1000499094">
                                  <w:marLeft w:val="0"/>
                                  <w:marRight w:val="0"/>
                                  <w:marTop w:val="0"/>
                                  <w:marBottom w:val="0"/>
                                  <w:divBdr>
                                    <w:top w:val="single" w:sz="2" w:space="0" w:color="auto"/>
                                    <w:left w:val="single" w:sz="2" w:space="0" w:color="auto"/>
                                    <w:bottom w:val="single" w:sz="2" w:space="0" w:color="auto"/>
                                    <w:right w:val="single" w:sz="2" w:space="0" w:color="auto"/>
                                  </w:divBdr>
                                  <w:divsChild>
                                    <w:div w:id="811598676">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 w:id="1176193017">
          <w:marLeft w:val="0"/>
          <w:marRight w:val="0"/>
          <w:marTop w:val="0"/>
          <w:marBottom w:val="0"/>
          <w:divBdr>
            <w:top w:val="single" w:sz="2" w:space="0" w:color="auto"/>
            <w:left w:val="single" w:sz="2" w:space="0" w:color="auto"/>
            <w:bottom w:val="single" w:sz="2" w:space="0" w:color="auto"/>
            <w:right w:val="single" w:sz="2" w:space="0" w:color="auto"/>
          </w:divBdr>
          <w:divsChild>
            <w:div w:id="1057362927">
              <w:marLeft w:val="0"/>
              <w:marRight w:val="0"/>
              <w:marTop w:val="300"/>
              <w:marBottom w:val="300"/>
              <w:divBdr>
                <w:top w:val="single" w:sz="6" w:space="0" w:color="CFCED1"/>
                <w:left w:val="single" w:sz="6" w:space="0" w:color="CFCED1"/>
                <w:bottom w:val="single" w:sz="6" w:space="0" w:color="CFCED1"/>
                <w:right w:val="single" w:sz="6" w:space="0" w:color="CFCED1"/>
              </w:divBdr>
              <w:divsChild>
                <w:div w:id="1654486006">
                  <w:marLeft w:val="0"/>
                  <w:marRight w:val="0"/>
                  <w:marTop w:val="0"/>
                  <w:marBottom w:val="0"/>
                  <w:divBdr>
                    <w:top w:val="single" w:sz="2" w:space="0" w:color="auto"/>
                    <w:left w:val="single" w:sz="2" w:space="0" w:color="auto"/>
                    <w:bottom w:val="single" w:sz="2" w:space="0" w:color="auto"/>
                    <w:right w:val="single" w:sz="2" w:space="0" w:color="auto"/>
                  </w:divBdr>
                  <w:divsChild>
                    <w:div w:id="483592996">
                      <w:marLeft w:val="0"/>
                      <w:marRight w:val="0"/>
                      <w:marTop w:val="0"/>
                      <w:marBottom w:val="0"/>
                      <w:divBdr>
                        <w:top w:val="single" w:sz="2" w:space="0" w:color="auto"/>
                        <w:left w:val="single" w:sz="2" w:space="0" w:color="auto"/>
                        <w:bottom w:val="single" w:sz="2" w:space="0" w:color="auto"/>
                        <w:right w:val="single" w:sz="2" w:space="0" w:color="auto"/>
                      </w:divBdr>
                      <w:divsChild>
                        <w:div w:id="1708068869">
                          <w:marLeft w:val="0"/>
                          <w:marRight w:val="0"/>
                          <w:marTop w:val="0"/>
                          <w:marBottom w:val="0"/>
                          <w:divBdr>
                            <w:top w:val="single" w:sz="2" w:space="0" w:color="auto"/>
                            <w:left w:val="single" w:sz="2" w:space="0" w:color="auto"/>
                            <w:bottom w:val="single" w:sz="2" w:space="0" w:color="auto"/>
                            <w:right w:val="single" w:sz="2" w:space="0" w:color="auto"/>
                          </w:divBdr>
                          <w:divsChild>
                            <w:div w:id="1430849669">
                              <w:marLeft w:val="0"/>
                              <w:marRight w:val="0"/>
                              <w:marTop w:val="0"/>
                              <w:marBottom w:val="0"/>
                              <w:divBdr>
                                <w:top w:val="single" w:sz="2" w:space="0" w:color="auto"/>
                                <w:left w:val="single" w:sz="2" w:space="0" w:color="auto"/>
                                <w:bottom w:val="single" w:sz="2" w:space="0" w:color="auto"/>
                                <w:right w:val="single" w:sz="2" w:space="0" w:color="auto"/>
                              </w:divBdr>
                              <w:divsChild>
                                <w:div w:id="841116972">
                                  <w:marLeft w:val="0"/>
                                  <w:marRight w:val="0"/>
                                  <w:marTop w:val="0"/>
                                  <w:marBottom w:val="0"/>
                                  <w:divBdr>
                                    <w:top w:val="single" w:sz="2" w:space="0" w:color="auto"/>
                                    <w:left w:val="single" w:sz="2" w:space="0" w:color="auto"/>
                                    <w:bottom w:val="single" w:sz="2" w:space="0" w:color="auto"/>
                                    <w:right w:val="single" w:sz="2" w:space="0" w:color="auto"/>
                                  </w:divBdr>
                                  <w:divsChild>
                                    <w:div w:id="153507057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 w:id="350302938">
          <w:marLeft w:val="0"/>
          <w:marRight w:val="0"/>
          <w:marTop w:val="0"/>
          <w:marBottom w:val="0"/>
          <w:divBdr>
            <w:top w:val="single" w:sz="2" w:space="0" w:color="auto"/>
            <w:left w:val="single" w:sz="2" w:space="0" w:color="auto"/>
            <w:bottom w:val="single" w:sz="2" w:space="0" w:color="auto"/>
            <w:right w:val="single" w:sz="2" w:space="0" w:color="auto"/>
          </w:divBdr>
          <w:divsChild>
            <w:div w:id="1665205195">
              <w:marLeft w:val="0"/>
              <w:marRight w:val="0"/>
              <w:marTop w:val="300"/>
              <w:marBottom w:val="300"/>
              <w:divBdr>
                <w:top w:val="single" w:sz="6" w:space="0" w:color="CFCED1"/>
                <w:left w:val="single" w:sz="6" w:space="0" w:color="CFCED1"/>
                <w:bottom w:val="single" w:sz="6" w:space="0" w:color="CFCED1"/>
                <w:right w:val="single" w:sz="6" w:space="0" w:color="CFCED1"/>
              </w:divBdr>
              <w:divsChild>
                <w:div w:id="1459184112">
                  <w:marLeft w:val="0"/>
                  <w:marRight w:val="0"/>
                  <w:marTop w:val="0"/>
                  <w:marBottom w:val="0"/>
                  <w:divBdr>
                    <w:top w:val="single" w:sz="2" w:space="0" w:color="auto"/>
                    <w:left w:val="single" w:sz="2" w:space="0" w:color="auto"/>
                    <w:bottom w:val="single" w:sz="2" w:space="0" w:color="auto"/>
                    <w:right w:val="single" w:sz="2" w:space="0" w:color="auto"/>
                  </w:divBdr>
                  <w:divsChild>
                    <w:div w:id="299112081">
                      <w:marLeft w:val="0"/>
                      <w:marRight w:val="0"/>
                      <w:marTop w:val="0"/>
                      <w:marBottom w:val="0"/>
                      <w:divBdr>
                        <w:top w:val="single" w:sz="2" w:space="0" w:color="auto"/>
                        <w:left w:val="single" w:sz="2" w:space="0" w:color="auto"/>
                        <w:bottom w:val="single" w:sz="2" w:space="0" w:color="auto"/>
                        <w:right w:val="single" w:sz="2" w:space="0" w:color="auto"/>
                      </w:divBdr>
                      <w:divsChild>
                        <w:div w:id="1046373277">
                          <w:marLeft w:val="0"/>
                          <w:marRight w:val="0"/>
                          <w:marTop w:val="0"/>
                          <w:marBottom w:val="0"/>
                          <w:divBdr>
                            <w:top w:val="single" w:sz="2" w:space="0" w:color="auto"/>
                            <w:left w:val="single" w:sz="2" w:space="0" w:color="auto"/>
                            <w:bottom w:val="single" w:sz="2" w:space="0" w:color="auto"/>
                            <w:right w:val="single" w:sz="2" w:space="0" w:color="auto"/>
                          </w:divBdr>
                          <w:divsChild>
                            <w:div w:id="1834758296">
                              <w:marLeft w:val="0"/>
                              <w:marRight w:val="0"/>
                              <w:marTop w:val="0"/>
                              <w:marBottom w:val="0"/>
                              <w:divBdr>
                                <w:top w:val="single" w:sz="2" w:space="0" w:color="auto"/>
                                <w:left w:val="single" w:sz="2" w:space="0" w:color="auto"/>
                                <w:bottom w:val="single" w:sz="2" w:space="0" w:color="auto"/>
                                <w:right w:val="single" w:sz="2" w:space="0" w:color="auto"/>
                              </w:divBdr>
                              <w:divsChild>
                                <w:div w:id="1219634662">
                                  <w:marLeft w:val="0"/>
                                  <w:marRight w:val="0"/>
                                  <w:marTop w:val="0"/>
                                  <w:marBottom w:val="0"/>
                                  <w:divBdr>
                                    <w:top w:val="single" w:sz="2" w:space="0" w:color="auto"/>
                                    <w:left w:val="single" w:sz="2" w:space="0" w:color="auto"/>
                                    <w:bottom w:val="single" w:sz="2" w:space="0" w:color="auto"/>
                                    <w:right w:val="single" w:sz="2" w:space="0" w:color="auto"/>
                                  </w:divBdr>
                                  <w:divsChild>
                                    <w:div w:id="105404495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 w:id="570388340">
          <w:marLeft w:val="0"/>
          <w:marRight w:val="0"/>
          <w:marTop w:val="0"/>
          <w:marBottom w:val="0"/>
          <w:divBdr>
            <w:top w:val="single" w:sz="2" w:space="0" w:color="auto"/>
            <w:left w:val="single" w:sz="2" w:space="0" w:color="auto"/>
            <w:bottom w:val="single" w:sz="2" w:space="0" w:color="auto"/>
            <w:right w:val="single" w:sz="2" w:space="0" w:color="auto"/>
          </w:divBdr>
          <w:divsChild>
            <w:div w:id="1743600672">
              <w:marLeft w:val="0"/>
              <w:marRight w:val="0"/>
              <w:marTop w:val="300"/>
              <w:marBottom w:val="300"/>
              <w:divBdr>
                <w:top w:val="single" w:sz="6" w:space="0" w:color="CFCED1"/>
                <w:left w:val="single" w:sz="6" w:space="0" w:color="CFCED1"/>
                <w:bottom w:val="single" w:sz="6" w:space="0" w:color="CFCED1"/>
                <w:right w:val="single" w:sz="6" w:space="0" w:color="CFCED1"/>
              </w:divBdr>
              <w:divsChild>
                <w:div w:id="1338649796">
                  <w:marLeft w:val="0"/>
                  <w:marRight w:val="0"/>
                  <w:marTop w:val="0"/>
                  <w:marBottom w:val="0"/>
                  <w:divBdr>
                    <w:top w:val="single" w:sz="2" w:space="0" w:color="auto"/>
                    <w:left w:val="single" w:sz="2" w:space="0" w:color="auto"/>
                    <w:bottom w:val="single" w:sz="2" w:space="0" w:color="auto"/>
                    <w:right w:val="single" w:sz="2" w:space="0" w:color="auto"/>
                  </w:divBdr>
                  <w:divsChild>
                    <w:div w:id="434331266">
                      <w:marLeft w:val="0"/>
                      <w:marRight w:val="0"/>
                      <w:marTop w:val="0"/>
                      <w:marBottom w:val="0"/>
                      <w:divBdr>
                        <w:top w:val="single" w:sz="2" w:space="0" w:color="auto"/>
                        <w:left w:val="single" w:sz="2" w:space="0" w:color="auto"/>
                        <w:bottom w:val="single" w:sz="2" w:space="0" w:color="auto"/>
                        <w:right w:val="single" w:sz="2" w:space="0" w:color="auto"/>
                      </w:divBdr>
                      <w:divsChild>
                        <w:div w:id="1641229609">
                          <w:marLeft w:val="0"/>
                          <w:marRight w:val="0"/>
                          <w:marTop w:val="0"/>
                          <w:marBottom w:val="0"/>
                          <w:divBdr>
                            <w:top w:val="single" w:sz="2" w:space="0" w:color="auto"/>
                            <w:left w:val="single" w:sz="2" w:space="0" w:color="auto"/>
                            <w:bottom w:val="single" w:sz="2" w:space="0" w:color="auto"/>
                            <w:right w:val="single" w:sz="2" w:space="0" w:color="auto"/>
                          </w:divBdr>
                          <w:divsChild>
                            <w:div w:id="870802652">
                              <w:marLeft w:val="0"/>
                              <w:marRight w:val="0"/>
                              <w:marTop w:val="0"/>
                              <w:marBottom w:val="0"/>
                              <w:divBdr>
                                <w:top w:val="single" w:sz="2" w:space="0" w:color="auto"/>
                                <w:left w:val="single" w:sz="2" w:space="0" w:color="auto"/>
                                <w:bottom w:val="single" w:sz="2" w:space="0" w:color="auto"/>
                                <w:right w:val="single" w:sz="2" w:space="0" w:color="auto"/>
                              </w:divBdr>
                              <w:divsChild>
                                <w:div w:id="103696647">
                                  <w:marLeft w:val="0"/>
                                  <w:marRight w:val="0"/>
                                  <w:marTop w:val="0"/>
                                  <w:marBottom w:val="0"/>
                                  <w:divBdr>
                                    <w:top w:val="single" w:sz="2" w:space="0" w:color="auto"/>
                                    <w:left w:val="single" w:sz="2" w:space="0" w:color="auto"/>
                                    <w:bottom w:val="single" w:sz="2" w:space="0" w:color="auto"/>
                                    <w:right w:val="single" w:sz="2" w:space="0" w:color="auto"/>
                                  </w:divBdr>
                                  <w:divsChild>
                                    <w:div w:id="191373936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 w:id="1880821598">
          <w:marLeft w:val="0"/>
          <w:marRight w:val="0"/>
          <w:marTop w:val="0"/>
          <w:marBottom w:val="0"/>
          <w:divBdr>
            <w:top w:val="single" w:sz="2" w:space="0" w:color="auto"/>
            <w:left w:val="single" w:sz="2" w:space="0" w:color="auto"/>
            <w:bottom w:val="single" w:sz="2" w:space="0" w:color="auto"/>
            <w:right w:val="single" w:sz="2" w:space="0" w:color="auto"/>
          </w:divBdr>
          <w:divsChild>
            <w:div w:id="1292059278">
              <w:marLeft w:val="0"/>
              <w:marRight w:val="0"/>
              <w:marTop w:val="300"/>
              <w:marBottom w:val="300"/>
              <w:divBdr>
                <w:top w:val="single" w:sz="6" w:space="0" w:color="CFCED1"/>
                <w:left w:val="single" w:sz="6" w:space="0" w:color="CFCED1"/>
                <w:bottom w:val="single" w:sz="6" w:space="0" w:color="CFCED1"/>
                <w:right w:val="single" w:sz="6" w:space="0" w:color="CFCED1"/>
              </w:divBdr>
              <w:divsChild>
                <w:div w:id="423958418">
                  <w:marLeft w:val="0"/>
                  <w:marRight w:val="0"/>
                  <w:marTop w:val="0"/>
                  <w:marBottom w:val="0"/>
                  <w:divBdr>
                    <w:top w:val="single" w:sz="2" w:space="0" w:color="auto"/>
                    <w:left w:val="single" w:sz="2" w:space="0" w:color="auto"/>
                    <w:bottom w:val="single" w:sz="2" w:space="0" w:color="auto"/>
                    <w:right w:val="single" w:sz="2" w:space="0" w:color="auto"/>
                  </w:divBdr>
                  <w:divsChild>
                    <w:div w:id="1098141515">
                      <w:marLeft w:val="0"/>
                      <w:marRight w:val="0"/>
                      <w:marTop w:val="0"/>
                      <w:marBottom w:val="0"/>
                      <w:divBdr>
                        <w:top w:val="single" w:sz="2" w:space="0" w:color="auto"/>
                        <w:left w:val="single" w:sz="2" w:space="0" w:color="auto"/>
                        <w:bottom w:val="single" w:sz="2" w:space="0" w:color="auto"/>
                        <w:right w:val="single" w:sz="2" w:space="0" w:color="auto"/>
                      </w:divBdr>
                      <w:divsChild>
                        <w:div w:id="683555739">
                          <w:marLeft w:val="0"/>
                          <w:marRight w:val="0"/>
                          <w:marTop w:val="0"/>
                          <w:marBottom w:val="0"/>
                          <w:divBdr>
                            <w:top w:val="single" w:sz="2" w:space="0" w:color="auto"/>
                            <w:left w:val="single" w:sz="2" w:space="0" w:color="auto"/>
                            <w:bottom w:val="single" w:sz="2" w:space="0" w:color="auto"/>
                            <w:right w:val="single" w:sz="2" w:space="0" w:color="auto"/>
                          </w:divBdr>
                          <w:divsChild>
                            <w:div w:id="364788935">
                              <w:marLeft w:val="0"/>
                              <w:marRight w:val="0"/>
                              <w:marTop w:val="0"/>
                              <w:marBottom w:val="0"/>
                              <w:divBdr>
                                <w:top w:val="single" w:sz="2" w:space="0" w:color="auto"/>
                                <w:left w:val="single" w:sz="2" w:space="0" w:color="auto"/>
                                <w:bottom w:val="single" w:sz="2" w:space="0" w:color="auto"/>
                                <w:right w:val="single" w:sz="2" w:space="0" w:color="auto"/>
                              </w:divBdr>
                              <w:divsChild>
                                <w:div w:id="2008703407">
                                  <w:marLeft w:val="0"/>
                                  <w:marRight w:val="0"/>
                                  <w:marTop w:val="0"/>
                                  <w:marBottom w:val="0"/>
                                  <w:divBdr>
                                    <w:top w:val="single" w:sz="2" w:space="0" w:color="auto"/>
                                    <w:left w:val="single" w:sz="2" w:space="0" w:color="auto"/>
                                    <w:bottom w:val="single" w:sz="2" w:space="0" w:color="auto"/>
                                    <w:right w:val="single" w:sz="2" w:space="0" w:color="auto"/>
                                  </w:divBdr>
                                  <w:divsChild>
                                    <w:div w:id="143459406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 w:id="974680997">
          <w:marLeft w:val="0"/>
          <w:marRight w:val="0"/>
          <w:marTop w:val="0"/>
          <w:marBottom w:val="0"/>
          <w:divBdr>
            <w:top w:val="single" w:sz="2" w:space="0" w:color="auto"/>
            <w:left w:val="single" w:sz="2" w:space="0" w:color="auto"/>
            <w:bottom w:val="single" w:sz="2" w:space="0" w:color="auto"/>
            <w:right w:val="single" w:sz="2" w:space="0" w:color="auto"/>
          </w:divBdr>
          <w:divsChild>
            <w:div w:id="1637032026">
              <w:marLeft w:val="0"/>
              <w:marRight w:val="0"/>
              <w:marTop w:val="300"/>
              <w:marBottom w:val="300"/>
              <w:divBdr>
                <w:top w:val="single" w:sz="6" w:space="0" w:color="CFCED1"/>
                <w:left w:val="single" w:sz="6" w:space="0" w:color="CFCED1"/>
                <w:bottom w:val="single" w:sz="6" w:space="0" w:color="CFCED1"/>
                <w:right w:val="single" w:sz="6" w:space="0" w:color="CFCED1"/>
              </w:divBdr>
              <w:divsChild>
                <w:div w:id="276373325">
                  <w:marLeft w:val="0"/>
                  <w:marRight w:val="0"/>
                  <w:marTop w:val="0"/>
                  <w:marBottom w:val="0"/>
                  <w:divBdr>
                    <w:top w:val="single" w:sz="2" w:space="0" w:color="auto"/>
                    <w:left w:val="single" w:sz="2" w:space="0" w:color="auto"/>
                    <w:bottom w:val="single" w:sz="2" w:space="0" w:color="auto"/>
                    <w:right w:val="single" w:sz="2" w:space="0" w:color="auto"/>
                  </w:divBdr>
                  <w:divsChild>
                    <w:div w:id="1882286468">
                      <w:marLeft w:val="0"/>
                      <w:marRight w:val="0"/>
                      <w:marTop w:val="0"/>
                      <w:marBottom w:val="0"/>
                      <w:divBdr>
                        <w:top w:val="single" w:sz="2" w:space="0" w:color="auto"/>
                        <w:left w:val="single" w:sz="2" w:space="0" w:color="auto"/>
                        <w:bottom w:val="single" w:sz="2" w:space="0" w:color="auto"/>
                        <w:right w:val="single" w:sz="2" w:space="0" w:color="auto"/>
                      </w:divBdr>
                      <w:divsChild>
                        <w:div w:id="186871952">
                          <w:marLeft w:val="0"/>
                          <w:marRight w:val="0"/>
                          <w:marTop w:val="0"/>
                          <w:marBottom w:val="0"/>
                          <w:divBdr>
                            <w:top w:val="single" w:sz="2" w:space="0" w:color="auto"/>
                            <w:left w:val="single" w:sz="2" w:space="0" w:color="auto"/>
                            <w:bottom w:val="single" w:sz="2" w:space="0" w:color="auto"/>
                            <w:right w:val="single" w:sz="2" w:space="0" w:color="auto"/>
                          </w:divBdr>
                          <w:divsChild>
                            <w:div w:id="121196890">
                              <w:marLeft w:val="0"/>
                              <w:marRight w:val="0"/>
                              <w:marTop w:val="0"/>
                              <w:marBottom w:val="0"/>
                              <w:divBdr>
                                <w:top w:val="single" w:sz="2" w:space="0" w:color="auto"/>
                                <w:left w:val="single" w:sz="2" w:space="0" w:color="auto"/>
                                <w:bottom w:val="single" w:sz="2" w:space="0" w:color="auto"/>
                                <w:right w:val="single" w:sz="2" w:space="0" w:color="auto"/>
                              </w:divBdr>
                              <w:divsChild>
                                <w:div w:id="1626961171">
                                  <w:marLeft w:val="0"/>
                                  <w:marRight w:val="0"/>
                                  <w:marTop w:val="0"/>
                                  <w:marBottom w:val="0"/>
                                  <w:divBdr>
                                    <w:top w:val="single" w:sz="2" w:space="0" w:color="auto"/>
                                    <w:left w:val="single" w:sz="2" w:space="0" w:color="auto"/>
                                    <w:bottom w:val="single" w:sz="2" w:space="0" w:color="auto"/>
                                    <w:right w:val="single" w:sz="2" w:space="0" w:color="auto"/>
                                  </w:divBdr>
                                  <w:divsChild>
                                    <w:div w:id="58152250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 w:id="647975496">
          <w:marLeft w:val="0"/>
          <w:marRight w:val="0"/>
          <w:marTop w:val="0"/>
          <w:marBottom w:val="0"/>
          <w:divBdr>
            <w:top w:val="single" w:sz="2" w:space="0" w:color="auto"/>
            <w:left w:val="single" w:sz="2" w:space="0" w:color="auto"/>
            <w:bottom w:val="single" w:sz="2" w:space="0" w:color="auto"/>
            <w:right w:val="single" w:sz="2" w:space="0" w:color="auto"/>
          </w:divBdr>
          <w:divsChild>
            <w:div w:id="1958100403">
              <w:marLeft w:val="0"/>
              <w:marRight w:val="0"/>
              <w:marTop w:val="300"/>
              <w:marBottom w:val="300"/>
              <w:divBdr>
                <w:top w:val="single" w:sz="6" w:space="0" w:color="CFCED1"/>
                <w:left w:val="single" w:sz="6" w:space="0" w:color="CFCED1"/>
                <w:bottom w:val="single" w:sz="6" w:space="0" w:color="CFCED1"/>
                <w:right w:val="single" w:sz="6" w:space="0" w:color="CFCED1"/>
              </w:divBdr>
              <w:divsChild>
                <w:div w:id="1237205159">
                  <w:marLeft w:val="0"/>
                  <w:marRight w:val="0"/>
                  <w:marTop w:val="0"/>
                  <w:marBottom w:val="0"/>
                  <w:divBdr>
                    <w:top w:val="single" w:sz="2" w:space="0" w:color="auto"/>
                    <w:left w:val="single" w:sz="2" w:space="0" w:color="auto"/>
                    <w:bottom w:val="single" w:sz="2" w:space="0" w:color="auto"/>
                    <w:right w:val="single" w:sz="2" w:space="0" w:color="auto"/>
                  </w:divBdr>
                  <w:divsChild>
                    <w:div w:id="1342204003">
                      <w:marLeft w:val="0"/>
                      <w:marRight w:val="0"/>
                      <w:marTop w:val="0"/>
                      <w:marBottom w:val="0"/>
                      <w:divBdr>
                        <w:top w:val="single" w:sz="2" w:space="0" w:color="auto"/>
                        <w:left w:val="single" w:sz="2" w:space="0" w:color="auto"/>
                        <w:bottom w:val="single" w:sz="2" w:space="0" w:color="auto"/>
                        <w:right w:val="single" w:sz="2" w:space="0" w:color="auto"/>
                      </w:divBdr>
                      <w:divsChild>
                        <w:div w:id="567956204">
                          <w:marLeft w:val="0"/>
                          <w:marRight w:val="0"/>
                          <w:marTop w:val="0"/>
                          <w:marBottom w:val="0"/>
                          <w:divBdr>
                            <w:top w:val="single" w:sz="2" w:space="0" w:color="auto"/>
                            <w:left w:val="single" w:sz="2" w:space="0" w:color="auto"/>
                            <w:bottom w:val="single" w:sz="2" w:space="0" w:color="auto"/>
                            <w:right w:val="single" w:sz="2" w:space="0" w:color="auto"/>
                          </w:divBdr>
                          <w:divsChild>
                            <w:div w:id="194276711">
                              <w:marLeft w:val="0"/>
                              <w:marRight w:val="0"/>
                              <w:marTop w:val="0"/>
                              <w:marBottom w:val="0"/>
                              <w:divBdr>
                                <w:top w:val="single" w:sz="2" w:space="0" w:color="auto"/>
                                <w:left w:val="single" w:sz="2" w:space="0" w:color="auto"/>
                                <w:bottom w:val="single" w:sz="2" w:space="0" w:color="auto"/>
                                <w:right w:val="single" w:sz="2" w:space="0" w:color="auto"/>
                              </w:divBdr>
                              <w:divsChild>
                                <w:div w:id="918098088">
                                  <w:marLeft w:val="0"/>
                                  <w:marRight w:val="0"/>
                                  <w:marTop w:val="0"/>
                                  <w:marBottom w:val="0"/>
                                  <w:divBdr>
                                    <w:top w:val="single" w:sz="2" w:space="0" w:color="auto"/>
                                    <w:left w:val="single" w:sz="2" w:space="0" w:color="auto"/>
                                    <w:bottom w:val="single" w:sz="2" w:space="0" w:color="auto"/>
                                    <w:right w:val="single" w:sz="2" w:space="0" w:color="auto"/>
                                  </w:divBdr>
                                  <w:divsChild>
                                    <w:div w:id="93660218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 w:id="800653865">
          <w:marLeft w:val="0"/>
          <w:marRight w:val="0"/>
          <w:marTop w:val="0"/>
          <w:marBottom w:val="0"/>
          <w:divBdr>
            <w:top w:val="single" w:sz="2" w:space="0" w:color="auto"/>
            <w:left w:val="single" w:sz="2" w:space="0" w:color="auto"/>
            <w:bottom w:val="single" w:sz="2" w:space="0" w:color="auto"/>
            <w:right w:val="single" w:sz="2" w:space="0" w:color="auto"/>
          </w:divBdr>
          <w:divsChild>
            <w:div w:id="255986253">
              <w:marLeft w:val="0"/>
              <w:marRight w:val="0"/>
              <w:marTop w:val="300"/>
              <w:marBottom w:val="300"/>
              <w:divBdr>
                <w:top w:val="single" w:sz="6" w:space="0" w:color="CFCED1"/>
                <w:left w:val="single" w:sz="6" w:space="0" w:color="CFCED1"/>
                <w:bottom w:val="single" w:sz="6" w:space="0" w:color="CFCED1"/>
                <w:right w:val="single" w:sz="6" w:space="0" w:color="CFCED1"/>
              </w:divBdr>
              <w:divsChild>
                <w:div w:id="365831938">
                  <w:marLeft w:val="0"/>
                  <w:marRight w:val="0"/>
                  <w:marTop w:val="0"/>
                  <w:marBottom w:val="0"/>
                  <w:divBdr>
                    <w:top w:val="single" w:sz="2" w:space="0" w:color="auto"/>
                    <w:left w:val="single" w:sz="2" w:space="0" w:color="auto"/>
                    <w:bottom w:val="single" w:sz="2" w:space="0" w:color="auto"/>
                    <w:right w:val="single" w:sz="2" w:space="0" w:color="auto"/>
                  </w:divBdr>
                  <w:divsChild>
                    <w:div w:id="694380982">
                      <w:marLeft w:val="0"/>
                      <w:marRight w:val="0"/>
                      <w:marTop w:val="0"/>
                      <w:marBottom w:val="0"/>
                      <w:divBdr>
                        <w:top w:val="single" w:sz="2" w:space="0" w:color="auto"/>
                        <w:left w:val="single" w:sz="2" w:space="0" w:color="auto"/>
                        <w:bottom w:val="single" w:sz="2" w:space="0" w:color="auto"/>
                        <w:right w:val="single" w:sz="2" w:space="0" w:color="auto"/>
                      </w:divBdr>
                      <w:divsChild>
                        <w:div w:id="332531220">
                          <w:marLeft w:val="0"/>
                          <w:marRight w:val="0"/>
                          <w:marTop w:val="0"/>
                          <w:marBottom w:val="0"/>
                          <w:divBdr>
                            <w:top w:val="single" w:sz="2" w:space="0" w:color="auto"/>
                            <w:left w:val="single" w:sz="2" w:space="0" w:color="auto"/>
                            <w:bottom w:val="single" w:sz="2" w:space="0" w:color="auto"/>
                            <w:right w:val="single" w:sz="2" w:space="0" w:color="auto"/>
                          </w:divBdr>
                          <w:divsChild>
                            <w:div w:id="1863664652">
                              <w:marLeft w:val="0"/>
                              <w:marRight w:val="0"/>
                              <w:marTop w:val="0"/>
                              <w:marBottom w:val="0"/>
                              <w:divBdr>
                                <w:top w:val="single" w:sz="2" w:space="0" w:color="auto"/>
                                <w:left w:val="single" w:sz="2" w:space="0" w:color="auto"/>
                                <w:bottom w:val="single" w:sz="2" w:space="0" w:color="auto"/>
                                <w:right w:val="single" w:sz="2" w:space="0" w:color="auto"/>
                              </w:divBdr>
                              <w:divsChild>
                                <w:div w:id="896937837">
                                  <w:marLeft w:val="0"/>
                                  <w:marRight w:val="0"/>
                                  <w:marTop w:val="0"/>
                                  <w:marBottom w:val="0"/>
                                  <w:divBdr>
                                    <w:top w:val="single" w:sz="2" w:space="0" w:color="auto"/>
                                    <w:left w:val="single" w:sz="2" w:space="0" w:color="auto"/>
                                    <w:bottom w:val="single" w:sz="2" w:space="0" w:color="auto"/>
                                    <w:right w:val="single" w:sz="2" w:space="0" w:color="auto"/>
                                  </w:divBdr>
                                  <w:divsChild>
                                    <w:div w:id="57424111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 w:id="1178075909">
          <w:marLeft w:val="0"/>
          <w:marRight w:val="0"/>
          <w:marTop w:val="0"/>
          <w:marBottom w:val="0"/>
          <w:divBdr>
            <w:top w:val="single" w:sz="2" w:space="0" w:color="auto"/>
            <w:left w:val="single" w:sz="2" w:space="0" w:color="auto"/>
            <w:bottom w:val="single" w:sz="2" w:space="0" w:color="auto"/>
            <w:right w:val="single" w:sz="2" w:space="0" w:color="auto"/>
          </w:divBdr>
          <w:divsChild>
            <w:div w:id="1102728049">
              <w:marLeft w:val="0"/>
              <w:marRight w:val="0"/>
              <w:marTop w:val="300"/>
              <w:marBottom w:val="300"/>
              <w:divBdr>
                <w:top w:val="single" w:sz="6" w:space="0" w:color="CFCED1"/>
                <w:left w:val="single" w:sz="6" w:space="0" w:color="CFCED1"/>
                <w:bottom w:val="single" w:sz="6" w:space="0" w:color="CFCED1"/>
                <w:right w:val="single" w:sz="6" w:space="0" w:color="CFCED1"/>
              </w:divBdr>
              <w:divsChild>
                <w:div w:id="146629247">
                  <w:marLeft w:val="0"/>
                  <w:marRight w:val="0"/>
                  <w:marTop w:val="0"/>
                  <w:marBottom w:val="0"/>
                  <w:divBdr>
                    <w:top w:val="single" w:sz="2" w:space="0" w:color="auto"/>
                    <w:left w:val="single" w:sz="2" w:space="0" w:color="auto"/>
                    <w:bottom w:val="single" w:sz="2" w:space="0" w:color="auto"/>
                    <w:right w:val="single" w:sz="2" w:space="0" w:color="auto"/>
                  </w:divBdr>
                  <w:divsChild>
                    <w:div w:id="1893880488">
                      <w:marLeft w:val="0"/>
                      <w:marRight w:val="0"/>
                      <w:marTop w:val="0"/>
                      <w:marBottom w:val="0"/>
                      <w:divBdr>
                        <w:top w:val="single" w:sz="2" w:space="0" w:color="auto"/>
                        <w:left w:val="single" w:sz="2" w:space="0" w:color="auto"/>
                        <w:bottom w:val="single" w:sz="2" w:space="0" w:color="auto"/>
                        <w:right w:val="single" w:sz="2" w:space="0" w:color="auto"/>
                      </w:divBdr>
                      <w:divsChild>
                        <w:div w:id="2040427054">
                          <w:marLeft w:val="0"/>
                          <w:marRight w:val="0"/>
                          <w:marTop w:val="0"/>
                          <w:marBottom w:val="0"/>
                          <w:divBdr>
                            <w:top w:val="single" w:sz="2" w:space="0" w:color="auto"/>
                            <w:left w:val="single" w:sz="2" w:space="0" w:color="auto"/>
                            <w:bottom w:val="single" w:sz="2" w:space="0" w:color="auto"/>
                            <w:right w:val="single" w:sz="2" w:space="0" w:color="auto"/>
                          </w:divBdr>
                          <w:divsChild>
                            <w:div w:id="717322385">
                              <w:marLeft w:val="0"/>
                              <w:marRight w:val="0"/>
                              <w:marTop w:val="0"/>
                              <w:marBottom w:val="0"/>
                              <w:divBdr>
                                <w:top w:val="single" w:sz="2" w:space="0" w:color="auto"/>
                                <w:left w:val="single" w:sz="2" w:space="0" w:color="auto"/>
                                <w:bottom w:val="single" w:sz="2" w:space="0" w:color="auto"/>
                                <w:right w:val="single" w:sz="2" w:space="0" w:color="auto"/>
                              </w:divBdr>
                              <w:divsChild>
                                <w:div w:id="921375219">
                                  <w:marLeft w:val="0"/>
                                  <w:marRight w:val="0"/>
                                  <w:marTop w:val="0"/>
                                  <w:marBottom w:val="0"/>
                                  <w:divBdr>
                                    <w:top w:val="single" w:sz="2" w:space="0" w:color="auto"/>
                                    <w:left w:val="single" w:sz="2" w:space="0" w:color="auto"/>
                                    <w:bottom w:val="single" w:sz="2" w:space="0" w:color="auto"/>
                                    <w:right w:val="single" w:sz="2" w:space="0" w:color="auto"/>
                                  </w:divBdr>
                                  <w:divsChild>
                                    <w:div w:id="170128125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 w:id="193154019">
          <w:marLeft w:val="0"/>
          <w:marRight w:val="0"/>
          <w:marTop w:val="0"/>
          <w:marBottom w:val="0"/>
          <w:divBdr>
            <w:top w:val="single" w:sz="2" w:space="0" w:color="auto"/>
            <w:left w:val="single" w:sz="2" w:space="0" w:color="auto"/>
            <w:bottom w:val="single" w:sz="2" w:space="0" w:color="auto"/>
            <w:right w:val="single" w:sz="2" w:space="0" w:color="auto"/>
          </w:divBdr>
          <w:divsChild>
            <w:div w:id="2003467733">
              <w:marLeft w:val="0"/>
              <w:marRight w:val="0"/>
              <w:marTop w:val="300"/>
              <w:marBottom w:val="300"/>
              <w:divBdr>
                <w:top w:val="single" w:sz="6" w:space="0" w:color="CFCED1"/>
                <w:left w:val="single" w:sz="6" w:space="0" w:color="CFCED1"/>
                <w:bottom w:val="single" w:sz="6" w:space="0" w:color="CFCED1"/>
                <w:right w:val="single" w:sz="6" w:space="0" w:color="CFCED1"/>
              </w:divBdr>
              <w:divsChild>
                <w:div w:id="1025326361">
                  <w:marLeft w:val="0"/>
                  <w:marRight w:val="0"/>
                  <w:marTop w:val="0"/>
                  <w:marBottom w:val="0"/>
                  <w:divBdr>
                    <w:top w:val="single" w:sz="2" w:space="0" w:color="auto"/>
                    <w:left w:val="single" w:sz="2" w:space="0" w:color="auto"/>
                    <w:bottom w:val="single" w:sz="2" w:space="0" w:color="auto"/>
                    <w:right w:val="single" w:sz="2" w:space="0" w:color="auto"/>
                  </w:divBdr>
                  <w:divsChild>
                    <w:div w:id="1920481669">
                      <w:marLeft w:val="0"/>
                      <w:marRight w:val="0"/>
                      <w:marTop w:val="0"/>
                      <w:marBottom w:val="0"/>
                      <w:divBdr>
                        <w:top w:val="single" w:sz="2" w:space="0" w:color="auto"/>
                        <w:left w:val="single" w:sz="2" w:space="0" w:color="auto"/>
                        <w:bottom w:val="single" w:sz="2" w:space="0" w:color="auto"/>
                        <w:right w:val="single" w:sz="2" w:space="0" w:color="auto"/>
                      </w:divBdr>
                      <w:divsChild>
                        <w:div w:id="1989476685">
                          <w:marLeft w:val="0"/>
                          <w:marRight w:val="0"/>
                          <w:marTop w:val="0"/>
                          <w:marBottom w:val="0"/>
                          <w:divBdr>
                            <w:top w:val="single" w:sz="2" w:space="0" w:color="auto"/>
                            <w:left w:val="single" w:sz="2" w:space="0" w:color="auto"/>
                            <w:bottom w:val="single" w:sz="2" w:space="0" w:color="auto"/>
                            <w:right w:val="single" w:sz="2" w:space="0" w:color="auto"/>
                          </w:divBdr>
                          <w:divsChild>
                            <w:div w:id="2138907914">
                              <w:marLeft w:val="0"/>
                              <w:marRight w:val="0"/>
                              <w:marTop w:val="0"/>
                              <w:marBottom w:val="0"/>
                              <w:divBdr>
                                <w:top w:val="single" w:sz="2" w:space="0" w:color="auto"/>
                                <w:left w:val="single" w:sz="2" w:space="0" w:color="auto"/>
                                <w:bottom w:val="single" w:sz="2" w:space="0" w:color="auto"/>
                                <w:right w:val="single" w:sz="2" w:space="0" w:color="auto"/>
                              </w:divBdr>
                              <w:divsChild>
                                <w:div w:id="1279872696">
                                  <w:marLeft w:val="0"/>
                                  <w:marRight w:val="0"/>
                                  <w:marTop w:val="0"/>
                                  <w:marBottom w:val="0"/>
                                  <w:divBdr>
                                    <w:top w:val="single" w:sz="2" w:space="0" w:color="auto"/>
                                    <w:left w:val="single" w:sz="2" w:space="0" w:color="auto"/>
                                    <w:bottom w:val="single" w:sz="2" w:space="0" w:color="auto"/>
                                    <w:right w:val="single" w:sz="2" w:space="0" w:color="auto"/>
                                  </w:divBdr>
                                  <w:divsChild>
                                    <w:div w:id="1539971696">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 w:id="1025057475">
          <w:marLeft w:val="0"/>
          <w:marRight w:val="0"/>
          <w:marTop w:val="0"/>
          <w:marBottom w:val="0"/>
          <w:divBdr>
            <w:top w:val="single" w:sz="2" w:space="0" w:color="auto"/>
            <w:left w:val="single" w:sz="2" w:space="0" w:color="auto"/>
            <w:bottom w:val="single" w:sz="2" w:space="0" w:color="auto"/>
            <w:right w:val="single" w:sz="2" w:space="0" w:color="auto"/>
          </w:divBdr>
          <w:divsChild>
            <w:div w:id="680476798">
              <w:marLeft w:val="0"/>
              <w:marRight w:val="0"/>
              <w:marTop w:val="300"/>
              <w:marBottom w:val="300"/>
              <w:divBdr>
                <w:top w:val="single" w:sz="6" w:space="0" w:color="CFCED1"/>
                <w:left w:val="single" w:sz="6" w:space="0" w:color="CFCED1"/>
                <w:bottom w:val="single" w:sz="6" w:space="0" w:color="CFCED1"/>
                <w:right w:val="single" w:sz="6" w:space="0" w:color="CFCED1"/>
              </w:divBdr>
              <w:divsChild>
                <w:div w:id="1770852307">
                  <w:marLeft w:val="0"/>
                  <w:marRight w:val="0"/>
                  <w:marTop w:val="0"/>
                  <w:marBottom w:val="0"/>
                  <w:divBdr>
                    <w:top w:val="single" w:sz="2" w:space="0" w:color="auto"/>
                    <w:left w:val="single" w:sz="2" w:space="0" w:color="auto"/>
                    <w:bottom w:val="single" w:sz="2" w:space="0" w:color="auto"/>
                    <w:right w:val="single" w:sz="2" w:space="0" w:color="auto"/>
                  </w:divBdr>
                  <w:divsChild>
                    <w:div w:id="1887452824">
                      <w:marLeft w:val="0"/>
                      <w:marRight w:val="0"/>
                      <w:marTop w:val="0"/>
                      <w:marBottom w:val="0"/>
                      <w:divBdr>
                        <w:top w:val="single" w:sz="2" w:space="0" w:color="auto"/>
                        <w:left w:val="single" w:sz="2" w:space="0" w:color="auto"/>
                        <w:bottom w:val="single" w:sz="2" w:space="0" w:color="auto"/>
                        <w:right w:val="single" w:sz="2" w:space="0" w:color="auto"/>
                      </w:divBdr>
                      <w:divsChild>
                        <w:div w:id="2006588127">
                          <w:marLeft w:val="0"/>
                          <w:marRight w:val="0"/>
                          <w:marTop w:val="0"/>
                          <w:marBottom w:val="0"/>
                          <w:divBdr>
                            <w:top w:val="single" w:sz="2" w:space="0" w:color="auto"/>
                            <w:left w:val="single" w:sz="2" w:space="0" w:color="auto"/>
                            <w:bottom w:val="single" w:sz="2" w:space="0" w:color="auto"/>
                            <w:right w:val="single" w:sz="2" w:space="0" w:color="auto"/>
                          </w:divBdr>
                          <w:divsChild>
                            <w:div w:id="611519171">
                              <w:marLeft w:val="0"/>
                              <w:marRight w:val="0"/>
                              <w:marTop w:val="0"/>
                              <w:marBottom w:val="0"/>
                              <w:divBdr>
                                <w:top w:val="single" w:sz="2" w:space="0" w:color="auto"/>
                                <w:left w:val="single" w:sz="2" w:space="0" w:color="auto"/>
                                <w:bottom w:val="single" w:sz="2" w:space="0" w:color="auto"/>
                                <w:right w:val="single" w:sz="2" w:space="0" w:color="auto"/>
                              </w:divBdr>
                              <w:divsChild>
                                <w:div w:id="871186090">
                                  <w:marLeft w:val="0"/>
                                  <w:marRight w:val="0"/>
                                  <w:marTop w:val="0"/>
                                  <w:marBottom w:val="0"/>
                                  <w:divBdr>
                                    <w:top w:val="single" w:sz="2" w:space="0" w:color="auto"/>
                                    <w:left w:val="single" w:sz="2" w:space="0" w:color="auto"/>
                                    <w:bottom w:val="single" w:sz="2" w:space="0" w:color="auto"/>
                                    <w:right w:val="single" w:sz="2" w:space="0" w:color="auto"/>
                                  </w:divBdr>
                                  <w:divsChild>
                                    <w:div w:id="139384827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 w:id="13659168">
          <w:marLeft w:val="0"/>
          <w:marRight w:val="0"/>
          <w:marTop w:val="0"/>
          <w:marBottom w:val="0"/>
          <w:divBdr>
            <w:top w:val="single" w:sz="2" w:space="0" w:color="auto"/>
            <w:left w:val="single" w:sz="2" w:space="0" w:color="auto"/>
            <w:bottom w:val="single" w:sz="2" w:space="0" w:color="auto"/>
            <w:right w:val="single" w:sz="2" w:space="0" w:color="auto"/>
          </w:divBdr>
          <w:divsChild>
            <w:div w:id="1699235121">
              <w:marLeft w:val="0"/>
              <w:marRight w:val="0"/>
              <w:marTop w:val="300"/>
              <w:marBottom w:val="300"/>
              <w:divBdr>
                <w:top w:val="single" w:sz="6" w:space="0" w:color="CFCED1"/>
                <w:left w:val="single" w:sz="6" w:space="0" w:color="CFCED1"/>
                <w:bottom w:val="single" w:sz="6" w:space="0" w:color="CFCED1"/>
                <w:right w:val="single" w:sz="6" w:space="0" w:color="CFCED1"/>
              </w:divBdr>
              <w:divsChild>
                <w:div w:id="189883131">
                  <w:marLeft w:val="0"/>
                  <w:marRight w:val="0"/>
                  <w:marTop w:val="0"/>
                  <w:marBottom w:val="0"/>
                  <w:divBdr>
                    <w:top w:val="single" w:sz="2" w:space="0" w:color="auto"/>
                    <w:left w:val="single" w:sz="2" w:space="0" w:color="auto"/>
                    <w:bottom w:val="single" w:sz="2" w:space="0" w:color="auto"/>
                    <w:right w:val="single" w:sz="2" w:space="0" w:color="auto"/>
                  </w:divBdr>
                  <w:divsChild>
                    <w:div w:id="34166023">
                      <w:marLeft w:val="0"/>
                      <w:marRight w:val="0"/>
                      <w:marTop w:val="0"/>
                      <w:marBottom w:val="0"/>
                      <w:divBdr>
                        <w:top w:val="single" w:sz="2" w:space="0" w:color="auto"/>
                        <w:left w:val="single" w:sz="2" w:space="0" w:color="auto"/>
                        <w:bottom w:val="single" w:sz="2" w:space="0" w:color="auto"/>
                        <w:right w:val="single" w:sz="2" w:space="0" w:color="auto"/>
                      </w:divBdr>
                      <w:divsChild>
                        <w:div w:id="1435901027">
                          <w:marLeft w:val="0"/>
                          <w:marRight w:val="0"/>
                          <w:marTop w:val="0"/>
                          <w:marBottom w:val="0"/>
                          <w:divBdr>
                            <w:top w:val="single" w:sz="2" w:space="0" w:color="auto"/>
                            <w:left w:val="single" w:sz="2" w:space="0" w:color="auto"/>
                            <w:bottom w:val="single" w:sz="2" w:space="0" w:color="auto"/>
                            <w:right w:val="single" w:sz="2" w:space="0" w:color="auto"/>
                          </w:divBdr>
                          <w:divsChild>
                            <w:div w:id="494414610">
                              <w:marLeft w:val="0"/>
                              <w:marRight w:val="0"/>
                              <w:marTop w:val="0"/>
                              <w:marBottom w:val="0"/>
                              <w:divBdr>
                                <w:top w:val="single" w:sz="2" w:space="0" w:color="auto"/>
                                <w:left w:val="single" w:sz="2" w:space="0" w:color="auto"/>
                                <w:bottom w:val="single" w:sz="2" w:space="0" w:color="auto"/>
                                <w:right w:val="single" w:sz="2" w:space="0" w:color="auto"/>
                              </w:divBdr>
                              <w:divsChild>
                                <w:div w:id="1549683594">
                                  <w:marLeft w:val="0"/>
                                  <w:marRight w:val="0"/>
                                  <w:marTop w:val="0"/>
                                  <w:marBottom w:val="0"/>
                                  <w:divBdr>
                                    <w:top w:val="single" w:sz="2" w:space="0" w:color="auto"/>
                                    <w:left w:val="single" w:sz="2" w:space="0" w:color="auto"/>
                                    <w:bottom w:val="single" w:sz="2" w:space="0" w:color="auto"/>
                                    <w:right w:val="single" w:sz="2" w:space="0" w:color="auto"/>
                                  </w:divBdr>
                                  <w:divsChild>
                                    <w:div w:id="36460289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 w:id="1807816973">
          <w:marLeft w:val="0"/>
          <w:marRight w:val="0"/>
          <w:marTop w:val="0"/>
          <w:marBottom w:val="0"/>
          <w:divBdr>
            <w:top w:val="single" w:sz="2" w:space="0" w:color="auto"/>
            <w:left w:val="single" w:sz="2" w:space="0" w:color="auto"/>
            <w:bottom w:val="single" w:sz="2" w:space="0" w:color="auto"/>
            <w:right w:val="single" w:sz="2" w:space="0" w:color="auto"/>
          </w:divBdr>
          <w:divsChild>
            <w:div w:id="1633629314">
              <w:marLeft w:val="0"/>
              <w:marRight w:val="0"/>
              <w:marTop w:val="300"/>
              <w:marBottom w:val="300"/>
              <w:divBdr>
                <w:top w:val="single" w:sz="6" w:space="0" w:color="CFCED1"/>
                <w:left w:val="single" w:sz="6" w:space="0" w:color="CFCED1"/>
                <w:bottom w:val="single" w:sz="6" w:space="0" w:color="CFCED1"/>
                <w:right w:val="single" w:sz="6" w:space="0" w:color="CFCED1"/>
              </w:divBdr>
              <w:divsChild>
                <w:div w:id="1327830760">
                  <w:marLeft w:val="0"/>
                  <w:marRight w:val="0"/>
                  <w:marTop w:val="0"/>
                  <w:marBottom w:val="0"/>
                  <w:divBdr>
                    <w:top w:val="single" w:sz="2" w:space="0" w:color="auto"/>
                    <w:left w:val="single" w:sz="2" w:space="0" w:color="auto"/>
                    <w:bottom w:val="single" w:sz="2" w:space="0" w:color="auto"/>
                    <w:right w:val="single" w:sz="2" w:space="0" w:color="auto"/>
                  </w:divBdr>
                  <w:divsChild>
                    <w:div w:id="464271926">
                      <w:marLeft w:val="0"/>
                      <w:marRight w:val="0"/>
                      <w:marTop w:val="0"/>
                      <w:marBottom w:val="0"/>
                      <w:divBdr>
                        <w:top w:val="single" w:sz="2" w:space="0" w:color="auto"/>
                        <w:left w:val="single" w:sz="2" w:space="0" w:color="auto"/>
                        <w:bottom w:val="single" w:sz="2" w:space="0" w:color="auto"/>
                        <w:right w:val="single" w:sz="2" w:space="0" w:color="auto"/>
                      </w:divBdr>
                      <w:divsChild>
                        <w:div w:id="882719388">
                          <w:marLeft w:val="0"/>
                          <w:marRight w:val="0"/>
                          <w:marTop w:val="0"/>
                          <w:marBottom w:val="0"/>
                          <w:divBdr>
                            <w:top w:val="single" w:sz="2" w:space="0" w:color="auto"/>
                            <w:left w:val="single" w:sz="2" w:space="0" w:color="auto"/>
                            <w:bottom w:val="single" w:sz="2" w:space="0" w:color="auto"/>
                            <w:right w:val="single" w:sz="2" w:space="0" w:color="auto"/>
                          </w:divBdr>
                          <w:divsChild>
                            <w:div w:id="1003629162">
                              <w:marLeft w:val="0"/>
                              <w:marRight w:val="0"/>
                              <w:marTop w:val="0"/>
                              <w:marBottom w:val="0"/>
                              <w:divBdr>
                                <w:top w:val="single" w:sz="2" w:space="0" w:color="auto"/>
                                <w:left w:val="single" w:sz="2" w:space="0" w:color="auto"/>
                                <w:bottom w:val="single" w:sz="2" w:space="0" w:color="auto"/>
                                <w:right w:val="single" w:sz="2" w:space="0" w:color="auto"/>
                              </w:divBdr>
                              <w:divsChild>
                                <w:div w:id="799879943">
                                  <w:marLeft w:val="0"/>
                                  <w:marRight w:val="0"/>
                                  <w:marTop w:val="0"/>
                                  <w:marBottom w:val="0"/>
                                  <w:divBdr>
                                    <w:top w:val="single" w:sz="2" w:space="0" w:color="auto"/>
                                    <w:left w:val="single" w:sz="2" w:space="0" w:color="auto"/>
                                    <w:bottom w:val="single" w:sz="2" w:space="0" w:color="auto"/>
                                    <w:right w:val="single" w:sz="2" w:space="0" w:color="auto"/>
                                  </w:divBdr>
                                  <w:divsChild>
                                    <w:div w:id="50104310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 w:id="1708751692">
          <w:marLeft w:val="0"/>
          <w:marRight w:val="0"/>
          <w:marTop w:val="0"/>
          <w:marBottom w:val="0"/>
          <w:divBdr>
            <w:top w:val="single" w:sz="2" w:space="0" w:color="auto"/>
            <w:left w:val="single" w:sz="2" w:space="0" w:color="auto"/>
            <w:bottom w:val="single" w:sz="2" w:space="0" w:color="auto"/>
            <w:right w:val="single" w:sz="2" w:space="0" w:color="auto"/>
          </w:divBdr>
          <w:divsChild>
            <w:div w:id="191765759">
              <w:marLeft w:val="0"/>
              <w:marRight w:val="0"/>
              <w:marTop w:val="300"/>
              <w:marBottom w:val="300"/>
              <w:divBdr>
                <w:top w:val="single" w:sz="6" w:space="0" w:color="CFCED1"/>
                <w:left w:val="single" w:sz="6" w:space="0" w:color="CFCED1"/>
                <w:bottom w:val="single" w:sz="6" w:space="0" w:color="CFCED1"/>
                <w:right w:val="single" w:sz="6" w:space="0" w:color="CFCED1"/>
              </w:divBdr>
              <w:divsChild>
                <w:div w:id="1123958382">
                  <w:marLeft w:val="0"/>
                  <w:marRight w:val="0"/>
                  <w:marTop w:val="0"/>
                  <w:marBottom w:val="0"/>
                  <w:divBdr>
                    <w:top w:val="single" w:sz="2" w:space="0" w:color="auto"/>
                    <w:left w:val="single" w:sz="2" w:space="0" w:color="auto"/>
                    <w:bottom w:val="single" w:sz="2" w:space="0" w:color="auto"/>
                    <w:right w:val="single" w:sz="2" w:space="0" w:color="auto"/>
                  </w:divBdr>
                  <w:divsChild>
                    <w:div w:id="261767988">
                      <w:marLeft w:val="0"/>
                      <w:marRight w:val="0"/>
                      <w:marTop w:val="0"/>
                      <w:marBottom w:val="0"/>
                      <w:divBdr>
                        <w:top w:val="single" w:sz="2" w:space="0" w:color="auto"/>
                        <w:left w:val="single" w:sz="2" w:space="0" w:color="auto"/>
                        <w:bottom w:val="single" w:sz="2" w:space="0" w:color="auto"/>
                        <w:right w:val="single" w:sz="2" w:space="0" w:color="auto"/>
                      </w:divBdr>
                      <w:divsChild>
                        <w:div w:id="1671906803">
                          <w:marLeft w:val="0"/>
                          <w:marRight w:val="0"/>
                          <w:marTop w:val="0"/>
                          <w:marBottom w:val="0"/>
                          <w:divBdr>
                            <w:top w:val="single" w:sz="2" w:space="0" w:color="auto"/>
                            <w:left w:val="single" w:sz="2" w:space="0" w:color="auto"/>
                            <w:bottom w:val="single" w:sz="2" w:space="0" w:color="auto"/>
                            <w:right w:val="single" w:sz="2" w:space="0" w:color="auto"/>
                          </w:divBdr>
                          <w:divsChild>
                            <w:div w:id="596014064">
                              <w:marLeft w:val="0"/>
                              <w:marRight w:val="0"/>
                              <w:marTop w:val="0"/>
                              <w:marBottom w:val="0"/>
                              <w:divBdr>
                                <w:top w:val="single" w:sz="2" w:space="0" w:color="auto"/>
                                <w:left w:val="single" w:sz="2" w:space="0" w:color="auto"/>
                                <w:bottom w:val="single" w:sz="2" w:space="0" w:color="auto"/>
                                <w:right w:val="single" w:sz="2" w:space="0" w:color="auto"/>
                              </w:divBdr>
                              <w:divsChild>
                                <w:div w:id="2037266634">
                                  <w:marLeft w:val="0"/>
                                  <w:marRight w:val="0"/>
                                  <w:marTop w:val="0"/>
                                  <w:marBottom w:val="0"/>
                                  <w:divBdr>
                                    <w:top w:val="single" w:sz="2" w:space="0" w:color="auto"/>
                                    <w:left w:val="single" w:sz="2" w:space="0" w:color="auto"/>
                                    <w:bottom w:val="single" w:sz="2" w:space="0" w:color="auto"/>
                                    <w:right w:val="single" w:sz="2" w:space="0" w:color="auto"/>
                                  </w:divBdr>
                                  <w:divsChild>
                                    <w:div w:id="22881293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 w:id="669875288">
          <w:marLeft w:val="0"/>
          <w:marRight w:val="0"/>
          <w:marTop w:val="0"/>
          <w:marBottom w:val="0"/>
          <w:divBdr>
            <w:top w:val="single" w:sz="2" w:space="0" w:color="auto"/>
            <w:left w:val="single" w:sz="2" w:space="0" w:color="auto"/>
            <w:bottom w:val="single" w:sz="2" w:space="0" w:color="auto"/>
            <w:right w:val="single" w:sz="2" w:space="0" w:color="auto"/>
          </w:divBdr>
          <w:divsChild>
            <w:div w:id="2041587916">
              <w:marLeft w:val="0"/>
              <w:marRight w:val="0"/>
              <w:marTop w:val="300"/>
              <w:marBottom w:val="300"/>
              <w:divBdr>
                <w:top w:val="single" w:sz="6" w:space="0" w:color="CFCED1"/>
                <w:left w:val="single" w:sz="6" w:space="0" w:color="CFCED1"/>
                <w:bottom w:val="single" w:sz="6" w:space="0" w:color="CFCED1"/>
                <w:right w:val="single" w:sz="6" w:space="0" w:color="CFCED1"/>
              </w:divBdr>
              <w:divsChild>
                <w:div w:id="883761244">
                  <w:marLeft w:val="0"/>
                  <w:marRight w:val="0"/>
                  <w:marTop w:val="0"/>
                  <w:marBottom w:val="0"/>
                  <w:divBdr>
                    <w:top w:val="single" w:sz="2" w:space="0" w:color="auto"/>
                    <w:left w:val="single" w:sz="2" w:space="0" w:color="auto"/>
                    <w:bottom w:val="single" w:sz="2" w:space="0" w:color="auto"/>
                    <w:right w:val="single" w:sz="2" w:space="0" w:color="auto"/>
                  </w:divBdr>
                  <w:divsChild>
                    <w:div w:id="267350672">
                      <w:marLeft w:val="0"/>
                      <w:marRight w:val="0"/>
                      <w:marTop w:val="0"/>
                      <w:marBottom w:val="0"/>
                      <w:divBdr>
                        <w:top w:val="single" w:sz="2" w:space="0" w:color="auto"/>
                        <w:left w:val="single" w:sz="2" w:space="0" w:color="auto"/>
                        <w:bottom w:val="single" w:sz="2" w:space="0" w:color="auto"/>
                        <w:right w:val="single" w:sz="2" w:space="0" w:color="auto"/>
                      </w:divBdr>
                      <w:divsChild>
                        <w:div w:id="926502394">
                          <w:marLeft w:val="0"/>
                          <w:marRight w:val="0"/>
                          <w:marTop w:val="0"/>
                          <w:marBottom w:val="0"/>
                          <w:divBdr>
                            <w:top w:val="single" w:sz="2" w:space="0" w:color="auto"/>
                            <w:left w:val="single" w:sz="2" w:space="0" w:color="auto"/>
                            <w:bottom w:val="single" w:sz="2" w:space="0" w:color="auto"/>
                            <w:right w:val="single" w:sz="2" w:space="0" w:color="auto"/>
                          </w:divBdr>
                          <w:divsChild>
                            <w:div w:id="1514104977">
                              <w:marLeft w:val="0"/>
                              <w:marRight w:val="0"/>
                              <w:marTop w:val="0"/>
                              <w:marBottom w:val="0"/>
                              <w:divBdr>
                                <w:top w:val="single" w:sz="2" w:space="0" w:color="auto"/>
                                <w:left w:val="single" w:sz="2" w:space="0" w:color="auto"/>
                                <w:bottom w:val="single" w:sz="2" w:space="0" w:color="auto"/>
                                <w:right w:val="single" w:sz="2" w:space="0" w:color="auto"/>
                              </w:divBdr>
                              <w:divsChild>
                                <w:div w:id="1286425828">
                                  <w:marLeft w:val="0"/>
                                  <w:marRight w:val="0"/>
                                  <w:marTop w:val="0"/>
                                  <w:marBottom w:val="0"/>
                                  <w:divBdr>
                                    <w:top w:val="single" w:sz="2" w:space="0" w:color="auto"/>
                                    <w:left w:val="single" w:sz="2" w:space="0" w:color="auto"/>
                                    <w:bottom w:val="single" w:sz="2" w:space="0" w:color="auto"/>
                                    <w:right w:val="single" w:sz="2" w:space="0" w:color="auto"/>
                                  </w:divBdr>
                                  <w:divsChild>
                                    <w:div w:id="113864635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 w:id="1736245440">
          <w:marLeft w:val="0"/>
          <w:marRight w:val="0"/>
          <w:marTop w:val="0"/>
          <w:marBottom w:val="0"/>
          <w:divBdr>
            <w:top w:val="single" w:sz="2" w:space="0" w:color="auto"/>
            <w:left w:val="single" w:sz="2" w:space="0" w:color="auto"/>
            <w:bottom w:val="single" w:sz="2" w:space="0" w:color="auto"/>
            <w:right w:val="single" w:sz="2" w:space="0" w:color="auto"/>
          </w:divBdr>
          <w:divsChild>
            <w:div w:id="492454159">
              <w:marLeft w:val="0"/>
              <w:marRight w:val="0"/>
              <w:marTop w:val="300"/>
              <w:marBottom w:val="300"/>
              <w:divBdr>
                <w:top w:val="single" w:sz="6" w:space="0" w:color="CFCED1"/>
                <w:left w:val="single" w:sz="6" w:space="0" w:color="CFCED1"/>
                <w:bottom w:val="single" w:sz="6" w:space="0" w:color="CFCED1"/>
                <w:right w:val="single" w:sz="6" w:space="0" w:color="CFCED1"/>
              </w:divBdr>
              <w:divsChild>
                <w:div w:id="357051386">
                  <w:marLeft w:val="0"/>
                  <w:marRight w:val="0"/>
                  <w:marTop w:val="0"/>
                  <w:marBottom w:val="0"/>
                  <w:divBdr>
                    <w:top w:val="single" w:sz="2" w:space="0" w:color="auto"/>
                    <w:left w:val="single" w:sz="2" w:space="0" w:color="auto"/>
                    <w:bottom w:val="single" w:sz="2" w:space="0" w:color="auto"/>
                    <w:right w:val="single" w:sz="2" w:space="0" w:color="auto"/>
                  </w:divBdr>
                  <w:divsChild>
                    <w:div w:id="785931011">
                      <w:marLeft w:val="0"/>
                      <w:marRight w:val="0"/>
                      <w:marTop w:val="0"/>
                      <w:marBottom w:val="0"/>
                      <w:divBdr>
                        <w:top w:val="single" w:sz="2" w:space="0" w:color="auto"/>
                        <w:left w:val="single" w:sz="2" w:space="0" w:color="auto"/>
                        <w:bottom w:val="single" w:sz="2" w:space="0" w:color="auto"/>
                        <w:right w:val="single" w:sz="2" w:space="0" w:color="auto"/>
                      </w:divBdr>
                      <w:divsChild>
                        <w:div w:id="1718578515">
                          <w:marLeft w:val="0"/>
                          <w:marRight w:val="0"/>
                          <w:marTop w:val="0"/>
                          <w:marBottom w:val="0"/>
                          <w:divBdr>
                            <w:top w:val="single" w:sz="2" w:space="0" w:color="auto"/>
                            <w:left w:val="single" w:sz="2" w:space="0" w:color="auto"/>
                            <w:bottom w:val="single" w:sz="2" w:space="0" w:color="auto"/>
                            <w:right w:val="single" w:sz="2" w:space="0" w:color="auto"/>
                          </w:divBdr>
                          <w:divsChild>
                            <w:div w:id="178349412">
                              <w:marLeft w:val="0"/>
                              <w:marRight w:val="0"/>
                              <w:marTop w:val="0"/>
                              <w:marBottom w:val="0"/>
                              <w:divBdr>
                                <w:top w:val="single" w:sz="2" w:space="0" w:color="auto"/>
                                <w:left w:val="single" w:sz="2" w:space="0" w:color="auto"/>
                                <w:bottom w:val="single" w:sz="2" w:space="0" w:color="auto"/>
                                <w:right w:val="single" w:sz="2" w:space="0" w:color="auto"/>
                              </w:divBdr>
                              <w:divsChild>
                                <w:div w:id="1447844660">
                                  <w:marLeft w:val="0"/>
                                  <w:marRight w:val="0"/>
                                  <w:marTop w:val="0"/>
                                  <w:marBottom w:val="0"/>
                                  <w:divBdr>
                                    <w:top w:val="single" w:sz="2" w:space="0" w:color="auto"/>
                                    <w:left w:val="single" w:sz="2" w:space="0" w:color="auto"/>
                                    <w:bottom w:val="single" w:sz="2" w:space="0" w:color="auto"/>
                                    <w:right w:val="single" w:sz="2" w:space="0" w:color="auto"/>
                                  </w:divBdr>
                                  <w:divsChild>
                                    <w:div w:id="195968091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 w:id="985738753">
          <w:marLeft w:val="0"/>
          <w:marRight w:val="0"/>
          <w:marTop w:val="0"/>
          <w:marBottom w:val="0"/>
          <w:divBdr>
            <w:top w:val="single" w:sz="2" w:space="0" w:color="auto"/>
            <w:left w:val="single" w:sz="2" w:space="0" w:color="auto"/>
            <w:bottom w:val="single" w:sz="2" w:space="0" w:color="auto"/>
            <w:right w:val="single" w:sz="2" w:space="0" w:color="auto"/>
          </w:divBdr>
          <w:divsChild>
            <w:div w:id="2128891661">
              <w:marLeft w:val="0"/>
              <w:marRight w:val="0"/>
              <w:marTop w:val="300"/>
              <w:marBottom w:val="300"/>
              <w:divBdr>
                <w:top w:val="single" w:sz="6" w:space="0" w:color="CFCED1"/>
                <w:left w:val="single" w:sz="6" w:space="0" w:color="CFCED1"/>
                <w:bottom w:val="single" w:sz="6" w:space="0" w:color="CFCED1"/>
                <w:right w:val="single" w:sz="6" w:space="0" w:color="CFCED1"/>
              </w:divBdr>
              <w:divsChild>
                <w:div w:id="1767652226">
                  <w:marLeft w:val="0"/>
                  <w:marRight w:val="0"/>
                  <w:marTop w:val="0"/>
                  <w:marBottom w:val="0"/>
                  <w:divBdr>
                    <w:top w:val="single" w:sz="2" w:space="0" w:color="auto"/>
                    <w:left w:val="single" w:sz="2" w:space="0" w:color="auto"/>
                    <w:bottom w:val="single" w:sz="2" w:space="0" w:color="auto"/>
                    <w:right w:val="single" w:sz="2" w:space="0" w:color="auto"/>
                  </w:divBdr>
                  <w:divsChild>
                    <w:div w:id="2084721532">
                      <w:marLeft w:val="0"/>
                      <w:marRight w:val="0"/>
                      <w:marTop w:val="0"/>
                      <w:marBottom w:val="0"/>
                      <w:divBdr>
                        <w:top w:val="single" w:sz="2" w:space="0" w:color="auto"/>
                        <w:left w:val="single" w:sz="2" w:space="0" w:color="auto"/>
                        <w:bottom w:val="single" w:sz="2" w:space="0" w:color="auto"/>
                        <w:right w:val="single" w:sz="2" w:space="0" w:color="auto"/>
                      </w:divBdr>
                      <w:divsChild>
                        <w:div w:id="1957789464">
                          <w:marLeft w:val="0"/>
                          <w:marRight w:val="0"/>
                          <w:marTop w:val="0"/>
                          <w:marBottom w:val="0"/>
                          <w:divBdr>
                            <w:top w:val="single" w:sz="2" w:space="0" w:color="auto"/>
                            <w:left w:val="single" w:sz="2" w:space="0" w:color="auto"/>
                            <w:bottom w:val="single" w:sz="2" w:space="0" w:color="auto"/>
                            <w:right w:val="single" w:sz="2" w:space="0" w:color="auto"/>
                          </w:divBdr>
                          <w:divsChild>
                            <w:div w:id="2065786063">
                              <w:marLeft w:val="0"/>
                              <w:marRight w:val="0"/>
                              <w:marTop w:val="0"/>
                              <w:marBottom w:val="0"/>
                              <w:divBdr>
                                <w:top w:val="single" w:sz="2" w:space="0" w:color="auto"/>
                                <w:left w:val="single" w:sz="2" w:space="0" w:color="auto"/>
                                <w:bottom w:val="single" w:sz="2" w:space="0" w:color="auto"/>
                                <w:right w:val="single" w:sz="2" w:space="0" w:color="auto"/>
                              </w:divBdr>
                              <w:divsChild>
                                <w:div w:id="1677732193">
                                  <w:marLeft w:val="0"/>
                                  <w:marRight w:val="0"/>
                                  <w:marTop w:val="0"/>
                                  <w:marBottom w:val="0"/>
                                  <w:divBdr>
                                    <w:top w:val="single" w:sz="2" w:space="0" w:color="auto"/>
                                    <w:left w:val="single" w:sz="2" w:space="0" w:color="auto"/>
                                    <w:bottom w:val="single" w:sz="2" w:space="0" w:color="auto"/>
                                    <w:right w:val="single" w:sz="2" w:space="0" w:color="auto"/>
                                  </w:divBdr>
                                  <w:divsChild>
                                    <w:div w:id="162091759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 w:id="1080907922">
          <w:marLeft w:val="0"/>
          <w:marRight w:val="0"/>
          <w:marTop w:val="0"/>
          <w:marBottom w:val="0"/>
          <w:divBdr>
            <w:top w:val="single" w:sz="2" w:space="0" w:color="auto"/>
            <w:left w:val="single" w:sz="2" w:space="0" w:color="auto"/>
            <w:bottom w:val="single" w:sz="2" w:space="0" w:color="auto"/>
            <w:right w:val="single" w:sz="2" w:space="0" w:color="auto"/>
          </w:divBdr>
          <w:divsChild>
            <w:div w:id="1433160067">
              <w:marLeft w:val="0"/>
              <w:marRight w:val="0"/>
              <w:marTop w:val="300"/>
              <w:marBottom w:val="300"/>
              <w:divBdr>
                <w:top w:val="single" w:sz="6" w:space="0" w:color="CFCED1"/>
                <w:left w:val="single" w:sz="6" w:space="0" w:color="CFCED1"/>
                <w:bottom w:val="single" w:sz="6" w:space="0" w:color="CFCED1"/>
                <w:right w:val="single" w:sz="6" w:space="0" w:color="CFCED1"/>
              </w:divBdr>
              <w:divsChild>
                <w:div w:id="827669320">
                  <w:marLeft w:val="0"/>
                  <w:marRight w:val="0"/>
                  <w:marTop w:val="0"/>
                  <w:marBottom w:val="0"/>
                  <w:divBdr>
                    <w:top w:val="single" w:sz="2" w:space="0" w:color="auto"/>
                    <w:left w:val="single" w:sz="2" w:space="0" w:color="auto"/>
                    <w:bottom w:val="single" w:sz="2" w:space="0" w:color="auto"/>
                    <w:right w:val="single" w:sz="2" w:space="0" w:color="auto"/>
                  </w:divBdr>
                  <w:divsChild>
                    <w:div w:id="198249124">
                      <w:marLeft w:val="0"/>
                      <w:marRight w:val="0"/>
                      <w:marTop w:val="0"/>
                      <w:marBottom w:val="0"/>
                      <w:divBdr>
                        <w:top w:val="single" w:sz="2" w:space="0" w:color="auto"/>
                        <w:left w:val="single" w:sz="2" w:space="0" w:color="auto"/>
                        <w:bottom w:val="single" w:sz="2" w:space="0" w:color="auto"/>
                        <w:right w:val="single" w:sz="2" w:space="0" w:color="auto"/>
                      </w:divBdr>
                      <w:divsChild>
                        <w:div w:id="1487473678">
                          <w:marLeft w:val="0"/>
                          <w:marRight w:val="0"/>
                          <w:marTop w:val="0"/>
                          <w:marBottom w:val="0"/>
                          <w:divBdr>
                            <w:top w:val="single" w:sz="2" w:space="0" w:color="auto"/>
                            <w:left w:val="single" w:sz="2" w:space="0" w:color="auto"/>
                            <w:bottom w:val="single" w:sz="2" w:space="0" w:color="auto"/>
                            <w:right w:val="single" w:sz="2" w:space="0" w:color="auto"/>
                          </w:divBdr>
                          <w:divsChild>
                            <w:div w:id="1824470742">
                              <w:marLeft w:val="0"/>
                              <w:marRight w:val="0"/>
                              <w:marTop w:val="0"/>
                              <w:marBottom w:val="0"/>
                              <w:divBdr>
                                <w:top w:val="single" w:sz="2" w:space="0" w:color="auto"/>
                                <w:left w:val="single" w:sz="2" w:space="0" w:color="auto"/>
                                <w:bottom w:val="single" w:sz="2" w:space="0" w:color="auto"/>
                                <w:right w:val="single" w:sz="2" w:space="0" w:color="auto"/>
                              </w:divBdr>
                              <w:divsChild>
                                <w:div w:id="494883688">
                                  <w:marLeft w:val="0"/>
                                  <w:marRight w:val="0"/>
                                  <w:marTop w:val="0"/>
                                  <w:marBottom w:val="0"/>
                                  <w:divBdr>
                                    <w:top w:val="single" w:sz="2" w:space="0" w:color="auto"/>
                                    <w:left w:val="single" w:sz="2" w:space="0" w:color="auto"/>
                                    <w:bottom w:val="single" w:sz="2" w:space="0" w:color="auto"/>
                                    <w:right w:val="single" w:sz="2" w:space="0" w:color="auto"/>
                                  </w:divBdr>
                                  <w:divsChild>
                                    <w:div w:id="163921739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 w:id="422920836">
          <w:marLeft w:val="0"/>
          <w:marRight w:val="0"/>
          <w:marTop w:val="0"/>
          <w:marBottom w:val="0"/>
          <w:divBdr>
            <w:top w:val="single" w:sz="2" w:space="0" w:color="auto"/>
            <w:left w:val="single" w:sz="2" w:space="0" w:color="auto"/>
            <w:bottom w:val="single" w:sz="2" w:space="0" w:color="auto"/>
            <w:right w:val="single" w:sz="2" w:space="0" w:color="auto"/>
          </w:divBdr>
          <w:divsChild>
            <w:div w:id="513619155">
              <w:marLeft w:val="0"/>
              <w:marRight w:val="0"/>
              <w:marTop w:val="300"/>
              <w:marBottom w:val="300"/>
              <w:divBdr>
                <w:top w:val="single" w:sz="6" w:space="0" w:color="CFCED1"/>
                <w:left w:val="single" w:sz="6" w:space="0" w:color="CFCED1"/>
                <w:bottom w:val="single" w:sz="6" w:space="0" w:color="CFCED1"/>
                <w:right w:val="single" w:sz="6" w:space="0" w:color="CFCED1"/>
              </w:divBdr>
              <w:divsChild>
                <w:div w:id="1191338882">
                  <w:marLeft w:val="0"/>
                  <w:marRight w:val="0"/>
                  <w:marTop w:val="0"/>
                  <w:marBottom w:val="0"/>
                  <w:divBdr>
                    <w:top w:val="single" w:sz="2" w:space="0" w:color="auto"/>
                    <w:left w:val="single" w:sz="2" w:space="0" w:color="auto"/>
                    <w:bottom w:val="single" w:sz="2" w:space="0" w:color="auto"/>
                    <w:right w:val="single" w:sz="2" w:space="0" w:color="auto"/>
                  </w:divBdr>
                  <w:divsChild>
                    <w:div w:id="1798719174">
                      <w:marLeft w:val="0"/>
                      <w:marRight w:val="0"/>
                      <w:marTop w:val="0"/>
                      <w:marBottom w:val="0"/>
                      <w:divBdr>
                        <w:top w:val="single" w:sz="2" w:space="0" w:color="auto"/>
                        <w:left w:val="single" w:sz="2" w:space="0" w:color="auto"/>
                        <w:bottom w:val="single" w:sz="2" w:space="0" w:color="auto"/>
                        <w:right w:val="single" w:sz="2" w:space="0" w:color="auto"/>
                      </w:divBdr>
                      <w:divsChild>
                        <w:div w:id="715005243">
                          <w:marLeft w:val="0"/>
                          <w:marRight w:val="0"/>
                          <w:marTop w:val="0"/>
                          <w:marBottom w:val="0"/>
                          <w:divBdr>
                            <w:top w:val="single" w:sz="2" w:space="0" w:color="auto"/>
                            <w:left w:val="single" w:sz="2" w:space="0" w:color="auto"/>
                            <w:bottom w:val="single" w:sz="2" w:space="0" w:color="auto"/>
                            <w:right w:val="single" w:sz="2" w:space="0" w:color="auto"/>
                          </w:divBdr>
                          <w:divsChild>
                            <w:div w:id="911812962">
                              <w:marLeft w:val="0"/>
                              <w:marRight w:val="0"/>
                              <w:marTop w:val="0"/>
                              <w:marBottom w:val="0"/>
                              <w:divBdr>
                                <w:top w:val="single" w:sz="2" w:space="0" w:color="auto"/>
                                <w:left w:val="single" w:sz="2" w:space="0" w:color="auto"/>
                                <w:bottom w:val="single" w:sz="2" w:space="0" w:color="auto"/>
                                <w:right w:val="single" w:sz="2" w:space="0" w:color="auto"/>
                              </w:divBdr>
                              <w:divsChild>
                                <w:div w:id="375087936">
                                  <w:marLeft w:val="0"/>
                                  <w:marRight w:val="0"/>
                                  <w:marTop w:val="0"/>
                                  <w:marBottom w:val="0"/>
                                  <w:divBdr>
                                    <w:top w:val="single" w:sz="2" w:space="0" w:color="auto"/>
                                    <w:left w:val="single" w:sz="2" w:space="0" w:color="auto"/>
                                    <w:bottom w:val="single" w:sz="2" w:space="0" w:color="auto"/>
                                    <w:right w:val="single" w:sz="2" w:space="0" w:color="auto"/>
                                  </w:divBdr>
                                  <w:divsChild>
                                    <w:div w:id="185194337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 w:id="103311714">
          <w:marLeft w:val="0"/>
          <w:marRight w:val="0"/>
          <w:marTop w:val="0"/>
          <w:marBottom w:val="0"/>
          <w:divBdr>
            <w:top w:val="single" w:sz="2" w:space="0" w:color="auto"/>
            <w:left w:val="single" w:sz="2" w:space="0" w:color="auto"/>
            <w:bottom w:val="single" w:sz="2" w:space="0" w:color="auto"/>
            <w:right w:val="single" w:sz="2" w:space="0" w:color="auto"/>
          </w:divBdr>
          <w:divsChild>
            <w:div w:id="1745032660">
              <w:marLeft w:val="0"/>
              <w:marRight w:val="0"/>
              <w:marTop w:val="300"/>
              <w:marBottom w:val="300"/>
              <w:divBdr>
                <w:top w:val="single" w:sz="6" w:space="0" w:color="CFCED1"/>
                <w:left w:val="single" w:sz="6" w:space="0" w:color="CFCED1"/>
                <w:bottom w:val="single" w:sz="6" w:space="0" w:color="CFCED1"/>
                <w:right w:val="single" w:sz="6" w:space="0" w:color="CFCED1"/>
              </w:divBdr>
              <w:divsChild>
                <w:div w:id="1148783569">
                  <w:marLeft w:val="0"/>
                  <w:marRight w:val="0"/>
                  <w:marTop w:val="0"/>
                  <w:marBottom w:val="0"/>
                  <w:divBdr>
                    <w:top w:val="single" w:sz="2" w:space="0" w:color="auto"/>
                    <w:left w:val="single" w:sz="2" w:space="0" w:color="auto"/>
                    <w:bottom w:val="single" w:sz="2" w:space="0" w:color="auto"/>
                    <w:right w:val="single" w:sz="2" w:space="0" w:color="auto"/>
                  </w:divBdr>
                  <w:divsChild>
                    <w:div w:id="2041200619">
                      <w:marLeft w:val="0"/>
                      <w:marRight w:val="0"/>
                      <w:marTop w:val="0"/>
                      <w:marBottom w:val="0"/>
                      <w:divBdr>
                        <w:top w:val="single" w:sz="2" w:space="0" w:color="auto"/>
                        <w:left w:val="single" w:sz="2" w:space="0" w:color="auto"/>
                        <w:bottom w:val="single" w:sz="2" w:space="0" w:color="auto"/>
                        <w:right w:val="single" w:sz="2" w:space="0" w:color="auto"/>
                      </w:divBdr>
                      <w:divsChild>
                        <w:div w:id="877737387">
                          <w:marLeft w:val="0"/>
                          <w:marRight w:val="0"/>
                          <w:marTop w:val="0"/>
                          <w:marBottom w:val="0"/>
                          <w:divBdr>
                            <w:top w:val="single" w:sz="2" w:space="0" w:color="auto"/>
                            <w:left w:val="single" w:sz="2" w:space="0" w:color="auto"/>
                            <w:bottom w:val="single" w:sz="2" w:space="0" w:color="auto"/>
                            <w:right w:val="single" w:sz="2" w:space="0" w:color="auto"/>
                          </w:divBdr>
                          <w:divsChild>
                            <w:div w:id="934828633">
                              <w:marLeft w:val="0"/>
                              <w:marRight w:val="0"/>
                              <w:marTop w:val="0"/>
                              <w:marBottom w:val="0"/>
                              <w:divBdr>
                                <w:top w:val="single" w:sz="2" w:space="0" w:color="auto"/>
                                <w:left w:val="single" w:sz="2" w:space="0" w:color="auto"/>
                                <w:bottom w:val="single" w:sz="2" w:space="0" w:color="auto"/>
                                <w:right w:val="single" w:sz="2" w:space="0" w:color="auto"/>
                              </w:divBdr>
                              <w:divsChild>
                                <w:div w:id="1498040293">
                                  <w:marLeft w:val="0"/>
                                  <w:marRight w:val="0"/>
                                  <w:marTop w:val="0"/>
                                  <w:marBottom w:val="0"/>
                                  <w:divBdr>
                                    <w:top w:val="single" w:sz="2" w:space="0" w:color="auto"/>
                                    <w:left w:val="single" w:sz="2" w:space="0" w:color="auto"/>
                                    <w:bottom w:val="single" w:sz="2" w:space="0" w:color="auto"/>
                                    <w:right w:val="single" w:sz="2" w:space="0" w:color="auto"/>
                                  </w:divBdr>
                                  <w:divsChild>
                                    <w:div w:id="139253836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 w:id="2071809613">
      <w:bodyDiv w:val="1"/>
      <w:marLeft w:val="0"/>
      <w:marRight w:val="0"/>
      <w:marTop w:val="0"/>
      <w:marBottom w:val="0"/>
      <w:divBdr>
        <w:top w:val="none" w:sz="0" w:space="0" w:color="auto"/>
        <w:left w:val="none" w:sz="0" w:space="0" w:color="auto"/>
        <w:bottom w:val="none" w:sz="0" w:space="0" w:color="auto"/>
        <w:right w:val="none" w:sz="0" w:space="0" w:color="auto"/>
      </w:divBdr>
    </w:div>
    <w:div w:id="2118061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forbes.com/sites/jackkelly/2021/05/21/survey-asks-employees-at-top-us-companies-if-theyd-give-up-30000-to-work-from-home-the-answers-may-surprise-you/?sh=4ceb799f330f" TargetMode="External"/><Relationship Id="rId21" Type="http://schemas.openxmlformats.org/officeDocument/2006/relationships/hyperlink" Target="https://doi.org/10.1108/MANM-02-2022-0022" TargetMode="External"/><Relationship Id="rId42" Type="http://schemas.openxmlformats.org/officeDocument/2006/relationships/hyperlink" Target="https://www.newport.gov.uk/documents/Policies/HR-Flexible-Working-Policy.pdf" TargetMode="External"/><Relationship Id="rId47" Type="http://schemas.openxmlformats.org/officeDocument/2006/relationships/hyperlink" Target="https://www.forbes.com/sites/bryanrobinson/2020/06/19/is-working-remote-a-blessing-or-burden-weighing-the-pros-and-cons/?sh=55b3e7dc40a9" TargetMode="External"/><Relationship Id="rId63" Type="http://schemas.openxmlformats.org/officeDocument/2006/relationships/hyperlink" Target="https://onewales-my.sharepoint.com/personal/kate_wood_newport_gov_uk/Documents/MBA/Managing%20People%20Module/NCC%20HR%20Working%20Time%20Regulations%20Guidance" TargetMode="External"/><Relationship Id="rId68" Type="http://schemas.openxmlformats.org/officeDocument/2006/relationships/hyperlink" Target="https://www.newport.gov.uk/documents/Policies/HR-Corporate-Diversity-Policy-and-Action-Plan.pdf" TargetMode="External"/><Relationship Id="rId84" Type="http://schemas.openxmlformats.org/officeDocument/2006/relationships/hyperlink" Target="https://www.ijbmi.org/papers/Vol(13)2/13025662.pdf" TargetMode="External"/><Relationship Id="rId16" Type="http://schemas.openxmlformats.org/officeDocument/2006/relationships/hyperlink" Target="https://www.bloomberg.com/news/articles/2020-04-23/working-from-home-in-covid-era-means-three-more-hours-on-the-job" TargetMode="External"/><Relationship Id="rId11" Type="http://schemas.openxmlformats.org/officeDocument/2006/relationships/image" Target="media/image1.png"/><Relationship Id="rId32" Type="http://schemas.openxmlformats.org/officeDocument/2006/relationships/hyperlink" Target="https://www.vox.com/recode/22331447/10-ways-office-work-pandemic-future-remote-work" TargetMode="External"/><Relationship Id="rId37" Type="http://schemas.openxmlformats.org/officeDocument/2006/relationships/hyperlink" Target="https://www.newport.gov.uk/documents/Council-and-Democracy/Equalities-and-Welsh-language-/Strategic-Equality-Plan-2020-2024.pdf" TargetMode="External"/><Relationship Id="rId53" Type="http://schemas.openxmlformats.org/officeDocument/2006/relationships/hyperlink" Target="https://stories.starbucks.com/stories/2020/our-commitment-to-inclusion-diversity-and-equity-at-starbucks/" TargetMode="External"/><Relationship Id="rId58" Type="http://schemas.openxmlformats.org/officeDocument/2006/relationships/hyperlink" Target="https://www.ssonetwork.com/hr-talent-future-of-work/interviews/starbucks-hr-digitalization-roadmap-to-enable-work-efficiency-for-the-future" TargetMode="External"/><Relationship Id="rId74" Type="http://schemas.openxmlformats.org/officeDocument/2006/relationships/hyperlink" Target="https://ijsrmst.com/index.php/ijsrmst/article/view/116/112" TargetMode="External"/><Relationship Id="rId79" Type="http://schemas.openxmlformats.org/officeDocument/2006/relationships/hyperlink" Target="https://www.researchgate.net/publication/322215584_Organizational_resources_organizational_engagement_climate_and_employee_engagement" TargetMode="External"/><Relationship Id="rId5" Type="http://schemas.openxmlformats.org/officeDocument/2006/relationships/numbering" Target="numbering.xml"/><Relationship Id="rId19" Type="http://schemas.openxmlformats.org/officeDocument/2006/relationships/hyperlink" Target="https://doi.org/10.3389/fsoc.2023" TargetMode="External"/><Relationship Id="rId14" Type="http://schemas.openxmlformats.org/officeDocument/2006/relationships/hyperlink" Target="https://www.researchgate.net/publication/322215584_Organizational_resources_organizational_engagement_climate_and_employee_engagement" TargetMode="External"/><Relationship Id="rId22" Type="http://schemas.openxmlformats.org/officeDocument/2006/relationships/hyperlink" Target="https://hyperight.com/deep-brew-transforming-starbucks-into-a-data-driven-company/" TargetMode="External"/><Relationship Id="rId27" Type="http://schemas.openxmlformats.org/officeDocument/2006/relationships/hyperlink" Target="https://norma.ncirl.ie/5323/1/mattlangan.pdf" TargetMode="External"/><Relationship Id="rId30" Type="http://schemas.openxmlformats.org/officeDocument/2006/relationships/hyperlink" Target="https://doi.org/10.1016/j.chb.2021.107118" TargetMode="External"/><Relationship Id="rId35" Type="http://schemas.openxmlformats.org/officeDocument/2006/relationships/hyperlink" Target="https://papers.ssrn.com/sol3/papers.cfm?abstract_id=3521915" TargetMode="External"/><Relationship Id="rId43" Type="http://schemas.openxmlformats.org/officeDocument/2006/relationships/hyperlink" Target="https://www.scirp.org/reference/referencespapers?referenceid=2899386" TargetMode="External"/><Relationship Id="rId48" Type="http://schemas.openxmlformats.org/officeDocument/2006/relationships/hyperlink" Target="https://doi.org/10.1177/027046769401400247" TargetMode="External"/><Relationship Id="rId56" Type="http://schemas.openxmlformats.org/officeDocument/2006/relationships/hyperlink" Target="https://doi.org/10.5465/256928" TargetMode="External"/><Relationship Id="rId64" Type="http://schemas.openxmlformats.org/officeDocument/2006/relationships/hyperlink" Target="https://onewales-my.sharepoint.com/personal/kate_wood_newport_gov_uk/Documents/MBA/Managing%20People%20Module/HR%20Flexible%20Working%20Policy" TargetMode="External"/><Relationship Id="rId69" Type="http://schemas.openxmlformats.org/officeDocument/2006/relationships/hyperlink" Target="https://www.newport.gov.uk/documents/Policies/HR-Guidance-On-Holding-A-Virtual-Recruitment-Process-May-2020.pdf" TargetMode="External"/><Relationship Id="rId77" Type="http://schemas.openxmlformats.org/officeDocument/2006/relationships/hyperlink" Target="https://www.pwc.se/sv/hr/new-normal-future-of-performance-management-rewards-and-recognition-oct-2022.pdf" TargetMode="External"/><Relationship Id="rId8" Type="http://schemas.openxmlformats.org/officeDocument/2006/relationships/webSettings" Target="webSettings.xml"/><Relationship Id="rId51" Type="http://schemas.openxmlformats.org/officeDocument/2006/relationships/hyperlink" Target="https://investor.starbucks.com/financial-data/sec-filings/default.aspx" TargetMode="External"/><Relationship Id="rId72" Type="http://schemas.openxmlformats.org/officeDocument/2006/relationships/hyperlink" Target="https://www.starbucks.com/" TargetMode="External"/><Relationship Id="rId80" Type="http://schemas.openxmlformats.org/officeDocument/2006/relationships/hyperlink" Target="https://www.cipdwalesawards.co.uk/awards-2024-shortlist/" TargetMode="External"/><Relationship Id="rId85" Type="http://schemas.openxmlformats.org/officeDocument/2006/relationships/footer" Target="footer1.xml"/><Relationship Id="rId3" Type="http://schemas.openxmlformats.org/officeDocument/2006/relationships/customXml" Target="../customXml/item3.xml"/><Relationship Id="rId12" Type="http://schemas.openxmlformats.org/officeDocument/2006/relationships/image" Target="media/image2.emf"/><Relationship Id="rId17" Type="http://schemas.openxmlformats.org/officeDocument/2006/relationships/hyperlink" Target="https://www2.deloitte.com/us/en/insights/focus/human-capital-trends/2019/workforce-engagement-employee-experience.html" TargetMode="External"/><Relationship Id="rId25" Type="http://schemas.openxmlformats.org/officeDocument/2006/relationships/hyperlink" Target="https://www.feedough.com/starbucks-business-strategy/" TargetMode="External"/><Relationship Id="rId33" Type="http://schemas.openxmlformats.org/officeDocument/2006/relationships/hyperlink" Target="https://www.thejournal.ie/moving-out-of-dublin-5427789-May2021/" TargetMode="External"/><Relationship Id="rId38" Type="http://schemas.openxmlformats.org/officeDocument/2006/relationships/hyperlink" Target="https://www.newport.gov.uk/sites/default/files/media/media-documents/Corporate%20Plan%202022-27.pdf" TargetMode="External"/><Relationship Id="rId46" Type="http://schemas.openxmlformats.org/officeDocument/2006/relationships/hyperlink" Target="https://www.sfu.ca/~lkfung/iat438/finalreal.pdf" TargetMode="External"/><Relationship Id="rId59" Type="http://schemas.openxmlformats.org/officeDocument/2006/relationships/hyperlink" Target="https://joshbersin.com/2020/12/the-evolving-role-of-IBM-in-the-HR-marketplace/" TargetMode="External"/><Relationship Id="rId67" Type="http://schemas.openxmlformats.org/officeDocument/2006/relationships/hyperlink" Target="https://www.newport.gov.uk/documents/Policies/HR-Recruitment-Selection-Policy-and-Guidance-August-2017.pdf" TargetMode="External"/><Relationship Id="rId20" Type="http://schemas.openxmlformats.org/officeDocument/2006/relationships/hyperlink" Target="https://openriver.winona.edu/leadershipeducationcapstones/60" TargetMode="External"/><Relationship Id="rId41" Type="http://schemas.openxmlformats.org/officeDocument/2006/relationships/hyperlink" Target="https://www.newport.gov.uk/documents/Policies/HR-My-Workspace-Agile-Working-Guidance.pdf" TargetMode="External"/><Relationship Id="rId54" Type="http://schemas.openxmlformats.org/officeDocument/2006/relationships/hyperlink" Target="https://stories.starbucks.com/press/2023/what-is-happening-with-starbucks-and-labor-unions/" TargetMode="External"/><Relationship Id="rId62" Type="http://schemas.openxmlformats.org/officeDocument/2006/relationships/hyperlink" Target="https://www.slideshare.net/AthulyaNair2/starbucks-performance-management-system" TargetMode="External"/><Relationship Id="rId70" Type="http://schemas.openxmlformats.org/officeDocument/2006/relationships/hyperlink" Target="https://www.nbcnews.com/business/starbucks-connection-scores-customer-whims-rcna29315" TargetMode="External"/><Relationship Id="rId75" Type="http://schemas.openxmlformats.org/officeDocument/2006/relationships/hyperlink" Target="https://www2.deloitte.com/us/en/insights/focus/human-capital-trends/2019/workforce-engagement-employee-experience.html" TargetMode="External"/><Relationship Id="rId83" Type="http://schemas.openxmlformats.org/officeDocument/2006/relationships/hyperlink" Target="https://engageforsuccess.org/10yearson/why-the-uk-needs-engaged-employees-more-than-ever/"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strategy-business.com/article/In-the-shift-to-hybrid-work-dont-overlook-your-in-person-workforce" TargetMode="External"/><Relationship Id="rId23" Type="http://schemas.openxmlformats.org/officeDocument/2006/relationships/hyperlink" Target="https://www.linkedin.com/pulse/pivotal-internal-factors-shaping-hrm-iienstitu-en" TargetMode="External"/><Relationship Id="rId28" Type="http://schemas.openxmlformats.org/officeDocument/2006/relationships/hyperlink" Target="https://www.legislation.gov.uk/ukpga/2011/20/contents/enacted" TargetMode="External"/><Relationship Id="rId36" Type="http://schemas.openxmlformats.org/officeDocument/2006/relationships/hyperlink" Target="https://www.fastcompany.com/90543525/this-is-how-remote-work-could-save-the-economy" TargetMode="External"/><Relationship Id="rId49" Type="http://schemas.openxmlformats.org/officeDocument/2006/relationships/hyperlink" Target="https://doi.org/10.1002/mare.30846" TargetMode="External"/><Relationship Id="rId57" Type="http://schemas.openxmlformats.org/officeDocument/2006/relationships/hyperlink" Target="https://doi.org/10.1093/polsoc/puab011" TargetMode="External"/><Relationship Id="rId10" Type="http://schemas.openxmlformats.org/officeDocument/2006/relationships/endnotes" Target="endnotes.xml"/><Relationship Id="rId31" Type="http://schemas.openxmlformats.org/officeDocument/2006/relationships/hyperlink" Target="https://thuvienso.hoasen.edu.vn/handle/123456789/10305" TargetMode="External"/><Relationship Id="rId44" Type="http://schemas.openxmlformats.org/officeDocument/2006/relationships/hyperlink" Target="https://www.semanticscholar.org/paper/Opportunities-and-risks-of-artificial-intelligence-Ore-Sposato/50fb195dc597e605ceda09c0896dc71ec611a2ae" TargetMode="External"/><Relationship Id="rId52" Type="http://schemas.openxmlformats.org/officeDocument/2006/relationships/hyperlink" Target="https://stories.starbucks.com/stories/2020/our-commitment-to-inclusion-diversity-and-equity-at-starbucks/" TargetMode="External"/><Relationship Id="rId60" Type="http://schemas.openxmlformats.org/officeDocument/2006/relationships/hyperlink" Target="https://www.linkedin.com/pulse/what-hr-managers-struggling-hybrid-work-era-siphiwe-gabayi" TargetMode="External"/><Relationship Id="rId65" Type="http://schemas.openxmlformats.org/officeDocument/2006/relationships/hyperlink" Target="https://onewales-my.sharepoint.com/personal/kate_wood_newport_gov_uk/Documents/MBA/Managing%20People%20Module/HR%20Homeworking%20Policy" TargetMode="External"/><Relationship Id="rId73" Type="http://schemas.openxmlformats.org/officeDocument/2006/relationships/hyperlink" Target="https://www.ukessays.com/essays/management/hrm-policies-and-organizational-performance-at-starbucks-management-essay.php?vref=1" TargetMode="External"/><Relationship Id="rId78" Type="http://schemas.openxmlformats.org/officeDocument/2006/relationships/hyperlink" Target="https://www.taylorfrancis.com/books/edit/10.4324/9781315172729/hrm-mohan-thite" TargetMode="External"/><Relationship Id="rId81" Type="http://schemas.openxmlformats.org/officeDocument/2006/relationships/hyperlink" Target="https://dera.ioe.ac.uk/id/eprint/1810/1/file52215.pdf" TargetMode="External"/><Relationship Id="rId86"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doi.org/10.1108/ER-04-2021-0161" TargetMode="External"/><Relationship Id="rId18" Type="http://schemas.openxmlformats.org/officeDocument/2006/relationships/hyperlink" Target="https://starbucksmarkdavid.wordpress.com/2011/02/02/green-apron-book/" TargetMode="External"/><Relationship Id="rId39" Type="http://schemas.openxmlformats.org/officeDocument/2006/relationships/hyperlink" Target="https://www.newport.gov.uk/sites/default/files/media/media-documents/Digital%20Strategy%202022-27_0.pdf" TargetMode="External"/><Relationship Id="rId34" Type="http://schemas.openxmlformats.org/officeDocument/2006/relationships/hyperlink" Target="https://www.holloway.com/g/remote-work/sections/what-is-remote-work" TargetMode="External"/><Relationship Id="rId50" Type="http://schemas.openxmlformats.org/officeDocument/2006/relationships/hyperlink" Target="https://www.starbucks.co.uk/" TargetMode="External"/><Relationship Id="rId55" Type="http://schemas.openxmlformats.org/officeDocument/2006/relationships/hyperlink" Target="https://doi.org/10.1177/0008125619867910" TargetMode="External"/><Relationship Id="rId76" Type="http://schemas.openxmlformats.org/officeDocument/2006/relationships/hyperlink" Target="https://is.muni.cz/th/pplfs/Kropuch_Matus_Mobile_Application_for_Employees__On-Boarding_Archive.pdf" TargetMode="External"/><Relationship Id="rId7" Type="http://schemas.openxmlformats.org/officeDocument/2006/relationships/settings" Target="settings.xml"/><Relationship Id="rId71" Type="http://schemas.openxmlformats.org/officeDocument/2006/relationships/hyperlink" Target="file://C:\Users\katwoo\Desktop\MBA\Managing%20People%20Module\assignment%20prep\Soper,%20T.%20(2015).%20Starbucks%20lost%20millions%20in%20sales%20because%20of%20a%20&#8216;system%20refresh&#8217;%20computer%20problem.%20Geek%20Wire.%20Available%20at:%20https:\www.geekwire.com\2015\starbucks-lost-millions-in-sales-because-of-a-system-refresh-computer-problem\%20%5bAccessed%2016th%20March%202024%5d" TargetMode="External"/><Relationship Id="rId2" Type="http://schemas.openxmlformats.org/officeDocument/2006/relationships/customXml" Target="../customXml/item2.xml"/><Relationship Id="rId29" Type="http://schemas.openxmlformats.org/officeDocument/2006/relationships/hyperlink" Target="https://dera.ioe.ac.uk/id/eprint/1810/1/file52215.pdf" TargetMode="External"/><Relationship Id="rId24" Type="http://schemas.openxmlformats.org/officeDocument/2006/relationships/hyperlink" Target="https://www.ilo.org/declaration/lang--en/index.htm" TargetMode="External"/><Relationship Id="rId40" Type="http://schemas.openxmlformats.org/officeDocument/2006/relationships/hyperlink" Target="https://onewales-my.sharepoint.com/personal/kate_wood_newport_gov_uk/Documents/MBA/Managing%20People%20Module/NCC%20People%20Plan%202023-2028" TargetMode="External"/><Relationship Id="rId45" Type="http://schemas.openxmlformats.org/officeDocument/2006/relationships/hyperlink" Target="https://doi.org/10.1037/a0030723" TargetMode="External"/><Relationship Id="rId66" Type="http://schemas.openxmlformats.org/officeDocument/2006/relationships/hyperlink" Target="https://onewales-my.sharepoint.com/personal/kate_wood_newport_gov_uk/Documents/MBA/Managing%20People%20Module/HR%20My%20Workspace%20Agile%20Working%20Guidance" TargetMode="External"/><Relationship Id="rId87" Type="http://schemas.openxmlformats.org/officeDocument/2006/relationships/theme" Target="theme/theme1.xml"/><Relationship Id="rId61" Type="http://schemas.openxmlformats.org/officeDocument/2006/relationships/hyperlink" Target="https://www.steelcase.com/research/articles/topics/culture-talent/six-hybrid-work-challenges-human-resource-professionals-face-now/" TargetMode="External"/><Relationship Id="rId82" Type="http://schemas.openxmlformats.org/officeDocument/2006/relationships/hyperlink" Target="https://doi.org/10.5042/ijlps.2010.063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611AE6127A63F41B2A80168E9452F09" ma:contentTypeVersion="12" ma:contentTypeDescription="Create a new document." ma:contentTypeScope="" ma:versionID="32fb0d3ad80964a30a9f66efb5a17b60">
  <xsd:schema xmlns:xsd="http://www.w3.org/2001/XMLSchema" xmlns:xs="http://www.w3.org/2001/XMLSchema" xmlns:p="http://schemas.microsoft.com/office/2006/metadata/properties" xmlns:ns2="9ff182de-44da-43fe-8ff9-70136a5fba94" xmlns:ns3="3cbf8d30-7c3e-40aa-8830-25792bd1d466" targetNamespace="http://schemas.microsoft.com/office/2006/metadata/properties" ma:root="true" ma:fieldsID="710ab60f299a5eb9f1d1177c593074a1" ns2:_="" ns3:_="">
    <xsd:import namespace="9ff182de-44da-43fe-8ff9-70136a5fba94"/>
    <xsd:import namespace="3cbf8d30-7c3e-40aa-8830-25792bd1d466"/>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f182de-44da-43fe-8ff9-70136a5fba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945d2c57-1183-427d-a604-2e0ffdafb2d4"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cbf8d30-7c3e-40aa-8830-25792bd1d466"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d6f8c5da-85a6-4ad5-8824-ab56a7c1f903}" ma:internalName="TaxCatchAll" ma:showField="CatchAllData" ma:web="3cbf8d30-7c3e-40aa-8830-25792bd1d466">
      <xsd:complexType>
        <xsd:complexContent>
          <xsd:extension base="dms:MultiChoiceLookup">
            <xsd:sequence>
              <xsd:element name="Value" type="dms:Lookup" maxOccurs="unbounded" minOccurs="0" nillable="true"/>
            </xsd:sequence>
          </xsd:extension>
        </xsd:complexContent>
      </xsd:complexType>
    </xsd:element>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b:Source>
    <b:Tag>Noe06</b:Tag>
    <b:SourceType>JournalArticle</b:SourceType>
    <b:Guid>{A2CAB36D-30CB-47AD-B690-C7C59651074C}</b:Guid>
    <b:Title>Managing HR</b:Title>
    <b:Year>2006</b:Year>
    <b:Author>
      <b:Author>
        <b:NameList>
          <b:Person>
            <b:Last>Noe et al.</b:Last>
          </b:Person>
        </b:NameList>
      </b:Author>
    </b:Author>
    <b:JournalName>JBM</b:JournalName>
    <b:RefOrder>1</b:RefOrder>
  </b:Source>
</b:Sourc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9ff182de-44da-43fe-8ff9-70136a5fba94">
      <Terms xmlns="http://schemas.microsoft.com/office/infopath/2007/PartnerControls"/>
    </lcf76f155ced4ddcb4097134ff3c332f>
    <TaxCatchAll xmlns="3cbf8d30-7c3e-40aa-8830-25792bd1d466" xsi:nil="true"/>
  </documentManagement>
</p:properties>
</file>

<file path=customXml/itemProps1.xml><?xml version="1.0" encoding="utf-8"?>
<ds:datastoreItem xmlns:ds="http://schemas.openxmlformats.org/officeDocument/2006/customXml" ds:itemID="{B249B6B5-15AD-4159-877D-C285C2C029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f182de-44da-43fe-8ff9-70136a5fba94"/>
    <ds:schemaRef ds:uri="3cbf8d30-7c3e-40aa-8830-25792bd1d4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DE5478C-0AAD-434C-8422-82B55C3592B0}">
  <ds:schemaRefs>
    <ds:schemaRef ds:uri="http://schemas.microsoft.com/sharepoint/v3/contenttype/forms"/>
  </ds:schemaRefs>
</ds:datastoreItem>
</file>

<file path=customXml/itemProps3.xml><?xml version="1.0" encoding="utf-8"?>
<ds:datastoreItem xmlns:ds="http://schemas.openxmlformats.org/officeDocument/2006/customXml" ds:itemID="{A8BE3CE2-7036-4335-8098-0CEFAFEE9D09}">
  <ds:schemaRefs>
    <ds:schemaRef ds:uri="http://schemas.openxmlformats.org/officeDocument/2006/bibliography"/>
  </ds:schemaRefs>
</ds:datastoreItem>
</file>

<file path=customXml/itemProps4.xml><?xml version="1.0" encoding="utf-8"?>
<ds:datastoreItem xmlns:ds="http://schemas.openxmlformats.org/officeDocument/2006/customXml" ds:itemID="{8D5F4EEF-6A10-417E-A507-D5A02EA3263C}">
  <ds:schemaRefs>
    <ds:schemaRef ds:uri="http://schemas.microsoft.com/office/2006/metadata/properties"/>
    <ds:schemaRef ds:uri="http://schemas.microsoft.com/office/infopath/2007/PartnerControls"/>
    <ds:schemaRef ds:uri="9ff182de-44da-43fe-8ff9-70136a5fba94"/>
    <ds:schemaRef ds:uri="3cbf8d30-7c3e-40aa-8830-25792bd1d466"/>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29</Pages>
  <Words>9961</Words>
  <Characters>56782</Characters>
  <Application>Microsoft Office Word</Application>
  <DocSecurity>0</DocSecurity>
  <Lines>473</Lines>
  <Paragraphs>133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Wood, Kate (Project Manager)</dc:creator>
  <cp:keywords/>
  <dc:description/>
  <cp:lastModifiedBy>Wood, Kate (Project Manager)</cp:lastModifiedBy>
  <cp:revision>3</cp:revision>
  <dcterms:created xsi:type="dcterms:W3CDTF">2024-03-21T13:54:00Z</dcterms:created>
  <dcterms:modified xsi:type="dcterms:W3CDTF">2024-03-21T13:56:00Z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0x010100B611AE6127A63F41B2A80168E9452F09</vt:lpwstr>
  </property>
  <property fmtid="{D5CDD505-2E9C-101B-9397-08002B2CF9AE}" pid="3" name="MediaServiceImageTags">
    <vt:lpwstr/>
  </property>
</Properties>
</file>