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1E742" w14:textId="77777777" w:rsidR="00620715" w:rsidRPr="003F1EB6" w:rsidRDefault="00620715" w:rsidP="005E30F5">
      <w:pPr>
        <w:jc w:val="center"/>
        <w:rPr>
          <w:rFonts w:ascii="Arial" w:hAnsi="Arial" w:cs="Arial"/>
          <w:b/>
          <w:bCs/>
          <w:sz w:val="40"/>
          <w:szCs w:val="40"/>
          <w:u w:val="single"/>
        </w:rPr>
      </w:pPr>
    </w:p>
    <w:p w14:paraId="1A2516C3" w14:textId="77777777" w:rsidR="005E30F5" w:rsidRDefault="005E30F5" w:rsidP="005E30F5">
      <w:pPr>
        <w:jc w:val="center"/>
        <w:rPr>
          <w:rFonts w:ascii="Arial" w:hAnsi="Arial" w:cs="Arial"/>
          <w:b/>
          <w:bCs/>
          <w:sz w:val="40"/>
          <w:szCs w:val="40"/>
          <w:u w:val="single"/>
        </w:rPr>
      </w:pPr>
      <w:r w:rsidRPr="005E30F5">
        <w:rPr>
          <w:rFonts w:ascii="Arial" w:hAnsi="Arial" w:cs="Arial"/>
          <w:b/>
          <w:bCs/>
          <w:sz w:val="40"/>
          <w:szCs w:val="40"/>
          <w:u w:val="single"/>
        </w:rPr>
        <w:t>Certificate In Health and Social Care</w:t>
      </w:r>
    </w:p>
    <w:p w14:paraId="1B068A43" w14:textId="77777777" w:rsidR="00451143" w:rsidRDefault="00451143" w:rsidP="005E30F5">
      <w:pPr>
        <w:jc w:val="center"/>
        <w:rPr>
          <w:rFonts w:ascii="Arial" w:hAnsi="Arial" w:cs="Arial"/>
          <w:b/>
          <w:bCs/>
          <w:sz w:val="40"/>
          <w:szCs w:val="40"/>
          <w:u w:val="single"/>
        </w:rPr>
      </w:pPr>
    </w:p>
    <w:p w14:paraId="55307EB5" w14:textId="77777777" w:rsidR="00451143" w:rsidRPr="005E30F5" w:rsidRDefault="00451143" w:rsidP="005E30F5">
      <w:pPr>
        <w:jc w:val="center"/>
        <w:rPr>
          <w:rFonts w:ascii="Arial" w:hAnsi="Arial" w:cs="Arial"/>
          <w:b/>
          <w:bCs/>
          <w:sz w:val="40"/>
          <w:szCs w:val="40"/>
          <w:u w:val="single"/>
        </w:rPr>
      </w:pPr>
    </w:p>
    <w:p w14:paraId="4CF7E9CB" w14:textId="3427D16F" w:rsidR="005A44B0" w:rsidRDefault="005A44B0" w:rsidP="00845879">
      <w:pPr>
        <w:jc w:val="center"/>
        <w:rPr>
          <w:rFonts w:ascii="Arial" w:hAnsi="Arial" w:cs="Arial"/>
          <w:b/>
          <w:bCs/>
          <w:sz w:val="40"/>
          <w:szCs w:val="40"/>
          <w:u w:val="single"/>
        </w:rPr>
      </w:pPr>
      <w:r>
        <w:rPr>
          <w:rFonts w:ascii="Arial" w:hAnsi="Arial" w:cs="Arial"/>
          <w:b/>
          <w:bCs/>
          <w:sz w:val="40"/>
          <w:szCs w:val="40"/>
          <w:u w:val="single"/>
        </w:rPr>
        <w:t xml:space="preserve">Module: </w:t>
      </w:r>
      <w:r w:rsidR="00451143" w:rsidRPr="00451143">
        <w:rPr>
          <w:rFonts w:ascii="Arial" w:hAnsi="Arial" w:cs="Arial"/>
          <w:b/>
          <w:bCs/>
          <w:sz w:val="40"/>
          <w:szCs w:val="40"/>
          <w:u w:val="single"/>
        </w:rPr>
        <w:t>Principles of Health and Social Care Practice</w:t>
      </w:r>
    </w:p>
    <w:p w14:paraId="31BEB9EF" w14:textId="77777777" w:rsidR="005A44B0" w:rsidRDefault="005A44B0" w:rsidP="005E30F5">
      <w:pPr>
        <w:jc w:val="center"/>
        <w:rPr>
          <w:rFonts w:ascii="Arial" w:hAnsi="Arial" w:cs="Arial"/>
          <w:b/>
          <w:bCs/>
          <w:sz w:val="40"/>
          <w:szCs w:val="40"/>
          <w:u w:val="single"/>
        </w:rPr>
      </w:pPr>
    </w:p>
    <w:p w14:paraId="18BF101A" w14:textId="77777777" w:rsidR="00845879" w:rsidRPr="005E30F5" w:rsidRDefault="00845879" w:rsidP="005E30F5">
      <w:pPr>
        <w:jc w:val="center"/>
        <w:rPr>
          <w:rFonts w:ascii="Arial" w:hAnsi="Arial" w:cs="Arial"/>
          <w:b/>
          <w:bCs/>
          <w:sz w:val="40"/>
          <w:szCs w:val="40"/>
          <w:u w:val="single"/>
        </w:rPr>
      </w:pPr>
    </w:p>
    <w:p w14:paraId="1F20ECA3" w14:textId="1B1B8052" w:rsidR="005A44B0" w:rsidRPr="005E30F5" w:rsidRDefault="004C31F6" w:rsidP="00FF09F4">
      <w:pPr>
        <w:jc w:val="center"/>
        <w:rPr>
          <w:rFonts w:ascii="Arial" w:hAnsi="Arial" w:cs="Arial"/>
          <w:b/>
          <w:bCs/>
          <w:sz w:val="40"/>
          <w:szCs w:val="40"/>
          <w:u w:val="single"/>
        </w:rPr>
      </w:pPr>
      <w:r>
        <w:rPr>
          <w:rFonts w:ascii="Arial" w:hAnsi="Arial" w:cs="Arial"/>
          <w:b/>
          <w:bCs/>
          <w:sz w:val="40"/>
          <w:szCs w:val="40"/>
          <w:u w:val="single"/>
        </w:rPr>
        <w:t xml:space="preserve">Module Code: </w:t>
      </w:r>
      <w:r w:rsidRPr="004C31F6">
        <w:rPr>
          <w:rFonts w:ascii="Arial" w:hAnsi="Arial" w:cs="Arial"/>
          <w:b/>
          <w:bCs/>
          <w:sz w:val="40"/>
          <w:szCs w:val="40"/>
          <w:u w:val="single"/>
        </w:rPr>
        <w:t>BMHP5016</w:t>
      </w:r>
    </w:p>
    <w:p w14:paraId="7154BA13" w14:textId="77777777" w:rsidR="005E30F5" w:rsidRDefault="005E30F5" w:rsidP="005E30F5">
      <w:pPr>
        <w:jc w:val="center"/>
        <w:rPr>
          <w:rFonts w:ascii="Arial" w:hAnsi="Arial" w:cs="Arial"/>
          <w:b/>
          <w:bCs/>
          <w:sz w:val="40"/>
          <w:szCs w:val="40"/>
          <w:u w:val="single"/>
        </w:rPr>
      </w:pPr>
    </w:p>
    <w:p w14:paraId="4A6C6860" w14:textId="77777777" w:rsidR="00F81092" w:rsidRPr="005E30F5" w:rsidRDefault="00F81092" w:rsidP="005E30F5">
      <w:pPr>
        <w:jc w:val="center"/>
        <w:rPr>
          <w:rFonts w:ascii="Arial" w:hAnsi="Arial" w:cs="Arial"/>
          <w:b/>
          <w:bCs/>
          <w:sz w:val="40"/>
          <w:szCs w:val="40"/>
          <w:u w:val="single"/>
        </w:rPr>
      </w:pPr>
    </w:p>
    <w:p w14:paraId="5A735B72" w14:textId="5AB1CED9" w:rsidR="005E30F5" w:rsidRPr="005E30F5" w:rsidRDefault="005E30F5" w:rsidP="005E30F5">
      <w:pPr>
        <w:jc w:val="center"/>
        <w:rPr>
          <w:rFonts w:ascii="Arial" w:hAnsi="Arial" w:cs="Arial"/>
          <w:b/>
          <w:bCs/>
          <w:sz w:val="40"/>
          <w:szCs w:val="40"/>
          <w:u w:val="single"/>
        </w:rPr>
      </w:pPr>
      <w:r w:rsidRPr="005E30F5">
        <w:rPr>
          <w:rFonts w:ascii="Arial" w:hAnsi="Arial" w:cs="Arial"/>
          <w:b/>
          <w:bCs/>
          <w:sz w:val="40"/>
          <w:szCs w:val="40"/>
          <w:u w:val="single"/>
        </w:rPr>
        <w:t xml:space="preserve">Modular Teacher: </w:t>
      </w:r>
      <w:r w:rsidR="00BF0122">
        <w:rPr>
          <w:rFonts w:ascii="Arial" w:hAnsi="Arial" w:cs="Arial"/>
          <w:b/>
          <w:bCs/>
          <w:sz w:val="40"/>
          <w:szCs w:val="40"/>
          <w:u w:val="single"/>
        </w:rPr>
        <w:t>Ri</w:t>
      </w:r>
      <w:r w:rsidR="00FF09F4">
        <w:rPr>
          <w:rFonts w:ascii="Arial" w:hAnsi="Arial" w:cs="Arial"/>
          <w:b/>
          <w:bCs/>
          <w:sz w:val="40"/>
          <w:szCs w:val="40"/>
          <w:u w:val="single"/>
        </w:rPr>
        <w:t>zwan Nadim</w:t>
      </w:r>
    </w:p>
    <w:p w14:paraId="558F20E7" w14:textId="77777777" w:rsidR="00845879" w:rsidRDefault="00845879" w:rsidP="005E30F5">
      <w:pPr>
        <w:jc w:val="center"/>
        <w:rPr>
          <w:rFonts w:ascii="Arial" w:hAnsi="Arial" w:cs="Arial"/>
          <w:b/>
          <w:bCs/>
          <w:sz w:val="40"/>
          <w:szCs w:val="40"/>
          <w:u w:val="single"/>
        </w:rPr>
      </w:pPr>
    </w:p>
    <w:p w14:paraId="11E88EFB" w14:textId="77777777" w:rsidR="00F81092" w:rsidRDefault="00F81092" w:rsidP="005E30F5">
      <w:pPr>
        <w:jc w:val="center"/>
        <w:rPr>
          <w:rFonts w:ascii="Arial" w:hAnsi="Arial" w:cs="Arial"/>
          <w:b/>
          <w:bCs/>
          <w:sz w:val="40"/>
          <w:szCs w:val="40"/>
          <w:u w:val="single"/>
        </w:rPr>
      </w:pPr>
    </w:p>
    <w:p w14:paraId="7934E0AA" w14:textId="132DB3B7" w:rsidR="005E30F5" w:rsidRDefault="005E30F5" w:rsidP="00845879">
      <w:pPr>
        <w:jc w:val="center"/>
        <w:rPr>
          <w:rFonts w:ascii="Arial" w:hAnsi="Arial" w:cs="Arial"/>
          <w:b/>
          <w:bCs/>
          <w:sz w:val="40"/>
          <w:szCs w:val="40"/>
          <w:u w:val="single"/>
        </w:rPr>
      </w:pPr>
      <w:r w:rsidRPr="005E30F5">
        <w:rPr>
          <w:rFonts w:ascii="Arial" w:hAnsi="Arial" w:cs="Arial"/>
          <w:b/>
          <w:bCs/>
          <w:sz w:val="40"/>
          <w:szCs w:val="40"/>
          <w:u w:val="single"/>
        </w:rPr>
        <w:t>Submitted by</w:t>
      </w:r>
      <w:r w:rsidR="00F81092">
        <w:rPr>
          <w:rFonts w:ascii="Arial" w:hAnsi="Arial" w:cs="Arial"/>
          <w:b/>
          <w:bCs/>
          <w:sz w:val="40"/>
          <w:szCs w:val="40"/>
          <w:u w:val="single"/>
        </w:rPr>
        <w:t xml:space="preserve">: </w:t>
      </w:r>
      <w:r w:rsidRPr="005E30F5">
        <w:rPr>
          <w:rFonts w:ascii="Arial" w:hAnsi="Arial" w:cs="Arial"/>
          <w:b/>
          <w:bCs/>
          <w:sz w:val="40"/>
          <w:szCs w:val="40"/>
          <w:u w:val="single"/>
        </w:rPr>
        <w:t>Sana Imdad</w:t>
      </w:r>
    </w:p>
    <w:p w14:paraId="607B3F2E" w14:textId="77777777" w:rsidR="00845879" w:rsidRPr="005E30F5" w:rsidRDefault="00845879" w:rsidP="005E30F5">
      <w:pPr>
        <w:jc w:val="center"/>
        <w:rPr>
          <w:rFonts w:ascii="Arial" w:hAnsi="Arial" w:cs="Arial"/>
          <w:b/>
          <w:bCs/>
          <w:sz w:val="40"/>
          <w:szCs w:val="40"/>
          <w:u w:val="single"/>
        </w:rPr>
      </w:pPr>
    </w:p>
    <w:p w14:paraId="40C72B7E" w14:textId="77777777" w:rsidR="00845879" w:rsidRDefault="00845879" w:rsidP="005E30F5">
      <w:pPr>
        <w:jc w:val="center"/>
        <w:rPr>
          <w:rFonts w:ascii="Arial" w:hAnsi="Arial" w:cs="Arial"/>
          <w:b/>
          <w:bCs/>
          <w:sz w:val="40"/>
          <w:szCs w:val="40"/>
          <w:u w:val="single"/>
        </w:rPr>
      </w:pPr>
    </w:p>
    <w:p w14:paraId="7C9BC487" w14:textId="21C1DDD2" w:rsidR="005E30F5" w:rsidRDefault="005E30F5" w:rsidP="005E30F5">
      <w:pPr>
        <w:jc w:val="center"/>
        <w:rPr>
          <w:rFonts w:ascii="Arial" w:hAnsi="Arial" w:cs="Arial"/>
          <w:b/>
          <w:bCs/>
          <w:sz w:val="40"/>
          <w:szCs w:val="40"/>
          <w:u w:val="single"/>
        </w:rPr>
      </w:pPr>
      <w:r w:rsidRPr="005E30F5">
        <w:rPr>
          <w:rFonts w:ascii="Arial" w:hAnsi="Arial" w:cs="Arial"/>
          <w:b/>
          <w:bCs/>
          <w:sz w:val="40"/>
          <w:szCs w:val="40"/>
          <w:u w:val="single"/>
        </w:rPr>
        <w:t>Student ID: 2423109</w:t>
      </w:r>
    </w:p>
    <w:p w14:paraId="53FDC493" w14:textId="77777777" w:rsidR="00F81092" w:rsidRPr="005E30F5" w:rsidRDefault="00F81092" w:rsidP="005E30F5">
      <w:pPr>
        <w:jc w:val="center"/>
        <w:rPr>
          <w:rFonts w:ascii="Arial" w:hAnsi="Arial" w:cs="Arial"/>
          <w:b/>
          <w:bCs/>
          <w:sz w:val="40"/>
          <w:szCs w:val="40"/>
          <w:u w:val="single"/>
        </w:rPr>
      </w:pPr>
    </w:p>
    <w:p w14:paraId="261ACBBD" w14:textId="4014BD55" w:rsidR="003F1EB6" w:rsidRPr="009033B1" w:rsidRDefault="005E30F5" w:rsidP="005E30F5">
      <w:pPr>
        <w:jc w:val="center"/>
        <w:rPr>
          <w:rFonts w:ascii="Arial" w:hAnsi="Arial" w:cs="Arial"/>
          <w:b/>
          <w:bCs/>
          <w:sz w:val="40"/>
          <w:szCs w:val="40"/>
          <w:u w:val="single"/>
        </w:rPr>
      </w:pPr>
      <w:r w:rsidRPr="005E30F5">
        <w:rPr>
          <w:rFonts w:ascii="Arial" w:hAnsi="Arial" w:cs="Arial"/>
          <w:b/>
          <w:bCs/>
          <w:sz w:val="40"/>
          <w:szCs w:val="40"/>
          <w:u w:val="single"/>
        </w:rPr>
        <w:t xml:space="preserve">Submitted on </w:t>
      </w:r>
      <w:r w:rsidR="00845879">
        <w:rPr>
          <w:rFonts w:ascii="Arial" w:hAnsi="Arial" w:cs="Arial"/>
          <w:b/>
          <w:bCs/>
          <w:sz w:val="40"/>
          <w:szCs w:val="40"/>
          <w:u w:val="single"/>
        </w:rPr>
        <w:t>5</w:t>
      </w:r>
      <w:r w:rsidR="00845879" w:rsidRPr="00845879">
        <w:rPr>
          <w:rFonts w:ascii="Arial" w:hAnsi="Arial" w:cs="Arial"/>
          <w:b/>
          <w:bCs/>
          <w:sz w:val="40"/>
          <w:szCs w:val="40"/>
          <w:u w:val="single"/>
          <w:vertAlign w:val="superscript"/>
        </w:rPr>
        <w:t>th</w:t>
      </w:r>
      <w:r w:rsidR="00845879">
        <w:rPr>
          <w:rFonts w:ascii="Arial" w:hAnsi="Arial" w:cs="Arial"/>
          <w:b/>
          <w:bCs/>
          <w:sz w:val="40"/>
          <w:szCs w:val="40"/>
          <w:u w:val="single"/>
        </w:rPr>
        <w:t xml:space="preserve"> July </w:t>
      </w:r>
      <w:r w:rsidRPr="005E30F5">
        <w:rPr>
          <w:rFonts w:ascii="Arial" w:hAnsi="Arial" w:cs="Arial"/>
          <w:b/>
          <w:bCs/>
          <w:sz w:val="40"/>
          <w:szCs w:val="40"/>
          <w:u w:val="single"/>
        </w:rPr>
        <w:t>2026</w:t>
      </w:r>
    </w:p>
    <w:p w14:paraId="399A2C4F" w14:textId="77777777" w:rsidR="003F1EB6" w:rsidRPr="009033B1" w:rsidRDefault="003F1EB6" w:rsidP="003F1EB6">
      <w:pPr>
        <w:jc w:val="center"/>
        <w:rPr>
          <w:rFonts w:ascii="Arial" w:hAnsi="Arial" w:cs="Arial"/>
          <w:b/>
          <w:bCs/>
          <w:sz w:val="40"/>
          <w:szCs w:val="40"/>
          <w:u w:val="single"/>
        </w:rPr>
      </w:pPr>
    </w:p>
    <w:p w14:paraId="7AC55E34" w14:textId="77777777" w:rsidR="003F1EB6" w:rsidRDefault="003F1EB6" w:rsidP="00620715"/>
    <w:p w14:paraId="76017CE6" w14:textId="77777777" w:rsidR="003F1EB6" w:rsidRDefault="003F1EB6" w:rsidP="00620715"/>
    <w:p w14:paraId="47954028" w14:textId="77777777" w:rsidR="003F1EB6" w:rsidRDefault="003F1EB6" w:rsidP="00620715"/>
    <w:p w14:paraId="6141E861" w14:textId="77777777" w:rsidR="003F1EB6" w:rsidRDefault="003F1EB6" w:rsidP="00620715"/>
    <w:p w14:paraId="6E08F8D4" w14:textId="77777777" w:rsidR="008D415C" w:rsidRPr="00D21FE9" w:rsidRDefault="008D415C" w:rsidP="008D415C">
      <w:pPr>
        <w:rPr>
          <w:rFonts w:ascii="Arial" w:hAnsi="Arial" w:cs="Arial"/>
          <w:b/>
          <w:bCs/>
          <w:sz w:val="32"/>
          <w:szCs w:val="32"/>
          <w:u w:val="single"/>
        </w:rPr>
      </w:pPr>
      <w:r w:rsidRPr="00D21FE9">
        <w:rPr>
          <w:rFonts w:ascii="Arial" w:hAnsi="Arial" w:cs="Arial"/>
          <w:b/>
          <w:bCs/>
          <w:sz w:val="32"/>
          <w:szCs w:val="32"/>
          <w:u w:val="single"/>
        </w:rPr>
        <w:t>Table of Contents</w:t>
      </w:r>
    </w:p>
    <w:p w14:paraId="693EC1A4" w14:textId="77777777" w:rsidR="008D415C" w:rsidRDefault="008D415C" w:rsidP="008D415C"/>
    <w:p w14:paraId="2797AEAF" w14:textId="4001A62D" w:rsidR="008D415C" w:rsidRDefault="008D415C" w:rsidP="008D415C">
      <w:r>
        <w:t xml:space="preserve">1) </w:t>
      </w:r>
      <w:r w:rsidR="00BC4CD6">
        <w:t>Introduction</w:t>
      </w:r>
      <w:r>
        <w:t>………………………………………………</w:t>
      </w:r>
      <w:r w:rsidR="00BC4CD6">
        <w:t>………………………………………………</w:t>
      </w:r>
      <w:r w:rsidR="000F23DA">
        <w:t>……</w:t>
      </w:r>
      <w:r w:rsidR="00BC4CD6">
        <w:t>…</w:t>
      </w:r>
      <w:r>
        <w:t>……3</w:t>
      </w:r>
    </w:p>
    <w:p w14:paraId="01153DF4" w14:textId="62FFC7B4" w:rsidR="008D415C" w:rsidRDefault="00F67C74" w:rsidP="008D415C">
      <w:r>
        <w:t>2)</w:t>
      </w:r>
      <w:r w:rsidR="00C03B9F" w:rsidRPr="00C03B9F">
        <w:t xml:space="preserve"> Task 1: Consideration on the Significance of Health and Social Care Principles</w:t>
      </w:r>
      <w:r w:rsidR="00C03B9F">
        <w:t xml:space="preserve"> </w:t>
      </w:r>
      <w:r w:rsidR="008D415C">
        <w:t>……………</w:t>
      </w:r>
      <w:r w:rsidR="000F23DA">
        <w:t>…</w:t>
      </w:r>
      <w:r w:rsidR="008D415C">
        <w:t>….3</w:t>
      </w:r>
    </w:p>
    <w:p w14:paraId="26F66CF8" w14:textId="5F0F0F3C" w:rsidR="008D415C" w:rsidRDefault="008D415C" w:rsidP="008D415C">
      <w:r>
        <w:t>(</w:t>
      </w:r>
      <w:r w:rsidR="00CB1A7D">
        <w:t>2</w:t>
      </w:r>
      <w:r>
        <w:t>.2</w:t>
      </w:r>
      <w:r w:rsidR="00CB1A7D">
        <w:t>)</w:t>
      </w:r>
      <w:r w:rsidR="00CB1A7D" w:rsidRPr="00CB1A7D">
        <w:t xml:space="preserve"> Importance of the principles governing health and social care.</w:t>
      </w:r>
      <w:r>
        <w:t>………………………………</w:t>
      </w:r>
      <w:r w:rsidR="000F23DA">
        <w:t>….</w:t>
      </w:r>
      <w:r>
        <w:t>….3</w:t>
      </w:r>
    </w:p>
    <w:p w14:paraId="56BF29D4" w14:textId="6DF7AA4F" w:rsidR="008D415C" w:rsidRDefault="00143503" w:rsidP="008D415C">
      <w:r>
        <w:t>3</w:t>
      </w:r>
      <w:r w:rsidRPr="00C659DB">
        <w:t>)</w:t>
      </w:r>
      <w:r>
        <w:t xml:space="preserve"> </w:t>
      </w:r>
      <w:r w:rsidR="00C659DB" w:rsidRPr="00C659DB">
        <w:t>Task 2: Practical Illustration of Concepts in Application</w:t>
      </w:r>
      <w:r w:rsidR="008D415C">
        <w:t>……………………</w:t>
      </w:r>
      <w:r w:rsidR="00E94212">
        <w:t>……</w:t>
      </w:r>
      <w:r>
        <w:t>….</w:t>
      </w:r>
      <w:r w:rsidR="008D415C">
        <w:t>………………………4</w:t>
      </w:r>
    </w:p>
    <w:p w14:paraId="66F94F8B" w14:textId="5F6FC912" w:rsidR="008D415C" w:rsidRDefault="000F23DA" w:rsidP="008D415C">
      <w:r>
        <w:t>4)</w:t>
      </w:r>
      <w:r w:rsidR="0033315D" w:rsidRPr="0033315D">
        <w:t xml:space="preserve"> Task 3: Self-Reflection as a Health and Social Care </w:t>
      </w:r>
      <w:r w:rsidR="00DD1A76" w:rsidRPr="0033315D">
        <w:t xml:space="preserve">Professional </w:t>
      </w:r>
      <w:r w:rsidR="00DD1A76" w:rsidRPr="00E94212">
        <w:t>…</w:t>
      </w:r>
      <w:r w:rsidR="008D415C">
        <w:t>……………………</w:t>
      </w:r>
      <w:r w:rsidR="00E94212">
        <w:t>.</w:t>
      </w:r>
      <w:r w:rsidR="008D415C">
        <w:t>……………….</w:t>
      </w:r>
      <w:r>
        <w:t>5</w:t>
      </w:r>
    </w:p>
    <w:p w14:paraId="056D83CE" w14:textId="52FFF318" w:rsidR="008D415C" w:rsidRDefault="008D415C" w:rsidP="008D415C">
      <w:r>
        <w:t>Conclusion……………………………………………………………………………………………………</w:t>
      </w:r>
      <w:r w:rsidR="000F23DA">
        <w:t>………….…..</w:t>
      </w:r>
      <w:r>
        <w:t>.8</w:t>
      </w:r>
    </w:p>
    <w:p w14:paraId="266A9A03" w14:textId="5566366C" w:rsidR="003F1EB6" w:rsidRDefault="008D415C" w:rsidP="008D415C">
      <w:r>
        <w:t>References………………………………………………………………………………………………………......</w:t>
      </w:r>
    </w:p>
    <w:p w14:paraId="270ED78C" w14:textId="77777777" w:rsidR="003F1EB6" w:rsidRDefault="003F1EB6" w:rsidP="00620715"/>
    <w:p w14:paraId="00940283" w14:textId="77777777" w:rsidR="003F1EB6" w:rsidRDefault="003F1EB6" w:rsidP="00620715"/>
    <w:p w14:paraId="7780EED9" w14:textId="77777777" w:rsidR="003F1EB6" w:rsidRDefault="003F1EB6" w:rsidP="00620715"/>
    <w:p w14:paraId="12467716" w14:textId="77777777" w:rsidR="00DD1A76" w:rsidRDefault="00DD1A76" w:rsidP="00620715"/>
    <w:p w14:paraId="7BB9D3F0" w14:textId="77777777" w:rsidR="00DD1A76" w:rsidRDefault="00DD1A76" w:rsidP="00620715"/>
    <w:p w14:paraId="034013E0" w14:textId="77777777" w:rsidR="00DD1A76" w:rsidRDefault="00DD1A76" w:rsidP="00620715"/>
    <w:p w14:paraId="60BAC3C2" w14:textId="77777777" w:rsidR="00DD1A76" w:rsidRDefault="00DD1A76" w:rsidP="00620715"/>
    <w:p w14:paraId="04C4C2CA" w14:textId="77777777" w:rsidR="00DD1A76" w:rsidRDefault="00DD1A76" w:rsidP="00620715"/>
    <w:p w14:paraId="1BCBA286" w14:textId="77777777" w:rsidR="00DD1A76" w:rsidRDefault="00DD1A76" w:rsidP="00620715"/>
    <w:p w14:paraId="5FCDB4A9" w14:textId="77777777" w:rsidR="00DD1A76" w:rsidRDefault="00DD1A76" w:rsidP="00620715"/>
    <w:p w14:paraId="07FF5A55" w14:textId="77777777" w:rsidR="00DD1A76" w:rsidRDefault="00DD1A76" w:rsidP="00620715"/>
    <w:p w14:paraId="2ACB670C" w14:textId="77777777" w:rsidR="00DD1A76" w:rsidRDefault="00DD1A76" w:rsidP="00620715"/>
    <w:p w14:paraId="35181942" w14:textId="77777777" w:rsidR="00DD1A76" w:rsidRDefault="00DD1A76" w:rsidP="00620715"/>
    <w:p w14:paraId="733C74D6" w14:textId="77777777" w:rsidR="00DD1A76" w:rsidRDefault="00DD1A76" w:rsidP="00620715"/>
    <w:p w14:paraId="533CD625" w14:textId="77777777" w:rsidR="00DD1A76" w:rsidRDefault="00DD1A76" w:rsidP="00620715"/>
    <w:p w14:paraId="190AE3E7" w14:textId="77777777" w:rsidR="00DD1A76" w:rsidRDefault="00DD1A76" w:rsidP="00620715"/>
    <w:p w14:paraId="5379EC41" w14:textId="77777777" w:rsidR="003F1EB6" w:rsidRDefault="003F1EB6" w:rsidP="00620715"/>
    <w:p w14:paraId="01025C10" w14:textId="77777777" w:rsidR="003F1EB6" w:rsidRDefault="003F1EB6" w:rsidP="00620715"/>
    <w:p w14:paraId="0056D6B0" w14:textId="77777777" w:rsidR="003F1EB6" w:rsidRDefault="003F1EB6" w:rsidP="00620715"/>
    <w:p w14:paraId="4D781643" w14:textId="77777777" w:rsidR="003F1EB6" w:rsidRDefault="003F1EB6" w:rsidP="00620715"/>
    <w:p w14:paraId="5FDBC128" w14:textId="117258A2" w:rsidR="0016696B" w:rsidRPr="00090FFB" w:rsidRDefault="0016696B" w:rsidP="00D64357">
      <w:pPr>
        <w:spacing w:line="276" w:lineRule="auto"/>
        <w:jc w:val="both"/>
        <w:rPr>
          <w:rFonts w:ascii="Arial" w:hAnsi="Arial" w:cs="Arial"/>
          <w:b/>
          <w:bCs/>
          <w:sz w:val="28"/>
          <w:szCs w:val="28"/>
          <w:u w:val="single"/>
        </w:rPr>
      </w:pPr>
      <w:r w:rsidRPr="00090FFB">
        <w:rPr>
          <w:rFonts w:ascii="Arial" w:hAnsi="Arial" w:cs="Arial"/>
          <w:b/>
          <w:bCs/>
          <w:sz w:val="28"/>
          <w:szCs w:val="28"/>
          <w:u w:val="single"/>
        </w:rPr>
        <w:t>Introduction</w:t>
      </w:r>
    </w:p>
    <w:p w14:paraId="440B1E17" w14:textId="3C0149D5" w:rsidR="00620715" w:rsidRPr="00B01C18" w:rsidRDefault="0016696B" w:rsidP="00D64357">
      <w:pPr>
        <w:spacing w:line="276" w:lineRule="auto"/>
        <w:jc w:val="both"/>
        <w:rPr>
          <w:rFonts w:ascii="Arial" w:hAnsi="Arial" w:cs="Arial"/>
        </w:rPr>
      </w:pPr>
      <w:r w:rsidRPr="00090FFB">
        <w:rPr>
          <w:rFonts w:ascii="Arial" w:hAnsi="Arial" w:cs="Arial"/>
        </w:rPr>
        <w:t xml:space="preserve">This research analyses the implementation of person-centred care, collaborative partnerships, and ethical practices in UK health and social care environments. The emphasis is on how these fundamental principles support efficient service delivery and favourable results for both service consumers and professionals. This research examines a real-world case study of Joan, a service user with Chronic Obstructive Pulmonary Disease (COPD) and Crohn’s disease, highlighting how personalised treatment, collaborative efforts, and ethical concerns may effectively tackle complicated issues in practice. The analysis is situated within pertinent policy frameworks, encompassing the Health and Care Act 2022, the NICE recommendations, the Care Quality Commission (CQC) standards, the 6 Cs of nursing, and the Person-Centred Care Framework. The reader may anticipate an assessment of the implementation of these principles in Joan's care, the effects on her welfare and service utilisation, as well as a contemplation of the problems </w:t>
      </w:r>
      <w:r w:rsidR="002F52A1" w:rsidRPr="00090FFB">
        <w:rPr>
          <w:rFonts w:ascii="Arial" w:hAnsi="Arial" w:cs="Arial"/>
        </w:rPr>
        <w:t>faced,</w:t>
      </w:r>
      <w:r w:rsidRPr="00090FFB">
        <w:rPr>
          <w:rFonts w:ascii="Arial" w:hAnsi="Arial" w:cs="Arial"/>
        </w:rPr>
        <w:t xml:space="preserve"> and the strategies employed to surmount them.</w:t>
      </w:r>
    </w:p>
    <w:p w14:paraId="1F3F987B" w14:textId="1687B955" w:rsidR="00AA7BB2" w:rsidRPr="00C37834" w:rsidRDefault="00620715" w:rsidP="00D64357">
      <w:pPr>
        <w:spacing w:line="276" w:lineRule="auto"/>
        <w:jc w:val="both"/>
        <w:rPr>
          <w:rFonts w:ascii="Arial" w:hAnsi="Arial" w:cs="Arial"/>
          <w:b/>
          <w:bCs/>
          <w:u w:val="single"/>
        </w:rPr>
      </w:pPr>
      <w:r w:rsidRPr="00B419D4">
        <w:rPr>
          <w:rFonts w:ascii="Arial" w:hAnsi="Arial" w:cs="Arial"/>
          <w:b/>
          <w:bCs/>
          <w:u w:val="single"/>
        </w:rPr>
        <w:t xml:space="preserve">Task </w:t>
      </w:r>
      <w:r w:rsidR="001C4026" w:rsidRPr="00B419D4">
        <w:rPr>
          <w:rFonts w:ascii="Arial" w:hAnsi="Arial" w:cs="Arial"/>
          <w:b/>
          <w:bCs/>
          <w:u w:val="single"/>
        </w:rPr>
        <w:t>1:</w:t>
      </w:r>
      <w:r w:rsidR="001C4026" w:rsidRPr="00C37834">
        <w:rPr>
          <w:rFonts w:ascii="Arial" w:hAnsi="Arial" w:cs="Arial"/>
          <w:b/>
          <w:bCs/>
          <w:u w:val="single"/>
        </w:rPr>
        <w:t xml:space="preserve"> Consideration</w:t>
      </w:r>
      <w:r w:rsidR="00AA7BB2" w:rsidRPr="00C37834">
        <w:rPr>
          <w:rFonts w:ascii="Arial" w:hAnsi="Arial" w:cs="Arial"/>
          <w:b/>
          <w:bCs/>
          <w:u w:val="single"/>
        </w:rPr>
        <w:t xml:space="preserve"> on the Significance of Health and Social Care Principles</w:t>
      </w:r>
    </w:p>
    <w:p w14:paraId="02B70B2B" w14:textId="77D94C85" w:rsidR="00A37CFA" w:rsidRPr="00E759B9" w:rsidRDefault="00A37CFA" w:rsidP="00D64357">
      <w:pPr>
        <w:spacing w:line="276" w:lineRule="auto"/>
        <w:jc w:val="both"/>
        <w:rPr>
          <w:rFonts w:ascii="Arial" w:hAnsi="Arial" w:cs="Arial"/>
          <w:b/>
          <w:bCs/>
          <w:sz w:val="22"/>
          <w:szCs w:val="22"/>
          <w:u w:val="single"/>
        </w:rPr>
      </w:pPr>
      <w:r w:rsidRPr="00E759B9">
        <w:rPr>
          <w:rFonts w:ascii="Arial" w:hAnsi="Arial" w:cs="Arial"/>
          <w:b/>
          <w:bCs/>
          <w:sz w:val="22"/>
          <w:szCs w:val="22"/>
          <w:u w:val="single"/>
        </w:rPr>
        <w:t xml:space="preserve"> </w:t>
      </w:r>
      <w:r w:rsidR="001D267B">
        <w:rPr>
          <w:rFonts w:ascii="Arial" w:hAnsi="Arial" w:cs="Arial"/>
          <w:b/>
          <w:bCs/>
          <w:sz w:val="22"/>
          <w:szCs w:val="22"/>
          <w:u w:val="single"/>
        </w:rPr>
        <w:t>I</w:t>
      </w:r>
      <w:r w:rsidR="00E759B9" w:rsidRPr="00E759B9">
        <w:rPr>
          <w:rFonts w:ascii="Arial" w:hAnsi="Arial" w:cs="Arial"/>
          <w:b/>
          <w:bCs/>
          <w:sz w:val="22"/>
          <w:szCs w:val="22"/>
          <w:u w:val="single"/>
        </w:rPr>
        <w:t>mportance</w:t>
      </w:r>
      <w:r w:rsidRPr="00E759B9">
        <w:rPr>
          <w:rFonts w:ascii="Arial" w:hAnsi="Arial" w:cs="Arial"/>
          <w:b/>
          <w:bCs/>
          <w:sz w:val="22"/>
          <w:szCs w:val="22"/>
          <w:u w:val="single"/>
        </w:rPr>
        <w:t xml:space="preserve"> of the principles governing health and social care.</w:t>
      </w:r>
    </w:p>
    <w:p w14:paraId="433419D5" w14:textId="462FF83D" w:rsidR="00A37CFA" w:rsidRDefault="00A37CFA" w:rsidP="00D64357">
      <w:pPr>
        <w:spacing w:line="276" w:lineRule="auto"/>
        <w:jc w:val="both"/>
        <w:rPr>
          <w:rFonts w:ascii="Arial" w:hAnsi="Arial" w:cs="Arial"/>
          <w:sz w:val="22"/>
          <w:szCs w:val="22"/>
        </w:rPr>
      </w:pPr>
      <w:r w:rsidRPr="00A37CFA">
        <w:rPr>
          <w:rFonts w:ascii="Arial" w:hAnsi="Arial" w:cs="Arial"/>
          <w:sz w:val="22"/>
          <w:szCs w:val="22"/>
        </w:rPr>
        <w:t xml:space="preserve">Within the health and </w:t>
      </w:r>
      <w:r w:rsidR="001D267B" w:rsidRPr="00A37CFA">
        <w:rPr>
          <w:rFonts w:ascii="Arial" w:hAnsi="Arial" w:cs="Arial"/>
          <w:sz w:val="22"/>
          <w:szCs w:val="22"/>
        </w:rPr>
        <w:t>social</w:t>
      </w:r>
      <w:r w:rsidRPr="00A37CFA">
        <w:rPr>
          <w:rFonts w:ascii="Arial" w:hAnsi="Arial" w:cs="Arial"/>
          <w:sz w:val="22"/>
          <w:szCs w:val="22"/>
        </w:rPr>
        <w:t xml:space="preserve"> care sector in the United Kingdom, the principles of ethics, collaborative teamwork, and care that is based on the individual are essential to the delivery of high-quality services. Their integration not only improves the well-being and dignity of individuals, but it also makes it easier to provide services in an effective manner and to take responsibility for one's vocation.</w:t>
      </w:r>
    </w:p>
    <w:p w14:paraId="4BB25658" w14:textId="168F2E5C" w:rsidR="00F22AAC" w:rsidRPr="000209CC" w:rsidRDefault="000209CC" w:rsidP="00D64357">
      <w:pPr>
        <w:spacing w:line="276" w:lineRule="auto"/>
        <w:jc w:val="both"/>
        <w:rPr>
          <w:rFonts w:ascii="Arial" w:hAnsi="Arial" w:cs="Arial"/>
          <w:b/>
          <w:bCs/>
          <w:sz w:val="22"/>
          <w:szCs w:val="22"/>
          <w:u w:val="single"/>
        </w:rPr>
      </w:pPr>
      <w:r w:rsidRPr="000209CC">
        <w:rPr>
          <w:rFonts w:ascii="Arial" w:hAnsi="Arial" w:cs="Arial"/>
          <w:b/>
          <w:bCs/>
          <w:sz w:val="22"/>
          <w:szCs w:val="22"/>
          <w:u w:val="single"/>
        </w:rPr>
        <w:t>P</w:t>
      </w:r>
      <w:r w:rsidR="00F22AAC" w:rsidRPr="000209CC">
        <w:rPr>
          <w:rFonts w:ascii="Arial" w:hAnsi="Arial" w:cs="Arial"/>
          <w:b/>
          <w:bCs/>
          <w:sz w:val="22"/>
          <w:szCs w:val="22"/>
          <w:u w:val="single"/>
        </w:rPr>
        <w:t>erson-centred care</w:t>
      </w:r>
    </w:p>
    <w:p w14:paraId="40CFD679" w14:textId="20A2C734" w:rsidR="00A37CFA" w:rsidRPr="00A37CFA" w:rsidRDefault="00A37CFA" w:rsidP="00D64357">
      <w:pPr>
        <w:spacing w:line="276" w:lineRule="auto"/>
        <w:jc w:val="both"/>
        <w:rPr>
          <w:rFonts w:ascii="Arial" w:hAnsi="Arial" w:cs="Arial"/>
          <w:sz w:val="22"/>
          <w:szCs w:val="22"/>
        </w:rPr>
      </w:pPr>
      <w:r w:rsidRPr="00A37CFA">
        <w:rPr>
          <w:rFonts w:ascii="Arial" w:hAnsi="Arial" w:cs="Arial"/>
          <w:sz w:val="22"/>
          <w:szCs w:val="22"/>
        </w:rPr>
        <w:t xml:space="preserve">When it comes to the planning and delivery of care, person-centred care is an approach that places the individual at the forefront of the process. According to NHS England (2023), it recognises the unique interests, values, and requirements of </w:t>
      </w:r>
      <w:r w:rsidR="000209CC" w:rsidRPr="00A37CFA">
        <w:rPr>
          <w:rFonts w:ascii="Arial" w:hAnsi="Arial" w:cs="Arial"/>
          <w:sz w:val="22"/>
          <w:szCs w:val="22"/>
        </w:rPr>
        <w:t>every</w:t>
      </w:r>
      <w:r w:rsidRPr="00A37CFA">
        <w:rPr>
          <w:rFonts w:ascii="Arial" w:hAnsi="Arial" w:cs="Arial"/>
          <w:sz w:val="22"/>
          <w:szCs w:val="22"/>
        </w:rPr>
        <w:t xml:space="preserve"> individual on the planet. The concept of person-centred care is founded on humanistic philosophy, specifically </w:t>
      </w:r>
      <w:r w:rsidRPr="007407DE">
        <w:rPr>
          <w:rFonts w:ascii="Arial" w:hAnsi="Arial" w:cs="Arial"/>
          <w:b/>
          <w:bCs/>
          <w:sz w:val="22"/>
          <w:szCs w:val="22"/>
        </w:rPr>
        <w:t>Maslow's Hierarchy of Needs</w:t>
      </w:r>
      <w:r w:rsidRPr="00A37CFA">
        <w:rPr>
          <w:rFonts w:ascii="Arial" w:hAnsi="Arial" w:cs="Arial"/>
          <w:sz w:val="22"/>
          <w:szCs w:val="22"/>
        </w:rPr>
        <w:t>. This approach acknowledges that it is essential for health and well-being to fulfil core physiological, psychological, and self-actualization needs (Maslow, 1943). This strategy contributes to an improvement in service quality by fostering respect, empowerment, and individualised care, which ultimately leads to increased levels of satisfaction and results (Kitwood, 1997). The challenges, on the other hand, include balancing the desires of individuals with the constraints of resources and the regulations of the organization.</w:t>
      </w:r>
    </w:p>
    <w:p w14:paraId="0063C57D" w14:textId="41F70CF3" w:rsidR="00A37CFA" w:rsidRPr="000209CC" w:rsidRDefault="00A37CFA" w:rsidP="00D64357">
      <w:pPr>
        <w:spacing w:line="276" w:lineRule="auto"/>
        <w:jc w:val="both"/>
        <w:rPr>
          <w:rFonts w:ascii="Arial" w:hAnsi="Arial" w:cs="Arial"/>
          <w:b/>
          <w:bCs/>
          <w:sz w:val="22"/>
          <w:szCs w:val="22"/>
          <w:u w:val="single"/>
        </w:rPr>
      </w:pPr>
      <w:r w:rsidRPr="000209CC">
        <w:rPr>
          <w:rFonts w:ascii="Arial" w:hAnsi="Arial" w:cs="Arial"/>
          <w:b/>
          <w:bCs/>
          <w:sz w:val="22"/>
          <w:szCs w:val="22"/>
          <w:u w:val="single"/>
        </w:rPr>
        <w:t xml:space="preserve">The </w:t>
      </w:r>
      <w:r w:rsidR="000209CC" w:rsidRPr="000209CC">
        <w:rPr>
          <w:rFonts w:ascii="Arial" w:hAnsi="Arial" w:cs="Arial"/>
          <w:b/>
          <w:bCs/>
          <w:sz w:val="22"/>
          <w:szCs w:val="22"/>
          <w:u w:val="single"/>
        </w:rPr>
        <w:t>strategy</w:t>
      </w:r>
      <w:r w:rsidRPr="000209CC">
        <w:rPr>
          <w:rFonts w:ascii="Arial" w:hAnsi="Arial" w:cs="Arial"/>
          <w:b/>
          <w:bCs/>
          <w:sz w:val="22"/>
          <w:szCs w:val="22"/>
          <w:u w:val="single"/>
        </w:rPr>
        <w:t xml:space="preserve"> of partnerships </w:t>
      </w:r>
    </w:p>
    <w:p w14:paraId="0E9C049C" w14:textId="695EDE5B" w:rsidR="00A37CFA" w:rsidRPr="00A37CFA" w:rsidRDefault="00A37CFA" w:rsidP="00D64357">
      <w:pPr>
        <w:spacing w:line="276" w:lineRule="auto"/>
        <w:jc w:val="both"/>
        <w:rPr>
          <w:rFonts w:ascii="Arial" w:hAnsi="Arial" w:cs="Arial"/>
          <w:sz w:val="22"/>
          <w:szCs w:val="22"/>
        </w:rPr>
      </w:pPr>
      <w:r w:rsidRPr="00A37CFA">
        <w:rPr>
          <w:rFonts w:ascii="Arial" w:hAnsi="Arial" w:cs="Arial"/>
          <w:sz w:val="22"/>
          <w:szCs w:val="22"/>
        </w:rPr>
        <w:t xml:space="preserve">Collaborative efforts between experts in the fields of health and social care, individuals receiving services, families, and community organisations. According to the Department of Health and Social Care (2014), the Care Act of 2014 emphasises the need of integrated care and collaborative decision-making </w:t>
      </w:r>
      <w:r w:rsidR="007407DE" w:rsidRPr="00A37CFA">
        <w:rPr>
          <w:rFonts w:ascii="Arial" w:hAnsi="Arial" w:cs="Arial"/>
          <w:sz w:val="22"/>
          <w:szCs w:val="22"/>
        </w:rPr>
        <w:t>to</w:t>
      </w:r>
      <w:r w:rsidRPr="00A37CFA">
        <w:rPr>
          <w:rFonts w:ascii="Arial" w:hAnsi="Arial" w:cs="Arial"/>
          <w:sz w:val="22"/>
          <w:szCs w:val="22"/>
        </w:rPr>
        <w:t xml:space="preserve"> provide complete support.</w:t>
      </w:r>
    </w:p>
    <w:p w14:paraId="6D48686C" w14:textId="3A433691" w:rsidR="00E82F16" w:rsidRPr="00E82F16" w:rsidRDefault="00A37CFA" w:rsidP="00E82F16">
      <w:pPr>
        <w:spacing w:line="276" w:lineRule="auto"/>
        <w:jc w:val="both"/>
        <w:rPr>
          <w:rFonts w:ascii="Arial" w:hAnsi="Arial" w:cs="Arial"/>
          <w:sz w:val="22"/>
          <w:szCs w:val="22"/>
        </w:rPr>
      </w:pPr>
      <w:r w:rsidRPr="00A37CFA">
        <w:rPr>
          <w:rFonts w:ascii="Arial" w:hAnsi="Arial" w:cs="Arial"/>
          <w:sz w:val="22"/>
          <w:szCs w:val="22"/>
        </w:rPr>
        <w:t xml:space="preserve"> </w:t>
      </w:r>
      <w:r w:rsidRPr="007407DE">
        <w:rPr>
          <w:rFonts w:ascii="Arial" w:hAnsi="Arial" w:cs="Arial"/>
          <w:b/>
          <w:bCs/>
          <w:sz w:val="22"/>
          <w:szCs w:val="22"/>
        </w:rPr>
        <w:t>The Ecological Systems Theory developed by Bronfenbrenner</w:t>
      </w:r>
      <w:r w:rsidRPr="00A37CFA">
        <w:rPr>
          <w:rFonts w:ascii="Arial" w:hAnsi="Arial" w:cs="Arial"/>
          <w:sz w:val="22"/>
          <w:szCs w:val="22"/>
        </w:rPr>
        <w:t xml:space="preserve"> places a focus on the </w:t>
      </w:r>
      <w:r w:rsidR="00A41A09" w:rsidRPr="00A37CFA">
        <w:rPr>
          <w:rFonts w:ascii="Arial" w:hAnsi="Arial" w:cs="Arial"/>
          <w:sz w:val="22"/>
          <w:szCs w:val="22"/>
        </w:rPr>
        <w:t>influences</w:t>
      </w:r>
      <w:r w:rsidRPr="00A37CFA">
        <w:rPr>
          <w:rFonts w:ascii="Arial" w:hAnsi="Arial" w:cs="Arial"/>
          <w:sz w:val="22"/>
          <w:szCs w:val="22"/>
        </w:rPr>
        <w:t xml:space="preserve"> that a variety of environments have on individuals, highlighting the importance of coordinating efforts across different systems (Bronfenbrenner, 1979). According to Glasby and Dickinson (2014), collaborative partnerships improve the continuity of treatment, cut down on redundancy, and make use of </w:t>
      </w:r>
      <w:r w:rsidR="00880E3B" w:rsidRPr="00A37CFA">
        <w:rPr>
          <w:rFonts w:ascii="Arial" w:hAnsi="Arial" w:cs="Arial"/>
          <w:sz w:val="22"/>
          <w:szCs w:val="22"/>
        </w:rPr>
        <w:t>several</w:t>
      </w:r>
      <w:r w:rsidRPr="00A37CFA">
        <w:rPr>
          <w:rFonts w:ascii="Arial" w:hAnsi="Arial" w:cs="Arial"/>
          <w:sz w:val="22"/>
          <w:szCs w:val="22"/>
        </w:rPr>
        <w:t xml:space="preserve"> different types of expertise. </w:t>
      </w:r>
      <w:r w:rsidR="00880E3B" w:rsidRPr="00A37CFA">
        <w:rPr>
          <w:rFonts w:ascii="Arial" w:hAnsi="Arial" w:cs="Arial"/>
          <w:sz w:val="22"/>
          <w:szCs w:val="22"/>
        </w:rPr>
        <w:t>Despite</w:t>
      </w:r>
      <w:r w:rsidRPr="00A37CFA">
        <w:rPr>
          <w:rFonts w:ascii="Arial" w:hAnsi="Arial" w:cs="Arial"/>
          <w:sz w:val="22"/>
          <w:szCs w:val="22"/>
        </w:rPr>
        <w:t xml:space="preserve"> this, there may be inefficiencies in collaboration due to differences in professional cultures, difficulties in communication, and unclear stances.</w:t>
      </w:r>
      <w:r w:rsidR="00E82F16" w:rsidRPr="00E82F16">
        <w:t xml:space="preserve"> </w:t>
      </w:r>
      <w:r w:rsidR="00E82F16" w:rsidRPr="00E82F16">
        <w:rPr>
          <w:rFonts w:ascii="Arial" w:hAnsi="Arial" w:cs="Arial"/>
          <w:sz w:val="22"/>
          <w:szCs w:val="22"/>
        </w:rPr>
        <w:t>imitations of Collaboration:</w:t>
      </w:r>
    </w:p>
    <w:p w14:paraId="0DDAE95B" w14:textId="77777777" w:rsidR="00E82F16" w:rsidRPr="00E82F16" w:rsidRDefault="00E82F16" w:rsidP="00E82F16">
      <w:pPr>
        <w:spacing w:line="276" w:lineRule="auto"/>
        <w:jc w:val="both"/>
        <w:rPr>
          <w:rFonts w:ascii="Arial" w:hAnsi="Arial" w:cs="Arial"/>
          <w:sz w:val="22"/>
          <w:szCs w:val="22"/>
        </w:rPr>
      </w:pPr>
    </w:p>
    <w:p w14:paraId="2236EDC0" w14:textId="77777777" w:rsidR="00E82F16" w:rsidRPr="000F6FF3" w:rsidRDefault="00E82F16" w:rsidP="00E82F16">
      <w:pPr>
        <w:spacing w:line="276" w:lineRule="auto"/>
        <w:jc w:val="both"/>
        <w:rPr>
          <w:rFonts w:ascii="Arial" w:hAnsi="Arial" w:cs="Arial"/>
          <w:sz w:val="22"/>
          <w:szCs w:val="22"/>
          <w:u w:val="single"/>
        </w:rPr>
      </w:pPr>
      <w:r w:rsidRPr="000F6FF3">
        <w:rPr>
          <w:rFonts w:ascii="Arial" w:hAnsi="Arial" w:cs="Arial"/>
          <w:b/>
          <w:bCs/>
          <w:sz w:val="22"/>
          <w:szCs w:val="22"/>
          <w:u w:val="single"/>
        </w:rPr>
        <w:lastRenderedPageBreak/>
        <w:t>Differences in Professional Culture</w:t>
      </w:r>
      <w:r w:rsidRPr="000F6FF3">
        <w:rPr>
          <w:rFonts w:ascii="Arial" w:hAnsi="Arial" w:cs="Arial"/>
          <w:sz w:val="22"/>
          <w:szCs w:val="22"/>
          <w:u w:val="single"/>
        </w:rPr>
        <w:t>:</w:t>
      </w:r>
    </w:p>
    <w:p w14:paraId="604F148E" w14:textId="7DBE0684" w:rsidR="00E82F16" w:rsidRPr="00E82F16" w:rsidRDefault="00E82F16" w:rsidP="00E82F16">
      <w:pPr>
        <w:spacing w:line="276" w:lineRule="auto"/>
        <w:jc w:val="both"/>
        <w:rPr>
          <w:rFonts w:ascii="Arial" w:hAnsi="Arial" w:cs="Arial"/>
          <w:sz w:val="22"/>
          <w:szCs w:val="22"/>
        </w:rPr>
      </w:pPr>
      <w:r w:rsidRPr="00E82F16">
        <w:rPr>
          <w:rFonts w:ascii="Arial" w:hAnsi="Arial" w:cs="Arial"/>
          <w:sz w:val="22"/>
          <w:szCs w:val="22"/>
        </w:rPr>
        <w:t>Social workers, healthcare providers, and educators have different ideals, terminology, and care methods. Cultural differences may cause misunderstandings, misplaced expectations, and opposing objectives, making it hard to achieve goals.</w:t>
      </w:r>
    </w:p>
    <w:p w14:paraId="54D487F7" w14:textId="77777777" w:rsidR="00E82F16" w:rsidRPr="000F6FF3" w:rsidRDefault="00E82F16" w:rsidP="00E82F16">
      <w:pPr>
        <w:spacing w:line="276" w:lineRule="auto"/>
        <w:jc w:val="both"/>
        <w:rPr>
          <w:rFonts w:ascii="Arial" w:hAnsi="Arial" w:cs="Arial"/>
          <w:b/>
          <w:bCs/>
          <w:sz w:val="22"/>
          <w:szCs w:val="22"/>
          <w:u w:val="single"/>
        </w:rPr>
      </w:pPr>
      <w:r w:rsidRPr="000F6FF3">
        <w:rPr>
          <w:rFonts w:ascii="Arial" w:hAnsi="Arial" w:cs="Arial"/>
          <w:b/>
          <w:bCs/>
          <w:sz w:val="22"/>
          <w:szCs w:val="22"/>
          <w:u w:val="single"/>
        </w:rPr>
        <w:t>Trouble Communicating:</w:t>
      </w:r>
    </w:p>
    <w:p w14:paraId="2199580E" w14:textId="3442DEAD" w:rsidR="00E82F16" w:rsidRPr="00E82F16" w:rsidRDefault="00E82F16" w:rsidP="00E82F16">
      <w:pPr>
        <w:spacing w:line="276" w:lineRule="auto"/>
        <w:jc w:val="both"/>
        <w:rPr>
          <w:rFonts w:ascii="Arial" w:hAnsi="Arial" w:cs="Arial"/>
          <w:sz w:val="22"/>
          <w:szCs w:val="22"/>
        </w:rPr>
      </w:pPr>
      <w:r w:rsidRPr="00E82F16">
        <w:rPr>
          <w:rFonts w:ascii="Arial" w:hAnsi="Arial" w:cs="Arial"/>
          <w:sz w:val="22"/>
          <w:szCs w:val="22"/>
        </w:rPr>
        <w:t>Effective teamwork requires clear, consistent communication. Jargon, communication styles, and assumptions about what to disclose might cause problems. These impediments may delay decision-making, misread information, and slow information sharing.</w:t>
      </w:r>
    </w:p>
    <w:p w14:paraId="12D3CC5B" w14:textId="77777777" w:rsidR="00E82F16" w:rsidRPr="000F6FF3" w:rsidRDefault="00E82F16" w:rsidP="00E82F16">
      <w:pPr>
        <w:spacing w:line="276" w:lineRule="auto"/>
        <w:jc w:val="both"/>
        <w:rPr>
          <w:rFonts w:ascii="Arial" w:hAnsi="Arial" w:cs="Arial"/>
          <w:b/>
          <w:bCs/>
          <w:sz w:val="22"/>
          <w:szCs w:val="22"/>
          <w:u w:val="single"/>
        </w:rPr>
      </w:pPr>
      <w:r w:rsidRPr="000F6FF3">
        <w:rPr>
          <w:rFonts w:ascii="Arial" w:hAnsi="Arial" w:cs="Arial"/>
          <w:b/>
          <w:bCs/>
          <w:sz w:val="22"/>
          <w:szCs w:val="22"/>
          <w:u w:val="single"/>
        </w:rPr>
        <w:t>No defined roles and responsibilities</w:t>
      </w:r>
    </w:p>
    <w:p w14:paraId="33B07B17" w14:textId="12C62D54" w:rsidR="007F188A" w:rsidRPr="00DB2D05" w:rsidRDefault="00E82F16" w:rsidP="00D64357">
      <w:pPr>
        <w:spacing w:line="276" w:lineRule="auto"/>
        <w:jc w:val="both"/>
        <w:rPr>
          <w:rFonts w:ascii="Arial" w:hAnsi="Arial" w:cs="Arial"/>
          <w:sz w:val="22"/>
          <w:szCs w:val="22"/>
        </w:rPr>
      </w:pPr>
      <w:r w:rsidRPr="00E82F16">
        <w:rPr>
          <w:rFonts w:ascii="Arial" w:hAnsi="Arial" w:cs="Arial"/>
          <w:sz w:val="22"/>
          <w:szCs w:val="22"/>
        </w:rPr>
        <w:t>Duplicated or ignored duties may result from team members not knowing their jobs. Ambiguity about roles may cause dissatisfaction, lower responsibility, and decreased efficiency, affecting support quality.</w:t>
      </w:r>
    </w:p>
    <w:p w14:paraId="5D2A7F02" w14:textId="7098DF03" w:rsidR="00A37CFA" w:rsidRPr="00E93710" w:rsidRDefault="00E93710" w:rsidP="00D64357">
      <w:pPr>
        <w:spacing w:line="276" w:lineRule="auto"/>
        <w:jc w:val="both"/>
        <w:rPr>
          <w:rFonts w:ascii="Arial" w:hAnsi="Arial" w:cs="Arial"/>
          <w:b/>
          <w:bCs/>
          <w:sz w:val="22"/>
          <w:szCs w:val="22"/>
          <w:u w:val="single"/>
        </w:rPr>
      </w:pPr>
      <w:r w:rsidRPr="00E93710">
        <w:rPr>
          <w:rFonts w:ascii="Arial" w:hAnsi="Arial" w:cs="Arial"/>
          <w:b/>
          <w:bCs/>
          <w:sz w:val="22"/>
          <w:szCs w:val="22"/>
          <w:u w:val="single"/>
        </w:rPr>
        <w:t xml:space="preserve">Ethical Framework for Health and Social </w:t>
      </w:r>
    </w:p>
    <w:p w14:paraId="2C93AFFC" w14:textId="560754DD" w:rsidR="00A37CFA" w:rsidRPr="005F6E9A" w:rsidRDefault="00A37CFA" w:rsidP="00D64357">
      <w:pPr>
        <w:spacing w:line="276" w:lineRule="auto"/>
        <w:jc w:val="both"/>
        <w:rPr>
          <w:rFonts w:ascii="Arial" w:hAnsi="Arial" w:cs="Arial"/>
          <w:sz w:val="22"/>
          <w:szCs w:val="22"/>
        </w:rPr>
      </w:pPr>
      <w:r w:rsidRPr="00A37CFA">
        <w:rPr>
          <w:rFonts w:ascii="Arial" w:hAnsi="Arial" w:cs="Arial"/>
          <w:sz w:val="22"/>
          <w:szCs w:val="22"/>
        </w:rPr>
        <w:t xml:space="preserve">According to Beauchamp and Childress (2019), care is concerned with the compliance of moral norms such as autonomy, beneficence, non-maleficence, and justice. A practice that adheres to ethical principles ensures that decisions respect the rights and dignity of individuals, safeguard confidentiality, and avoid destruction. Standards of behaviour for professionals, such as those published by the Nursing and Midwifery Council (NMC, 2018), provide practitioners with assistance in overcoming challenges and putting the health and happiness of service recipients at the forefront of their priorities. Ethical frameworks, </w:t>
      </w:r>
      <w:r w:rsidR="00E93710" w:rsidRPr="00A37CFA">
        <w:rPr>
          <w:rFonts w:ascii="Arial" w:hAnsi="Arial" w:cs="Arial"/>
          <w:sz w:val="22"/>
          <w:szCs w:val="22"/>
        </w:rPr>
        <w:t>even though</w:t>
      </w:r>
      <w:r w:rsidRPr="00A37CFA">
        <w:rPr>
          <w:rFonts w:ascii="Arial" w:hAnsi="Arial" w:cs="Arial"/>
          <w:sz w:val="22"/>
          <w:szCs w:val="22"/>
        </w:rPr>
        <w:t xml:space="preserve"> they encourage responsibility and confidence, can also provide challenges in situations when values </w:t>
      </w:r>
      <w:r w:rsidR="005F6E9A" w:rsidRPr="00A37CFA">
        <w:rPr>
          <w:rFonts w:ascii="Arial" w:hAnsi="Arial" w:cs="Arial"/>
          <w:sz w:val="22"/>
          <w:szCs w:val="22"/>
        </w:rPr>
        <w:t>are against</w:t>
      </w:r>
      <w:r w:rsidRPr="00A37CFA">
        <w:rPr>
          <w:rFonts w:ascii="Arial" w:hAnsi="Arial" w:cs="Arial"/>
          <w:sz w:val="22"/>
          <w:szCs w:val="22"/>
        </w:rPr>
        <w:t xml:space="preserve"> one another or where ethical and legal standards are converging.</w:t>
      </w:r>
    </w:p>
    <w:p w14:paraId="38D31483" w14:textId="2FB0B04F" w:rsidR="00A37CFA" w:rsidRPr="00E93710" w:rsidRDefault="00A37CFA" w:rsidP="00D64357">
      <w:pPr>
        <w:spacing w:line="276" w:lineRule="auto"/>
        <w:jc w:val="both"/>
        <w:rPr>
          <w:rFonts w:ascii="Arial" w:hAnsi="Arial" w:cs="Arial"/>
          <w:b/>
          <w:bCs/>
          <w:sz w:val="22"/>
          <w:szCs w:val="22"/>
          <w:u w:val="single"/>
        </w:rPr>
      </w:pPr>
      <w:r w:rsidRPr="00E93710">
        <w:rPr>
          <w:rFonts w:ascii="Arial" w:hAnsi="Arial" w:cs="Arial"/>
          <w:b/>
          <w:bCs/>
          <w:sz w:val="22"/>
          <w:szCs w:val="22"/>
          <w:u w:val="single"/>
        </w:rPr>
        <w:t>PRINCIPLES</w:t>
      </w:r>
      <w:r w:rsidR="00DB2D05" w:rsidRPr="00E93710">
        <w:rPr>
          <w:rFonts w:ascii="Arial" w:hAnsi="Arial" w:cs="Arial"/>
          <w:b/>
          <w:bCs/>
          <w:sz w:val="22"/>
          <w:szCs w:val="22"/>
          <w:u w:val="single"/>
        </w:rPr>
        <w:t xml:space="preserve">, When Combined, Improve The Quality Of Care. </w:t>
      </w:r>
    </w:p>
    <w:p w14:paraId="396A176E" w14:textId="19B8710C" w:rsidR="00A37CFA" w:rsidRDefault="00A37CFA" w:rsidP="00D64357">
      <w:pPr>
        <w:spacing w:line="276" w:lineRule="auto"/>
        <w:jc w:val="both"/>
        <w:rPr>
          <w:rFonts w:ascii="Arial" w:hAnsi="Arial" w:cs="Arial"/>
          <w:sz w:val="22"/>
          <w:szCs w:val="22"/>
        </w:rPr>
      </w:pPr>
      <w:r w:rsidRPr="00A37CFA">
        <w:rPr>
          <w:rFonts w:ascii="Arial" w:hAnsi="Arial" w:cs="Arial"/>
          <w:sz w:val="22"/>
          <w:szCs w:val="22"/>
        </w:rPr>
        <w:t xml:space="preserve"> Fostering individualised help, collaborative service delivery, and ethical integrity are all important principles. With the combination of person-centred care, collaborative partnerships, and ethical concerns, a holistic, rights-based approach to care is strengthened (Department of Health &amp; Social Care, 2014). This is because these elements align with core theories and national policies. Continuous professional growth and reflective practice are essential for overcoming challenges and preserving standards, </w:t>
      </w:r>
      <w:r w:rsidR="00E93710" w:rsidRPr="00A37CFA">
        <w:rPr>
          <w:rFonts w:ascii="Arial" w:hAnsi="Arial" w:cs="Arial"/>
          <w:sz w:val="22"/>
          <w:szCs w:val="22"/>
        </w:rPr>
        <w:t>even though</w:t>
      </w:r>
      <w:r w:rsidRPr="00A37CFA">
        <w:rPr>
          <w:rFonts w:ascii="Arial" w:hAnsi="Arial" w:cs="Arial"/>
          <w:sz w:val="22"/>
          <w:szCs w:val="22"/>
        </w:rPr>
        <w:t xml:space="preserve"> implementation may be a complicated process. In the end, incorporating these principles ensures that health and social care in the United Kingdom will continue to be responsive, secure, and egalitarian.</w:t>
      </w:r>
    </w:p>
    <w:p w14:paraId="5F7EFCBB" w14:textId="77777777" w:rsidR="00A37CFA" w:rsidRDefault="00A37CFA" w:rsidP="00D64357">
      <w:pPr>
        <w:spacing w:line="276" w:lineRule="auto"/>
        <w:jc w:val="both"/>
        <w:rPr>
          <w:rFonts w:ascii="Arial" w:hAnsi="Arial" w:cs="Arial"/>
          <w:b/>
          <w:bCs/>
          <w:sz w:val="22"/>
          <w:szCs w:val="22"/>
          <w:u w:val="single"/>
        </w:rPr>
      </w:pPr>
    </w:p>
    <w:p w14:paraId="6025CCB0" w14:textId="72AB6E39" w:rsidR="003D17DA" w:rsidRPr="003B1BA7" w:rsidRDefault="00507190" w:rsidP="00D64357">
      <w:pPr>
        <w:spacing w:line="276" w:lineRule="auto"/>
        <w:jc w:val="both"/>
        <w:rPr>
          <w:sz w:val="28"/>
          <w:szCs w:val="28"/>
        </w:rPr>
      </w:pPr>
      <w:r w:rsidRPr="001D653F">
        <w:rPr>
          <w:rFonts w:ascii="Arial" w:hAnsi="Arial" w:cs="Arial"/>
          <w:b/>
          <w:bCs/>
          <w:sz w:val="28"/>
          <w:szCs w:val="28"/>
          <w:u w:val="single"/>
        </w:rPr>
        <w:t xml:space="preserve">Task 2: Practical Illustration of Concepts in Application </w:t>
      </w:r>
    </w:p>
    <w:p w14:paraId="46F5C0E4" w14:textId="36E090F5" w:rsidR="001433BE" w:rsidRPr="001928B3" w:rsidRDefault="001433BE" w:rsidP="00D64357">
      <w:pPr>
        <w:spacing w:line="276" w:lineRule="auto"/>
        <w:jc w:val="both"/>
        <w:rPr>
          <w:rFonts w:ascii="Arial" w:hAnsi="Arial" w:cs="Arial"/>
          <w:b/>
          <w:bCs/>
          <w:sz w:val="22"/>
          <w:szCs w:val="22"/>
          <w:u w:val="single"/>
        </w:rPr>
      </w:pPr>
      <w:r w:rsidRPr="001928B3">
        <w:rPr>
          <w:rFonts w:ascii="Arial" w:hAnsi="Arial" w:cs="Arial"/>
          <w:b/>
          <w:bCs/>
          <w:sz w:val="22"/>
          <w:szCs w:val="22"/>
          <w:u w:val="single"/>
        </w:rPr>
        <w:t>Use of Key Principles Effectively in Joan's Care</w:t>
      </w:r>
    </w:p>
    <w:p w14:paraId="1F213097" w14:textId="77777777" w:rsidR="00116490" w:rsidRDefault="001433BE" w:rsidP="00D64357">
      <w:pPr>
        <w:spacing w:line="276" w:lineRule="auto"/>
        <w:jc w:val="both"/>
        <w:rPr>
          <w:rFonts w:ascii="Arial" w:hAnsi="Arial" w:cs="Arial"/>
          <w:sz w:val="22"/>
          <w:szCs w:val="22"/>
        </w:rPr>
      </w:pPr>
      <w:r w:rsidRPr="001433BE">
        <w:rPr>
          <w:rFonts w:ascii="Arial" w:hAnsi="Arial" w:cs="Arial"/>
          <w:sz w:val="22"/>
          <w:szCs w:val="22"/>
        </w:rPr>
        <w:t>Chronic Obstructive Pulmonary Disease (COPD) patient Joan's story shows how person-centred care, freedom, and team working can change results for patients and health workers in the UK. Her care journey is very much in line with national policy rules and basic healthcare concepts.</w:t>
      </w:r>
    </w:p>
    <w:p w14:paraId="78062407" w14:textId="21FFA0F2" w:rsidR="00AF68B1" w:rsidRPr="008F110B" w:rsidRDefault="00AF68B1" w:rsidP="00D64357">
      <w:pPr>
        <w:spacing w:line="276" w:lineRule="auto"/>
        <w:jc w:val="both"/>
        <w:rPr>
          <w:rFonts w:ascii="Arial" w:hAnsi="Arial" w:cs="Arial"/>
          <w:b/>
          <w:bCs/>
          <w:sz w:val="22"/>
          <w:szCs w:val="22"/>
          <w:u w:val="single"/>
        </w:rPr>
      </w:pPr>
      <w:r w:rsidRPr="008F110B">
        <w:rPr>
          <w:rFonts w:ascii="Arial" w:hAnsi="Arial" w:cs="Arial"/>
          <w:b/>
          <w:bCs/>
          <w:sz w:val="22"/>
          <w:szCs w:val="22"/>
          <w:u w:val="single"/>
        </w:rPr>
        <w:t xml:space="preserve">Person Centred </w:t>
      </w:r>
      <w:r w:rsidR="008F110B" w:rsidRPr="008F110B">
        <w:rPr>
          <w:rFonts w:ascii="Arial" w:hAnsi="Arial" w:cs="Arial"/>
          <w:b/>
          <w:bCs/>
          <w:sz w:val="22"/>
          <w:szCs w:val="22"/>
          <w:u w:val="single"/>
        </w:rPr>
        <w:t>Care</w:t>
      </w:r>
    </w:p>
    <w:p w14:paraId="201241CD" w14:textId="673D1F49" w:rsidR="00116490" w:rsidRDefault="001433BE" w:rsidP="00D64357">
      <w:pPr>
        <w:spacing w:line="276" w:lineRule="auto"/>
        <w:jc w:val="both"/>
        <w:rPr>
          <w:rFonts w:ascii="Arial" w:hAnsi="Arial" w:cs="Arial"/>
          <w:sz w:val="22"/>
          <w:szCs w:val="22"/>
        </w:rPr>
      </w:pPr>
      <w:r w:rsidRPr="001433BE">
        <w:rPr>
          <w:rFonts w:ascii="Arial" w:hAnsi="Arial" w:cs="Arial"/>
          <w:sz w:val="22"/>
          <w:szCs w:val="22"/>
        </w:rPr>
        <w:t xml:space="preserve">Joan's team used a person-centred approach and took the time to learn about her specific problems, such as her uncontrolled Crohn's disease, which made it hard for her to leave the house. This method is in line with the </w:t>
      </w:r>
      <w:r w:rsidRPr="00116490">
        <w:rPr>
          <w:rFonts w:ascii="Arial" w:hAnsi="Arial" w:cs="Arial"/>
          <w:b/>
          <w:bCs/>
          <w:sz w:val="22"/>
          <w:szCs w:val="22"/>
        </w:rPr>
        <w:t>6 C's of nursing</w:t>
      </w:r>
      <w:r w:rsidR="007B00E7" w:rsidRPr="007B00E7">
        <w:t xml:space="preserve"> </w:t>
      </w:r>
      <w:r w:rsidR="007B00E7" w:rsidRPr="007B00E7">
        <w:rPr>
          <w:rFonts w:ascii="Arial" w:hAnsi="Arial" w:cs="Arial"/>
          <w:b/>
          <w:bCs/>
          <w:sz w:val="22"/>
          <w:szCs w:val="22"/>
        </w:rPr>
        <w:t>and the Person</w:t>
      </w:r>
      <w:r w:rsidRPr="001433BE">
        <w:rPr>
          <w:rFonts w:ascii="Arial" w:hAnsi="Arial" w:cs="Arial"/>
          <w:sz w:val="22"/>
          <w:szCs w:val="22"/>
        </w:rPr>
        <w:t xml:space="preserve"> (Department of Health, 2012) </w:t>
      </w:r>
    </w:p>
    <w:p w14:paraId="52B21277" w14:textId="0B0A2AA2" w:rsidR="00116490" w:rsidRDefault="001433BE" w:rsidP="00D64357">
      <w:pPr>
        <w:spacing w:line="276" w:lineRule="auto"/>
        <w:jc w:val="both"/>
        <w:rPr>
          <w:rFonts w:ascii="Arial" w:hAnsi="Arial" w:cs="Arial"/>
          <w:sz w:val="22"/>
          <w:szCs w:val="22"/>
        </w:rPr>
      </w:pPr>
      <w:r w:rsidRPr="001433BE">
        <w:rPr>
          <w:rFonts w:ascii="Arial" w:hAnsi="Arial" w:cs="Arial"/>
          <w:sz w:val="22"/>
          <w:szCs w:val="22"/>
        </w:rPr>
        <w:t xml:space="preserve">Centred Care Framework (NHS England, 2019). </w:t>
      </w:r>
    </w:p>
    <w:p w14:paraId="4FCCD2CF" w14:textId="77777777" w:rsidR="00392F9C" w:rsidRDefault="001433BE" w:rsidP="00D64357">
      <w:pPr>
        <w:spacing w:line="276" w:lineRule="auto"/>
        <w:jc w:val="both"/>
        <w:rPr>
          <w:rFonts w:ascii="Arial" w:hAnsi="Arial" w:cs="Arial"/>
          <w:sz w:val="22"/>
          <w:szCs w:val="22"/>
        </w:rPr>
      </w:pPr>
      <w:r w:rsidRPr="001433BE">
        <w:rPr>
          <w:rFonts w:ascii="Arial" w:hAnsi="Arial" w:cs="Arial"/>
          <w:sz w:val="22"/>
          <w:szCs w:val="22"/>
        </w:rPr>
        <w:t>The 6 C's are</w:t>
      </w:r>
    </w:p>
    <w:p w14:paraId="563AAC46" w14:textId="77777777" w:rsidR="00875B61" w:rsidRPr="00875B61" w:rsidRDefault="00875B61" w:rsidP="00875B61">
      <w:pPr>
        <w:spacing w:line="276" w:lineRule="auto"/>
        <w:jc w:val="both"/>
        <w:rPr>
          <w:rFonts w:ascii="Arial" w:hAnsi="Arial" w:cs="Arial"/>
          <w:sz w:val="22"/>
          <w:szCs w:val="22"/>
        </w:rPr>
      </w:pPr>
      <w:r w:rsidRPr="00875B61">
        <w:rPr>
          <w:rFonts w:ascii="Arial" w:hAnsi="Arial" w:cs="Arial"/>
          <w:sz w:val="22"/>
          <w:szCs w:val="22"/>
        </w:rPr>
        <w:lastRenderedPageBreak/>
        <w:t>Joan’s COPD and uncontrolled Crohn’s illness demonstrate the relevance of healthcare values:</w:t>
      </w:r>
    </w:p>
    <w:p w14:paraId="23EFE1A8" w14:textId="77777777" w:rsidR="00875B61" w:rsidRPr="00875B61" w:rsidRDefault="00875B61" w:rsidP="00875B61">
      <w:pPr>
        <w:spacing w:line="276" w:lineRule="auto"/>
        <w:jc w:val="both"/>
        <w:rPr>
          <w:rFonts w:ascii="Arial" w:hAnsi="Arial" w:cs="Arial"/>
          <w:sz w:val="22"/>
          <w:szCs w:val="22"/>
        </w:rPr>
      </w:pPr>
      <w:r w:rsidRPr="00875B61">
        <w:rPr>
          <w:rFonts w:ascii="Arial" w:hAnsi="Arial" w:cs="Arial"/>
          <w:b/>
          <w:bCs/>
          <w:sz w:val="22"/>
          <w:szCs w:val="22"/>
          <w:u w:val="single"/>
        </w:rPr>
        <w:t>Passion:</w:t>
      </w:r>
      <w:r w:rsidRPr="00875B61">
        <w:rPr>
          <w:rFonts w:ascii="Arial" w:hAnsi="Arial" w:cs="Arial"/>
          <w:sz w:val="22"/>
          <w:szCs w:val="22"/>
        </w:rPr>
        <w:t xml:space="preserve"> After realising Joan's problems were emotionally draining, her care team exhibited compassion and respect by acknowledging her challenges and restoring her dignity (NHS England, 2020).</w:t>
      </w:r>
    </w:p>
    <w:p w14:paraId="44B0B6E8" w14:textId="77777777" w:rsidR="00875B61" w:rsidRPr="00875B61" w:rsidRDefault="00875B61" w:rsidP="00875B61">
      <w:pPr>
        <w:spacing w:line="276" w:lineRule="auto"/>
        <w:jc w:val="both"/>
        <w:rPr>
          <w:rFonts w:ascii="Arial" w:hAnsi="Arial" w:cs="Arial"/>
          <w:sz w:val="22"/>
          <w:szCs w:val="22"/>
        </w:rPr>
      </w:pPr>
      <w:r w:rsidRPr="00875B61">
        <w:rPr>
          <w:rFonts w:ascii="Arial" w:hAnsi="Arial" w:cs="Arial"/>
          <w:b/>
          <w:bCs/>
          <w:sz w:val="22"/>
          <w:szCs w:val="22"/>
          <w:u w:val="single"/>
        </w:rPr>
        <w:t>Professional competence:</w:t>
      </w:r>
      <w:r w:rsidRPr="00875B61">
        <w:rPr>
          <w:rFonts w:ascii="Arial" w:hAnsi="Arial" w:cs="Arial"/>
          <w:sz w:val="22"/>
          <w:szCs w:val="22"/>
        </w:rPr>
        <w:t xml:space="preserve"> The specialist physiotherapist recommended pulmonary rehabilitation and assessed Joan's self-management skills using the Patient Activation Measurement® (PAM®) assessment (NHS England, 2020).</w:t>
      </w:r>
    </w:p>
    <w:p w14:paraId="4A65CA0E" w14:textId="77777777" w:rsidR="00875B61" w:rsidRPr="00875B61" w:rsidRDefault="00875B61" w:rsidP="00875B61">
      <w:pPr>
        <w:spacing w:line="276" w:lineRule="auto"/>
        <w:jc w:val="both"/>
        <w:rPr>
          <w:rFonts w:ascii="Arial" w:hAnsi="Arial" w:cs="Arial"/>
          <w:sz w:val="22"/>
          <w:szCs w:val="22"/>
        </w:rPr>
      </w:pPr>
      <w:r w:rsidRPr="00875B61">
        <w:rPr>
          <w:rFonts w:ascii="Arial" w:hAnsi="Arial" w:cs="Arial"/>
          <w:b/>
          <w:bCs/>
          <w:sz w:val="22"/>
          <w:szCs w:val="22"/>
          <w:u w:val="single"/>
        </w:rPr>
        <w:t>Communication:</w:t>
      </w:r>
      <w:r w:rsidRPr="00875B61">
        <w:rPr>
          <w:rFonts w:ascii="Arial" w:hAnsi="Arial" w:cs="Arial"/>
          <w:sz w:val="22"/>
          <w:szCs w:val="22"/>
        </w:rPr>
        <w:t xml:space="preserve"> Joan actively discussed her health management challenges at weekly sessions with clear and empathetic communication. This communication promoted trust and teamwork (NHS England, 2020).</w:t>
      </w:r>
    </w:p>
    <w:p w14:paraId="3E056AE1" w14:textId="77777777" w:rsidR="00875B61" w:rsidRPr="00875B61" w:rsidRDefault="00875B61" w:rsidP="00875B61">
      <w:pPr>
        <w:spacing w:line="276" w:lineRule="auto"/>
        <w:jc w:val="both"/>
        <w:rPr>
          <w:rFonts w:ascii="Arial" w:hAnsi="Arial" w:cs="Arial"/>
          <w:sz w:val="22"/>
          <w:szCs w:val="22"/>
        </w:rPr>
      </w:pPr>
      <w:r w:rsidRPr="00875B61">
        <w:rPr>
          <w:rFonts w:ascii="Arial" w:hAnsi="Arial" w:cs="Arial"/>
          <w:b/>
          <w:bCs/>
          <w:sz w:val="22"/>
          <w:szCs w:val="22"/>
          <w:u w:val="single"/>
        </w:rPr>
        <w:t>bravery</w:t>
      </w:r>
      <w:r w:rsidRPr="00875B61">
        <w:rPr>
          <w:rFonts w:ascii="Arial" w:hAnsi="Arial" w:cs="Arial"/>
          <w:b/>
          <w:bCs/>
          <w:sz w:val="22"/>
          <w:szCs w:val="22"/>
        </w:rPr>
        <w:t>:</w:t>
      </w:r>
      <w:r w:rsidRPr="00875B61">
        <w:rPr>
          <w:rFonts w:ascii="Arial" w:hAnsi="Arial" w:cs="Arial"/>
          <w:sz w:val="22"/>
          <w:szCs w:val="22"/>
        </w:rPr>
        <w:t xml:space="preserve"> Joan's care team's readiness to address her Crohn's illness and alter her care plan shows bravery in arguing for her best interests and in using creative ways to complicated care requirements (NHS England, 2020).</w:t>
      </w:r>
    </w:p>
    <w:p w14:paraId="322C8882" w14:textId="70E213E0" w:rsidR="00875B61" w:rsidRDefault="00875B61" w:rsidP="00875B61">
      <w:pPr>
        <w:spacing w:line="276" w:lineRule="auto"/>
        <w:jc w:val="both"/>
        <w:rPr>
          <w:rFonts w:ascii="Arial" w:hAnsi="Arial" w:cs="Arial"/>
          <w:sz w:val="22"/>
          <w:szCs w:val="22"/>
        </w:rPr>
      </w:pPr>
      <w:r w:rsidRPr="00875B61">
        <w:rPr>
          <w:rFonts w:ascii="Arial" w:hAnsi="Arial" w:cs="Arial"/>
          <w:b/>
          <w:bCs/>
          <w:sz w:val="22"/>
          <w:szCs w:val="22"/>
          <w:u w:val="single"/>
        </w:rPr>
        <w:t>Commitment</w:t>
      </w:r>
      <w:r w:rsidRPr="00875B61">
        <w:rPr>
          <w:rFonts w:ascii="Arial" w:hAnsi="Arial" w:cs="Arial"/>
          <w:sz w:val="22"/>
          <w:szCs w:val="22"/>
        </w:rPr>
        <w:t>: The continuing support and PAM survey review demonstrate a strong commitment to improve Joan's results. Her appointment attendance and wellness improved due to the team's persistence (NHS England, 2020).</w:t>
      </w:r>
    </w:p>
    <w:p w14:paraId="619B6DC2" w14:textId="77777777" w:rsidR="005F2309" w:rsidRDefault="001433BE" w:rsidP="00D64357">
      <w:pPr>
        <w:spacing w:line="276" w:lineRule="auto"/>
        <w:jc w:val="both"/>
        <w:rPr>
          <w:rFonts w:ascii="Arial" w:hAnsi="Arial" w:cs="Arial"/>
          <w:sz w:val="22"/>
          <w:szCs w:val="22"/>
        </w:rPr>
      </w:pPr>
      <w:r w:rsidRPr="001433BE">
        <w:rPr>
          <w:rFonts w:ascii="Arial" w:hAnsi="Arial" w:cs="Arial"/>
          <w:sz w:val="22"/>
          <w:szCs w:val="22"/>
        </w:rPr>
        <w:t>The Health and Care Act 2022 says that the team made Joan feel valued and involved by showing kindness and providing personalised care.</w:t>
      </w:r>
    </w:p>
    <w:p w14:paraId="719F93CA" w14:textId="0FC34780" w:rsidR="003D17DA" w:rsidRPr="00A41A09" w:rsidRDefault="001433BE" w:rsidP="00D64357">
      <w:pPr>
        <w:spacing w:line="276" w:lineRule="auto"/>
        <w:jc w:val="both"/>
        <w:rPr>
          <w:rFonts w:ascii="Arial" w:hAnsi="Arial" w:cs="Arial"/>
          <w:sz w:val="22"/>
          <w:szCs w:val="22"/>
        </w:rPr>
      </w:pPr>
      <w:r w:rsidRPr="007477C9">
        <w:rPr>
          <w:rFonts w:ascii="Arial" w:hAnsi="Arial" w:cs="Arial"/>
          <w:b/>
          <w:bCs/>
          <w:sz w:val="22"/>
          <w:szCs w:val="22"/>
          <w:u w:val="single"/>
        </w:rPr>
        <w:t>Empowerment</w:t>
      </w:r>
      <w:r w:rsidRPr="005F2309">
        <w:rPr>
          <w:rFonts w:ascii="Arial" w:hAnsi="Arial" w:cs="Arial"/>
          <w:b/>
          <w:bCs/>
          <w:sz w:val="22"/>
          <w:szCs w:val="22"/>
        </w:rPr>
        <w:t>:</w:t>
      </w:r>
      <w:r w:rsidRPr="001433BE">
        <w:rPr>
          <w:rFonts w:ascii="Arial" w:hAnsi="Arial" w:cs="Arial"/>
          <w:sz w:val="22"/>
          <w:szCs w:val="22"/>
        </w:rPr>
        <w:t xml:space="preserve"> Joan's low original Patient Activation Measurement (PAM®) score showed that she didn't have much confidence in her ability to control her own health. The team used the PAM® study (Hibbard et al., 2004) to help her get the help she needed to improve her skills and confidence in her own abilities. Her PAM score went up by 40% after weekly support meetings and joint action planning. This shows how important it is to give people the power to make decisions, as suggested by NICE in its quality standards for COPD treatment (NICE, 2018).</w:t>
      </w:r>
    </w:p>
    <w:p w14:paraId="70977648" w14:textId="48E76F24" w:rsidR="007477C9" w:rsidRDefault="001433BE" w:rsidP="00D64357">
      <w:pPr>
        <w:spacing w:line="276" w:lineRule="auto"/>
        <w:jc w:val="both"/>
        <w:rPr>
          <w:rFonts w:ascii="Arial" w:hAnsi="Arial" w:cs="Arial"/>
          <w:sz w:val="22"/>
          <w:szCs w:val="22"/>
        </w:rPr>
      </w:pPr>
      <w:r w:rsidRPr="007477C9">
        <w:rPr>
          <w:rFonts w:ascii="Arial" w:hAnsi="Arial" w:cs="Arial"/>
          <w:b/>
          <w:bCs/>
          <w:sz w:val="22"/>
          <w:szCs w:val="22"/>
          <w:u w:val="single"/>
        </w:rPr>
        <w:t>Partnership Working:</w:t>
      </w:r>
      <w:r w:rsidRPr="001433BE">
        <w:rPr>
          <w:rFonts w:ascii="Arial" w:hAnsi="Arial" w:cs="Arial"/>
          <w:sz w:val="22"/>
          <w:szCs w:val="22"/>
        </w:rPr>
        <w:t xml:space="preserve"> </w:t>
      </w:r>
    </w:p>
    <w:p w14:paraId="6A6D619C" w14:textId="69796152" w:rsidR="008E63C4" w:rsidRDefault="001433BE" w:rsidP="00D64357">
      <w:pPr>
        <w:spacing w:line="276" w:lineRule="auto"/>
        <w:jc w:val="both"/>
        <w:rPr>
          <w:rFonts w:ascii="Arial" w:hAnsi="Arial" w:cs="Arial"/>
          <w:sz w:val="22"/>
          <w:szCs w:val="22"/>
        </w:rPr>
      </w:pPr>
      <w:r w:rsidRPr="001433BE">
        <w:rPr>
          <w:rFonts w:ascii="Arial" w:hAnsi="Arial" w:cs="Arial"/>
          <w:sz w:val="22"/>
          <w:szCs w:val="22"/>
        </w:rPr>
        <w:t>Joan's physiotherapist, GP, and therapy team worked together closely on her care, which is an example of the diverse and integrated care that the Health and Care Act 2022 and NICE standards (NICE, 2018) call for. The team met both Joan's physical and mental needs by working together and with her.</w:t>
      </w:r>
    </w:p>
    <w:p w14:paraId="03ACD4FC" w14:textId="77777777" w:rsidR="008E63C4" w:rsidRDefault="001433BE" w:rsidP="00D64357">
      <w:pPr>
        <w:spacing w:line="276" w:lineRule="auto"/>
        <w:jc w:val="both"/>
        <w:rPr>
          <w:rFonts w:ascii="Arial" w:hAnsi="Arial" w:cs="Arial"/>
          <w:sz w:val="22"/>
          <w:szCs w:val="22"/>
        </w:rPr>
      </w:pPr>
      <w:r w:rsidRPr="001433BE">
        <w:rPr>
          <w:rFonts w:ascii="Arial" w:hAnsi="Arial" w:cs="Arial"/>
          <w:sz w:val="22"/>
          <w:szCs w:val="22"/>
        </w:rPr>
        <w:t>Effects on people who use the service and therapists</w:t>
      </w:r>
      <w:r w:rsidR="008E63C4">
        <w:rPr>
          <w:rFonts w:ascii="Arial" w:hAnsi="Arial" w:cs="Arial"/>
          <w:sz w:val="22"/>
          <w:szCs w:val="22"/>
        </w:rPr>
        <w:t xml:space="preserve"> </w:t>
      </w:r>
      <w:r w:rsidRPr="001433BE">
        <w:rPr>
          <w:rFonts w:ascii="Arial" w:hAnsi="Arial" w:cs="Arial"/>
          <w:sz w:val="22"/>
          <w:szCs w:val="22"/>
        </w:rPr>
        <w:t>Joan felt better about herself, used healthcare services more, and became more independent after following these rules. The number of missed therapy meetings and emergency room visits went down, and her quality of life got better. This method helped workers provide better, more enjoyable care and make better use of NHS resources (CQC, 2021).</w:t>
      </w:r>
    </w:p>
    <w:p w14:paraId="31A610EC" w14:textId="1A6BBA38" w:rsidR="002919A0" w:rsidRDefault="001433BE" w:rsidP="00D64357">
      <w:pPr>
        <w:spacing w:line="276" w:lineRule="auto"/>
        <w:jc w:val="both"/>
        <w:rPr>
          <w:rFonts w:ascii="Arial" w:hAnsi="Arial" w:cs="Arial"/>
          <w:sz w:val="22"/>
          <w:szCs w:val="22"/>
        </w:rPr>
      </w:pPr>
      <w:r w:rsidRPr="001433BE">
        <w:rPr>
          <w:rFonts w:ascii="Arial" w:hAnsi="Arial" w:cs="Arial"/>
          <w:sz w:val="22"/>
          <w:szCs w:val="22"/>
        </w:rPr>
        <w:t xml:space="preserve"> Them</w:t>
      </w:r>
      <w:r w:rsidR="002919A0">
        <w:rPr>
          <w:rFonts w:ascii="Arial" w:hAnsi="Arial" w:cs="Arial"/>
          <w:sz w:val="22"/>
          <w:szCs w:val="22"/>
        </w:rPr>
        <w:t xml:space="preserve"> </w:t>
      </w:r>
      <w:r w:rsidRPr="001433BE">
        <w:rPr>
          <w:rFonts w:ascii="Arial" w:hAnsi="Arial" w:cs="Arial"/>
          <w:sz w:val="22"/>
          <w:szCs w:val="22"/>
        </w:rPr>
        <w:t xml:space="preserve">Some of the </w:t>
      </w:r>
      <w:r w:rsidRPr="00DD367D">
        <w:rPr>
          <w:rFonts w:ascii="Arial" w:hAnsi="Arial" w:cs="Arial"/>
          <w:b/>
          <w:bCs/>
          <w:sz w:val="22"/>
          <w:szCs w:val="22"/>
          <w:u w:val="single"/>
        </w:rPr>
        <w:t>biggest problems</w:t>
      </w:r>
      <w:r w:rsidRPr="001433BE">
        <w:rPr>
          <w:rFonts w:ascii="Arial" w:hAnsi="Arial" w:cs="Arial"/>
          <w:sz w:val="22"/>
          <w:szCs w:val="22"/>
        </w:rPr>
        <w:t xml:space="preserve"> were Joan's low level of engagement, her complicated health needs, and her worry about leaving home. These issues were dealt with by having regular, caring conversations, working together to solve problems, and giving each person their own support, which are all best practices that are suggested in national standards (NICE, 2018; NHS England, 2019).</w:t>
      </w:r>
    </w:p>
    <w:p w14:paraId="608CA6BF" w14:textId="5EB0B92E" w:rsidR="002F61B9" w:rsidRDefault="00B83965" w:rsidP="00D64357">
      <w:pPr>
        <w:spacing w:line="276" w:lineRule="auto"/>
        <w:jc w:val="both"/>
        <w:rPr>
          <w:rFonts w:ascii="Arial" w:hAnsi="Arial" w:cs="Arial"/>
          <w:b/>
          <w:bCs/>
          <w:u w:val="single"/>
        </w:rPr>
      </w:pPr>
      <w:r w:rsidRPr="0012010F">
        <w:rPr>
          <w:rFonts w:ascii="Arial" w:hAnsi="Arial" w:cs="Arial"/>
          <w:b/>
          <w:bCs/>
          <w:sz w:val="28"/>
          <w:szCs w:val="28"/>
          <w:u w:val="single"/>
        </w:rPr>
        <w:t>TASK</w:t>
      </w:r>
      <w:r w:rsidR="0012010F" w:rsidRPr="0012010F">
        <w:rPr>
          <w:rFonts w:ascii="Arial" w:hAnsi="Arial" w:cs="Arial"/>
          <w:b/>
          <w:bCs/>
          <w:sz w:val="28"/>
          <w:szCs w:val="28"/>
          <w:u w:val="single"/>
        </w:rPr>
        <w:t xml:space="preserve"> 3: Self</w:t>
      </w:r>
      <w:r w:rsidR="002F61B9" w:rsidRPr="0012010F">
        <w:rPr>
          <w:rFonts w:ascii="Arial" w:hAnsi="Arial" w:cs="Arial"/>
          <w:b/>
          <w:bCs/>
          <w:sz w:val="28"/>
          <w:szCs w:val="28"/>
          <w:u w:val="single"/>
        </w:rPr>
        <w:t>-Reflection as a Health and Social Care Practitioner (Organised Utilising Gibbs' Reflective Cycle</w:t>
      </w:r>
      <w:r w:rsidR="002F61B9" w:rsidRPr="00765CFD">
        <w:rPr>
          <w:rFonts w:ascii="Arial" w:hAnsi="Arial" w:cs="Arial"/>
          <w:b/>
          <w:bCs/>
          <w:u w:val="single"/>
        </w:rPr>
        <w:t>)</w:t>
      </w:r>
    </w:p>
    <w:p w14:paraId="500E6B9F"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This exhibition</w:t>
      </w:r>
    </w:p>
    <w:p w14:paraId="544396B7" w14:textId="3F743394" w:rsidR="008B1234" w:rsidRPr="000A64B2" w:rsidRDefault="008B1234" w:rsidP="008B1234">
      <w:pPr>
        <w:spacing w:line="276" w:lineRule="auto"/>
        <w:jc w:val="both"/>
        <w:rPr>
          <w:rFonts w:ascii="Arial" w:hAnsi="Arial" w:cs="Arial"/>
          <w:sz w:val="22"/>
          <w:szCs w:val="22"/>
        </w:rPr>
      </w:pPr>
      <w:r w:rsidRPr="000A64B2">
        <w:rPr>
          <w:rFonts w:ascii="Arial" w:hAnsi="Arial" w:cs="Arial"/>
          <w:sz w:val="22"/>
          <w:szCs w:val="22"/>
        </w:rPr>
        <w:t>I offer health and social care to a varied population with specific needs. Ethics, collaborative practice, and patient-</w:t>
      </w:r>
      <w:r w:rsidR="000A64B2" w:rsidRPr="000A64B2">
        <w:rPr>
          <w:rFonts w:ascii="Arial" w:hAnsi="Arial" w:cs="Arial"/>
          <w:sz w:val="22"/>
          <w:szCs w:val="22"/>
        </w:rPr>
        <w:t>centred</w:t>
      </w:r>
      <w:r w:rsidRPr="000A64B2">
        <w:rPr>
          <w:rFonts w:ascii="Arial" w:hAnsi="Arial" w:cs="Arial"/>
          <w:sz w:val="22"/>
          <w:szCs w:val="22"/>
        </w:rPr>
        <w:t xml:space="preserve"> care guide my daily work. Implementing these ideas has improved results, professional satisfaction, and professional growth.</w:t>
      </w:r>
    </w:p>
    <w:p w14:paraId="3FF9D029"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Emotions</w:t>
      </w:r>
    </w:p>
    <w:p w14:paraId="6DB37B06" w14:textId="77777777" w:rsidR="008B1234" w:rsidRPr="008B1234" w:rsidRDefault="008B1234" w:rsidP="008B1234">
      <w:pPr>
        <w:spacing w:line="276" w:lineRule="auto"/>
        <w:jc w:val="both"/>
        <w:rPr>
          <w:rFonts w:ascii="Arial" w:hAnsi="Arial" w:cs="Arial"/>
        </w:rPr>
      </w:pPr>
      <w:r w:rsidRPr="008B1234">
        <w:rPr>
          <w:rFonts w:ascii="Arial" w:hAnsi="Arial" w:cs="Arial"/>
        </w:rPr>
        <w:lastRenderedPageBreak/>
        <w:t>When I first began, I was overwhelmed by the obligation of maintaining everyone's choices and dignity, particularly when resolving conflicting criteria. As I've gotten more experience, I've developed confidence in my ability to implement these concepts, and I appreciate seeing service consumers feel acknowledged and supported.</w:t>
      </w:r>
    </w:p>
    <w:p w14:paraId="198395FC"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 xml:space="preserve">Person-centred care: assess </w:t>
      </w:r>
    </w:p>
    <w:p w14:paraId="681DA150" w14:textId="77777777" w:rsidR="008B1234" w:rsidRPr="008B1234" w:rsidRDefault="008B1234" w:rsidP="008B1234">
      <w:pPr>
        <w:spacing w:line="276" w:lineRule="auto"/>
        <w:jc w:val="both"/>
        <w:rPr>
          <w:rFonts w:ascii="Arial" w:hAnsi="Arial" w:cs="Arial"/>
        </w:rPr>
      </w:pPr>
      <w:r w:rsidRPr="008B1234">
        <w:rPr>
          <w:rFonts w:ascii="Arial" w:hAnsi="Arial" w:cs="Arial"/>
        </w:rPr>
        <w:t>Mrs. Jones, an elderly customer, insisted on preserving her independence in daily life despite her physical limitations. I honoured her liberty by seeking her input on care planning. The 2014 Care Act, which promotes welfare and individualisation, supports this approach. Mrs. Jones thanked her for her involvement in the decision-making process, which highlighted the benefits of individualised care.</w:t>
      </w:r>
    </w:p>
    <w:p w14:paraId="53C25FD0"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Promoting Collaboration:</w:t>
      </w:r>
    </w:p>
    <w:p w14:paraId="62E2A206" w14:textId="77777777" w:rsidR="008B1234" w:rsidRPr="008B1234" w:rsidRDefault="008B1234" w:rsidP="008B1234">
      <w:pPr>
        <w:spacing w:line="276" w:lineRule="auto"/>
        <w:jc w:val="both"/>
        <w:rPr>
          <w:rFonts w:ascii="Arial" w:hAnsi="Arial" w:cs="Arial"/>
        </w:rPr>
      </w:pPr>
      <w:r w:rsidRPr="008B1234">
        <w:rPr>
          <w:rFonts w:ascii="Arial" w:hAnsi="Arial" w:cs="Arial"/>
        </w:rPr>
        <w:t>For example, I created a mobility plan for Mrs. Jones with her family and physiotherapist. Working Together to Safeguard Adults (2018) recommended bringing together specialists from various professions to give holistic assistance. The strategy's success showed the value of teamwork, allowing us to combine our knowledge for the consumer.</w:t>
      </w:r>
    </w:p>
    <w:p w14:paraId="2B6EBCDD"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Confidentiality</w:t>
      </w:r>
    </w:p>
    <w:p w14:paraId="5250275A" w14:textId="77777777" w:rsidR="008B1234" w:rsidRPr="008B1234" w:rsidRDefault="008B1234" w:rsidP="008B1234">
      <w:pPr>
        <w:spacing w:line="276" w:lineRule="auto"/>
        <w:jc w:val="both"/>
        <w:rPr>
          <w:rFonts w:ascii="Arial" w:hAnsi="Arial" w:cs="Arial"/>
        </w:rPr>
      </w:pPr>
      <w:r w:rsidRPr="008B1234">
        <w:rPr>
          <w:rFonts w:ascii="Arial" w:hAnsi="Arial" w:cs="Arial"/>
        </w:rPr>
        <w:t>A colleague accidently breaking confidentially created a major ethical dilemma. According to the GDPR and NHS Code of Conduct, I reported this action. This experience increased my devotion to professional standards, especially in difficult situations.</w:t>
      </w:r>
    </w:p>
    <w:p w14:paraId="680282F5"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The exam</w:t>
      </w:r>
    </w:p>
    <w:p w14:paraId="4366D3FC" w14:textId="77777777" w:rsidR="008B1234" w:rsidRPr="008B1234" w:rsidRDefault="008B1234" w:rsidP="008B1234">
      <w:pPr>
        <w:spacing w:line="276" w:lineRule="auto"/>
        <w:jc w:val="both"/>
        <w:rPr>
          <w:rFonts w:ascii="Arial" w:hAnsi="Arial" w:cs="Arial"/>
        </w:rPr>
      </w:pPr>
      <w:r w:rsidRPr="008B1234">
        <w:rPr>
          <w:rFonts w:ascii="Arial" w:hAnsi="Arial" w:cs="Arial"/>
        </w:rPr>
        <w:t>I know that person-centred care requires active listening and flexibility. Collaboration requires open communication and respect for others' duties. Ethics in healthcare includes integrity, openness, and conformity to HCPC or NMC standards.</w:t>
      </w:r>
    </w:p>
    <w:p w14:paraId="5ADF425D"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Description: Gibbs and Ethics Reflection</w:t>
      </w:r>
    </w:p>
    <w:p w14:paraId="4201BF21" w14:textId="77777777" w:rsidR="008B1234" w:rsidRPr="008B1234" w:rsidRDefault="008B1234" w:rsidP="008B1234">
      <w:pPr>
        <w:spacing w:line="276" w:lineRule="auto"/>
        <w:jc w:val="both"/>
        <w:rPr>
          <w:rFonts w:ascii="Arial" w:hAnsi="Arial" w:cs="Arial"/>
          <w:sz w:val="22"/>
          <w:szCs w:val="22"/>
        </w:rPr>
      </w:pPr>
      <w:r w:rsidRPr="008B1234">
        <w:rPr>
          <w:rFonts w:ascii="Arial" w:hAnsi="Arial" w:cs="Arial"/>
          <w:sz w:val="22"/>
          <w:szCs w:val="22"/>
        </w:rPr>
        <w:t xml:space="preserve">I fought to help Joan, who skips COPD pulmonary rehabilitation, maintain her health. </w:t>
      </w:r>
    </w:p>
    <w:p w14:paraId="580E2A8E" w14:textId="77777777" w:rsidR="008B1234" w:rsidRPr="008B1234" w:rsidRDefault="008B1234" w:rsidP="008B1234">
      <w:pPr>
        <w:spacing w:line="276" w:lineRule="auto"/>
        <w:jc w:val="both"/>
        <w:rPr>
          <w:rFonts w:ascii="Arial" w:hAnsi="Arial" w:cs="Arial"/>
          <w:sz w:val="22"/>
          <w:szCs w:val="22"/>
        </w:rPr>
      </w:pPr>
      <w:r w:rsidRPr="008B1234">
        <w:rPr>
          <w:rFonts w:ascii="Arial" w:hAnsi="Arial" w:cs="Arial"/>
          <w:sz w:val="22"/>
          <w:szCs w:val="22"/>
        </w:rPr>
        <w:t>I was annoyed and concerned about Joan. Being empathetic, I appreciated chronic illness's challenges (Smith, 2020).</w:t>
      </w:r>
    </w:p>
    <w:p w14:paraId="3283740F" w14:textId="77777777" w:rsidR="008B1234" w:rsidRPr="008B1234" w:rsidRDefault="008B1234" w:rsidP="008B1234">
      <w:pPr>
        <w:spacing w:line="276" w:lineRule="auto"/>
        <w:jc w:val="both"/>
        <w:rPr>
          <w:rFonts w:ascii="Arial" w:hAnsi="Arial" w:cs="Arial"/>
        </w:rPr>
      </w:pPr>
      <w:r w:rsidRPr="008B1234">
        <w:rPr>
          <w:rFonts w:ascii="Arial" w:hAnsi="Arial" w:cs="Arial"/>
        </w:rPr>
        <w:t>Evaluation:</w:t>
      </w:r>
    </w:p>
    <w:p w14:paraId="7808418E" w14:textId="77777777" w:rsidR="008B1234" w:rsidRPr="008B1234" w:rsidRDefault="008B1234" w:rsidP="008B1234">
      <w:pPr>
        <w:spacing w:line="276" w:lineRule="auto"/>
        <w:jc w:val="both"/>
        <w:rPr>
          <w:rFonts w:ascii="Arial" w:hAnsi="Arial" w:cs="Arial"/>
        </w:rPr>
      </w:pPr>
      <w:r w:rsidRPr="008B1234">
        <w:rPr>
          <w:rFonts w:ascii="Arial" w:hAnsi="Arial" w:cs="Arial"/>
        </w:rPr>
        <w:t>Despite wanting to assist Joan, I knew knowledge wasn't enough. I may have put myself first. Joan's (2019, Beauchamp &amp; Childress)</w:t>
      </w:r>
    </w:p>
    <w:p w14:paraId="6FC7EA2E"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Analysis:</w:t>
      </w:r>
    </w:p>
    <w:p w14:paraId="636FE1D1" w14:textId="77777777" w:rsidR="008B1234" w:rsidRPr="001E3E8A" w:rsidRDefault="008B1234" w:rsidP="008B1234">
      <w:pPr>
        <w:spacing w:line="276" w:lineRule="auto"/>
        <w:jc w:val="both"/>
        <w:rPr>
          <w:rFonts w:ascii="Arial" w:hAnsi="Arial" w:cs="Arial"/>
          <w:sz w:val="22"/>
          <w:szCs w:val="22"/>
        </w:rPr>
      </w:pPr>
      <w:r w:rsidRPr="001E3E8A">
        <w:rPr>
          <w:rFonts w:ascii="Arial" w:hAnsi="Arial" w:cs="Arial"/>
          <w:sz w:val="22"/>
          <w:szCs w:val="22"/>
        </w:rPr>
        <w:t>Using the Gibbs model, I saw I might have balanced beneficence and autonomy better. Actively listening and including Joan in decisions may empower her (autonomy) and reduce her fear, preventing emotional distress (NMC, 2018).</w:t>
      </w:r>
    </w:p>
    <w:p w14:paraId="5636F98C"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Conclusion:</w:t>
      </w:r>
    </w:p>
    <w:p w14:paraId="16105BE9" w14:textId="77777777" w:rsidR="008B1234" w:rsidRPr="001E3E8A" w:rsidRDefault="008B1234" w:rsidP="008B1234">
      <w:pPr>
        <w:spacing w:line="276" w:lineRule="auto"/>
        <w:jc w:val="both"/>
        <w:rPr>
          <w:rFonts w:ascii="Arial" w:hAnsi="Arial" w:cs="Arial"/>
        </w:rPr>
      </w:pPr>
      <w:r w:rsidRPr="001E3E8A">
        <w:rPr>
          <w:rFonts w:ascii="Arial" w:hAnsi="Arial" w:cs="Arial"/>
        </w:rPr>
        <w:t>I learned that ethical practice requires obeying norms and respecting patient choice, even if it goes against my professional views. Joan values honesty and confidentiality (Beauchamp &amp; Childress, 2019).</w:t>
      </w:r>
    </w:p>
    <w:p w14:paraId="0CA2AA47" w14:textId="77777777" w:rsidR="008B1234" w:rsidRPr="001E3E8A" w:rsidRDefault="008B1234" w:rsidP="008B1234">
      <w:pPr>
        <w:spacing w:line="276" w:lineRule="auto"/>
        <w:jc w:val="both"/>
        <w:rPr>
          <w:rFonts w:ascii="Arial" w:hAnsi="Arial" w:cs="Arial"/>
          <w:b/>
          <w:bCs/>
          <w:u w:val="single"/>
        </w:rPr>
      </w:pPr>
      <w:r w:rsidRPr="001E3E8A">
        <w:rPr>
          <w:rFonts w:ascii="Arial" w:hAnsi="Arial" w:cs="Arial"/>
          <w:b/>
          <w:bCs/>
          <w:u w:val="single"/>
        </w:rPr>
        <w:lastRenderedPageBreak/>
        <w:t>Act:</w:t>
      </w:r>
    </w:p>
    <w:p w14:paraId="576B14D9" w14:textId="77777777" w:rsidR="008B1234" w:rsidRPr="001E3E8A" w:rsidRDefault="008B1234" w:rsidP="008B1234">
      <w:pPr>
        <w:spacing w:line="276" w:lineRule="auto"/>
        <w:jc w:val="both"/>
        <w:rPr>
          <w:rFonts w:ascii="Arial" w:hAnsi="Arial" w:cs="Arial"/>
          <w:sz w:val="22"/>
          <w:szCs w:val="22"/>
        </w:rPr>
      </w:pPr>
      <w:r w:rsidRPr="001E3E8A">
        <w:rPr>
          <w:rFonts w:ascii="Arial" w:hAnsi="Arial" w:cs="Arial"/>
          <w:sz w:val="22"/>
          <w:szCs w:val="22"/>
        </w:rPr>
        <w:t>I will use motivational interviewing to support Joan's autonomy, ensure clear and honest communication (veracity), and remind or help her attend appointments to respect fidelity and justice and ensure equal treatment access (NMC, 2018). Gibbs will help me review my profession and incorporate ethics into every patient care.</w:t>
      </w:r>
    </w:p>
    <w:p w14:paraId="420BA55E" w14:textId="77777777" w:rsidR="008B1234" w:rsidRPr="008B1234" w:rsidRDefault="008B1234" w:rsidP="008B1234">
      <w:pPr>
        <w:spacing w:line="276" w:lineRule="auto"/>
        <w:jc w:val="both"/>
        <w:rPr>
          <w:rFonts w:ascii="Arial" w:hAnsi="Arial" w:cs="Arial"/>
          <w:b/>
          <w:bCs/>
          <w:u w:val="single"/>
        </w:rPr>
      </w:pPr>
      <w:r w:rsidRPr="008B1234">
        <w:rPr>
          <w:rFonts w:ascii="Arial" w:hAnsi="Arial" w:cs="Arial"/>
          <w:b/>
          <w:bCs/>
          <w:u w:val="single"/>
        </w:rPr>
        <w:t>Potential for Performance Improvement</w:t>
      </w:r>
    </w:p>
    <w:p w14:paraId="6D706164" w14:textId="7D39EEC9" w:rsidR="008B1234" w:rsidRPr="0042770C" w:rsidRDefault="008B1234" w:rsidP="008B1234">
      <w:pPr>
        <w:spacing w:line="276" w:lineRule="auto"/>
        <w:jc w:val="both"/>
        <w:rPr>
          <w:rFonts w:ascii="Arial" w:hAnsi="Arial" w:cs="Arial"/>
          <w:sz w:val="22"/>
          <w:szCs w:val="22"/>
        </w:rPr>
      </w:pPr>
      <w:r w:rsidRPr="0042770C">
        <w:rPr>
          <w:rFonts w:ascii="Arial" w:hAnsi="Arial" w:cs="Arial"/>
          <w:sz w:val="22"/>
          <w:szCs w:val="22"/>
        </w:rPr>
        <w:t xml:space="preserve">Managing my time may be tough since I </w:t>
      </w:r>
      <w:r w:rsidR="0042770C" w:rsidRPr="0042770C">
        <w:rPr>
          <w:rFonts w:ascii="Arial" w:hAnsi="Arial" w:cs="Arial"/>
          <w:sz w:val="22"/>
          <w:szCs w:val="22"/>
        </w:rPr>
        <w:t>must</w:t>
      </w:r>
      <w:r w:rsidRPr="0042770C">
        <w:rPr>
          <w:rFonts w:ascii="Arial" w:hAnsi="Arial" w:cs="Arial"/>
          <w:sz w:val="22"/>
          <w:szCs w:val="22"/>
        </w:rPr>
        <w:t xml:space="preserve"> combine paperwork with caring. I've mentioned issues, but I'd want to be </w:t>
      </w:r>
      <w:r w:rsidR="0042770C" w:rsidRPr="0042770C">
        <w:rPr>
          <w:rFonts w:ascii="Arial" w:hAnsi="Arial" w:cs="Arial"/>
          <w:sz w:val="22"/>
          <w:szCs w:val="22"/>
        </w:rPr>
        <w:t>stronger</w:t>
      </w:r>
      <w:r w:rsidRPr="0042770C">
        <w:rPr>
          <w:rFonts w:ascii="Arial" w:hAnsi="Arial" w:cs="Arial"/>
          <w:sz w:val="22"/>
          <w:szCs w:val="22"/>
        </w:rPr>
        <w:t xml:space="preserve"> in these discussions. I can handle substandard procedures.</w:t>
      </w:r>
      <w:r w:rsidRPr="0042770C">
        <w:rPr>
          <w:rFonts w:ascii="Arial" w:hAnsi="Arial" w:cs="Arial"/>
          <w:sz w:val="22"/>
          <w:szCs w:val="22"/>
        </w:rPr>
        <w:cr/>
        <w:t>• I know I have little multicultural experience. I want to show cultural competence.</w:t>
      </w:r>
      <w:r w:rsidRPr="0042770C">
        <w:rPr>
          <w:rFonts w:ascii="Arial" w:hAnsi="Arial" w:cs="Arial"/>
          <w:sz w:val="22"/>
          <w:szCs w:val="22"/>
        </w:rPr>
        <w:cr/>
        <w:t xml:space="preserve">• The Very Last Evaluation </w:t>
      </w:r>
      <w:r w:rsidR="0042770C" w:rsidRPr="0042770C">
        <w:rPr>
          <w:rFonts w:ascii="Arial" w:hAnsi="Arial" w:cs="Arial"/>
          <w:sz w:val="22"/>
          <w:szCs w:val="22"/>
        </w:rPr>
        <w:t>the</w:t>
      </w:r>
      <w:r w:rsidRPr="0042770C">
        <w:rPr>
          <w:rFonts w:ascii="Arial" w:hAnsi="Arial" w:cs="Arial"/>
          <w:sz w:val="22"/>
          <w:szCs w:val="22"/>
        </w:rPr>
        <w:t xml:space="preserve"> Care Act of 2014, Mental Capacity Act of 2005, and GDPR affect my work. These arrangements keep my company secure and legal and complement my values. I've had experiences that have shown me my empathy and communication skills and shown me where I can grow.</w:t>
      </w:r>
    </w:p>
    <w:p w14:paraId="6D055E40" w14:textId="77777777" w:rsidR="008B1234" w:rsidRDefault="008B1234" w:rsidP="00D64357">
      <w:pPr>
        <w:spacing w:line="276" w:lineRule="auto"/>
        <w:jc w:val="both"/>
        <w:rPr>
          <w:rFonts w:ascii="Arial" w:hAnsi="Arial" w:cs="Arial"/>
          <w:b/>
          <w:bCs/>
          <w:u w:val="single"/>
        </w:rPr>
      </w:pPr>
    </w:p>
    <w:p w14:paraId="7CFE0C9B" w14:textId="77777777" w:rsidR="008B1234" w:rsidRPr="00765CFD" w:rsidRDefault="008B1234" w:rsidP="00D64357">
      <w:pPr>
        <w:spacing w:line="276" w:lineRule="auto"/>
        <w:jc w:val="both"/>
        <w:rPr>
          <w:rFonts w:ascii="Arial" w:hAnsi="Arial" w:cs="Arial"/>
          <w:b/>
          <w:bCs/>
          <w:u w:val="single"/>
        </w:rPr>
      </w:pPr>
    </w:p>
    <w:p w14:paraId="376FA7CF" w14:textId="1F0591A9" w:rsidR="0006523D" w:rsidRPr="004E473B" w:rsidRDefault="0006523D" w:rsidP="00D64357">
      <w:pPr>
        <w:spacing w:line="276" w:lineRule="auto"/>
        <w:rPr>
          <w:rFonts w:ascii="Arial" w:hAnsi="Arial" w:cs="Arial"/>
          <w:b/>
          <w:bCs/>
          <w:u w:val="single"/>
        </w:rPr>
      </w:pPr>
      <w:r w:rsidRPr="004E473B">
        <w:rPr>
          <w:rFonts w:ascii="Arial" w:hAnsi="Arial" w:cs="Arial"/>
          <w:b/>
          <w:bCs/>
          <w:u w:val="single"/>
        </w:rPr>
        <w:t>Conclu</w:t>
      </w:r>
      <w:r w:rsidR="004E473B" w:rsidRPr="004E473B">
        <w:rPr>
          <w:rFonts w:ascii="Arial" w:hAnsi="Arial" w:cs="Arial"/>
          <w:b/>
          <w:bCs/>
          <w:u w:val="single"/>
        </w:rPr>
        <w:t>sion</w:t>
      </w:r>
    </w:p>
    <w:p w14:paraId="0A9E18A7" w14:textId="5783772F" w:rsidR="0072082D" w:rsidRDefault="0006523D" w:rsidP="00CB5F75">
      <w:pPr>
        <w:spacing w:line="276" w:lineRule="auto"/>
        <w:jc w:val="both"/>
        <w:rPr>
          <w:rFonts w:ascii="Arial" w:hAnsi="Arial" w:cs="Arial"/>
          <w:sz w:val="22"/>
          <w:szCs w:val="22"/>
        </w:rPr>
      </w:pPr>
      <w:r w:rsidRPr="0006523D">
        <w:rPr>
          <w:rFonts w:ascii="Arial" w:hAnsi="Arial" w:cs="Arial"/>
          <w:sz w:val="22"/>
          <w:szCs w:val="22"/>
        </w:rPr>
        <w:t>The incorporation of person-centred care, collaborative partnerships, and ethical practices is vital for providing high-quality, responsive health and social care in the UK. Joan's case and my professional experiences illustrate that these principles promote better outcomes, increased engagement, and heightened happiness for both service users and practitioners. Person-centred methodologies honour individual choices and enable individuals to have an active part in their treatment. Collaborative efforts provide extensive assistance by using diverse professional capabilities, whilst ethical practices maintain dignity, rights, and trust. Despite the existence of hurdles like as resource limitations and ethical issues, continuous reflective practice and compliance with policy frameworks—such as the Care Act 2014 and NMC standards—facilitate the continued enhancement of practitioners. Ultimately, integrating these fundamental values guarantees that treatment stays equitable, effective, and responsive to intricate client requirements.</w:t>
      </w:r>
    </w:p>
    <w:p w14:paraId="05B7B893" w14:textId="77777777" w:rsidR="0072082D" w:rsidRDefault="0072082D" w:rsidP="00D64357">
      <w:pPr>
        <w:spacing w:line="276" w:lineRule="auto"/>
        <w:rPr>
          <w:rFonts w:ascii="Arial" w:hAnsi="Arial" w:cs="Arial"/>
          <w:sz w:val="22"/>
          <w:szCs w:val="22"/>
        </w:rPr>
      </w:pPr>
    </w:p>
    <w:p w14:paraId="3E62C071" w14:textId="77DD61D8" w:rsidR="00400A05" w:rsidRPr="002B40E8" w:rsidRDefault="002B40E8" w:rsidP="00D64357">
      <w:pPr>
        <w:spacing w:line="276" w:lineRule="auto"/>
        <w:rPr>
          <w:rFonts w:ascii="Arial" w:hAnsi="Arial" w:cs="Arial"/>
          <w:b/>
          <w:bCs/>
          <w:u w:val="single"/>
        </w:rPr>
      </w:pPr>
      <w:r w:rsidRPr="002B40E8">
        <w:rPr>
          <w:rFonts w:ascii="Arial" w:hAnsi="Arial" w:cs="Arial"/>
          <w:b/>
          <w:bCs/>
          <w:u w:val="single"/>
        </w:rPr>
        <w:t>References</w:t>
      </w:r>
    </w:p>
    <w:p w14:paraId="6D7D8FDB" w14:textId="77777777" w:rsidR="00400A05" w:rsidRPr="00400A05" w:rsidRDefault="00400A05" w:rsidP="00D64357">
      <w:pPr>
        <w:spacing w:line="276" w:lineRule="auto"/>
        <w:rPr>
          <w:rFonts w:ascii="Arial" w:hAnsi="Arial" w:cs="Arial"/>
          <w:sz w:val="22"/>
          <w:szCs w:val="22"/>
        </w:rPr>
      </w:pPr>
    </w:p>
    <w:p w14:paraId="0504B87A" w14:textId="34872AE2" w:rsidR="00400A05" w:rsidRPr="00400A05" w:rsidRDefault="00400A05" w:rsidP="00D64357">
      <w:pPr>
        <w:spacing w:line="276" w:lineRule="auto"/>
        <w:rPr>
          <w:rFonts w:ascii="Arial" w:hAnsi="Arial" w:cs="Arial"/>
          <w:sz w:val="22"/>
          <w:szCs w:val="22"/>
        </w:rPr>
      </w:pPr>
      <w:r w:rsidRPr="00400A05">
        <w:rPr>
          <w:rFonts w:ascii="Arial" w:hAnsi="Arial" w:cs="Arial"/>
          <w:sz w:val="22"/>
          <w:szCs w:val="22"/>
        </w:rPr>
        <w:t xml:space="preserve">Beauchamp, T.L. </w:t>
      </w:r>
      <w:r w:rsidR="00B256F9">
        <w:rPr>
          <w:rFonts w:ascii="Arial" w:hAnsi="Arial" w:cs="Arial"/>
          <w:sz w:val="22"/>
          <w:szCs w:val="22"/>
        </w:rPr>
        <w:t>a</w:t>
      </w:r>
      <w:r w:rsidR="00F03D49">
        <w:rPr>
          <w:rFonts w:ascii="Arial" w:hAnsi="Arial" w:cs="Arial"/>
          <w:sz w:val="22"/>
          <w:szCs w:val="22"/>
        </w:rPr>
        <w:t>nd</w:t>
      </w:r>
      <w:r w:rsidRPr="00400A05">
        <w:rPr>
          <w:rFonts w:ascii="Arial" w:hAnsi="Arial" w:cs="Arial"/>
          <w:sz w:val="22"/>
          <w:szCs w:val="22"/>
        </w:rPr>
        <w:t xml:space="preserve"> Childress, J.F., 2019. </w:t>
      </w:r>
      <w:r w:rsidRPr="00F03D49">
        <w:rPr>
          <w:rFonts w:ascii="Arial" w:hAnsi="Arial" w:cs="Arial"/>
          <w:i/>
          <w:iCs/>
          <w:sz w:val="22"/>
          <w:szCs w:val="22"/>
        </w:rPr>
        <w:t>Principles of Biomedical Ethics.</w:t>
      </w:r>
      <w:r w:rsidRPr="00400A05">
        <w:rPr>
          <w:rFonts w:ascii="Arial" w:hAnsi="Arial" w:cs="Arial"/>
          <w:sz w:val="22"/>
          <w:szCs w:val="22"/>
        </w:rPr>
        <w:t xml:space="preserve"> 8th edition. Oxford: Oxford University Press.</w:t>
      </w:r>
    </w:p>
    <w:p w14:paraId="2125D3CC" w14:textId="77777777" w:rsidR="00400A05" w:rsidRPr="00400A05" w:rsidRDefault="00400A05" w:rsidP="00D64357">
      <w:pPr>
        <w:spacing w:line="276" w:lineRule="auto"/>
        <w:rPr>
          <w:rFonts w:ascii="Arial" w:hAnsi="Arial" w:cs="Arial"/>
          <w:sz w:val="22"/>
          <w:szCs w:val="22"/>
        </w:rPr>
      </w:pPr>
      <w:r w:rsidRPr="00400A05">
        <w:rPr>
          <w:rFonts w:ascii="Arial" w:hAnsi="Arial" w:cs="Arial"/>
          <w:sz w:val="22"/>
          <w:szCs w:val="22"/>
        </w:rPr>
        <w:t xml:space="preserve">Bronfenbrenner, U. (1979). </w:t>
      </w:r>
      <w:r w:rsidRPr="00A15D85">
        <w:rPr>
          <w:rFonts w:ascii="Arial" w:hAnsi="Arial" w:cs="Arial"/>
          <w:i/>
          <w:iCs/>
          <w:sz w:val="22"/>
          <w:szCs w:val="22"/>
        </w:rPr>
        <w:t>The Ecology of Human Development</w:t>
      </w:r>
      <w:r w:rsidRPr="00400A05">
        <w:rPr>
          <w:rFonts w:ascii="Arial" w:hAnsi="Arial" w:cs="Arial"/>
          <w:sz w:val="22"/>
          <w:szCs w:val="22"/>
        </w:rPr>
        <w:t>: Natural and Designed Experiments. Cambridge, Massachusetts: Harvard University Press.</w:t>
      </w:r>
    </w:p>
    <w:p w14:paraId="433B0AC8" w14:textId="77777777" w:rsidR="00400A05" w:rsidRPr="00400A05" w:rsidRDefault="00400A05" w:rsidP="00D64357">
      <w:pPr>
        <w:spacing w:line="276" w:lineRule="auto"/>
        <w:rPr>
          <w:rFonts w:ascii="Arial" w:hAnsi="Arial" w:cs="Arial"/>
          <w:sz w:val="22"/>
          <w:szCs w:val="22"/>
        </w:rPr>
      </w:pPr>
      <w:r w:rsidRPr="00400A05">
        <w:rPr>
          <w:rFonts w:ascii="Arial" w:hAnsi="Arial" w:cs="Arial"/>
          <w:sz w:val="22"/>
          <w:szCs w:val="22"/>
        </w:rPr>
        <w:t>Department of Health and Social Care, 2014. Care Act of 2014. Available online at: https://www.legislation.gov.uk/ukpga/2014/23/contents/enacted [Accessed 11 June 2024].</w:t>
      </w:r>
    </w:p>
    <w:p w14:paraId="4B19740C" w14:textId="4F476A6D" w:rsidR="00400A05" w:rsidRPr="00400A05" w:rsidRDefault="00400A05" w:rsidP="00D64357">
      <w:pPr>
        <w:spacing w:line="276" w:lineRule="auto"/>
        <w:rPr>
          <w:rFonts w:ascii="Arial" w:hAnsi="Arial" w:cs="Arial"/>
          <w:sz w:val="22"/>
          <w:szCs w:val="22"/>
        </w:rPr>
      </w:pPr>
      <w:r w:rsidRPr="00400A05">
        <w:rPr>
          <w:rFonts w:ascii="Arial" w:hAnsi="Arial" w:cs="Arial"/>
          <w:sz w:val="22"/>
          <w:szCs w:val="22"/>
        </w:rPr>
        <w:t xml:space="preserve">Glasby, J. </w:t>
      </w:r>
      <w:r w:rsidR="009174C4">
        <w:rPr>
          <w:rFonts w:ascii="Arial" w:hAnsi="Arial" w:cs="Arial"/>
          <w:sz w:val="22"/>
          <w:szCs w:val="22"/>
        </w:rPr>
        <w:t>and</w:t>
      </w:r>
      <w:r w:rsidRPr="00400A05">
        <w:rPr>
          <w:rFonts w:ascii="Arial" w:hAnsi="Arial" w:cs="Arial"/>
          <w:sz w:val="22"/>
          <w:szCs w:val="22"/>
        </w:rPr>
        <w:t xml:space="preserve"> Dickinson, H., 2014. </w:t>
      </w:r>
      <w:r w:rsidRPr="00A15D85">
        <w:rPr>
          <w:rFonts w:ascii="Arial" w:hAnsi="Arial" w:cs="Arial"/>
          <w:i/>
          <w:iCs/>
          <w:sz w:val="22"/>
          <w:szCs w:val="22"/>
        </w:rPr>
        <w:t>Collaborative Efforts in Health and Social Care</w:t>
      </w:r>
      <w:r w:rsidRPr="00400A05">
        <w:rPr>
          <w:rFonts w:ascii="Arial" w:hAnsi="Arial" w:cs="Arial"/>
          <w:sz w:val="22"/>
          <w:szCs w:val="22"/>
        </w:rPr>
        <w:t>: Defining Integrated Care and Strategies for Implementation. Second edition. Bristol: Policy Press.</w:t>
      </w:r>
    </w:p>
    <w:p w14:paraId="2A85BE96" w14:textId="77777777" w:rsidR="00400A05" w:rsidRPr="00400A05" w:rsidRDefault="00400A05" w:rsidP="00D64357">
      <w:pPr>
        <w:spacing w:line="276" w:lineRule="auto"/>
        <w:rPr>
          <w:rFonts w:ascii="Arial" w:hAnsi="Arial" w:cs="Arial"/>
          <w:sz w:val="22"/>
          <w:szCs w:val="22"/>
        </w:rPr>
      </w:pPr>
      <w:r w:rsidRPr="00400A05">
        <w:rPr>
          <w:rFonts w:ascii="Arial" w:hAnsi="Arial" w:cs="Arial"/>
          <w:sz w:val="22"/>
          <w:szCs w:val="22"/>
        </w:rPr>
        <w:t xml:space="preserve">Kitwood, T. (1997). Dementia Reassessed: </w:t>
      </w:r>
      <w:r w:rsidRPr="009174C4">
        <w:rPr>
          <w:rFonts w:ascii="Arial" w:hAnsi="Arial" w:cs="Arial"/>
          <w:i/>
          <w:iCs/>
          <w:sz w:val="22"/>
          <w:szCs w:val="22"/>
        </w:rPr>
        <w:t>Prioritising the Individual</w:t>
      </w:r>
      <w:r w:rsidRPr="00400A05">
        <w:rPr>
          <w:rFonts w:ascii="Arial" w:hAnsi="Arial" w:cs="Arial"/>
          <w:sz w:val="22"/>
          <w:szCs w:val="22"/>
        </w:rPr>
        <w:t>. Buckingham: Open University Press.</w:t>
      </w:r>
    </w:p>
    <w:p w14:paraId="06424089" w14:textId="2B77053C" w:rsidR="00765CFD" w:rsidRPr="00765CFD" w:rsidRDefault="00400A05" w:rsidP="00D64357">
      <w:pPr>
        <w:spacing w:line="276" w:lineRule="auto"/>
        <w:rPr>
          <w:rFonts w:ascii="Arial" w:hAnsi="Arial" w:cs="Arial"/>
          <w:sz w:val="22"/>
          <w:szCs w:val="22"/>
        </w:rPr>
      </w:pPr>
      <w:r w:rsidRPr="00400A05">
        <w:rPr>
          <w:rFonts w:ascii="Arial" w:hAnsi="Arial" w:cs="Arial"/>
          <w:sz w:val="22"/>
          <w:szCs w:val="22"/>
        </w:rPr>
        <w:t>Maslow, A.H., 1943</w:t>
      </w:r>
      <w:r w:rsidRPr="009174C4">
        <w:rPr>
          <w:rFonts w:ascii="Arial" w:hAnsi="Arial" w:cs="Arial"/>
          <w:i/>
          <w:iCs/>
          <w:sz w:val="22"/>
          <w:szCs w:val="22"/>
        </w:rPr>
        <w:t>. A Theory of Human Motivation</w:t>
      </w:r>
      <w:r w:rsidRPr="00400A05">
        <w:rPr>
          <w:rFonts w:ascii="Arial" w:hAnsi="Arial" w:cs="Arial"/>
          <w:sz w:val="22"/>
          <w:szCs w:val="22"/>
        </w:rPr>
        <w:t>. Psychological Review, 50(4), pp. 370–396.</w:t>
      </w:r>
    </w:p>
    <w:p w14:paraId="02FC582A" w14:textId="77777777" w:rsidR="003223CA" w:rsidRDefault="00765CFD" w:rsidP="00D64357">
      <w:pPr>
        <w:spacing w:line="276" w:lineRule="auto"/>
        <w:rPr>
          <w:rFonts w:ascii="Arial" w:hAnsi="Arial" w:cs="Arial"/>
          <w:sz w:val="22"/>
          <w:szCs w:val="22"/>
        </w:rPr>
      </w:pPr>
      <w:r w:rsidRPr="00765CFD">
        <w:rPr>
          <w:rFonts w:ascii="Arial" w:hAnsi="Arial" w:cs="Arial"/>
          <w:sz w:val="22"/>
          <w:szCs w:val="22"/>
        </w:rPr>
        <w:t>Care Quality Commission (CQC) (2022) Person-centred Care: Principal Lines of Inquiry. Accessible at: https://www.cqc.org.uk/ Health and the Care Act of 2022.</w:t>
      </w:r>
    </w:p>
    <w:p w14:paraId="47439BF0" w14:textId="77777777" w:rsidR="00740A2B" w:rsidRDefault="00765CFD" w:rsidP="00D64357">
      <w:pPr>
        <w:spacing w:line="276" w:lineRule="auto"/>
        <w:rPr>
          <w:rFonts w:ascii="Arial" w:hAnsi="Arial" w:cs="Arial"/>
          <w:sz w:val="22"/>
          <w:szCs w:val="22"/>
        </w:rPr>
      </w:pPr>
      <w:r w:rsidRPr="00765CFD">
        <w:rPr>
          <w:rFonts w:ascii="Arial" w:hAnsi="Arial" w:cs="Arial"/>
          <w:sz w:val="22"/>
          <w:szCs w:val="22"/>
        </w:rPr>
        <w:lastRenderedPageBreak/>
        <w:t xml:space="preserve"> Public General Acts of the United Kingdom (2022). Accessible at: </w:t>
      </w:r>
      <w:r w:rsidRPr="00D64357">
        <w:rPr>
          <w:rFonts w:ascii="Arial" w:hAnsi="Arial" w:cs="Arial"/>
          <w:i/>
          <w:iCs/>
          <w:sz w:val="22"/>
          <w:szCs w:val="22"/>
        </w:rPr>
        <w:t>https://www.legislation.gov.uk/ukpga/2022/31/contents/enacted NHS England</w:t>
      </w:r>
      <w:r w:rsidRPr="00765CFD">
        <w:rPr>
          <w:rFonts w:ascii="Arial" w:hAnsi="Arial" w:cs="Arial"/>
          <w:sz w:val="22"/>
          <w:szCs w:val="22"/>
        </w:rPr>
        <w:t>, 2016 Compassion in application -</w:t>
      </w:r>
    </w:p>
    <w:p w14:paraId="659E51B8" w14:textId="77777777" w:rsidR="00740A2B" w:rsidRPr="00C04329" w:rsidRDefault="00765CFD" w:rsidP="00D64357">
      <w:pPr>
        <w:spacing w:line="276" w:lineRule="auto"/>
        <w:rPr>
          <w:rFonts w:ascii="Arial" w:hAnsi="Arial" w:cs="Arial"/>
          <w:i/>
          <w:iCs/>
          <w:sz w:val="22"/>
          <w:szCs w:val="22"/>
        </w:rPr>
      </w:pPr>
      <w:r w:rsidRPr="00765CFD">
        <w:rPr>
          <w:rFonts w:ascii="Arial" w:hAnsi="Arial" w:cs="Arial"/>
          <w:sz w:val="22"/>
          <w:szCs w:val="22"/>
        </w:rPr>
        <w:t xml:space="preserve"> The 6Cs. Accessible at: </w:t>
      </w:r>
      <w:r w:rsidRPr="00C04329">
        <w:rPr>
          <w:rFonts w:ascii="Arial" w:hAnsi="Arial" w:cs="Arial"/>
          <w:i/>
          <w:iCs/>
          <w:sz w:val="22"/>
          <w:szCs w:val="22"/>
        </w:rPr>
        <w:t>https://www.england.nhs.uk/nursingvision/6cs/ NHS England (2023) Person-Centred Care Framework</w:t>
      </w:r>
      <w:r w:rsidR="00740A2B" w:rsidRPr="00C04329">
        <w:rPr>
          <w:rFonts w:ascii="Arial" w:hAnsi="Arial" w:cs="Arial"/>
          <w:i/>
          <w:iCs/>
          <w:sz w:val="22"/>
          <w:szCs w:val="22"/>
        </w:rPr>
        <w:t>.</w:t>
      </w:r>
    </w:p>
    <w:p w14:paraId="5A75C9C4" w14:textId="39CEDC4D" w:rsidR="00765CFD" w:rsidRDefault="00765CFD" w:rsidP="00D64357">
      <w:pPr>
        <w:spacing w:line="276" w:lineRule="auto"/>
        <w:rPr>
          <w:rFonts w:ascii="Arial" w:hAnsi="Arial" w:cs="Arial"/>
          <w:sz w:val="22"/>
          <w:szCs w:val="22"/>
        </w:rPr>
      </w:pPr>
      <w:r w:rsidRPr="00765CFD">
        <w:rPr>
          <w:rFonts w:ascii="Arial" w:hAnsi="Arial" w:cs="Arial"/>
          <w:sz w:val="22"/>
          <w:szCs w:val="22"/>
        </w:rPr>
        <w:t xml:space="preserve"> Accessible at: https://www.england.nhs.uk/personalisedcare/ National Institute for Health and Care Excellence (NICE) (2021) Multimorbidity: clinical evaluation and treatment (NG56). </w:t>
      </w:r>
    </w:p>
    <w:p w14:paraId="1A10BD1F" w14:textId="77777777" w:rsidR="006724A4" w:rsidRPr="006724A4" w:rsidRDefault="006724A4" w:rsidP="00D64357">
      <w:pPr>
        <w:spacing w:line="276" w:lineRule="auto"/>
        <w:rPr>
          <w:rFonts w:ascii="Arial" w:hAnsi="Arial" w:cs="Arial"/>
          <w:sz w:val="22"/>
          <w:szCs w:val="22"/>
        </w:rPr>
      </w:pPr>
      <w:r w:rsidRPr="00C04329">
        <w:rPr>
          <w:rFonts w:ascii="Arial" w:hAnsi="Arial" w:cs="Arial"/>
          <w:i/>
          <w:iCs/>
          <w:sz w:val="22"/>
          <w:szCs w:val="22"/>
        </w:rPr>
        <w:t>Principles of Biomedical Ethics, 8th ed.,</w:t>
      </w:r>
      <w:r w:rsidRPr="006724A4">
        <w:rPr>
          <w:rFonts w:ascii="Arial" w:hAnsi="Arial" w:cs="Arial"/>
          <w:sz w:val="22"/>
          <w:szCs w:val="22"/>
        </w:rPr>
        <w:t xml:space="preserve"> by Beauchamp, T.L., and Childress, J.F. (2019). Oxford College Press.</w:t>
      </w:r>
    </w:p>
    <w:p w14:paraId="0F341EF6" w14:textId="77777777" w:rsidR="006724A4" w:rsidRPr="006724A4" w:rsidRDefault="006724A4" w:rsidP="00D64357">
      <w:pPr>
        <w:spacing w:line="276" w:lineRule="auto"/>
        <w:rPr>
          <w:rFonts w:ascii="Arial" w:hAnsi="Arial" w:cs="Arial"/>
          <w:sz w:val="22"/>
          <w:szCs w:val="22"/>
        </w:rPr>
      </w:pPr>
      <w:r w:rsidRPr="00736ECB">
        <w:rPr>
          <w:rFonts w:ascii="Arial" w:hAnsi="Arial" w:cs="Arial"/>
          <w:i/>
          <w:iCs/>
          <w:sz w:val="22"/>
          <w:szCs w:val="22"/>
        </w:rPr>
        <w:t>Key Lines of Enquiry from the Care Quality Commission (CQC) in 2021</w:t>
      </w:r>
      <w:r w:rsidRPr="006724A4">
        <w:rPr>
          <w:rFonts w:ascii="Arial" w:hAnsi="Arial" w:cs="Arial"/>
          <w:sz w:val="22"/>
          <w:szCs w:val="22"/>
        </w:rPr>
        <w:t>. You can find it at https://www.cqc.org.uk/. of Health (2012). "Compassion in Practice: The 6Cs."</w:t>
      </w:r>
    </w:p>
    <w:p w14:paraId="5D948EE5" w14:textId="77777777" w:rsidR="006724A4" w:rsidRPr="006724A4" w:rsidRDefault="006724A4" w:rsidP="00D64357">
      <w:pPr>
        <w:spacing w:line="276" w:lineRule="auto"/>
        <w:rPr>
          <w:rFonts w:ascii="Arial" w:hAnsi="Arial" w:cs="Arial"/>
          <w:sz w:val="22"/>
          <w:szCs w:val="22"/>
        </w:rPr>
      </w:pPr>
      <w:r w:rsidRPr="00736ECB">
        <w:rPr>
          <w:rFonts w:ascii="Arial" w:hAnsi="Arial" w:cs="Arial"/>
          <w:i/>
          <w:iCs/>
          <w:sz w:val="22"/>
          <w:szCs w:val="22"/>
        </w:rPr>
        <w:t>"Development and testing of a short form of the patient activation measure" by Hibbard, J.H. et al. (2004) was published in Health Services Research</w:t>
      </w:r>
      <w:r w:rsidRPr="006724A4">
        <w:rPr>
          <w:rFonts w:ascii="Arial" w:hAnsi="Arial" w:cs="Arial"/>
          <w:sz w:val="22"/>
          <w:szCs w:val="22"/>
        </w:rPr>
        <w:t>, 40(6), pp. 1918–1930.</w:t>
      </w:r>
    </w:p>
    <w:p w14:paraId="273AC4A1" w14:textId="77777777" w:rsidR="006724A4" w:rsidRPr="006724A4" w:rsidRDefault="006724A4" w:rsidP="00D64357">
      <w:pPr>
        <w:spacing w:line="276" w:lineRule="auto"/>
        <w:rPr>
          <w:rFonts w:ascii="Arial" w:hAnsi="Arial" w:cs="Arial"/>
          <w:sz w:val="22"/>
          <w:szCs w:val="22"/>
        </w:rPr>
      </w:pPr>
      <w:r w:rsidRPr="006724A4">
        <w:rPr>
          <w:rFonts w:ascii="Arial" w:hAnsi="Arial" w:cs="Arial"/>
          <w:sz w:val="22"/>
          <w:szCs w:val="22"/>
        </w:rPr>
        <w:t>NHS England's (2019) Full Model of Individualised Care.</w:t>
      </w:r>
    </w:p>
    <w:p w14:paraId="14961B60" w14:textId="77777777" w:rsidR="006724A4" w:rsidRPr="006724A4" w:rsidRDefault="006724A4" w:rsidP="00D64357">
      <w:pPr>
        <w:spacing w:line="276" w:lineRule="auto"/>
        <w:rPr>
          <w:rFonts w:ascii="Arial" w:hAnsi="Arial" w:cs="Arial"/>
          <w:sz w:val="22"/>
          <w:szCs w:val="22"/>
        </w:rPr>
      </w:pPr>
      <w:r w:rsidRPr="006724A4">
        <w:rPr>
          <w:rFonts w:ascii="Arial" w:hAnsi="Arial" w:cs="Arial"/>
          <w:sz w:val="22"/>
          <w:szCs w:val="22"/>
        </w:rPr>
        <w:t>This is what NICE (2018) says about diagnosing and treating chronic obstructive pulmonary disease in people over 16 (NG115).</w:t>
      </w:r>
    </w:p>
    <w:p w14:paraId="5DA4DEE8" w14:textId="77777777" w:rsidR="006724A4" w:rsidRPr="006724A4" w:rsidRDefault="006724A4" w:rsidP="00D64357">
      <w:pPr>
        <w:spacing w:line="276" w:lineRule="auto"/>
        <w:rPr>
          <w:rFonts w:ascii="Arial" w:hAnsi="Arial" w:cs="Arial"/>
          <w:sz w:val="22"/>
          <w:szCs w:val="22"/>
        </w:rPr>
      </w:pPr>
      <w:r w:rsidRPr="00736ECB">
        <w:rPr>
          <w:rFonts w:ascii="Arial" w:hAnsi="Arial" w:cs="Arial"/>
          <w:i/>
          <w:iCs/>
          <w:sz w:val="22"/>
          <w:szCs w:val="22"/>
        </w:rPr>
        <w:t>Health and Care Act 2022, UK Government</w:t>
      </w:r>
      <w:r w:rsidRPr="006724A4">
        <w:rPr>
          <w:rFonts w:ascii="Arial" w:hAnsi="Arial" w:cs="Arial"/>
          <w:sz w:val="22"/>
          <w:szCs w:val="22"/>
        </w:rPr>
        <w:t>. You can find it at https://www.legislation.gov.uk/.</w:t>
      </w:r>
    </w:p>
    <w:p w14:paraId="7A2BB617" w14:textId="77777777" w:rsidR="00765CFD" w:rsidRDefault="00765CFD" w:rsidP="00D64357">
      <w:pPr>
        <w:spacing w:line="276" w:lineRule="auto"/>
        <w:rPr>
          <w:rFonts w:ascii="Arial" w:hAnsi="Arial" w:cs="Arial"/>
          <w:sz w:val="22"/>
          <w:szCs w:val="22"/>
        </w:rPr>
      </w:pPr>
    </w:p>
    <w:p w14:paraId="42D44473" w14:textId="77777777" w:rsidR="00077A18" w:rsidRDefault="00077A18" w:rsidP="00400A05">
      <w:pPr>
        <w:rPr>
          <w:rFonts w:ascii="Arial" w:hAnsi="Arial" w:cs="Arial"/>
          <w:sz w:val="22"/>
          <w:szCs w:val="22"/>
        </w:rPr>
      </w:pPr>
    </w:p>
    <w:p w14:paraId="2175EC9D" w14:textId="77777777" w:rsidR="00077A18" w:rsidRDefault="00077A18" w:rsidP="00400A05">
      <w:pPr>
        <w:rPr>
          <w:rFonts w:ascii="Arial" w:hAnsi="Arial" w:cs="Arial"/>
          <w:sz w:val="22"/>
          <w:szCs w:val="22"/>
        </w:rPr>
      </w:pPr>
    </w:p>
    <w:p w14:paraId="77494BAB" w14:textId="77777777" w:rsidR="00400A05" w:rsidRPr="00732D90" w:rsidRDefault="00400A05" w:rsidP="00520D45">
      <w:pPr>
        <w:rPr>
          <w:rFonts w:ascii="Arial" w:hAnsi="Arial" w:cs="Arial"/>
          <w:sz w:val="22"/>
          <w:szCs w:val="22"/>
        </w:rPr>
      </w:pPr>
    </w:p>
    <w:p w14:paraId="435FDDDD" w14:textId="77777777" w:rsidR="00732D90" w:rsidRPr="00732D90" w:rsidRDefault="00732D90" w:rsidP="00732D90">
      <w:pPr>
        <w:rPr>
          <w:rFonts w:ascii="Arial" w:hAnsi="Arial" w:cs="Arial"/>
          <w:sz w:val="22"/>
          <w:szCs w:val="22"/>
        </w:rPr>
      </w:pPr>
    </w:p>
    <w:p w14:paraId="4FCF3968" w14:textId="77777777" w:rsidR="00732D90" w:rsidRPr="00732D90" w:rsidRDefault="00732D90" w:rsidP="00732D90">
      <w:pPr>
        <w:rPr>
          <w:rFonts w:ascii="Arial" w:hAnsi="Arial" w:cs="Arial"/>
          <w:sz w:val="22"/>
          <w:szCs w:val="22"/>
        </w:rPr>
      </w:pPr>
    </w:p>
    <w:p w14:paraId="7BEFB5EA" w14:textId="77777777" w:rsidR="00732D90" w:rsidRDefault="00732D90" w:rsidP="00AA7BB2">
      <w:pPr>
        <w:rPr>
          <w:rFonts w:ascii="Arial" w:hAnsi="Arial" w:cs="Arial"/>
          <w:sz w:val="22"/>
          <w:szCs w:val="22"/>
        </w:rPr>
      </w:pPr>
    </w:p>
    <w:p w14:paraId="5E153A45" w14:textId="77777777" w:rsidR="00C532D1" w:rsidRPr="00AA7BB2" w:rsidRDefault="00C532D1" w:rsidP="00AA7BB2">
      <w:pPr>
        <w:rPr>
          <w:rFonts w:ascii="Arial" w:hAnsi="Arial" w:cs="Arial"/>
          <w:sz w:val="22"/>
          <w:szCs w:val="22"/>
        </w:rPr>
      </w:pPr>
    </w:p>
    <w:p w14:paraId="612B02AF" w14:textId="293B9ACE" w:rsidR="00620715" w:rsidRDefault="00620715" w:rsidP="00620715">
      <w:pPr>
        <w:spacing w:line="360" w:lineRule="auto"/>
        <w:jc w:val="both"/>
      </w:pPr>
    </w:p>
    <w:sectPr w:rsidR="00620715" w:rsidSect="0072114E">
      <w:footerReference w:type="default" r:id="rId7"/>
      <w:pgSz w:w="11906" w:h="16838" w:code="9"/>
      <w:pgMar w:top="720" w:right="720" w:bottom="720" w:left="720" w:header="709" w:footer="709" w:gutter="0"/>
      <w:cols w:space="708"/>
      <w:vAlign w:val="both"/>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5238F" w14:textId="77777777" w:rsidR="00190846" w:rsidRDefault="00190846" w:rsidP="00225F0E">
      <w:pPr>
        <w:spacing w:after="0" w:line="240" w:lineRule="auto"/>
      </w:pPr>
      <w:r>
        <w:separator/>
      </w:r>
    </w:p>
  </w:endnote>
  <w:endnote w:type="continuationSeparator" w:id="0">
    <w:p w14:paraId="79EDC5D9" w14:textId="77777777" w:rsidR="00190846" w:rsidRDefault="00190846" w:rsidP="00225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6744703"/>
      <w:docPartObj>
        <w:docPartGallery w:val="Page Numbers (Bottom of Page)"/>
        <w:docPartUnique/>
      </w:docPartObj>
    </w:sdtPr>
    <w:sdtContent>
      <w:p w14:paraId="3754B29E" w14:textId="79F7BF88" w:rsidR="00225F0E" w:rsidRDefault="00225F0E">
        <w:pPr>
          <w:pStyle w:val="Footer"/>
          <w:jc w:val="center"/>
        </w:pPr>
        <w:r>
          <w:fldChar w:fldCharType="begin"/>
        </w:r>
        <w:r>
          <w:instrText>PAGE   \* MERGEFORMAT</w:instrText>
        </w:r>
        <w:r>
          <w:fldChar w:fldCharType="separate"/>
        </w:r>
        <w:r>
          <w:t>2</w:t>
        </w:r>
        <w:r>
          <w:fldChar w:fldCharType="end"/>
        </w:r>
      </w:p>
    </w:sdtContent>
  </w:sdt>
  <w:p w14:paraId="7AEBA068" w14:textId="77777777" w:rsidR="00225F0E" w:rsidRDefault="00225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F377E" w14:textId="77777777" w:rsidR="00190846" w:rsidRDefault="00190846" w:rsidP="00225F0E">
      <w:pPr>
        <w:spacing w:after="0" w:line="240" w:lineRule="auto"/>
      </w:pPr>
      <w:r>
        <w:separator/>
      </w:r>
    </w:p>
  </w:footnote>
  <w:footnote w:type="continuationSeparator" w:id="0">
    <w:p w14:paraId="25CCAA70" w14:textId="77777777" w:rsidR="00190846" w:rsidRDefault="00190846" w:rsidP="00225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B580C"/>
    <w:multiLevelType w:val="hybridMultilevel"/>
    <w:tmpl w:val="20D4D7B0"/>
    <w:lvl w:ilvl="0" w:tplc="0809000B">
      <w:start w:val="1"/>
      <w:numFmt w:val="bullet"/>
      <w:lvlText w:val=""/>
      <w:lvlJc w:val="left"/>
      <w:pPr>
        <w:ind w:left="1211" w:hanging="360"/>
      </w:pPr>
      <w:rPr>
        <w:rFonts w:ascii="Wingdings" w:hAnsi="Wingdings" w:hint="default"/>
      </w:rPr>
    </w:lvl>
    <w:lvl w:ilvl="1" w:tplc="FFFFFFFF" w:tentative="1">
      <w:start w:val="1"/>
      <w:numFmt w:val="bullet"/>
      <w:lvlText w:val="o"/>
      <w:lvlJc w:val="left"/>
      <w:pPr>
        <w:ind w:left="1931" w:hanging="360"/>
      </w:pPr>
      <w:rPr>
        <w:rFonts w:ascii="Courier New" w:hAnsi="Courier New" w:cs="Courier New" w:hint="default"/>
      </w:rPr>
    </w:lvl>
    <w:lvl w:ilvl="2" w:tplc="FFFFFFFF" w:tentative="1">
      <w:start w:val="1"/>
      <w:numFmt w:val="bullet"/>
      <w:lvlText w:val=""/>
      <w:lvlJc w:val="left"/>
      <w:pPr>
        <w:ind w:left="2651" w:hanging="360"/>
      </w:pPr>
      <w:rPr>
        <w:rFonts w:ascii="Wingdings" w:hAnsi="Wingdings" w:hint="default"/>
      </w:rPr>
    </w:lvl>
    <w:lvl w:ilvl="3" w:tplc="FFFFFFFF" w:tentative="1">
      <w:start w:val="1"/>
      <w:numFmt w:val="bullet"/>
      <w:lvlText w:val=""/>
      <w:lvlJc w:val="left"/>
      <w:pPr>
        <w:ind w:left="3371" w:hanging="360"/>
      </w:pPr>
      <w:rPr>
        <w:rFonts w:ascii="Symbol" w:hAnsi="Symbol" w:hint="default"/>
      </w:rPr>
    </w:lvl>
    <w:lvl w:ilvl="4" w:tplc="FFFFFFFF" w:tentative="1">
      <w:start w:val="1"/>
      <w:numFmt w:val="bullet"/>
      <w:lvlText w:val="o"/>
      <w:lvlJc w:val="left"/>
      <w:pPr>
        <w:ind w:left="4091" w:hanging="360"/>
      </w:pPr>
      <w:rPr>
        <w:rFonts w:ascii="Courier New" w:hAnsi="Courier New" w:cs="Courier New" w:hint="default"/>
      </w:rPr>
    </w:lvl>
    <w:lvl w:ilvl="5" w:tplc="FFFFFFFF" w:tentative="1">
      <w:start w:val="1"/>
      <w:numFmt w:val="bullet"/>
      <w:lvlText w:val=""/>
      <w:lvlJc w:val="left"/>
      <w:pPr>
        <w:ind w:left="4811" w:hanging="360"/>
      </w:pPr>
      <w:rPr>
        <w:rFonts w:ascii="Wingdings" w:hAnsi="Wingdings" w:hint="default"/>
      </w:rPr>
    </w:lvl>
    <w:lvl w:ilvl="6" w:tplc="FFFFFFFF" w:tentative="1">
      <w:start w:val="1"/>
      <w:numFmt w:val="bullet"/>
      <w:lvlText w:val=""/>
      <w:lvlJc w:val="left"/>
      <w:pPr>
        <w:ind w:left="5531" w:hanging="360"/>
      </w:pPr>
      <w:rPr>
        <w:rFonts w:ascii="Symbol" w:hAnsi="Symbol" w:hint="default"/>
      </w:rPr>
    </w:lvl>
    <w:lvl w:ilvl="7" w:tplc="FFFFFFFF" w:tentative="1">
      <w:start w:val="1"/>
      <w:numFmt w:val="bullet"/>
      <w:lvlText w:val="o"/>
      <w:lvlJc w:val="left"/>
      <w:pPr>
        <w:ind w:left="6251" w:hanging="360"/>
      </w:pPr>
      <w:rPr>
        <w:rFonts w:ascii="Courier New" w:hAnsi="Courier New" w:cs="Courier New" w:hint="default"/>
      </w:rPr>
    </w:lvl>
    <w:lvl w:ilvl="8" w:tplc="FFFFFFFF" w:tentative="1">
      <w:start w:val="1"/>
      <w:numFmt w:val="bullet"/>
      <w:lvlText w:val=""/>
      <w:lvlJc w:val="left"/>
      <w:pPr>
        <w:ind w:left="6971" w:hanging="360"/>
      </w:pPr>
      <w:rPr>
        <w:rFonts w:ascii="Wingdings" w:hAnsi="Wingdings" w:hint="default"/>
      </w:rPr>
    </w:lvl>
  </w:abstractNum>
  <w:abstractNum w:abstractNumId="1" w15:restartNumberingAfterBreak="0">
    <w:nsid w:val="1E62565A"/>
    <w:multiLevelType w:val="hybridMultilevel"/>
    <w:tmpl w:val="F21497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EE474B"/>
    <w:multiLevelType w:val="hybridMultilevel"/>
    <w:tmpl w:val="7270B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283987"/>
    <w:multiLevelType w:val="hybridMultilevel"/>
    <w:tmpl w:val="065AE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DF3A5A"/>
    <w:multiLevelType w:val="hybridMultilevel"/>
    <w:tmpl w:val="7C22AA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D84CE4"/>
    <w:multiLevelType w:val="hybridMultilevel"/>
    <w:tmpl w:val="11E253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87FA9"/>
    <w:multiLevelType w:val="hybridMultilevel"/>
    <w:tmpl w:val="ADA2B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C26BAE"/>
    <w:multiLevelType w:val="hybridMultilevel"/>
    <w:tmpl w:val="73B43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484D64"/>
    <w:multiLevelType w:val="hybridMultilevel"/>
    <w:tmpl w:val="624EB0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C71074"/>
    <w:multiLevelType w:val="hybridMultilevel"/>
    <w:tmpl w:val="E8C6B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105601"/>
    <w:multiLevelType w:val="hybridMultilevel"/>
    <w:tmpl w:val="6BE0D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3318796">
    <w:abstractNumId w:val="6"/>
  </w:num>
  <w:num w:numId="2" w16cid:durableId="2140371433">
    <w:abstractNumId w:val="2"/>
  </w:num>
  <w:num w:numId="3" w16cid:durableId="710301134">
    <w:abstractNumId w:val="9"/>
  </w:num>
  <w:num w:numId="4" w16cid:durableId="1358045533">
    <w:abstractNumId w:val="3"/>
  </w:num>
  <w:num w:numId="5" w16cid:durableId="36783400">
    <w:abstractNumId w:val="7"/>
  </w:num>
  <w:num w:numId="6" w16cid:durableId="779572779">
    <w:abstractNumId w:val="10"/>
  </w:num>
  <w:num w:numId="7" w16cid:durableId="46728155">
    <w:abstractNumId w:val="0"/>
  </w:num>
  <w:num w:numId="8" w16cid:durableId="2586773">
    <w:abstractNumId w:val="5"/>
  </w:num>
  <w:num w:numId="9" w16cid:durableId="2011638830">
    <w:abstractNumId w:val="1"/>
  </w:num>
  <w:num w:numId="10" w16cid:durableId="227305593">
    <w:abstractNumId w:val="4"/>
  </w:num>
  <w:num w:numId="11" w16cid:durableId="169681238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715"/>
    <w:rsid w:val="000209CC"/>
    <w:rsid w:val="00022180"/>
    <w:rsid w:val="00033621"/>
    <w:rsid w:val="000579E2"/>
    <w:rsid w:val="0006523D"/>
    <w:rsid w:val="00077A18"/>
    <w:rsid w:val="000805C6"/>
    <w:rsid w:val="000848CE"/>
    <w:rsid w:val="00090FFB"/>
    <w:rsid w:val="000A5517"/>
    <w:rsid w:val="000A64B2"/>
    <w:rsid w:val="000F19CC"/>
    <w:rsid w:val="000F23DA"/>
    <w:rsid w:val="000F6FF3"/>
    <w:rsid w:val="00116490"/>
    <w:rsid w:val="0012010F"/>
    <w:rsid w:val="00120AD6"/>
    <w:rsid w:val="00121D8E"/>
    <w:rsid w:val="00124744"/>
    <w:rsid w:val="00124C83"/>
    <w:rsid w:val="00126ED1"/>
    <w:rsid w:val="001433BE"/>
    <w:rsid w:val="00143503"/>
    <w:rsid w:val="00155629"/>
    <w:rsid w:val="0016696B"/>
    <w:rsid w:val="001721C6"/>
    <w:rsid w:val="00180770"/>
    <w:rsid w:val="00183A3D"/>
    <w:rsid w:val="00186223"/>
    <w:rsid w:val="00186510"/>
    <w:rsid w:val="00190846"/>
    <w:rsid w:val="001921B2"/>
    <w:rsid w:val="001928B3"/>
    <w:rsid w:val="001B7D25"/>
    <w:rsid w:val="001C4026"/>
    <w:rsid w:val="001D267B"/>
    <w:rsid w:val="001D50EE"/>
    <w:rsid w:val="001D653F"/>
    <w:rsid w:val="001E3E8A"/>
    <w:rsid w:val="001F404B"/>
    <w:rsid w:val="0021142B"/>
    <w:rsid w:val="00225F0E"/>
    <w:rsid w:val="002323DA"/>
    <w:rsid w:val="002403E7"/>
    <w:rsid w:val="00277147"/>
    <w:rsid w:val="002872B6"/>
    <w:rsid w:val="002919A0"/>
    <w:rsid w:val="00293862"/>
    <w:rsid w:val="002B277B"/>
    <w:rsid w:val="002B40E8"/>
    <w:rsid w:val="002B4DEC"/>
    <w:rsid w:val="002D5455"/>
    <w:rsid w:val="002E21A4"/>
    <w:rsid w:val="002E74A8"/>
    <w:rsid w:val="002F52A1"/>
    <w:rsid w:val="002F61B9"/>
    <w:rsid w:val="003108CE"/>
    <w:rsid w:val="003223CA"/>
    <w:rsid w:val="0033315D"/>
    <w:rsid w:val="00333941"/>
    <w:rsid w:val="003415CD"/>
    <w:rsid w:val="003536FF"/>
    <w:rsid w:val="00355BBD"/>
    <w:rsid w:val="00367DE4"/>
    <w:rsid w:val="003804E7"/>
    <w:rsid w:val="00392F9C"/>
    <w:rsid w:val="0039360D"/>
    <w:rsid w:val="003B1BA7"/>
    <w:rsid w:val="003B539C"/>
    <w:rsid w:val="003C0C85"/>
    <w:rsid w:val="003C48F9"/>
    <w:rsid w:val="003C59C7"/>
    <w:rsid w:val="003D17DA"/>
    <w:rsid w:val="003E3628"/>
    <w:rsid w:val="003E434D"/>
    <w:rsid w:val="003F1EB6"/>
    <w:rsid w:val="00400A05"/>
    <w:rsid w:val="004053A3"/>
    <w:rsid w:val="00407DC1"/>
    <w:rsid w:val="00414861"/>
    <w:rsid w:val="00426F33"/>
    <w:rsid w:val="00426F50"/>
    <w:rsid w:val="0042770C"/>
    <w:rsid w:val="00440157"/>
    <w:rsid w:val="00451143"/>
    <w:rsid w:val="0047027F"/>
    <w:rsid w:val="00477E7B"/>
    <w:rsid w:val="004832D8"/>
    <w:rsid w:val="004838E7"/>
    <w:rsid w:val="004B0E2F"/>
    <w:rsid w:val="004C31F6"/>
    <w:rsid w:val="004C3B2D"/>
    <w:rsid w:val="004C7832"/>
    <w:rsid w:val="004D1B76"/>
    <w:rsid w:val="004D709B"/>
    <w:rsid w:val="004E473B"/>
    <w:rsid w:val="004F343A"/>
    <w:rsid w:val="00507190"/>
    <w:rsid w:val="00520D45"/>
    <w:rsid w:val="005273A6"/>
    <w:rsid w:val="005822A6"/>
    <w:rsid w:val="005A44B0"/>
    <w:rsid w:val="005A48B0"/>
    <w:rsid w:val="005A51E2"/>
    <w:rsid w:val="005B0550"/>
    <w:rsid w:val="005E30F5"/>
    <w:rsid w:val="005F0139"/>
    <w:rsid w:val="005F2309"/>
    <w:rsid w:val="005F2388"/>
    <w:rsid w:val="005F6E9A"/>
    <w:rsid w:val="00610C38"/>
    <w:rsid w:val="00620715"/>
    <w:rsid w:val="006724A4"/>
    <w:rsid w:val="00674B2F"/>
    <w:rsid w:val="00676A11"/>
    <w:rsid w:val="00691CE4"/>
    <w:rsid w:val="006B3AAE"/>
    <w:rsid w:val="006C121E"/>
    <w:rsid w:val="006C4D51"/>
    <w:rsid w:val="006D2611"/>
    <w:rsid w:val="006F52C3"/>
    <w:rsid w:val="006F5C67"/>
    <w:rsid w:val="00702402"/>
    <w:rsid w:val="0070712A"/>
    <w:rsid w:val="00716184"/>
    <w:rsid w:val="0072082D"/>
    <w:rsid w:val="0072114E"/>
    <w:rsid w:val="00724A4A"/>
    <w:rsid w:val="007251D3"/>
    <w:rsid w:val="00732D90"/>
    <w:rsid w:val="00736ECB"/>
    <w:rsid w:val="007407DE"/>
    <w:rsid w:val="00740A2B"/>
    <w:rsid w:val="007477C9"/>
    <w:rsid w:val="007628A7"/>
    <w:rsid w:val="00765CFD"/>
    <w:rsid w:val="00767917"/>
    <w:rsid w:val="00791C8A"/>
    <w:rsid w:val="00795BDC"/>
    <w:rsid w:val="007B00E7"/>
    <w:rsid w:val="007B0EB0"/>
    <w:rsid w:val="007B559A"/>
    <w:rsid w:val="007B7063"/>
    <w:rsid w:val="007C3015"/>
    <w:rsid w:val="007D2DB3"/>
    <w:rsid w:val="007F188A"/>
    <w:rsid w:val="008161C6"/>
    <w:rsid w:val="00843D3B"/>
    <w:rsid w:val="00845879"/>
    <w:rsid w:val="00847226"/>
    <w:rsid w:val="00864986"/>
    <w:rsid w:val="00875B61"/>
    <w:rsid w:val="00880E3B"/>
    <w:rsid w:val="00884362"/>
    <w:rsid w:val="00890E68"/>
    <w:rsid w:val="00895B6D"/>
    <w:rsid w:val="008B1234"/>
    <w:rsid w:val="008B772F"/>
    <w:rsid w:val="008D415C"/>
    <w:rsid w:val="008E63C4"/>
    <w:rsid w:val="008F110B"/>
    <w:rsid w:val="009033B1"/>
    <w:rsid w:val="009174C4"/>
    <w:rsid w:val="00926105"/>
    <w:rsid w:val="00927254"/>
    <w:rsid w:val="009306EF"/>
    <w:rsid w:val="009404EF"/>
    <w:rsid w:val="00966686"/>
    <w:rsid w:val="009E2EE0"/>
    <w:rsid w:val="00A15D85"/>
    <w:rsid w:val="00A26EA9"/>
    <w:rsid w:val="00A37CFA"/>
    <w:rsid w:val="00A41A09"/>
    <w:rsid w:val="00A44A32"/>
    <w:rsid w:val="00A537A5"/>
    <w:rsid w:val="00A56E4F"/>
    <w:rsid w:val="00A9551E"/>
    <w:rsid w:val="00AA7BB2"/>
    <w:rsid w:val="00AB702B"/>
    <w:rsid w:val="00AC5840"/>
    <w:rsid w:val="00AF68B1"/>
    <w:rsid w:val="00B01C18"/>
    <w:rsid w:val="00B02165"/>
    <w:rsid w:val="00B05D4E"/>
    <w:rsid w:val="00B11473"/>
    <w:rsid w:val="00B150FD"/>
    <w:rsid w:val="00B256F9"/>
    <w:rsid w:val="00B419D4"/>
    <w:rsid w:val="00B567EF"/>
    <w:rsid w:val="00B67801"/>
    <w:rsid w:val="00B83965"/>
    <w:rsid w:val="00B930B2"/>
    <w:rsid w:val="00B96F5A"/>
    <w:rsid w:val="00B9707A"/>
    <w:rsid w:val="00BC4CD6"/>
    <w:rsid w:val="00BF0122"/>
    <w:rsid w:val="00BF4E62"/>
    <w:rsid w:val="00C03238"/>
    <w:rsid w:val="00C03B9F"/>
    <w:rsid w:val="00C04329"/>
    <w:rsid w:val="00C10B2D"/>
    <w:rsid w:val="00C22D94"/>
    <w:rsid w:val="00C372DC"/>
    <w:rsid w:val="00C37834"/>
    <w:rsid w:val="00C532D1"/>
    <w:rsid w:val="00C659DB"/>
    <w:rsid w:val="00C83AF9"/>
    <w:rsid w:val="00CB1A7D"/>
    <w:rsid w:val="00CB5371"/>
    <w:rsid w:val="00CB5F75"/>
    <w:rsid w:val="00CC25F6"/>
    <w:rsid w:val="00CD5456"/>
    <w:rsid w:val="00CD7A57"/>
    <w:rsid w:val="00CF3FA3"/>
    <w:rsid w:val="00D03E99"/>
    <w:rsid w:val="00D21FE9"/>
    <w:rsid w:val="00D2285C"/>
    <w:rsid w:val="00D3277E"/>
    <w:rsid w:val="00D341D5"/>
    <w:rsid w:val="00D64357"/>
    <w:rsid w:val="00D9195C"/>
    <w:rsid w:val="00DB1340"/>
    <w:rsid w:val="00DB2D05"/>
    <w:rsid w:val="00DB6E07"/>
    <w:rsid w:val="00DC4A17"/>
    <w:rsid w:val="00DC7E16"/>
    <w:rsid w:val="00DD1A76"/>
    <w:rsid w:val="00DD367D"/>
    <w:rsid w:val="00E17D4A"/>
    <w:rsid w:val="00E54CB7"/>
    <w:rsid w:val="00E759B9"/>
    <w:rsid w:val="00E82F16"/>
    <w:rsid w:val="00E93710"/>
    <w:rsid w:val="00E94212"/>
    <w:rsid w:val="00EC381C"/>
    <w:rsid w:val="00EE0DF6"/>
    <w:rsid w:val="00EE511D"/>
    <w:rsid w:val="00EE6755"/>
    <w:rsid w:val="00EF08BF"/>
    <w:rsid w:val="00EF3A23"/>
    <w:rsid w:val="00F03D49"/>
    <w:rsid w:val="00F05821"/>
    <w:rsid w:val="00F22AAC"/>
    <w:rsid w:val="00F47695"/>
    <w:rsid w:val="00F54BAE"/>
    <w:rsid w:val="00F67C74"/>
    <w:rsid w:val="00F81092"/>
    <w:rsid w:val="00FA7496"/>
    <w:rsid w:val="00FB4B4D"/>
    <w:rsid w:val="00FB700B"/>
    <w:rsid w:val="00FF0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3E402"/>
  <w15:chartTrackingRefBased/>
  <w15:docId w15:val="{870A6640-78AC-43B6-A746-E365ED124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07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07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0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07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07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07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07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07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07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0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0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0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0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0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0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0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0715"/>
    <w:rPr>
      <w:rFonts w:eastAsiaTheme="majorEastAsia" w:cstheme="majorBidi"/>
      <w:color w:val="272727" w:themeColor="text1" w:themeTint="D8"/>
    </w:rPr>
  </w:style>
  <w:style w:type="paragraph" w:styleId="Title">
    <w:name w:val="Title"/>
    <w:basedOn w:val="Normal"/>
    <w:next w:val="Normal"/>
    <w:link w:val="TitleChar"/>
    <w:uiPriority w:val="10"/>
    <w:qFormat/>
    <w:rsid w:val="006207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0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07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0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0715"/>
    <w:pPr>
      <w:spacing w:before="160"/>
      <w:jc w:val="center"/>
    </w:pPr>
    <w:rPr>
      <w:i/>
      <w:iCs/>
      <w:color w:val="404040" w:themeColor="text1" w:themeTint="BF"/>
    </w:rPr>
  </w:style>
  <w:style w:type="character" w:customStyle="1" w:styleId="QuoteChar">
    <w:name w:val="Quote Char"/>
    <w:basedOn w:val="DefaultParagraphFont"/>
    <w:link w:val="Quote"/>
    <w:uiPriority w:val="29"/>
    <w:rsid w:val="00620715"/>
    <w:rPr>
      <w:i/>
      <w:iCs/>
      <w:color w:val="404040" w:themeColor="text1" w:themeTint="BF"/>
    </w:rPr>
  </w:style>
  <w:style w:type="paragraph" w:styleId="ListParagraph">
    <w:name w:val="List Paragraph"/>
    <w:basedOn w:val="Normal"/>
    <w:uiPriority w:val="34"/>
    <w:qFormat/>
    <w:rsid w:val="00620715"/>
    <w:pPr>
      <w:ind w:left="720"/>
      <w:contextualSpacing/>
    </w:pPr>
  </w:style>
  <w:style w:type="character" w:styleId="IntenseEmphasis">
    <w:name w:val="Intense Emphasis"/>
    <w:basedOn w:val="DefaultParagraphFont"/>
    <w:uiPriority w:val="21"/>
    <w:qFormat/>
    <w:rsid w:val="00620715"/>
    <w:rPr>
      <w:i/>
      <w:iCs/>
      <w:color w:val="0F4761" w:themeColor="accent1" w:themeShade="BF"/>
    </w:rPr>
  </w:style>
  <w:style w:type="paragraph" w:styleId="IntenseQuote">
    <w:name w:val="Intense Quote"/>
    <w:basedOn w:val="Normal"/>
    <w:next w:val="Normal"/>
    <w:link w:val="IntenseQuoteChar"/>
    <w:uiPriority w:val="30"/>
    <w:qFormat/>
    <w:rsid w:val="00620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0715"/>
    <w:rPr>
      <w:i/>
      <w:iCs/>
      <w:color w:val="0F4761" w:themeColor="accent1" w:themeShade="BF"/>
    </w:rPr>
  </w:style>
  <w:style w:type="character" w:styleId="IntenseReference">
    <w:name w:val="Intense Reference"/>
    <w:basedOn w:val="DefaultParagraphFont"/>
    <w:uiPriority w:val="32"/>
    <w:qFormat/>
    <w:rsid w:val="00620715"/>
    <w:rPr>
      <w:b/>
      <w:bCs/>
      <w:smallCaps/>
      <w:color w:val="0F4761" w:themeColor="accent1" w:themeShade="BF"/>
      <w:spacing w:val="5"/>
    </w:rPr>
  </w:style>
  <w:style w:type="character" w:styleId="Hyperlink">
    <w:name w:val="Hyperlink"/>
    <w:basedOn w:val="DefaultParagraphFont"/>
    <w:uiPriority w:val="99"/>
    <w:unhideWhenUsed/>
    <w:rsid w:val="002F61B9"/>
    <w:rPr>
      <w:color w:val="467886" w:themeColor="hyperlink"/>
      <w:u w:val="single"/>
    </w:rPr>
  </w:style>
  <w:style w:type="character" w:styleId="UnresolvedMention">
    <w:name w:val="Unresolved Mention"/>
    <w:basedOn w:val="DefaultParagraphFont"/>
    <w:uiPriority w:val="99"/>
    <w:semiHidden/>
    <w:unhideWhenUsed/>
    <w:rsid w:val="002F61B9"/>
    <w:rPr>
      <w:color w:val="605E5C"/>
      <w:shd w:val="clear" w:color="auto" w:fill="E1DFDD"/>
    </w:rPr>
  </w:style>
  <w:style w:type="paragraph" w:styleId="Header">
    <w:name w:val="header"/>
    <w:basedOn w:val="Normal"/>
    <w:link w:val="HeaderChar"/>
    <w:uiPriority w:val="99"/>
    <w:unhideWhenUsed/>
    <w:rsid w:val="00225F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F0E"/>
  </w:style>
  <w:style w:type="paragraph" w:styleId="Footer">
    <w:name w:val="footer"/>
    <w:basedOn w:val="Normal"/>
    <w:link w:val="FooterChar"/>
    <w:uiPriority w:val="99"/>
    <w:unhideWhenUsed/>
    <w:rsid w:val="00225F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494</TotalTime>
  <Pages>8</Pages>
  <Words>2614</Words>
  <Characters>14903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225</cp:revision>
  <dcterms:created xsi:type="dcterms:W3CDTF">2026-05-15T15:24:00Z</dcterms:created>
  <dcterms:modified xsi:type="dcterms:W3CDTF">2026-06-26T08:31:00Z</dcterms:modified>
</cp:coreProperties>
</file>