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584F" w:rsidRDefault="0096584F" w:rsidP="0096584F">
      <w:pPr>
        <w:jc w:val="center"/>
      </w:pPr>
      <w:r>
        <w:rPr>
          <w:noProof/>
        </w:rPr>
        <w:drawing>
          <wp:inline distT="0" distB="0" distL="0" distR="0" wp14:anchorId="0D45CC43" wp14:editId="49B9EAF9">
            <wp:extent cx="3598164" cy="1440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rsidR="0096584F" w:rsidRDefault="0096584F" w:rsidP="0096584F">
      <w:pPr>
        <w:jc w:val="center"/>
      </w:pPr>
    </w:p>
    <w:p w:rsidR="0096584F" w:rsidRDefault="0096584F" w:rsidP="0096584F">
      <w:bookmarkStart w:id="0" w:name="_GoBack"/>
      <w:bookmarkEnd w:id="0"/>
    </w:p>
    <w:p w:rsidR="0096584F" w:rsidRPr="0096584F" w:rsidRDefault="0096584F" w:rsidP="0096584F">
      <w:pPr>
        <w:jc w:val="center"/>
        <w:rPr>
          <w:sz w:val="56"/>
          <w:szCs w:val="56"/>
        </w:rPr>
      </w:pPr>
      <w:r w:rsidRPr="0096584F">
        <w:rPr>
          <w:sz w:val="56"/>
          <w:szCs w:val="56"/>
        </w:rPr>
        <w:t>STRATEGIC MANAGEMENT</w:t>
      </w:r>
    </w:p>
    <w:p w:rsidR="0096584F" w:rsidRDefault="0096584F" w:rsidP="0096584F"/>
    <w:p w:rsidR="0096584F" w:rsidRDefault="0096584F" w:rsidP="0096584F"/>
    <w:p w:rsidR="0096584F" w:rsidRDefault="0096584F" w:rsidP="0096584F"/>
    <w:p w:rsidR="0096584F" w:rsidRDefault="0096584F" w:rsidP="0096584F"/>
    <w:p w:rsidR="0096584F" w:rsidRDefault="0096584F" w:rsidP="0096584F"/>
    <w:p w:rsidR="0096584F" w:rsidRDefault="0096584F" w:rsidP="0096584F"/>
    <w:p w:rsidR="0096584F" w:rsidRDefault="0096584F" w:rsidP="0096584F"/>
    <w:p w:rsidR="0096584F" w:rsidRPr="00CE14B5" w:rsidRDefault="0096584F" w:rsidP="0096584F">
      <w:pPr>
        <w:rPr>
          <w:rFonts w:ascii="Times New Roman" w:hAnsi="Times New Roman" w:cs="Times New Roman"/>
          <w:sz w:val="20"/>
          <w:szCs w:val="20"/>
        </w:rPr>
      </w:pPr>
      <w:r w:rsidRPr="00CE14B5">
        <w:rPr>
          <w:rFonts w:ascii="Times New Roman" w:hAnsi="Times New Roman" w:cs="Times New Roman"/>
          <w:sz w:val="20"/>
          <w:szCs w:val="20"/>
        </w:rPr>
        <w:t>ROHIT AGRAWAL                                                                                                 DR ALLISON WYLDE</w:t>
      </w:r>
    </w:p>
    <w:p w:rsidR="0096584F" w:rsidRPr="00CE14B5" w:rsidRDefault="0096584F" w:rsidP="0096584F">
      <w:pPr>
        <w:rPr>
          <w:rFonts w:ascii="Times New Roman" w:hAnsi="Times New Roman" w:cs="Times New Roman"/>
          <w:sz w:val="20"/>
          <w:szCs w:val="20"/>
        </w:rPr>
      </w:pPr>
      <w:r w:rsidRPr="00CE14B5">
        <w:rPr>
          <w:rFonts w:ascii="Times New Roman" w:hAnsi="Times New Roman" w:cs="Times New Roman"/>
          <w:sz w:val="20"/>
          <w:szCs w:val="20"/>
        </w:rPr>
        <w:t xml:space="preserve">1605867                                                                                                                  SBMA7103                                                                                                   </w:t>
      </w:r>
    </w:p>
    <w:p w:rsidR="003F01C8" w:rsidRDefault="003F01C8" w:rsidP="001C5C4B"/>
    <w:tbl>
      <w:tblPr>
        <w:tblpPr w:leftFromText="187" w:rightFromText="187" w:horzAnchor="margin" w:tblpXSpec="center" w:tblpYSpec="bottom"/>
        <w:tblW w:w="5000" w:type="pct"/>
        <w:tblLook w:val="04A0" w:firstRow="1" w:lastRow="0" w:firstColumn="1" w:lastColumn="0" w:noHBand="0" w:noVBand="1"/>
      </w:tblPr>
      <w:tblGrid>
        <w:gridCol w:w="9242"/>
      </w:tblGrid>
      <w:tr w:rsidR="003F01C8">
        <w:tc>
          <w:tcPr>
            <w:tcW w:w="5000" w:type="pct"/>
          </w:tcPr>
          <w:p w:rsidR="003F01C8" w:rsidRDefault="003F01C8" w:rsidP="003F01C8">
            <w:pPr>
              <w:pStyle w:val="NoSpacing"/>
            </w:pPr>
          </w:p>
        </w:tc>
      </w:tr>
    </w:tbl>
    <w:p w:rsidR="003F01C8" w:rsidRDefault="0096584F" w:rsidP="0096584F">
      <w:pPr>
        <w:tabs>
          <w:tab w:val="left" w:pos="3000"/>
        </w:tabs>
      </w:pPr>
      <w:r>
        <w:tab/>
      </w:r>
    </w:p>
    <w:p w:rsidR="003F01C8" w:rsidRDefault="003F01C8">
      <w:pPr>
        <w:rPr>
          <w:rFonts w:asciiTheme="majorHAnsi" w:eastAsiaTheme="majorEastAsia" w:hAnsiTheme="majorHAnsi" w:cstheme="majorBidi"/>
          <w:b/>
          <w:bCs/>
          <w:color w:val="365F91" w:themeColor="accent1" w:themeShade="BF"/>
          <w:sz w:val="28"/>
          <w:szCs w:val="28"/>
          <w:lang w:val="en-US" w:eastAsia="en-US"/>
        </w:rPr>
      </w:pPr>
      <w:r>
        <w:br w:type="page"/>
      </w:r>
    </w:p>
    <w:sdt>
      <w:sdtPr>
        <w:rPr>
          <w:rFonts w:asciiTheme="minorHAnsi" w:eastAsiaTheme="minorEastAsia" w:hAnsiTheme="minorHAnsi" w:cstheme="minorBidi"/>
          <w:b w:val="0"/>
          <w:bCs w:val="0"/>
          <w:color w:val="auto"/>
          <w:sz w:val="22"/>
          <w:szCs w:val="22"/>
          <w:lang w:val="en-GB" w:eastAsia="en-GB"/>
        </w:rPr>
        <w:id w:val="7119325"/>
        <w:docPartObj>
          <w:docPartGallery w:val="Table of Contents"/>
          <w:docPartUnique/>
        </w:docPartObj>
      </w:sdtPr>
      <w:sdtEndPr/>
      <w:sdtContent>
        <w:p w:rsidR="003F01C8" w:rsidRPr="003F01C8" w:rsidRDefault="003F01C8" w:rsidP="003F01C8">
          <w:pPr>
            <w:pStyle w:val="TOCHeading"/>
            <w:spacing w:line="360" w:lineRule="auto"/>
            <w:jc w:val="both"/>
            <w:rPr>
              <w:rFonts w:ascii="Times New Roman" w:hAnsi="Times New Roman" w:cs="Times New Roman"/>
              <w:sz w:val="24"/>
              <w:szCs w:val="24"/>
            </w:rPr>
          </w:pPr>
          <w:r w:rsidRPr="003F01C8">
            <w:rPr>
              <w:rFonts w:ascii="Times New Roman" w:hAnsi="Times New Roman" w:cs="Times New Roman"/>
              <w:sz w:val="24"/>
              <w:szCs w:val="24"/>
            </w:rPr>
            <w:t>Table of Contents</w:t>
          </w:r>
        </w:p>
        <w:p w:rsidR="00B506EC" w:rsidRDefault="00D24736">
          <w:pPr>
            <w:pStyle w:val="TOC1"/>
            <w:tabs>
              <w:tab w:val="right" w:leader="dot" w:pos="9016"/>
            </w:tabs>
            <w:rPr>
              <w:noProof/>
            </w:rPr>
          </w:pPr>
          <w:r w:rsidRPr="003F01C8">
            <w:rPr>
              <w:rFonts w:ascii="Times New Roman" w:hAnsi="Times New Roman" w:cs="Times New Roman"/>
              <w:sz w:val="24"/>
              <w:szCs w:val="24"/>
            </w:rPr>
            <w:fldChar w:fldCharType="begin"/>
          </w:r>
          <w:r w:rsidR="003F01C8" w:rsidRPr="003F01C8">
            <w:rPr>
              <w:rFonts w:ascii="Times New Roman" w:hAnsi="Times New Roman" w:cs="Times New Roman"/>
              <w:sz w:val="24"/>
              <w:szCs w:val="24"/>
            </w:rPr>
            <w:instrText xml:space="preserve"> TOC \o "1-3" \h \z \u </w:instrText>
          </w:r>
          <w:r w:rsidRPr="003F01C8">
            <w:rPr>
              <w:rFonts w:ascii="Times New Roman" w:hAnsi="Times New Roman" w:cs="Times New Roman"/>
              <w:sz w:val="24"/>
              <w:szCs w:val="24"/>
            </w:rPr>
            <w:fldChar w:fldCharType="separate"/>
          </w:r>
          <w:hyperlink w:anchor="_Toc513207910" w:history="1">
            <w:r w:rsidR="00B506EC" w:rsidRPr="00762F28">
              <w:rPr>
                <w:rStyle w:val="Hyperlink"/>
                <w:rFonts w:ascii="Times New Roman" w:hAnsi="Times New Roman" w:cs="Times New Roman"/>
                <w:noProof/>
              </w:rPr>
              <w:t>Introduction</w:t>
            </w:r>
            <w:r w:rsidR="00B506EC">
              <w:rPr>
                <w:noProof/>
                <w:webHidden/>
              </w:rPr>
              <w:tab/>
            </w:r>
            <w:r w:rsidR="00B506EC">
              <w:rPr>
                <w:noProof/>
                <w:webHidden/>
              </w:rPr>
              <w:fldChar w:fldCharType="begin"/>
            </w:r>
            <w:r w:rsidR="00B506EC">
              <w:rPr>
                <w:noProof/>
                <w:webHidden/>
              </w:rPr>
              <w:instrText xml:space="preserve"> PAGEREF _Toc513207910 \h </w:instrText>
            </w:r>
            <w:r w:rsidR="00B506EC">
              <w:rPr>
                <w:noProof/>
                <w:webHidden/>
              </w:rPr>
            </w:r>
            <w:r w:rsidR="00B506EC">
              <w:rPr>
                <w:noProof/>
                <w:webHidden/>
              </w:rPr>
              <w:fldChar w:fldCharType="separate"/>
            </w:r>
            <w:r w:rsidR="00B506EC">
              <w:rPr>
                <w:noProof/>
                <w:webHidden/>
              </w:rPr>
              <w:t>2</w:t>
            </w:r>
            <w:r w:rsidR="00B506EC">
              <w:rPr>
                <w:noProof/>
                <w:webHidden/>
              </w:rPr>
              <w:fldChar w:fldCharType="end"/>
            </w:r>
          </w:hyperlink>
        </w:p>
        <w:p w:rsidR="00B506EC" w:rsidRDefault="002D0044">
          <w:pPr>
            <w:pStyle w:val="TOC1"/>
            <w:tabs>
              <w:tab w:val="right" w:leader="dot" w:pos="9016"/>
            </w:tabs>
            <w:rPr>
              <w:noProof/>
            </w:rPr>
          </w:pPr>
          <w:hyperlink w:anchor="_Toc513207911" w:history="1">
            <w:r w:rsidR="00B506EC" w:rsidRPr="00762F28">
              <w:rPr>
                <w:rStyle w:val="Hyperlink"/>
                <w:rFonts w:ascii="Times New Roman" w:hAnsi="Times New Roman" w:cs="Times New Roman"/>
                <w:noProof/>
              </w:rPr>
              <w:t>Company Overview</w:t>
            </w:r>
            <w:r w:rsidR="00B506EC">
              <w:rPr>
                <w:noProof/>
                <w:webHidden/>
              </w:rPr>
              <w:tab/>
            </w:r>
            <w:r w:rsidR="00B506EC">
              <w:rPr>
                <w:noProof/>
                <w:webHidden/>
              </w:rPr>
              <w:fldChar w:fldCharType="begin"/>
            </w:r>
            <w:r w:rsidR="00B506EC">
              <w:rPr>
                <w:noProof/>
                <w:webHidden/>
              </w:rPr>
              <w:instrText xml:space="preserve"> PAGEREF _Toc513207911 \h </w:instrText>
            </w:r>
            <w:r w:rsidR="00B506EC">
              <w:rPr>
                <w:noProof/>
                <w:webHidden/>
              </w:rPr>
            </w:r>
            <w:r w:rsidR="00B506EC">
              <w:rPr>
                <w:noProof/>
                <w:webHidden/>
              </w:rPr>
              <w:fldChar w:fldCharType="separate"/>
            </w:r>
            <w:r w:rsidR="00B506EC">
              <w:rPr>
                <w:noProof/>
                <w:webHidden/>
              </w:rPr>
              <w:t>2</w:t>
            </w:r>
            <w:r w:rsidR="00B506EC">
              <w:rPr>
                <w:noProof/>
                <w:webHidden/>
              </w:rPr>
              <w:fldChar w:fldCharType="end"/>
            </w:r>
          </w:hyperlink>
        </w:p>
        <w:p w:rsidR="00B506EC" w:rsidRDefault="002D0044">
          <w:pPr>
            <w:pStyle w:val="TOC1"/>
            <w:tabs>
              <w:tab w:val="right" w:leader="dot" w:pos="9016"/>
            </w:tabs>
            <w:rPr>
              <w:noProof/>
            </w:rPr>
          </w:pPr>
          <w:hyperlink w:anchor="_Toc513207912" w:history="1">
            <w:r w:rsidR="00B506EC" w:rsidRPr="00762F28">
              <w:rPr>
                <w:rStyle w:val="Hyperlink"/>
                <w:rFonts w:ascii="Times New Roman" w:hAnsi="Times New Roman" w:cs="Times New Roman"/>
                <w:noProof/>
              </w:rPr>
              <w:t>Business Environmental Analysis</w:t>
            </w:r>
            <w:r w:rsidR="00B506EC">
              <w:rPr>
                <w:noProof/>
                <w:webHidden/>
              </w:rPr>
              <w:tab/>
            </w:r>
            <w:r w:rsidR="00B506EC">
              <w:rPr>
                <w:noProof/>
                <w:webHidden/>
              </w:rPr>
              <w:fldChar w:fldCharType="begin"/>
            </w:r>
            <w:r w:rsidR="00B506EC">
              <w:rPr>
                <w:noProof/>
                <w:webHidden/>
              </w:rPr>
              <w:instrText xml:space="preserve"> PAGEREF _Toc513207912 \h </w:instrText>
            </w:r>
            <w:r w:rsidR="00B506EC">
              <w:rPr>
                <w:noProof/>
                <w:webHidden/>
              </w:rPr>
            </w:r>
            <w:r w:rsidR="00B506EC">
              <w:rPr>
                <w:noProof/>
                <w:webHidden/>
              </w:rPr>
              <w:fldChar w:fldCharType="separate"/>
            </w:r>
            <w:r w:rsidR="00B506EC">
              <w:rPr>
                <w:noProof/>
                <w:webHidden/>
              </w:rPr>
              <w:t>3</w:t>
            </w:r>
            <w:r w:rsidR="00B506EC">
              <w:rPr>
                <w:noProof/>
                <w:webHidden/>
              </w:rPr>
              <w:fldChar w:fldCharType="end"/>
            </w:r>
          </w:hyperlink>
        </w:p>
        <w:p w:rsidR="00B506EC" w:rsidRDefault="002D0044">
          <w:pPr>
            <w:pStyle w:val="TOC2"/>
            <w:tabs>
              <w:tab w:val="right" w:leader="dot" w:pos="9016"/>
            </w:tabs>
            <w:rPr>
              <w:noProof/>
            </w:rPr>
          </w:pPr>
          <w:hyperlink w:anchor="_Toc513207913" w:history="1">
            <w:r w:rsidR="00B506EC" w:rsidRPr="00762F28">
              <w:rPr>
                <w:rStyle w:val="Hyperlink"/>
                <w:rFonts w:ascii="Times New Roman" w:hAnsi="Times New Roman" w:cs="Times New Roman"/>
                <w:noProof/>
              </w:rPr>
              <w:t>External Environment Analysis</w:t>
            </w:r>
            <w:r w:rsidR="00B506EC">
              <w:rPr>
                <w:noProof/>
                <w:webHidden/>
              </w:rPr>
              <w:tab/>
            </w:r>
            <w:r w:rsidR="00B506EC">
              <w:rPr>
                <w:noProof/>
                <w:webHidden/>
              </w:rPr>
              <w:fldChar w:fldCharType="begin"/>
            </w:r>
            <w:r w:rsidR="00B506EC">
              <w:rPr>
                <w:noProof/>
                <w:webHidden/>
              </w:rPr>
              <w:instrText xml:space="preserve"> PAGEREF _Toc513207913 \h </w:instrText>
            </w:r>
            <w:r w:rsidR="00B506EC">
              <w:rPr>
                <w:noProof/>
                <w:webHidden/>
              </w:rPr>
            </w:r>
            <w:r w:rsidR="00B506EC">
              <w:rPr>
                <w:noProof/>
                <w:webHidden/>
              </w:rPr>
              <w:fldChar w:fldCharType="separate"/>
            </w:r>
            <w:r w:rsidR="00B506EC">
              <w:rPr>
                <w:noProof/>
                <w:webHidden/>
              </w:rPr>
              <w:t>3</w:t>
            </w:r>
            <w:r w:rsidR="00B506EC">
              <w:rPr>
                <w:noProof/>
                <w:webHidden/>
              </w:rPr>
              <w:fldChar w:fldCharType="end"/>
            </w:r>
          </w:hyperlink>
        </w:p>
        <w:p w:rsidR="00B506EC" w:rsidRDefault="002D0044">
          <w:pPr>
            <w:pStyle w:val="TOC2"/>
            <w:tabs>
              <w:tab w:val="right" w:leader="dot" w:pos="9016"/>
            </w:tabs>
            <w:rPr>
              <w:noProof/>
            </w:rPr>
          </w:pPr>
          <w:hyperlink w:anchor="_Toc513207914" w:history="1">
            <w:r w:rsidR="00B506EC" w:rsidRPr="00762F28">
              <w:rPr>
                <w:rStyle w:val="Hyperlink"/>
                <w:rFonts w:ascii="Times New Roman" w:hAnsi="Times New Roman" w:cs="Times New Roman"/>
                <w:noProof/>
              </w:rPr>
              <w:t>Competitive Force Analysis</w:t>
            </w:r>
            <w:r w:rsidR="00B506EC">
              <w:rPr>
                <w:noProof/>
                <w:webHidden/>
              </w:rPr>
              <w:tab/>
            </w:r>
            <w:r w:rsidR="00B506EC">
              <w:rPr>
                <w:noProof/>
                <w:webHidden/>
              </w:rPr>
              <w:fldChar w:fldCharType="begin"/>
            </w:r>
            <w:r w:rsidR="00B506EC">
              <w:rPr>
                <w:noProof/>
                <w:webHidden/>
              </w:rPr>
              <w:instrText xml:space="preserve"> PAGEREF _Toc513207914 \h </w:instrText>
            </w:r>
            <w:r w:rsidR="00B506EC">
              <w:rPr>
                <w:noProof/>
                <w:webHidden/>
              </w:rPr>
            </w:r>
            <w:r w:rsidR="00B506EC">
              <w:rPr>
                <w:noProof/>
                <w:webHidden/>
              </w:rPr>
              <w:fldChar w:fldCharType="separate"/>
            </w:r>
            <w:r w:rsidR="00B506EC">
              <w:rPr>
                <w:noProof/>
                <w:webHidden/>
              </w:rPr>
              <w:t>5</w:t>
            </w:r>
            <w:r w:rsidR="00B506EC">
              <w:rPr>
                <w:noProof/>
                <w:webHidden/>
              </w:rPr>
              <w:fldChar w:fldCharType="end"/>
            </w:r>
          </w:hyperlink>
        </w:p>
        <w:p w:rsidR="00B506EC" w:rsidRDefault="002D0044">
          <w:pPr>
            <w:pStyle w:val="TOC2"/>
            <w:tabs>
              <w:tab w:val="right" w:leader="dot" w:pos="9016"/>
            </w:tabs>
            <w:rPr>
              <w:noProof/>
            </w:rPr>
          </w:pPr>
          <w:hyperlink w:anchor="_Toc513207915" w:history="1">
            <w:r w:rsidR="00B506EC" w:rsidRPr="00762F28">
              <w:rPr>
                <w:rStyle w:val="Hyperlink"/>
                <w:rFonts w:ascii="Times New Roman" w:hAnsi="Times New Roman" w:cs="Times New Roman"/>
                <w:noProof/>
              </w:rPr>
              <w:t>Analysis of Internal Environment</w:t>
            </w:r>
            <w:r w:rsidR="00B506EC">
              <w:rPr>
                <w:noProof/>
                <w:webHidden/>
              </w:rPr>
              <w:tab/>
            </w:r>
            <w:r w:rsidR="00B506EC">
              <w:rPr>
                <w:noProof/>
                <w:webHidden/>
              </w:rPr>
              <w:fldChar w:fldCharType="begin"/>
            </w:r>
            <w:r w:rsidR="00B506EC">
              <w:rPr>
                <w:noProof/>
                <w:webHidden/>
              </w:rPr>
              <w:instrText xml:space="preserve"> PAGEREF _Toc513207915 \h </w:instrText>
            </w:r>
            <w:r w:rsidR="00B506EC">
              <w:rPr>
                <w:noProof/>
                <w:webHidden/>
              </w:rPr>
            </w:r>
            <w:r w:rsidR="00B506EC">
              <w:rPr>
                <w:noProof/>
                <w:webHidden/>
              </w:rPr>
              <w:fldChar w:fldCharType="separate"/>
            </w:r>
            <w:r w:rsidR="00B506EC">
              <w:rPr>
                <w:noProof/>
                <w:webHidden/>
              </w:rPr>
              <w:t>7</w:t>
            </w:r>
            <w:r w:rsidR="00B506EC">
              <w:rPr>
                <w:noProof/>
                <w:webHidden/>
              </w:rPr>
              <w:fldChar w:fldCharType="end"/>
            </w:r>
          </w:hyperlink>
        </w:p>
        <w:p w:rsidR="00B506EC" w:rsidRDefault="002D0044">
          <w:pPr>
            <w:pStyle w:val="TOC1"/>
            <w:tabs>
              <w:tab w:val="right" w:leader="dot" w:pos="9016"/>
            </w:tabs>
            <w:rPr>
              <w:noProof/>
            </w:rPr>
          </w:pPr>
          <w:hyperlink w:anchor="_Toc513207916" w:history="1">
            <w:r w:rsidR="00B506EC" w:rsidRPr="00762F28">
              <w:rPr>
                <w:rStyle w:val="Hyperlink"/>
                <w:rFonts w:ascii="Times New Roman" w:hAnsi="Times New Roman" w:cs="Times New Roman"/>
                <w:noProof/>
              </w:rPr>
              <w:t>Resources and competences of organization</w:t>
            </w:r>
            <w:r w:rsidR="00B506EC">
              <w:rPr>
                <w:noProof/>
                <w:webHidden/>
              </w:rPr>
              <w:tab/>
            </w:r>
            <w:r w:rsidR="00B506EC">
              <w:rPr>
                <w:noProof/>
                <w:webHidden/>
              </w:rPr>
              <w:fldChar w:fldCharType="begin"/>
            </w:r>
            <w:r w:rsidR="00B506EC">
              <w:rPr>
                <w:noProof/>
                <w:webHidden/>
              </w:rPr>
              <w:instrText xml:space="preserve"> PAGEREF _Toc513207916 \h </w:instrText>
            </w:r>
            <w:r w:rsidR="00B506EC">
              <w:rPr>
                <w:noProof/>
                <w:webHidden/>
              </w:rPr>
            </w:r>
            <w:r w:rsidR="00B506EC">
              <w:rPr>
                <w:noProof/>
                <w:webHidden/>
              </w:rPr>
              <w:fldChar w:fldCharType="separate"/>
            </w:r>
            <w:r w:rsidR="00B506EC">
              <w:rPr>
                <w:noProof/>
                <w:webHidden/>
              </w:rPr>
              <w:t>7</w:t>
            </w:r>
            <w:r w:rsidR="00B506EC">
              <w:rPr>
                <w:noProof/>
                <w:webHidden/>
              </w:rPr>
              <w:fldChar w:fldCharType="end"/>
            </w:r>
          </w:hyperlink>
        </w:p>
        <w:p w:rsidR="00B506EC" w:rsidRDefault="002D0044">
          <w:pPr>
            <w:pStyle w:val="TOC1"/>
            <w:tabs>
              <w:tab w:val="right" w:leader="dot" w:pos="9016"/>
            </w:tabs>
            <w:rPr>
              <w:noProof/>
            </w:rPr>
          </w:pPr>
          <w:hyperlink w:anchor="_Toc513207917" w:history="1">
            <w:r w:rsidR="00B506EC" w:rsidRPr="00762F28">
              <w:rPr>
                <w:rStyle w:val="Hyperlink"/>
                <w:rFonts w:ascii="Times New Roman" w:hAnsi="Times New Roman" w:cs="Times New Roman"/>
                <w:noProof/>
              </w:rPr>
              <w:t>Competitive advantage</w:t>
            </w:r>
            <w:r w:rsidR="00B506EC">
              <w:rPr>
                <w:noProof/>
                <w:webHidden/>
              </w:rPr>
              <w:tab/>
            </w:r>
            <w:r w:rsidR="00B506EC">
              <w:rPr>
                <w:noProof/>
                <w:webHidden/>
              </w:rPr>
              <w:fldChar w:fldCharType="begin"/>
            </w:r>
            <w:r w:rsidR="00B506EC">
              <w:rPr>
                <w:noProof/>
                <w:webHidden/>
              </w:rPr>
              <w:instrText xml:space="preserve"> PAGEREF _Toc513207917 \h </w:instrText>
            </w:r>
            <w:r w:rsidR="00B506EC">
              <w:rPr>
                <w:noProof/>
                <w:webHidden/>
              </w:rPr>
            </w:r>
            <w:r w:rsidR="00B506EC">
              <w:rPr>
                <w:noProof/>
                <w:webHidden/>
              </w:rPr>
              <w:fldChar w:fldCharType="separate"/>
            </w:r>
            <w:r w:rsidR="00B506EC">
              <w:rPr>
                <w:noProof/>
                <w:webHidden/>
              </w:rPr>
              <w:t>9</w:t>
            </w:r>
            <w:r w:rsidR="00B506EC">
              <w:rPr>
                <w:noProof/>
                <w:webHidden/>
              </w:rPr>
              <w:fldChar w:fldCharType="end"/>
            </w:r>
          </w:hyperlink>
        </w:p>
        <w:p w:rsidR="00B506EC" w:rsidRDefault="002D0044">
          <w:pPr>
            <w:pStyle w:val="TOC1"/>
            <w:tabs>
              <w:tab w:val="right" w:leader="dot" w:pos="9016"/>
            </w:tabs>
            <w:rPr>
              <w:noProof/>
            </w:rPr>
          </w:pPr>
          <w:hyperlink w:anchor="_Toc513207918" w:history="1">
            <w:r w:rsidR="00B506EC" w:rsidRPr="00762F28">
              <w:rPr>
                <w:rStyle w:val="Hyperlink"/>
                <w:rFonts w:ascii="Times New Roman" w:hAnsi="Times New Roman" w:cs="Times New Roman"/>
                <w:noProof/>
              </w:rPr>
              <w:t>Marketing</w:t>
            </w:r>
            <w:r w:rsidR="00B506EC">
              <w:rPr>
                <w:noProof/>
                <w:webHidden/>
              </w:rPr>
              <w:tab/>
            </w:r>
            <w:r w:rsidR="00B506EC">
              <w:rPr>
                <w:noProof/>
                <w:webHidden/>
              </w:rPr>
              <w:fldChar w:fldCharType="begin"/>
            </w:r>
            <w:r w:rsidR="00B506EC">
              <w:rPr>
                <w:noProof/>
                <w:webHidden/>
              </w:rPr>
              <w:instrText xml:space="preserve"> PAGEREF _Toc513207918 \h </w:instrText>
            </w:r>
            <w:r w:rsidR="00B506EC">
              <w:rPr>
                <w:noProof/>
                <w:webHidden/>
              </w:rPr>
            </w:r>
            <w:r w:rsidR="00B506EC">
              <w:rPr>
                <w:noProof/>
                <w:webHidden/>
              </w:rPr>
              <w:fldChar w:fldCharType="separate"/>
            </w:r>
            <w:r w:rsidR="00B506EC">
              <w:rPr>
                <w:noProof/>
                <w:webHidden/>
              </w:rPr>
              <w:t>11</w:t>
            </w:r>
            <w:r w:rsidR="00B506EC">
              <w:rPr>
                <w:noProof/>
                <w:webHidden/>
              </w:rPr>
              <w:fldChar w:fldCharType="end"/>
            </w:r>
          </w:hyperlink>
        </w:p>
        <w:p w:rsidR="00B506EC" w:rsidRDefault="002D0044">
          <w:pPr>
            <w:pStyle w:val="TOC1"/>
            <w:tabs>
              <w:tab w:val="right" w:leader="dot" w:pos="9016"/>
            </w:tabs>
            <w:rPr>
              <w:noProof/>
            </w:rPr>
          </w:pPr>
          <w:hyperlink w:anchor="_Toc513207919" w:history="1">
            <w:r w:rsidR="00B506EC" w:rsidRPr="00762F28">
              <w:rPr>
                <w:rStyle w:val="Hyperlink"/>
                <w:rFonts w:ascii="Times New Roman" w:hAnsi="Times New Roman" w:cs="Times New Roman"/>
                <w:noProof/>
              </w:rPr>
              <w:t>Conclusion and Recommendation</w:t>
            </w:r>
            <w:r w:rsidR="00B506EC">
              <w:rPr>
                <w:noProof/>
                <w:webHidden/>
              </w:rPr>
              <w:tab/>
            </w:r>
            <w:r w:rsidR="00B506EC">
              <w:rPr>
                <w:noProof/>
                <w:webHidden/>
              </w:rPr>
              <w:fldChar w:fldCharType="begin"/>
            </w:r>
            <w:r w:rsidR="00B506EC">
              <w:rPr>
                <w:noProof/>
                <w:webHidden/>
              </w:rPr>
              <w:instrText xml:space="preserve"> PAGEREF _Toc513207919 \h </w:instrText>
            </w:r>
            <w:r w:rsidR="00B506EC">
              <w:rPr>
                <w:noProof/>
                <w:webHidden/>
              </w:rPr>
            </w:r>
            <w:r w:rsidR="00B506EC">
              <w:rPr>
                <w:noProof/>
                <w:webHidden/>
              </w:rPr>
              <w:fldChar w:fldCharType="separate"/>
            </w:r>
            <w:r w:rsidR="00B506EC">
              <w:rPr>
                <w:noProof/>
                <w:webHidden/>
              </w:rPr>
              <w:t>14</w:t>
            </w:r>
            <w:r w:rsidR="00B506EC">
              <w:rPr>
                <w:noProof/>
                <w:webHidden/>
              </w:rPr>
              <w:fldChar w:fldCharType="end"/>
            </w:r>
          </w:hyperlink>
        </w:p>
        <w:p w:rsidR="00B506EC" w:rsidRDefault="002D0044">
          <w:pPr>
            <w:pStyle w:val="TOC1"/>
            <w:tabs>
              <w:tab w:val="right" w:leader="dot" w:pos="9016"/>
            </w:tabs>
            <w:rPr>
              <w:noProof/>
            </w:rPr>
          </w:pPr>
          <w:hyperlink w:anchor="_Toc513207920" w:history="1">
            <w:r w:rsidR="00B506EC" w:rsidRPr="00762F28">
              <w:rPr>
                <w:rStyle w:val="Hyperlink"/>
                <w:rFonts w:ascii="Times New Roman" w:hAnsi="Times New Roman" w:cs="Times New Roman"/>
                <w:noProof/>
              </w:rPr>
              <w:t>References</w:t>
            </w:r>
            <w:r w:rsidR="00B506EC">
              <w:rPr>
                <w:noProof/>
                <w:webHidden/>
              </w:rPr>
              <w:tab/>
            </w:r>
            <w:r w:rsidR="00B506EC">
              <w:rPr>
                <w:noProof/>
                <w:webHidden/>
              </w:rPr>
              <w:fldChar w:fldCharType="begin"/>
            </w:r>
            <w:r w:rsidR="00B506EC">
              <w:rPr>
                <w:noProof/>
                <w:webHidden/>
              </w:rPr>
              <w:instrText xml:space="preserve"> PAGEREF _Toc513207920 \h </w:instrText>
            </w:r>
            <w:r w:rsidR="00B506EC">
              <w:rPr>
                <w:noProof/>
                <w:webHidden/>
              </w:rPr>
            </w:r>
            <w:r w:rsidR="00B506EC">
              <w:rPr>
                <w:noProof/>
                <w:webHidden/>
              </w:rPr>
              <w:fldChar w:fldCharType="separate"/>
            </w:r>
            <w:r w:rsidR="00B506EC">
              <w:rPr>
                <w:noProof/>
                <w:webHidden/>
              </w:rPr>
              <w:t>15</w:t>
            </w:r>
            <w:r w:rsidR="00B506EC">
              <w:rPr>
                <w:noProof/>
                <w:webHidden/>
              </w:rPr>
              <w:fldChar w:fldCharType="end"/>
            </w:r>
          </w:hyperlink>
        </w:p>
        <w:p w:rsidR="003F01C8" w:rsidRDefault="00D24736" w:rsidP="003F01C8">
          <w:pPr>
            <w:spacing w:line="360" w:lineRule="auto"/>
            <w:jc w:val="both"/>
          </w:pPr>
          <w:r w:rsidRPr="003F01C8">
            <w:rPr>
              <w:rFonts w:ascii="Times New Roman" w:hAnsi="Times New Roman" w:cs="Times New Roman"/>
              <w:sz w:val="24"/>
              <w:szCs w:val="24"/>
            </w:rPr>
            <w:fldChar w:fldCharType="end"/>
          </w:r>
        </w:p>
      </w:sdtContent>
    </w:sdt>
    <w:p w:rsidR="003F01C8" w:rsidRDefault="003F01C8" w:rsidP="0079098A">
      <w:pPr>
        <w:pStyle w:val="Heading1"/>
        <w:spacing w:line="360" w:lineRule="auto"/>
        <w:jc w:val="both"/>
        <w:rPr>
          <w:rFonts w:ascii="Times New Roman" w:hAnsi="Times New Roman" w:cs="Times New Roman"/>
          <w:sz w:val="24"/>
          <w:szCs w:val="24"/>
        </w:rPr>
      </w:pPr>
    </w:p>
    <w:p w:rsidR="003F01C8" w:rsidRDefault="003F01C8" w:rsidP="003F01C8">
      <w:pPr>
        <w:rPr>
          <w:rFonts w:eastAsiaTheme="majorEastAsia"/>
          <w:color w:val="365F91" w:themeColor="accent1" w:themeShade="BF"/>
        </w:rPr>
      </w:pPr>
      <w:r>
        <w:br w:type="page"/>
      </w:r>
    </w:p>
    <w:p w:rsidR="00B506EC" w:rsidRPr="0079098A" w:rsidRDefault="00B506EC" w:rsidP="00B506EC">
      <w:pPr>
        <w:pStyle w:val="Heading1"/>
        <w:spacing w:line="360" w:lineRule="auto"/>
        <w:jc w:val="both"/>
        <w:rPr>
          <w:rFonts w:ascii="Times New Roman" w:hAnsi="Times New Roman" w:cs="Times New Roman"/>
          <w:sz w:val="24"/>
          <w:szCs w:val="24"/>
        </w:rPr>
      </w:pPr>
      <w:bookmarkStart w:id="1" w:name="_Toc513207910"/>
      <w:r>
        <w:rPr>
          <w:rFonts w:ascii="Times New Roman" w:hAnsi="Times New Roman" w:cs="Times New Roman"/>
          <w:sz w:val="24"/>
          <w:szCs w:val="24"/>
        </w:rPr>
        <w:lastRenderedPageBreak/>
        <w:t>Executive summary</w:t>
      </w:r>
    </w:p>
    <w:p w:rsidR="00B506EC" w:rsidRDefault="00B506EC" w:rsidP="00B506EC">
      <w:pPr>
        <w:pStyle w:val="Heading1"/>
        <w:spacing w:line="360" w:lineRule="auto"/>
        <w:jc w:val="both"/>
        <w:rPr>
          <w:rFonts w:ascii="Times New Roman" w:hAnsi="Times New Roman" w:cs="Times New Roman"/>
          <w:b w:val="0"/>
          <w:color w:val="auto"/>
          <w:sz w:val="24"/>
          <w:szCs w:val="24"/>
        </w:rPr>
      </w:pPr>
      <w:r>
        <w:rPr>
          <w:rFonts w:ascii="Times New Roman" w:hAnsi="Times New Roman" w:cs="Times New Roman"/>
          <w:b w:val="0"/>
          <w:color w:val="auto"/>
          <w:sz w:val="24"/>
          <w:szCs w:val="24"/>
        </w:rPr>
        <w:t xml:space="preserve">In this report we analyse the external as well as internal environment of AstraZeneca, the world famous pharmaceutical company of UK. They want to survive and grow and become the pioneers of R&amp;D in medicine and pharmacy products which are life changing. Hence, they invest heavily in research to find new inventions and create new formulas that can pave the new way for the Pharmaceutical world. </w:t>
      </w:r>
    </w:p>
    <w:p w:rsidR="006272C7" w:rsidRDefault="00B506EC" w:rsidP="00B506EC">
      <w:pPr>
        <w:jc w:val="both"/>
        <w:rPr>
          <w:rFonts w:ascii="Times New Roman" w:hAnsi="Times New Roman" w:cs="Times New Roman"/>
          <w:sz w:val="24"/>
          <w:szCs w:val="24"/>
        </w:rPr>
      </w:pPr>
      <w:r w:rsidRPr="00B506EC">
        <w:rPr>
          <w:rFonts w:ascii="Times New Roman" w:hAnsi="Times New Roman" w:cs="Times New Roman"/>
          <w:sz w:val="24"/>
          <w:szCs w:val="24"/>
        </w:rPr>
        <w:t xml:space="preserve">In this report, we </w:t>
      </w:r>
      <w:r>
        <w:rPr>
          <w:rFonts w:ascii="Times New Roman" w:hAnsi="Times New Roman" w:cs="Times New Roman"/>
          <w:sz w:val="24"/>
          <w:szCs w:val="24"/>
        </w:rPr>
        <w:t xml:space="preserve">aim to evaluate the factors which can impact them and also using the business models design a strategy to overcome challenges and make AstraZeneca a successful business more than it is right now. </w:t>
      </w:r>
    </w:p>
    <w:p w:rsidR="00272319" w:rsidRPr="0079098A" w:rsidRDefault="00600348" w:rsidP="0079098A">
      <w:pPr>
        <w:pStyle w:val="Heading1"/>
        <w:spacing w:line="360" w:lineRule="auto"/>
        <w:jc w:val="both"/>
        <w:rPr>
          <w:rFonts w:ascii="Times New Roman" w:hAnsi="Times New Roman" w:cs="Times New Roman"/>
          <w:sz w:val="24"/>
          <w:szCs w:val="24"/>
        </w:rPr>
      </w:pPr>
      <w:r w:rsidRPr="0079098A">
        <w:rPr>
          <w:rFonts w:ascii="Times New Roman" w:hAnsi="Times New Roman" w:cs="Times New Roman"/>
          <w:sz w:val="24"/>
          <w:szCs w:val="24"/>
        </w:rPr>
        <w:t>Introduction</w:t>
      </w:r>
      <w:bookmarkEnd w:id="1"/>
    </w:p>
    <w:p w:rsidR="00B82641" w:rsidRDefault="00B82641" w:rsidP="0079098A">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is about how a company analyses the market including its external and internal environments, to come up with a strategy to gain competitive advantage to grow and sustain in today’s tough market conditions. The chosen organisation is AstraZeneca, UK, a pharmaceutical co</w:t>
      </w:r>
      <w:r w:rsidR="00726F0D">
        <w:rPr>
          <w:rFonts w:ascii="Times New Roman" w:hAnsi="Times New Roman" w:cs="Times New Roman"/>
          <w:sz w:val="24"/>
          <w:szCs w:val="24"/>
        </w:rPr>
        <w:t xml:space="preserve">mpany. It is one of the best pharmaceuticals company across UK and caters to the needs of many countries across the world. They offer a wide range of products like gastrointestinal cancer, neurological medicines, and respiratory as well as inflammatory medicines. The study is about a complete evaluation of the </w:t>
      </w:r>
      <w:r w:rsidR="001F6D8D">
        <w:rPr>
          <w:rFonts w:ascii="Times New Roman" w:hAnsi="Times New Roman" w:cs="Times New Roman"/>
          <w:sz w:val="24"/>
          <w:szCs w:val="24"/>
        </w:rPr>
        <w:t xml:space="preserve">pharmaceutical sector and how AstraZeneca plan to overcome the challenges strategically. We will analyse how AstraZeneca manages its operations and develops a strategy to overcome the challenges after analysing the external and internal environmental issues. </w:t>
      </w:r>
      <w:r w:rsidR="00726F0D">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600348" w:rsidRPr="0079098A" w:rsidRDefault="00160F58" w:rsidP="0079098A">
      <w:pPr>
        <w:pStyle w:val="Heading1"/>
        <w:spacing w:line="360" w:lineRule="auto"/>
        <w:jc w:val="both"/>
        <w:rPr>
          <w:rFonts w:ascii="Times New Roman" w:hAnsi="Times New Roman" w:cs="Times New Roman"/>
          <w:sz w:val="24"/>
          <w:szCs w:val="24"/>
        </w:rPr>
      </w:pPr>
      <w:bookmarkStart w:id="2" w:name="_Toc513207911"/>
      <w:r>
        <w:rPr>
          <w:rFonts w:ascii="Times New Roman" w:hAnsi="Times New Roman" w:cs="Times New Roman"/>
          <w:sz w:val="24"/>
          <w:szCs w:val="24"/>
        </w:rPr>
        <w:t>Company</w:t>
      </w:r>
      <w:r w:rsidR="00600348" w:rsidRPr="0079098A">
        <w:rPr>
          <w:rFonts w:ascii="Times New Roman" w:hAnsi="Times New Roman" w:cs="Times New Roman"/>
          <w:sz w:val="24"/>
          <w:szCs w:val="24"/>
        </w:rPr>
        <w:t xml:space="preserve"> Overview</w:t>
      </w:r>
      <w:bookmarkEnd w:id="2"/>
    </w:p>
    <w:p w:rsidR="0000373F" w:rsidRPr="0079098A" w:rsidRDefault="0000373F" w:rsidP="0079098A">
      <w:pPr>
        <w:spacing w:line="360" w:lineRule="auto"/>
        <w:jc w:val="both"/>
        <w:rPr>
          <w:rFonts w:ascii="Times New Roman" w:hAnsi="Times New Roman" w:cs="Times New Roman"/>
          <w:b/>
          <w:sz w:val="24"/>
          <w:szCs w:val="24"/>
          <w:u w:val="single"/>
        </w:rPr>
      </w:pPr>
      <w:r w:rsidRPr="0079098A">
        <w:rPr>
          <w:rFonts w:ascii="Times New Roman" w:hAnsi="Times New Roman" w:cs="Times New Roman"/>
          <w:b/>
          <w:sz w:val="24"/>
          <w:szCs w:val="24"/>
          <w:u w:val="single"/>
        </w:rPr>
        <w:t xml:space="preserve">Mission and Vision </w:t>
      </w:r>
    </w:p>
    <w:p w:rsidR="00160F58" w:rsidRDefault="00160F58" w:rsidP="00160F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AstraZeneca Plc is a very large pharmaceutical company catering to different sectors and markets across the globe. Their mission is to </w:t>
      </w:r>
      <w:r w:rsidR="00E6120D">
        <w:rPr>
          <w:rFonts w:ascii="Times New Roman" w:hAnsi="Times New Roman" w:cs="Times New Roman"/>
          <w:sz w:val="24"/>
          <w:szCs w:val="24"/>
        </w:rPr>
        <w:t xml:space="preserve">expand he boundaries of research beyond R &amp; D and science and develop life turning products to the society and pharmaceutical industry in UK and around the world. They always concentrate on innovation and spend heavily on R&amp;D activities to form new inventions in the medicine world. They strive hard to become the leaders of pharmaceutical industry. Hence, we can say that they focus on development of products and medicines to gain competitive advantage and sustain in the market. </w:t>
      </w:r>
      <w:r>
        <w:rPr>
          <w:rFonts w:ascii="Times New Roman" w:hAnsi="Times New Roman" w:cs="Times New Roman"/>
          <w:sz w:val="24"/>
          <w:szCs w:val="24"/>
        </w:rPr>
        <w:t xml:space="preserve"> </w:t>
      </w:r>
    </w:p>
    <w:p w:rsidR="00E6120D" w:rsidRDefault="00E6120D" w:rsidP="0079098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Their vision is to achieve scientific leadership in the sector of pharmacy and lead the market into a new direction. This is to cater to problems across the world due to unknown or incurable diseases. Hence they continue to lift their research capabilities and sustain as well as grow in UK pharmaceutical industry.</w:t>
      </w:r>
    </w:p>
    <w:p w:rsidR="0000373F" w:rsidRPr="0079098A" w:rsidRDefault="0000373F" w:rsidP="0079098A">
      <w:pPr>
        <w:spacing w:line="360" w:lineRule="auto"/>
        <w:jc w:val="both"/>
        <w:rPr>
          <w:rFonts w:ascii="Times New Roman" w:hAnsi="Times New Roman" w:cs="Times New Roman"/>
          <w:b/>
          <w:sz w:val="24"/>
          <w:szCs w:val="24"/>
          <w:u w:val="single"/>
        </w:rPr>
      </w:pPr>
      <w:r w:rsidRPr="0079098A">
        <w:rPr>
          <w:rFonts w:ascii="Times New Roman" w:hAnsi="Times New Roman" w:cs="Times New Roman"/>
          <w:b/>
          <w:sz w:val="24"/>
          <w:szCs w:val="24"/>
          <w:u w:val="single"/>
        </w:rPr>
        <w:t>Industry Overview</w:t>
      </w:r>
    </w:p>
    <w:p w:rsidR="00E6120D" w:rsidRDefault="00E6120D" w:rsidP="007909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Pharmaceuticals are one of the most rapidly developing industry in any part of the world, especially in UK. Based on the figure, </w:t>
      </w:r>
      <w:r w:rsidR="00F650D0">
        <w:rPr>
          <w:rFonts w:ascii="Times New Roman" w:hAnsi="Times New Roman" w:cs="Times New Roman"/>
          <w:sz w:val="24"/>
          <w:szCs w:val="24"/>
        </w:rPr>
        <w:t xml:space="preserve">more than 10b GBP’s needs were met between 2013 to 2015 in UK alone. Every year, the exports increase for pharmaceutical products and are over 16 b GBP worth especially from 2013 to 2015. Maximum number of jobs were available within the pharmaceutical sector. And over 70,000 people were recruited during the year 2013 to 2015. Hence, we can depict that the UK’s pharmacy industry is developing rapidly and is also resulting in the development of better quality medicines and health supplements and products for the people of UK.  </w:t>
      </w:r>
    </w:p>
    <w:p w:rsidR="00AA4647" w:rsidRPr="0079098A" w:rsidRDefault="00AA4647" w:rsidP="0079098A">
      <w:pPr>
        <w:spacing w:line="360" w:lineRule="auto"/>
        <w:jc w:val="both"/>
        <w:rPr>
          <w:rFonts w:ascii="Times New Roman" w:hAnsi="Times New Roman" w:cs="Times New Roman"/>
          <w:sz w:val="24"/>
          <w:szCs w:val="24"/>
        </w:rPr>
      </w:pPr>
      <w:r w:rsidRPr="0079098A">
        <w:rPr>
          <w:rFonts w:ascii="Times New Roman" w:hAnsi="Times New Roman" w:cs="Times New Roman"/>
          <w:noProof/>
          <w:sz w:val="24"/>
          <w:szCs w:val="24"/>
        </w:rPr>
        <w:drawing>
          <wp:inline distT="0" distB="0" distL="0" distR="0">
            <wp:extent cx="5477983" cy="3498112"/>
            <wp:effectExtent l="38100" t="57150" r="122717" b="102338"/>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srcRect/>
                    <a:stretch>
                      <a:fillRect/>
                    </a:stretch>
                  </pic:blipFill>
                  <pic:spPr bwMode="auto">
                    <a:xfrm>
                      <a:off x="0" y="0"/>
                      <a:ext cx="5481063" cy="35000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A4647" w:rsidRPr="0079098A" w:rsidRDefault="00AA4647" w:rsidP="0079098A">
      <w:pPr>
        <w:spacing w:line="360" w:lineRule="auto"/>
        <w:jc w:val="both"/>
        <w:rPr>
          <w:rFonts w:ascii="Times New Roman" w:hAnsi="Times New Roman" w:cs="Times New Roman"/>
          <w:sz w:val="24"/>
          <w:szCs w:val="24"/>
        </w:rPr>
      </w:pPr>
      <w:r w:rsidRPr="0079098A">
        <w:rPr>
          <w:rFonts w:ascii="Times New Roman" w:hAnsi="Times New Roman" w:cs="Times New Roman"/>
          <w:sz w:val="24"/>
          <w:szCs w:val="24"/>
        </w:rPr>
        <w:t xml:space="preserve">                           Fig: Market Share in the Pharmaceutical Industry </w:t>
      </w:r>
    </w:p>
    <w:p w:rsidR="00600348" w:rsidRPr="0079098A" w:rsidRDefault="00167B25" w:rsidP="0079098A">
      <w:pPr>
        <w:pStyle w:val="Heading1"/>
        <w:spacing w:line="360" w:lineRule="auto"/>
        <w:jc w:val="both"/>
        <w:rPr>
          <w:rFonts w:ascii="Times New Roman" w:hAnsi="Times New Roman" w:cs="Times New Roman"/>
          <w:sz w:val="24"/>
          <w:szCs w:val="24"/>
        </w:rPr>
      </w:pPr>
      <w:bookmarkStart w:id="3" w:name="_Toc513207912"/>
      <w:r w:rsidRPr="0079098A">
        <w:rPr>
          <w:rFonts w:ascii="Times New Roman" w:hAnsi="Times New Roman" w:cs="Times New Roman"/>
          <w:sz w:val="24"/>
          <w:szCs w:val="24"/>
        </w:rPr>
        <w:lastRenderedPageBreak/>
        <w:t>Business Environmental Analysis</w:t>
      </w:r>
      <w:bookmarkEnd w:id="3"/>
    </w:p>
    <w:p w:rsidR="00F650D0" w:rsidRDefault="00F650D0" w:rsidP="007909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imperative for AstraZeneca Plc to carry out an extensive analysis of their internal as well as external environment to identify </w:t>
      </w:r>
      <w:r w:rsidR="00617E57">
        <w:rPr>
          <w:rFonts w:ascii="Times New Roman" w:hAnsi="Times New Roman" w:cs="Times New Roman"/>
          <w:sz w:val="24"/>
          <w:szCs w:val="24"/>
        </w:rPr>
        <w:t xml:space="preserve">the factors that can impact their business. Also, identify the opportunities and threats to their business products as well as operations within the UK market sector. The analysis for the environment – internal as well as external are as follows:  </w:t>
      </w:r>
    </w:p>
    <w:p w:rsidR="00617E57" w:rsidRDefault="00617E57" w:rsidP="00617E57">
      <w:pPr>
        <w:pStyle w:val="Heading2"/>
        <w:spacing w:line="360" w:lineRule="auto"/>
        <w:jc w:val="both"/>
        <w:rPr>
          <w:rFonts w:ascii="Times New Roman" w:hAnsi="Times New Roman" w:cs="Times New Roman"/>
          <w:sz w:val="24"/>
          <w:szCs w:val="24"/>
        </w:rPr>
      </w:pPr>
      <w:bookmarkStart w:id="4" w:name="_Toc513207913"/>
      <w:r>
        <w:rPr>
          <w:rFonts w:ascii="Times New Roman" w:hAnsi="Times New Roman" w:cs="Times New Roman"/>
          <w:sz w:val="24"/>
          <w:szCs w:val="24"/>
        </w:rPr>
        <w:t>External Environment Analysis</w:t>
      </w:r>
      <w:bookmarkEnd w:id="4"/>
    </w:p>
    <w:p w:rsidR="00617E57" w:rsidRDefault="00617E57" w:rsidP="00617E57">
      <w:pPr>
        <w:spacing w:line="360" w:lineRule="auto"/>
        <w:jc w:val="both"/>
        <w:rPr>
          <w:rFonts w:ascii="Times New Roman" w:hAnsi="Times New Roman" w:cs="Times New Roman"/>
          <w:sz w:val="24"/>
          <w:szCs w:val="24"/>
        </w:rPr>
      </w:pPr>
      <w:r>
        <w:rPr>
          <w:rFonts w:ascii="Times New Roman" w:hAnsi="Times New Roman" w:cs="Times New Roman"/>
          <w:sz w:val="24"/>
          <w:szCs w:val="24"/>
        </w:rPr>
        <w:t>To identify the external factors that can have an effect on AstraZeneca Plc’s business performance in the UK market it important to do an analysis. Using the method of PESTLE analysis to analyse the external business environment in which AstraZeneca Plc in competing in can help achieve this goal.  Discussed below are the fin</w:t>
      </w:r>
      <w:r w:rsidR="006912BB">
        <w:rPr>
          <w:rFonts w:ascii="Times New Roman" w:hAnsi="Times New Roman" w:cs="Times New Roman"/>
          <w:sz w:val="24"/>
          <w:szCs w:val="24"/>
        </w:rPr>
        <w:t>dings using the PESTEL:</w:t>
      </w:r>
    </w:p>
    <w:p w:rsidR="00617E57" w:rsidRDefault="00617E57" w:rsidP="00617E57">
      <w:pPr>
        <w:spacing w:line="360" w:lineRule="auto"/>
        <w:jc w:val="both"/>
        <w:rPr>
          <w:rFonts w:ascii="Times New Roman" w:hAnsi="Times New Roman" w:cs="Times New Roman"/>
          <w:b/>
          <w:sz w:val="24"/>
          <w:szCs w:val="24"/>
        </w:rPr>
      </w:pPr>
      <w:r>
        <w:rPr>
          <w:rFonts w:ascii="Times New Roman" w:hAnsi="Times New Roman" w:cs="Times New Roman"/>
          <w:b/>
          <w:sz w:val="24"/>
          <w:szCs w:val="24"/>
        </w:rPr>
        <w:t>PESTEL Analysis: AstraZeneca Plc</w:t>
      </w:r>
    </w:p>
    <w:p w:rsidR="00617E57" w:rsidRDefault="00617E57" w:rsidP="006912BB">
      <w:pPr>
        <w:spacing w:line="360" w:lineRule="auto"/>
        <w:jc w:val="both"/>
        <w:rPr>
          <w:rFonts w:ascii="Times New Roman" w:hAnsi="Times New Roman" w:cs="Times New Roman"/>
          <w:sz w:val="24"/>
          <w:szCs w:val="24"/>
        </w:rPr>
      </w:pPr>
      <w:r>
        <w:rPr>
          <w:rFonts w:ascii="Times New Roman" w:hAnsi="Times New Roman" w:cs="Times New Roman"/>
          <w:b/>
          <w:sz w:val="24"/>
          <w:szCs w:val="24"/>
        </w:rPr>
        <w:t>Political and Legal Factors:</w:t>
      </w:r>
      <w:r>
        <w:rPr>
          <w:rFonts w:ascii="Times New Roman" w:hAnsi="Times New Roman" w:cs="Times New Roman"/>
          <w:sz w:val="24"/>
          <w:szCs w:val="24"/>
        </w:rPr>
        <w:t xml:space="preserve"> </w:t>
      </w:r>
    </w:p>
    <w:p w:rsidR="00617E57" w:rsidRDefault="00617E57" w:rsidP="006912BB">
      <w:pPr>
        <w:spacing w:line="360" w:lineRule="auto"/>
        <w:jc w:val="both"/>
        <w:rPr>
          <w:rFonts w:ascii="Times New Roman" w:hAnsi="Times New Roman" w:cs="Times New Roman"/>
          <w:sz w:val="24"/>
          <w:szCs w:val="24"/>
        </w:rPr>
      </w:pPr>
      <w:r>
        <w:rPr>
          <w:rFonts w:ascii="Times New Roman" w:hAnsi="Times New Roman" w:cs="Times New Roman"/>
          <w:sz w:val="24"/>
          <w:szCs w:val="24"/>
        </w:rPr>
        <w:t>Operating in the UK provides companies such as AstraZeneca Plc a safe and fair business environment to compete in. The UK market is heavily reliant on a stable political structure efficiently running the system which makes it a favourable setting for the company to operate in. In order to ensure that companies such as AstraZeneca plc succeed in such competitive market it needs to make sure to comply with every specified rules and regulations applicable and implemented by the government. AstraZeneca Plc’s compliance will prevent it from encountering any major legal issues or conflict and will enable them to operate and proceed with their activities with ease.</w:t>
      </w:r>
    </w:p>
    <w:p w:rsidR="00617E57" w:rsidRDefault="00617E57" w:rsidP="006912BB">
      <w:pPr>
        <w:spacing w:line="360" w:lineRule="auto"/>
        <w:jc w:val="both"/>
        <w:rPr>
          <w:rFonts w:ascii="Times New Roman" w:hAnsi="Times New Roman" w:cs="Times New Roman"/>
          <w:sz w:val="24"/>
          <w:szCs w:val="24"/>
        </w:rPr>
      </w:pPr>
      <w:r>
        <w:rPr>
          <w:rFonts w:ascii="Times New Roman" w:hAnsi="Times New Roman" w:cs="Times New Roman"/>
          <w:b/>
          <w:sz w:val="24"/>
          <w:szCs w:val="24"/>
        </w:rPr>
        <w:t>Economic Factors:</w:t>
      </w:r>
      <w:r>
        <w:rPr>
          <w:rFonts w:ascii="Times New Roman" w:hAnsi="Times New Roman" w:cs="Times New Roman"/>
          <w:sz w:val="24"/>
          <w:szCs w:val="24"/>
        </w:rPr>
        <w:t xml:space="preserve"> </w:t>
      </w:r>
    </w:p>
    <w:p w:rsidR="00617E57" w:rsidRDefault="00617E57" w:rsidP="006912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pharmaceutical industry in the UK benefits from a big support from the government through the form of funding to help them gain significant advances in their researches and achieve important developments in the industry. Pharmaceutical companies in the UK are faced with the consequences of global inflation which is reflected in their consumer’s demands. The UK consumer audience insists on obtaining products and services of high standards at a reasonable price. In order to overcome this hurdle the organisation must adopt strategies concerning competitive pricing to guarantee their consumers they are getting the best in terms of product and services at reasonable pricing.  </w:t>
      </w:r>
    </w:p>
    <w:p w:rsidR="00617E57" w:rsidRDefault="00617E57" w:rsidP="006912BB">
      <w:pPr>
        <w:spacing w:line="360" w:lineRule="auto"/>
        <w:jc w:val="both"/>
        <w:rPr>
          <w:rFonts w:ascii="Times New Roman" w:hAnsi="Times New Roman" w:cs="Times New Roman"/>
          <w:sz w:val="24"/>
          <w:szCs w:val="24"/>
        </w:rPr>
      </w:pPr>
      <w:r>
        <w:rPr>
          <w:rFonts w:ascii="Times New Roman" w:hAnsi="Times New Roman" w:cs="Times New Roman"/>
          <w:b/>
          <w:sz w:val="24"/>
          <w:szCs w:val="24"/>
        </w:rPr>
        <w:t>Socio Cultural Factors:</w:t>
      </w:r>
      <w:r>
        <w:rPr>
          <w:rFonts w:ascii="Times New Roman" w:hAnsi="Times New Roman" w:cs="Times New Roman"/>
          <w:sz w:val="24"/>
          <w:szCs w:val="24"/>
        </w:rPr>
        <w:t xml:space="preserve"> </w:t>
      </w:r>
    </w:p>
    <w:p w:rsidR="00617E57" w:rsidRDefault="00617E57" w:rsidP="006912B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consumers in the United Kingdom come from different demographics providing pharmaceutical companies plenty of opportunity in developing different products and services that would cater to the various types of customers. AstraZeneca Plc needs to study their consumers to establish the needs and demands of each sector for them to excel in the pharmaceutical market in the UK.</w:t>
      </w:r>
    </w:p>
    <w:p w:rsidR="00617E57" w:rsidRDefault="00617E57" w:rsidP="00617E57">
      <w:pPr>
        <w:spacing w:line="360" w:lineRule="auto"/>
        <w:jc w:val="both"/>
        <w:rPr>
          <w:rFonts w:ascii="Times New Roman" w:hAnsi="Times New Roman" w:cs="Times New Roman"/>
          <w:sz w:val="24"/>
          <w:szCs w:val="24"/>
        </w:rPr>
      </w:pPr>
      <w:r>
        <w:rPr>
          <w:rFonts w:ascii="Times New Roman" w:hAnsi="Times New Roman" w:cs="Times New Roman"/>
          <w:b/>
          <w:sz w:val="24"/>
          <w:szCs w:val="24"/>
        </w:rPr>
        <w:t>Technological Factors:</w:t>
      </w:r>
      <w:r>
        <w:rPr>
          <w:rFonts w:ascii="Times New Roman" w:hAnsi="Times New Roman" w:cs="Times New Roman"/>
          <w:sz w:val="24"/>
          <w:szCs w:val="24"/>
        </w:rPr>
        <w:t xml:space="preserve"> </w:t>
      </w:r>
    </w:p>
    <w:p w:rsidR="00617E57" w:rsidRDefault="00617E57" w:rsidP="006912BB">
      <w:pPr>
        <w:spacing w:line="360" w:lineRule="auto"/>
        <w:jc w:val="both"/>
        <w:rPr>
          <w:rFonts w:ascii="Times New Roman" w:hAnsi="Times New Roman" w:cs="Times New Roman"/>
          <w:sz w:val="24"/>
          <w:szCs w:val="24"/>
        </w:rPr>
      </w:pPr>
      <w:r>
        <w:rPr>
          <w:rFonts w:ascii="Times New Roman" w:hAnsi="Times New Roman" w:cs="Times New Roman"/>
          <w:sz w:val="24"/>
          <w:szCs w:val="24"/>
        </w:rPr>
        <w:t>The advances in the technological industry has brought upon significant developments and changes in the global pharmaceutical market. AstraZeneca Plc obliged in following this direction of growth by using such technological advancements in their research and production to produce products and services that are of high standards meeting the demands of the pharmaceutical market in the UK.</w:t>
      </w:r>
    </w:p>
    <w:p w:rsidR="00617E57" w:rsidRDefault="00617E57" w:rsidP="006912BB">
      <w:pPr>
        <w:spacing w:line="360" w:lineRule="auto"/>
        <w:jc w:val="both"/>
        <w:rPr>
          <w:rFonts w:ascii="Times New Roman" w:hAnsi="Times New Roman" w:cs="Times New Roman"/>
          <w:b/>
          <w:sz w:val="24"/>
          <w:szCs w:val="24"/>
        </w:rPr>
      </w:pPr>
      <w:r>
        <w:rPr>
          <w:rFonts w:ascii="Times New Roman" w:hAnsi="Times New Roman" w:cs="Times New Roman"/>
          <w:b/>
          <w:sz w:val="24"/>
          <w:szCs w:val="24"/>
        </w:rPr>
        <w:t>Environmental Factors:</w:t>
      </w:r>
    </w:p>
    <w:p w:rsidR="00617E57" w:rsidRDefault="00617E57" w:rsidP="006912BB">
      <w:pPr>
        <w:spacing w:line="360" w:lineRule="auto"/>
        <w:jc w:val="both"/>
        <w:rPr>
          <w:rFonts w:ascii="Times New Roman" w:hAnsi="Times New Roman" w:cs="Times New Roman"/>
          <w:sz w:val="24"/>
          <w:szCs w:val="24"/>
        </w:rPr>
      </w:pPr>
      <w:r>
        <w:rPr>
          <w:rFonts w:ascii="Times New Roman" w:hAnsi="Times New Roman" w:cs="Times New Roman"/>
          <w:sz w:val="24"/>
          <w:szCs w:val="24"/>
        </w:rPr>
        <w:t>The UK government implemented strict environmental protocols to follow applicable to the pharmaceutical industry and organisations such as AstraZeneca Plc needs to comply with these rules and regulations to continue competing in the UK market. The environmental protocol in the UK puts emphasis on the importance of minimal impact on the environment. It requires pharmaceutical companies to adopt necessary measures to meet this demand. Pharmaceutical companies are also expected to fulfil their Corporate Social responsibility (CSR) which refers to the important role they play in the community, society and environment in which they operate in. AstraZeneca Plc needs to have protocols in place in order implement and satisfy their responsibilities required by the UK government.</w:t>
      </w:r>
    </w:p>
    <w:p w:rsidR="00617E57" w:rsidRDefault="00617E57" w:rsidP="00617E5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105400" cy="3345180"/>
            <wp:effectExtent l="76200" t="76200" r="114300" b="45720"/>
            <wp:docPr id="6" name="Picture 6" descr="Related image"/>
            <wp:cNvGraphicFramePr/>
            <a:graphic xmlns:a="http://schemas.openxmlformats.org/drawingml/2006/main">
              <a:graphicData uri="http://schemas.openxmlformats.org/drawingml/2006/picture">
                <pic:pic xmlns:pic="http://schemas.openxmlformats.org/drawingml/2006/picture">
                  <pic:nvPicPr>
                    <pic:cNvPr id="3" name="Picture 3" descr="Related image"/>
                    <pic:cNvPicPr/>
                  </pic:nvPicPr>
                  <pic:blipFill rotWithShape="1">
                    <a:blip r:embed="rId10">
                      <a:extLst>
                        <a:ext uri="{28A0092B-C50C-407E-A947-70E740481C1C}">
                          <a14:useLocalDpi xmlns:a14="http://schemas.microsoft.com/office/drawing/2010/main" val="0"/>
                        </a:ext>
                      </a:extLst>
                    </a:blip>
                    <a:srcRect l="6691" t="17061" r="7064" b="2228"/>
                    <a:stretch/>
                  </pic:blipFill>
                  <pic:spPr bwMode="auto">
                    <a:xfrm>
                      <a:off x="0" y="0"/>
                      <a:ext cx="4933315" cy="3168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617E57" w:rsidRDefault="00617E57" w:rsidP="00617E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Fig: PESTLE Analysis </w:t>
      </w:r>
    </w:p>
    <w:p w:rsidR="00AD11EE" w:rsidRPr="0079098A" w:rsidRDefault="00AD11EE" w:rsidP="00AD11EE">
      <w:pPr>
        <w:pStyle w:val="Heading2"/>
        <w:spacing w:line="360" w:lineRule="auto"/>
        <w:jc w:val="both"/>
        <w:rPr>
          <w:rFonts w:ascii="Times New Roman" w:hAnsi="Times New Roman" w:cs="Times New Roman"/>
          <w:sz w:val="24"/>
          <w:szCs w:val="24"/>
        </w:rPr>
      </w:pPr>
      <w:bookmarkStart w:id="5" w:name="_Toc513207914"/>
      <w:r w:rsidRPr="0079098A">
        <w:rPr>
          <w:rFonts w:ascii="Times New Roman" w:hAnsi="Times New Roman" w:cs="Times New Roman"/>
          <w:sz w:val="24"/>
          <w:szCs w:val="24"/>
        </w:rPr>
        <w:t>Competitive Force Analysis</w:t>
      </w:r>
      <w:bookmarkEnd w:id="5"/>
    </w:p>
    <w:p w:rsidR="00AD11EE" w:rsidRDefault="00AD11EE" w:rsidP="00AD11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AstraZeneca Plc, of United Kingdom needs to recognize their competitive forces and their strengths in order to respond to them accordingly. The competitors can be identified by implementation and execution of </w:t>
      </w:r>
      <w:r w:rsidRPr="00B27B43">
        <w:rPr>
          <w:rFonts w:ascii="Times New Roman" w:hAnsi="Times New Roman" w:cs="Times New Roman"/>
          <w:b/>
          <w:sz w:val="24"/>
          <w:szCs w:val="24"/>
        </w:rPr>
        <w:t>Porter’s five force analysis</w:t>
      </w:r>
      <w:r>
        <w:rPr>
          <w:rFonts w:ascii="Times New Roman" w:hAnsi="Times New Roman" w:cs="Times New Roman"/>
          <w:b/>
          <w:sz w:val="24"/>
          <w:szCs w:val="24"/>
        </w:rPr>
        <w:t xml:space="preserve"> </w:t>
      </w:r>
      <w:r>
        <w:rPr>
          <w:rFonts w:ascii="Times New Roman" w:hAnsi="Times New Roman" w:cs="Times New Roman"/>
          <w:sz w:val="24"/>
          <w:szCs w:val="24"/>
        </w:rPr>
        <w:t>in the following section.</w:t>
      </w:r>
    </w:p>
    <w:p w:rsidR="00AD11EE" w:rsidRPr="00C2378E" w:rsidRDefault="00AD11EE" w:rsidP="00AD11EE">
      <w:pPr>
        <w:spacing w:line="360" w:lineRule="auto"/>
        <w:jc w:val="both"/>
        <w:rPr>
          <w:rFonts w:ascii="Times New Roman" w:hAnsi="Times New Roman" w:cs="Times New Roman"/>
          <w:b/>
          <w:sz w:val="24"/>
          <w:szCs w:val="24"/>
        </w:rPr>
      </w:pPr>
      <w:r w:rsidRPr="00C2378E">
        <w:rPr>
          <w:rFonts w:ascii="Times New Roman" w:hAnsi="Times New Roman" w:cs="Times New Roman"/>
          <w:b/>
          <w:sz w:val="24"/>
          <w:szCs w:val="24"/>
        </w:rPr>
        <w:t xml:space="preserve">Power of Supplier: </w:t>
      </w:r>
      <w:r w:rsidRPr="00C2378E">
        <w:rPr>
          <w:rFonts w:ascii="Times New Roman" w:hAnsi="Times New Roman" w:cs="Times New Roman"/>
          <w:sz w:val="24"/>
          <w:szCs w:val="24"/>
        </w:rPr>
        <w:t xml:space="preserve">according to the given context of AstraZeneca Plc it can be observed that the power of the suppliers is pretty high because they are operating in the pharmaceutical industry of UK. The suppliers are very important for the purpose of delivering important raw materials and the instruments which are essential for the process of manufacturing of the drugs. The management of AstraZeneca Plc is dependent on the suppliers and hence they intend to sustain a better relationship with </w:t>
      </w:r>
      <w:r w:rsidRPr="005B1DA2">
        <w:rPr>
          <w:rFonts w:ascii="Times New Roman" w:hAnsi="Times New Roman" w:cs="Times New Roman"/>
          <w:sz w:val="24"/>
          <w:szCs w:val="24"/>
        </w:rPr>
        <w:t>the suppliers to maintain their productivity</w:t>
      </w:r>
      <w:r w:rsidRPr="005B1DA2">
        <w:rPr>
          <w:rFonts w:ascii="Times New Roman" w:hAnsi="Times New Roman" w:cs="Times New Roman"/>
          <w:color w:val="222222"/>
          <w:sz w:val="24"/>
          <w:szCs w:val="24"/>
          <w:shd w:val="clear" w:color="auto" w:fill="FFFFFF"/>
        </w:rPr>
        <w:t xml:space="preserve"> (Schilling, 2010)</w:t>
      </w:r>
      <w:r w:rsidRPr="005B1DA2">
        <w:rPr>
          <w:rFonts w:ascii="Times New Roman" w:hAnsi="Times New Roman" w:cs="Times New Roman"/>
          <w:sz w:val="24"/>
          <w:szCs w:val="24"/>
        </w:rPr>
        <w:t>. In order to eradicate any issues with them, the organization must be ready to negotiate with the</w:t>
      </w:r>
      <w:r w:rsidRPr="00C2378E">
        <w:rPr>
          <w:rFonts w:ascii="Times New Roman" w:hAnsi="Times New Roman" w:cs="Times New Roman"/>
          <w:sz w:val="24"/>
          <w:szCs w:val="24"/>
        </w:rPr>
        <w:t xml:space="preserve"> demands of the suppliers.</w:t>
      </w:r>
    </w:p>
    <w:p w:rsidR="00AD11EE" w:rsidRPr="00C2378E" w:rsidRDefault="00AD11EE" w:rsidP="00AD11EE">
      <w:pPr>
        <w:spacing w:line="360" w:lineRule="auto"/>
        <w:jc w:val="both"/>
        <w:rPr>
          <w:rFonts w:ascii="Times New Roman" w:hAnsi="Times New Roman" w:cs="Times New Roman"/>
          <w:sz w:val="24"/>
          <w:szCs w:val="24"/>
        </w:rPr>
      </w:pPr>
      <w:r w:rsidRPr="00C2378E">
        <w:rPr>
          <w:rFonts w:ascii="Times New Roman" w:hAnsi="Times New Roman" w:cs="Times New Roman"/>
          <w:b/>
          <w:sz w:val="24"/>
          <w:szCs w:val="24"/>
        </w:rPr>
        <w:t>Bargaining power of the Consumers:</w:t>
      </w:r>
      <w:r w:rsidRPr="00C2378E">
        <w:rPr>
          <w:rFonts w:ascii="Times New Roman" w:hAnsi="Times New Roman" w:cs="Times New Roman"/>
          <w:sz w:val="24"/>
          <w:szCs w:val="24"/>
        </w:rPr>
        <w:t xml:space="preserve"> the bargaining power of the consumers of pharmaceutical products in UK is also supposed to be very high because there is innumerable number of pharmaceutical companies operating in the UK market. Hence the management of the </w:t>
      </w:r>
      <w:r w:rsidRPr="005B1DA2">
        <w:rPr>
          <w:rFonts w:ascii="Times New Roman" w:hAnsi="Times New Roman" w:cs="Times New Roman"/>
          <w:sz w:val="24"/>
          <w:szCs w:val="24"/>
        </w:rPr>
        <w:t xml:space="preserve">organization must focus on developing products which are of high quality so that they can </w:t>
      </w:r>
      <w:r w:rsidRPr="005B1DA2">
        <w:rPr>
          <w:rFonts w:ascii="Times New Roman" w:hAnsi="Times New Roman" w:cs="Times New Roman"/>
          <w:sz w:val="24"/>
          <w:szCs w:val="24"/>
        </w:rPr>
        <w:lastRenderedPageBreak/>
        <w:t>retain their potential customers by satisfying their needs of the products and services</w:t>
      </w:r>
      <w:r w:rsidRPr="005B1DA2">
        <w:rPr>
          <w:rFonts w:ascii="Times New Roman" w:hAnsi="Times New Roman" w:cs="Times New Roman"/>
          <w:color w:val="222222"/>
          <w:sz w:val="24"/>
          <w:szCs w:val="24"/>
          <w:shd w:val="clear" w:color="auto" w:fill="FFFFFF"/>
        </w:rPr>
        <w:t xml:space="preserve"> (Slone, Becker and McNamee, 2011)</w:t>
      </w:r>
      <w:r w:rsidRPr="005B1DA2">
        <w:rPr>
          <w:rFonts w:ascii="Times New Roman" w:hAnsi="Times New Roman" w:cs="Times New Roman"/>
          <w:sz w:val="24"/>
          <w:szCs w:val="24"/>
        </w:rPr>
        <w:t>.</w:t>
      </w:r>
    </w:p>
    <w:p w:rsidR="00AD11EE" w:rsidRPr="00C2378E" w:rsidRDefault="00AD11EE" w:rsidP="00AD11EE">
      <w:pPr>
        <w:spacing w:line="360" w:lineRule="auto"/>
        <w:jc w:val="both"/>
        <w:rPr>
          <w:rFonts w:ascii="Times New Roman" w:hAnsi="Times New Roman" w:cs="Times New Roman"/>
          <w:sz w:val="24"/>
          <w:szCs w:val="24"/>
        </w:rPr>
      </w:pPr>
      <w:r w:rsidRPr="00C2378E">
        <w:rPr>
          <w:rFonts w:ascii="Times New Roman" w:hAnsi="Times New Roman" w:cs="Times New Roman"/>
          <w:b/>
          <w:sz w:val="24"/>
          <w:szCs w:val="24"/>
        </w:rPr>
        <w:t>Threat of Substitute Products:</w:t>
      </w:r>
      <w:r w:rsidRPr="00C2378E">
        <w:rPr>
          <w:rFonts w:ascii="Times New Roman" w:hAnsi="Times New Roman" w:cs="Times New Roman"/>
          <w:sz w:val="24"/>
          <w:szCs w:val="24"/>
        </w:rPr>
        <w:t xml:space="preserve"> in the pharmaceutical industry of UK, the threat of emergence of substitute products is huge because there are various pharmaceutical companies who are also offering similar products with similar features so the threat of getting replaced is huge. In the market of UK, in order to sustain their position the AstraZeneca Plc must adopt strategies which would help them to secure a distinct position in the market for their products. This will essentially help in surpassing the products which pose threat to their existing products. The quality of their products must also be high in order to give tough competition to the rival products.</w:t>
      </w:r>
    </w:p>
    <w:p w:rsidR="00AD11EE" w:rsidRPr="00C2378E" w:rsidRDefault="00AD11EE" w:rsidP="00AD11EE">
      <w:pPr>
        <w:spacing w:line="360" w:lineRule="auto"/>
        <w:jc w:val="both"/>
        <w:rPr>
          <w:rFonts w:ascii="Times New Roman" w:hAnsi="Times New Roman" w:cs="Times New Roman"/>
          <w:sz w:val="24"/>
          <w:szCs w:val="24"/>
        </w:rPr>
      </w:pPr>
      <w:r w:rsidRPr="00C2378E">
        <w:rPr>
          <w:rFonts w:ascii="Times New Roman" w:hAnsi="Times New Roman" w:cs="Times New Roman"/>
          <w:b/>
          <w:sz w:val="24"/>
          <w:szCs w:val="24"/>
        </w:rPr>
        <w:t>Threat of New Entrants:</w:t>
      </w:r>
      <w:r w:rsidRPr="00C2378E">
        <w:rPr>
          <w:rFonts w:ascii="Times New Roman" w:hAnsi="Times New Roman" w:cs="Times New Roman"/>
          <w:sz w:val="24"/>
          <w:szCs w:val="24"/>
        </w:rPr>
        <w:t xml:space="preserve"> in the pharmaceutical business environment of UK, emergence of new pharmaceutical industries is very difficult so the threat to AstraZeneca Plc is not mush effective. This is because AstraZeneca has been in the industry for a very long time and any new industry cannot surpass their fame. Moreover developing a new pharmaceutical industry in the market of UK is not very feasible because for new entrants to grab a secured position would require exceptional knowledge and managing skills. Additionally for the purpose of expansion in the UK market, the organization has to develop a well channelized network in the nation. However certain companies may emerge as a popular name in the market, therefore in order to avoid the effect of the threats, AstraZeneca Plc must develop their products developing strategies better.</w:t>
      </w:r>
    </w:p>
    <w:p w:rsidR="00AD11EE" w:rsidRPr="00C2378E" w:rsidRDefault="00AD11EE" w:rsidP="00AD11EE">
      <w:pPr>
        <w:spacing w:line="360" w:lineRule="auto"/>
        <w:jc w:val="both"/>
        <w:rPr>
          <w:rFonts w:ascii="Times New Roman" w:hAnsi="Times New Roman" w:cs="Times New Roman"/>
          <w:sz w:val="24"/>
          <w:szCs w:val="24"/>
        </w:rPr>
      </w:pPr>
      <w:r w:rsidRPr="00C2378E">
        <w:rPr>
          <w:rFonts w:ascii="Times New Roman" w:hAnsi="Times New Roman" w:cs="Times New Roman"/>
          <w:b/>
          <w:sz w:val="24"/>
          <w:szCs w:val="24"/>
        </w:rPr>
        <w:t>Industrial rivalry:</w:t>
      </w:r>
      <w:r w:rsidRPr="00C2378E">
        <w:rPr>
          <w:rFonts w:ascii="Times New Roman" w:hAnsi="Times New Roman" w:cs="Times New Roman"/>
          <w:sz w:val="24"/>
          <w:szCs w:val="24"/>
        </w:rPr>
        <w:t xml:space="preserve"> the competition in the pharmaceutical market of UK is very high mostly because there are different pharmaceutical organizations operating in the market of UK. One of the most influencing rivalry of AstraZeneca Plc in UK is GlaxoSmithKline which poses threat to the business of AstraZeneca Plc.</w:t>
      </w:r>
    </w:p>
    <w:p w:rsidR="00112359" w:rsidRPr="0079098A" w:rsidRDefault="00112359" w:rsidP="00112359">
      <w:pPr>
        <w:pStyle w:val="Heading2"/>
        <w:spacing w:line="360" w:lineRule="auto"/>
        <w:jc w:val="both"/>
        <w:rPr>
          <w:rFonts w:ascii="Times New Roman" w:hAnsi="Times New Roman" w:cs="Times New Roman"/>
          <w:sz w:val="24"/>
          <w:szCs w:val="24"/>
        </w:rPr>
      </w:pPr>
      <w:bookmarkStart w:id="6" w:name="_Toc513207915"/>
      <w:r w:rsidRPr="0079098A">
        <w:rPr>
          <w:rFonts w:ascii="Times New Roman" w:hAnsi="Times New Roman" w:cs="Times New Roman"/>
          <w:sz w:val="24"/>
          <w:szCs w:val="24"/>
        </w:rPr>
        <w:t>Analysis of Internal Environment</w:t>
      </w:r>
      <w:bookmarkEnd w:id="6"/>
    </w:p>
    <w:p w:rsidR="00112359" w:rsidRDefault="00112359" w:rsidP="00112359">
      <w:pPr>
        <w:spacing w:line="360" w:lineRule="auto"/>
        <w:jc w:val="both"/>
        <w:rPr>
          <w:rFonts w:ascii="Times New Roman" w:hAnsi="Times New Roman" w:cs="Times New Roman"/>
          <w:sz w:val="24"/>
          <w:szCs w:val="24"/>
        </w:rPr>
      </w:pPr>
      <w:r>
        <w:rPr>
          <w:rFonts w:ascii="Times New Roman" w:hAnsi="Times New Roman" w:cs="Times New Roman"/>
          <w:sz w:val="24"/>
          <w:szCs w:val="24"/>
        </w:rPr>
        <w:t>Apart from analysis of the external threats to the organization, AstraZeneca Plc must also put efforts in identifying their strengths and flaws in their organization by internal assessment methods. This will help them to operate in the pharmaceutical market and improve their weaknesses for achieving an overall development of the organization. SWOT analysis can be performed for the purpose of successful analysis of the internal environment of the organization.</w:t>
      </w:r>
    </w:p>
    <w:p w:rsidR="00112359" w:rsidRPr="002D77A0" w:rsidRDefault="00112359" w:rsidP="00112359">
      <w:pPr>
        <w:spacing w:line="360" w:lineRule="auto"/>
        <w:jc w:val="both"/>
        <w:rPr>
          <w:rFonts w:ascii="Times New Roman" w:hAnsi="Times New Roman" w:cs="Times New Roman"/>
          <w:b/>
          <w:sz w:val="24"/>
          <w:szCs w:val="24"/>
        </w:rPr>
      </w:pPr>
      <w:r w:rsidRPr="002D77A0">
        <w:rPr>
          <w:rFonts w:ascii="Times New Roman" w:hAnsi="Times New Roman" w:cs="Times New Roman"/>
          <w:b/>
          <w:sz w:val="24"/>
          <w:szCs w:val="24"/>
        </w:rPr>
        <w:lastRenderedPageBreak/>
        <w:t>SWOT Analysis:</w:t>
      </w:r>
    </w:p>
    <w:p w:rsidR="00112359" w:rsidRDefault="00112359" w:rsidP="00112359">
      <w:pPr>
        <w:spacing w:line="360" w:lineRule="auto"/>
        <w:jc w:val="both"/>
        <w:rPr>
          <w:rFonts w:ascii="Times New Roman" w:hAnsi="Times New Roman" w:cs="Times New Roman"/>
          <w:sz w:val="24"/>
          <w:szCs w:val="24"/>
        </w:rPr>
      </w:pPr>
      <w:r>
        <w:rPr>
          <w:rFonts w:ascii="Times New Roman" w:hAnsi="Times New Roman" w:cs="Times New Roman"/>
          <w:sz w:val="24"/>
          <w:szCs w:val="24"/>
        </w:rPr>
        <w:t>SWOT analysis is based on the analysis of the Strengths, Weaknesses, Opportunities and Threats of the organization in the following ways:</w:t>
      </w:r>
    </w:p>
    <w:p w:rsidR="00112359" w:rsidRDefault="00112359" w:rsidP="00112359">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Strengths: </w:t>
      </w:r>
      <w:r>
        <w:rPr>
          <w:rFonts w:ascii="Times New Roman" w:hAnsi="Times New Roman" w:cs="Times New Roman"/>
          <w:sz w:val="24"/>
          <w:szCs w:val="24"/>
        </w:rPr>
        <w:t>analysis of the strengths of the organization reveals that the main strength of AstraZeneca Plc is their popular image and popular brand name. Moreover, there are certain products offered by the organization which are of very high quality which renders the popularity of the organization in the pharmaceutical market of UK.</w:t>
      </w:r>
    </w:p>
    <w:p w:rsidR="00112359" w:rsidRDefault="00112359" w:rsidP="00112359">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Weaknesses: </w:t>
      </w:r>
      <w:r>
        <w:rPr>
          <w:rFonts w:ascii="Times New Roman" w:hAnsi="Times New Roman" w:cs="Times New Roman"/>
          <w:sz w:val="24"/>
          <w:szCs w:val="24"/>
        </w:rPr>
        <w:t xml:space="preserve">the marketing strengths of AstraZeneca Plc are quite not strength and the </w:t>
      </w:r>
      <w:r w:rsidRPr="005B1DA2">
        <w:rPr>
          <w:rFonts w:ascii="Times New Roman" w:hAnsi="Times New Roman" w:cs="Times New Roman"/>
          <w:sz w:val="24"/>
          <w:szCs w:val="24"/>
        </w:rPr>
        <w:t>distribution channel of the organization is not well-structured. This is a major weakness of the organization which needs to be changed significantly. The market researching capabilities of the organization is also not much strength which is again a worry for the organization</w:t>
      </w:r>
      <w:r w:rsidRPr="005B1DA2">
        <w:rPr>
          <w:rFonts w:ascii="Times New Roman" w:hAnsi="Times New Roman" w:cs="Times New Roman"/>
          <w:color w:val="222222"/>
          <w:sz w:val="24"/>
          <w:szCs w:val="24"/>
          <w:shd w:val="clear" w:color="auto" w:fill="FFFFFF"/>
        </w:rPr>
        <w:t xml:space="preserve"> (</w:t>
      </w:r>
      <w:proofErr w:type="spellStart"/>
      <w:r w:rsidRPr="005B1DA2">
        <w:rPr>
          <w:rFonts w:ascii="Times New Roman" w:hAnsi="Times New Roman" w:cs="Times New Roman"/>
          <w:color w:val="222222"/>
          <w:sz w:val="24"/>
          <w:szCs w:val="24"/>
          <w:shd w:val="clear" w:color="auto" w:fill="FFFFFF"/>
        </w:rPr>
        <w:t>Wheelen</w:t>
      </w:r>
      <w:proofErr w:type="spellEnd"/>
      <w:r w:rsidRPr="005B1DA2">
        <w:rPr>
          <w:rFonts w:ascii="Times New Roman" w:hAnsi="Times New Roman" w:cs="Times New Roman"/>
          <w:color w:val="222222"/>
          <w:sz w:val="24"/>
          <w:szCs w:val="24"/>
          <w:shd w:val="clear" w:color="auto" w:fill="FFFFFF"/>
        </w:rPr>
        <w:t xml:space="preserve"> and Hunger, 2011)</w:t>
      </w:r>
      <w:r w:rsidRPr="005B1DA2">
        <w:rPr>
          <w:rFonts w:ascii="Times New Roman" w:hAnsi="Times New Roman" w:cs="Times New Roman"/>
          <w:sz w:val="24"/>
          <w:szCs w:val="24"/>
        </w:rPr>
        <w:t>.</w:t>
      </w:r>
      <w:r>
        <w:rPr>
          <w:rFonts w:ascii="Times New Roman" w:hAnsi="Times New Roman" w:cs="Times New Roman"/>
          <w:sz w:val="24"/>
          <w:szCs w:val="24"/>
        </w:rPr>
        <w:t xml:space="preserve"> </w:t>
      </w:r>
    </w:p>
    <w:p w:rsidR="00112359" w:rsidRDefault="00112359" w:rsidP="00112359">
      <w:pPr>
        <w:spacing w:line="360" w:lineRule="auto"/>
        <w:jc w:val="both"/>
        <w:rPr>
          <w:rFonts w:ascii="Times New Roman" w:hAnsi="Times New Roman" w:cs="Times New Roman"/>
          <w:sz w:val="24"/>
          <w:szCs w:val="24"/>
        </w:rPr>
      </w:pPr>
      <w:r w:rsidRPr="00BD09C1">
        <w:rPr>
          <w:rFonts w:ascii="Times New Roman" w:hAnsi="Times New Roman" w:cs="Times New Roman"/>
          <w:b/>
          <w:sz w:val="24"/>
          <w:szCs w:val="24"/>
        </w:rPr>
        <w:t xml:space="preserve">Opportunities: </w:t>
      </w:r>
      <w:r>
        <w:rPr>
          <w:rFonts w:ascii="Times New Roman" w:hAnsi="Times New Roman" w:cs="Times New Roman"/>
          <w:sz w:val="24"/>
          <w:szCs w:val="24"/>
        </w:rPr>
        <w:t xml:space="preserve">the opportunity to the AstraZeneca Plc in the pharmaceutical market of UK is to develop their marketing and delivery services across the country in order to surpass the sales of the leading pharmaceutical companies and grab the highest position in the market. This will also </w:t>
      </w:r>
      <w:r w:rsidRPr="005B1DA2">
        <w:rPr>
          <w:rFonts w:ascii="Times New Roman" w:hAnsi="Times New Roman" w:cs="Times New Roman"/>
          <w:sz w:val="24"/>
          <w:szCs w:val="24"/>
        </w:rPr>
        <w:t>increase their overall revenue generation</w:t>
      </w:r>
      <w:r w:rsidRPr="005B1DA2">
        <w:rPr>
          <w:rFonts w:ascii="Times New Roman" w:hAnsi="Times New Roman" w:cs="Times New Roman"/>
          <w:color w:val="222222"/>
          <w:sz w:val="24"/>
          <w:szCs w:val="24"/>
          <w:shd w:val="clear" w:color="auto" w:fill="FFFFFF"/>
        </w:rPr>
        <w:t xml:space="preserve"> (</w:t>
      </w:r>
      <w:proofErr w:type="spellStart"/>
      <w:r w:rsidRPr="005B1DA2">
        <w:rPr>
          <w:rFonts w:ascii="Times New Roman" w:hAnsi="Times New Roman" w:cs="Times New Roman"/>
          <w:color w:val="222222"/>
          <w:sz w:val="24"/>
          <w:szCs w:val="24"/>
          <w:shd w:val="clear" w:color="auto" w:fill="FFFFFF"/>
        </w:rPr>
        <w:t>Hitt</w:t>
      </w:r>
      <w:proofErr w:type="spellEnd"/>
      <w:r w:rsidRPr="005B1DA2">
        <w:rPr>
          <w:rFonts w:ascii="Times New Roman" w:hAnsi="Times New Roman" w:cs="Times New Roman"/>
          <w:color w:val="222222"/>
          <w:sz w:val="24"/>
          <w:szCs w:val="24"/>
          <w:shd w:val="clear" w:color="auto" w:fill="FFFFFF"/>
        </w:rPr>
        <w:t xml:space="preserve">, Ireland, and </w:t>
      </w:r>
      <w:proofErr w:type="spellStart"/>
      <w:r w:rsidRPr="005B1DA2">
        <w:rPr>
          <w:rFonts w:ascii="Times New Roman" w:hAnsi="Times New Roman" w:cs="Times New Roman"/>
          <w:color w:val="222222"/>
          <w:sz w:val="24"/>
          <w:szCs w:val="24"/>
          <w:shd w:val="clear" w:color="auto" w:fill="FFFFFF"/>
        </w:rPr>
        <w:t>Hoskisson</w:t>
      </w:r>
      <w:proofErr w:type="spellEnd"/>
      <w:r w:rsidRPr="005B1DA2">
        <w:rPr>
          <w:rFonts w:ascii="Times New Roman" w:hAnsi="Times New Roman" w:cs="Times New Roman"/>
          <w:color w:val="222222"/>
          <w:sz w:val="24"/>
          <w:szCs w:val="24"/>
          <w:shd w:val="clear" w:color="auto" w:fill="FFFFFF"/>
        </w:rPr>
        <w:t>, 2012)</w:t>
      </w:r>
      <w:r w:rsidRPr="005B1DA2">
        <w:rPr>
          <w:rFonts w:ascii="Times New Roman" w:hAnsi="Times New Roman" w:cs="Times New Roman"/>
          <w:sz w:val="24"/>
          <w:szCs w:val="24"/>
        </w:rPr>
        <w:t>.</w:t>
      </w:r>
    </w:p>
    <w:p w:rsidR="00112359" w:rsidRDefault="00112359" w:rsidP="00112359">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Threats: </w:t>
      </w:r>
      <w:r w:rsidRPr="00F22C89">
        <w:rPr>
          <w:rFonts w:ascii="Times New Roman" w:hAnsi="Times New Roman" w:cs="Times New Roman"/>
          <w:sz w:val="24"/>
          <w:szCs w:val="24"/>
        </w:rPr>
        <w:t>the major threats to the organization are the</w:t>
      </w:r>
      <w:r>
        <w:rPr>
          <w:rFonts w:ascii="Times New Roman" w:hAnsi="Times New Roman" w:cs="Times New Roman"/>
          <w:b/>
          <w:sz w:val="24"/>
          <w:szCs w:val="24"/>
        </w:rPr>
        <w:t xml:space="preserve"> </w:t>
      </w:r>
      <w:r>
        <w:rPr>
          <w:rFonts w:ascii="Times New Roman" w:hAnsi="Times New Roman" w:cs="Times New Roman"/>
          <w:sz w:val="24"/>
          <w:szCs w:val="24"/>
        </w:rPr>
        <w:t>market fluctuations and changing needs of the consumers. In order to sustain the growth of the organization, they must implement appropriate strategies of marketing.</w:t>
      </w:r>
    </w:p>
    <w:p w:rsidR="004C4EFE" w:rsidRPr="005D44DC" w:rsidRDefault="004C4EFE" w:rsidP="004C4EFE">
      <w:pPr>
        <w:pStyle w:val="Heading1"/>
        <w:spacing w:line="360" w:lineRule="auto"/>
        <w:jc w:val="both"/>
        <w:rPr>
          <w:rFonts w:ascii="Times New Roman" w:hAnsi="Times New Roman" w:cs="Times New Roman"/>
          <w:sz w:val="24"/>
          <w:szCs w:val="24"/>
        </w:rPr>
      </w:pPr>
      <w:bookmarkStart w:id="7" w:name="_Toc513207916"/>
      <w:r w:rsidRPr="005D44DC">
        <w:rPr>
          <w:rFonts w:ascii="Times New Roman" w:hAnsi="Times New Roman" w:cs="Times New Roman"/>
          <w:sz w:val="24"/>
          <w:szCs w:val="24"/>
        </w:rPr>
        <w:t>Resources and competences of organization</w:t>
      </w:r>
      <w:bookmarkEnd w:id="7"/>
      <w:r w:rsidRPr="005D44DC">
        <w:rPr>
          <w:rFonts w:ascii="Times New Roman" w:hAnsi="Times New Roman" w:cs="Times New Roman"/>
          <w:sz w:val="24"/>
          <w:szCs w:val="24"/>
        </w:rPr>
        <w:t xml:space="preserve"> </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AstraZeneca Plc is a UK based company and it is important for it to analyse the entire competencies and resources. For analysing organizational competencies, value chain method is being used. With the help of value chain analysis the overall competencies and capabilities of an organization can be identified in an easy manner. Competencies and resources of an organization includes demands and necessities of customers which are to be identified in order to make implementation of appropriate marketing strategy (VALUE CHAIN ANALYSIS, 2016). Proper managing the organizational operations will help in generating profit and growth for the organization.</w:t>
      </w:r>
    </w:p>
    <w:p w:rsidR="004C4EFE" w:rsidRPr="005D44DC" w:rsidRDefault="004C4EFE" w:rsidP="004C4EFE">
      <w:pPr>
        <w:spacing w:line="360" w:lineRule="auto"/>
        <w:jc w:val="both"/>
        <w:rPr>
          <w:rFonts w:ascii="Times New Roman" w:hAnsi="Times New Roman" w:cs="Times New Roman"/>
          <w:b/>
          <w:sz w:val="24"/>
          <w:szCs w:val="24"/>
        </w:rPr>
      </w:pPr>
      <w:r w:rsidRPr="005D44DC">
        <w:rPr>
          <w:rFonts w:ascii="Times New Roman" w:hAnsi="Times New Roman" w:cs="Times New Roman"/>
          <w:b/>
          <w:sz w:val="24"/>
          <w:szCs w:val="24"/>
        </w:rPr>
        <w:t>Value chain analysis</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lastRenderedPageBreak/>
        <w:t>Primary and secondary marketing activities of an organization can be identified with the help of value chain analysis. The concept of value chain analysis is described below:</w:t>
      </w:r>
    </w:p>
    <w:p w:rsidR="004C4EFE" w:rsidRPr="005D44DC" w:rsidRDefault="004C4EFE" w:rsidP="004C4EFE">
      <w:pPr>
        <w:spacing w:line="360" w:lineRule="auto"/>
        <w:jc w:val="both"/>
        <w:rPr>
          <w:rFonts w:ascii="Times New Roman" w:hAnsi="Times New Roman" w:cs="Times New Roman"/>
          <w:sz w:val="24"/>
          <w:szCs w:val="24"/>
          <w:u w:val="single"/>
        </w:rPr>
      </w:pPr>
      <w:r w:rsidRPr="005D44DC">
        <w:rPr>
          <w:rFonts w:ascii="Times New Roman" w:hAnsi="Times New Roman" w:cs="Times New Roman"/>
          <w:sz w:val="24"/>
          <w:szCs w:val="24"/>
        </w:rPr>
        <w:t>P</w:t>
      </w:r>
      <w:r w:rsidRPr="005D44DC">
        <w:rPr>
          <w:rFonts w:ascii="Times New Roman" w:hAnsi="Times New Roman" w:cs="Times New Roman"/>
          <w:sz w:val="24"/>
          <w:szCs w:val="24"/>
          <w:u w:val="single"/>
        </w:rPr>
        <w:t xml:space="preserve">rimary Activities </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 xml:space="preserve">Sales and marketing – it is to be believed that AstraZeneca Plc has the most skilled and talented bunch of sales and marketing employees (De </w:t>
      </w:r>
      <w:proofErr w:type="spellStart"/>
      <w:r w:rsidRPr="005D44DC">
        <w:rPr>
          <w:rFonts w:ascii="Times New Roman" w:hAnsi="Times New Roman" w:cs="Times New Roman"/>
          <w:sz w:val="24"/>
          <w:szCs w:val="24"/>
        </w:rPr>
        <w:t>Kluyver</w:t>
      </w:r>
      <w:proofErr w:type="spellEnd"/>
      <w:r w:rsidRPr="005D44DC">
        <w:rPr>
          <w:rFonts w:ascii="Times New Roman" w:hAnsi="Times New Roman" w:cs="Times New Roman"/>
          <w:sz w:val="24"/>
          <w:szCs w:val="24"/>
        </w:rPr>
        <w:t xml:space="preserve"> &amp; Pearce, 2009). Employees of sales and marketing of AstraZeneca Plc have the capability of making better communication with the customers in order to fulfil their needs and demands accordingly. </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Operating activities - AstraZeneca Plc involves into many operations like delivering of drugs and medicines, manufacturing production, development and research, formulation and delivering the other required medical products and services to the target customers. On that basis an organization is able to develop sustainability among its operations which helps in increasing the business operations into the market (</w:t>
      </w:r>
      <w:proofErr w:type="spellStart"/>
      <w:r w:rsidRPr="005D44DC">
        <w:rPr>
          <w:rFonts w:ascii="Times New Roman" w:hAnsi="Times New Roman" w:cs="Times New Roman"/>
          <w:sz w:val="24"/>
          <w:szCs w:val="24"/>
        </w:rPr>
        <w:t>Ungerer</w:t>
      </w:r>
      <w:proofErr w:type="spellEnd"/>
      <w:r w:rsidRPr="005D44DC">
        <w:rPr>
          <w:rFonts w:ascii="Times New Roman" w:hAnsi="Times New Roman" w:cs="Times New Roman"/>
          <w:sz w:val="24"/>
          <w:szCs w:val="24"/>
        </w:rPr>
        <w:t xml:space="preserve">, </w:t>
      </w:r>
      <w:proofErr w:type="spellStart"/>
      <w:r w:rsidRPr="005D44DC">
        <w:rPr>
          <w:rFonts w:ascii="Times New Roman" w:hAnsi="Times New Roman" w:cs="Times New Roman"/>
          <w:sz w:val="24"/>
          <w:szCs w:val="24"/>
        </w:rPr>
        <w:t>Ungerer</w:t>
      </w:r>
      <w:proofErr w:type="spellEnd"/>
      <w:r w:rsidRPr="005D44DC">
        <w:rPr>
          <w:rFonts w:ascii="Times New Roman" w:hAnsi="Times New Roman" w:cs="Times New Roman"/>
          <w:sz w:val="24"/>
          <w:szCs w:val="24"/>
        </w:rPr>
        <w:t xml:space="preserve"> &amp; </w:t>
      </w:r>
      <w:proofErr w:type="spellStart"/>
      <w:r w:rsidRPr="005D44DC">
        <w:rPr>
          <w:rFonts w:ascii="Times New Roman" w:hAnsi="Times New Roman" w:cs="Times New Roman"/>
          <w:sz w:val="24"/>
          <w:szCs w:val="24"/>
        </w:rPr>
        <w:t>Herholdt</w:t>
      </w:r>
      <w:proofErr w:type="spellEnd"/>
      <w:r w:rsidRPr="005D44DC">
        <w:rPr>
          <w:rFonts w:ascii="Times New Roman" w:hAnsi="Times New Roman" w:cs="Times New Roman"/>
          <w:sz w:val="24"/>
          <w:szCs w:val="24"/>
        </w:rPr>
        <w:t xml:space="preserve">, 2016). </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 xml:space="preserve">Services - AstraZeneca Plc is known for delivering high quality medical and healthcare services for fulfilling the basic demand and needs of the customers of pharmaceutical company into the UK market. </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Inbound logistic – for development of company AstraZeneca Plc, it is required to put focus upon the making better relation with the suppliers available into the market. Suppliers are being chosen wisely by the AstraZeneca Plc in order to reduce the environment adverse effect (</w:t>
      </w:r>
      <w:proofErr w:type="spellStart"/>
      <w:r w:rsidRPr="005D44DC">
        <w:rPr>
          <w:rFonts w:ascii="Times New Roman" w:hAnsi="Times New Roman" w:cs="Times New Roman"/>
          <w:sz w:val="24"/>
          <w:szCs w:val="24"/>
        </w:rPr>
        <w:t>Eldring</w:t>
      </w:r>
      <w:proofErr w:type="spellEnd"/>
      <w:r w:rsidRPr="005D44DC">
        <w:rPr>
          <w:rFonts w:ascii="Times New Roman" w:hAnsi="Times New Roman" w:cs="Times New Roman"/>
          <w:sz w:val="24"/>
          <w:szCs w:val="24"/>
        </w:rPr>
        <w:t>, 2009).</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Outbound logistic- for company’s development, AstraZeneca Plc is mainly focusing upon the shipping its products and services without making any adverse impact on environment in form of emission. AstraZeneca Plc keeps its inventory well managed by which it can reduce the product wastage and overproduction (Venkataraman &amp; Pinto, 2011).</w:t>
      </w:r>
    </w:p>
    <w:p w:rsidR="004C4EFE" w:rsidRPr="005D44DC" w:rsidRDefault="004C4EFE" w:rsidP="004C4EFE">
      <w:pPr>
        <w:spacing w:line="360" w:lineRule="auto"/>
        <w:jc w:val="both"/>
        <w:rPr>
          <w:rFonts w:ascii="Times New Roman" w:hAnsi="Times New Roman" w:cs="Times New Roman"/>
          <w:sz w:val="24"/>
          <w:szCs w:val="24"/>
          <w:u w:val="single"/>
        </w:rPr>
      </w:pPr>
      <w:r w:rsidRPr="005D44DC">
        <w:rPr>
          <w:rFonts w:ascii="Times New Roman" w:hAnsi="Times New Roman" w:cs="Times New Roman"/>
          <w:sz w:val="24"/>
          <w:szCs w:val="24"/>
          <w:u w:val="single"/>
        </w:rPr>
        <w:t xml:space="preserve">Secondary activities </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 xml:space="preserve">Properly managed human resources – it is assumed that AstraZeneca Plc has a large number of skilled and talented human resources. The selection and recruitment process of AstraZeneca Plc occurs in such manner in that only high proficient and skilled employees are selected. Proper training is to be provided to the selected candidate to make them capable of achieving high skilled work performance and provide required output. Apart from that, </w:t>
      </w:r>
      <w:r w:rsidRPr="005D44DC">
        <w:rPr>
          <w:rFonts w:ascii="Times New Roman" w:hAnsi="Times New Roman" w:cs="Times New Roman"/>
          <w:sz w:val="24"/>
          <w:szCs w:val="24"/>
        </w:rPr>
        <w:lastRenderedPageBreak/>
        <w:t>AstraZeneca Plc. also offers a special reward or incentives to those employees who perform well and attained targeted goal.</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Infrastructure – It is to be evaluated that AstraZeneca Plc has become successful in increasing the organization infrastructure to the whole. This organization has managed to set up its production and manufacturing unit to all over the UK in order to attain better productivity in the field of developing its services and products ("THE MARKETING MIX: A REVIEW", 2014).</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 xml:space="preserve">To develop technology - AstraZeneca Plc has already achieved growth and development in the technology in the industry of pharmaceutical and medical in order to produce high quality services and products for serving to their customers. AstraZeneca Plc also installed highly secure technological measure into the organization in order to increase the performance and efficiency of company’s operations in overall pharmaceutical market of UK (Bravo Ibarra &amp; Herrera, 2009). </w:t>
      </w:r>
    </w:p>
    <w:p w:rsidR="004C4EFE" w:rsidRPr="005D44DC" w:rsidRDefault="004C4EFE" w:rsidP="004C4EFE">
      <w:pPr>
        <w:pStyle w:val="Heading1"/>
        <w:spacing w:line="360" w:lineRule="auto"/>
        <w:jc w:val="both"/>
        <w:rPr>
          <w:rFonts w:ascii="Times New Roman" w:hAnsi="Times New Roman" w:cs="Times New Roman"/>
          <w:sz w:val="24"/>
          <w:szCs w:val="24"/>
        </w:rPr>
      </w:pPr>
      <w:bookmarkStart w:id="8" w:name="_Toc513207917"/>
      <w:r w:rsidRPr="005D44DC">
        <w:rPr>
          <w:rFonts w:ascii="Times New Roman" w:hAnsi="Times New Roman" w:cs="Times New Roman"/>
          <w:sz w:val="24"/>
          <w:szCs w:val="24"/>
        </w:rPr>
        <w:t>Competitive advantage</w:t>
      </w:r>
      <w:bookmarkEnd w:id="8"/>
      <w:r w:rsidRPr="005D44DC">
        <w:rPr>
          <w:rFonts w:ascii="Times New Roman" w:hAnsi="Times New Roman" w:cs="Times New Roman"/>
          <w:sz w:val="24"/>
          <w:szCs w:val="24"/>
        </w:rPr>
        <w:t xml:space="preserve"> </w:t>
      </w:r>
    </w:p>
    <w:p w:rsidR="004C4EFE" w:rsidRPr="005D44DC" w:rsidRDefault="004C4EFE" w:rsidP="004C4EFE">
      <w:pPr>
        <w:tabs>
          <w:tab w:val="left" w:pos="1440"/>
        </w:tabs>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As it is seen in today’s era that there is a huge cut throat competition among all segmented industries so it is necessary for the organization to put some extraordinary efforts to remain into the market and compete with them (Venkataraman &amp; Pinto, 2011).  It is required for the organization to develop some appropriate strategies to get the required productivity and growth in the pharmaceutical company of UK hence, AstraZeneca Plc needs to develop all the required strategies into its operating activities in order to achieve a competitive advantage. In order to achieve the competitive advantage strategy of porter’s generic should be applied by AstraZeneca Plc. If organization applies porter’s generic strategy then it has three variation in that to the AstraZeneca Plc and these options are focus strategy, cost leadership and differentiation of product. From the above three porter’s strategy, the two strategies are suggested to the AstraZeneca Plc which are product differentiation and cost leadership (</w:t>
      </w:r>
      <w:proofErr w:type="spellStart"/>
      <w:r w:rsidRPr="005D44DC">
        <w:rPr>
          <w:rFonts w:ascii="Times New Roman" w:hAnsi="Times New Roman" w:cs="Times New Roman"/>
          <w:sz w:val="24"/>
          <w:szCs w:val="24"/>
        </w:rPr>
        <w:t>Lapersonne</w:t>
      </w:r>
      <w:proofErr w:type="spellEnd"/>
      <w:r w:rsidRPr="005D44DC">
        <w:rPr>
          <w:rFonts w:ascii="Times New Roman" w:hAnsi="Times New Roman" w:cs="Times New Roman"/>
          <w:sz w:val="24"/>
          <w:szCs w:val="24"/>
        </w:rPr>
        <w:t xml:space="preserve">, 2013). </w:t>
      </w:r>
    </w:p>
    <w:p w:rsidR="004C4EFE" w:rsidRPr="005D44DC" w:rsidRDefault="004C4EFE" w:rsidP="004C4EFE">
      <w:pPr>
        <w:tabs>
          <w:tab w:val="left" w:pos="1440"/>
        </w:tabs>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 xml:space="preserve">By applying strategy of cost leadership, AstraZeneca Plc organization will be the industry which produces services and products at lower cost with the specified high quality. Cost leadership strategy facilitates AstraZeneca Plc to provide its services and products at lower costs that helps to AstraZeneca Plc in achieving the large amount of market share and also generates more profit. For implementing cost leadership into the organization, high amount of </w:t>
      </w:r>
      <w:r w:rsidRPr="005D44DC">
        <w:rPr>
          <w:rFonts w:ascii="Times New Roman" w:hAnsi="Times New Roman" w:cs="Times New Roman"/>
          <w:sz w:val="24"/>
          <w:szCs w:val="24"/>
        </w:rPr>
        <w:lastRenderedPageBreak/>
        <w:t xml:space="preserve">capital is to be invested in the purpose of production. As well as apart from that, AstraZeneca Plc also requires to have expertise in the field of production and manufacturing. It is important for the AstraZeneca Plc to have sufficient channels of distribution for implementing this strategy (Marketing, 2016). </w:t>
      </w:r>
    </w:p>
    <w:p w:rsidR="004C4EFE" w:rsidRPr="005D44DC" w:rsidRDefault="004C4EFE" w:rsidP="004C4EFE">
      <w:pPr>
        <w:tabs>
          <w:tab w:val="left" w:pos="1440"/>
        </w:tabs>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 xml:space="preserve">Besides cost leadership strategy, product differentiation is also another strategy that could help AstraZeneca Plc to sustain its competition advantage into the pharmaceutical industry of UK (Knight, 2014). In order to implement a product differentiation strategy to its operations, the products and services provided by the AstraZeneca Plc needs to be different from its competitors in relation with quality of product, innovation, attributes and uniqueness. Through this strategy of product differentiation, AstraZeneca Plc will be able to set a specific price of product that will help in achieving great profit and productivity in future in an effective and efficient manner (Kotler &amp; Keller, 2012). Implementing this strategy needs a highly advanced technology, scientific development and research by Astra Zeneca Plc. It is important for the organization to hire highly skilled and proficient employees in order to implement product differentiation strategy. Apart from that, AstraZeneca Plc should also emphases on achieving high goodwill into the market in comparison with the other pharmaceutical industries in the UK as well as it is required to hire skilled employees and </w:t>
      </w:r>
      <w:proofErr w:type="spellStart"/>
      <w:r w:rsidRPr="005D44DC">
        <w:rPr>
          <w:rFonts w:ascii="Times New Roman" w:hAnsi="Times New Roman" w:cs="Times New Roman"/>
          <w:sz w:val="24"/>
          <w:szCs w:val="24"/>
        </w:rPr>
        <w:t>labor</w:t>
      </w:r>
      <w:proofErr w:type="spellEnd"/>
      <w:r w:rsidRPr="005D44DC">
        <w:rPr>
          <w:rFonts w:ascii="Times New Roman" w:hAnsi="Times New Roman" w:cs="Times New Roman"/>
          <w:sz w:val="24"/>
          <w:szCs w:val="24"/>
        </w:rPr>
        <w:t xml:space="preserve"> that will provide help in positioning the services and products into the consumer segments. Implementing this strategy can lead AstraZeneca Plc to the path of success (Johnson, Whittington &amp; Scholes, 2011).</w:t>
      </w:r>
    </w:p>
    <w:p w:rsidR="004C4EFE" w:rsidRPr="005D44DC" w:rsidRDefault="004C4EFE" w:rsidP="004C4EFE">
      <w:pPr>
        <w:tabs>
          <w:tab w:val="left" w:pos="1440"/>
        </w:tabs>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It is analysed on the basis of above discussion that application of both strategies product differentiation and cost analysis will be helpful for the AstraZeneca Plc in developing its competition advantage into the pharmaceutical industry of UK that will further provide assistance in increasing its profit and sales as well (Lee, 2012).</w:t>
      </w:r>
    </w:p>
    <w:p w:rsidR="004C4EFE" w:rsidRPr="005D44DC" w:rsidRDefault="004C4EFE" w:rsidP="004C4EFE">
      <w:pPr>
        <w:tabs>
          <w:tab w:val="left" w:pos="1440"/>
        </w:tabs>
        <w:spacing w:line="360" w:lineRule="auto"/>
        <w:jc w:val="both"/>
        <w:rPr>
          <w:rFonts w:ascii="Times New Roman" w:hAnsi="Times New Roman" w:cs="Times New Roman"/>
          <w:sz w:val="24"/>
          <w:szCs w:val="24"/>
        </w:rPr>
      </w:pPr>
      <w:r w:rsidRPr="005D44DC">
        <w:rPr>
          <w:rFonts w:ascii="Times New Roman" w:hAnsi="Times New Roman" w:cs="Times New Roman"/>
          <w:noProof/>
          <w:sz w:val="24"/>
          <w:szCs w:val="24"/>
        </w:rPr>
        <w:lastRenderedPageBreak/>
        <w:drawing>
          <wp:inline distT="0" distB="0" distL="0" distR="0" wp14:anchorId="5602E7FB" wp14:editId="488A6133">
            <wp:extent cx="5175250" cy="3841750"/>
            <wp:effectExtent l="0" t="0" r="6350" b="6350"/>
            <wp:docPr id="3" name="Picture 3" descr="C:\Users\SAINI JI\Downloads\generic_competitive_strategies_porter_powerpoint_template_slide_Slide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INI JI\Downloads\generic_competitive_strategies_porter_powerpoint_template_slide_Slide0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75250" cy="3841750"/>
                    </a:xfrm>
                    <a:prstGeom prst="rect">
                      <a:avLst/>
                    </a:prstGeom>
                    <a:noFill/>
                    <a:ln>
                      <a:noFill/>
                    </a:ln>
                  </pic:spPr>
                </pic:pic>
              </a:graphicData>
            </a:graphic>
          </wp:inline>
        </w:drawing>
      </w:r>
    </w:p>
    <w:p w:rsidR="004C4EFE" w:rsidRPr="005D44DC" w:rsidRDefault="004C4EFE" w:rsidP="004C4EFE">
      <w:pPr>
        <w:tabs>
          <w:tab w:val="left" w:pos="1440"/>
        </w:tabs>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(Li, &amp; Liu, 2013)</w:t>
      </w:r>
    </w:p>
    <w:p w:rsidR="004C4EFE" w:rsidRPr="005D44DC" w:rsidRDefault="004C4EFE" w:rsidP="004C4EFE">
      <w:pPr>
        <w:pStyle w:val="Heading1"/>
        <w:spacing w:line="360" w:lineRule="auto"/>
        <w:jc w:val="both"/>
        <w:rPr>
          <w:rFonts w:ascii="Times New Roman" w:hAnsi="Times New Roman" w:cs="Times New Roman"/>
          <w:sz w:val="24"/>
          <w:szCs w:val="24"/>
        </w:rPr>
      </w:pPr>
      <w:bookmarkStart w:id="9" w:name="_Toc513207918"/>
      <w:r w:rsidRPr="005D44DC">
        <w:rPr>
          <w:rFonts w:ascii="Times New Roman" w:hAnsi="Times New Roman" w:cs="Times New Roman"/>
          <w:sz w:val="24"/>
          <w:szCs w:val="24"/>
        </w:rPr>
        <w:t>Marketing</w:t>
      </w:r>
      <w:bookmarkEnd w:id="9"/>
      <w:r w:rsidRPr="005D44DC">
        <w:rPr>
          <w:rFonts w:ascii="Times New Roman" w:hAnsi="Times New Roman" w:cs="Times New Roman"/>
          <w:sz w:val="24"/>
          <w:szCs w:val="24"/>
        </w:rPr>
        <w:t xml:space="preserve"> </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To broaden their market the AstraZeneca Plc, UK, has been practising extensive marketing methods and are being creative in their marketing strategies (</w:t>
      </w:r>
      <w:proofErr w:type="spellStart"/>
      <w:r w:rsidRPr="005D44DC">
        <w:rPr>
          <w:rFonts w:ascii="Times New Roman" w:hAnsi="Times New Roman" w:cs="Times New Roman"/>
          <w:sz w:val="24"/>
          <w:szCs w:val="24"/>
        </w:rPr>
        <w:t>Mangram</w:t>
      </w:r>
      <w:proofErr w:type="spellEnd"/>
      <w:r w:rsidRPr="005D44DC">
        <w:rPr>
          <w:rFonts w:ascii="Times New Roman" w:hAnsi="Times New Roman" w:cs="Times New Roman"/>
          <w:sz w:val="24"/>
          <w:szCs w:val="24"/>
        </w:rPr>
        <w:t xml:space="preserve">, 2012). The main focus here is to practice the principled marketing approaches where the market is divided into various segments for creating better marketing strategies focusing on needs of each and every segment. These different market segments share some common factors and are easy to appeal a particular segment after understanding the need of this segment (Marketing, 2016). Market can be segmented on the basis of various psychological factors, demographic factors, geographical factors and behavioural factors. These different factors can further be classified into various factors who share commonalities and have common interests. For the better reach of the marketing strategy planned by the </w:t>
      </w:r>
      <w:proofErr w:type="spellStart"/>
      <w:r w:rsidRPr="005D44DC">
        <w:rPr>
          <w:rFonts w:ascii="Times New Roman" w:hAnsi="Times New Roman" w:cs="Times New Roman"/>
          <w:sz w:val="24"/>
          <w:szCs w:val="24"/>
        </w:rPr>
        <w:t>AstraZenca</w:t>
      </w:r>
      <w:proofErr w:type="spellEnd"/>
      <w:r w:rsidRPr="005D44DC">
        <w:rPr>
          <w:rFonts w:ascii="Times New Roman" w:hAnsi="Times New Roman" w:cs="Times New Roman"/>
          <w:sz w:val="24"/>
          <w:szCs w:val="24"/>
        </w:rPr>
        <w:t xml:space="preserve"> Plc, UK would need to package their products and services in such a manner that they provide solutions to the customers (Kotler &amp; Keller, 2012). Psychological factors can be divided further into groups on the basis of lifestyle of the customers, personality and social characteristics of the customers so that the services and products offered gets fit into their lifestyle. Likewise demographic factors can be further subdivided into socio- economic standard of the customers, family income, family </w:t>
      </w:r>
      <w:r w:rsidRPr="005D44DC">
        <w:rPr>
          <w:rFonts w:ascii="Times New Roman" w:hAnsi="Times New Roman" w:cs="Times New Roman"/>
          <w:sz w:val="24"/>
          <w:szCs w:val="24"/>
        </w:rPr>
        <w:lastRenderedPageBreak/>
        <w:t xml:space="preserve">size, education, gender and age of the customers. Geographical factors in the market segmentation can be the location where the customers are residing and it can be further subdivided into different states, cities, suburbs and metropolitan areas (Venkataraman &amp; Pinto, 2011). In these different geographical regions size and density of the population is important to consider. Behavioural factors consists of consumption and purchasing behaviours of the customers, it is also important to consider the usage rate of the product and services offered. After segmenting the market according to the different factors and identifying the target market AstraZeneca Plc has to form a precise marketing strategy which will have the right content and values which will appeal to the target audience. After applying all of the above the next most important step is determining how to place the products and services offered in the midst of the customer segments. The effective way to market and place the products and services in the midst of the customer is by the use of market mix which will also determine the business plan by affecting positioning of the products in different areas and by targeting different segments of the customer bases (De </w:t>
      </w:r>
      <w:proofErr w:type="spellStart"/>
      <w:r w:rsidRPr="005D44DC">
        <w:rPr>
          <w:rFonts w:ascii="Times New Roman" w:hAnsi="Times New Roman" w:cs="Times New Roman"/>
          <w:sz w:val="24"/>
          <w:szCs w:val="24"/>
        </w:rPr>
        <w:t>Kluyver</w:t>
      </w:r>
      <w:proofErr w:type="spellEnd"/>
      <w:r w:rsidRPr="005D44DC">
        <w:rPr>
          <w:rFonts w:ascii="Times New Roman" w:hAnsi="Times New Roman" w:cs="Times New Roman"/>
          <w:sz w:val="24"/>
          <w:szCs w:val="24"/>
        </w:rPr>
        <w:t xml:space="preserve"> &amp; Pearce, 2009). </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Here ‘4P’ of the marketing mix comes to the picture where 4P means ‘Product, Place, Promotion and Price’. Here the first P ‘Product’ has to have all the qualities which are desired by the customer so that it can cater to the specific need of the customer and he/she does not has to use any other product and services for his/her particular need. The second P ‘Place’ is how the product and services offered are placed in the market ("THE MARKETING MIX: A REVIEW", 2014). This placement has to be in the reaches of the customer where he/she can easily access the product. The distribution channel of the product and services offered has to be very effective and fast. AstraZeneca Plc can determine how their products has to be transported, where to be transported, in which quantity and how fast will it reach the departmental stores from where the customer can purchase it. Products can also be made available on the online stores. An effective placement strategy is very important factor in the product mix (</w:t>
      </w:r>
      <w:proofErr w:type="spellStart"/>
      <w:r w:rsidRPr="005D44DC">
        <w:rPr>
          <w:rFonts w:ascii="Times New Roman" w:hAnsi="Times New Roman" w:cs="Times New Roman"/>
          <w:sz w:val="24"/>
          <w:szCs w:val="24"/>
        </w:rPr>
        <w:t>Eldring</w:t>
      </w:r>
      <w:proofErr w:type="spellEnd"/>
      <w:r w:rsidRPr="005D44DC">
        <w:rPr>
          <w:rFonts w:ascii="Times New Roman" w:hAnsi="Times New Roman" w:cs="Times New Roman"/>
          <w:sz w:val="24"/>
          <w:szCs w:val="24"/>
        </w:rPr>
        <w:t>, 2009). The third P ‘Promotion’, consist of the various strategies used to promote the product and services to the customers. AstraZeneca Plc can advertise their product and services through radio, television, newspaper advertisement, pamphlet distribution. With sales promotion some discount can also be offered to gain the market and with digital media advertising different tools of social media can be used for the promotion where many groups can be targeted with the products and services (</w:t>
      </w:r>
      <w:proofErr w:type="spellStart"/>
      <w:r w:rsidRPr="005D44DC">
        <w:rPr>
          <w:rFonts w:ascii="Times New Roman" w:hAnsi="Times New Roman" w:cs="Times New Roman"/>
          <w:sz w:val="24"/>
          <w:szCs w:val="24"/>
        </w:rPr>
        <w:t>Orjingene</w:t>
      </w:r>
      <w:proofErr w:type="spellEnd"/>
      <w:r w:rsidRPr="005D44DC">
        <w:rPr>
          <w:rFonts w:ascii="Times New Roman" w:hAnsi="Times New Roman" w:cs="Times New Roman"/>
          <w:sz w:val="24"/>
          <w:szCs w:val="24"/>
        </w:rPr>
        <w:t xml:space="preserve">, 2015). Nowadays using social media has become very important to maintain the customers and to attract new customers by providing any kind of assistance the customer require. The fourth P </w:t>
      </w:r>
      <w:r w:rsidRPr="005D44DC">
        <w:rPr>
          <w:rFonts w:ascii="Times New Roman" w:hAnsi="Times New Roman" w:cs="Times New Roman"/>
          <w:sz w:val="24"/>
          <w:szCs w:val="24"/>
        </w:rPr>
        <w:lastRenderedPageBreak/>
        <w:t xml:space="preserve">‘Price’ is the most crucial as it determines if the customer can purchase it or not. The product should have the price which a customer is willing to pay. The pricing of the product has to be kept in such a manner that the customer would like to pay for the product offered by AstraZeneca Plc rather than purchasing a competitive product. The 4P’s (Product, Place, Promotion and Price) of the market mix are all connected with each other and each and every one intermingles with one another (Bravo Ibarra &amp; Herrera, 2009). </w:t>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noProof/>
          <w:sz w:val="24"/>
          <w:szCs w:val="24"/>
        </w:rPr>
        <w:drawing>
          <wp:inline distT="0" distB="0" distL="0" distR="0" wp14:anchorId="7FBFB345" wp14:editId="784D64C9">
            <wp:extent cx="3733800" cy="3752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keting-mix.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33800" cy="3752850"/>
                    </a:xfrm>
                    <a:prstGeom prst="rect">
                      <a:avLst/>
                    </a:prstGeom>
                  </pic:spPr>
                </pic:pic>
              </a:graphicData>
            </a:graphic>
          </wp:inline>
        </w:drawing>
      </w:r>
    </w:p>
    <w:p w:rsidR="004C4EFE" w:rsidRPr="005D44DC" w:rsidRDefault="004C4EFE" w:rsidP="004C4EFE">
      <w:pPr>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 xml:space="preserve">                                Fig:  Marketing mix</w:t>
      </w:r>
    </w:p>
    <w:p w:rsidR="004C4EFE" w:rsidRPr="005D44DC" w:rsidRDefault="004C4EFE" w:rsidP="004C4EFE">
      <w:pPr>
        <w:spacing w:line="360" w:lineRule="auto"/>
        <w:jc w:val="both"/>
        <w:rPr>
          <w:rFonts w:ascii="Times New Roman" w:hAnsi="Times New Roman" w:cs="Times New Roman"/>
          <w:b/>
          <w:sz w:val="24"/>
          <w:szCs w:val="24"/>
        </w:rPr>
      </w:pPr>
      <w:r w:rsidRPr="005D44DC">
        <w:rPr>
          <w:rFonts w:ascii="Times New Roman" w:hAnsi="Times New Roman" w:cs="Times New Roman"/>
          <w:b/>
          <w:sz w:val="24"/>
          <w:szCs w:val="24"/>
        </w:rPr>
        <w:t>Red ocean strategy</w:t>
      </w:r>
    </w:p>
    <w:p w:rsidR="004C4EFE" w:rsidRPr="005D44DC" w:rsidRDefault="004C4EFE" w:rsidP="004C4EFE">
      <w:pPr>
        <w:tabs>
          <w:tab w:val="left" w:pos="900"/>
        </w:tabs>
        <w:spacing w:line="360" w:lineRule="auto"/>
        <w:jc w:val="both"/>
        <w:rPr>
          <w:rFonts w:ascii="Times New Roman" w:hAnsi="Times New Roman" w:cs="Times New Roman"/>
          <w:sz w:val="24"/>
          <w:szCs w:val="24"/>
        </w:rPr>
      </w:pPr>
      <w:r w:rsidRPr="005D44DC">
        <w:rPr>
          <w:rFonts w:ascii="Times New Roman" w:hAnsi="Times New Roman" w:cs="Times New Roman"/>
          <w:sz w:val="24"/>
          <w:szCs w:val="24"/>
        </w:rPr>
        <w:t xml:space="preserve">AstraZeneca Plc should focus on implementing the red ocean strategy into the organization in order to survive into the market of pharmaceutical industry of UK. Implementing a red ocean strategy into the organization implies that AstraZeneca Plc is struggling against its competitor and mainly this industry recently is not focusing on the new market segment in order to develop it growth and profit (De </w:t>
      </w:r>
      <w:proofErr w:type="spellStart"/>
      <w:r w:rsidRPr="005D44DC">
        <w:rPr>
          <w:rFonts w:ascii="Times New Roman" w:hAnsi="Times New Roman" w:cs="Times New Roman"/>
          <w:sz w:val="24"/>
          <w:szCs w:val="24"/>
        </w:rPr>
        <w:t>Kluyver</w:t>
      </w:r>
      <w:proofErr w:type="spellEnd"/>
      <w:r w:rsidRPr="005D44DC">
        <w:rPr>
          <w:rFonts w:ascii="Times New Roman" w:hAnsi="Times New Roman" w:cs="Times New Roman"/>
          <w:sz w:val="24"/>
          <w:szCs w:val="24"/>
        </w:rPr>
        <w:t xml:space="preserve"> &amp; Pearce, 2009). The main focus of AstraZeneca Plc organization is upon responding to the competition arising into large market segment and conflict of the pharmaceutical industry of UK. The main aim of AstraZeneca Plc is to attain a competitive advantage into the desired segment by introducing highly skilled expertise and capabilities in the field of research and development involving high level of innovation and </w:t>
      </w:r>
      <w:r w:rsidRPr="005D44DC">
        <w:rPr>
          <w:rFonts w:ascii="Times New Roman" w:hAnsi="Times New Roman" w:cs="Times New Roman"/>
          <w:sz w:val="24"/>
          <w:szCs w:val="24"/>
        </w:rPr>
        <w:lastRenderedPageBreak/>
        <w:t>creativity (</w:t>
      </w:r>
      <w:proofErr w:type="spellStart"/>
      <w:r w:rsidRPr="005D44DC">
        <w:rPr>
          <w:rFonts w:ascii="Times New Roman" w:hAnsi="Times New Roman" w:cs="Times New Roman"/>
          <w:sz w:val="24"/>
          <w:szCs w:val="24"/>
        </w:rPr>
        <w:t>Ungerer</w:t>
      </w:r>
      <w:proofErr w:type="spellEnd"/>
      <w:r w:rsidRPr="005D44DC">
        <w:rPr>
          <w:rFonts w:ascii="Times New Roman" w:hAnsi="Times New Roman" w:cs="Times New Roman"/>
          <w:sz w:val="24"/>
          <w:szCs w:val="24"/>
        </w:rPr>
        <w:t xml:space="preserve">, </w:t>
      </w:r>
      <w:proofErr w:type="spellStart"/>
      <w:r w:rsidRPr="005D44DC">
        <w:rPr>
          <w:rFonts w:ascii="Times New Roman" w:hAnsi="Times New Roman" w:cs="Times New Roman"/>
          <w:sz w:val="24"/>
          <w:szCs w:val="24"/>
        </w:rPr>
        <w:t>Ungerer</w:t>
      </w:r>
      <w:proofErr w:type="spellEnd"/>
      <w:r w:rsidRPr="005D44DC">
        <w:rPr>
          <w:rFonts w:ascii="Times New Roman" w:hAnsi="Times New Roman" w:cs="Times New Roman"/>
          <w:sz w:val="24"/>
          <w:szCs w:val="24"/>
        </w:rPr>
        <w:t xml:space="preserve"> &amp; </w:t>
      </w:r>
      <w:proofErr w:type="spellStart"/>
      <w:r w:rsidRPr="005D44DC">
        <w:rPr>
          <w:rFonts w:ascii="Times New Roman" w:hAnsi="Times New Roman" w:cs="Times New Roman"/>
          <w:sz w:val="24"/>
          <w:szCs w:val="24"/>
        </w:rPr>
        <w:t>Herholdt</w:t>
      </w:r>
      <w:proofErr w:type="spellEnd"/>
      <w:r w:rsidRPr="005D44DC">
        <w:rPr>
          <w:rFonts w:ascii="Times New Roman" w:hAnsi="Times New Roman" w:cs="Times New Roman"/>
          <w:sz w:val="24"/>
          <w:szCs w:val="24"/>
        </w:rPr>
        <w:t>, 2016). At present, this AstraZeneca Plc is keep focusing on evaluating each single detail about the present market trends, customer’s demands and needs through which they can be able to develop products and services which can fulfil the requirement of desired clients of the pharmaceutical industry of UK (David, et. al., 2016). For achieving higher competitive advantage, AstraZeneca Plc have to emphasize upon the strategy of product differentiation so that this strategy of making different product from the competitors, can satisfy its customers. Therefore, application of Red ocean strategy will help AstraZeneca Plc industry to survive into the market against its competitors and be able to achieve required target which leads AstraZeneca Plc to the path of success and growth in the pharmaceutical industry market of UK (</w:t>
      </w:r>
      <w:proofErr w:type="spellStart"/>
      <w:r w:rsidRPr="005D44DC">
        <w:rPr>
          <w:rFonts w:ascii="Times New Roman" w:hAnsi="Times New Roman" w:cs="Times New Roman"/>
          <w:sz w:val="24"/>
          <w:szCs w:val="24"/>
        </w:rPr>
        <w:t>Eldring</w:t>
      </w:r>
      <w:proofErr w:type="spellEnd"/>
      <w:r w:rsidRPr="005D44DC">
        <w:rPr>
          <w:rFonts w:ascii="Times New Roman" w:hAnsi="Times New Roman" w:cs="Times New Roman"/>
          <w:sz w:val="24"/>
          <w:szCs w:val="24"/>
        </w:rPr>
        <w:t>, 2009).</w:t>
      </w:r>
    </w:p>
    <w:p w:rsidR="00C42853" w:rsidRDefault="00C42853" w:rsidP="00C42853">
      <w:pPr>
        <w:pStyle w:val="Heading1"/>
        <w:spacing w:line="360" w:lineRule="auto"/>
        <w:jc w:val="both"/>
        <w:rPr>
          <w:rFonts w:ascii="Times New Roman" w:hAnsi="Times New Roman" w:cs="Times New Roman"/>
          <w:sz w:val="24"/>
          <w:szCs w:val="24"/>
        </w:rPr>
      </w:pPr>
      <w:bookmarkStart w:id="10" w:name="_Toc513207919"/>
      <w:r w:rsidRPr="00576A9A">
        <w:rPr>
          <w:rFonts w:ascii="Times New Roman" w:hAnsi="Times New Roman" w:cs="Times New Roman"/>
          <w:sz w:val="24"/>
          <w:szCs w:val="24"/>
        </w:rPr>
        <w:t>Conclusion and Recommendation</w:t>
      </w:r>
      <w:bookmarkEnd w:id="10"/>
    </w:p>
    <w:p w:rsidR="00C42853" w:rsidRDefault="00C42853" w:rsidP="00C428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above report, the competitive factors and the internal environment affecting the operation of the organization AstraZeneca Plc are discussed. The readers are provided with complete analysis of the operations of the organization by means of SWOT Analysis. </w:t>
      </w:r>
    </w:p>
    <w:p w:rsidR="00C42853" w:rsidRDefault="00C42853" w:rsidP="00C42853">
      <w:pPr>
        <w:spacing w:line="360" w:lineRule="auto"/>
        <w:jc w:val="both"/>
        <w:rPr>
          <w:rFonts w:ascii="Times New Roman" w:hAnsi="Times New Roman" w:cs="Times New Roman"/>
          <w:b/>
          <w:sz w:val="24"/>
          <w:szCs w:val="24"/>
        </w:rPr>
      </w:pPr>
      <w:r>
        <w:rPr>
          <w:rFonts w:ascii="Times New Roman" w:hAnsi="Times New Roman" w:cs="Times New Roman"/>
          <w:b/>
          <w:sz w:val="24"/>
          <w:szCs w:val="24"/>
        </w:rPr>
        <w:t>Recommendations:</w:t>
      </w:r>
    </w:p>
    <w:p w:rsidR="00C42853" w:rsidRDefault="00C42853" w:rsidP="00C42853">
      <w:pPr>
        <w:spacing w:line="360" w:lineRule="auto"/>
        <w:jc w:val="both"/>
        <w:rPr>
          <w:rFonts w:ascii="Times New Roman" w:hAnsi="Times New Roman" w:cs="Times New Roman"/>
          <w:sz w:val="24"/>
          <w:szCs w:val="24"/>
        </w:rPr>
      </w:pPr>
      <w:r>
        <w:rPr>
          <w:rFonts w:ascii="Times New Roman" w:hAnsi="Times New Roman" w:cs="Times New Roman"/>
          <w:sz w:val="24"/>
          <w:szCs w:val="24"/>
        </w:rPr>
        <w:t>The complete analysis of the strengths and weaknesses of the pharmaceutical organization AstraZeneca reveals that there are certain areas which need improvisation. In order to bring the improvements successfully, some recommendations have been advised.</w:t>
      </w:r>
    </w:p>
    <w:p w:rsidR="00C42853" w:rsidRDefault="00C42853" w:rsidP="00C42853">
      <w:pPr>
        <w:spacing w:line="360" w:lineRule="auto"/>
        <w:jc w:val="both"/>
        <w:rPr>
          <w:rFonts w:ascii="Times New Roman" w:hAnsi="Times New Roman" w:cs="Times New Roman"/>
          <w:sz w:val="24"/>
          <w:szCs w:val="24"/>
        </w:rPr>
      </w:pPr>
      <w:r w:rsidRPr="00C2378E">
        <w:rPr>
          <w:rFonts w:ascii="Times New Roman" w:hAnsi="Times New Roman" w:cs="Times New Roman"/>
          <w:sz w:val="24"/>
          <w:szCs w:val="24"/>
        </w:rPr>
        <w:t>The organization can switch their marketing process through online modes like the social media sites and having their own websites as it will help the organization to reach more people at the same time. Apart from offline mode, to increase their popularity the organization should focus on changing their marketing strategies by giving advertisements and promotions in the press media, by distribution of leaflets and pamphlets, by promoting in the hoardings etc.</w:t>
      </w:r>
      <w:r>
        <w:rPr>
          <w:rFonts w:ascii="Times New Roman" w:hAnsi="Times New Roman" w:cs="Times New Roman"/>
          <w:sz w:val="24"/>
          <w:szCs w:val="24"/>
        </w:rPr>
        <w:t xml:space="preserve"> </w:t>
      </w:r>
      <w:r w:rsidRPr="00C2378E">
        <w:rPr>
          <w:rFonts w:ascii="Times New Roman" w:hAnsi="Times New Roman" w:cs="Times New Roman"/>
          <w:sz w:val="24"/>
          <w:szCs w:val="24"/>
        </w:rPr>
        <w:t>To increase their revenue generation significantly, the organization must focus on increasing their distribution channels across the nation. They can have tie-ups with different e-commerce websites and retailing outlets so that there are variable options available to the consumers to buy their products. AstraZeneca must also focus on operating their manufacturing processes which are aligned towards not harming or polluting the environment. Another important suggestion would be to implement market segregation strategies.</w:t>
      </w:r>
    </w:p>
    <w:p w:rsidR="00600348" w:rsidRPr="0079098A" w:rsidRDefault="00600348" w:rsidP="0079098A">
      <w:pPr>
        <w:pStyle w:val="Heading1"/>
        <w:spacing w:line="360" w:lineRule="auto"/>
        <w:jc w:val="both"/>
        <w:rPr>
          <w:rFonts w:ascii="Times New Roman" w:hAnsi="Times New Roman" w:cs="Times New Roman"/>
          <w:sz w:val="24"/>
          <w:szCs w:val="24"/>
        </w:rPr>
      </w:pPr>
    </w:p>
    <w:p w:rsidR="0079098A" w:rsidRPr="0079098A" w:rsidRDefault="0079098A" w:rsidP="0079098A">
      <w:pPr>
        <w:spacing w:line="360" w:lineRule="auto"/>
        <w:jc w:val="both"/>
        <w:rPr>
          <w:rFonts w:ascii="Times New Roman" w:hAnsi="Times New Roman" w:cs="Times New Roman"/>
          <w:sz w:val="24"/>
          <w:szCs w:val="24"/>
        </w:rPr>
      </w:pPr>
    </w:p>
    <w:p w:rsidR="0079098A" w:rsidRPr="0079098A" w:rsidRDefault="0079098A" w:rsidP="0079098A">
      <w:pPr>
        <w:spacing w:line="360" w:lineRule="auto"/>
        <w:jc w:val="both"/>
        <w:rPr>
          <w:rFonts w:ascii="Times New Roman" w:hAnsi="Times New Roman" w:cs="Times New Roman"/>
          <w:sz w:val="24"/>
          <w:szCs w:val="24"/>
        </w:rPr>
      </w:pPr>
    </w:p>
    <w:p w:rsidR="0079098A" w:rsidRPr="0079098A" w:rsidRDefault="0079098A" w:rsidP="0079098A">
      <w:pPr>
        <w:spacing w:line="360" w:lineRule="auto"/>
        <w:jc w:val="both"/>
        <w:rPr>
          <w:rFonts w:ascii="Times New Roman" w:hAnsi="Times New Roman" w:cs="Times New Roman"/>
          <w:sz w:val="24"/>
          <w:szCs w:val="24"/>
        </w:rPr>
      </w:pPr>
    </w:p>
    <w:p w:rsidR="0079098A" w:rsidRPr="0079098A" w:rsidRDefault="0079098A" w:rsidP="0079098A">
      <w:pPr>
        <w:pStyle w:val="Heading1"/>
        <w:spacing w:line="360" w:lineRule="auto"/>
        <w:jc w:val="both"/>
        <w:rPr>
          <w:rFonts w:ascii="Times New Roman" w:hAnsi="Times New Roman" w:cs="Times New Roman"/>
          <w:sz w:val="24"/>
          <w:szCs w:val="24"/>
        </w:rPr>
      </w:pPr>
      <w:bookmarkStart w:id="11" w:name="_Toc513207920"/>
      <w:r w:rsidRPr="0079098A">
        <w:rPr>
          <w:rFonts w:ascii="Times New Roman" w:hAnsi="Times New Roman" w:cs="Times New Roman"/>
          <w:sz w:val="24"/>
          <w:szCs w:val="24"/>
        </w:rPr>
        <w:t>References</w:t>
      </w:r>
      <w:bookmarkEnd w:id="11"/>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r w:rsidRPr="001F590F">
        <w:rPr>
          <w:rFonts w:ascii="Times New Roman" w:hAnsi="Times New Roman" w:cs="Times New Roman"/>
          <w:sz w:val="24"/>
          <w:szCs w:val="24"/>
          <w:shd w:val="clear" w:color="auto" w:fill="FFFFFF"/>
          <w:lang w:val="es-ES"/>
        </w:rPr>
        <w:t xml:space="preserve">Bravo Ibarra, E., &amp; Herrera, L. (2009). </w:t>
      </w:r>
      <w:r w:rsidRPr="005D44DC">
        <w:rPr>
          <w:rFonts w:ascii="Times New Roman" w:hAnsi="Times New Roman" w:cs="Times New Roman"/>
          <w:sz w:val="24"/>
          <w:szCs w:val="24"/>
          <w:shd w:val="clear" w:color="auto" w:fill="FFFFFF"/>
        </w:rPr>
        <w:t xml:space="preserve">Innovation capability and organizational resources configuration. Intangible Capital, 5(3). </w:t>
      </w:r>
      <w:r>
        <w:rPr>
          <w:rFonts w:ascii="Times New Roman" w:hAnsi="Times New Roman" w:cs="Times New Roman"/>
          <w:sz w:val="24"/>
          <w:szCs w:val="24"/>
          <w:shd w:val="clear" w:color="auto" w:fill="FFFFFF"/>
        </w:rPr>
        <w:t>pp. 23-29</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rPr>
      </w:pPr>
      <w:r w:rsidRPr="005D44DC">
        <w:rPr>
          <w:rFonts w:ascii="Times New Roman" w:hAnsi="Times New Roman" w:cs="Times New Roman"/>
          <w:sz w:val="24"/>
          <w:szCs w:val="24"/>
          <w:shd w:val="clear" w:color="auto" w:fill="FFFFFF"/>
        </w:rPr>
        <w:t>David, M., David, F., &amp; David, F. (2016). The quantitative strategic planning matrix: a new marketing tool. </w:t>
      </w:r>
      <w:r w:rsidRPr="005D44DC">
        <w:rPr>
          <w:rFonts w:ascii="Times New Roman" w:hAnsi="Times New Roman" w:cs="Times New Roman"/>
          <w:i/>
          <w:iCs/>
          <w:sz w:val="24"/>
          <w:szCs w:val="24"/>
          <w:shd w:val="clear" w:color="auto" w:fill="FFFFFF"/>
        </w:rPr>
        <w:t xml:space="preserve">Journal </w:t>
      </w:r>
      <w:proofErr w:type="gramStart"/>
      <w:r w:rsidRPr="005D44DC">
        <w:rPr>
          <w:rFonts w:ascii="Times New Roman" w:hAnsi="Times New Roman" w:cs="Times New Roman"/>
          <w:i/>
          <w:iCs/>
          <w:sz w:val="24"/>
          <w:szCs w:val="24"/>
          <w:shd w:val="clear" w:color="auto" w:fill="FFFFFF"/>
        </w:rPr>
        <w:t>Of</w:t>
      </w:r>
      <w:proofErr w:type="gramEnd"/>
      <w:r w:rsidRPr="005D44DC">
        <w:rPr>
          <w:rFonts w:ascii="Times New Roman" w:hAnsi="Times New Roman" w:cs="Times New Roman"/>
          <w:i/>
          <w:iCs/>
          <w:sz w:val="24"/>
          <w:szCs w:val="24"/>
          <w:shd w:val="clear" w:color="auto" w:fill="FFFFFF"/>
        </w:rPr>
        <w:t xml:space="preserve"> Strategic Marketing</w:t>
      </w:r>
      <w:r w:rsidRPr="005D44DC">
        <w:rPr>
          <w:rFonts w:ascii="Times New Roman" w:hAnsi="Times New Roman" w:cs="Times New Roman"/>
          <w:sz w:val="24"/>
          <w:szCs w:val="24"/>
          <w:shd w:val="clear" w:color="auto" w:fill="FFFFFF"/>
        </w:rPr>
        <w:t>, </w:t>
      </w:r>
      <w:r w:rsidRPr="005D44DC">
        <w:rPr>
          <w:rFonts w:ascii="Times New Roman" w:hAnsi="Times New Roman" w:cs="Times New Roman"/>
          <w:i/>
          <w:iCs/>
          <w:sz w:val="24"/>
          <w:szCs w:val="24"/>
          <w:shd w:val="clear" w:color="auto" w:fill="FFFFFF"/>
        </w:rPr>
        <w:t>25</w:t>
      </w:r>
      <w:r w:rsidRPr="005D44DC">
        <w:rPr>
          <w:rFonts w:ascii="Times New Roman" w:hAnsi="Times New Roman" w:cs="Times New Roman"/>
          <w:sz w:val="24"/>
          <w:szCs w:val="24"/>
          <w:shd w:val="clear" w:color="auto" w:fill="FFFFFF"/>
        </w:rPr>
        <w:t>(4), pp. 342-352.</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r w:rsidRPr="005D44DC">
        <w:rPr>
          <w:rFonts w:ascii="Times New Roman" w:hAnsi="Times New Roman" w:cs="Times New Roman"/>
          <w:sz w:val="24"/>
          <w:szCs w:val="24"/>
          <w:shd w:val="clear" w:color="auto" w:fill="FFFFFF"/>
        </w:rPr>
        <w:t xml:space="preserve">De </w:t>
      </w:r>
      <w:proofErr w:type="spellStart"/>
      <w:r w:rsidRPr="005D44DC">
        <w:rPr>
          <w:rFonts w:ascii="Times New Roman" w:hAnsi="Times New Roman" w:cs="Times New Roman"/>
          <w:sz w:val="24"/>
          <w:szCs w:val="24"/>
          <w:shd w:val="clear" w:color="auto" w:fill="FFFFFF"/>
        </w:rPr>
        <w:t>Kluyver</w:t>
      </w:r>
      <w:proofErr w:type="spellEnd"/>
      <w:r w:rsidRPr="005D44DC">
        <w:rPr>
          <w:rFonts w:ascii="Times New Roman" w:hAnsi="Times New Roman" w:cs="Times New Roman"/>
          <w:sz w:val="24"/>
          <w:szCs w:val="24"/>
          <w:shd w:val="clear" w:color="auto" w:fill="FFFFFF"/>
        </w:rPr>
        <w:t>, C., &amp; Pearce, J. (2009). </w:t>
      </w:r>
      <w:r w:rsidRPr="005D44DC">
        <w:rPr>
          <w:rFonts w:ascii="Times New Roman" w:hAnsi="Times New Roman" w:cs="Times New Roman"/>
          <w:i/>
          <w:iCs/>
          <w:sz w:val="24"/>
          <w:szCs w:val="24"/>
          <w:shd w:val="clear" w:color="auto" w:fill="FFFFFF"/>
        </w:rPr>
        <w:t>Strategy</w:t>
      </w:r>
      <w:r w:rsidRPr="005D44DC">
        <w:rPr>
          <w:rFonts w:ascii="Times New Roman" w:hAnsi="Times New Roman" w:cs="Times New Roman"/>
          <w:sz w:val="24"/>
          <w:szCs w:val="24"/>
          <w:shd w:val="clear" w:color="auto" w:fill="FFFFFF"/>
        </w:rPr>
        <w:t>. Upper Saddle River, N.J.: Pearson/Prentice Hall.</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proofErr w:type="spellStart"/>
      <w:r w:rsidRPr="005D44DC">
        <w:rPr>
          <w:rFonts w:ascii="Times New Roman" w:hAnsi="Times New Roman" w:cs="Times New Roman"/>
          <w:sz w:val="24"/>
          <w:szCs w:val="24"/>
          <w:shd w:val="clear" w:color="auto" w:fill="FFFFFF"/>
        </w:rPr>
        <w:t>Eldring</w:t>
      </w:r>
      <w:proofErr w:type="spellEnd"/>
      <w:r w:rsidRPr="005D44DC">
        <w:rPr>
          <w:rFonts w:ascii="Times New Roman" w:hAnsi="Times New Roman" w:cs="Times New Roman"/>
          <w:sz w:val="24"/>
          <w:szCs w:val="24"/>
          <w:shd w:val="clear" w:color="auto" w:fill="FFFFFF"/>
        </w:rPr>
        <w:t>, J. (2009). </w:t>
      </w:r>
      <w:r w:rsidRPr="005D44DC">
        <w:rPr>
          <w:rFonts w:ascii="Times New Roman" w:hAnsi="Times New Roman" w:cs="Times New Roman"/>
          <w:i/>
          <w:iCs/>
          <w:sz w:val="24"/>
          <w:szCs w:val="24"/>
          <w:shd w:val="clear" w:color="auto" w:fill="FFFFFF"/>
        </w:rPr>
        <w:t>Porter's (1980) generic strategies, performance and risk</w:t>
      </w:r>
      <w:r w:rsidRPr="005D44DC">
        <w:rPr>
          <w:rFonts w:ascii="Times New Roman" w:hAnsi="Times New Roman" w:cs="Times New Roman"/>
          <w:sz w:val="24"/>
          <w:szCs w:val="24"/>
          <w:shd w:val="clear" w:color="auto" w:fill="FFFFFF"/>
        </w:rPr>
        <w:t xml:space="preserve">. Hamburg: </w:t>
      </w:r>
      <w:proofErr w:type="spellStart"/>
      <w:r w:rsidRPr="005D44DC">
        <w:rPr>
          <w:rFonts w:ascii="Times New Roman" w:hAnsi="Times New Roman" w:cs="Times New Roman"/>
          <w:sz w:val="24"/>
          <w:szCs w:val="24"/>
          <w:shd w:val="clear" w:color="auto" w:fill="FFFFFF"/>
        </w:rPr>
        <w:t>Diplomica</w:t>
      </w:r>
      <w:proofErr w:type="spellEnd"/>
      <w:r w:rsidRPr="005D44DC">
        <w:rPr>
          <w:rFonts w:ascii="Times New Roman" w:hAnsi="Times New Roman" w:cs="Times New Roman"/>
          <w:sz w:val="24"/>
          <w:szCs w:val="24"/>
          <w:shd w:val="clear" w:color="auto" w:fill="FFFFFF"/>
        </w:rPr>
        <w:t xml:space="preserve"> Verlag.</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proofErr w:type="spellStart"/>
      <w:r w:rsidRPr="005D44DC">
        <w:rPr>
          <w:rFonts w:ascii="Times New Roman" w:hAnsi="Times New Roman" w:cs="Times New Roman"/>
          <w:sz w:val="24"/>
          <w:szCs w:val="24"/>
          <w:shd w:val="clear" w:color="auto" w:fill="FFFFFF"/>
        </w:rPr>
        <w:t>Hakemulder</w:t>
      </w:r>
      <w:proofErr w:type="spellEnd"/>
      <w:r w:rsidRPr="005D44DC">
        <w:rPr>
          <w:rFonts w:ascii="Times New Roman" w:hAnsi="Times New Roman" w:cs="Times New Roman"/>
          <w:sz w:val="24"/>
          <w:szCs w:val="24"/>
          <w:shd w:val="clear" w:color="auto" w:fill="FFFFFF"/>
        </w:rPr>
        <w:t>, R. </w:t>
      </w:r>
      <w:r w:rsidRPr="005D44DC">
        <w:rPr>
          <w:rFonts w:ascii="Times New Roman" w:hAnsi="Times New Roman" w:cs="Times New Roman"/>
          <w:i/>
          <w:iCs/>
          <w:sz w:val="24"/>
          <w:szCs w:val="24"/>
          <w:shd w:val="clear" w:color="auto" w:fill="FFFFFF"/>
        </w:rPr>
        <w:t>Value chain development for decent work</w:t>
      </w:r>
      <w:r w:rsidRPr="005D44DC">
        <w:rPr>
          <w:rFonts w:ascii="Times New Roman" w:hAnsi="Times New Roman" w:cs="Times New Roman"/>
          <w:sz w:val="24"/>
          <w:szCs w:val="24"/>
          <w:shd w:val="clear" w:color="auto" w:fill="FFFFFF"/>
        </w:rPr>
        <w:t>.</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r w:rsidRPr="005D44DC">
        <w:rPr>
          <w:rFonts w:ascii="Times New Roman" w:hAnsi="Times New Roman" w:cs="Times New Roman"/>
          <w:sz w:val="24"/>
          <w:szCs w:val="24"/>
          <w:shd w:val="clear" w:color="auto" w:fill="FFFFFF"/>
        </w:rPr>
        <w:t>Johnson, G., Whittington, R., &amp; Scholes, K. (2011). </w:t>
      </w:r>
      <w:r w:rsidRPr="005D44DC">
        <w:rPr>
          <w:rFonts w:ascii="Times New Roman" w:hAnsi="Times New Roman" w:cs="Times New Roman"/>
          <w:i/>
          <w:iCs/>
          <w:sz w:val="24"/>
          <w:szCs w:val="24"/>
          <w:shd w:val="clear" w:color="auto" w:fill="FFFFFF"/>
        </w:rPr>
        <w:t>Exploring strategy</w:t>
      </w:r>
      <w:r w:rsidRPr="005D44DC">
        <w:rPr>
          <w:rFonts w:ascii="Times New Roman" w:hAnsi="Times New Roman" w:cs="Times New Roman"/>
          <w:sz w:val="24"/>
          <w:szCs w:val="24"/>
          <w:shd w:val="clear" w:color="auto" w:fill="FFFFFF"/>
        </w:rPr>
        <w:t>. Harlow: Prentice Hall.</w:t>
      </w:r>
    </w:p>
    <w:p w:rsidR="004C4EFE" w:rsidRPr="005D44DC" w:rsidRDefault="004C4EFE" w:rsidP="004C4EFE">
      <w:pPr>
        <w:spacing w:line="360" w:lineRule="auto"/>
        <w:jc w:val="both"/>
        <w:rPr>
          <w:rFonts w:ascii="Times New Roman" w:hAnsi="Times New Roman" w:cs="Times New Roman"/>
          <w:sz w:val="24"/>
          <w:szCs w:val="24"/>
          <w:shd w:val="clear" w:color="auto" w:fill="FFFFFF"/>
        </w:rPr>
      </w:pPr>
      <w:r w:rsidRPr="005D44DC">
        <w:rPr>
          <w:rFonts w:ascii="Times New Roman" w:hAnsi="Times New Roman" w:cs="Times New Roman"/>
          <w:sz w:val="24"/>
          <w:szCs w:val="24"/>
          <w:shd w:val="clear" w:color="auto" w:fill="FFFFFF"/>
        </w:rPr>
        <w:t>Knight, M. (2014). Managing Risk and Crisis Communication. </w:t>
      </w:r>
      <w:r w:rsidRPr="005D44DC">
        <w:rPr>
          <w:rFonts w:ascii="Times New Roman" w:hAnsi="Times New Roman" w:cs="Times New Roman"/>
          <w:i/>
          <w:iCs/>
          <w:sz w:val="24"/>
          <w:szCs w:val="24"/>
          <w:shd w:val="clear" w:color="auto" w:fill="FFFFFF"/>
        </w:rPr>
        <w:t>Business and Professional Communication Quarterly</w:t>
      </w:r>
      <w:r w:rsidRPr="005D44DC">
        <w:rPr>
          <w:rFonts w:ascii="Times New Roman" w:hAnsi="Times New Roman" w:cs="Times New Roman"/>
          <w:sz w:val="24"/>
          <w:szCs w:val="24"/>
          <w:shd w:val="clear" w:color="auto" w:fill="FFFFFF"/>
        </w:rPr>
        <w:t>, 77(4), pp.355-356.</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r w:rsidRPr="005D44DC">
        <w:rPr>
          <w:rFonts w:ascii="Times New Roman" w:hAnsi="Times New Roman" w:cs="Times New Roman"/>
          <w:sz w:val="24"/>
          <w:szCs w:val="24"/>
          <w:shd w:val="clear" w:color="auto" w:fill="FFFFFF"/>
        </w:rPr>
        <w:t>Kotler, P., &amp; Keller, K. (2012). </w:t>
      </w:r>
      <w:r w:rsidRPr="005D44DC">
        <w:rPr>
          <w:rFonts w:ascii="Times New Roman" w:hAnsi="Times New Roman" w:cs="Times New Roman"/>
          <w:i/>
          <w:iCs/>
          <w:sz w:val="24"/>
          <w:szCs w:val="24"/>
          <w:shd w:val="clear" w:color="auto" w:fill="FFFFFF"/>
        </w:rPr>
        <w:t>Marketing management</w:t>
      </w:r>
      <w:r w:rsidRPr="005D44DC">
        <w:rPr>
          <w:rFonts w:ascii="Times New Roman" w:hAnsi="Times New Roman" w:cs="Times New Roman"/>
          <w:sz w:val="24"/>
          <w:szCs w:val="24"/>
          <w:shd w:val="clear" w:color="auto" w:fill="FFFFFF"/>
        </w:rPr>
        <w:t>. Harlow: Pearson Education.</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proofErr w:type="spellStart"/>
      <w:r w:rsidRPr="005D44DC">
        <w:rPr>
          <w:rFonts w:ascii="Times New Roman" w:hAnsi="Times New Roman" w:cs="Times New Roman"/>
          <w:sz w:val="24"/>
          <w:szCs w:val="24"/>
          <w:shd w:val="clear" w:color="auto" w:fill="FFFFFF"/>
        </w:rPr>
        <w:t>Lapersonne</w:t>
      </w:r>
      <w:proofErr w:type="spellEnd"/>
      <w:r w:rsidRPr="005D44DC">
        <w:rPr>
          <w:rFonts w:ascii="Times New Roman" w:hAnsi="Times New Roman" w:cs="Times New Roman"/>
          <w:sz w:val="24"/>
          <w:szCs w:val="24"/>
          <w:shd w:val="clear" w:color="auto" w:fill="FFFFFF"/>
        </w:rPr>
        <w:t>, A. (2013). Managing Multiple Sources of Competitive Advantage in a Complex Competitive Environment. </w:t>
      </w:r>
      <w:r w:rsidRPr="005D44DC">
        <w:rPr>
          <w:rFonts w:ascii="Times New Roman" w:hAnsi="Times New Roman" w:cs="Times New Roman"/>
          <w:i/>
          <w:iCs/>
          <w:sz w:val="24"/>
          <w:szCs w:val="24"/>
          <w:shd w:val="clear" w:color="auto" w:fill="FFFFFF"/>
        </w:rPr>
        <w:t xml:space="preserve">Future Studies Research Journal: Trends </w:t>
      </w:r>
      <w:proofErr w:type="gramStart"/>
      <w:r w:rsidRPr="005D44DC">
        <w:rPr>
          <w:rFonts w:ascii="Times New Roman" w:hAnsi="Times New Roman" w:cs="Times New Roman"/>
          <w:i/>
          <w:iCs/>
          <w:sz w:val="24"/>
          <w:szCs w:val="24"/>
          <w:shd w:val="clear" w:color="auto" w:fill="FFFFFF"/>
        </w:rPr>
        <w:t>And</w:t>
      </w:r>
      <w:proofErr w:type="gramEnd"/>
      <w:r w:rsidRPr="005D44DC">
        <w:rPr>
          <w:rFonts w:ascii="Times New Roman" w:hAnsi="Times New Roman" w:cs="Times New Roman"/>
          <w:i/>
          <w:iCs/>
          <w:sz w:val="24"/>
          <w:szCs w:val="24"/>
          <w:shd w:val="clear" w:color="auto" w:fill="FFFFFF"/>
        </w:rPr>
        <w:t xml:space="preserve"> Strategies</w:t>
      </w:r>
      <w:r w:rsidRPr="005D44DC">
        <w:rPr>
          <w:rFonts w:ascii="Times New Roman" w:hAnsi="Times New Roman" w:cs="Times New Roman"/>
          <w:sz w:val="24"/>
          <w:szCs w:val="24"/>
          <w:shd w:val="clear" w:color="auto" w:fill="FFFFFF"/>
        </w:rPr>
        <w:t>, </w:t>
      </w:r>
      <w:r w:rsidRPr="005D44DC">
        <w:rPr>
          <w:rFonts w:ascii="Times New Roman" w:hAnsi="Times New Roman" w:cs="Times New Roman"/>
          <w:i/>
          <w:iCs/>
          <w:sz w:val="24"/>
          <w:szCs w:val="24"/>
          <w:shd w:val="clear" w:color="auto" w:fill="FFFFFF"/>
        </w:rPr>
        <w:t>5</w:t>
      </w:r>
      <w:r w:rsidRPr="005D44DC">
        <w:rPr>
          <w:rFonts w:ascii="Times New Roman" w:hAnsi="Times New Roman" w:cs="Times New Roman"/>
          <w:sz w:val="24"/>
          <w:szCs w:val="24"/>
          <w:shd w:val="clear" w:color="auto" w:fill="FFFFFF"/>
        </w:rPr>
        <w:t xml:space="preserve">(2), </w:t>
      </w:r>
      <w:r>
        <w:rPr>
          <w:rFonts w:ascii="Times New Roman" w:hAnsi="Times New Roman" w:cs="Times New Roman"/>
          <w:sz w:val="24"/>
          <w:szCs w:val="24"/>
          <w:shd w:val="clear" w:color="auto" w:fill="FFFFFF"/>
        </w:rPr>
        <w:t xml:space="preserve">pp. </w:t>
      </w:r>
      <w:r w:rsidRPr="005D44DC">
        <w:rPr>
          <w:rFonts w:ascii="Times New Roman" w:hAnsi="Times New Roman" w:cs="Times New Roman"/>
          <w:sz w:val="24"/>
          <w:szCs w:val="24"/>
          <w:shd w:val="clear" w:color="auto" w:fill="FFFFFF"/>
        </w:rPr>
        <w:t>221-251</w:t>
      </w:r>
      <w:r>
        <w:rPr>
          <w:rFonts w:ascii="Times New Roman" w:hAnsi="Times New Roman" w:cs="Times New Roman"/>
          <w:sz w:val="24"/>
          <w:szCs w:val="24"/>
          <w:shd w:val="clear" w:color="auto" w:fill="FFFFFF"/>
        </w:rPr>
        <w:t>.</w:t>
      </w:r>
    </w:p>
    <w:p w:rsidR="004C4EFE" w:rsidRPr="005D44DC" w:rsidRDefault="004C4EFE" w:rsidP="004C4EFE">
      <w:pPr>
        <w:spacing w:line="360" w:lineRule="auto"/>
        <w:jc w:val="both"/>
        <w:rPr>
          <w:rFonts w:ascii="Times New Roman" w:hAnsi="Times New Roman" w:cs="Times New Roman"/>
          <w:sz w:val="24"/>
          <w:szCs w:val="24"/>
          <w:shd w:val="clear" w:color="auto" w:fill="FFFFFF"/>
        </w:rPr>
      </w:pPr>
      <w:r w:rsidRPr="005D44DC">
        <w:rPr>
          <w:rFonts w:ascii="Times New Roman" w:hAnsi="Times New Roman" w:cs="Times New Roman"/>
          <w:sz w:val="24"/>
          <w:szCs w:val="24"/>
          <w:shd w:val="clear" w:color="auto" w:fill="FFFFFF"/>
        </w:rPr>
        <w:t>Lee, K. (2012). </w:t>
      </w:r>
      <w:r w:rsidRPr="005D44DC">
        <w:rPr>
          <w:rFonts w:ascii="Times New Roman" w:hAnsi="Times New Roman" w:cs="Times New Roman"/>
          <w:i/>
          <w:iCs/>
          <w:sz w:val="24"/>
          <w:szCs w:val="24"/>
          <w:shd w:val="clear" w:color="auto" w:fill="FFFFFF"/>
        </w:rPr>
        <w:t>Global marketing management</w:t>
      </w:r>
      <w:r w:rsidRPr="005D44DC">
        <w:rPr>
          <w:rFonts w:ascii="Times New Roman" w:hAnsi="Times New Roman" w:cs="Times New Roman"/>
          <w:sz w:val="24"/>
          <w:szCs w:val="24"/>
          <w:shd w:val="clear" w:color="auto" w:fill="FFFFFF"/>
        </w:rPr>
        <w:t>. Oxford: Oxford Univ. Press.</w:t>
      </w:r>
    </w:p>
    <w:p w:rsidR="004C4EFE" w:rsidRPr="005D44DC" w:rsidRDefault="004C4EFE" w:rsidP="004C4EFE">
      <w:pPr>
        <w:spacing w:line="360" w:lineRule="auto"/>
        <w:jc w:val="both"/>
        <w:rPr>
          <w:rFonts w:ascii="Times New Roman" w:hAnsi="Times New Roman" w:cs="Times New Roman"/>
          <w:sz w:val="24"/>
          <w:szCs w:val="24"/>
          <w:shd w:val="clear" w:color="auto" w:fill="FFFFFF"/>
        </w:rPr>
      </w:pPr>
      <w:r w:rsidRPr="005D44DC">
        <w:rPr>
          <w:rFonts w:ascii="Times New Roman" w:hAnsi="Times New Roman" w:cs="Times New Roman"/>
          <w:sz w:val="24"/>
          <w:szCs w:val="24"/>
          <w:shd w:val="clear" w:color="auto" w:fill="FFFFFF"/>
        </w:rPr>
        <w:t>Li, J., &amp; Liu, W. (2013). Selecting a target segment: market structure and new venture entry strategies. </w:t>
      </w:r>
      <w:r w:rsidRPr="005D44DC">
        <w:rPr>
          <w:rFonts w:ascii="Times New Roman" w:hAnsi="Times New Roman" w:cs="Times New Roman"/>
          <w:i/>
          <w:iCs/>
          <w:sz w:val="24"/>
          <w:szCs w:val="24"/>
          <w:shd w:val="clear" w:color="auto" w:fill="FFFFFF"/>
        </w:rPr>
        <w:t>Management Decision</w:t>
      </w:r>
      <w:r w:rsidRPr="005D44DC">
        <w:rPr>
          <w:rFonts w:ascii="Times New Roman" w:hAnsi="Times New Roman" w:cs="Times New Roman"/>
          <w:sz w:val="24"/>
          <w:szCs w:val="24"/>
          <w:shd w:val="clear" w:color="auto" w:fill="FFFFFF"/>
        </w:rPr>
        <w:t>, </w:t>
      </w:r>
      <w:r w:rsidRPr="005D44DC">
        <w:rPr>
          <w:rFonts w:ascii="Times New Roman" w:hAnsi="Times New Roman" w:cs="Times New Roman"/>
          <w:i/>
          <w:iCs/>
          <w:sz w:val="24"/>
          <w:szCs w:val="24"/>
          <w:shd w:val="clear" w:color="auto" w:fill="FFFFFF"/>
        </w:rPr>
        <w:t>51</w:t>
      </w:r>
      <w:r w:rsidRPr="005D44DC">
        <w:rPr>
          <w:rFonts w:ascii="Times New Roman" w:hAnsi="Times New Roman" w:cs="Times New Roman"/>
          <w:sz w:val="24"/>
          <w:szCs w:val="24"/>
          <w:shd w:val="clear" w:color="auto" w:fill="FFFFFF"/>
        </w:rPr>
        <w:t xml:space="preserve">(7), pp. 1402-1421. </w:t>
      </w:r>
    </w:p>
    <w:p w:rsidR="004C4EFE" w:rsidRPr="005D44DC" w:rsidRDefault="004C4EFE" w:rsidP="004C4EFE">
      <w:pPr>
        <w:spacing w:line="360" w:lineRule="auto"/>
        <w:jc w:val="both"/>
        <w:rPr>
          <w:rFonts w:ascii="Times New Roman" w:hAnsi="Times New Roman" w:cs="Times New Roman"/>
          <w:sz w:val="24"/>
          <w:szCs w:val="24"/>
          <w:shd w:val="clear" w:color="auto" w:fill="FFFFFF"/>
        </w:rPr>
      </w:pPr>
      <w:proofErr w:type="spellStart"/>
      <w:r w:rsidRPr="005D44DC">
        <w:rPr>
          <w:rFonts w:ascii="Times New Roman" w:hAnsi="Times New Roman" w:cs="Times New Roman"/>
          <w:sz w:val="24"/>
          <w:szCs w:val="24"/>
          <w:shd w:val="clear" w:color="auto" w:fill="FFFFFF"/>
        </w:rPr>
        <w:lastRenderedPageBreak/>
        <w:t>Mangram</w:t>
      </w:r>
      <w:proofErr w:type="spellEnd"/>
      <w:r w:rsidRPr="005D44DC">
        <w:rPr>
          <w:rFonts w:ascii="Times New Roman" w:hAnsi="Times New Roman" w:cs="Times New Roman"/>
          <w:sz w:val="24"/>
          <w:szCs w:val="24"/>
          <w:shd w:val="clear" w:color="auto" w:fill="FFFFFF"/>
        </w:rPr>
        <w:t>, M. (2012). The globalization of Tesla Motors: a strategic marketing plan analysis. </w:t>
      </w:r>
      <w:r w:rsidRPr="005D44DC">
        <w:rPr>
          <w:rFonts w:ascii="Times New Roman" w:hAnsi="Times New Roman" w:cs="Times New Roman"/>
          <w:i/>
          <w:iCs/>
          <w:sz w:val="24"/>
          <w:szCs w:val="24"/>
          <w:shd w:val="clear" w:color="auto" w:fill="FFFFFF"/>
        </w:rPr>
        <w:t xml:space="preserve">Journal </w:t>
      </w:r>
      <w:proofErr w:type="gramStart"/>
      <w:r w:rsidRPr="005D44DC">
        <w:rPr>
          <w:rFonts w:ascii="Times New Roman" w:hAnsi="Times New Roman" w:cs="Times New Roman"/>
          <w:i/>
          <w:iCs/>
          <w:sz w:val="24"/>
          <w:szCs w:val="24"/>
          <w:shd w:val="clear" w:color="auto" w:fill="FFFFFF"/>
        </w:rPr>
        <w:t>Of</w:t>
      </w:r>
      <w:proofErr w:type="gramEnd"/>
      <w:r w:rsidRPr="005D44DC">
        <w:rPr>
          <w:rFonts w:ascii="Times New Roman" w:hAnsi="Times New Roman" w:cs="Times New Roman"/>
          <w:i/>
          <w:iCs/>
          <w:sz w:val="24"/>
          <w:szCs w:val="24"/>
          <w:shd w:val="clear" w:color="auto" w:fill="FFFFFF"/>
        </w:rPr>
        <w:t xml:space="preserve"> Strategic Marketing</w:t>
      </w:r>
      <w:r w:rsidRPr="005D44DC">
        <w:rPr>
          <w:rFonts w:ascii="Times New Roman" w:hAnsi="Times New Roman" w:cs="Times New Roman"/>
          <w:sz w:val="24"/>
          <w:szCs w:val="24"/>
          <w:shd w:val="clear" w:color="auto" w:fill="FFFFFF"/>
        </w:rPr>
        <w:t>, </w:t>
      </w:r>
      <w:r w:rsidRPr="005D44DC">
        <w:rPr>
          <w:rFonts w:ascii="Times New Roman" w:hAnsi="Times New Roman" w:cs="Times New Roman"/>
          <w:i/>
          <w:iCs/>
          <w:sz w:val="24"/>
          <w:szCs w:val="24"/>
          <w:shd w:val="clear" w:color="auto" w:fill="FFFFFF"/>
        </w:rPr>
        <w:t>20</w:t>
      </w:r>
      <w:r w:rsidRPr="005D44DC">
        <w:rPr>
          <w:rFonts w:ascii="Times New Roman" w:hAnsi="Times New Roman" w:cs="Times New Roman"/>
          <w:sz w:val="24"/>
          <w:szCs w:val="24"/>
          <w:shd w:val="clear" w:color="auto" w:fill="FFFFFF"/>
        </w:rPr>
        <w:t xml:space="preserve">(4), pp. 289-312. </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r w:rsidRPr="005D44DC">
        <w:rPr>
          <w:rFonts w:ascii="Times New Roman" w:hAnsi="Times New Roman" w:cs="Times New Roman"/>
          <w:sz w:val="24"/>
          <w:szCs w:val="24"/>
          <w:shd w:val="clear" w:color="auto" w:fill="FFFFFF"/>
        </w:rPr>
        <w:t>NOMOS VERLAGSGESELLSCHAFT. (2016). </w:t>
      </w:r>
      <w:r w:rsidRPr="005D44DC">
        <w:rPr>
          <w:rFonts w:ascii="Times New Roman" w:hAnsi="Times New Roman" w:cs="Times New Roman"/>
          <w:i/>
          <w:iCs/>
          <w:sz w:val="24"/>
          <w:szCs w:val="24"/>
          <w:shd w:val="clear" w:color="auto" w:fill="FFFFFF"/>
        </w:rPr>
        <w:t>VALUE CHAIN ANALYSIS</w:t>
      </w:r>
      <w:r w:rsidRPr="005D44DC">
        <w:rPr>
          <w:rFonts w:ascii="Times New Roman" w:hAnsi="Times New Roman" w:cs="Times New Roman"/>
          <w:sz w:val="24"/>
          <w:szCs w:val="24"/>
          <w:shd w:val="clear" w:color="auto" w:fill="FFFFFF"/>
        </w:rPr>
        <w:t>. [Place of publication not identified].</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proofErr w:type="spellStart"/>
      <w:r w:rsidRPr="005D44DC">
        <w:rPr>
          <w:rFonts w:ascii="Times New Roman" w:hAnsi="Times New Roman" w:cs="Times New Roman"/>
          <w:sz w:val="24"/>
          <w:szCs w:val="24"/>
          <w:shd w:val="clear" w:color="auto" w:fill="FFFFFF"/>
        </w:rPr>
        <w:t>Orjingene</w:t>
      </w:r>
      <w:proofErr w:type="spellEnd"/>
      <w:r w:rsidRPr="005D44DC">
        <w:rPr>
          <w:rFonts w:ascii="Times New Roman" w:hAnsi="Times New Roman" w:cs="Times New Roman"/>
          <w:sz w:val="24"/>
          <w:szCs w:val="24"/>
          <w:shd w:val="clear" w:color="auto" w:fill="FFFFFF"/>
        </w:rPr>
        <w:t>, S. (2015). Strategic Marketing Plan: A Case Study of Ericsson AB. </w:t>
      </w:r>
      <w:r w:rsidRPr="005D44DC">
        <w:rPr>
          <w:rFonts w:ascii="Times New Roman" w:hAnsi="Times New Roman" w:cs="Times New Roman"/>
          <w:i/>
          <w:iCs/>
          <w:sz w:val="24"/>
          <w:szCs w:val="24"/>
          <w:shd w:val="clear" w:color="auto" w:fill="FFFFFF"/>
        </w:rPr>
        <w:t>SSRN Electronic Journal</w:t>
      </w:r>
      <w:r w:rsidRPr="005D44DC">
        <w:rPr>
          <w:rFonts w:ascii="Times New Roman" w:hAnsi="Times New Roman" w:cs="Times New Roman"/>
          <w:sz w:val="24"/>
          <w:szCs w:val="24"/>
          <w:shd w:val="clear" w:color="auto" w:fill="FFFFFF"/>
        </w:rPr>
        <w:t>, pp. 321-326.</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r w:rsidRPr="005D44DC">
        <w:rPr>
          <w:rFonts w:ascii="Times New Roman" w:hAnsi="Times New Roman" w:cs="Times New Roman"/>
          <w:sz w:val="24"/>
          <w:szCs w:val="24"/>
          <w:shd w:val="clear" w:color="auto" w:fill="FFFFFF"/>
        </w:rPr>
        <w:t>Routledge. (2016). </w:t>
      </w:r>
      <w:r w:rsidRPr="005D44DC">
        <w:rPr>
          <w:rFonts w:ascii="Times New Roman" w:hAnsi="Times New Roman" w:cs="Times New Roman"/>
          <w:i/>
          <w:iCs/>
          <w:sz w:val="24"/>
          <w:szCs w:val="24"/>
          <w:shd w:val="clear" w:color="auto" w:fill="FFFFFF"/>
        </w:rPr>
        <w:t>Marketing</w:t>
      </w:r>
      <w:r w:rsidRPr="005D44DC">
        <w:rPr>
          <w:rFonts w:ascii="Times New Roman" w:hAnsi="Times New Roman" w:cs="Times New Roman"/>
          <w:sz w:val="24"/>
          <w:szCs w:val="24"/>
          <w:shd w:val="clear" w:color="auto" w:fill="FFFFFF"/>
        </w:rPr>
        <w:t>.</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r w:rsidRPr="005D44DC">
        <w:rPr>
          <w:rFonts w:ascii="Times New Roman" w:hAnsi="Times New Roman" w:cs="Times New Roman"/>
          <w:sz w:val="24"/>
          <w:szCs w:val="24"/>
          <w:shd w:val="clear" w:color="auto" w:fill="FFFFFF"/>
        </w:rPr>
        <w:t>THE MARKETING MIX: A REVIEW. (2014). </w:t>
      </w:r>
      <w:r w:rsidRPr="005D44DC">
        <w:rPr>
          <w:rFonts w:ascii="Times New Roman" w:hAnsi="Times New Roman" w:cs="Times New Roman"/>
          <w:i/>
          <w:iCs/>
          <w:sz w:val="24"/>
          <w:szCs w:val="24"/>
          <w:shd w:val="clear" w:color="auto" w:fill="FFFFFF"/>
        </w:rPr>
        <w:t xml:space="preserve">ELK Asia Pacific Journal </w:t>
      </w:r>
      <w:proofErr w:type="gramStart"/>
      <w:r w:rsidRPr="005D44DC">
        <w:rPr>
          <w:rFonts w:ascii="Times New Roman" w:hAnsi="Times New Roman" w:cs="Times New Roman"/>
          <w:i/>
          <w:iCs/>
          <w:sz w:val="24"/>
          <w:szCs w:val="24"/>
          <w:shd w:val="clear" w:color="auto" w:fill="FFFFFF"/>
        </w:rPr>
        <w:t>Of</w:t>
      </w:r>
      <w:proofErr w:type="gramEnd"/>
      <w:r w:rsidRPr="005D44DC">
        <w:rPr>
          <w:rFonts w:ascii="Times New Roman" w:hAnsi="Times New Roman" w:cs="Times New Roman"/>
          <w:i/>
          <w:iCs/>
          <w:sz w:val="24"/>
          <w:szCs w:val="24"/>
          <w:shd w:val="clear" w:color="auto" w:fill="FFFFFF"/>
        </w:rPr>
        <w:t xml:space="preserve"> Marketing And Retail Management</w:t>
      </w:r>
      <w:r w:rsidRPr="005D44D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pp.12-28</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proofErr w:type="spellStart"/>
      <w:r w:rsidRPr="005D44DC">
        <w:rPr>
          <w:rFonts w:ascii="Times New Roman" w:hAnsi="Times New Roman" w:cs="Times New Roman"/>
          <w:sz w:val="24"/>
          <w:szCs w:val="24"/>
          <w:shd w:val="clear" w:color="auto" w:fill="FFFFFF"/>
        </w:rPr>
        <w:t>Ungerer</w:t>
      </w:r>
      <w:proofErr w:type="spellEnd"/>
      <w:r w:rsidRPr="005D44DC">
        <w:rPr>
          <w:rFonts w:ascii="Times New Roman" w:hAnsi="Times New Roman" w:cs="Times New Roman"/>
          <w:sz w:val="24"/>
          <w:szCs w:val="24"/>
          <w:shd w:val="clear" w:color="auto" w:fill="FFFFFF"/>
        </w:rPr>
        <w:t xml:space="preserve">, M., </w:t>
      </w:r>
      <w:proofErr w:type="spellStart"/>
      <w:r w:rsidRPr="005D44DC">
        <w:rPr>
          <w:rFonts w:ascii="Times New Roman" w:hAnsi="Times New Roman" w:cs="Times New Roman"/>
          <w:sz w:val="24"/>
          <w:szCs w:val="24"/>
          <w:shd w:val="clear" w:color="auto" w:fill="FFFFFF"/>
        </w:rPr>
        <w:t>Ungerer</w:t>
      </w:r>
      <w:proofErr w:type="spellEnd"/>
      <w:r w:rsidRPr="005D44DC">
        <w:rPr>
          <w:rFonts w:ascii="Times New Roman" w:hAnsi="Times New Roman" w:cs="Times New Roman"/>
          <w:sz w:val="24"/>
          <w:szCs w:val="24"/>
          <w:shd w:val="clear" w:color="auto" w:fill="FFFFFF"/>
        </w:rPr>
        <w:t xml:space="preserve">, G., &amp; </w:t>
      </w:r>
      <w:proofErr w:type="spellStart"/>
      <w:r w:rsidRPr="005D44DC">
        <w:rPr>
          <w:rFonts w:ascii="Times New Roman" w:hAnsi="Times New Roman" w:cs="Times New Roman"/>
          <w:sz w:val="24"/>
          <w:szCs w:val="24"/>
          <w:shd w:val="clear" w:color="auto" w:fill="FFFFFF"/>
        </w:rPr>
        <w:t>Herholdt</w:t>
      </w:r>
      <w:proofErr w:type="spellEnd"/>
      <w:r w:rsidRPr="005D44DC">
        <w:rPr>
          <w:rFonts w:ascii="Times New Roman" w:hAnsi="Times New Roman" w:cs="Times New Roman"/>
          <w:sz w:val="24"/>
          <w:szCs w:val="24"/>
          <w:shd w:val="clear" w:color="auto" w:fill="FFFFFF"/>
        </w:rPr>
        <w:t>, J. (2016). </w:t>
      </w:r>
      <w:r w:rsidRPr="005D44DC">
        <w:rPr>
          <w:rFonts w:ascii="Times New Roman" w:hAnsi="Times New Roman" w:cs="Times New Roman"/>
          <w:i/>
          <w:iCs/>
          <w:sz w:val="24"/>
          <w:szCs w:val="24"/>
          <w:shd w:val="clear" w:color="auto" w:fill="FFFFFF"/>
        </w:rPr>
        <w:t>Navigating Strategic Possibilities</w:t>
      </w:r>
      <w:r w:rsidRPr="005D44DC">
        <w:rPr>
          <w:rFonts w:ascii="Times New Roman" w:hAnsi="Times New Roman" w:cs="Times New Roman"/>
          <w:sz w:val="24"/>
          <w:szCs w:val="24"/>
          <w:shd w:val="clear" w:color="auto" w:fill="FFFFFF"/>
        </w:rPr>
        <w:t xml:space="preserve">. </w:t>
      </w:r>
      <w:proofErr w:type="spellStart"/>
      <w:r w:rsidRPr="005D44DC">
        <w:rPr>
          <w:rFonts w:ascii="Times New Roman" w:hAnsi="Times New Roman" w:cs="Times New Roman"/>
          <w:sz w:val="24"/>
          <w:szCs w:val="24"/>
          <w:shd w:val="clear" w:color="auto" w:fill="FFFFFF"/>
        </w:rPr>
        <w:t>Randburg</w:t>
      </w:r>
      <w:proofErr w:type="spellEnd"/>
      <w:r w:rsidRPr="005D44DC">
        <w:rPr>
          <w:rFonts w:ascii="Times New Roman" w:hAnsi="Times New Roman" w:cs="Times New Roman"/>
          <w:sz w:val="24"/>
          <w:szCs w:val="24"/>
          <w:shd w:val="clear" w:color="auto" w:fill="FFFFFF"/>
        </w:rPr>
        <w:t>: KR Publishing.</w:t>
      </w:r>
    </w:p>
    <w:p w:rsidR="004C4EFE" w:rsidRPr="005D44DC" w:rsidRDefault="004C4EFE" w:rsidP="004C4EFE">
      <w:pPr>
        <w:shd w:val="clear" w:color="auto" w:fill="FFFFFF" w:themeFill="background1"/>
        <w:spacing w:line="360" w:lineRule="auto"/>
        <w:jc w:val="both"/>
        <w:rPr>
          <w:rFonts w:ascii="Times New Roman" w:hAnsi="Times New Roman" w:cs="Times New Roman"/>
          <w:sz w:val="24"/>
          <w:szCs w:val="24"/>
          <w:shd w:val="clear" w:color="auto" w:fill="FFFFFF"/>
        </w:rPr>
      </w:pPr>
      <w:r w:rsidRPr="005D44DC">
        <w:rPr>
          <w:rFonts w:ascii="Times New Roman" w:hAnsi="Times New Roman" w:cs="Times New Roman"/>
          <w:sz w:val="24"/>
          <w:szCs w:val="24"/>
          <w:shd w:val="clear" w:color="auto" w:fill="FFFFFF"/>
        </w:rPr>
        <w:t>Venkataraman, R., &amp; Pinto, J. (2011). </w:t>
      </w:r>
      <w:r w:rsidRPr="005D44DC">
        <w:rPr>
          <w:rFonts w:ascii="Times New Roman" w:hAnsi="Times New Roman" w:cs="Times New Roman"/>
          <w:i/>
          <w:iCs/>
          <w:sz w:val="24"/>
          <w:szCs w:val="24"/>
          <w:shd w:val="clear" w:color="auto" w:fill="FFFFFF"/>
        </w:rPr>
        <w:t>Cost and Value Management in Projects</w:t>
      </w:r>
      <w:r w:rsidRPr="005D44DC">
        <w:rPr>
          <w:rFonts w:ascii="Times New Roman" w:hAnsi="Times New Roman" w:cs="Times New Roman"/>
          <w:sz w:val="24"/>
          <w:szCs w:val="24"/>
          <w:shd w:val="clear" w:color="auto" w:fill="FFFFFF"/>
        </w:rPr>
        <w:t>. New York, NY: John Wiley &amp; Sons.</w:t>
      </w:r>
    </w:p>
    <w:p w:rsidR="004C4EFE" w:rsidRPr="005D44DC" w:rsidRDefault="004C4EFE" w:rsidP="004C4EFE">
      <w:pPr>
        <w:tabs>
          <w:tab w:val="left" w:pos="900"/>
        </w:tabs>
        <w:spacing w:line="360" w:lineRule="auto"/>
        <w:jc w:val="both"/>
        <w:rPr>
          <w:rFonts w:ascii="Times New Roman" w:hAnsi="Times New Roman" w:cs="Times New Roman"/>
          <w:sz w:val="24"/>
          <w:szCs w:val="24"/>
        </w:rPr>
      </w:pPr>
    </w:p>
    <w:p w:rsidR="004C4EFE" w:rsidRDefault="004C4EFE" w:rsidP="003523F4">
      <w:pPr>
        <w:spacing w:line="360" w:lineRule="auto"/>
        <w:ind w:left="360"/>
        <w:jc w:val="both"/>
        <w:rPr>
          <w:rFonts w:ascii="Times New Roman" w:hAnsi="Times New Roman" w:cs="Times New Roman"/>
          <w:color w:val="222222"/>
          <w:sz w:val="24"/>
          <w:szCs w:val="24"/>
          <w:shd w:val="clear" w:color="auto" w:fill="FFFFFF"/>
        </w:rPr>
      </w:pPr>
    </w:p>
    <w:p w:rsidR="003523F4" w:rsidRPr="003523F4" w:rsidRDefault="003523F4" w:rsidP="003523F4">
      <w:pPr>
        <w:spacing w:line="360" w:lineRule="auto"/>
        <w:ind w:left="360"/>
        <w:jc w:val="both"/>
        <w:rPr>
          <w:rFonts w:ascii="Times New Roman" w:hAnsi="Times New Roman" w:cs="Times New Roman"/>
          <w:sz w:val="24"/>
          <w:szCs w:val="24"/>
        </w:rPr>
      </w:pPr>
      <w:r w:rsidRPr="003523F4">
        <w:rPr>
          <w:rFonts w:ascii="Times New Roman" w:hAnsi="Times New Roman" w:cs="Times New Roman"/>
          <w:color w:val="222222"/>
          <w:sz w:val="24"/>
          <w:szCs w:val="24"/>
          <w:shd w:val="clear" w:color="auto" w:fill="FFFFFF"/>
        </w:rPr>
        <w:t>Best, R.J., 2013. Market-based management: Strategies for growing customer value and profitability.</w:t>
      </w:r>
    </w:p>
    <w:p w:rsidR="003523F4" w:rsidRPr="003523F4" w:rsidRDefault="003523F4" w:rsidP="003523F4">
      <w:pPr>
        <w:spacing w:line="360" w:lineRule="auto"/>
        <w:ind w:left="360"/>
        <w:jc w:val="both"/>
        <w:rPr>
          <w:rFonts w:ascii="Times New Roman" w:hAnsi="Times New Roman" w:cs="Times New Roman"/>
          <w:sz w:val="24"/>
          <w:szCs w:val="24"/>
        </w:rPr>
      </w:pPr>
      <w:r w:rsidRPr="003523F4">
        <w:rPr>
          <w:rFonts w:ascii="Times New Roman" w:hAnsi="Times New Roman" w:cs="Times New Roman"/>
          <w:color w:val="222222"/>
          <w:sz w:val="24"/>
          <w:szCs w:val="24"/>
          <w:shd w:val="clear" w:color="auto" w:fill="FFFFFF"/>
        </w:rPr>
        <w:t>Best, R.J., 2014. Market-based management: Strategies for growing customer value and profitability.</w:t>
      </w:r>
    </w:p>
    <w:p w:rsidR="003523F4" w:rsidRPr="003523F4" w:rsidRDefault="003523F4" w:rsidP="003523F4">
      <w:pPr>
        <w:spacing w:line="360" w:lineRule="auto"/>
        <w:ind w:left="360"/>
        <w:jc w:val="both"/>
        <w:rPr>
          <w:rFonts w:ascii="Times New Roman" w:hAnsi="Times New Roman" w:cs="Times New Roman"/>
          <w:sz w:val="24"/>
          <w:szCs w:val="24"/>
        </w:rPr>
      </w:pPr>
      <w:proofErr w:type="spellStart"/>
      <w:r w:rsidRPr="003523F4">
        <w:rPr>
          <w:rFonts w:ascii="Times New Roman" w:hAnsi="Times New Roman" w:cs="Times New Roman"/>
          <w:color w:val="222222"/>
          <w:sz w:val="24"/>
          <w:szCs w:val="24"/>
          <w:shd w:val="clear" w:color="auto" w:fill="FFFFFF"/>
        </w:rPr>
        <w:t>Burgelman</w:t>
      </w:r>
      <w:proofErr w:type="spellEnd"/>
      <w:r w:rsidRPr="003523F4">
        <w:rPr>
          <w:rFonts w:ascii="Times New Roman" w:hAnsi="Times New Roman" w:cs="Times New Roman"/>
          <w:color w:val="222222"/>
          <w:sz w:val="24"/>
          <w:szCs w:val="24"/>
          <w:shd w:val="clear" w:color="auto" w:fill="FFFFFF"/>
        </w:rPr>
        <w:t xml:space="preserve">, R.A., </w:t>
      </w:r>
      <w:proofErr w:type="spellStart"/>
      <w:r w:rsidRPr="003523F4">
        <w:rPr>
          <w:rFonts w:ascii="Times New Roman" w:hAnsi="Times New Roman" w:cs="Times New Roman"/>
          <w:color w:val="222222"/>
          <w:sz w:val="24"/>
          <w:szCs w:val="24"/>
          <w:shd w:val="clear" w:color="auto" w:fill="FFFFFF"/>
        </w:rPr>
        <w:t>Maidique</w:t>
      </w:r>
      <w:proofErr w:type="spellEnd"/>
      <w:r w:rsidRPr="003523F4">
        <w:rPr>
          <w:rFonts w:ascii="Times New Roman" w:hAnsi="Times New Roman" w:cs="Times New Roman"/>
          <w:color w:val="222222"/>
          <w:sz w:val="24"/>
          <w:szCs w:val="24"/>
          <w:shd w:val="clear" w:color="auto" w:fill="FFFFFF"/>
        </w:rPr>
        <w:t>, M.A. and Wheelwright, S.C., 2014.</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Strategic management of technology and innovation</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color w:val="222222"/>
          <w:sz w:val="24"/>
          <w:szCs w:val="24"/>
          <w:shd w:val="clear" w:color="auto" w:fill="FFFFFF"/>
        </w:rPr>
        <w:t>(Vol. 2). Chicago: Irwin.</w:t>
      </w:r>
    </w:p>
    <w:p w:rsidR="003523F4" w:rsidRPr="003523F4" w:rsidRDefault="003523F4" w:rsidP="003523F4">
      <w:pPr>
        <w:spacing w:line="360" w:lineRule="auto"/>
        <w:ind w:left="360"/>
        <w:jc w:val="both"/>
        <w:rPr>
          <w:rFonts w:ascii="Times New Roman" w:hAnsi="Times New Roman" w:cs="Times New Roman"/>
          <w:sz w:val="24"/>
          <w:szCs w:val="24"/>
        </w:rPr>
      </w:pPr>
      <w:r w:rsidRPr="003523F4">
        <w:rPr>
          <w:rFonts w:ascii="Times New Roman" w:hAnsi="Times New Roman" w:cs="Times New Roman"/>
          <w:color w:val="222222"/>
          <w:sz w:val="24"/>
          <w:szCs w:val="24"/>
          <w:shd w:val="clear" w:color="auto" w:fill="FFFFFF"/>
        </w:rPr>
        <w:t>Chapman, C.S., 2011.</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Controlling strategy: Management, accounting, and performance measurement</w:t>
      </w:r>
      <w:r w:rsidRPr="003523F4">
        <w:rPr>
          <w:rFonts w:ascii="Times New Roman" w:hAnsi="Times New Roman" w:cs="Times New Roman"/>
          <w:color w:val="222222"/>
          <w:sz w:val="24"/>
          <w:szCs w:val="24"/>
          <w:shd w:val="clear" w:color="auto" w:fill="FFFFFF"/>
        </w:rPr>
        <w:t>. Oxford University Press.</w:t>
      </w:r>
    </w:p>
    <w:p w:rsidR="003523F4" w:rsidRPr="003523F4" w:rsidRDefault="003523F4" w:rsidP="003523F4">
      <w:pPr>
        <w:spacing w:line="360" w:lineRule="auto"/>
        <w:ind w:left="360"/>
        <w:jc w:val="both"/>
        <w:rPr>
          <w:rFonts w:ascii="Times New Roman" w:hAnsi="Times New Roman" w:cs="Times New Roman"/>
          <w:sz w:val="24"/>
          <w:szCs w:val="24"/>
        </w:rPr>
      </w:pPr>
      <w:r w:rsidRPr="003523F4">
        <w:rPr>
          <w:rFonts w:ascii="Times New Roman" w:hAnsi="Times New Roman" w:cs="Times New Roman"/>
          <w:color w:val="222222"/>
          <w:sz w:val="24"/>
          <w:szCs w:val="24"/>
          <w:shd w:val="clear" w:color="auto" w:fill="FFFFFF"/>
        </w:rPr>
        <w:t>Dekker, H.C., 2013. Value chain analysis in interfirm relationships: a field study.</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Management accounting research</w:t>
      </w:r>
      <w:r w:rsidRPr="003523F4">
        <w:rPr>
          <w:rFonts w:ascii="Times New Roman" w:hAnsi="Times New Roman" w:cs="Times New Roman"/>
          <w:color w:val="222222"/>
          <w:sz w:val="24"/>
          <w:szCs w:val="24"/>
          <w:shd w:val="clear" w:color="auto" w:fill="FFFFFF"/>
        </w:rPr>
        <w:t>,</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14</w:t>
      </w:r>
      <w:r w:rsidRPr="003523F4">
        <w:rPr>
          <w:rFonts w:ascii="Times New Roman" w:hAnsi="Times New Roman" w:cs="Times New Roman"/>
          <w:color w:val="222222"/>
          <w:sz w:val="24"/>
          <w:szCs w:val="24"/>
          <w:shd w:val="clear" w:color="auto" w:fill="FFFFFF"/>
        </w:rPr>
        <w:t>(1), pp.1-23.</w:t>
      </w:r>
    </w:p>
    <w:p w:rsidR="003523F4" w:rsidRPr="003523F4" w:rsidRDefault="003523F4" w:rsidP="003523F4">
      <w:pPr>
        <w:spacing w:line="360" w:lineRule="auto"/>
        <w:ind w:left="360"/>
        <w:jc w:val="both"/>
        <w:rPr>
          <w:rFonts w:ascii="Times New Roman" w:hAnsi="Times New Roman" w:cs="Times New Roman"/>
          <w:sz w:val="24"/>
          <w:szCs w:val="24"/>
        </w:rPr>
      </w:pPr>
      <w:r w:rsidRPr="003523F4">
        <w:rPr>
          <w:rFonts w:ascii="Times New Roman" w:hAnsi="Times New Roman" w:cs="Times New Roman"/>
          <w:color w:val="222222"/>
          <w:sz w:val="24"/>
          <w:szCs w:val="24"/>
          <w:shd w:val="clear" w:color="auto" w:fill="FFFFFF"/>
        </w:rPr>
        <w:t>Freeman, R.E., 2010.</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Strategic management: A stakeholder approach</w:t>
      </w:r>
      <w:r w:rsidRPr="003523F4">
        <w:rPr>
          <w:rFonts w:ascii="Times New Roman" w:hAnsi="Times New Roman" w:cs="Times New Roman"/>
          <w:color w:val="222222"/>
          <w:sz w:val="24"/>
          <w:szCs w:val="24"/>
          <w:shd w:val="clear" w:color="auto" w:fill="FFFFFF"/>
        </w:rPr>
        <w:t>. Cambridge University Press.</w:t>
      </w:r>
    </w:p>
    <w:p w:rsidR="003523F4" w:rsidRPr="003523F4" w:rsidRDefault="003523F4" w:rsidP="003523F4">
      <w:pPr>
        <w:spacing w:line="360" w:lineRule="auto"/>
        <w:ind w:left="360"/>
        <w:jc w:val="both"/>
        <w:rPr>
          <w:rFonts w:ascii="Times New Roman" w:hAnsi="Times New Roman" w:cs="Times New Roman"/>
          <w:sz w:val="24"/>
          <w:szCs w:val="24"/>
        </w:rPr>
      </w:pPr>
      <w:r w:rsidRPr="003523F4">
        <w:rPr>
          <w:rFonts w:ascii="Times New Roman" w:hAnsi="Times New Roman" w:cs="Times New Roman"/>
          <w:color w:val="222222"/>
          <w:sz w:val="24"/>
          <w:szCs w:val="24"/>
          <w:shd w:val="clear" w:color="auto" w:fill="FFFFFF"/>
        </w:rPr>
        <w:lastRenderedPageBreak/>
        <w:t>Grundy, T., 2011. Rethinking and reinventing Michael Porter's five forces model.</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Strategic Change</w:t>
      </w:r>
      <w:r w:rsidRPr="003523F4">
        <w:rPr>
          <w:rFonts w:ascii="Times New Roman" w:hAnsi="Times New Roman" w:cs="Times New Roman"/>
          <w:color w:val="222222"/>
          <w:sz w:val="24"/>
          <w:szCs w:val="24"/>
          <w:shd w:val="clear" w:color="auto" w:fill="FFFFFF"/>
        </w:rPr>
        <w:t>,</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15</w:t>
      </w:r>
      <w:r w:rsidRPr="003523F4">
        <w:rPr>
          <w:rFonts w:ascii="Times New Roman" w:hAnsi="Times New Roman" w:cs="Times New Roman"/>
          <w:color w:val="222222"/>
          <w:sz w:val="24"/>
          <w:szCs w:val="24"/>
          <w:shd w:val="clear" w:color="auto" w:fill="FFFFFF"/>
        </w:rPr>
        <w:t>(5), pp.213-229.</w:t>
      </w:r>
    </w:p>
    <w:p w:rsidR="003523F4" w:rsidRPr="003523F4" w:rsidRDefault="003523F4" w:rsidP="003523F4">
      <w:pPr>
        <w:spacing w:line="360" w:lineRule="auto"/>
        <w:ind w:left="360"/>
        <w:jc w:val="both"/>
        <w:rPr>
          <w:rFonts w:ascii="Times New Roman" w:hAnsi="Times New Roman" w:cs="Times New Roman"/>
          <w:sz w:val="24"/>
          <w:szCs w:val="24"/>
        </w:rPr>
      </w:pPr>
      <w:r w:rsidRPr="003523F4">
        <w:rPr>
          <w:rFonts w:ascii="Times New Roman" w:hAnsi="Times New Roman" w:cs="Times New Roman"/>
          <w:color w:val="222222"/>
          <w:sz w:val="24"/>
          <w:szCs w:val="24"/>
          <w:shd w:val="clear" w:color="auto" w:fill="FFFFFF"/>
        </w:rPr>
        <w:t>Hill, T. and Westbrook, R., 2010. SWOT analysis: it's time for a product recall.</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Long range planning</w:t>
      </w:r>
      <w:r w:rsidRPr="003523F4">
        <w:rPr>
          <w:rFonts w:ascii="Times New Roman" w:hAnsi="Times New Roman" w:cs="Times New Roman"/>
          <w:color w:val="222222"/>
          <w:sz w:val="24"/>
          <w:szCs w:val="24"/>
          <w:shd w:val="clear" w:color="auto" w:fill="FFFFFF"/>
        </w:rPr>
        <w:t>,</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30</w:t>
      </w:r>
      <w:r w:rsidRPr="003523F4">
        <w:rPr>
          <w:rFonts w:ascii="Times New Roman" w:hAnsi="Times New Roman" w:cs="Times New Roman"/>
          <w:color w:val="222222"/>
          <w:sz w:val="24"/>
          <w:szCs w:val="24"/>
          <w:shd w:val="clear" w:color="auto" w:fill="FFFFFF"/>
        </w:rPr>
        <w:t>(1), pp.46-52.</w:t>
      </w:r>
    </w:p>
    <w:p w:rsidR="003523F4" w:rsidRPr="003523F4" w:rsidRDefault="003523F4" w:rsidP="003523F4">
      <w:pPr>
        <w:spacing w:line="360" w:lineRule="auto"/>
        <w:ind w:left="360"/>
        <w:jc w:val="both"/>
        <w:rPr>
          <w:rFonts w:ascii="Times New Roman" w:hAnsi="Times New Roman" w:cs="Times New Roman"/>
          <w:sz w:val="24"/>
          <w:szCs w:val="24"/>
        </w:rPr>
      </w:pPr>
      <w:r w:rsidRPr="003523F4">
        <w:rPr>
          <w:rFonts w:ascii="Times New Roman" w:hAnsi="Times New Roman" w:cs="Times New Roman"/>
          <w:color w:val="222222"/>
          <w:sz w:val="24"/>
          <w:szCs w:val="24"/>
          <w:shd w:val="clear" w:color="auto" w:fill="FFFFFF"/>
        </w:rPr>
        <w:t>Kaplan, R.S. and Norton, D.P., 2015. The office of strategy management.</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Strategic Finance</w:t>
      </w:r>
      <w:r w:rsidRPr="003523F4">
        <w:rPr>
          <w:rFonts w:ascii="Times New Roman" w:hAnsi="Times New Roman" w:cs="Times New Roman"/>
          <w:color w:val="222222"/>
          <w:sz w:val="24"/>
          <w:szCs w:val="24"/>
          <w:shd w:val="clear" w:color="auto" w:fill="FFFFFF"/>
        </w:rPr>
        <w:t>,</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87</w:t>
      </w:r>
      <w:r w:rsidRPr="003523F4">
        <w:rPr>
          <w:rFonts w:ascii="Times New Roman" w:hAnsi="Times New Roman" w:cs="Times New Roman"/>
          <w:color w:val="222222"/>
          <w:sz w:val="24"/>
          <w:szCs w:val="24"/>
          <w:shd w:val="clear" w:color="auto" w:fill="FFFFFF"/>
        </w:rPr>
        <w:t>(4), p.8.</w:t>
      </w:r>
    </w:p>
    <w:p w:rsidR="003523F4" w:rsidRPr="003523F4" w:rsidRDefault="003523F4" w:rsidP="003523F4">
      <w:pPr>
        <w:spacing w:line="360" w:lineRule="auto"/>
        <w:ind w:left="360"/>
        <w:jc w:val="both"/>
        <w:rPr>
          <w:rFonts w:ascii="Times New Roman" w:hAnsi="Times New Roman" w:cs="Times New Roman"/>
          <w:sz w:val="24"/>
          <w:szCs w:val="24"/>
        </w:rPr>
      </w:pPr>
      <w:r w:rsidRPr="003523F4">
        <w:rPr>
          <w:rFonts w:ascii="Times New Roman" w:hAnsi="Times New Roman" w:cs="Times New Roman"/>
          <w:color w:val="222222"/>
          <w:sz w:val="24"/>
          <w:szCs w:val="24"/>
          <w:shd w:val="clear" w:color="auto" w:fill="FFFFFF"/>
        </w:rPr>
        <w:t>Pearce, J.A., Robinson, R.B. and Subramanian, R., 2011.</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Strategic management: Formulation, implementation, and control</w:t>
      </w:r>
      <w:r w:rsidRPr="003523F4">
        <w:rPr>
          <w:rFonts w:ascii="Times New Roman" w:hAnsi="Times New Roman" w:cs="Times New Roman"/>
          <w:color w:val="222222"/>
          <w:sz w:val="24"/>
          <w:szCs w:val="24"/>
          <w:shd w:val="clear" w:color="auto" w:fill="FFFFFF"/>
        </w:rPr>
        <w:t>. Chicago, Illinois: Irwin</w:t>
      </w:r>
    </w:p>
    <w:p w:rsidR="003523F4" w:rsidRPr="003523F4" w:rsidRDefault="003523F4" w:rsidP="003523F4">
      <w:pPr>
        <w:spacing w:line="360" w:lineRule="auto"/>
        <w:ind w:left="360"/>
        <w:jc w:val="both"/>
        <w:rPr>
          <w:rFonts w:ascii="Times New Roman" w:hAnsi="Times New Roman" w:cs="Times New Roman"/>
          <w:sz w:val="24"/>
          <w:szCs w:val="24"/>
        </w:rPr>
      </w:pPr>
      <w:r w:rsidRPr="003523F4">
        <w:rPr>
          <w:rFonts w:ascii="Times New Roman" w:hAnsi="Times New Roman" w:cs="Times New Roman"/>
          <w:color w:val="222222"/>
          <w:sz w:val="24"/>
          <w:szCs w:val="24"/>
          <w:shd w:val="clear" w:color="auto" w:fill="FFFFFF"/>
        </w:rPr>
        <w:t>Stevenson, W.J. and Sum, C.C., 2012.</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Operations management</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color w:val="222222"/>
          <w:sz w:val="24"/>
          <w:szCs w:val="24"/>
          <w:shd w:val="clear" w:color="auto" w:fill="FFFFFF"/>
        </w:rPr>
        <w:t>(Vol. 8). New York, NY: McGraw-Hill/</w:t>
      </w:r>
      <w:proofErr w:type="gramStart"/>
      <w:r w:rsidRPr="003523F4">
        <w:rPr>
          <w:rFonts w:ascii="Times New Roman" w:hAnsi="Times New Roman" w:cs="Times New Roman"/>
          <w:color w:val="222222"/>
          <w:sz w:val="24"/>
          <w:szCs w:val="24"/>
          <w:shd w:val="clear" w:color="auto" w:fill="FFFFFF"/>
        </w:rPr>
        <w:t>Irwin..</w:t>
      </w:r>
      <w:proofErr w:type="gramEnd"/>
    </w:p>
    <w:p w:rsidR="003523F4" w:rsidRPr="003523F4" w:rsidRDefault="003523F4" w:rsidP="003523F4">
      <w:pPr>
        <w:spacing w:line="360" w:lineRule="auto"/>
        <w:ind w:left="360"/>
        <w:jc w:val="both"/>
        <w:rPr>
          <w:rFonts w:ascii="Times New Roman" w:hAnsi="Times New Roman" w:cs="Times New Roman"/>
          <w:sz w:val="24"/>
          <w:szCs w:val="24"/>
        </w:rPr>
      </w:pPr>
      <w:r w:rsidRPr="003523F4">
        <w:rPr>
          <w:rFonts w:ascii="Times New Roman" w:hAnsi="Times New Roman" w:cs="Times New Roman"/>
          <w:color w:val="222222"/>
          <w:sz w:val="24"/>
          <w:szCs w:val="24"/>
          <w:shd w:val="clear" w:color="auto" w:fill="FFFFFF"/>
        </w:rPr>
        <w:t xml:space="preserve">Teece, D.J., Pisano, G. and </w:t>
      </w:r>
      <w:proofErr w:type="spellStart"/>
      <w:r w:rsidRPr="003523F4">
        <w:rPr>
          <w:rFonts w:ascii="Times New Roman" w:hAnsi="Times New Roman" w:cs="Times New Roman"/>
          <w:color w:val="222222"/>
          <w:sz w:val="24"/>
          <w:szCs w:val="24"/>
          <w:shd w:val="clear" w:color="auto" w:fill="FFFFFF"/>
        </w:rPr>
        <w:t>Shuen</w:t>
      </w:r>
      <w:proofErr w:type="spellEnd"/>
      <w:r w:rsidRPr="003523F4">
        <w:rPr>
          <w:rFonts w:ascii="Times New Roman" w:hAnsi="Times New Roman" w:cs="Times New Roman"/>
          <w:color w:val="222222"/>
          <w:sz w:val="24"/>
          <w:szCs w:val="24"/>
          <w:shd w:val="clear" w:color="auto" w:fill="FFFFFF"/>
        </w:rPr>
        <w:t>, A., 2013. Dynamic capabilities and strategic management.</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Strategic management journal</w:t>
      </w:r>
      <w:r w:rsidRPr="003523F4">
        <w:rPr>
          <w:rFonts w:ascii="Times New Roman" w:hAnsi="Times New Roman" w:cs="Times New Roman"/>
          <w:color w:val="222222"/>
          <w:sz w:val="24"/>
          <w:szCs w:val="24"/>
          <w:shd w:val="clear" w:color="auto" w:fill="FFFFFF"/>
        </w:rPr>
        <w:t>, pp.509-533.</w:t>
      </w:r>
    </w:p>
    <w:p w:rsidR="003523F4" w:rsidRPr="003523F4" w:rsidRDefault="003523F4" w:rsidP="003523F4">
      <w:pPr>
        <w:spacing w:line="360" w:lineRule="auto"/>
        <w:ind w:left="360"/>
        <w:jc w:val="both"/>
        <w:rPr>
          <w:rFonts w:ascii="Times New Roman" w:hAnsi="Times New Roman" w:cs="Times New Roman"/>
          <w:sz w:val="24"/>
          <w:szCs w:val="24"/>
        </w:rPr>
      </w:pPr>
      <w:r w:rsidRPr="003523F4">
        <w:rPr>
          <w:rFonts w:ascii="Times New Roman" w:hAnsi="Times New Roman" w:cs="Times New Roman"/>
          <w:color w:val="222222"/>
          <w:sz w:val="24"/>
          <w:szCs w:val="24"/>
          <w:shd w:val="clear" w:color="auto" w:fill="FFFFFF"/>
        </w:rPr>
        <w:t>Thompson, A.A. and Strickland, A.J., 2012.</w:t>
      </w:r>
      <w:r w:rsidRPr="003523F4">
        <w:rPr>
          <w:rStyle w:val="apple-converted-space"/>
          <w:rFonts w:ascii="Times New Roman" w:hAnsi="Times New Roman" w:cs="Times New Roman"/>
          <w:color w:val="222222"/>
          <w:sz w:val="24"/>
          <w:szCs w:val="24"/>
          <w:shd w:val="clear" w:color="auto" w:fill="FFFFFF"/>
        </w:rPr>
        <w:t> </w:t>
      </w:r>
      <w:r w:rsidRPr="003523F4">
        <w:rPr>
          <w:rFonts w:ascii="Times New Roman" w:hAnsi="Times New Roman" w:cs="Times New Roman"/>
          <w:i/>
          <w:iCs/>
          <w:color w:val="222222"/>
          <w:sz w:val="24"/>
          <w:szCs w:val="24"/>
          <w:shd w:val="clear" w:color="auto" w:fill="FFFFFF"/>
        </w:rPr>
        <w:t>Strategic management: Concepts and cases</w:t>
      </w:r>
      <w:r w:rsidRPr="003523F4">
        <w:rPr>
          <w:rFonts w:ascii="Times New Roman" w:hAnsi="Times New Roman" w:cs="Times New Roman"/>
          <w:color w:val="222222"/>
          <w:sz w:val="24"/>
          <w:szCs w:val="24"/>
          <w:shd w:val="clear" w:color="auto" w:fill="FFFFFF"/>
        </w:rPr>
        <w:t>. McGraw-Hill/Irvin.</w:t>
      </w:r>
    </w:p>
    <w:p w:rsidR="00507E4B" w:rsidRDefault="00507E4B" w:rsidP="00507E4B">
      <w:pPr>
        <w:spacing w:line="360" w:lineRule="auto"/>
        <w:jc w:val="both"/>
        <w:rPr>
          <w:rFonts w:ascii="Arial" w:hAnsi="Arial" w:cs="Arial"/>
          <w:color w:val="222222"/>
          <w:shd w:val="clear" w:color="auto" w:fill="FFFFFF"/>
        </w:rPr>
      </w:pPr>
      <w:r>
        <w:rPr>
          <w:rFonts w:ascii="Arial" w:hAnsi="Arial" w:cs="Arial"/>
          <w:color w:val="222222"/>
          <w:shd w:val="clear" w:color="auto" w:fill="FFFFFF"/>
        </w:rPr>
        <w:t>Slone, R., Becker, S. and McNamee, R.C., 2011. Managing global R&amp;D networks. </w:t>
      </w:r>
      <w:r>
        <w:rPr>
          <w:rFonts w:ascii="Arial" w:hAnsi="Arial" w:cs="Arial"/>
          <w:i/>
          <w:iCs/>
          <w:color w:val="222222"/>
          <w:shd w:val="clear" w:color="auto" w:fill="FFFFFF"/>
        </w:rPr>
        <w:t>Research Technology Management</w:t>
      </w:r>
      <w:r>
        <w:rPr>
          <w:rFonts w:ascii="Arial" w:hAnsi="Arial" w:cs="Arial"/>
          <w:color w:val="222222"/>
          <w:shd w:val="clear" w:color="auto" w:fill="FFFFFF"/>
        </w:rPr>
        <w:t>, </w:t>
      </w:r>
      <w:r>
        <w:rPr>
          <w:rFonts w:ascii="Arial" w:hAnsi="Arial" w:cs="Arial"/>
          <w:i/>
          <w:iCs/>
          <w:color w:val="222222"/>
          <w:shd w:val="clear" w:color="auto" w:fill="FFFFFF"/>
        </w:rPr>
        <w:t>54</w:t>
      </w:r>
      <w:r>
        <w:rPr>
          <w:rFonts w:ascii="Arial" w:hAnsi="Arial" w:cs="Arial"/>
          <w:color w:val="222222"/>
          <w:shd w:val="clear" w:color="auto" w:fill="FFFFFF"/>
        </w:rPr>
        <w:t>(6), p.59.</w:t>
      </w:r>
    </w:p>
    <w:p w:rsidR="00507E4B" w:rsidRDefault="00507E4B" w:rsidP="00507E4B">
      <w:pPr>
        <w:spacing w:line="360" w:lineRule="auto"/>
        <w:jc w:val="both"/>
        <w:rPr>
          <w:rFonts w:ascii="Arial" w:hAnsi="Arial" w:cs="Arial"/>
          <w:color w:val="222222"/>
          <w:shd w:val="clear" w:color="auto" w:fill="FFFFFF"/>
        </w:rPr>
      </w:pPr>
      <w:r>
        <w:rPr>
          <w:rFonts w:ascii="Arial" w:hAnsi="Arial" w:cs="Arial"/>
          <w:color w:val="222222"/>
          <w:shd w:val="clear" w:color="auto" w:fill="FFFFFF"/>
        </w:rPr>
        <w:t>Saqib, S. and Rashid, S., 2013. Resource based view of the firm: The nature of resources required for competitive advantage. </w:t>
      </w:r>
      <w:r>
        <w:rPr>
          <w:rFonts w:ascii="Arial" w:hAnsi="Arial" w:cs="Arial"/>
          <w:i/>
          <w:iCs/>
          <w:color w:val="222222"/>
          <w:shd w:val="clear" w:color="auto" w:fill="FFFFFF"/>
        </w:rPr>
        <w:t>Studies</w:t>
      </w:r>
      <w:r>
        <w:rPr>
          <w:rFonts w:ascii="Arial" w:hAnsi="Arial" w:cs="Arial"/>
          <w:color w:val="222222"/>
          <w:shd w:val="clear" w:color="auto" w:fill="FFFFFF"/>
        </w:rPr>
        <w:t>, </w:t>
      </w:r>
      <w:r>
        <w:rPr>
          <w:rFonts w:ascii="Arial" w:hAnsi="Arial" w:cs="Arial"/>
          <w:i/>
          <w:iCs/>
          <w:color w:val="222222"/>
          <w:shd w:val="clear" w:color="auto" w:fill="FFFFFF"/>
        </w:rPr>
        <w:t>2</w:t>
      </w:r>
      <w:r>
        <w:rPr>
          <w:rFonts w:ascii="Arial" w:hAnsi="Arial" w:cs="Arial"/>
          <w:color w:val="222222"/>
          <w:shd w:val="clear" w:color="auto" w:fill="FFFFFF"/>
        </w:rPr>
        <w:t>(1).</w:t>
      </w:r>
    </w:p>
    <w:p w:rsidR="00507E4B" w:rsidRDefault="00507E4B" w:rsidP="00507E4B">
      <w:pPr>
        <w:spacing w:line="360" w:lineRule="auto"/>
        <w:jc w:val="both"/>
        <w:rPr>
          <w:rFonts w:ascii="Arial" w:hAnsi="Arial" w:cs="Arial"/>
          <w:color w:val="222222"/>
          <w:shd w:val="clear" w:color="auto" w:fill="FFFFFF"/>
        </w:rPr>
      </w:pPr>
      <w:proofErr w:type="spellStart"/>
      <w:r>
        <w:rPr>
          <w:rFonts w:ascii="Arial" w:hAnsi="Arial" w:cs="Arial"/>
          <w:color w:val="222222"/>
          <w:shd w:val="clear" w:color="auto" w:fill="FFFFFF"/>
        </w:rPr>
        <w:t>Khodaparast</w:t>
      </w:r>
      <w:proofErr w:type="spellEnd"/>
      <w:r>
        <w:rPr>
          <w:rFonts w:ascii="Arial" w:hAnsi="Arial" w:cs="Arial"/>
          <w:color w:val="222222"/>
          <w:shd w:val="clear" w:color="auto" w:fill="FFFFFF"/>
        </w:rPr>
        <w:t xml:space="preserve">, M. and </w:t>
      </w:r>
      <w:proofErr w:type="spellStart"/>
      <w:r>
        <w:rPr>
          <w:rFonts w:ascii="Arial" w:hAnsi="Arial" w:cs="Arial"/>
          <w:color w:val="222222"/>
          <w:shd w:val="clear" w:color="auto" w:fill="FFFFFF"/>
        </w:rPr>
        <w:t>Khorram</w:t>
      </w:r>
      <w:proofErr w:type="spellEnd"/>
      <w:r>
        <w:rPr>
          <w:rFonts w:ascii="Arial" w:hAnsi="Arial" w:cs="Arial"/>
          <w:color w:val="222222"/>
          <w:shd w:val="clear" w:color="auto" w:fill="FFFFFF"/>
        </w:rPr>
        <w:t>, S., 2017. Strategic Management Challenges in Information Technology. </w:t>
      </w:r>
      <w:r>
        <w:rPr>
          <w:rFonts w:ascii="Arial" w:hAnsi="Arial" w:cs="Arial"/>
          <w:i/>
          <w:iCs/>
          <w:color w:val="222222"/>
          <w:shd w:val="clear" w:color="auto" w:fill="FFFFFF"/>
        </w:rPr>
        <w:t>Academic Journal of Accounting and Economic Researches ISSN 2333-0783</w:t>
      </w:r>
      <w:r>
        <w:rPr>
          <w:rFonts w:ascii="Arial" w:hAnsi="Arial" w:cs="Arial"/>
          <w:color w:val="222222"/>
          <w:shd w:val="clear" w:color="auto" w:fill="FFFFFF"/>
        </w:rPr>
        <w:t>, </w:t>
      </w:r>
      <w:r>
        <w:rPr>
          <w:rFonts w:ascii="Arial" w:hAnsi="Arial" w:cs="Arial"/>
          <w:i/>
          <w:iCs/>
          <w:color w:val="222222"/>
          <w:shd w:val="clear" w:color="auto" w:fill="FFFFFF"/>
        </w:rPr>
        <w:t>5</w:t>
      </w:r>
      <w:r>
        <w:rPr>
          <w:rFonts w:ascii="Arial" w:hAnsi="Arial" w:cs="Arial"/>
          <w:color w:val="222222"/>
          <w:shd w:val="clear" w:color="auto" w:fill="FFFFFF"/>
        </w:rPr>
        <w:t>(4).</w:t>
      </w:r>
    </w:p>
    <w:p w:rsidR="00507E4B" w:rsidRDefault="00507E4B" w:rsidP="00507E4B">
      <w:pPr>
        <w:spacing w:line="360" w:lineRule="auto"/>
        <w:jc w:val="both"/>
        <w:rPr>
          <w:rFonts w:ascii="Arial" w:hAnsi="Arial" w:cs="Arial"/>
          <w:color w:val="222222"/>
          <w:shd w:val="clear" w:color="auto" w:fill="FFFFFF"/>
        </w:rPr>
      </w:pPr>
      <w:r>
        <w:rPr>
          <w:rFonts w:ascii="Arial" w:hAnsi="Arial" w:cs="Arial"/>
          <w:color w:val="222222"/>
          <w:shd w:val="clear" w:color="auto" w:fill="FFFFFF"/>
        </w:rPr>
        <w:t>Hill, C.W., Jones, G.R. and Schilling, M.A., 2014. </w:t>
      </w:r>
      <w:r>
        <w:rPr>
          <w:rFonts w:ascii="Arial" w:hAnsi="Arial" w:cs="Arial"/>
          <w:i/>
          <w:iCs/>
          <w:color w:val="222222"/>
          <w:shd w:val="clear" w:color="auto" w:fill="FFFFFF"/>
        </w:rPr>
        <w:t>Strategic management: theory: an integrated approach</w:t>
      </w:r>
      <w:r>
        <w:rPr>
          <w:rFonts w:ascii="Arial" w:hAnsi="Arial" w:cs="Arial"/>
          <w:color w:val="222222"/>
          <w:shd w:val="clear" w:color="auto" w:fill="FFFFFF"/>
        </w:rPr>
        <w:t>. Cengage Learning.</w:t>
      </w:r>
    </w:p>
    <w:p w:rsidR="00507E4B" w:rsidRDefault="00507E4B" w:rsidP="00507E4B">
      <w:pPr>
        <w:spacing w:line="360" w:lineRule="auto"/>
        <w:jc w:val="both"/>
        <w:rPr>
          <w:rFonts w:ascii="Arial" w:hAnsi="Arial" w:cs="Arial"/>
          <w:color w:val="222222"/>
          <w:shd w:val="clear" w:color="auto" w:fill="FFFFFF"/>
        </w:rPr>
      </w:pPr>
      <w:r>
        <w:rPr>
          <w:rFonts w:ascii="Arial" w:hAnsi="Arial" w:cs="Arial"/>
          <w:color w:val="222222"/>
          <w:shd w:val="clear" w:color="auto" w:fill="FFFFFF"/>
        </w:rPr>
        <w:t>Schilling, M.A., 2010. </w:t>
      </w:r>
      <w:r>
        <w:rPr>
          <w:rFonts w:ascii="Arial" w:hAnsi="Arial" w:cs="Arial"/>
          <w:i/>
          <w:iCs/>
          <w:color w:val="222222"/>
          <w:shd w:val="clear" w:color="auto" w:fill="FFFFFF"/>
        </w:rPr>
        <w:t>Strategic management of technological innovation</w:t>
      </w:r>
      <w:r>
        <w:rPr>
          <w:rFonts w:ascii="Arial" w:hAnsi="Arial" w:cs="Arial"/>
          <w:color w:val="222222"/>
          <w:shd w:val="clear" w:color="auto" w:fill="FFFFFF"/>
        </w:rPr>
        <w:t>. Tata McGraw-Hill Education.</w:t>
      </w:r>
    </w:p>
    <w:p w:rsidR="00507E4B" w:rsidRDefault="00507E4B" w:rsidP="00507E4B">
      <w:pPr>
        <w:spacing w:line="360" w:lineRule="auto"/>
        <w:jc w:val="both"/>
        <w:rPr>
          <w:rFonts w:ascii="Arial" w:hAnsi="Arial" w:cs="Arial"/>
          <w:color w:val="222222"/>
          <w:shd w:val="clear" w:color="auto" w:fill="FFFFFF"/>
        </w:rPr>
      </w:pPr>
      <w:proofErr w:type="spellStart"/>
      <w:r>
        <w:rPr>
          <w:rFonts w:ascii="Arial" w:hAnsi="Arial" w:cs="Arial"/>
          <w:color w:val="222222"/>
          <w:shd w:val="clear" w:color="auto" w:fill="FFFFFF"/>
        </w:rPr>
        <w:t>Wheelen</w:t>
      </w:r>
      <w:proofErr w:type="spellEnd"/>
      <w:r>
        <w:rPr>
          <w:rFonts w:ascii="Arial" w:hAnsi="Arial" w:cs="Arial"/>
          <w:color w:val="222222"/>
          <w:shd w:val="clear" w:color="auto" w:fill="FFFFFF"/>
        </w:rPr>
        <w:t>, T.L. and Hunger, J.D., 2011. </w:t>
      </w:r>
      <w:r>
        <w:rPr>
          <w:rFonts w:ascii="Arial" w:hAnsi="Arial" w:cs="Arial"/>
          <w:i/>
          <w:iCs/>
          <w:color w:val="222222"/>
          <w:shd w:val="clear" w:color="auto" w:fill="FFFFFF"/>
        </w:rPr>
        <w:t>Concepts in strategic management and business policy</w:t>
      </w:r>
      <w:r>
        <w:rPr>
          <w:rFonts w:ascii="Arial" w:hAnsi="Arial" w:cs="Arial"/>
          <w:color w:val="222222"/>
          <w:shd w:val="clear" w:color="auto" w:fill="FFFFFF"/>
        </w:rPr>
        <w:t>. Pearson Education India.</w:t>
      </w:r>
    </w:p>
    <w:p w:rsidR="00507E4B" w:rsidRPr="00C2378E" w:rsidRDefault="00507E4B" w:rsidP="00507E4B">
      <w:pPr>
        <w:spacing w:line="360" w:lineRule="auto"/>
        <w:jc w:val="both"/>
        <w:rPr>
          <w:rFonts w:ascii="Arial" w:hAnsi="Arial" w:cs="Arial"/>
          <w:i/>
          <w:iCs/>
          <w:color w:val="222222"/>
          <w:shd w:val="clear" w:color="auto" w:fill="FFFFFF"/>
        </w:rPr>
      </w:pPr>
      <w:r>
        <w:rPr>
          <w:rFonts w:ascii="Arial" w:hAnsi="Arial" w:cs="Arial"/>
          <w:color w:val="222222"/>
          <w:shd w:val="clear" w:color="auto" w:fill="FFFFFF"/>
        </w:rPr>
        <w:lastRenderedPageBreak/>
        <w:t xml:space="preserve">Hitt, M.A., Ireland, R.D. and </w:t>
      </w:r>
      <w:proofErr w:type="spellStart"/>
      <w:r>
        <w:rPr>
          <w:rFonts w:ascii="Arial" w:hAnsi="Arial" w:cs="Arial"/>
          <w:color w:val="222222"/>
          <w:shd w:val="clear" w:color="auto" w:fill="FFFFFF"/>
        </w:rPr>
        <w:t>Hoskisson</w:t>
      </w:r>
      <w:proofErr w:type="spellEnd"/>
      <w:r>
        <w:rPr>
          <w:rFonts w:ascii="Arial" w:hAnsi="Arial" w:cs="Arial"/>
          <w:color w:val="222222"/>
          <w:shd w:val="clear" w:color="auto" w:fill="FFFFFF"/>
        </w:rPr>
        <w:t>, R.E., 2012. </w:t>
      </w:r>
      <w:r>
        <w:rPr>
          <w:rFonts w:ascii="Arial" w:hAnsi="Arial" w:cs="Arial"/>
          <w:i/>
          <w:iCs/>
          <w:color w:val="222222"/>
          <w:shd w:val="clear" w:color="auto" w:fill="FFFFFF"/>
        </w:rPr>
        <w:t>Strategic management cases: competitiveness and globalization</w:t>
      </w:r>
      <w:r>
        <w:rPr>
          <w:rFonts w:ascii="Arial" w:hAnsi="Arial" w:cs="Arial"/>
          <w:color w:val="222222"/>
          <w:shd w:val="clear" w:color="auto" w:fill="FFFFFF"/>
        </w:rPr>
        <w:t>. Cengage Learning.</w:t>
      </w:r>
    </w:p>
    <w:p w:rsidR="00600348" w:rsidRPr="0079098A" w:rsidRDefault="00600348" w:rsidP="0079098A">
      <w:pPr>
        <w:pStyle w:val="Heading1"/>
        <w:spacing w:line="360" w:lineRule="auto"/>
        <w:jc w:val="both"/>
        <w:rPr>
          <w:rFonts w:ascii="Times New Roman" w:hAnsi="Times New Roman" w:cs="Times New Roman"/>
          <w:sz w:val="24"/>
          <w:szCs w:val="24"/>
        </w:rPr>
      </w:pPr>
    </w:p>
    <w:sectPr w:rsidR="00600348" w:rsidRPr="0079098A" w:rsidSect="003F01C8">
      <w:footerReference w:type="default" r:id="rId13"/>
      <w:pgSz w:w="11906" w:h="16838"/>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0044" w:rsidRDefault="002D0044" w:rsidP="003F01C8">
      <w:pPr>
        <w:spacing w:after="0" w:line="240" w:lineRule="auto"/>
      </w:pPr>
      <w:r>
        <w:separator/>
      </w:r>
    </w:p>
  </w:endnote>
  <w:endnote w:type="continuationSeparator" w:id="0">
    <w:p w:rsidR="002D0044" w:rsidRDefault="002D0044" w:rsidP="003F0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19374"/>
      <w:docPartObj>
        <w:docPartGallery w:val="Page Numbers (Bottom of Page)"/>
        <w:docPartUnique/>
      </w:docPartObj>
    </w:sdtPr>
    <w:sdtEndPr>
      <w:rPr>
        <w:color w:val="7F7F7F" w:themeColor="background1" w:themeShade="7F"/>
        <w:spacing w:val="60"/>
      </w:rPr>
    </w:sdtEndPr>
    <w:sdtContent>
      <w:p w:rsidR="003F01C8" w:rsidRDefault="004633B6">
        <w:pPr>
          <w:pStyle w:val="Footer"/>
          <w:pBdr>
            <w:top w:val="single" w:sz="4" w:space="1" w:color="D9D9D9" w:themeColor="background1" w:themeShade="D9"/>
          </w:pBdr>
          <w:rPr>
            <w:b/>
          </w:rPr>
        </w:pPr>
        <w:r>
          <w:fldChar w:fldCharType="begin"/>
        </w:r>
        <w:r>
          <w:instrText xml:space="preserve"> PAGE   \* MERGEFORMAT </w:instrText>
        </w:r>
        <w:r>
          <w:fldChar w:fldCharType="separate"/>
        </w:r>
        <w:r w:rsidR="006272C7" w:rsidRPr="006272C7">
          <w:rPr>
            <w:b/>
            <w:noProof/>
          </w:rPr>
          <w:t>19</w:t>
        </w:r>
        <w:r>
          <w:rPr>
            <w:b/>
            <w:noProof/>
          </w:rPr>
          <w:fldChar w:fldCharType="end"/>
        </w:r>
        <w:r w:rsidR="003F01C8">
          <w:rPr>
            <w:b/>
          </w:rPr>
          <w:t xml:space="preserve"> | </w:t>
        </w:r>
        <w:r w:rsidR="003F01C8">
          <w:rPr>
            <w:color w:val="7F7F7F" w:themeColor="background1" w:themeShade="7F"/>
            <w:spacing w:val="60"/>
          </w:rPr>
          <w:t>Page</w:t>
        </w:r>
      </w:p>
    </w:sdtContent>
  </w:sdt>
  <w:p w:rsidR="003F01C8" w:rsidRDefault="003F01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0044" w:rsidRDefault="002D0044" w:rsidP="003F01C8">
      <w:pPr>
        <w:spacing w:after="0" w:line="240" w:lineRule="auto"/>
      </w:pPr>
      <w:r>
        <w:separator/>
      </w:r>
    </w:p>
  </w:footnote>
  <w:footnote w:type="continuationSeparator" w:id="0">
    <w:p w:rsidR="002D0044" w:rsidRDefault="002D0044" w:rsidP="003F01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25348"/>
    <w:multiLevelType w:val="hybridMultilevel"/>
    <w:tmpl w:val="5582B67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420A4"/>
    <w:multiLevelType w:val="hybridMultilevel"/>
    <w:tmpl w:val="FCB4484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B1A12"/>
    <w:multiLevelType w:val="hybridMultilevel"/>
    <w:tmpl w:val="A87C4BBA"/>
    <w:lvl w:ilvl="0" w:tplc="40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443B31"/>
    <w:multiLevelType w:val="hybridMultilevel"/>
    <w:tmpl w:val="2256B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F442DA"/>
    <w:multiLevelType w:val="hybridMultilevel"/>
    <w:tmpl w:val="B9B6295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00348"/>
    <w:rsid w:val="0000373F"/>
    <w:rsid w:val="00011806"/>
    <w:rsid w:val="000423B8"/>
    <w:rsid w:val="000D0571"/>
    <w:rsid w:val="00112359"/>
    <w:rsid w:val="00141629"/>
    <w:rsid w:val="00160F58"/>
    <w:rsid w:val="00167B25"/>
    <w:rsid w:val="001816C7"/>
    <w:rsid w:val="001A066C"/>
    <w:rsid w:val="001C5C4B"/>
    <w:rsid w:val="001D48BA"/>
    <w:rsid w:val="001E0279"/>
    <w:rsid w:val="001F6D8D"/>
    <w:rsid w:val="00204ED0"/>
    <w:rsid w:val="00251D87"/>
    <w:rsid w:val="00272319"/>
    <w:rsid w:val="00273A0E"/>
    <w:rsid w:val="00286980"/>
    <w:rsid w:val="00296310"/>
    <w:rsid w:val="002D0044"/>
    <w:rsid w:val="002E1273"/>
    <w:rsid w:val="00306DB2"/>
    <w:rsid w:val="00314741"/>
    <w:rsid w:val="003523F4"/>
    <w:rsid w:val="003768DA"/>
    <w:rsid w:val="003D0010"/>
    <w:rsid w:val="003F01C8"/>
    <w:rsid w:val="0044347D"/>
    <w:rsid w:val="004633B6"/>
    <w:rsid w:val="00484EA2"/>
    <w:rsid w:val="00486597"/>
    <w:rsid w:val="004C4EFE"/>
    <w:rsid w:val="00506359"/>
    <w:rsid w:val="00507E4B"/>
    <w:rsid w:val="005849DD"/>
    <w:rsid w:val="005F2FAA"/>
    <w:rsid w:val="00600348"/>
    <w:rsid w:val="00617E57"/>
    <w:rsid w:val="00622E61"/>
    <w:rsid w:val="006272C7"/>
    <w:rsid w:val="006912BB"/>
    <w:rsid w:val="006A294C"/>
    <w:rsid w:val="006C4149"/>
    <w:rsid w:val="006C4A11"/>
    <w:rsid w:val="00720CBB"/>
    <w:rsid w:val="00726F0D"/>
    <w:rsid w:val="0079098A"/>
    <w:rsid w:val="0082726C"/>
    <w:rsid w:val="00872FA4"/>
    <w:rsid w:val="008A2C10"/>
    <w:rsid w:val="0093134E"/>
    <w:rsid w:val="0096584F"/>
    <w:rsid w:val="009B08FB"/>
    <w:rsid w:val="00AA16BF"/>
    <w:rsid w:val="00AA4647"/>
    <w:rsid w:val="00AD11EE"/>
    <w:rsid w:val="00B506EC"/>
    <w:rsid w:val="00B82641"/>
    <w:rsid w:val="00B96FF9"/>
    <w:rsid w:val="00BF72C3"/>
    <w:rsid w:val="00C01F79"/>
    <w:rsid w:val="00C13D65"/>
    <w:rsid w:val="00C357FF"/>
    <w:rsid w:val="00C42853"/>
    <w:rsid w:val="00C81E78"/>
    <w:rsid w:val="00D24736"/>
    <w:rsid w:val="00D70D60"/>
    <w:rsid w:val="00DB6A6D"/>
    <w:rsid w:val="00DF4165"/>
    <w:rsid w:val="00E6120D"/>
    <w:rsid w:val="00E62034"/>
    <w:rsid w:val="00F365BD"/>
    <w:rsid w:val="00F650D0"/>
    <w:rsid w:val="00F70088"/>
    <w:rsid w:val="00FE17D2"/>
    <w:rsid w:val="00FE5A9C"/>
    <w:rsid w:val="00FF33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48F24"/>
  <w15:docId w15:val="{F6ADBD3B-22E0-4005-8868-05649633B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2319"/>
  </w:style>
  <w:style w:type="paragraph" w:styleId="Heading1">
    <w:name w:val="heading 1"/>
    <w:basedOn w:val="Normal"/>
    <w:next w:val="Normal"/>
    <w:link w:val="Heading1Char"/>
    <w:uiPriority w:val="9"/>
    <w:qFormat/>
    <w:rsid w:val="0060034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0034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34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00348"/>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167B25"/>
    <w:pPr>
      <w:ind w:left="720"/>
      <w:contextualSpacing/>
    </w:pPr>
  </w:style>
  <w:style w:type="paragraph" w:styleId="BalloonText">
    <w:name w:val="Balloon Text"/>
    <w:basedOn w:val="Normal"/>
    <w:link w:val="BalloonTextChar"/>
    <w:uiPriority w:val="99"/>
    <w:semiHidden/>
    <w:unhideWhenUsed/>
    <w:rsid w:val="00AA46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4647"/>
    <w:rPr>
      <w:rFonts w:ascii="Tahoma" w:hAnsi="Tahoma" w:cs="Tahoma"/>
      <w:sz w:val="16"/>
      <w:szCs w:val="16"/>
    </w:rPr>
  </w:style>
  <w:style w:type="character" w:customStyle="1" w:styleId="apple-converted-space">
    <w:name w:val="apple-converted-space"/>
    <w:basedOn w:val="DefaultParagraphFont"/>
    <w:rsid w:val="0079098A"/>
  </w:style>
  <w:style w:type="paragraph" w:styleId="TOCHeading">
    <w:name w:val="TOC Heading"/>
    <w:basedOn w:val="Heading1"/>
    <w:next w:val="Normal"/>
    <w:uiPriority w:val="39"/>
    <w:semiHidden/>
    <w:unhideWhenUsed/>
    <w:qFormat/>
    <w:rsid w:val="003F01C8"/>
    <w:pPr>
      <w:outlineLvl w:val="9"/>
    </w:pPr>
    <w:rPr>
      <w:lang w:val="en-US" w:eastAsia="en-US"/>
    </w:rPr>
  </w:style>
  <w:style w:type="paragraph" w:styleId="TOC1">
    <w:name w:val="toc 1"/>
    <w:basedOn w:val="Normal"/>
    <w:next w:val="Normal"/>
    <w:autoRedefine/>
    <w:uiPriority w:val="39"/>
    <w:unhideWhenUsed/>
    <w:rsid w:val="003F01C8"/>
    <w:pPr>
      <w:spacing w:after="100"/>
    </w:pPr>
  </w:style>
  <w:style w:type="paragraph" w:styleId="TOC2">
    <w:name w:val="toc 2"/>
    <w:basedOn w:val="Normal"/>
    <w:next w:val="Normal"/>
    <w:autoRedefine/>
    <w:uiPriority w:val="39"/>
    <w:unhideWhenUsed/>
    <w:rsid w:val="003F01C8"/>
    <w:pPr>
      <w:spacing w:after="100"/>
      <w:ind w:left="220"/>
    </w:pPr>
  </w:style>
  <w:style w:type="character" w:styleId="Hyperlink">
    <w:name w:val="Hyperlink"/>
    <w:basedOn w:val="DefaultParagraphFont"/>
    <w:uiPriority w:val="99"/>
    <w:unhideWhenUsed/>
    <w:rsid w:val="003F01C8"/>
    <w:rPr>
      <w:color w:val="0000FF" w:themeColor="hyperlink"/>
      <w:u w:val="single"/>
    </w:rPr>
  </w:style>
  <w:style w:type="paragraph" w:styleId="NoSpacing">
    <w:name w:val="No Spacing"/>
    <w:link w:val="NoSpacingChar"/>
    <w:uiPriority w:val="1"/>
    <w:qFormat/>
    <w:rsid w:val="003F01C8"/>
    <w:pPr>
      <w:spacing w:after="0" w:line="240" w:lineRule="auto"/>
    </w:pPr>
    <w:rPr>
      <w:lang w:val="en-US" w:eastAsia="en-US"/>
    </w:rPr>
  </w:style>
  <w:style w:type="character" w:customStyle="1" w:styleId="NoSpacingChar">
    <w:name w:val="No Spacing Char"/>
    <w:basedOn w:val="DefaultParagraphFont"/>
    <w:link w:val="NoSpacing"/>
    <w:uiPriority w:val="1"/>
    <w:rsid w:val="003F01C8"/>
    <w:rPr>
      <w:lang w:val="en-US" w:eastAsia="en-US"/>
    </w:rPr>
  </w:style>
  <w:style w:type="paragraph" w:styleId="Header">
    <w:name w:val="header"/>
    <w:basedOn w:val="Normal"/>
    <w:link w:val="HeaderChar"/>
    <w:uiPriority w:val="99"/>
    <w:semiHidden/>
    <w:unhideWhenUsed/>
    <w:rsid w:val="003F01C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F01C8"/>
  </w:style>
  <w:style w:type="paragraph" w:styleId="Footer">
    <w:name w:val="footer"/>
    <w:basedOn w:val="Normal"/>
    <w:link w:val="FooterChar"/>
    <w:uiPriority w:val="99"/>
    <w:unhideWhenUsed/>
    <w:rsid w:val="003F01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1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161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AF05AE-0F91-463B-9006-227A000B6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20</Pages>
  <Words>5080</Words>
  <Characters>28958</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Strategic Thinking </vt:lpstr>
    </vt:vector>
  </TitlesOfParts>
  <Company/>
  <LinksUpToDate>false</LinksUpToDate>
  <CharactersWithSpaces>33971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dc:title>
  <dc:subject/>
  <dc:creator>Rc</dc:creator>
  <cp:keywords/>
  <dc:description/>
  <cp:lastModifiedBy>rohit agrawal</cp:lastModifiedBy>
  <cp:revision>167</cp:revision>
  <dcterms:created xsi:type="dcterms:W3CDTF">2017-01-28T07:40:00Z</dcterms:created>
  <dcterms:modified xsi:type="dcterms:W3CDTF">2018-05-04T14:08:00Z</dcterms:modified>
</cp:coreProperties>
</file>