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5A09" w:rsidRDefault="00F55A09" w:rsidP="00D3009C"/>
    <w:p w:rsidR="00D94F8B" w:rsidRDefault="00D94F8B" w:rsidP="00D94F8B">
      <w:pPr>
        <w:pStyle w:val="NormalWeb"/>
        <w:spacing w:before="0" w:beforeAutospacing="0" w:after="0" w:afterAutospacing="0"/>
        <w:jc w:val="center"/>
      </w:pPr>
      <w:r>
        <w:rPr>
          <w:rFonts w:ascii="Arial" w:hAnsi="Arial" w:cs="Arial"/>
          <w:b/>
          <w:bCs/>
          <w:color w:val="000000"/>
          <w:sz w:val="22"/>
          <w:szCs w:val="22"/>
          <w:u w:val="single"/>
        </w:rPr>
        <w:br/>
        <w:t>A written assignment showing how a series of learning opportunities can be inter-linked to demonstrate progression in an area of learn</w:t>
      </w:r>
      <w:r w:rsidR="00377365">
        <w:rPr>
          <w:rFonts w:ascii="Arial" w:hAnsi="Arial" w:cs="Arial"/>
          <w:b/>
          <w:bCs/>
          <w:color w:val="000000"/>
          <w:sz w:val="22"/>
          <w:szCs w:val="22"/>
          <w:u w:val="single"/>
        </w:rPr>
        <w:t xml:space="preserve">ing and experience. </w:t>
      </w:r>
    </w:p>
    <w:p w:rsidR="00D3009C" w:rsidRDefault="00D3009C" w:rsidP="00D3009C"/>
    <w:p w:rsidR="00D3009C" w:rsidRDefault="00D3009C" w:rsidP="00D3009C">
      <w:r>
        <w:t>In this assignment I will be discussing how different Assessment for Learning (AFL) strategies can be used to assess a child’s learning and understanding in the classroom. I will be examining different techniques and strategies that can be used with a broad range of ability</w:t>
      </w:r>
      <w:r w:rsidR="001F15CA">
        <w:t xml:space="preserve"> of learners</w:t>
      </w:r>
      <w:r>
        <w:t xml:space="preserve"> within a classroom of 25 Year 4 pupils. Discussing AFL within a classroom is important as assessing where a child is in their learning and comparing it with the level they are to achieve next may ensure the child is progressing efficiently in the particular s</w:t>
      </w:r>
      <w:r w:rsidR="001F15CA">
        <w:t>ubject. In result of this concept</w:t>
      </w:r>
      <w:r>
        <w:t xml:space="preserve">, Donaldson discusses in </w:t>
      </w:r>
      <w:r w:rsidR="001F15CA">
        <w:t>“</w:t>
      </w:r>
      <w:r>
        <w:t>Successful Futures</w:t>
      </w:r>
      <w:r w:rsidR="001F15CA">
        <w:t>” (2015)</w:t>
      </w:r>
      <w:r>
        <w:t xml:space="preserve"> the use of Progression Steps within the new curriculum. He suggests that the frequent transitions between Key Stages may suppress progression for individuals and effect their engagement in their own learning in the future. However, it may be argued that this is very similar to the current curriculum as children are still expected to reach certain progression steps by a certain age and so still fall into judgement of being a higher or lower performer. Therefore, it may suggest Donaldson contradicts his statement of learners “becoming more accomplished in performance” (Donaldson, 2015, p.52). </w:t>
      </w:r>
    </w:p>
    <w:p w:rsidR="00A345F4" w:rsidRDefault="00D3009C" w:rsidP="00D3009C">
      <w:r>
        <w:t>The lesson plans attached</w:t>
      </w:r>
      <w:r w:rsidR="001F15CA">
        <w:t xml:space="preserve"> (appendix 1, 2, 3)</w:t>
      </w:r>
      <w:r>
        <w:t xml:space="preserve"> are planned for a class of 25 Year 4 pupils with a range of ability; there are 5 children who are of higher ability and pushing towards progression step 3 within their work, 7 children who are low ability and struggle to reach progression step 2 and the remaining children attain progression step 2 in the majority of their work.</w:t>
      </w:r>
      <w:r w:rsidR="00F55A09">
        <w:t xml:space="preserve"> </w:t>
      </w:r>
    </w:p>
    <w:p w:rsidR="00BE0FA3" w:rsidRDefault="00F55A09" w:rsidP="00D3009C">
      <w:r>
        <w:t>The first lesson plan</w:t>
      </w:r>
      <w:r w:rsidR="00BE0FA3">
        <w:t xml:space="preserve"> (appendix 1)</w:t>
      </w:r>
      <w:r>
        <w:t xml:space="preserve"> is based on the Area of Learning and Experience (AOLE) of Science and Technology. The class will be instructed to make a vehicle using recycled materials; this learning episode will encourage the children to practically investigate the effects of friction</w:t>
      </w:r>
      <w:r w:rsidR="00F97593">
        <w:t xml:space="preserve"> as well as covering the theme</w:t>
      </w:r>
      <w:r>
        <w:t xml:space="preserve"> of </w:t>
      </w:r>
      <w:r w:rsidR="00F97593">
        <w:t xml:space="preserve">Consumption and Waste within Education for Sustainable Development and Global Citizenship (ESDGC). </w:t>
      </w:r>
      <w:r w:rsidR="00BB6B76">
        <w:t xml:space="preserve">In terms of Progression Steps, this class should be aiming to achieve </w:t>
      </w:r>
      <w:r w:rsidR="009A0BDF">
        <w:t>outcomes of Progression Step 2 in Science and Technology covering achievement outcomes such as being able to use equipment and tools safely; make decisions based on existing knowledge of materials and products and communicating design ideas and theories before making the product. Each group will be mixed diversely with different ability levels so that there is a “more knowledgeable other” (MKO) to</w:t>
      </w:r>
      <w:r w:rsidR="001F15CA">
        <w:t xml:space="preserve"> help the lower ability learners</w:t>
      </w:r>
      <w:r w:rsidR="009A0BDF">
        <w:t xml:space="preserve"> progress and evaluate their learning. </w:t>
      </w:r>
      <w:r w:rsidR="00BE0FA3">
        <w:t>Previously, th</w:t>
      </w:r>
      <w:r w:rsidR="001F15CA">
        <w:t>e learners</w:t>
      </w:r>
      <w:r w:rsidR="00BE0FA3">
        <w:t xml:space="preserve"> would have been developing their understanding of “friction”, what it means and what effects it may have on a moving object. Additionally, children would be aware of the issues with waste on the planet and this lesson would encourage them to think resourcefully and economically. </w:t>
      </w:r>
    </w:p>
    <w:p w:rsidR="00BE0FA3" w:rsidRDefault="00BE0FA3" w:rsidP="00D3009C">
      <w:r>
        <w:t>The next lesson planned (a</w:t>
      </w:r>
      <w:r w:rsidR="00B629B9">
        <w:t>ppendix 2) will be the AOLE of Languages, Literacy and Communication and working on descriptive writing. Firstly, I aim to model the use of a thesaurus and improve a piece of descriptive writing as a c</w:t>
      </w:r>
      <w:r w:rsidR="001F15CA">
        <w:t xml:space="preserve">lass; learners </w:t>
      </w:r>
      <w:r w:rsidR="00B629B9">
        <w:t xml:space="preserve">will have the chance to </w:t>
      </w:r>
      <w:r w:rsidR="001F15CA">
        <w:t>engage in prior knowledge and improve their skills and understanding of</w:t>
      </w:r>
      <w:r w:rsidR="00B629B9">
        <w:t xml:space="preserve"> descriptive words, me</w:t>
      </w:r>
      <w:r w:rsidR="001F15CA">
        <w:t>taphors and similes.</w:t>
      </w:r>
      <w:r w:rsidR="00B629B9">
        <w:t xml:space="preserve"> Furthermore, the children will be asked to explain the</w:t>
      </w:r>
      <w:r w:rsidR="001F15CA">
        <w:t xml:space="preserve">ir feelings and opinions on a piece of </w:t>
      </w:r>
      <w:r w:rsidR="00B629B9">
        <w:t>text and w</w:t>
      </w:r>
      <w:r w:rsidR="008E0E7B">
        <w:t>h</w:t>
      </w:r>
      <w:r w:rsidR="001F15CA">
        <w:t>y they may choose to develop</w:t>
      </w:r>
      <w:r w:rsidR="00B629B9">
        <w:t xml:space="preserve"> the text</w:t>
      </w:r>
      <w:r w:rsidR="001F15CA">
        <w:t xml:space="preserve"> into something more exciting and inter</w:t>
      </w:r>
      <w:r w:rsidR="000051D8">
        <w:t>e</w:t>
      </w:r>
      <w:r w:rsidR="001F15CA">
        <w:t>sting</w:t>
      </w:r>
      <w:r w:rsidR="00B629B9">
        <w:t>. Finally</w:t>
      </w:r>
      <w:r w:rsidR="008E0E7B">
        <w:t>,</w:t>
      </w:r>
      <w:r w:rsidR="00B629B9">
        <w:t xml:space="preserve"> in the lesson the children will have the chance to create their own descriptive writing</w:t>
      </w:r>
      <w:r w:rsidR="008E0E7B">
        <w:t xml:space="preserve">. They should find writing their own text easier after going through examples as a class and gaining more understanding to improve their descriptive writing skills. Additionally, the higher and middle ability children will be sat diversely and the lower ability will be on a table with an additional adult or the teacher so that they have the attention they need to improve their literacy skills. As the mixed abilities are differentiated, they should be sat with </w:t>
      </w:r>
      <w:r w:rsidR="008E0E7B">
        <w:lastRenderedPageBreak/>
        <w:t>MKO’s to help them with their work. Each individual should be aiming to build up to the achievement outcome of progression step 2, to be able to use imagination and create their own literature. As this is a broad learning outcome each individual is able to achieve this at their own levels</w:t>
      </w:r>
      <w:r w:rsidR="004E01D9">
        <w:t>,</w:t>
      </w:r>
      <w:r w:rsidR="008E0E7B">
        <w:t xml:space="preserve"> practising the use of a wider range of </w:t>
      </w:r>
      <w:r w:rsidR="004E01D9">
        <w:t xml:space="preserve">appropriate vocabulary and using effective techniques in their writing. In previous lessons, the children will have already practised </w:t>
      </w:r>
      <w:r w:rsidR="000051D8">
        <w:t xml:space="preserve">the </w:t>
      </w:r>
      <w:r w:rsidR="004E01D9">
        <w:t xml:space="preserve">different </w:t>
      </w:r>
      <w:r w:rsidR="000051D8">
        <w:t xml:space="preserve">components of </w:t>
      </w:r>
      <w:r w:rsidR="004E01D9">
        <w:t xml:space="preserve">writing </w:t>
      </w:r>
      <w:r w:rsidR="000051D8">
        <w:t>literature.</w:t>
      </w:r>
      <w:r w:rsidR="004E01D9">
        <w:t xml:space="preserve"> This lesson allows the learners to create their own writing, applying their prior knowledge to their own creative stories. </w:t>
      </w:r>
    </w:p>
    <w:p w:rsidR="000051D8" w:rsidRPr="00C2103A" w:rsidRDefault="004E01D9" w:rsidP="00D3009C">
      <w:pPr>
        <w:rPr>
          <w:color w:val="FF0000"/>
        </w:rPr>
      </w:pPr>
      <w:r>
        <w:t xml:space="preserve">Lastly, appendix 3 shows a lesson planned on the AOLE of Humanities. The learners will be asked to work in groups to research Roman inventions, activating their digital competency skills and encouraging them to be inquisitive. </w:t>
      </w:r>
      <w:r w:rsidR="006D6C49">
        <w:t xml:space="preserve">The learners will need to focus on communicating well throughout their group work, respecting others by listening to everyone’s ideas. </w:t>
      </w:r>
      <w:r w:rsidR="00395D97">
        <w:t>Moreover, this class should be aiming to build on Progression Step 2 achievement outcomes by being able to collect relevant information from a variety of sources to present to the rest of the class in as well as increasing their curiosity about the word around them from Progression Step 1. The higher ability children could push themselves towards outcomes for Progression Step 3 by recognising how relevant and meaningful th</w:t>
      </w:r>
      <w:r w:rsidR="00956990">
        <w:t>eir research is to the subject.</w:t>
      </w:r>
    </w:p>
    <w:p w:rsidR="002B437C" w:rsidRDefault="00254F01" w:rsidP="00D3009C">
      <w:r>
        <w:t xml:space="preserve">The lessons chosen contain </w:t>
      </w:r>
      <w:r w:rsidR="00F313F9">
        <w:t xml:space="preserve">a range of AFL strategies that can be used with any learner and should help progression within the learning episode. Two of the lessons focus on group work </w:t>
      </w:r>
      <w:r w:rsidR="008958A0">
        <w:t>so that learners have the opportunity to practise their team work skills and make use of an MKO. Vygotsky suggests that using a “more knowledgeable other” can help an individ</w:t>
      </w:r>
      <w:r w:rsidR="001D1424">
        <w:t>ual to move forward efficiently, closing the g</w:t>
      </w:r>
      <w:r w:rsidR="002B437C">
        <w:t>ap within their zone of proximal development</w:t>
      </w:r>
      <w:r w:rsidR="002E5932">
        <w:t xml:space="preserve"> (Learning Theories,2019)</w:t>
      </w:r>
      <w:r w:rsidR="002B437C">
        <w:t>. Moreover,</w:t>
      </w:r>
      <w:r w:rsidR="001D1424">
        <w:t xml:space="preserve"> </w:t>
      </w:r>
      <w:r w:rsidR="002B437C">
        <w:t xml:space="preserve">Vygotsky also suggests that </w:t>
      </w:r>
      <w:r w:rsidR="001D1424">
        <w:t>working</w:t>
      </w:r>
      <w:r w:rsidR="002B437C">
        <w:t xml:space="preserve"> with others</w:t>
      </w:r>
      <w:r w:rsidR="001D1424">
        <w:t xml:space="preserve"> </w:t>
      </w:r>
      <w:r w:rsidR="002B437C">
        <w:t xml:space="preserve">can aid cognitive development as social learning encourages learners to explain their choices and decisions verbally to a range of other learners. </w:t>
      </w:r>
      <w:r w:rsidR="001D1424">
        <w:t xml:space="preserve"> </w:t>
      </w:r>
      <w:r w:rsidR="002B437C">
        <w:t xml:space="preserve">In relation to AFL, working in groups drives peer assessment </w:t>
      </w:r>
      <w:r w:rsidR="00A67C02">
        <w:t>which is one of the four elements of</w:t>
      </w:r>
      <w:r w:rsidR="004B7934">
        <w:t xml:space="preserve"> AFL; peer assessment can be done when one learner suggests an idea or creates a piece of work and others are there to comment good qualities and improvements. </w:t>
      </w:r>
    </w:p>
    <w:p w:rsidR="000051D8" w:rsidRDefault="000051D8" w:rsidP="000051D8">
      <w:r>
        <w:t xml:space="preserve">There are four main elements of AFL that highlight the importance of focusing on the learner’s development in education. The first element reveals the significance of sharing criteria with the learners; this allows learners to recognise where they are in their learning and what they need to do next to reach their next achievement outcome. </w:t>
      </w:r>
    </w:p>
    <w:p w:rsidR="000051D8" w:rsidRDefault="000051D8" w:rsidP="000051D8">
      <w:r>
        <w:t>In addition to this, a key element for effective AFL is ensuring the teacher’s use of questions and discussion with learners is of a high standard. The more a teacher displays good quality dialogue with open questioning the more stimulated the learner’s cognitive development becomes as they try to produce good answers. Moreover, if the good quality questions are discussed between a collection of learners then this may spur learners to verbally explain how they may have come to a conclusion resulting in enhanced understanding.</w:t>
      </w:r>
    </w:p>
    <w:p w:rsidR="000051D8" w:rsidRDefault="000051D8" w:rsidP="000051D8">
      <w:r>
        <w:t xml:space="preserve">Furthermore, not only the quality of dialogue is significant but the quality of feedback to learners. If teachers can provide immediate feedback such as constructive comments on an answer or a piece of work, the learner can then use this feedback to improve skills and understanding constantly. If feedback was only given after weekly tests on subjects for example, the children may progress at a much slower rate than having that constructive feedback in a consistent and regular routine. In other words, formative assessment is the way in which child improves their learning and summative assessment is in the form of tests that prove the child has understanding and skills to a certain level. </w:t>
      </w:r>
    </w:p>
    <w:p w:rsidR="000051D8" w:rsidRDefault="000051D8" w:rsidP="000051D8">
      <w:r>
        <w:lastRenderedPageBreak/>
        <w:t>Finally, the hindmost element of AFL is the influence of peer and self-assessment. The significance of this form of assessment is vital as peer and self-assessment can encourage learners to be more independent; evaluating their own work can stimulate learners to better themselves and aim for higher achievements by getting them into the habit of always displaying their best work. The Teacher and Learning Programme explains that in environments such as group work, the peer and self-assessment encourages learners to believe their progression and achievement is a result of individual hard work rather than the influence of their ability or the help of a teacher. Moreover, the practice of explaining, reasoning and repetition of processes enhances individual’s understanding when using peer assessment within a class or group.</w:t>
      </w:r>
    </w:p>
    <w:p w:rsidR="00E66B47" w:rsidRPr="00CA0F28" w:rsidRDefault="00E66B47" w:rsidP="00D3009C">
      <w:r>
        <w:t>Dylan Wiliam believes that the “environment creates intelligence and intelligence also creates the environment”</w:t>
      </w:r>
      <w:r w:rsidRPr="00E66B47">
        <w:t xml:space="preserve"> </w:t>
      </w:r>
      <w:r w:rsidR="00D6320F">
        <w:t>(</w:t>
      </w:r>
      <w:r w:rsidR="00D6320F" w:rsidRPr="00D6320F">
        <w:t>Wiliam, 2006, pg9</w:t>
      </w:r>
      <w:r w:rsidR="00D6320F">
        <w:t>.)</w:t>
      </w:r>
      <w:r>
        <w:t xml:space="preserve">; he suggests that if the environment is not inclusive and does not spur participation from all students then those learners are less likely to achieve higher progress in their knowledge and understanding. Therefore, Wiliam believes it is the teachers’ job to ensure all learners are included in questioning and tasks when being educated so that this stimulates cognitive development helping progress in learning. </w:t>
      </w:r>
      <w:r w:rsidR="00836584">
        <w:t>Shirley Clarke also agrees that when learners are more involved in lessons they are being educated effectively and therefore progressi</w:t>
      </w:r>
      <w:r w:rsidR="000051D8">
        <w:t>ng. Clarke and Wiliam also conclude</w:t>
      </w:r>
      <w:r w:rsidR="00836584">
        <w:t xml:space="preserve"> that when a learner is given challenging work they are more likely to engage, work hard and learn; every child being in Vygotsky’s “zone of proximal development” means that learning needs to be individualised as it is unlikely that every individual learner is at the same point </w:t>
      </w:r>
      <w:r w:rsidR="00E11B63">
        <w:t>o</w:t>
      </w:r>
      <w:r w:rsidR="00836584">
        <w:t xml:space="preserve">f </w:t>
      </w:r>
      <w:r w:rsidR="000051D8">
        <w:t>progress</w:t>
      </w:r>
      <w:r w:rsidR="00836584">
        <w:t xml:space="preserve"> as each other.</w:t>
      </w:r>
      <w:r w:rsidR="00925B6A">
        <w:t xml:space="preserve"> </w:t>
      </w:r>
    </w:p>
    <w:p w:rsidR="00266D9C" w:rsidRDefault="00E3180F" w:rsidP="00D3009C">
      <w:r>
        <w:t>Differentiation and individualised learning within the classroom is important when focusing</w:t>
      </w:r>
      <w:r w:rsidR="005E4FDB">
        <w:t xml:space="preserve"> on AFL; the learner</w:t>
      </w:r>
      <w:r w:rsidR="00F03A5F">
        <w:t>s</w:t>
      </w:r>
      <w:r w:rsidR="005E4FDB">
        <w:t xml:space="preserve"> need individualised experiences to suit their level of capability to ensure they stay confident and motivated in</w:t>
      </w:r>
      <w:r w:rsidR="00207BE0">
        <w:t xml:space="preserve"> order to progress.</w:t>
      </w:r>
      <w:r w:rsidR="00F03A5F">
        <w:t xml:space="preserve"> Donaldson’s “</w:t>
      </w:r>
      <w:r w:rsidR="00CA0F28">
        <w:t>achievement outcomes</w:t>
      </w:r>
      <w:r w:rsidR="00F03A5F">
        <w:t>”</w:t>
      </w:r>
      <w:r w:rsidR="00CA0F28">
        <w:t xml:space="preserve"> in “Successful Futures”</w:t>
      </w:r>
      <w:r w:rsidR="000051D8">
        <w:t xml:space="preserve"> (2015)</w:t>
      </w:r>
      <w:r w:rsidR="00207BE0">
        <w:t xml:space="preserve"> </w:t>
      </w:r>
      <w:r w:rsidR="00F03A5F">
        <w:t>are intended to encourage learners to be less pressured by their attainment level compared to other learners and to focus on personal progress within their work. However, it is near impossible to individualise every learner’s work; this is why self-assessment is important to incorporate into education so that learners become more independent and l</w:t>
      </w:r>
      <w:r w:rsidR="00CA0F28">
        <w:t xml:space="preserve">ead more of their own learning as Donaldson also stresses. </w:t>
      </w:r>
    </w:p>
    <w:p w:rsidR="00E070AC" w:rsidRDefault="00D839D0" w:rsidP="00D3009C">
      <w:r>
        <w:t xml:space="preserve">Although assessment is evidently crucial in education there are factors that oppose the approach. David Satterly highlights a number of proposed problems with using tests as a form of assessment within the classroom. One of the matters highlighted is that the results of tests </w:t>
      </w:r>
      <w:r w:rsidR="00F40403">
        <w:t xml:space="preserve">can </w:t>
      </w:r>
      <w:r>
        <w:t xml:space="preserve">immediately </w:t>
      </w:r>
      <w:r w:rsidR="00F40403">
        <w:t>categorise learners into achievement groups resulting in a split of academic and social status. In many schools the influence of wealth, status or academic achievement can determine the future of that individual from a very early age and so it is important not to cause partition between leaners within their learning environments. Separation could affect the quality of attention given</w:t>
      </w:r>
      <w:r w:rsidR="008A76C4">
        <w:t xml:space="preserve"> by the teacher</w:t>
      </w:r>
      <w:r w:rsidR="00F40403">
        <w:t xml:space="preserve"> to</w:t>
      </w:r>
      <w:r w:rsidR="008A76C4">
        <w:t>wards</w:t>
      </w:r>
      <w:r w:rsidR="00F40403">
        <w:t xml:space="preserve"> each learner</w:t>
      </w:r>
      <w:r w:rsidR="008A76C4">
        <w:t>. However, schools have developed greatly over the decades and providing to every learners needs has become the centre of attention within the current curriculums. Donaldson stresses the use of Progression Steps and achievement outcomes to ensure learners are improving on personal levels rather than being pressured by a fixed curriculum</w:t>
      </w:r>
      <w:r w:rsidR="00741DC4">
        <w:t>.</w:t>
      </w:r>
      <w:r w:rsidR="008A76C4">
        <w:t xml:space="preserve"> </w:t>
      </w:r>
    </w:p>
    <w:p w:rsidR="008A76C4" w:rsidRDefault="00741DC4" w:rsidP="00D3009C">
      <w:r>
        <w:t xml:space="preserve">Another potential </w:t>
      </w:r>
      <w:r w:rsidR="008A76C4">
        <w:t xml:space="preserve">issue with summative assessment in education </w:t>
      </w:r>
      <w:r>
        <w:t>is the learner’s reaction to their own resu</w:t>
      </w:r>
      <w:r w:rsidR="002A2A52">
        <w:t>lts; seeing a</w:t>
      </w:r>
      <w:r>
        <w:t xml:space="preserve"> bad result from a test can drive a child to </w:t>
      </w:r>
      <w:r w:rsidR="002A2A52">
        <w:t xml:space="preserve">drop this subject as they feel they are unsuccessful and should concentrate on the areas of learning they already succeed in. Young learners will not yet understand that their hard work in a subject will benefit them greatly and that they shouldn’t limit themselves to areas which they find easier.  </w:t>
      </w:r>
      <w:r w:rsidR="00AF7B67">
        <w:t xml:space="preserve">Vygotsky’s zone of proximal development </w:t>
      </w:r>
      <w:r w:rsidR="00AF7B67">
        <w:lastRenderedPageBreak/>
        <w:t xml:space="preserve">stresses that a learner is more likely to progress if they are slightly challenged throughout their experiences. </w:t>
      </w:r>
    </w:p>
    <w:p w:rsidR="0054532A" w:rsidRDefault="00832FCA" w:rsidP="00D3009C">
      <w:r>
        <w:t>Relating to differentiation, a potential complication within assessment and progression is that realistically it is unattainable to cater for every individual’s needs if they wanted to use their maximum potential in all learning experiences with the enormous pupil to teacher ration within most schools today. In result of this, some learners will lose out on education as teachers may pay more attention to lower ability groups to ensure they “keep up” to the academic expectancy outlined by the curriculum.</w:t>
      </w:r>
      <w:r w:rsidR="0054532A">
        <w:t xml:space="preserve"> This suggests</w:t>
      </w:r>
      <w:r>
        <w:t xml:space="preserve"> that higher attaining learners may become </w:t>
      </w:r>
      <w:r w:rsidR="0054532A">
        <w:t xml:space="preserve">disinterested in work as they are not being challenged enough to stimulate cognitive development and motivation to learn and improve skills and understanding.  </w:t>
      </w:r>
    </w:p>
    <w:p w:rsidR="00CA0F28" w:rsidRDefault="0054532A" w:rsidP="00D3009C">
      <w:r>
        <w:t xml:space="preserve">Moreover, it can also be argued that tests cause stress to both learner and teacher </w:t>
      </w:r>
      <w:r w:rsidR="00135853">
        <w:t xml:space="preserve">and so creates a negative learning environment. Teachers are pressured by standardised tests to make sure their learners achieve the expected level chosen by the government so that they can prove they are effective and responsible in their profession. In result of this pressure, schools become more focused and centred around core subjects such as maths, English and sciences and therefore other subject are given less attention. Learners are also pushed to understand “test tactics” such as how to take a test effectively and how to respond to the layout of a question. </w:t>
      </w:r>
      <w:r w:rsidR="00DF5D19">
        <w:t xml:space="preserve">Furthermore, </w:t>
      </w:r>
      <w:r w:rsidR="00135853">
        <w:t xml:space="preserve">areas of learning such as health and wellbeing and expressive arts are as important within the curriculum as they provide their own benefits to a learner’s development. </w:t>
      </w:r>
    </w:p>
    <w:p w:rsidR="008E4839" w:rsidRPr="00C2103A" w:rsidRDefault="00956990" w:rsidP="00D3009C">
      <w:r>
        <w:t xml:space="preserve">In the new curriculum described by Donaldson </w:t>
      </w:r>
      <w:r w:rsidR="00D7089A">
        <w:t>in “Successful Future</w:t>
      </w:r>
      <w:r w:rsidR="006506F6">
        <w:t>s</w:t>
      </w:r>
      <w:r w:rsidR="00D7089A">
        <w:t>” (2015) he includes progression steps and achieveme</w:t>
      </w:r>
      <w:r w:rsidR="006506F6">
        <w:t>nt outcomes within each of the six</w:t>
      </w:r>
      <w:r w:rsidR="00D7089A">
        <w:t xml:space="preserve"> AOLE’s. I have chosen to cover Humanities, Science and Technology and Language, Literacy and Communication </w:t>
      </w:r>
      <w:r w:rsidR="006506F6">
        <w:t xml:space="preserve">within my learning episodes that also involve cross-curricular links including digital competency, Y </w:t>
      </w:r>
      <w:proofErr w:type="spellStart"/>
      <w:r w:rsidR="006506F6">
        <w:t>Cwrricwlwm</w:t>
      </w:r>
      <w:proofErr w:type="spellEnd"/>
      <w:r w:rsidR="006506F6">
        <w:t xml:space="preserve"> </w:t>
      </w:r>
      <w:proofErr w:type="spellStart"/>
      <w:r w:rsidR="006506F6">
        <w:t>Cymraeg</w:t>
      </w:r>
      <w:proofErr w:type="spellEnd"/>
      <w:r w:rsidR="006506F6">
        <w:t xml:space="preserve"> and ESDGC. The learning outcomes are very vague within the curriculum however and so there is the encouragement of setting smaller targets to then achieve the learning outcomes within approximately a three year </w:t>
      </w:r>
      <w:r w:rsidR="00C2103A">
        <w:t xml:space="preserve">course f progression. Moreover, each AOLE contains “what matters” statements that separate the AOLE’s into sections; this again gives a wider range of options for learners and teachers to explore through education with less constructed paths of learning. </w:t>
      </w:r>
    </w:p>
    <w:p w:rsidR="008E4839" w:rsidRDefault="0028626C" w:rsidP="007E160C">
      <w:pPr>
        <w:rPr>
          <w:rFonts w:cstheme="minorHAnsi"/>
          <w:color w:val="000000"/>
        </w:rPr>
      </w:pPr>
      <w:r>
        <w:rPr>
          <w:rFonts w:cstheme="minorHAnsi"/>
          <w:color w:val="000000"/>
        </w:rPr>
        <w:t xml:space="preserve"> One of the AFL strategies </w:t>
      </w:r>
      <w:r w:rsidR="007E160C" w:rsidRPr="00C14E23">
        <w:rPr>
          <w:rFonts w:cstheme="minorHAnsi"/>
          <w:color w:val="000000"/>
        </w:rPr>
        <w:t xml:space="preserve">chosen in </w:t>
      </w:r>
      <w:r>
        <w:rPr>
          <w:rFonts w:cstheme="minorHAnsi"/>
        </w:rPr>
        <w:t>appendix 3</w:t>
      </w:r>
      <w:r w:rsidR="007E160C" w:rsidRPr="00C14E23">
        <w:rPr>
          <w:rFonts w:cstheme="minorHAnsi"/>
          <w:color w:val="FF0000"/>
        </w:rPr>
        <w:t xml:space="preserve"> </w:t>
      </w:r>
      <w:r>
        <w:rPr>
          <w:rFonts w:cstheme="minorHAnsi"/>
          <w:color w:val="000000"/>
        </w:rPr>
        <w:t>addresses</w:t>
      </w:r>
      <w:r w:rsidR="00C14E23">
        <w:rPr>
          <w:rFonts w:cstheme="minorHAnsi"/>
          <w:color w:val="000000"/>
        </w:rPr>
        <w:t xml:space="preserve"> the element of self-</w:t>
      </w:r>
      <w:r>
        <w:rPr>
          <w:rFonts w:cstheme="minorHAnsi"/>
          <w:color w:val="000000"/>
        </w:rPr>
        <w:t>assessment.</w:t>
      </w:r>
      <w:r w:rsidR="007E160C" w:rsidRPr="00C14E23">
        <w:rPr>
          <w:rFonts w:cstheme="minorHAnsi"/>
          <w:color w:val="FF0000"/>
        </w:rPr>
        <w:t xml:space="preserve"> </w:t>
      </w:r>
      <w:r>
        <w:rPr>
          <w:rFonts w:cstheme="minorHAnsi"/>
          <w:color w:val="000000"/>
        </w:rPr>
        <w:t>The use of "exit cards" prompts</w:t>
      </w:r>
      <w:r w:rsidR="007E160C" w:rsidRPr="00C14E23">
        <w:rPr>
          <w:rFonts w:cstheme="minorHAnsi"/>
          <w:color w:val="000000"/>
        </w:rPr>
        <w:t xml:space="preserve"> children to comprehend what they have learnt and gained from the learning experience and allows the teacher to make a note of what the learner may have found difficult.</w:t>
      </w:r>
      <w:r w:rsidR="007225B4">
        <w:rPr>
          <w:rFonts w:cstheme="minorHAnsi"/>
          <w:color w:val="000000"/>
        </w:rPr>
        <w:t xml:space="preserve"> Additionally, if this strategy can be used regularly after a learning episode then the learners will continue to assess their own work and become more independent in their learning. Moreover, the additional “traffic light card” stuck within work books can help a teacher to record how the leaner is doing within that AOLE over a period of time so the teacher is able to progress the learner accordingly. </w:t>
      </w:r>
    </w:p>
    <w:p w:rsidR="008C0F85" w:rsidRDefault="008C0F85" w:rsidP="007E160C">
      <w:pPr>
        <w:rPr>
          <w:rFonts w:cstheme="minorHAnsi"/>
          <w:color w:val="000000"/>
          <w:shd w:val="clear" w:color="auto" w:fill="FFFFFF"/>
        </w:rPr>
      </w:pPr>
      <w:r w:rsidRPr="008C0F85">
        <w:rPr>
          <w:rFonts w:cstheme="minorHAnsi"/>
          <w:color w:val="000000"/>
          <w:shd w:val="clear" w:color="auto" w:fill="FFFFFF"/>
        </w:rPr>
        <w:t xml:space="preserve">To expand on this, Carol Dweck's inspiration of the "growth mind-set" suggests that learners should concentrate on their efforts of work and not their achievements. Research proves that learners who challenge themselves by tackling concepts they find difficult are more likely to become more intelligent; as they constantly face challenges, they are exercising their cognitive development </w:t>
      </w:r>
      <w:r>
        <w:rPr>
          <w:rFonts w:cstheme="minorHAnsi"/>
          <w:color w:val="000000"/>
          <w:shd w:val="clear" w:color="auto" w:fill="FFFFFF"/>
        </w:rPr>
        <w:t>and improving skills and understanding. L</w:t>
      </w:r>
      <w:r w:rsidRPr="008C0F85">
        <w:rPr>
          <w:rFonts w:cstheme="minorHAnsi"/>
          <w:color w:val="000000"/>
          <w:shd w:val="clear" w:color="auto" w:fill="FFFFFF"/>
        </w:rPr>
        <w:t>earners who ke</w:t>
      </w:r>
      <w:r>
        <w:rPr>
          <w:rFonts w:cstheme="minorHAnsi"/>
          <w:color w:val="000000"/>
          <w:shd w:val="clear" w:color="auto" w:fill="FFFFFF"/>
        </w:rPr>
        <w:t xml:space="preserve">ep to work they already succeed in </w:t>
      </w:r>
      <w:r w:rsidR="00080A35">
        <w:rPr>
          <w:rFonts w:cstheme="minorHAnsi"/>
          <w:color w:val="000000"/>
          <w:shd w:val="clear" w:color="auto" w:fill="FFFFFF"/>
        </w:rPr>
        <w:t xml:space="preserve">(fixed mind-set) </w:t>
      </w:r>
      <w:r>
        <w:rPr>
          <w:rFonts w:cstheme="minorHAnsi"/>
          <w:color w:val="000000"/>
          <w:shd w:val="clear" w:color="auto" w:fill="FFFFFF"/>
        </w:rPr>
        <w:t>limit their opportunities to progress further</w:t>
      </w:r>
      <w:r w:rsidR="00080A35">
        <w:rPr>
          <w:rFonts w:cstheme="minorHAnsi"/>
          <w:color w:val="000000"/>
          <w:shd w:val="clear" w:color="auto" w:fill="FFFFFF"/>
        </w:rPr>
        <w:t xml:space="preserve"> and are less likely to make effort and avoid tasks. </w:t>
      </w:r>
    </w:p>
    <w:p w:rsidR="008C0F85" w:rsidRDefault="00080A35" w:rsidP="007E160C">
      <w:pPr>
        <w:rPr>
          <w:rFonts w:cstheme="minorHAnsi"/>
          <w:color w:val="000000"/>
          <w:shd w:val="clear" w:color="auto" w:fill="FFFFFF"/>
        </w:rPr>
      </w:pPr>
      <w:r>
        <w:rPr>
          <w:rFonts w:cstheme="minorHAnsi"/>
          <w:color w:val="000000"/>
          <w:shd w:val="clear" w:color="auto" w:fill="FFFFFF"/>
        </w:rPr>
        <w:t xml:space="preserve">Furthermore, I have also included peer assessment within appendix 3 </w:t>
      </w:r>
      <w:r w:rsidR="00132C54">
        <w:rPr>
          <w:rFonts w:cstheme="minorHAnsi"/>
          <w:color w:val="000000"/>
          <w:shd w:val="clear" w:color="auto" w:fill="FFFFFF"/>
        </w:rPr>
        <w:t>as it is a significant element of AFL. Learners will have the opp</w:t>
      </w:r>
      <w:r w:rsidR="00DC4F31">
        <w:rPr>
          <w:rFonts w:cstheme="minorHAnsi"/>
          <w:color w:val="000000"/>
          <w:shd w:val="clear" w:color="auto" w:fill="FFFFFF"/>
        </w:rPr>
        <w:t xml:space="preserve">ortunity to look at work of other groups half way through the lesson to gain knowledge of how the work may be processed and demonstrated in different ways. Learners are </w:t>
      </w:r>
      <w:r w:rsidR="00DC4F31">
        <w:rPr>
          <w:rFonts w:cstheme="minorHAnsi"/>
          <w:color w:val="000000"/>
          <w:shd w:val="clear" w:color="auto" w:fill="FFFFFF"/>
        </w:rPr>
        <w:lastRenderedPageBreak/>
        <w:t xml:space="preserve">encouraged to give feedback so that decisions or opinions may be discussed as a class to further improve outcomes and understanding. </w:t>
      </w:r>
      <w:r w:rsidR="00132C54">
        <w:rPr>
          <w:rFonts w:cstheme="minorHAnsi"/>
          <w:color w:val="000000"/>
          <w:shd w:val="clear" w:color="auto" w:fill="FFFFFF"/>
        </w:rPr>
        <w:t xml:space="preserve"> </w:t>
      </w:r>
      <w:r w:rsidR="00DC4F31">
        <w:rPr>
          <w:rFonts w:cstheme="minorHAnsi"/>
          <w:color w:val="000000"/>
          <w:shd w:val="clear" w:color="auto" w:fill="FFFFFF"/>
        </w:rPr>
        <w:t xml:space="preserve">Additionally, if a group are struggling then a demonstration of “what a good one looks like” (WAGOLL) may help inspiration in a positive environment. </w:t>
      </w:r>
    </w:p>
    <w:p w:rsidR="00FC0806" w:rsidRDefault="00FC0806" w:rsidP="007E160C">
      <w:pPr>
        <w:rPr>
          <w:rFonts w:cstheme="minorHAnsi"/>
          <w:color w:val="000000"/>
          <w:shd w:val="clear" w:color="auto" w:fill="FFFFFF"/>
        </w:rPr>
      </w:pPr>
      <w:r>
        <w:rPr>
          <w:rFonts w:cstheme="minorHAnsi"/>
          <w:color w:val="000000"/>
          <w:shd w:val="clear" w:color="auto" w:fill="FFFFFF"/>
        </w:rPr>
        <w:t>In all of the learning episodes shown in the appendices, praise is used to commend hard work rather than good work. As Dweck describes the benefits of a growth mind-set in her work she highlights the importance of praise to those who have worked hard to achieve a personal</w:t>
      </w:r>
      <w:r w:rsidR="007636B0">
        <w:rPr>
          <w:rFonts w:cstheme="minorHAnsi"/>
          <w:color w:val="000000"/>
          <w:shd w:val="clear" w:color="auto" w:fill="FFFFFF"/>
        </w:rPr>
        <w:t>ly</w:t>
      </w:r>
      <w:r>
        <w:rPr>
          <w:rFonts w:cstheme="minorHAnsi"/>
          <w:color w:val="000000"/>
          <w:shd w:val="clear" w:color="auto" w:fill="FFFFFF"/>
        </w:rPr>
        <w:t xml:space="preserve"> difficult achievement</w:t>
      </w:r>
      <w:r w:rsidR="00917148">
        <w:rPr>
          <w:rFonts w:cstheme="minorHAnsi"/>
          <w:color w:val="000000"/>
          <w:shd w:val="clear" w:color="auto" w:fill="FFFFFF"/>
        </w:rPr>
        <w:t xml:space="preserve"> also relating to Donaldson’s Progression Steps.</w:t>
      </w:r>
      <w:r w:rsidR="007636B0">
        <w:rPr>
          <w:rFonts w:cstheme="minorHAnsi"/>
          <w:color w:val="000000"/>
          <w:shd w:val="clear" w:color="auto" w:fill="FFFFFF"/>
        </w:rPr>
        <w:t xml:space="preserve"> Learners who show good work may not necessarily have worked hard as they</w:t>
      </w:r>
      <w:r w:rsidR="00917148">
        <w:rPr>
          <w:rFonts w:cstheme="minorHAnsi"/>
          <w:color w:val="000000"/>
          <w:shd w:val="clear" w:color="auto" w:fill="FFFFFF"/>
        </w:rPr>
        <w:t xml:space="preserve"> may</w:t>
      </w:r>
      <w:r w:rsidR="007636B0">
        <w:rPr>
          <w:rFonts w:cstheme="minorHAnsi"/>
          <w:color w:val="000000"/>
          <w:shd w:val="clear" w:color="auto" w:fill="FFFFFF"/>
        </w:rPr>
        <w:t xml:space="preserve"> have the advantage of already succeeding in this </w:t>
      </w:r>
      <w:r w:rsidR="00917148">
        <w:rPr>
          <w:rFonts w:cstheme="minorHAnsi"/>
          <w:color w:val="000000"/>
          <w:shd w:val="clear" w:color="auto" w:fill="FFFFFF"/>
        </w:rPr>
        <w:t xml:space="preserve">particular </w:t>
      </w:r>
      <w:r w:rsidR="007636B0">
        <w:rPr>
          <w:rFonts w:cstheme="minorHAnsi"/>
          <w:color w:val="000000"/>
          <w:shd w:val="clear" w:color="auto" w:fill="FFFFFF"/>
        </w:rPr>
        <w:t xml:space="preserve">AOLE. </w:t>
      </w:r>
    </w:p>
    <w:p w:rsidR="00310EF6" w:rsidRDefault="00D74AA5" w:rsidP="007E160C">
      <w:pPr>
        <w:rPr>
          <w:rFonts w:cstheme="minorHAnsi"/>
          <w:color w:val="000000"/>
          <w:shd w:val="clear" w:color="auto" w:fill="FFFFFF"/>
        </w:rPr>
      </w:pPr>
      <w:r>
        <w:rPr>
          <w:rFonts w:cstheme="minorHAnsi"/>
          <w:color w:val="000000"/>
          <w:shd w:val="clear" w:color="auto" w:fill="FFFFFF"/>
        </w:rPr>
        <w:t xml:space="preserve"> Have chosen appendix three to be predominantly based on Enquiry Based Learning (EBL) so the learners are again, becoming more independent in their learning. Although this is not an AFL strategy it does promote the learner’s decision making skills and engagement with prior knowledge. As the teacher observes the learners process and outcome they can judge whether the learner is independent enough to carry out effective research to a certain level.  In this case, the learners should be able to use technology to pick out relevant and interesting information to exhibit to the rest of their peers. Therefore, in essence, EBL provides plenty of aspects of learning the teacher is able to assess. </w:t>
      </w:r>
    </w:p>
    <w:p w:rsidR="00917148" w:rsidRPr="008C0F85" w:rsidRDefault="00A675E2" w:rsidP="007E160C">
      <w:pPr>
        <w:rPr>
          <w:rFonts w:cstheme="minorHAnsi"/>
          <w:b/>
          <w:u w:val="single"/>
        </w:rPr>
      </w:pPr>
      <w:r>
        <w:rPr>
          <w:rFonts w:cstheme="minorHAnsi"/>
          <w:color w:val="000000"/>
          <w:shd w:val="clear" w:color="auto" w:fill="FFFFFF"/>
        </w:rPr>
        <w:t>Moreover,</w:t>
      </w:r>
      <w:r w:rsidR="00D74AA5">
        <w:rPr>
          <w:rFonts w:cstheme="minorHAnsi"/>
          <w:color w:val="000000"/>
          <w:shd w:val="clear" w:color="auto" w:fill="FFFFFF"/>
        </w:rPr>
        <w:t xml:space="preserve"> </w:t>
      </w:r>
      <w:r>
        <w:rPr>
          <w:rFonts w:cstheme="minorHAnsi"/>
          <w:color w:val="000000"/>
          <w:shd w:val="clear" w:color="auto" w:fill="FFFFFF"/>
        </w:rPr>
        <w:t>John Dewey’</w:t>
      </w:r>
      <w:r w:rsidR="003B413B">
        <w:rPr>
          <w:rFonts w:cstheme="minorHAnsi"/>
          <w:color w:val="000000"/>
          <w:shd w:val="clear" w:color="auto" w:fill="FFFFFF"/>
        </w:rPr>
        <w:t>s concept</w:t>
      </w:r>
      <w:r>
        <w:rPr>
          <w:rFonts w:cstheme="minorHAnsi"/>
          <w:color w:val="000000"/>
          <w:shd w:val="clear" w:color="auto" w:fill="FFFFFF"/>
        </w:rPr>
        <w:t xml:space="preserve"> of a</w:t>
      </w:r>
      <w:r w:rsidR="00310EF6">
        <w:rPr>
          <w:rFonts w:cstheme="minorHAnsi"/>
          <w:color w:val="000000"/>
          <w:shd w:val="clear" w:color="auto" w:fill="FFFFFF"/>
        </w:rPr>
        <w:t xml:space="preserve"> “hands on”</w:t>
      </w:r>
      <w:r>
        <w:rPr>
          <w:rFonts w:cstheme="minorHAnsi"/>
          <w:color w:val="000000"/>
          <w:shd w:val="clear" w:color="auto" w:fill="FFFFFF"/>
        </w:rPr>
        <w:t xml:space="preserve"> approach in educating </w:t>
      </w:r>
      <w:r w:rsidR="00310EF6">
        <w:rPr>
          <w:rFonts w:cstheme="minorHAnsi"/>
          <w:color w:val="000000"/>
          <w:shd w:val="clear" w:color="auto" w:fill="FFFFFF"/>
        </w:rPr>
        <w:t xml:space="preserve">young learners </w:t>
      </w:r>
      <w:r>
        <w:rPr>
          <w:rFonts w:cstheme="minorHAnsi"/>
          <w:color w:val="000000"/>
          <w:shd w:val="clear" w:color="auto" w:fill="FFFFFF"/>
        </w:rPr>
        <w:t xml:space="preserve">convinced me to plan lessons shown in appendix 3 and 1 where the learners are able to create something with a group but with as little guideline as possible to encourage creative thinking and independence. The teacher will still model the tasks </w:t>
      </w:r>
      <w:r w:rsidR="008125F3">
        <w:rPr>
          <w:rFonts w:cstheme="minorHAnsi"/>
          <w:color w:val="000000"/>
          <w:shd w:val="clear" w:color="auto" w:fill="FFFFFF"/>
        </w:rPr>
        <w:t>(</w:t>
      </w:r>
      <w:r>
        <w:rPr>
          <w:rFonts w:cstheme="minorHAnsi"/>
          <w:color w:val="000000"/>
          <w:shd w:val="clear" w:color="auto" w:fill="FFFFFF"/>
        </w:rPr>
        <w:t>providing a previously made car for appendix 1 and a poster based on research</w:t>
      </w:r>
      <w:r w:rsidR="008125F3">
        <w:rPr>
          <w:rFonts w:cstheme="minorHAnsi"/>
          <w:color w:val="000000"/>
          <w:shd w:val="clear" w:color="auto" w:fill="FFFFFF"/>
        </w:rPr>
        <w:t xml:space="preserve"> for</w:t>
      </w:r>
      <w:r>
        <w:rPr>
          <w:rFonts w:cstheme="minorHAnsi"/>
          <w:color w:val="000000"/>
          <w:shd w:val="clear" w:color="auto" w:fill="FFFFFF"/>
        </w:rPr>
        <w:t xml:space="preserve"> appendix 3)</w:t>
      </w:r>
      <w:r w:rsidR="008125F3">
        <w:rPr>
          <w:rFonts w:cstheme="minorHAnsi"/>
          <w:color w:val="000000"/>
          <w:shd w:val="clear" w:color="auto" w:fill="FFFFFF"/>
        </w:rPr>
        <w:t xml:space="preserve"> so that children understand the criteria as this is an important element of AFL. However, the learners may choose their own questions they wish to answer and research things they believe are relevant to what they need to succeed. </w:t>
      </w:r>
    </w:p>
    <w:p w:rsidR="008E4839" w:rsidRDefault="00D94F8B" w:rsidP="00D3009C">
      <w:r>
        <w:t xml:space="preserve">Formative assessment for learning is a very versatile way of helping a learner to progress and can be used with all learners applying a range of strategies and techniques. Paul Black and Dylan Wiliam’s document “Inside the Black Box: Raising Standards Through Classroom Assessment” </w:t>
      </w:r>
      <w:r w:rsidR="00F52402">
        <w:t xml:space="preserve">stresses the many befits of formative assessment including the effect on learners who are categorised as “low ability”. Black and Wiliam found that a study focused on a group of “low ability” learners given regular useful feedback in their learning advanced greatly.  </w:t>
      </w:r>
    </w:p>
    <w:p w:rsidR="005070EC" w:rsidRDefault="005070EC" w:rsidP="00D3009C">
      <w:r>
        <w:t xml:space="preserve">The concept of “the black box” refers to all the efforts that go into educating learners such as resources, teaching standards and curriculum requirements but in result of these efforts teachers, pupils and the government seem to not be satisfied with the current progression and attainments. Black and Wiliam highlight that </w:t>
      </w:r>
      <w:r w:rsidR="0071300C">
        <w:t xml:space="preserve">forms of summative assessment such as grades and test marks are prioritised more than personal progression and so learners feel they cannot succeed in certain AOLE’s resulting in lack of confidence. In addition to this, the comparison between learners can also have a negative effect, also destroying confidence and motivation in individuals. Donaldson’s new curriculum focuses on improving these problems faced in education with the use of progression steps based individually rather than attainment levels targeted for certain ages of children. </w:t>
      </w:r>
    </w:p>
    <w:p w:rsidR="008E4839" w:rsidRPr="00C2103A" w:rsidRDefault="0071300C" w:rsidP="008E4839">
      <w:r>
        <w:t>However, there will always be the need for summative assessment within schools as the purpose of the tests are there to show patterns and changes within learner attainments that could be acted on or noted due to a change in the curriculum. Additionally, the data is needed to be able to compare educational systems across the nation and even the world to hopefully share ideas of successful</w:t>
      </w:r>
      <w:r w:rsidR="003857CB">
        <w:t xml:space="preserve"> strategies and point out complications that may occur. Moreover, if schools did not have the same minimum requirements and standards as each other across the UK or Wales then that could affect the level of attention given to many regions. Disadvantaged regions such as places with high poverty levels </w:t>
      </w:r>
      <w:r w:rsidR="003857CB">
        <w:lastRenderedPageBreak/>
        <w:t xml:space="preserve">could be deprived of decent education as areas of wealth would take priority which actually still currently happens in regards to funding. Summative tests and general results allow Wales and the wider world to keep updated with the expected standards that are needed for learners to that they become accomplished individuals ready for working life as Donaldson stresses is important in his four purposes. </w:t>
      </w:r>
    </w:p>
    <w:p w:rsidR="008E4839" w:rsidRDefault="008E4839" w:rsidP="008E4839">
      <w:r>
        <w:t>In conc</w:t>
      </w:r>
      <w:r w:rsidR="002F3A58">
        <w:t xml:space="preserve">lusion, the process of incorporating AFL strategies into learning episodes has shown a range of ways in which learners can be assessed throughout their learning. Appendix 1 demonstrates the use of “think, pair, share” and the use of a whiteboard to give confidence to learners to share their ideas and try to answer questions given by the teacher. Learners are also paired with MKO’s so that they are able to learn off of a peer, becoming more independent rather than always relying on a teacher. </w:t>
      </w:r>
      <w:r w:rsidR="0014796E">
        <w:t>Additionally, the implementation of a shared mind map encourages learners to write down ideas and collaborate with others</w:t>
      </w:r>
      <w:r w:rsidR="00E625DE">
        <w:t>, building on social development. As the teacher spends time with each group asking questions the teacher should be able to access whether every individual in participating and understanding. Moreover, the use of a predictions table outlines whe</w:t>
      </w:r>
      <w:r w:rsidR="003D0494">
        <w:t xml:space="preserve">ther a learner is understanding the task. After this learning episode I would plan for the learners to reflect on what they had achieved in the previous learning episode. Using their memory to reflect on something they may have done a week ago would be difficult, however this would cognitively challenge them and stimulate their understanding of the subject. I would then use their reflection to be used as a basis to plan the design of their “dream vehicle” individually making consideration to the environment with their choice of materials and practicality. </w:t>
      </w:r>
    </w:p>
    <w:p w:rsidR="003D0494" w:rsidRDefault="003D0494" w:rsidP="008E4839">
      <w:r>
        <w:t xml:space="preserve">From using the assessment strategies </w:t>
      </w:r>
      <w:r w:rsidR="00405F6E">
        <w:t>in practising descriptive writing in appendix 2 I would then progress the learners to creating description outside the classroom. Planning a trip to a farm would be ideal for allowing the learners to write creatively in a lively and varied environment. The learners would be asked to choose an area of the farm and then to write a description on the setting including describing the appearance and character of the animals. As expressed by David Kolb</w:t>
      </w:r>
      <w:r w:rsidR="005D0F48">
        <w:t xml:space="preserve"> (1974)</w:t>
      </w:r>
      <w:r w:rsidR="00405F6E">
        <w:t xml:space="preserve">, concrete experiences </w:t>
      </w:r>
      <w:r w:rsidR="005D0F48">
        <w:t xml:space="preserve">can help further understanding and imprint experiences in the minds of learners and so using the outdoors for the learner to practise descriptive writing could help stimulate creativity and keeps this inspiration in their minds when they need to write within a classroom. </w:t>
      </w:r>
    </w:p>
    <w:p w:rsidR="005D0F48" w:rsidRDefault="005D0F48" w:rsidP="008E4839">
      <w:r>
        <w:t xml:space="preserve">Finally, assessment and planning for appendix 3 demonstrates the use of </w:t>
      </w:r>
      <w:r w:rsidR="005E0C0C">
        <w:t xml:space="preserve">quality questioning to engage learners into using good answers. As this lesson is based on learner enquiry the learners have to engage as much as they can so that they are motivated to independently lead their own learning. Moreover, in this learning episode the teacher would need to assess whether the learners are conducting relevant research and are expanding their knowledge, not just answering simple questions. Learners who show easy success in their research should be asked to expand on their notes adding as much information as possible. To further the understanding and skills of these learners within this AOLE, the teacher could ask the group to create an even bigger project involving more detailed notes, drawings, historical context and maybe even create a replica or model. This would encourage learners to independently carry out more and more research in order to have a </w:t>
      </w:r>
      <w:r w:rsidR="00841D59">
        <w:t xml:space="preserve">successful outcome. In regards to assessment, learner would be showing progression by understanding the facts and information they have researched; the teacher should ask learners to present and explain their finding in order to ensure they have understood the work they have carried out. </w:t>
      </w:r>
      <w:r w:rsidR="005E0C0C">
        <w:t xml:space="preserve"> </w:t>
      </w:r>
    </w:p>
    <w:p w:rsidR="00432076" w:rsidRDefault="00432076" w:rsidP="008E4839">
      <w:r>
        <w:t xml:space="preserve">The one limitation that concerns me is the group work planned within the appendices as it is likely some individuals will not feel obliged to contribute to the group presentations. Additionally, if learners do not establish roles effectively then the progress of the group may be very limited and undirected. However, grouping would ideally be done so that learners are paired up according to mixed abilities and social groups. </w:t>
      </w:r>
      <w:r w:rsidR="006D38F6">
        <w:t xml:space="preserve">Social constructivism is encouraged so the use of peer MKO’s is used regularly to push </w:t>
      </w:r>
      <w:r w:rsidR="006D38F6">
        <w:lastRenderedPageBreak/>
        <w:t xml:space="preserve">independence as well as peer and self-assessment. This also gives the teacher the opportunity to send more time on assessing rather than constantly give answers to individuals who could find out themselves. </w:t>
      </w:r>
    </w:p>
    <w:p w:rsidR="001741E6" w:rsidRPr="001741E6" w:rsidRDefault="006D38F6" w:rsidP="008E21EE">
      <w:r>
        <w:t>Furthermore, formative assessment is proved to work very effectively within education along with the implementation of personal achievements rather than comparing</w:t>
      </w:r>
      <w:r w:rsidR="001741E6">
        <w:t xml:space="preserve"> grades and level attainments.</w:t>
      </w:r>
    </w:p>
    <w:p w:rsidR="008E21EE" w:rsidRPr="008E21EE" w:rsidRDefault="008E21EE" w:rsidP="008E21EE">
      <w:pPr>
        <w:rPr>
          <w:b/>
          <w:u w:val="single"/>
        </w:rPr>
      </w:pPr>
      <w:r w:rsidRPr="008E21EE">
        <w:rPr>
          <w:b/>
          <w:u w:val="single"/>
        </w:rPr>
        <w:t>References</w:t>
      </w:r>
    </w:p>
    <w:p w:rsidR="008E21EE" w:rsidRDefault="008E21EE" w:rsidP="008E21EE"/>
    <w:p w:rsidR="008E21EE" w:rsidRPr="009059AD" w:rsidRDefault="008E21EE" w:rsidP="008E21EE">
      <w:pPr>
        <w:rPr>
          <w:i/>
        </w:rPr>
      </w:pPr>
      <w:r>
        <w:t xml:space="preserve">Donaldson. G. (2015) </w:t>
      </w:r>
      <w:r w:rsidRPr="009059AD">
        <w:rPr>
          <w:i/>
        </w:rPr>
        <w:t>Successful Futures</w:t>
      </w:r>
      <w:r>
        <w:t xml:space="preserve"> </w:t>
      </w:r>
      <w:r w:rsidRPr="009059AD">
        <w:rPr>
          <w:i/>
        </w:rPr>
        <w:t>- Independent Review of Curriculum and Assessment Arrangements in Wales</w:t>
      </w:r>
      <w:r w:rsidR="009059AD">
        <w:rPr>
          <w:i/>
        </w:rPr>
        <w:t>.</w:t>
      </w:r>
    </w:p>
    <w:p w:rsidR="008E21EE" w:rsidRDefault="008E21EE" w:rsidP="008E21EE"/>
    <w:p w:rsidR="002E5932" w:rsidRDefault="002E5932" w:rsidP="008E21EE"/>
    <w:p w:rsidR="002E5932" w:rsidRDefault="002E5932" w:rsidP="008E21EE">
      <w:pPr>
        <w:rPr>
          <w:i/>
        </w:rPr>
      </w:pPr>
      <w:r>
        <w:t xml:space="preserve">Learning Theory (2019) </w:t>
      </w:r>
      <w:r>
        <w:rPr>
          <w:i/>
        </w:rPr>
        <w:t>Social Development Theory (Vygotsky)</w:t>
      </w:r>
    </w:p>
    <w:p w:rsidR="008E21EE" w:rsidRDefault="002E5932" w:rsidP="008E21EE">
      <w:r>
        <w:t xml:space="preserve">Available at: </w:t>
      </w:r>
      <w:hyperlink r:id="rId7" w:history="1">
        <w:r w:rsidRPr="00912978">
          <w:rPr>
            <w:rStyle w:val="Hyperlink"/>
          </w:rPr>
          <w:t>https://www.learning-theories.com/vygotskys-social-learning-theory.html</w:t>
        </w:r>
      </w:hyperlink>
    </w:p>
    <w:p w:rsidR="002E5932" w:rsidRDefault="002E5932" w:rsidP="008E21EE">
      <w:r>
        <w:t>Assessed :27</w:t>
      </w:r>
      <w:r w:rsidRPr="002E5932">
        <w:rPr>
          <w:vertAlign w:val="superscript"/>
        </w:rPr>
        <w:t>th</w:t>
      </w:r>
      <w:r>
        <w:t xml:space="preserve"> October 2019.</w:t>
      </w:r>
    </w:p>
    <w:p w:rsidR="008E21EE" w:rsidRDefault="008E21EE" w:rsidP="008E21EE"/>
    <w:p w:rsidR="008E21EE" w:rsidRDefault="00132C54" w:rsidP="008E21EE">
      <w:r>
        <w:t>Clarke. S. (2008)</w:t>
      </w:r>
      <w:r w:rsidR="008E21EE">
        <w:t xml:space="preserve"> </w:t>
      </w:r>
      <w:r w:rsidR="008E21EE" w:rsidRPr="009059AD">
        <w:rPr>
          <w:i/>
        </w:rPr>
        <w:t xml:space="preserve">Active Learning Through Formative </w:t>
      </w:r>
      <w:r w:rsidR="00963C30" w:rsidRPr="009059AD">
        <w:rPr>
          <w:i/>
        </w:rPr>
        <w:t>Assessment</w:t>
      </w:r>
      <w:r w:rsidR="00963C30">
        <w:t>.</w:t>
      </w:r>
      <w:r w:rsidR="008E21EE">
        <w:t xml:space="preserve"> Published: Hodder Education</w:t>
      </w:r>
    </w:p>
    <w:p w:rsidR="009059AD" w:rsidRDefault="009059AD" w:rsidP="008E21EE"/>
    <w:p w:rsidR="008E21EE" w:rsidRPr="002E5932" w:rsidRDefault="002E5932" w:rsidP="008E21EE">
      <w:pPr>
        <w:rPr>
          <w:i/>
        </w:rPr>
      </w:pPr>
      <w:r>
        <w:t>Word Press (2019)</w:t>
      </w:r>
      <w:r>
        <w:rPr>
          <w:i/>
        </w:rPr>
        <w:t xml:space="preserve"> </w:t>
      </w:r>
      <w:r w:rsidRPr="002E5932">
        <w:rPr>
          <w:i/>
        </w:rPr>
        <w:t>Understanding the Contemporary issues in Learning and Teaching</w:t>
      </w:r>
    </w:p>
    <w:p w:rsidR="00963C30" w:rsidRDefault="002E5932" w:rsidP="008E21EE">
      <w:r>
        <w:t xml:space="preserve">Available at: </w:t>
      </w:r>
      <w:r w:rsidR="008E21EE">
        <w:t>https://uob2014grp5.word</w:t>
      </w:r>
      <w:r w:rsidR="009059AD">
        <w:t>press.com/formative-assessment/</w:t>
      </w:r>
    </w:p>
    <w:p w:rsidR="008E21EE" w:rsidRDefault="002E5932" w:rsidP="008E21EE">
      <w:r>
        <w:t>Assessed: 28</w:t>
      </w:r>
      <w:r w:rsidRPr="002E5932">
        <w:rPr>
          <w:vertAlign w:val="superscript"/>
        </w:rPr>
        <w:t>th</w:t>
      </w:r>
      <w:r>
        <w:t xml:space="preserve"> October 2019.</w:t>
      </w:r>
    </w:p>
    <w:p w:rsidR="009059AD" w:rsidRDefault="009059AD" w:rsidP="008E21EE"/>
    <w:p w:rsidR="002E5932" w:rsidRPr="002E5932" w:rsidRDefault="00963C30" w:rsidP="008E21EE">
      <w:pPr>
        <w:rPr>
          <w:i/>
        </w:rPr>
      </w:pPr>
      <w:r>
        <w:t>Teaching and Learning Research Programme, Economic and Social Research Council (2004)</w:t>
      </w:r>
      <w:r>
        <w:rPr>
          <w:i/>
        </w:rPr>
        <w:t xml:space="preserve"> </w:t>
      </w:r>
      <w:r w:rsidR="002E5932">
        <w:rPr>
          <w:i/>
        </w:rPr>
        <w:t xml:space="preserve">Personalised Learning, A Commentary by the Teaching and Learning Research Programme </w:t>
      </w:r>
    </w:p>
    <w:p w:rsidR="008E21EE" w:rsidRDefault="002E5932" w:rsidP="002E5932">
      <w:r>
        <w:t xml:space="preserve">Available at: </w:t>
      </w:r>
      <w:hyperlink r:id="rId8" w:history="1">
        <w:r w:rsidR="009059AD" w:rsidRPr="00912978">
          <w:rPr>
            <w:rStyle w:val="Hyperlink"/>
          </w:rPr>
          <w:t>http://reflectiveteaching.co.uk/media/10_Personalised_Learning_TLRP_Commentary.pdf</w:t>
        </w:r>
      </w:hyperlink>
    </w:p>
    <w:p w:rsidR="009059AD" w:rsidRDefault="009059AD" w:rsidP="002E5932">
      <w:r>
        <w:t>Assessed: 28</w:t>
      </w:r>
      <w:r w:rsidRPr="009059AD">
        <w:rPr>
          <w:vertAlign w:val="superscript"/>
        </w:rPr>
        <w:t>th</w:t>
      </w:r>
      <w:r>
        <w:t xml:space="preserve"> October 2019.</w:t>
      </w:r>
    </w:p>
    <w:p w:rsidR="008E21EE" w:rsidRDefault="008E21EE" w:rsidP="008E21EE"/>
    <w:p w:rsidR="008E21EE" w:rsidRDefault="008E21EE" w:rsidP="008E21EE">
      <w:proofErr w:type="spellStart"/>
      <w:r>
        <w:t>Statterly</w:t>
      </w:r>
      <w:proofErr w:type="spellEnd"/>
      <w:r>
        <w:t>. D. (1981) Assessment in Schools - Theory and Practice in Education. Basil Blackwell Publisher Ltd.</w:t>
      </w:r>
    </w:p>
    <w:p w:rsidR="009059AD" w:rsidRDefault="009059AD" w:rsidP="008E21EE"/>
    <w:p w:rsidR="009059AD" w:rsidRPr="009059AD" w:rsidRDefault="009059AD" w:rsidP="008E21EE">
      <w:pPr>
        <w:rPr>
          <w:i/>
        </w:rPr>
      </w:pPr>
      <w:r>
        <w:t xml:space="preserve">Mahmud. A. </w:t>
      </w:r>
      <w:r>
        <w:rPr>
          <w:i/>
        </w:rPr>
        <w:t xml:space="preserve">Understanding Dweck’s </w:t>
      </w:r>
      <w:proofErr w:type="spellStart"/>
      <w:r>
        <w:rPr>
          <w:i/>
        </w:rPr>
        <w:t>Mindset</w:t>
      </w:r>
      <w:proofErr w:type="spellEnd"/>
      <w:r>
        <w:rPr>
          <w:i/>
        </w:rPr>
        <w:t xml:space="preserve"> Theory.</w:t>
      </w:r>
    </w:p>
    <w:p w:rsidR="008C0F85" w:rsidRDefault="009059AD" w:rsidP="008E21EE">
      <w:r>
        <w:t xml:space="preserve">Available at: </w:t>
      </w:r>
      <w:hyperlink r:id="rId9" w:history="1">
        <w:r w:rsidR="008C0F85" w:rsidRPr="008C0F85">
          <w:rPr>
            <w:rStyle w:val="Hyperlink"/>
          </w:rPr>
          <w:t>http://mindsets.port.ac.uk/?p=80</w:t>
        </w:r>
      </w:hyperlink>
    </w:p>
    <w:p w:rsidR="009059AD" w:rsidRDefault="009059AD" w:rsidP="008E21EE">
      <w:r>
        <w:t>Assessed: 22</w:t>
      </w:r>
      <w:r w:rsidRPr="009059AD">
        <w:rPr>
          <w:vertAlign w:val="superscript"/>
        </w:rPr>
        <w:t>nd</w:t>
      </w:r>
      <w:r>
        <w:t xml:space="preserve"> October 2019</w:t>
      </w:r>
    </w:p>
    <w:p w:rsidR="009059AD" w:rsidRDefault="009059AD" w:rsidP="008E21EE"/>
    <w:p w:rsidR="009059AD" w:rsidRPr="009059AD" w:rsidRDefault="009059AD" w:rsidP="008E21EE">
      <w:pPr>
        <w:rPr>
          <w:i/>
        </w:rPr>
      </w:pPr>
      <w:r>
        <w:lastRenderedPageBreak/>
        <w:t xml:space="preserve">Black. P. and Wiliam D (1998) </w:t>
      </w:r>
      <w:r>
        <w:rPr>
          <w:i/>
        </w:rPr>
        <w:t xml:space="preserve">Inside the Black Box: Raising Standards Through Classroom Assessment. </w:t>
      </w:r>
    </w:p>
    <w:p w:rsidR="008C0F85" w:rsidRDefault="009059AD" w:rsidP="008E21EE">
      <w:r>
        <w:t>Available at:</w:t>
      </w:r>
      <w:hyperlink r:id="rId10" w:history="1">
        <w:r w:rsidR="003857CB" w:rsidRPr="003857CB">
          <w:rPr>
            <w:rStyle w:val="Hyperlink"/>
          </w:rPr>
          <w:t>https://www.rdc.udel.edu/wp-content/uploads/2015/04/InsideBlackBox.pdf</w:t>
        </w:r>
      </w:hyperlink>
    </w:p>
    <w:p w:rsidR="003857CB" w:rsidRDefault="009059AD" w:rsidP="008E21EE">
      <w:r>
        <w:t>Assessed 22</w:t>
      </w:r>
      <w:r w:rsidRPr="009059AD">
        <w:rPr>
          <w:vertAlign w:val="superscript"/>
        </w:rPr>
        <w:t>nd</w:t>
      </w:r>
      <w:r>
        <w:t xml:space="preserve"> October 2019</w:t>
      </w:r>
    </w:p>
    <w:p w:rsidR="00D6320F" w:rsidRDefault="00D6320F" w:rsidP="00D6320F">
      <w:r>
        <w:t xml:space="preserve">Wiliam D. (2006) </w:t>
      </w:r>
      <w:r w:rsidRPr="00D6320F">
        <w:rPr>
          <w:i/>
        </w:rPr>
        <w:t>Assessment for Learning: why, what and how?</w:t>
      </w:r>
      <w:r>
        <w:t xml:space="preserve"> </w:t>
      </w:r>
      <w:r w:rsidRPr="00D6320F">
        <w:rPr>
          <w:vertAlign w:val="superscript"/>
        </w:rPr>
        <w:sym w:font="Symbol" w:char="F02A"/>
      </w:r>
      <w:r w:rsidRPr="00D6320F">
        <w:t xml:space="preserve"> Edited transcript of a talk given at the Cambridge Assessment Network Conference on 15 September 2006 at the Faculty of Education, University of Cambridge.</w:t>
      </w:r>
    </w:p>
    <w:p w:rsidR="001741E6" w:rsidRDefault="001741E6" w:rsidP="00D6320F"/>
    <w:p w:rsidR="001741E6" w:rsidRDefault="001741E6" w:rsidP="00D6320F"/>
    <w:p w:rsidR="00E04691" w:rsidRPr="00E04691" w:rsidRDefault="00E04691" w:rsidP="00E04691">
      <w:pPr>
        <w:spacing w:after="0" w:line="240" w:lineRule="auto"/>
        <w:rPr>
          <w:rFonts w:ascii="Times New Roman" w:eastAsia="Times New Roman" w:hAnsi="Times New Roman" w:cs="Times New Roman"/>
          <w:sz w:val="24"/>
          <w:szCs w:val="24"/>
          <w:lang w:eastAsia="en-GB"/>
        </w:rPr>
      </w:pPr>
      <w:r w:rsidRPr="00E04691">
        <w:rPr>
          <w:rFonts w:ascii="Times New Roman" w:eastAsia="Times New Roman" w:hAnsi="Times New Roman" w:cs="Times New Roman"/>
          <w:sz w:val="24"/>
          <w:szCs w:val="24"/>
          <w:lang w:eastAsia="en-GB"/>
        </w:rPr>
        <w:br/>
      </w:r>
      <w:r w:rsidRPr="00E04691">
        <w:rPr>
          <w:rFonts w:ascii="Calibri" w:eastAsia="Times New Roman" w:hAnsi="Calibri" w:cs="Calibri"/>
          <w:color w:val="2F5496"/>
          <w:sz w:val="24"/>
          <w:szCs w:val="24"/>
          <w:lang w:eastAsia="en-GB"/>
        </w:rPr>
        <w:br/>
      </w: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p>
    <w:p w:rsidR="00E04691" w:rsidRDefault="00E04691" w:rsidP="00E04691">
      <w:pPr>
        <w:spacing w:before="240" w:after="0" w:line="240" w:lineRule="auto"/>
        <w:outlineLvl w:val="0"/>
        <w:rPr>
          <w:rFonts w:ascii="Calibri" w:eastAsia="Times New Roman" w:hAnsi="Calibri" w:cs="Calibri"/>
          <w:b/>
          <w:bCs/>
          <w:color w:val="2F5496"/>
          <w:kern w:val="36"/>
          <w:sz w:val="32"/>
          <w:szCs w:val="32"/>
          <w:lang w:eastAsia="en-GB"/>
        </w:rPr>
      </w:pPr>
      <w:r>
        <w:rPr>
          <w:rFonts w:ascii="Calibri" w:eastAsia="Times New Roman" w:hAnsi="Calibri" w:cs="Calibri"/>
          <w:b/>
          <w:bCs/>
          <w:color w:val="2F5496"/>
          <w:kern w:val="36"/>
          <w:sz w:val="32"/>
          <w:szCs w:val="32"/>
          <w:lang w:eastAsia="en-GB"/>
        </w:rPr>
        <w:t xml:space="preserve">Appendix 1 </w:t>
      </w:r>
    </w:p>
    <w:p w:rsidR="00E04691" w:rsidRPr="00E04691" w:rsidRDefault="00E04691" w:rsidP="00E04691">
      <w:pPr>
        <w:spacing w:before="240" w:after="0" w:line="240" w:lineRule="auto"/>
        <w:outlineLvl w:val="0"/>
        <w:rPr>
          <w:rFonts w:ascii="Times New Roman" w:eastAsia="Times New Roman" w:hAnsi="Times New Roman" w:cs="Times New Roman"/>
          <w:b/>
          <w:bCs/>
          <w:kern w:val="36"/>
          <w:sz w:val="48"/>
          <w:szCs w:val="48"/>
          <w:lang w:eastAsia="en-GB"/>
        </w:rPr>
      </w:pPr>
      <w:r w:rsidRPr="00E04691">
        <w:rPr>
          <w:rFonts w:ascii="Calibri" w:eastAsia="Times New Roman" w:hAnsi="Calibri" w:cs="Calibri"/>
          <w:b/>
          <w:bCs/>
          <w:color w:val="2F5496"/>
          <w:kern w:val="36"/>
          <w:sz w:val="32"/>
          <w:szCs w:val="32"/>
          <w:lang w:eastAsia="en-GB"/>
        </w:rPr>
        <w:t>Lesson Plan Phase 1</w:t>
      </w:r>
    </w:p>
    <w:p w:rsidR="00E04691" w:rsidRPr="00E04691" w:rsidRDefault="00E04691" w:rsidP="00E04691">
      <w:pPr>
        <w:spacing w:after="0" w:line="240" w:lineRule="auto"/>
        <w:rPr>
          <w:rFonts w:ascii="Times New Roman" w:eastAsia="Times New Roman" w:hAnsi="Times New Roman" w:cs="Times New Roman"/>
          <w:sz w:val="24"/>
          <w:szCs w:val="24"/>
          <w:lang w:eastAsia="en-GB"/>
        </w:rPr>
      </w:pPr>
      <w:r w:rsidRPr="00E04691">
        <w:rPr>
          <w:rFonts w:ascii="Calibri" w:eastAsia="Times New Roman" w:hAnsi="Calibri" w:cs="Calibri"/>
          <w:b/>
          <w:bCs/>
          <w:color w:val="000000"/>
          <w:sz w:val="28"/>
          <w:szCs w:val="28"/>
          <w:lang w:eastAsia="en-GB"/>
        </w:rPr>
        <w:t xml:space="preserve">Lesson Plan – Step 1 </w:t>
      </w:r>
      <w:proofErr w:type="spellStart"/>
      <w:r w:rsidRPr="00E04691">
        <w:rPr>
          <w:rFonts w:ascii="Calibri" w:eastAsia="Times New Roman" w:hAnsi="Calibri" w:cs="Calibri"/>
          <w:b/>
          <w:bCs/>
          <w:color w:val="000000"/>
          <w:sz w:val="28"/>
          <w:szCs w:val="28"/>
          <w:lang w:eastAsia="en-GB"/>
        </w:rPr>
        <w:t>Cynllun</w:t>
      </w:r>
      <w:proofErr w:type="spellEnd"/>
      <w:r w:rsidRPr="00E04691">
        <w:rPr>
          <w:rFonts w:ascii="Calibri" w:eastAsia="Times New Roman" w:hAnsi="Calibri" w:cs="Calibri"/>
          <w:b/>
          <w:bCs/>
          <w:color w:val="000000"/>
          <w:sz w:val="28"/>
          <w:szCs w:val="28"/>
          <w:lang w:eastAsia="en-GB"/>
        </w:rPr>
        <w:t xml:space="preserve"> </w:t>
      </w:r>
      <w:proofErr w:type="spellStart"/>
      <w:r w:rsidRPr="00E04691">
        <w:rPr>
          <w:rFonts w:ascii="Calibri" w:eastAsia="Times New Roman" w:hAnsi="Calibri" w:cs="Calibri"/>
          <w:b/>
          <w:bCs/>
          <w:color w:val="000000"/>
          <w:sz w:val="28"/>
          <w:szCs w:val="28"/>
          <w:lang w:eastAsia="en-GB"/>
        </w:rPr>
        <w:t>Gwers</w:t>
      </w:r>
      <w:proofErr w:type="spellEnd"/>
      <w:r w:rsidRPr="00E04691">
        <w:rPr>
          <w:rFonts w:ascii="Calibri" w:eastAsia="Times New Roman" w:hAnsi="Calibri" w:cs="Calibri"/>
          <w:b/>
          <w:bCs/>
          <w:color w:val="000000"/>
          <w:sz w:val="28"/>
          <w:szCs w:val="28"/>
          <w:lang w:eastAsia="en-GB"/>
        </w:rPr>
        <w:t xml:space="preserve"> – Cam 1</w:t>
      </w:r>
    </w:p>
    <w:p w:rsidR="00E04691" w:rsidRPr="00E04691" w:rsidRDefault="00E04691" w:rsidP="00E04691">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315"/>
        <w:gridCol w:w="3826"/>
        <w:gridCol w:w="1029"/>
        <w:gridCol w:w="2180"/>
      </w:tblGrid>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Student-teacher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Georgia Evans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Class: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Year 4 (25 pupils)</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proofErr w:type="spellStart"/>
            <w:r w:rsidRPr="00E04691">
              <w:rPr>
                <w:rFonts w:ascii="Calibri" w:eastAsia="Times New Roman" w:hAnsi="Calibri" w:cs="Calibri"/>
                <w:color w:val="000000"/>
                <w:lang w:eastAsia="en-GB"/>
              </w:rPr>
              <w:t>AoLE</w:t>
            </w:r>
            <w:proofErr w:type="spellEnd"/>
            <w:r w:rsidRPr="00E04691">
              <w:rPr>
                <w:rFonts w:ascii="Calibri" w:eastAsia="Times New Roman" w:hAnsi="Calibri" w:cs="Calibri"/>
                <w:color w:val="000000"/>
                <w:lang w:eastAsia="en-GB"/>
              </w:rPr>
              <w:t xml:space="preserve"> or Subject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Humanities / Science and technology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Date: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05/12/18</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Lesson Focus: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Friction and recycled materials.</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Meaningful links to Curriculum </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2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Design thinking and engineering are technical and creative endeavours intended to meet society’s needs and wants.</w:t>
            </w:r>
          </w:p>
          <w:p w:rsidR="00E04691" w:rsidRPr="00E04691" w:rsidRDefault="00E04691" w:rsidP="00A923FE">
            <w:pPr>
              <w:numPr>
                <w:ilvl w:val="0"/>
                <w:numId w:val="2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Forces and energy determine the structure and dynamics of the universe. </w:t>
            </w:r>
          </w:p>
          <w:p w:rsidR="00E04691" w:rsidRPr="00E04691" w:rsidRDefault="00E04691" w:rsidP="00A923FE">
            <w:pPr>
              <w:numPr>
                <w:ilvl w:val="0"/>
                <w:numId w:val="2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Our natural world is diverse and dynamic, influenced by physical processes and human actions.</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Meaningful links to:</w:t>
            </w:r>
          </w:p>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Cross Curricular Responsibilities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27"/>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DCF - using iPads to research</w:t>
            </w:r>
          </w:p>
          <w:p w:rsidR="00E04691" w:rsidRPr="00E04691" w:rsidRDefault="00E04691" w:rsidP="00A923FE">
            <w:pPr>
              <w:numPr>
                <w:ilvl w:val="0"/>
                <w:numId w:val="27"/>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LNF- </w:t>
            </w:r>
            <w:r w:rsidRPr="00E04691">
              <w:rPr>
                <w:rFonts w:ascii="Arial" w:eastAsia="Times New Roman" w:hAnsi="Arial" w:cs="Arial"/>
                <w:color w:val="1F1F1F"/>
                <w:shd w:val="clear" w:color="auto" w:fill="FFFFFF"/>
                <w:lang w:eastAsia="en-GB"/>
              </w:rPr>
              <w:t>explain main idea(s) with supporting details, including observations and explanations where relevant</w:t>
            </w:r>
          </w:p>
          <w:p w:rsidR="00E04691" w:rsidRPr="00E04691" w:rsidRDefault="00E04691" w:rsidP="00A923FE">
            <w:pPr>
              <w:numPr>
                <w:ilvl w:val="0"/>
                <w:numId w:val="27"/>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YCC -  use Welsh instructions, waste in the local area.</w:t>
            </w:r>
          </w:p>
          <w:p w:rsidR="00E04691" w:rsidRPr="00E04691" w:rsidRDefault="00E04691" w:rsidP="00A923FE">
            <w:pPr>
              <w:numPr>
                <w:ilvl w:val="0"/>
                <w:numId w:val="27"/>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ESDGC - Consumption and Waste</w:t>
            </w:r>
          </w:p>
        </w:tc>
      </w:tr>
      <w:tr w:rsidR="00E04691" w:rsidRPr="00E04691" w:rsidTr="00E04691">
        <w:tc>
          <w:tcPr>
            <w:tcW w:w="0" w:type="auto"/>
            <w:gridSpan w:val="4"/>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Personal Targets (Linked to QTS and identified in weekly review)</w:t>
            </w:r>
          </w:p>
          <w:p w:rsidR="00E04691" w:rsidRPr="00E04691" w:rsidRDefault="00E04691" w:rsidP="00A923FE">
            <w:pPr>
              <w:numPr>
                <w:ilvl w:val="0"/>
                <w:numId w:val="28"/>
              </w:numPr>
              <w:spacing w:before="100" w:beforeAutospacing="1" w:after="100" w:afterAutospacing="1" w:line="240" w:lineRule="auto"/>
              <w:textAlignment w:val="baseline"/>
              <w:rPr>
                <w:rFonts w:ascii="Calibri" w:eastAsia="Times New Roman" w:hAnsi="Calibri" w:cs="Calibri"/>
                <w:color w:val="000000"/>
                <w:lang w:eastAsia="en-GB"/>
              </w:rPr>
            </w:pP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r>
    </w:tbl>
    <w:p w:rsidR="00E04691" w:rsidRPr="00E04691" w:rsidRDefault="00E04691" w:rsidP="00E04691">
      <w:pPr>
        <w:spacing w:after="240" w:line="240" w:lineRule="auto"/>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6877"/>
      </w:tblGrid>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Learning Objectives (focus on Learning- use accessible vocabulary):</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The pupils will learn to:</w:t>
            </w:r>
          </w:p>
          <w:p w:rsidR="00E04691" w:rsidRPr="00E04691" w:rsidRDefault="00E04691" w:rsidP="00A923FE">
            <w:pPr>
              <w:numPr>
                <w:ilvl w:val="0"/>
                <w:numId w:val="2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To design a vehicle out of recycled waste </w:t>
            </w:r>
          </w:p>
          <w:p w:rsidR="00E04691" w:rsidRPr="00E04691" w:rsidRDefault="00E04691" w:rsidP="00A923FE">
            <w:pPr>
              <w:numPr>
                <w:ilvl w:val="0"/>
                <w:numId w:val="2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To predict the performance of the vehicle with different materials </w:t>
            </w:r>
          </w:p>
          <w:p w:rsidR="00E04691" w:rsidRPr="00E04691" w:rsidRDefault="00E04691" w:rsidP="00A923FE">
            <w:pPr>
              <w:numPr>
                <w:ilvl w:val="0"/>
                <w:numId w:val="2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To understand the effects of waste on our environment</w:t>
            </w: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r>
    </w:tbl>
    <w:p w:rsidR="00E04691" w:rsidRPr="00E04691" w:rsidRDefault="00E04691" w:rsidP="00E04691">
      <w:pPr>
        <w:spacing w:after="240" w:line="240" w:lineRule="auto"/>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769"/>
        <w:gridCol w:w="3581"/>
      </w:tblGrid>
      <w:tr w:rsidR="00E04691" w:rsidRPr="00E04691" w:rsidTr="00E04691">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Success Criteria (clearly linked to each Learning Objective and related to the process and/or product of learning)</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Assessment of Pupils’ Learning</w:t>
            </w:r>
          </w:p>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Evidence</w:t>
            </w:r>
          </w:p>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lastRenderedPageBreak/>
              <w:t>(What have the learners to say/write/do/produce – to demonstrate learning)</w:t>
            </w:r>
          </w:p>
        </w:tc>
      </w:tr>
      <w:tr w:rsidR="00E04691" w:rsidRPr="00E04691" w:rsidTr="00E0469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0"/>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(I can make design decisions using my knowledge of materials and existing products) - I can design a working vehicle using my knowledge of materials and their properties.</w:t>
            </w:r>
          </w:p>
          <w:p w:rsidR="00E04691" w:rsidRPr="00E04691" w:rsidRDefault="00E04691" w:rsidP="00A923FE">
            <w:pPr>
              <w:numPr>
                <w:ilvl w:val="0"/>
                <w:numId w:val="30"/>
              </w:numPr>
              <w:spacing w:after="0" w:line="240" w:lineRule="auto"/>
              <w:textAlignment w:val="baseline"/>
              <w:rPr>
                <w:rFonts w:ascii="Calibri" w:eastAsia="Times New Roman" w:hAnsi="Calibri" w:cs="Calibri"/>
                <w:color w:val="000000"/>
                <w:lang w:eastAsia="en-GB"/>
              </w:rPr>
            </w:pPr>
            <w:proofErr w:type="gramStart"/>
            <w:r w:rsidRPr="00E04691">
              <w:rPr>
                <w:rFonts w:ascii="Calibri" w:eastAsia="Times New Roman" w:hAnsi="Calibri" w:cs="Calibri"/>
                <w:color w:val="000000"/>
                <w:lang w:eastAsia="en-GB"/>
              </w:rPr>
              <w:t>( I</w:t>
            </w:r>
            <w:proofErr w:type="gramEnd"/>
            <w:r w:rsidRPr="00E04691">
              <w:rPr>
                <w:rFonts w:ascii="Calibri" w:eastAsia="Times New Roman" w:hAnsi="Calibri" w:cs="Calibri"/>
                <w:color w:val="000000"/>
                <w:lang w:eastAsia="en-GB"/>
              </w:rPr>
              <w:t xml:space="preserve"> can investigate and predict the effects of forces in everyday life) - I can explain my predictions of using different materials to others.</w:t>
            </w:r>
          </w:p>
          <w:p w:rsidR="00E04691" w:rsidRPr="00E04691" w:rsidRDefault="00E04691" w:rsidP="00A923FE">
            <w:pPr>
              <w:numPr>
                <w:ilvl w:val="0"/>
                <w:numId w:val="30"/>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(I can describe how people’s actions and the natural world impact upon each other, both in the past and present) - I can discuss the impact human </w:t>
            </w:r>
            <w:proofErr w:type="gramStart"/>
            <w:r w:rsidRPr="00E04691">
              <w:rPr>
                <w:rFonts w:ascii="Calibri" w:eastAsia="Times New Roman" w:hAnsi="Calibri" w:cs="Calibri"/>
                <w:color w:val="000000"/>
                <w:lang w:eastAsia="en-GB"/>
              </w:rPr>
              <w:t>waste  has</w:t>
            </w:r>
            <w:proofErr w:type="gramEnd"/>
            <w:r w:rsidRPr="00E04691">
              <w:rPr>
                <w:rFonts w:ascii="Calibri" w:eastAsia="Times New Roman" w:hAnsi="Calibri" w:cs="Calibri"/>
                <w:color w:val="000000"/>
                <w:lang w:eastAsia="en-GB"/>
              </w:rPr>
              <w:t xml:space="preserve"> had on our environment in Wales. </w:t>
            </w: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1"/>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Mind map of designs with explanations of choices</w:t>
            </w:r>
          </w:p>
          <w:p w:rsidR="00E04691" w:rsidRPr="00E04691" w:rsidRDefault="00E04691" w:rsidP="00A923FE">
            <w:pPr>
              <w:numPr>
                <w:ilvl w:val="0"/>
                <w:numId w:val="31"/>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Table of predictions and results - predictions to contain explanations of decisions.</w:t>
            </w:r>
          </w:p>
        </w:tc>
      </w:tr>
    </w:tbl>
    <w:p w:rsidR="00E04691" w:rsidRPr="00E04691" w:rsidRDefault="00E04691" w:rsidP="00E04691">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Calibri" w:eastAsia="Times New Roman" w:hAnsi="Calibri" w:cs="Calibri"/>
          <w:color w:val="000000"/>
          <w:lang w:eastAsia="en-GB"/>
        </w:rPr>
        <w:br/>
      </w:r>
    </w:p>
    <w:tbl>
      <w:tblPr>
        <w:tblW w:w="0" w:type="auto"/>
        <w:tblCellMar>
          <w:top w:w="15" w:type="dxa"/>
          <w:left w:w="15" w:type="dxa"/>
          <w:bottom w:w="15" w:type="dxa"/>
          <w:right w:w="15" w:type="dxa"/>
        </w:tblCellMar>
        <w:tblLook w:val="04A0" w:firstRow="1" w:lastRow="0" w:firstColumn="1" w:lastColumn="0" w:noHBand="0" w:noVBand="1"/>
      </w:tblPr>
      <w:tblGrid>
        <w:gridCol w:w="1171"/>
        <w:gridCol w:w="4669"/>
        <w:gridCol w:w="1649"/>
        <w:gridCol w:w="1861"/>
      </w:tblGrid>
      <w:tr w:rsidR="00E04691" w:rsidRPr="00E04691" w:rsidTr="00E04691">
        <w:trPr>
          <w:trHeight w:val="10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Time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Activities/Methodology/Key Concepts</w:t>
            </w:r>
          </w:p>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(Teacher’s Role – including key teaching points and key questions)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Pupil Tasks</w:t>
            </w:r>
          </w:p>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(Pupils’ role -including differentiation strategies, engagement in formative assessment and homework)</w:t>
            </w:r>
          </w:p>
          <w:p w:rsidR="00E04691" w:rsidRPr="00E04691" w:rsidRDefault="00E04691" w:rsidP="00E04691">
            <w:pPr>
              <w:spacing w:after="0" w:line="240" w:lineRule="auto"/>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Resources</w:t>
            </w:r>
          </w:p>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(Including Health and Safety requirement)</w:t>
            </w:r>
          </w:p>
        </w:tc>
      </w:tr>
      <w:tr w:rsidR="00E04691" w:rsidRPr="00E04691" w:rsidTr="00E04691">
        <w:trPr>
          <w:trHeight w:val="238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240" w:line="240" w:lineRule="auto"/>
              <w:rPr>
                <w:rFonts w:ascii="Times New Roman" w:eastAsia="Times New Roman" w:hAnsi="Times New Roman" w:cs="Times New Roman"/>
                <w:lang w:eastAsia="en-GB"/>
              </w:rPr>
            </w:pPr>
          </w:p>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 xml:space="preserve">Opening phase </w:t>
            </w:r>
            <w:r w:rsidRPr="00E04691">
              <w:rPr>
                <w:rFonts w:ascii="Calibri" w:eastAsia="Times New Roman" w:hAnsi="Calibri" w:cs="Calibri"/>
                <w:color w:val="000000"/>
                <w:lang w:eastAsia="en-GB"/>
              </w:rPr>
              <w:t> (with links to  prior learning)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2"/>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show </w:t>
            </w:r>
            <w:proofErr w:type="spellStart"/>
            <w:r w:rsidRPr="00E04691">
              <w:rPr>
                <w:rFonts w:ascii="Calibri" w:eastAsia="Times New Roman" w:hAnsi="Calibri" w:cs="Calibri"/>
                <w:color w:val="000000"/>
                <w:lang w:eastAsia="en-GB"/>
              </w:rPr>
              <w:t>youtube</w:t>
            </w:r>
            <w:proofErr w:type="spellEnd"/>
            <w:r w:rsidRPr="00E04691">
              <w:rPr>
                <w:rFonts w:ascii="Calibri" w:eastAsia="Times New Roman" w:hAnsi="Calibri" w:cs="Calibri"/>
                <w:color w:val="000000"/>
                <w:lang w:eastAsia="en-GB"/>
              </w:rPr>
              <w:t xml:space="preserve"> video, ask children to discuss how it makes them feel. Discuss everyone’s answers as a class. </w:t>
            </w:r>
          </w:p>
          <w:p w:rsidR="00E04691" w:rsidRPr="00E04691" w:rsidRDefault="00E04691" w:rsidP="00E04691">
            <w:pPr>
              <w:spacing w:after="0" w:line="240" w:lineRule="auto"/>
              <w:ind w:left="720"/>
              <w:jc w:val="center"/>
              <w:rPr>
                <w:rFonts w:ascii="Times New Roman" w:eastAsia="Times New Roman" w:hAnsi="Times New Roman" w:cs="Times New Roman"/>
                <w:lang w:eastAsia="en-GB"/>
              </w:rPr>
            </w:pPr>
            <w:hyperlink r:id="rId11" w:history="1">
              <w:r w:rsidRPr="00E04691">
                <w:rPr>
                  <w:rFonts w:ascii="Calibri" w:eastAsia="Times New Roman" w:hAnsi="Calibri" w:cs="Calibri"/>
                  <w:color w:val="1155CC"/>
                  <w:u w:val="single"/>
                  <w:lang w:eastAsia="en-GB"/>
                </w:rPr>
                <w:t>https://www.youtube.com/watch?v=xFPoIU5iiYQ</w:t>
              </w:r>
            </w:hyperlink>
          </w:p>
          <w:p w:rsidR="00E04691" w:rsidRPr="00E04691" w:rsidRDefault="00E04691" w:rsidP="00E04691">
            <w:pPr>
              <w:spacing w:after="0" w:line="240" w:lineRule="auto"/>
              <w:ind w:left="720"/>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Key questions:</w:t>
            </w:r>
          </w:p>
          <w:p w:rsidR="00E04691" w:rsidRPr="00E04691" w:rsidRDefault="00E04691" w:rsidP="00A923FE">
            <w:pPr>
              <w:numPr>
                <w:ilvl w:val="0"/>
                <w:numId w:val="33"/>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How did seeing all </w:t>
            </w:r>
            <w:proofErr w:type="spellStart"/>
            <w:r w:rsidRPr="00E04691">
              <w:rPr>
                <w:rFonts w:ascii="Calibri" w:eastAsia="Times New Roman" w:hAnsi="Calibri" w:cs="Calibri"/>
                <w:color w:val="000000"/>
                <w:lang w:eastAsia="en-GB"/>
              </w:rPr>
              <w:t>th</w:t>
            </w:r>
            <w:proofErr w:type="spellEnd"/>
            <w:r w:rsidRPr="00E04691">
              <w:rPr>
                <w:rFonts w:ascii="Calibri" w:eastAsia="Times New Roman" w:hAnsi="Calibri" w:cs="Calibri"/>
                <w:color w:val="000000"/>
                <w:lang w:eastAsia="en-GB"/>
              </w:rPr>
              <w:t xml:space="preserve"> rubbish on the beach make you </w:t>
            </w:r>
            <w:proofErr w:type="gramStart"/>
            <w:r w:rsidRPr="00E04691">
              <w:rPr>
                <w:rFonts w:ascii="Calibri" w:eastAsia="Times New Roman" w:hAnsi="Calibri" w:cs="Calibri"/>
                <w:color w:val="000000"/>
                <w:lang w:eastAsia="en-GB"/>
              </w:rPr>
              <w:t>feel?(</w:t>
            </w:r>
            <w:proofErr w:type="gramEnd"/>
            <w:r w:rsidRPr="00E04691">
              <w:rPr>
                <w:rFonts w:ascii="Calibri" w:eastAsia="Times New Roman" w:hAnsi="Calibri" w:cs="Calibri"/>
                <w:color w:val="000000"/>
                <w:lang w:eastAsia="en-GB"/>
              </w:rPr>
              <w:t>pose, pause, pounce, bounce.)</w:t>
            </w:r>
          </w:p>
          <w:p w:rsidR="00E04691" w:rsidRPr="00E04691" w:rsidRDefault="00E04691" w:rsidP="00A923FE">
            <w:pPr>
              <w:numPr>
                <w:ilvl w:val="0"/>
                <w:numId w:val="33"/>
              </w:numPr>
              <w:spacing w:before="100" w:beforeAutospacing="1" w:after="100" w:afterAutospacing="1" w:line="240" w:lineRule="auto"/>
              <w:textAlignment w:val="baseline"/>
              <w:rPr>
                <w:rFonts w:ascii="Calibri" w:eastAsia="Times New Roman" w:hAnsi="Calibri" w:cs="Calibri"/>
                <w:color w:val="000000"/>
                <w:lang w:eastAsia="en-GB"/>
              </w:rPr>
            </w:pPr>
          </w:p>
          <w:p w:rsidR="00E04691" w:rsidRPr="00E04691" w:rsidRDefault="00E04691" w:rsidP="00A923FE">
            <w:pPr>
              <w:numPr>
                <w:ilvl w:val="0"/>
                <w:numId w:val="33"/>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How do you think the rubbish ended up on the beach and in the sea?</w:t>
            </w:r>
          </w:p>
          <w:p w:rsidR="00E04691" w:rsidRPr="00E04691" w:rsidRDefault="00E04691" w:rsidP="00A923FE">
            <w:pPr>
              <w:numPr>
                <w:ilvl w:val="0"/>
                <w:numId w:val="33"/>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Which animals suffered the most? (discuss and explain answers, “poker face</w:t>
            </w:r>
            <w:proofErr w:type="gramStart"/>
            <w:r w:rsidRPr="00E04691">
              <w:rPr>
                <w:rFonts w:ascii="Calibri" w:eastAsia="Times New Roman" w:hAnsi="Calibri" w:cs="Calibri"/>
                <w:color w:val="000000"/>
                <w:lang w:eastAsia="en-GB"/>
              </w:rPr>
              <w:t>” )</w:t>
            </w:r>
            <w:proofErr w:type="gramEnd"/>
          </w:p>
          <w:p w:rsidR="00E04691" w:rsidRPr="00E04691" w:rsidRDefault="00E04691" w:rsidP="00A923FE">
            <w:pPr>
              <w:numPr>
                <w:ilvl w:val="0"/>
                <w:numId w:val="33"/>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Recap on previous lessons of friction, what is friction? - think, pair, share.</w:t>
            </w:r>
          </w:p>
          <w:p w:rsidR="00E04691" w:rsidRPr="00E04691" w:rsidRDefault="00E04691" w:rsidP="00E04691">
            <w:pPr>
              <w:spacing w:after="0" w:line="240" w:lineRule="auto"/>
              <w:rPr>
                <w:rFonts w:ascii="Times New Roman" w:eastAsia="Times New Roman" w:hAnsi="Times New Roman" w:cs="Times New Roman"/>
                <w:lang w:eastAsia="en-GB"/>
              </w:rPr>
            </w:pPr>
          </w:p>
          <w:p w:rsidR="00E04691" w:rsidRPr="00E04691" w:rsidRDefault="00E04691" w:rsidP="00E04691">
            <w:pPr>
              <w:spacing w:after="0" w:line="240" w:lineRule="auto"/>
              <w:ind w:left="720"/>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Task description</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Explain boxes on each table contain recycled materials, children need to share and be sensible when using the equipment and materials</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must tidy up after themselves and help others to tidy up.</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need to be separated into groups of 3 and one group of 4 - (mixed ability groups chosen by teacher)</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will need to design a vehicle with at least 4 wheels.</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The vehicles will travel down a concrete path on the school grounds. They will also be able to use a boiled egg as the “driver” within their vehicles. The egg must be undamaged within the vehicle by the end of the course.</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Each vehicle is timed separately </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will need to draw a results and predictions table within their maths book. </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Show the children a simple example vehicle made by teacher and explain the materials used and how it was made.</w:t>
            </w:r>
          </w:p>
          <w:p w:rsidR="00E04691" w:rsidRPr="00E04691" w:rsidRDefault="00E04691" w:rsidP="00A923FE">
            <w:pPr>
              <w:numPr>
                <w:ilvl w:val="0"/>
                <w:numId w:val="34"/>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Children may have access to </w:t>
            </w:r>
            <w:proofErr w:type="spellStart"/>
            <w:r w:rsidRPr="00E04691">
              <w:rPr>
                <w:rFonts w:ascii="Calibri" w:eastAsia="Times New Roman" w:hAnsi="Calibri" w:cs="Calibri"/>
                <w:color w:val="000000"/>
                <w:lang w:eastAsia="en-GB"/>
              </w:rPr>
              <w:t>ipads</w:t>
            </w:r>
            <w:proofErr w:type="spellEnd"/>
            <w:r w:rsidRPr="00E04691">
              <w:rPr>
                <w:rFonts w:ascii="Calibri" w:eastAsia="Times New Roman" w:hAnsi="Calibri" w:cs="Calibri"/>
                <w:color w:val="000000"/>
                <w:lang w:eastAsia="en-GB"/>
              </w:rPr>
              <w:t xml:space="preserve"> to research different makes of vehicles.</w:t>
            </w:r>
          </w:p>
          <w:p w:rsidR="00E04691" w:rsidRPr="00E04691" w:rsidRDefault="00E04691" w:rsidP="00E04691">
            <w:pPr>
              <w:spacing w:after="240" w:line="240" w:lineRule="auto"/>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5"/>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Think, pair, share with white boards to write answers down</w:t>
            </w: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proofErr w:type="spellStart"/>
            <w:r w:rsidRPr="00E04691">
              <w:rPr>
                <w:rFonts w:ascii="Calibri" w:eastAsia="Times New Roman" w:hAnsi="Calibri" w:cs="Calibri"/>
                <w:color w:val="000000"/>
                <w:lang w:eastAsia="en-GB"/>
              </w:rPr>
              <w:t>Youtube</w:t>
            </w:r>
            <w:proofErr w:type="spellEnd"/>
            <w:r w:rsidRPr="00E04691">
              <w:rPr>
                <w:rFonts w:ascii="Calibri" w:eastAsia="Times New Roman" w:hAnsi="Calibri" w:cs="Calibri"/>
                <w:color w:val="000000"/>
                <w:lang w:eastAsia="en-GB"/>
              </w:rPr>
              <w:t xml:space="preserve"> clip</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Recycled </w:t>
            </w:r>
            <w:proofErr w:type="spellStart"/>
            <w:r w:rsidRPr="00E04691">
              <w:rPr>
                <w:rFonts w:ascii="Calibri" w:eastAsia="Times New Roman" w:hAnsi="Calibri" w:cs="Calibri"/>
                <w:color w:val="000000"/>
                <w:lang w:eastAsia="en-GB"/>
              </w:rPr>
              <w:t>materias</w:t>
            </w:r>
            <w:proofErr w:type="spellEnd"/>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proofErr w:type="spellStart"/>
            <w:proofErr w:type="gramStart"/>
            <w:r w:rsidRPr="00E04691">
              <w:rPr>
                <w:rFonts w:ascii="Calibri" w:eastAsia="Times New Roman" w:hAnsi="Calibri" w:cs="Calibri"/>
                <w:color w:val="000000"/>
                <w:lang w:eastAsia="en-GB"/>
              </w:rPr>
              <w:t>Scissors,glue</w:t>
            </w:r>
            <w:proofErr w:type="spellEnd"/>
            <w:proofErr w:type="gramEnd"/>
            <w:r w:rsidRPr="00E04691">
              <w:rPr>
                <w:rFonts w:ascii="Calibri" w:eastAsia="Times New Roman" w:hAnsi="Calibri" w:cs="Calibri"/>
                <w:color w:val="000000"/>
                <w:lang w:eastAsia="en-GB"/>
              </w:rPr>
              <w:t>, string,</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Glue gun only used by teacher</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iPads</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Hard boiled eggs (10)</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Paint</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Science workbooks</w:t>
            </w:r>
          </w:p>
          <w:p w:rsidR="00E04691" w:rsidRPr="00E04691" w:rsidRDefault="00E04691" w:rsidP="00A923FE">
            <w:pPr>
              <w:numPr>
                <w:ilvl w:val="0"/>
                <w:numId w:val="36"/>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whiteboards and pens</w:t>
            </w:r>
          </w:p>
        </w:tc>
      </w:tr>
      <w:tr w:rsidR="00E04691" w:rsidRPr="00E04691" w:rsidTr="00E04691">
        <w:trPr>
          <w:trHeight w:val="204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240" w:line="240" w:lineRule="auto"/>
              <w:rPr>
                <w:rFonts w:ascii="Times New Roman" w:eastAsia="Times New Roman" w:hAnsi="Times New Roman" w:cs="Times New Roman"/>
                <w:lang w:eastAsia="en-GB"/>
              </w:rPr>
            </w:pPr>
          </w:p>
          <w:p w:rsidR="00E04691" w:rsidRPr="00E04691" w:rsidRDefault="00E04691" w:rsidP="00E04691">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Teaching &amp; Core Learning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7"/>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Questioning - what are your plans? Why have you chosen this material for this part?</w:t>
            </w:r>
          </w:p>
          <w:p w:rsidR="00E04691" w:rsidRPr="00E04691" w:rsidRDefault="00E04691" w:rsidP="00A923FE">
            <w:pPr>
              <w:numPr>
                <w:ilvl w:val="0"/>
                <w:numId w:val="37"/>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Stop children mid-creating to check they are making progress with their vehicles - hands on heads if they are happy with their progress. </w:t>
            </w:r>
          </w:p>
          <w:p w:rsidR="00E04691" w:rsidRPr="00E04691" w:rsidRDefault="00E04691" w:rsidP="00E04691">
            <w:pPr>
              <w:spacing w:after="0" w:line="240" w:lineRule="auto"/>
              <w:rPr>
                <w:rFonts w:ascii="Times New Roman" w:eastAsia="Times New Roman" w:hAnsi="Times New Roman" w:cs="Times New Roman"/>
                <w:lang w:eastAsia="en-GB"/>
              </w:rPr>
            </w:pPr>
          </w:p>
          <w:p w:rsidR="00E04691" w:rsidRPr="00E04691" w:rsidRDefault="00E04691" w:rsidP="00A923FE">
            <w:pPr>
              <w:numPr>
                <w:ilvl w:val="0"/>
                <w:numId w:val="38"/>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Before the race, children look at other vehicles and predict which one will be the slowest/fastest compared to each other and why. </w:t>
            </w:r>
          </w:p>
          <w:p w:rsidR="00E04691" w:rsidRPr="00E04691" w:rsidRDefault="00E04691" w:rsidP="00A923FE">
            <w:pPr>
              <w:numPr>
                <w:ilvl w:val="0"/>
                <w:numId w:val="38"/>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Children need to explain their predictions in relativity to friction and </w:t>
            </w:r>
            <w:proofErr w:type="spellStart"/>
            <w:r w:rsidRPr="00E04691">
              <w:rPr>
                <w:rFonts w:ascii="Calibri" w:eastAsia="Times New Roman" w:hAnsi="Calibri" w:cs="Calibri"/>
                <w:color w:val="000000"/>
                <w:lang w:eastAsia="en-GB"/>
              </w:rPr>
              <w:t>wether</w:t>
            </w:r>
            <w:proofErr w:type="spellEnd"/>
            <w:r w:rsidRPr="00E04691">
              <w:rPr>
                <w:rFonts w:ascii="Calibri" w:eastAsia="Times New Roman" w:hAnsi="Calibri" w:cs="Calibri"/>
                <w:color w:val="000000"/>
                <w:lang w:eastAsia="en-GB"/>
              </w:rPr>
              <w:t xml:space="preserve"> the egg will stay in the vehicle.</w:t>
            </w: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lastRenderedPageBreak/>
              <w:br/>
            </w:r>
            <w:r w:rsidRPr="00E04691">
              <w:rPr>
                <w:rFonts w:ascii="Times New Roman" w:eastAsia="Times New Roman" w:hAnsi="Times New Roman" w:cs="Times New Roman"/>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39"/>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 xml:space="preserve">One sheet of A3 paper to mind map what materials they will use and for which parts. Each member of the group </w:t>
            </w:r>
            <w:r w:rsidRPr="00E04691">
              <w:rPr>
                <w:rFonts w:ascii="Calibri" w:eastAsia="Times New Roman" w:hAnsi="Calibri" w:cs="Calibri"/>
                <w:color w:val="000000"/>
                <w:lang w:eastAsia="en-GB"/>
              </w:rPr>
              <w:lastRenderedPageBreak/>
              <w:t>must contribute at least 2 ideas.</w:t>
            </w:r>
          </w:p>
          <w:p w:rsidR="00E04691" w:rsidRPr="00E04691" w:rsidRDefault="00E04691" w:rsidP="00A923FE">
            <w:pPr>
              <w:numPr>
                <w:ilvl w:val="0"/>
                <w:numId w:val="39"/>
              </w:numPr>
              <w:spacing w:after="0" w:line="240" w:lineRule="auto"/>
              <w:jc w:val="center"/>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begin making vehicles, teacher spends equal time with each group to check they have ideas to work with.</w:t>
            </w:r>
          </w:p>
          <w:p w:rsidR="00E04691" w:rsidRPr="00E04691" w:rsidRDefault="00E04691" w:rsidP="00E04691">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lang w:eastAsia="en-GB"/>
              </w:rPr>
            </w:pPr>
          </w:p>
        </w:tc>
      </w:tr>
      <w:tr w:rsidR="00E04691" w:rsidRPr="00E04691" w:rsidTr="00E04691">
        <w:trPr>
          <w:trHeight w:val="204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240" w:line="240" w:lineRule="auto"/>
              <w:rPr>
                <w:rFonts w:ascii="Times New Roman" w:eastAsia="Times New Roman" w:hAnsi="Times New Roman" w:cs="Times New Roman"/>
                <w:sz w:val="24"/>
                <w:szCs w:val="24"/>
                <w:lang w:eastAsia="en-GB"/>
              </w:rPr>
            </w:pPr>
          </w:p>
          <w:p w:rsidR="00E04691" w:rsidRPr="00E04691" w:rsidRDefault="00E04691" w:rsidP="00E04691">
            <w:pPr>
              <w:spacing w:after="0" w:line="240" w:lineRule="auto"/>
              <w:jc w:val="center"/>
              <w:rPr>
                <w:rFonts w:ascii="Times New Roman" w:eastAsia="Times New Roman" w:hAnsi="Times New Roman" w:cs="Times New Roman"/>
                <w:sz w:val="24"/>
                <w:szCs w:val="24"/>
                <w:lang w:eastAsia="en-GB"/>
              </w:rPr>
            </w:pPr>
            <w:r w:rsidRPr="00E04691">
              <w:rPr>
                <w:rFonts w:ascii="Calibri" w:eastAsia="Times New Roman" w:hAnsi="Calibri" w:cs="Calibri"/>
                <w:b/>
                <w:bCs/>
                <w:color w:val="000000"/>
                <w:sz w:val="24"/>
                <w:szCs w:val="24"/>
                <w:lang w:eastAsia="en-GB"/>
              </w:rPr>
              <w:t>Plenary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A923FE">
            <w:pPr>
              <w:numPr>
                <w:ilvl w:val="0"/>
                <w:numId w:val="40"/>
              </w:numPr>
              <w:spacing w:after="0" w:line="240" w:lineRule="auto"/>
              <w:jc w:val="center"/>
              <w:textAlignment w:val="baseline"/>
              <w:rPr>
                <w:rFonts w:ascii="Calibri" w:eastAsia="Times New Roman" w:hAnsi="Calibri" w:cs="Calibri"/>
                <w:color w:val="000000"/>
                <w:sz w:val="20"/>
                <w:szCs w:val="20"/>
                <w:lang w:eastAsia="en-GB"/>
              </w:rPr>
            </w:pPr>
            <w:r w:rsidRPr="00E04691">
              <w:rPr>
                <w:rFonts w:ascii="Calibri" w:eastAsia="Times New Roman" w:hAnsi="Calibri" w:cs="Calibri"/>
                <w:color w:val="000000"/>
                <w:sz w:val="20"/>
                <w:szCs w:val="20"/>
                <w:lang w:eastAsia="en-GB"/>
              </w:rPr>
              <w:t xml:space="preserve">open questioning and think, pair, share - what could we have done to make the experiment </w:t>
            </w:r>
            <w:proofErr w:type="gramStart"/>
            <w:r w:rsidRPr="00E04691">
              <w:rPr>
                <w:rFonts w:ascii="Calibri" w:eastAsia="Times New Roman" w:hAnsi="Calibri" w:cs="Calibri"/>
                <w:color w:val="000000"/>
                <w:sz w:val="20"/>
                <w:szCs w:val="20"/>
                <w:lang w:eastAsia="en-GB"/>
              </w:rPr>
              <w:t>more fair</w:t>
            </w:r>
            <w:proofErr w:type="gramEnd"/>
            <w:r w:rsidRPr="00E04691">
              <w:rPr>
                <w:rFonts w:ascii="Calibri" w:eastAsia="Times New Roman" w:hAnsi="Calibri" w:cs="Calibri"/>
                <w:color w:val="000000"/>
                <w:sz w:val="20"/>
                <w:szCs w:val="20"/>
                <w:lang w:eastAsia="en-GB"/>
              </w:rPr>
              <w:t>?</w:t>
            </w:r>
          </w:p>
          <w:p w:rsidR="00E04691" w:rsidRPr="00E04691" w:rsidRDefault="00E04691" w:rsidP="00A923FE">
            <w:pPr>
              <w:numPr>
                <w:ilvl w:val="0"/>
                <w:numId w:val="40"/>
              </w:numPr>
              <w:spacing w:after="0" w:line="240" w:lineRule="auto"/>
              <w:jc w:val="center"/>
              <w:textAlignment w:val="baseline"/>
              <w:rPr>
                <w:rFonts w:ascii="Calibri" w:eastAsia="Times New Roman" w:hAnsi="Calibri" w:cs="Calibri"/>
                <w:color w:val="000000"/>
                <w:sz w:val="20"/>
                <w:szCs w:val="20"/>
                <w:lang w:eastAsia="en-GB"/>
              </w:rPr>
            </w:pPr>
            <w:r w:rsidRPr="00E04691">
              <w:rPr>
                <w:rFonts w:ascii="Calibri" w:eastAsia="Times New Roman" w:hAnsi="Calibri" w:cs="Calibri"/>
                <w:color w:val="000000"/>
                <w:sz w:val="20"/>
                <w:szCs w:val="20"/>
                <w:lang w:eastAsia="en-GB"/>
              </w:rPr>
              <w:t>what could we have tested and how?</w:t>
            </w:r>
          </w:p>
          <w:p w:rsidR="00E04691" w:rsidRPr="00E04691" w:rsidRDefault="00E04691" w:rsidP="00A923FE">
            <w:pPr>
              <w:numPr>
                <w:ilvl w:val="0"/>
                <w:numId w:val="40"/>
              </w:numPr>
              <w:spacing w:after="0" w:line="240" w:lineRule="auto"/>
              <w:jc w:val="center"/>
              <w:textAlignment w:val="baseline"/>
              <w:rPr>
                <w:rFonts w:ascii="Calibri" w:eastAsia="Times New Roman" w:hAnsi="Calibri" w:cs="Calibri"/>
                <w:color w:val="000000"/>
                <w:sz w:val="20"/>
                <w:szCs w:val="20"/>
                <w:lang w:eastAsia="en-GB"/>
              </w:rPr>
            </w:pPr>
            <w:r w:rsidRPr="00E04691">
              <w:rPr>
                <w:rFonts w:ascii="Calibri" w:eastAsia="Times New Roman" w:hAnsi="Calibri" w:cs="Calibri"/>
                <w:color w:val="000000"/>
                <w:sz w:val="20"/>
                <w:szCs w:val="20"/>
                <w:lang w:eastAsia="en-GB"/>
              </w:rPr>
              <w:t>Do you think we could use recycled material for vehicles in the future?</w:t>
            </w:r>
          </w:p>
          <w:p w:rsidR="00E04691" w:rsidRPr="00E04691" w:rsidRDefault="00E04691" w:rsidP="00A923FE">
            <w:pPr>
              <w:numPr>
                <w:ilvl w:val="0"/>
                <w:numId w:val="40"/>
              </w:numPr>
              <w:spacing w:after="0" w:line="240" w:lineRule="auto"/>
              <w:jc w:val="center"/>
              <w:textAlignment w:val="baseline"/>
              <w:rPr>
                <w:rFonts w:ascii="Calibri" w:eastAsia="Times New Roman" w:hAnsi="Calibri" w:cs="Calibri"/>
                <w:color w:val="000000"/>
                <w:sz w:val="20"/>
                <w:szCs w:val="20"/>
                <w:lang w:eastAsia="en-GB"/>
              </w:rPr>
            </w:pPr>
            <w:r w:rsidRPr="00E04691">
              <w:rPr>
                <w:rFonts w:ascii="Calibri" w:eastAsia="Times New Roman" w:hAnsi="Calibri" w:cs="Calibri"/>
                <w:color w:val="000000"/>
                <w:sz w:val="20"/>
                <w:szCs w:val="20"/>
                <w:lang w:eastAsia="en-GB"/>
              </w:rPr>
              <w:t>Have you seen waste and where?</w:t>
            </w:r>
          </w:p>
          <w:p w:rsidR="00E04691" w:rsidRPr="00E04691" w:rsidRDefault="00E04691" w:rsidP="00E04691">
            <w:pPr>
              <w:spacing w:after="24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240" w:line="240" w:lineRule="auto"/>
              <w:rPr>
                <w:rFonts w:ascii="Times New Roman" w:eastAsia="Times New Roman" w:hAnsi="Times New Roman" w:cs="Times New Roman"/>
                <w:sz w:val="24"/>
                <w:szCs w:val="24"/>
                <w:lang w:eastAsia="en-GB"/>
              </w:rPr>
            </w:pP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E04691" w:rsidRPr="00E04691" w:rsidRDefault="00E04691" w:rsidP="00E04691">
            <w:pPr>
              <w:spacing w:after="0" w:line="240" w:lineRule="auto"/>
              <w:rPr>
                <w:rFonts w:ascii="Times New Roman" w:eastAsia="Times New Roman" w:hAnsi="Times New Roman" w:cs="Times New Roman"/>
                <w:sz w:val="24"/>
                <w:szCs w:val="24"/>
                <w:lang w:eastAsia="en-GB"/>
              </w:rPr>
            </w:pPr>
          </w:p>
        </w:tc>
      </w:tr>
    </w:tbl>
    <w:p w:rsidR="001741E6" w:rsidRDefault="00E04691" w:rsidP="00D6320F">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br/>
      </w:r>
      <w:r w:rsidRPr="00E04691">
        <w:rPr>
          <w:rFonts w:ascii="Times New Roman" w:eastAsia="Times New Roman" w:hAnsi="Times New Roman" w:cs="Times New Roman"/>
          <w:sz w:val="24"/>
          <w:szCs w:val="24"/>
          <w:lang w:eastAsia="en-GB"/>
        </w:rPr>
        <w:lastRenderedPageBreak/>
        <w:br/>
      </w:r>
      <w:r w:rsidRPr="00E04691">
        <w:rPr>
          <w:rFonts w:ascii="Times New Roman" w:eastAsia="Times New Roman" w:hAnsi="Times New Roman" w:cs="Times New Roman"/>
          <w:sz w:val="24"/>
          <w:szCs w:val="24"/>
          <w:lang w:eastAsia="en-GB"/>
        </w:rPr>
        <w:br/>
      </w:r>
    </w:p>
    <w:p w:rsidR="001741E6" w:rsidRPr="00E04691" w:rsidRDefault="001741E6" w:rsidP="00E04691">
      <w:pPr>
        <w:spacing w:after="0" w:line="240" w:lineRule="auto"/>
        <w:rPr>
          <w:rFonts w:ascii="Times New Roman" w:eastAsia="Times New Roman" w:hAnsi="Times New Roman" w:cs="Times New Roman"/>
          <w:sz w:val="24"/>
          <w:szCs w:val="24"/>
          <w:lang w:eastAsia="en-GB"/>
        </w:rPr>
      </w:pPr>
    </w:p>
    <w:p w:rsidR="001741E6" w:rsidRDefault="001741E6" w:rsidP="001741E6">
      <w:pPr>
        <w:keepNext/>
        <w:keepLines/>
        <w:spacing w:before="240" w:after="0" w:line="240" w:lineRule="auto"/>
        <w:outlineLvl w:val="0"/>
        <w:rPr>
          <w:rFonts w:ascii="Calibri" w:eastAsia="Calibri" w:hAnsi="Calibri" w:cs="Calibri"/>
          <w:b/>
          <w:color w:val="2F5496"/>
          <w:sz w:val="32"/>
          <w:szCs w:val="32"/>
          <w:lang w:eastAsia="en-GB"/>
        </w:rPr>
      </w:pPr>
      <w:r>
        <w:rPr>
          <w:rFonts w:ascii="Calibri" w:eastAsia="Calibri" w:hAnsi="Calibri" w:cs="Calibri"/>
          <w:b/>
          <w:color w:val="2F5496"/>
          <w:sz w:val="32"/>
          <w:szCs w:val="32"/>
          <w:lang w:eastAsia="en-GB"/>
        </w:rPr>
        <w:t>Appendix 2</w:t>
      </w:r>
    </w:p>
    <w:p w:rsidR="001741E6" w:rsidRPr="001741E6" w:rsidRDefault="001741E6" w:rsidP="001741E6">
      <w:pPr>
        <w:keepNext/>
        <w:keepLines/>
        <w:spacing w:before="240" w:after="0" w:line="240" w:lineRule="auto"/>
        <w:outlineLvl w:val="0"/>
        <w:rPr>
          <w:rFonts w:ascii="Calibri" w:eastAsia="Calibri" w:hAnsi="Calibri" w:cs="Calibri"/>
          <w:b/>
          <w:color w:val="2F5496"/>
          <w:sz w:val="32"/>
          <w:szCs w:val="32"/>
          <w:lang w:eastAsia="en-GB"/>
        </w:rPr>
      </w:pPr>
      <w:r w:rsidRPr="001741E6">
        <w:rPr>
          <w:rFonts w:ascii="Calibri" w:eastAsia="Calibri" w:hAnsi="Calibri" w:cs="Calibri"/>
          <w:b/>
          <w:color w:val="2F5496"/>
          <w:sz w:val="32"/>
          <w:szCs w:val="32"/>
          <w:lang w:eastAsia="en-GB"/>
        </w:rPr>
        <w:t>Lesson Plan Phase 1</w:t>
      </w:r>
    </w:p>
    <w:p w:rsidR="001741E6" w:rsidRDefault="001741E6" w:rsidP="001741E6">
      <w:pPr>
        <w:spacing w:after="0" w:line="240" w:lineRule="auto"/>
        <w:rPr>
          <w:rFonts w:ascii="Calibri" w:eastAsia="Calibri" w:hAnsi="Calibri" w:cs="Calibri"/>
          <w:sz w:val="24"/>
          <w:szCs w:val="24"/>
          <w:lang w:eastAsia="en-GB"/>
        </w:rPr>
      </w:pPr>
    </w:p>
    <w:p w:rsidR="001741E6" w:rsidRPr="001741E6" w:rsidRDefault="001741E6" w:rsidP="001741E6">
      <w:pPr>
        <w:spacing w:after="0" w:line="240" w:lineRule="auto"/>
        <w:rPr>
          <w:rFonts w:ascii="Calibri" w:eastAsia="Calibri" w:hAnsi="Calibri" w:cs="Calibri"/>
          <w:sz w:val="24"/>
          <w:szCs w:val="24"/>
          <w:lang w:eastAsia="en-GB"/>
        </w:rPr>
        <w:sectPr w:rsidR="001741E6" w:rsidRPr="001741E6" w:rsidSect="001741E6">
          <w:headerReference w:type="default" r:id="rId12"/>
          <w:pgSz w:w="11909" w:h="16834"/>
          <w:pgMar w:top="1440" w:right="1440" w:bottom="1440" w:left="1440" w:header="720" w:footer="720" w:gutter="0"/>
          <w:cols w:space="720" w:equalWidth="0">
            <w:col w:w="9360"/>
          </w:cols>
        </w:sectPr>
      </w:pPr>
    </w:p>
    <w:p w:rsidR="001741E6" w:rsidRPr="001741E6" w:rsidRDefault="001741E6" w:rsidP="001741E6">
      <w:pPr>
        <w:spacing w:after="0" w:line="240" w:lineRule="auto"/>
        <w:rPr>
          <w:rFonts w:ascii="Calibri" w:eastAsia="Calibri" w:hAnsi="Calibri" w:cs="Calibri"/>
          <w:b/>
          <w:sz w:val="28"/>
          <w:szCs w:val="28"/>
          <w:lang w:eastAsia="en-GB"/>
        </w:rPr>
      </w:pPr>
      <w:r w:rsidRPr="001741E6">
        <w:rPr>
          <w:rFonts w:ascii="Calibri" w:eastAsia="Calibri" w:hAnsi="Calibri" w:cs="Calibri"/>
          <w:b/>
          <w:sz w:val="28"/>
          <w:szCs w:val="28"/>
          <w:lang w:eastAsia="en-GB"/>
        </w:rPr>
        <w:lastRenderedPageBreak/>
        <w:t xml:space="preserve">Lesson Plan – Step 1 </w:t>
      </w:r>
      <w:proofErr w:type="spellStart"/>
      <w:r w:rsidRPr="001741E6">
        <w:rPr>
          <w:rFonts w:ascii="Calibri" w:eastAsia="Calibri" w:hAnsi="Calibri" w:cs="Calibri"/>
          <w:b/>
          <w:sz w:val="28"/>
          <w:szCs w:val="28"/>
          <w:lang w:eastAsia="en-GB"/>
        </w:rPr>
        <w:t>Cynllun</w:t>
      </w:r>
      <w:proofErr w:type="spellEnd"/>
      <w:r w:rsidRPr="001741E6">
        <w:rPr>
          <w:rFonts w:ascii="Calibri" w:eastAsia="Calibri" w:hAnsi="Calibri" w:cs="Calibri"/>
          <w:b/>
          <w:sz w:val="28"/>
          <w:szCs w:val="28"/>
          <w:lang w:eastAsia="en-GB"/>
        </w:rPr>
        <w:t xml:space="preserve"> </w:t>
      </w:r>
      <w:proofErr w:type="spellStart"/>
      <w:r w:rsidRPr="001741E6">
        <w:rPr>
          <w:rFonts w:ascii="Calibri" w:eastAsia="Calibri" w:hAnsi="Calibri" w:cs="Calibri"/>
          <w:b/>
          <w:sz w:val="28"/>
          <w:szCs w:val="28"/>
          <w:lang w:eastAsia="en-GB"/>
        </w:rPr>
        <w:t>Gwers</w:t>
      </w:r>
      <w:proofErr w:type="spellEnd"/>
      <w:r w:rsidRPr="001741E6">
        <w:rPr>
          <w:rFonts w:ascii="Calibri" w:eastAsia="Calibri" w:hAnsi="Calibri" w:cs="Calibri"/>
          <w:b/>
          <w:sz w:val="28"/>
          <w:szCs w:val="28"/>
          <w:lang w:eastAsia="en-GB"/>
        </w:rPr>
        <w:t xml:space="preserve"> – Cam 1</w:t>
      </w:r>
    </w:p>
    <w:p w:rsidR="001741E6" w:rsidRPr="001741E6" w:rsidRDefault="001741E6" w:rsidP="001741E6">
      <w:pPr>
        <w:spacing w:after="0" w:line="240" w:lineRule="auto"/>
        <w:rPr>
          <w:rFonts w:ascii="Calibri" w:eastAsia="Calibri" w:hAnsi="Calibri" w:cs="Calibri"/>
          <w:sz w:val="28"/>
          <w:szCs w:val="28"/>
          <w:lang w:eastAsia="en-GB"/>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52"/>
        <w:gridCol w:w="3555"/>
        <w:gridCol w:w="950"/>
        <w:gridCol w:w="2253"/>
      </w:tblGrid>
      <w:tr w:rsidR="001741E6" w:rsidRPr="001741E6" w:rsidTr="001741E6">
        <w:tc>
          <w:tcPr>
            <w:tcW w:w="2252"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Student-teacher</w:t>
            </w:r>
          </w:p>
        </w:tc>
        <w:tc>
          <w:tcPr>
            <w:tcW w:w="3555" w:type="dxa"/>
          </w:tcPr>
          <w:p w:rsidR="001741E6" w:rsidRPr="001741E6" w:rsidRDefault="001741E6" w:rsidP="001741E6">
            <w:pPr>
              <w:spacing w:after="0" w:line="240" w:lineRule="auto"/>
              <w:rPr>
                <w:rFonts w:ascii="Calibri" w:eastAsia="Calibri" w:hAnsi="Calibri" w:cs="Calibri"/>
                <w:lang w:eastAsia="en-GB"/>
              </w:rPr>
            </w:pPr>
            <w:r w:rsidRPr="001741E6">
              <w:rPr>
                <w:rFonts w:ascii="Times New Roman" w:eastAsia="Times New Roman" w:hAnsi="Times New Roman" w:cs="Times New Roman"/>
                <w:lang w:eastAsia="en-GB"/>
              </w:rPr>
              <w:t>Georgia Evans</w:t>
            </w:r>
          </w:p>
        </w:tc>
        <w:tc>
          <w:tcPr>
            <w:tcW w:w="950"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Class:</w:t>
            </w:r>
          </w:p>
        </w:tc>
        <w:tc>
          <w:tcPr>
            <w:tcW w:w="2253" w:type="dxa"/>
          </w:tcPr>
          <w:p w:rsidR="001741E6" w:rsidRPr="001741E6" w:rsidRDefault="001741E6" w:rsidP="001741E6">
            <w:pPr>
              <w:spacing w:after="0" w:line="240" w:lineRule="auto"/>
              <w:rPr>
                <w:rFonts w:ascii="Calibri" w:eastAsia="Calibri" w:hAnsi="Calibri" w:cs="Calibri"/>
                <w:lang w:eastAsia="en-GB"/>
              </w:rPr>
            </w:pPr>
            <w:r w:rsidRPr="001741E6">
              <w:rPr>
                <w:rFonts w:ascii="Times New Roman" w:eastAsia="Times New Roman" w:hAnsi="Times New Roman" w:cs="Times New Roman"/>
                <w:lang w:eastAsia="en-GB"/>
              </w:rPr>
              <w:t>Year 4</w:t>
            </w:r>
          </w:p>
        </w:tc>
      </w:tr>
      <w:tr w:rsidR="001741E6" w:rsidRPr="001741E6" w:rsidTr="001741E6">
        <w:tc>
          <w:tcPr>
            <w:tcW w:w="2252" w:type="dxa"/>
            <w:shd w:val="clear" w:color="auto" w:fill="FFFFFF"/>
          </w:tcPr>
          <w:p w:rsidR="001741E6" w:rsidRPr="001741E6" w:rsidRDefault="001741E6" w:rsidP="001741E6">
            <w:pPr>
              <w:spacing w:after="0" w:line="240" w:lineRule="auto"/>
              <w:rPr>
                <w:rFonts w:ascii="Calibri" w:eastAsia="Calibri" w:hAnsi="Calibri" w:cs="Calibri"/>
                <w:lang w:eastAsia="en-GB"/>
              </w:rPr>
            </w:pPr>
            <w:proofErr w:type="spellStart"/>
            <w:r w:rsidRPr="001741E6">
              <w:rPr>
                <w:rFonts w:ascii="Calibri" w:eastAsia="Calibri" w:hAnsi="Calibri" w:cs="Calibri"/>
                <w:lang w:eastAsia="en-GB"/>
              </w:rPr>
              <w:t>AoLE</w:t>
            </w:r>
            <w:proofErr w:type="spellEnd"/>
            <w:r w:rsidRPr="001741E6">
              <w:rPr>
                <w:rFonts w:ascii="Calibri" w:eastAsia="Calibri" w:hAnsi="Calibri" w:cs="Calibri"/>
                <w:lang w:eastAsia="en-GB"/>
              </w:rPr>
              <w:t xml:space="preserve"> or Subject</w:t>
            </w:r>
          </w:p>
        </w:tc>
        <w:tc>
          <w:tcPr>
            <w:tcW w:w="3555" w:type="dxa"/>
          </w:tcPr>
          <w:p w:rsidR="001741E6" w:rsidRPr="001741E6" w:rsidRDefault="001741E6" w:rsidP="001741E6">
            <w:pPr>
              <w:spacing w:after="0" w:line="240" w:lineRule="auto"/>
              <w:rPr>
                <w:rFonts w:ascii="Calibri" w:eastAsia="Calibri" w:hAnsi="Calibri" w:cs="Calibri"/>
                <w:lang w:eastAsia="en-GB"/>
              </w:rPr>
            </w:pPr>
            <w:r w:rsidRPr="001741E6">
              <w:rPr>
                <w:rFonts w:ascii="Times New Roman" w:eastAsia="Times New Roman" w:hAnsi="Times New Roman" w:cs="Times New Roman"/>
                <w:lang w:eastAsia="en-GB"/>
              </w:rPr>
              <w:t>Language, Literacy and Communication.</w:t>
            </w:r>
          </w:p>
        </w:tc>
        <w:tc>
          <w:tcPr>
            <w:tcW w:w="950"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Date:</w:t>
            </w:r>
          </w:p>
        </w:tc>
        <w:tc>
          <w:tcPr>
            <w:tcW w:w="2253" w:type="dxa"/>
          </w:tcPr>
          <w:p w:rsidR="001741E6" w:rsidRPr="001741E6" w:rsidRDefault="001741E6" w:rsidP="001741E6">
            <w:pPr>
              <w:spacing w:after="0" w:line="240" w:lineRule="auto"/>
              <w:rPr>
                <w:rFonts w:ascii="Calibri" w:eastAsia="Calibri" w:hAnsi="Calibri" w:cs="Calibri"/>
                <w:lang w:eastAsia="en-GB"/>
              </w:rPr>
            </w:pPr>
            <w:r w:rsidRPr="001741E6">
              <w:rPr>
                <w:rFonts w:ascii="Times New Roman" w:eastAsia="Times New Roman" w:hAnsi="Times New Roman" w:cs="Times New Roman"/>
                <w:lang w:eastAsia="en-GB"/>
              </w:rPr>
              <w:t>20/12/18</w:t>
            </w:r>
          </w:p>
        </w:tc>
      </w:tr>
      <w:tr w:rsidR="001741E6" w:rsidRPr="001741E6" w:rsidTr="001741E6">
        <w:tc>
          <w:tcPr>
            <w:tcW w:w="2252"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Lesson Focus:</w:t>
            </w:r>
          </w:p>
        </w:tc>
        <w:tc>
          <w:tcPr>
            <w:tcW w:w="6758" w:type="dxa"/>
            <w:gridSpan w:val="3"/>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 xml:space="preserve">Using descriptive writing. </w:t>
            </w:r>
          </w:p>
        </w:tc>
      </w:tr>
      <w:tr w:rsidR="001741E6" w:rsidRPr="001741E6" w:rsidTr="001741E6">
        <w:tc>
          <w:tcPr>
            <w:tcW w:w="2252"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 xml:space="preserve">Meaningful links to Curriculum </w:t>
            </w:r>
          </w:p>
        </w:tc>
        <w:tc>
          <w:tcPr>
            <w:tcW w:w="6758" w:type="dxa"/>
            <w:gridSpan w:val="3"/>
          </w:tcPr>
          <w:p w:rsidR="001741E6" w:rsidRPr="001741E6" w:rsidRDefault="001741E6" w:rsidP="001741E6">
            <w:pPr>
              <w:numPr>
                <w:ilvl w:val="0"/>
                <w:numId w:val="12"/>
              </w:numPr>
              <w:spacing w:after="0" w:line="240" w:lineRule="auto"/>
              <w:rPr>
                <w:rFonts w:ascii="Calibri" w:eastAsia="Calibri" w:hAnsi="Calibri" w:cs="Calibri"/>
                <w:lang w:eastAsia="en-GB"/>
              </w:rPr>
            </w:pPr>
            <w:r w:rsidRPr="001741E6">
              <w:rPr>
                <w:rFonts w:ascii="Calibri" w:eastAsia="Calibri" w:hAnsi="Calibri" w:cs="Calibri"/>
                <w:lang w:eastAsia="en-GB"/>
              </w:rPr>
              <w:t xml:space="preserve">Literature fires imagination and inspires creativity. </w:t>
            </w:r>
          </w:p>
        </w:tc>
      </w:tr>
      <w:tr w:rsidR="001741E6" w:rsidRPr="001741E6" w:rsidTr="001741E6">
        <w:tc>
          <w:tcPr>
            <w:tcW w:w="2252" w:type="dxa"/>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Meaningful links to:</w:t>
            </w:r>
          </w:p>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Cross Curricular Responsibilities</w:t>
            </w:r>
          </w:p>
        </w:tc>
        <w:tc>
          <w:tcPr>
            <w:tcW w:w="6758" w:type="dxa"/>
            <w:gridSpan w:val="3"/>
          </w:tcPr>
          <w:p w:rsidR="001741E6" w:rsidRPr="001741E6" w:rsidRDefault="001741E6" w:rsidP="001741E6">
            <w:pPr>
              <w:numPr>
                <w:ilvl w:val="0"/>
                <w:numId w:val="8"/>
              </w:numPr>
              <w:spacing w:after="0" w:line="240" w:lineRule="auto"/>
              <w:rPr>
                <w:rFonts w:ascii="Calibri" w:eastAsia="Calibri" w:hAnsi="Calibri" w:cs="Calibri"/>
                <w:lang w:eastAsia="en-GB"/>
              </w:rPr>
            </w:pPr>
            <w:r w:rsidRPr="001741E6">
              <w:rPr>
                <w:rFonts w:ascii="Calibri" w:eastAsia="Calibri" w:hAnsi="Calibri" w:cs="Calibri"/>
                <w:lang w:eastAsia="en-GB"/>
              </w:rPr>
              <w:t>DCF - N/A</w:t>
            </w:r>
          </w:p>
          <w:p w:rsidR="001741E6" w:rsidRPr="001741E6" w:rsidRDefault="001741E6" w:rsidP="001741E6">
            <w:pPr>
              <w:numPr>
                <w:ilvl w:val="0"/>
                <w:numId w:val="8"/>
              </w:numPr>
              <w:spacing w:after="0" w:line="240" w:lineRule="auto"/>
              <w:rPr>
                <w:rFonts w:ascii="Calibri" w:eastAsia="Calibri" w:hAnsi="Calibri" w:cs="Calibri"/>
                <w:lang w:eastAsia="en-GB"/>
              </w:rPr>
            </w:pPr>
            <w:r w:rsidRPr="001741E6">
              <w:rPr>
                <w:rFonts w:ascii="Calibri" w:eastAsia="Calibri" w:hAnsi="Calibri" w:cs="Calibri"/>
                <w:lang w:eastAsia="en-GB"/>
              </w:rPr>
              <w:t>LNF- adapt what they write to the purpose and reader, choosing words appropriately, e.g. descriptive and persuasive language</w:t>
            </w:r>
          </w:p>
          <w:p w:rsidR="001741E6" w:rsidRPr="001741E6" w:rsidRDefault="001741E6" w:rsidP="001741E6">
            <w:pPr>
              <w:numPr>
                <w:ilvl w:val="0"/>
                <w:numId w:val="8"/>
              </w:numPr>
              <w:spacing w:after="0" w:line="240" w:lineRule="auto"/>
              <w:rPr>
                <w:rFonts w:ascii="Calibri" w:eastAsia="Calibri" w:hAnsi="Calibri" w:cs="Calibri"/>
                <w:lang w:eastAsia="en-GB"/>
              </w:rPr>
            </w:pPr>
            <w:r w:rsidRPr="001741E6">
              <w:rPr>
                <w:rFonts w:ascii="Calibri" w:eastAsia="Calibri" w:hAnsi="Calibri" w:cs="Calibri"/>
                <w:lang w:eastAsia="en-GB"/>
              </w:rPr>
              <w:t>YCC - Welsh commands, Welsh descriptive words</w:t>
            </w:r>
          </w:p>
          <w:p w:rsidR="001741E6" w:rsidRPr="001741E6" w:rsidRDefault="001741E6" w:rsidP="001741E6">
            <w:pPr>
              <w:numPr>
                <w:ilvl w:val="0"/>
                <w:numId w:val="8"/>
              </w:numPr>
              <w:spacing w:after="0" w:line="240" w:lineRule="auto"/>
              <w:rPr>
                <w:rFonts w:ascii="Calibri" w:eastAsia="Calibri" w:hAnsi="Calibri" w:cs="Calibri"/>
                <w:lang w:eastAsia="en-GB"/>
              </w:rPr>
            </w:pPr>
            <w:r w:rsidRPr="001741E6">
              <w:rPr>
                <w:rFonts w:ascii="Calibri" w:eastAsia="Calibri" w:hAnsi="Calibri" w:cs="Calibri"/>
                <w:lang w:eastAsia="en-GB"/>
              </w:rPr>
              <w:t>ESDGC - Consumption and Waste (the model story describes a landfill site)</w:t>
            </w:r>
          </w:p>
        </w:tc>
      </w:tr>
      <w:tr w:rsidR="001741E6" w:rsidRPr="001741E6" w:rsidTr="001741E6">
        <w:tc>
          <w:tcPr>
            <w:tcW w:w="9010" w:type="dxa"/>
            <w:gridSpan w:val="4"/>
            <w:shd w:val="clear" w:color="auto" w:fill="FFFFFF"/>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Personal Targets (Linked to QTS and identified in weekly review)</w:t>
            </w:r>
          </w:p>
          <w:p w:rsidR="001741E6" w:rsidRPr="001741E6" w:rsidRDefault="001741E6" w:rsidP="001741E6">
            <w:pPr>
              <w:numPr>
                <w:ilvl w:val="0"/>
                <w:numId w:val="11"/>
              </w:num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tc>
      </w:tr>
    </w:tbl>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0"/>
      </w:tblGrid>
      <w:tr w:rsidR="001741E6" w:rsidRPr="001741E6" w:rsidTr="001741E6">
        <w:tc>
          <w:tcPr>
            <w:tcW w:w="9010" w:type="dxa"/>
            <w:shd w:val="clear" w:color="auto" w:fill="D9E2F3"/>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Learning Objectives (focus on Learning- use accessible vocabulary):</w:t>
            </w:r>
          </w:p>
        </w:tc>
      </w:tr>
      <w:tr w:rsidR="001741E6" w:rsidRPr="001741E6" w:rsidTr="001741E6">
        <w:tc>
          <w:tcPr>
            <w:tcW w:w="9010" w:type="dxa"/>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The pupils will learn to:</w:t>
            </w:r>
          </w:p>
          <w:p w:rsidR="001741E6" w:rsidRPr="001741E6" w:rsidRDefault="001741E6" w:rsidP="001741E6">
            <w:pPr>
              <w:numPr>
                <w:ilvl w:val="0"/>
                <w:numId w:val="2"/>
              </w:numPr>
              <w:spacing w:after="0" w:line="240" w:lineRule="auto"/>
              <w:rPr>
                <w:rFonts w:ascii="Calibri" w:eastAsia="Calibri" w:hAnsi="Calibri" w:cs="Calibri"/>
                <w:lang w:eastAsia="en-GB"/>
              </w:rPr>
            </w:pPr>
            <w:r w:rsidRPr="001741E6">
              <w:rPr>
                <w:rFonts w:ascii="Calibri" w:eastAsia="Calibri" w:hAnsi="Calibri" w:cs="Calibri"/>
                <w:lang w:eastAsia="en-GB"/>
              </w:rPr>
              <w:t>Read a paragraph from a story and add descriptive writing to make the story more interesting</w:t>
            </w:r>
          </w:p>
          <w:p w:rsidR="001741E6" w:rsidRPr="001741E6" w:rsidRDefault="001741E6" w:rsidP="001741E6">
            <w:pPr>
              <w:numPr>
                <w:ilvl w:val="0"/>
                <w:numId w:val="2"/>
              </w:numPr>
              <w:spacing w:after="0" w:line="240" w:lineRule="auto"/>
              <w:rPr>
                <w:rFonts w:ascii="Calibri" w:eastAsia="Calibri" w:hAnsi="Calibri" w:cs="Calibri"/>
                <w:lang w:eastAsia="en-GB"/>
              </w:rPr>
            </w:pPr>
            <w:r w:rsidRPr="001741E6">
              <w:rPr>
                <w:rFonts w:ascii="Calibri" w:eastAsia="Calibri" w:hAnsi="Calibri" w:cs="Calibri"/>
                <w:lang w:eastAsia="en-GB"/>
              </w:rPr>
              <w:t>Use a thesaurus to broaden vocabulary</w:t>
            </w:r>
          </w:p>
          <w:p w:rsidR="001741E6" w:rsidRPr="001741E6" w:rsidRDefault="001741E6" w:rsidP="001741E6">
            <w:pPr>
              <w:numPr>
                <w:ilvl w:val="0"/>
                <w:numId w:val="2"/>
              </w:numPr>
              <w:spacing w:after="0" w:line="240" w:lineRule="auto"/>
              <w:rPr>
                <w:rFonts w:ascii="Calibri" w:eastAsia="Calibri" w:hAnsi="Calibri" w:cs="Calibri"/>
                <w:lang w:eastAsia="en-GB"/>
              </w:rPr>
            </w:pPr>
            <w:r w:rsidRPr="001741E6">
              <w:rPr>
                <w:rFonts w:ascii="Calibri" w:eastAsia="Calibri" w:hAnsi="Calibri" w:cs="Calibri"/>
                <w:lang w:eastAsia="en-GB"/>
              </w:rPr>
              <w:t>Use descriptive writing to create my own scene or character for my own story.</w:t>
            </w: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tc>
      </w:tr>
    </w:tbl>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tbl>
      <w:tblPr>
        <w:tblW w:w="90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5"/>
        <w:gridCol w:w="4505"/>
      </w:tblGrid>
      <w:tr w:rsidR="001741E6" w:rsidRPr="001741E6" w:rsidTr="001741E6">
        <w:tc>
          <w:tcPr>
            <w:tcW w:w="4505" w:type="dxa"/>
            <w:shd w:val="clear" w:color="auto" w:fill="D9E2F3"/>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Success Criteria (clearly linked to each Learning Objective and related to the process and/or product of learning)</w:t>
            </w:r>
          </w:p>
        </w:tc>
        <w:tc>
          <w:tcPr>
            <w:tcW w:w="4505" w:type="dxa"/>
            <w:shd w:val="clear" w:color="auto" w:fill="D9E2F3"/>
          </w:tcPr>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Assessment of Pupils’ Learning</w:t>
            </w:r>
          </w:p>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t>Evidence</w:t>
            </w:r>
          </w:p>
          <w:p w:rsidR="001741E6" w:rsidRPr="001741E6" w:rsidRDefault="001741E6" w:rsidP="001741E6">
            <w:pPr>
              <w:spacing w:after="0" w:line="240" w:lineRule="auto"/>
              <w:rPr>
                <w:rFonts w:ascii="Calibri" w:eastAsia="Calibri" w:hAnsi="Calibri" w:cs="Calibri"/>
                <w:lang w:eastAsia="en-GB"/>
              </w:rPr>
            </w:pPr>
            <w:r w:rsidRPr="001741E6">
              <w:rPr>
                <w:rFonts w:ascii="Calibri" w:eastAsia="Calibri" w:hAnsi="Calibri" w:cs="Calibri"/>
                <w:lang w:eastAsia="en-GB"/>
              </w:rPr>
              <w:lastRenderedPageBreak/>
              <w:t>(What have the learners to say/write/do/produce – to demonstrate learning)</w:t>
            </w:r>
          </w:p>
        </w:tc>
      </w:tr>
      <w:tr w:rsidR="001741E6" w:rsidRPr="001741E6" w:rsidTr="001741E6">
        <w:tc>
          <w:tcPr>
            <w:tcW w:w="4505" w:type="dxa"/>
          </w:tcPr>
          <w:p w:rsidR="001741E6" w:rsidRPr="001741E6" w:rsidRDefault="001741E6" w:rsidP="001741E6">
            <w:pPr>
              <w:numPr>
                <w:ilvl w:val="0"/>
                <w:numId w:val="3"/>
              </w:numPr>
              <w:spacing w:after="0" w:line="240" w:lineRule="auto"/>
              <w:rPr>
                <w:rFonts w:ascii="Calibri" w:eastAsia="Calibri" w:hAnsi="Calibri" w:cs="Calibri"/>
                <w:lang w:eastAsia="en-GB"/>
              </w:rPr>
            </w:pPr>
            <w:r w:rsidRPr="001741E6">
              <w:rPr>
                <w:rFonts w:ascii="Calibri" w:eastAsia="Calibri" w:hAnsi="Calibri" w:cs="Calibri"/>
                <w:lang w:eastAsia="en-GB"/>
              </w:rPr>
              <w:lastRenderedPageBreak/>
              <w:t>(I can use my imagination to respond to literature and create my own.) - I can create my own scene or character using descriptive writing</w:t>
            </w:r>
          </w:p>
          <w:p w:rsidR="001741E6" w:rsidRPr="001741E6" w:rsidRDefault="001741E6" w:rsidP="001741E6">
            <w:pPr>
              <w:numPr>
                <w:ilvl w:val="0"/>
                <w:numId w:val="3"/>
              </w:numPr>
              <w:spacing w:after="0" w:line="240" w:lineRule="auto"/>
              <w:rPr>
                <w:rFonts w:ascii="Calibri" w:eastAsia="Calibri" w:hAnsi="Calibri" w:cs="Calibri"/>
                <w:lang w:eastAsia="en-GB"/>
              </w:rPr>
            </w:pPr>
            <w:r w:rsidRPr="001741E6">
              <w:rPr>
                <w:rFonts w:ascii="Calibri" w:eastAsia="Calibri" w:hAnsi="Calibri" w:cs="Calibri"/>
                <w:lang w:eastAsia="en-GB"/>
              </w:rPr>
              <w:t>I can use a thesaurus to broaden my vocabulary</w:t>
            </w:r>
          </w:p>
          <w:p w:rsidR="001741E6" w:rsidRPr="001741E6" w:rsidRDefault="001741E6" w:rsidP="001741E6">
            <w:pPr>
              <w:numPr>
                <w:ilvl w:val="0"/>
                <w:numId w:val="3"/>
              </w:numPr>
              <w:spacing w:after="0" w:line="240" w:lineRule="auto"/>
              <w:rPr>
                <w:rFonts w:ascii="Calibri" w:eastAsia="Calibri" w:hAnsi="Calibri" w:cs="Calibri"/>
                <w:lang w:eastAsia="en-GB"/>
              </w:rPr>
            </w:pPr>
            <w:r w:rsidRPr="001741E6">
              <w:rPr>
                <w:rFonts w:ascii="Calibri" w:eastAsia="Calibri" w:hAnsi="Calibri" w:cs="Calibri"/>
                <w:lang w:eastAsia="en-GB"/>
              </w:rPr>
              <w:t xml:space="preserve">I can recognise when to use descriptive writing </w:t>
            </w: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tc>
        <w:tc>
          <w:tcPr>
            <w:tcW w:w="4505" w:type="dxa"/>
          </w:tcPr>
          <w:p w:rsidR="001741E6" w:rsidRPr="001741E6" w:rsidRDefault="001741E6" w:rsidP="001741E6">
            <w:pPr>
              <w:numPr>
                <w:ilvl w:val="0"/>
                <w:numId w:val="13"/>
              </w:numPr>
              <w:spacing w:after="0" w:line="240" w:lineRule="auto"/>
              <w:rPr>
                <w:rFonts w:ascii="Calibri" w:eastAsia="Calibri" w:hAnsi="Calibri" w:cs="Calibri"/>
                <w:lang w:eastAsia="en-GB"/>
              </w:rPr>
            </w:pPr>
            <w:r w:rsidRPr="001741E6">
              <w:rPr>
                <w:rFonts w:ascii="Calibri" w:eastAsia="Calibri" w:hAnsi="Calibri" w:cs="Calibri"/>
                <w:lang w:eastAsia="en-GB"/>
              </w:rPr>
              <w:t>Worksheets and creative writing in book.</w:t>
            </w:r>
          </w:p>
        </w:tc>
      </w:tr>
    </w:tbl>
    <w:p w:rsidR="001741E6" w:rsidRPr="001741E6" w:rsidRDefault="001741E6" w:rsidP="001741E6">
      <w:pPr>
        <w:spacing w:after="0" w:line="240" w:lineRule="auto"/>
        <w:rPr>
          <w:rFonts w:ascii="Calibri" w:eastAsia="Calibri" w:hAnsi="Calibri" w:cs="Calibri"/>
          <w:lang w:eastAsia="en-GB"/>
        </w:rPr>
        <w:sectPr w:rsidR="001741E6" w:rsidRPr="001741E6">
          <w:type w:val="continuous"/>
          <w:pgSz w:w="11909" w:h="16834"/>
          <w:pgMar w:top="1440" w:right="1440" w:bottom="795" w:left="1440" w:header="720" w:footer="720" w:gutter="0"/>
          <w:cols w:space="720" w:equalWidth="0">
            <w:col w:w="9360"/>
          </w:cols>
        </w:sectPr>
      </w:pPr>
    </w:p>
    <w:p w:rsidR="001741E6" w:rsidRPr="001741E6" w:rsidRDefault="001741E6" w:rsidP="001741E6">
      <w:pPr>
        <w:widowControl w:val="0"/>
        <w:spacing w:after="0" w:line="276" w:lineRule="auto"/>
        <w:rPr>
          <w:rFonts w:ascii="Calibri" w:eastAsia="Calibri" w:hAnsi="Calibri" w:cs="Calibri"/>
          <w:lang w:eastAsia="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138"/>
        <w:gridCol w:w="3391"/>
        <w:gridCol w:w="2231"/>
        <w:gridCol w:w="2256"/>
      </w:tblGrid>
      <w:tr w:rsidR="001741E6" w:rsidRPr="001741E6" w:rsidTr="001741E6">
        <w:trPr>
          <w:trHeight w:val="1060"/>
        </w:trPr>
        <w:tc>
          <w:tcPr>
            <w:tcW w:w="0" w:type="auto"/>
          </w:tcPr>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Time</w:t>
            </w:r>
          </w:p>
        </w:tc>
        <w:tc>
          <w:tcPr>
            <w:tcW w:w="0" w:type="auto"/>
          </w:tcPr>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Activities/Methodology/Key Concepts</w:t>
            </w:r>
          </w:p>
          <w:p w:rsidR="001741E6" w:rsidRPr="001741E6" w:rsidRDefault="001741E6" w:rsidP="001741E6">
            <w:pPr>
              <w:spacing w:after="0" w:line="240" w:lineRule="auto"/>
              <w:jc w:val="center"/>
              <w:rPr>
                <w:rFonts w:ascii="Calibri" w:eastAsia="Calibri" w:hAnsi="Calibri" w:cs="Calibri"/>
                <w:lang w:eastAsia="en-GB"/>
              </w:rPr>
            </w:pPr>
            <w:r w:rsidRPr="001741E6">
              <w:rPr>
                <w:rFonts w:ascii="Calibri" w:eastAsia="Calibri" w:hAnsi="Calibri" w:cs="Calibri"/>
                <w:lang w:eastAsia="en-GB"/>
              </w:rPr>
              <w:t>(Teacher’s Role – including key teaching points and key questions)</w:t>
            </w:r>
          </w:p>
        </w:tc>
        <w:tc>
          <w:tcPr>
            <w:tcW w:w="0" w:type="auto"/>
          </w:tcPr>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Pupil Tasks</w:t>
            </w:r>
          </w:p>
          <w:p w:rsidR="001741E6" w:rsidRPr="001741E6" w:rsidRDefault="001741E6" w:rsidP="001741E6">
            <w:pPr>
              <w:spacing w:after="0" w:line="240" w:lineRule="auto"/>
              <w:jc w:val="center"/>
              <w:rPr>
                <w:rFonts w:ascii="Calibri" w:eastAsia="Calibri" w:hAnsi="Calibri" w:cs="Calibri"/>
                <w:lang w:eastAsia="en-GB"/>
              </w:rPr>
            </w:pPr>
            <w:r w:rsidRPr="001741E6">
              <w:rPr>
                <w:rFonts w:ascii="Calibri" w:eastAsia="Calibri" w:hAnsi="Calibri" w:cs="Calibri"/>
                <w:lang w:eastAsia="en-GB"/>
              </w:rPr>
              <w:t>(Pupils’ role -including differentiation strategies, engagement in formative assessment and homework)</w:t>
            </w: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Resources</w:t>
            </w:r>
          </w:p>
          <w:p w:rsidR="001741E6" w:rsidRPr="001741E6" w:rsidRDefault="001741E6" w:rsidP="001741E6">
            <w:pPr>
              <w:spacing w:after="0" w:line="240" w:lineRule="auto"/>
              <w:jc w:val="center"/>
              <w:rPr>
                <w:rFonts w:ascii="Calibri" w:eastAsia="Calibri" w:hAnsi="Calibri" w:cs="Calibri"/>
                <w:lang w:eastAsia="en-GB"/>
              </w:rPr>
            </w:pPr>
            <w:r w:rsidRPr="001741E6">
              <w:rPr>
                <w:rFonts w:ascii="Calibri" w:eastAsia="Calibri" w:hAnsi="Calibri" w:cs="Calibri"/>
                <w:lang w:eastAsia="en-GB"/>
              </w:rPr>
              <w:t>(Including Health and Safety requirement)</w:t>
            </w:r>
          </w:p>
        </w:tc>
      </w:tr>
      <w:tr w:rsidR="001741E6" w:rsidRPr="001741E6" w:rsidTr="001741E6">
        <w:trPr>
          <w:trHeight w:val="2380"/>
        </w:trPr>
        <w:tc>
          <w:tcPr>
            <w:tcW w:w="0" w:type="auto"/>
          </w:tcPr>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 xml:space="preserve">Opening phase </w:t>
            </w:r>
            <w:r w:rsidRPr="001741E6">
              <w:rPr>
                <w:rFonts w:ascii="Calibri" w:eastAsia="Calibri" w:hAnsi="Calibri" w:cs="Calibri"/>
                <w:lang w:eastAsia="en-GB"/>
              </w:rPr>
              <w:t xml:space="preserve"> (with links to  prior learning)</w:t>
            </w:r>
          </w:p>
        </w:tc>
        <w:tc>
          <w:tcPr>
            <w:tcW w:w="0" w:type="auto"/>
          </w:tcPr>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numPr>
                <w:ilvl w:val="0"/>
                <w:numId w:val="5"/>
              </w:numPr>
              <w:spacing w:after="0" w:line="240" w:lineRule="auto"/>
              <w:jc w:val="center"/>
              <w:rPr>
                <w:rFonts w:ascii="Calibri" w:eastAsia="Calibri" w:hAnsi="Calibri" w:cs="Calibri"/>
                <w:lang w:eastAsia="en-GB"/>
              </w:rPr>
            </w:pPr>
            <w:r w:rsidRPr="001741E6">
              <w:rPr>
                <w:rFonts w:ascii="Calibri" w:eastAsia="Calibri" w:hAnsi="Calibri" w:cs="Calibri"/>
                <w:lang w:eastAsia="en-GB"/>
              </w:rPr>
              <w:t>Compare two passages on the whiteboard</w:t>
            </w:r>
          </w:p>
          <w:p w:rsidR="001741E6" w:rsidRPr="001741E6" w:rsidRDefault="001741E6" w:rsidP="001741E6">
            <w:pPr>
              <w:numPr>
                <w:ilvl w:val="0"/>
                <w:numId w:val="5"/>
              </w:numPr>
              <w:spacing w:after="0" w:line="240" w:lineRule="auto"/>
              <w:jc w:val="center"/>
              <w:rPr>
                <w:rFonts w:ascii="Calibri" w:eastAsia="Calibri" w:hAnsi="Calibri" w:cs="Calibri"/>
                <w:lang w:eastAsia="en-GB"/>
              </w:rPr>
            </w:pPr>
            <w:r w:rsidRPr="001741E6">
              <w:rPr>
                <w:rFonts w:ascii="Calibri" w:eastAsia="Calibri" w:hAnsi="Calibri" w:cs="Calibri"/>
                <w:lang w:eastAsia="en-GB"/>
              </w:rPr>
              <w:t xml:space="preserve">Ask children to discuss which they think is more interesting and imaginative and why. </w:t>
            </w:r>
          </w:p>
          <w:p w:rsidR="001741E6" w:rsidRPr="001741E6" w:rsidRDefault="001741E6" w:rsidP="001741E6">
            <w:pPr>
              <w:numPr>
                <w:ilvl w:val="0"/>
                <w:numId w:val="5"/>
              </w:numPr>
              <w:spacing w:after="0" w:line="240" w:lineRule="auto"/>
              <w:jc w:val="center"/>
              <w:rPr>
                <w:rFonts w:ascii="Calibri" w:eastAsia="Calibri" w:hAnsi="Calibri" w:cs="Calibri"/>
                <w:lang w:eastAsia="en-GB"/>
              </w:rPr>
            </w:pPr>
            <w:r w:rsidRPr="001741E6">
              <w:rPr>
                <w:rFonts w:ascii="Calibri" w:eastAsia="Calibri" w:hAnsi="Calibri" w:cs="Calibri"/>
                <w:lang w:eastAsia="en-GB"/>
              </w:rPr>
              <w:t>Go through complicated words, ask what children think they mean</w:t>
            </w:r>
          </w:p>
          <w:p w:rsidR="001741E6" w:rsidRPr="001741E6" w:rsidRDefault="001741E6" w:rsidP="001741E6">
            <w:pPr>
              <w:numPr>
                <w:ilvl w:val="0"/>
                <w:numId w:val="5"/>
              </w:numPr>
              <w:spacing w:after="0" w:line="240" w:lineRule="auto"/>
              <w:jc w:val="center"/>
              <w:rPr>
                <w:rFonts w:ascii="Calibri" w:eastAsia="Calibri" w:hAnsi="Calibri" w:cs="Calibri"/>
                <w:lang w:eastAsia="en-GB"/>
              </w:rPr>
            </w:pPr>
            <w:r w:rsidRPr="001741E6">
              <w:rPr>
                <w:rFonts w:ascii="Calibri" w:eastAsia="Calibri" w:hAnsi="Calibri" w:cs="Calibri"/>
                <w:lang w:eastAsia="en-GB"/>
              </w:rPr>
              <w:t xml:space="preserve">Go through how to </w:t>
            </w:r>
            <w:proofErr w:type="gramStart"/>
            <w:r w:rsidRPr="001741E6">
              <w:rPr>
                <w:rFonts w:ascii="Calibri" w:eastAsia="Calibri" w:hAnsi="Calibri" w:cs="Calibri"/>
                <w:lang w:eastAsia="en-GB"/>
              </w:rPr>
              <w:t>use  thesaurus</w:t>
            </w:r>
            <w:proofErr w:type="gramEnd"/>
            <w:r w:rsidRPr="001741E6">
              <w:rPr>
                <w:rFonts w:ascii="Calibri" w:eastAsia="Calibri" w:hAnsi="Calibri" w:cs="Calibri"/>
                <w:lang w:eastAsia="en-GB"/>
              </w:rPr>
              <w:t xml:space="preserve"> with the class, what it’s used for and how to find words....</w:t>
            </w:r>
          </w:p>
          <w:p w:rsidR="001741E6" w:rsidRPr="001741E6" w:rsidRDefault="001741E6" w:rsidP="001741E6">
            <w:pPr>
              <w:numPr>
                <w:ilvl w:val="0"/>
                <w:numId w:val="5"/>
              </w:numPr>
              <w:spacing w:after="0" w:line="240" w:lineRule="auto"/>
              <w:jc w:val="center"/>
              <w:rPr>
                <w:rFonts w:ascii="Calibri" w:eastAsia="Calibri" w:hAnsi="Calibri" w:cs="Calibri"/>
                <w:lang w:eastAsia="en-GB"/>
              </w:rPr>
            </w:pPr>
            <w:r w:rsidRPr="001741E6">
              <w:rPr>
                <w:rFonts w:ascii="Calibri" w:eastAsia="Calibri" w:hAnsi="Calibri" w:cs="Calibri"/>
                <w:lang w:eastAsia="en-GB"/>
              </w:rPr>
              <w:t>WAGLL - show boring story writing and go through the paragraph with the class to make it more interesting; add new words, alliteration, similes, metaphors.</w:t>
            </w:r>
          </w:p>
        </w:tc>
        <w:tc>
          <w:tcPr>
            <w:tcW w:w="0" w:type="auto"/>
          </w:tcPr>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6"/>
              </w:numPr>
              <w:spacing w:after="0" w:line="240" w:lineRule="auto"/>
              <w:jc w:val="center"/>
              <w:rPr>
                <w:rFonts w:ascii="Calibri" w:eastAsia="Calibri" w:hAnsi="Calibri" w:cs="Calibri"/>
                <w:lang w:eastAsia="en-GB"/>
              </w:rPr>
            </w:pPr>
            <w:r w:rsidRPr="001741E6">
              <w:rPr>
                <w:rFonts w:ascii="Calibri" w:eastAsia="Calibri" w:hAnsi="Calibri" w:cs="Calibri"/>
                <w:lang w:eastAsia="en-GB"/>
              </w:rPr>
              <w:t>Think, pair, share.</w:t>
            </w:r>
          </w:p>
          <w:p w:rsidR="001741E6" w:rsidRPr="001741E6" w:rsidRDefault="001741E6" w:rsidP="001741E6">
            <w:pPr>
              <w:numPr>
                <w:ilvl w:val="0"/>
                <w:numId w:val="6"/>
              </w:numPr>
              <w:spacing w:after="0" w:line="240" w:lineRule="auto"/>
              <w:jc w:val="center"/>
              <w:rPr>
                <w:rFonts w:ascii="Calibri" w:eastAsia="Calibri" w:hAnsi="Calibri" w:cs="Calibri"/>
                <w:lang w:eastAsia="en-GB"/>
              </w:rPr>
            </w:pPr>
            <w:r w:rsidRPr="001741E6">
              <w:rPr>
                <w:rFonts w:ascii="Calibri" w:eastAsia="Calibri" w:hAnsi="Calibri" w:cs="Calibri"/>
                <w:lang w:eastAsia="en-GB"/>
              </w:rPr>
              <w:t>Basketball not ping pong</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9"/>
              </w:numPr>
              <w:spacing w:after="0" w:line="240" w:lineRule="auto"/>
              <w:jc w:val="center"/>
              <w:rPr>
                <w:rFonts w:ascii="Calibri" w:eastAsia="Calibri" w:hAnsi="Calibri" w:cs="Calibri"/>
                <w:lang w:eastAsia="en-GB"/>
              </w:rPr>
            </w:pPr>
            <w:r w:rsidRPr="001741E6">
              <w:rPr>
                <w:rFonts w:ascii="Calibri" w:eastAsia="Calibri" w:hAnsi="Calibri" w:cs="Calibri"/>
                <w:lang w:eastAsia="en-GB"/>
              </w:rPr>
              <w:t xml:space="preserve">Give 5 second waiting time and offer “phone a friend” </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10"/>
              </w:numPr>
              <w:spacing w:after="0" w:line="240" w:lineRule="auto"/>
              <w:jc w:val="center"/>
              <w:rPr>
                <w:rFonts w:ascii="Calibri" w:eastAsia="Calibri" w:hAnsi="Calibri" w:cs="Calibri"/>
                <w:lang w:eastAsia="en-GB"/>
              </w:rPr>
            </w:pPr>
            <w:r w:rsidRPr="001741E6">
              <w:rPr>
                <w:rFonts w:ascii="Calibri" w:eastAsia="Calibri" w:hAnsi="Calibri" w:cs="Calibri"/>
                <w:lang w:eastAsia="en-GB"/>
              </w:rPr>
              <w:t>Explore wrong answers - suggest words that wouldn’t make sense and see if children pick up on this</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numPr>
                <w:ilvl w:val="0"/>
                <w:numId w:val="14"/>
              </w:numPr>
              <w:spacing w:after="0" w:line="240" w:lineRule="auto"/>
              <w:jc w:val="center"/>
              <w:rPr>
                <w:rFonts w:ascii="Calibri" w:eastAsia="Calibri" w:hAnsi="Calibri" w:cs="Calibri"/>
                <w:lang w:eastAsia="en-GB"/>
              </w:rPr>
            </w:pPr>
            <w:r w:rsidRPr="001741E6">
              <w:rPr>
                <w:rFonts w:ascii="Calibri" w:eastAsia="Calibri" w:hAnsi="Calibri" w:cs="Calibri"/>
                <w:lang w:eastAsia="en-GB"/>
              </w:rPr>
              <w:t>Thesaurus</w:t>
            </w:r>
          </w:p>
          <w:p w:rsidR="001741E6" w:rsidRPr="001741E6" w:rsidRDefault="001741E6" w:rsidP="001741E6">
            <w:pPr>
              <w:numPr>
                <w:ilvl w:val="0"/>
                <w:numId w:val="14"/>
              </w:numPr>
              <w:spacing w:after="0" w:line="240" w:lineRule="auto"/>
              <w:jc w:val="center"/>
              <w:rPr>
                <w:rFonts w:ascii="Calibri" w:eastAsia="Calibri" w:hAnsi="Calibri" w:cs="Calibri"/>
                <w:lang w:eastAsia="en-GB"/>
              </w:rPr>
            </w:pPr>
            <w:r w:rsidRPr="001741E6">
              <w:rPr>
                <w:rFonts w:ascii="Calibri" w:eastAsia="Calibri" w:hAnsi="Calibri" w:cs="Calibri"/>
                <w:lang w:eastAsia="en-GB"/>
              </w:rPr>
              <w:t>Dictionary</w:t>
            </w:r>
          </w:p>
          <w:p w:rsidR="001741E6" w:rsidRPr="001741E6" w:rsidRDefault="001741E6" w:rsidP="001741E6">
            <w:pPr>
              <w:numPr>
                <w:ilvl w:val="0"/>
                <w:numId w:val="14"/>
              </w:numPr>
              <w:spacing w:after="0" w:line="240" w:lineRule="auto"/>
              <w:jc w:val="center"/>
              <w:rPr>
                <w:rFonts w:ascii="Calibri" w:eastAsia="Calibri" w:hAnsi="Calibri" w:cs="Calibri"/>
                <w:lang w:eastAsia="en-GB"/>
              </w:rPr>
            </w:pPr>
            <w:r w:rsidRPr="001741E6">
              <w:rPr>
                <w:rFonts w:ascii="Calibri" w:eastAsia="Calibri" w:hAnsi="Calibri" w:cs="Calibri"/>
                <w:lang w:eastAsia="en-GB"/>
              </w:rPr>
              <w:t>Differentiated worksheets</w:t>
            </w:r>
          </w:p>
          <w:p w:rsidR="001741E6" w:rsidRPr="001741E6" w:rsidRDefault="001741E6" w:rsidP="001741E6">
            <w:pPr>
              <w:numPr>
                <w:ilvl w:val="0"/>
                <w:numId w:val="14"/>
              </w:numPr>
              <w:spacing w:after="0" w:line="240" w:lineRule="auto"/>
              <w:jc w:val="center"/>
              <w:rPr>
                <w:rFonts w:ascii="Calibri" w:eastAsia="Calibri" w:hAnsi="Calibri" w:cs="Calibri"/>
                <w:lang w:eastAsia="en-GB"/>
              </w:rPr>
            </w:pPr>
            <w:r w:rsidRPr="001741E6">
              <w:rPr>
                <w:rFonts w:ascii="Calibri" w:eastAsia="Calibri" w:hAnsi="Calibri" w:cs="Calibri"/>
                <w:lang w:eastAsia="en-GB"/>
              </w:rPr>
              <w:t>“Odd one out” on board</w:t>
            </w:r>
          </w:p>
        </w:tc>
      </w:tr>
      <w:tr w:rsidR="001741E6" w:rsidRPr="001741E6" w:rsidTr="001741E6">
        <w:trPr>
          <w:trHeight w:val="2040"/>
        </w:trPr>
        <w:tc>
          <w:tcPr>
            <w:tcW w:w="0" w:type="auto"/>
          </w:tcPr>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Teaching &amp; Core Learning</w:t>
            </w:r>
          </w:p>
        </w:tc>
        <w:tc>
          <w:tcPr>
            <w:tcW w:w="0" w:type="auto"/>
          </w:tcPr>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4"/>
              </w:numPr>
              <w:spacing w:after="0" w:line="240" w:lineRule="auto"/>
              <w:jc w:val="center"/>
              <w:rPr>
                <w:rFonts w:ascii="Calibri" w:eastAsia="Calibri" w:hAnsi="Calibri" w:cs="Calibri"/>
                <w:lang w:eastAsia="en-GB"/>
              </w:rPr>
            </w:pPr>
            <w:r w:rsidRPr="001741E6">
              <w:rPr>
                <w:rFonts w:ascii="Calibri" w:eastAsia="Calibri" w:hAnsi="Calibri" w:cs="Calibri"/>
                <w:lang w:eastAsia="en-GB"/>
              </w:rPr>
              <w:t xml:space="preserve">Give children variety of worksheets - Low ability choose appropriate word from it to fill in the gaps, Middle ability and higher ability use same worksheet and “improve” the paragraph by adding descriptive </w:t>
            </w:r>
            <w:proofErr w:type="gramStart"/>
            <w:r w:rsidRPr="001741E6">
              <w:rPr>
                <w:rFonts w:ascii="Calibri" w:eastAsia="Calibri" w:hAnsi="Calibri" w:cs="Calibri"/>
                <w:lang w:eastAsia="en-GB"/>
              </w:rPr>
              <w:t>writing .</w:t>
            </w:r>
            <w:proofErr w:type="gramEnd"/>
          </w:p>
          <w:p w:rsidR="001741E6" w:rsidRPr="001741E6" w:rsidRDefault="001741E6" w:rsidP="001741E6">
            <w:pPr>
              <w:numPr>
                <w:ilvl w:val="0"/>
                <w:numId w:val="4"/>
              </w:numPr>
              <w:spacing w:after="0" w:line="240" w:lineRule="auto"/>
              <w:jc w:val="center"/>
              <w:rPr>
                <w:rFonts w:ascii="Calibri" w:eastAsia="Calibri" w:hAnsi="Calibri" w:cs="Calibri"/>
                <w:lang w:eastAsia="en-GB"/>
              </w:rPr>
            </w:pPr>
            <w:r w:rsidRPr="001741E6">
              <w:rPr>
                <w:rFonts w:ascii="Calibri" w:eastAsia="Calibri" w:hAnsi="Calibri" w:cs="Calibri"/>
                <w:lang w:eastAsia="en-GB"/>
              </w:rPr>
              <w:t xml:space="preserve">Children to create their own character or scene to </w:t>
            </w:r>
            <w:r w:rsidRPr="001741E6">
              <w:rPr>
                <w:rFonts w:ascii="Calibri" w:eastAsia="Calibri" w:hAnsi="Calibri" w:cs="Calibri"/>
                <w:lang w:eastAsia="en-GB"/>
              </w:rPr>
              <w:lastRenderedPageBreak/>
              <w:t xml:space="preserve">use in their own story - must use as much descriptive writing as possible with </w:t>
            </w:r>
            <w:proofErr w:type="spellStart"/>
            <w:proofErr w:type="gramStart"/>
            <w:r w:rsidRPr="001741E6">
              <w:rPr>
                <w:rFonts w:ascii="Calibri" w:eastAsia="Calibri" w:hAnsi="Calibri" w:cs="Calibri"/>
                <w:lang w:eastAsia="en-GB"/>
              </w:rPr>
              <w:t>similes,metaphors</w:t>
            </w:r>
            <w:proofErr w:type="spellEnd"/>
            <w:proofErr w:type="gramEnd"/>
            <w:r w:rsidRPr="001741E6">
              <w:rPr>
                <w:rFonts w:ascii="Calibri" w:eastAsia="Calibri" w:hAnsi="Calibri" w:cs="Calibri"/>
                <w:lang w:eastAsia="en-GB"/>
              </w:rPr>
              <w:t xml:space="preserve"> and alliteration </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1"/>
              </w:numPr>
              <w:spacing w:after="0" w:line="240" w:lineRule="auto"/>
              <w:jc w:val="center"/>
              <w:rPr>
                <w:rFonts w:ascii="Calibri" w:eastAsia="Calibri" w:hAnsi="Calibri" w:cs="Calibri"/>
                <w:lang w:eastAsia="en-GB"/>
              </w:rPr>
            </w:pPr>
            <w:r w:rsidRPr="001741E6">
              <w:rPr>
                <w:rFonts w:ascii="Calibri" w:eastAsia="Calibri" w:hAnsi="Calibri" w:cs="Calibri"/>
                <w:lang w:eastAsia="en-GB"/>
              </w:rPr>
              <w:t>Thumbs up thumbs down to check whether children understand task</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spacing w:after="0" w:line="240" w:lineRule="auto"/>
              <w:jc w:val="center"/>
              <w:rPr>
                <w:rFonts w:ascii="Calibri" w:eastAsia="Calibri" w:hAnsi="Calibri" w:cs="Calibri"/>
                <w:lang w:eastAsia="en-GB"/>
              </w:rPr>
            </w:pPr>
          </w:p>
        </w:tc>
      </w:tr>
      <w:tr w:rsidR="001741E6" w:rsidRPr="001741E6" w:rsidTr="001741E6">
        <w:trPr>
          <w:trHeight w:val="2040"/>
        </w:trPr>
        <w:tc>
          <w:tcPr>
            <w:tcW w:w="0" w:type="auto"/>
          </w:tcPr>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p>
          <w:p w:rsidR="001741E6" w:rsidRPr="001741E6" w:rsidRDefault="001741E6" w:rsidP="001741E6">
            <w:pPr>
              <w:spacing w:after="0" w:line="240" w:lineRule="auto"/>
              <w:jc w:val="center"/>
              <w:rPr>
                <w:rFonts w:ascii="Calibri" w:eastAsia="Calibri" w:hAnsi="Calibri" w:cs="Calibri"/>
                <w:b/>
                <w:lang w:eastAsia="en-GB"/>
              </w:rPr>
            </w:pPr>
            <w:r w:rsidRPr="001741E6">
              <w:rPr>
                <w:rFonts w:ascii="Calibri" w:eastAsia="Calibri" w:hAnsi="Calibri" w:cs="Calibri"/>
                <w:b/>
                <w:lang w:eastAsia="en-GB"/>
              </w:rPr>
              <w:t>Plenary</w:t>
            </w:r>
          </w:p>
        </w:tc>
        <w:tc>
          <w:tcPr>
            <w:tcW w:w="0" w:type="auto"/>
          </w:tcPr>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numPr>
                <w:ilvl w:val="0"/>
                <w:numId w:val="7"/>
              </w:numPr>
              <w:spacing w:after="0" w:line="240" w:lineRule="auto"/>
              <w:jc w:val="center"/>
              <w:rPr>
                <w:rFonts w:ascii="Calibri" w:eastAsia="Calibri" w:hAnsi="Calibri" w:cs="Calibri"/>
                <w:lang w:eastAsia="en-GB"/>
              </w:rPr>
            </w:pPr>
            <w:r w:rsidRPr="001741E6">
              <w:rPr>
                <w:rFonts w:ascii="Calibri" w:eastAsia="Calibri" w:hAnsi="Calibri" w:cs="Calibri"/>
                <w:lang w:eastAsia="en-GB"/>
              </w:rPr>
              <w:t>Play “odd one out” with whole class - have a range of vocabulary on the board and the word that doesn’t mean the same as the others is the odd on out.</w:t>
            </w: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p w:rsidR="001741E6" w:rsidRPr="001741E6" w:rsidRDefault="001741E6" w:rsidP="001741E6">
            <w:pPr>
              <w:spacing w:after="0" w:line="240" w:lineRule="auto"/>
              <w:jc w:val="center"/>
              <w:rPr>
                <w:rFonts w:ascii="Calibri" w:eastAsia="Calibri" w:hAnsi="Calibri" w:cs="Calibri"/>
                <w:lang w:eastAsia="en-GB"/>
              </w:rPr>
            </w:pPr>
          </w:p>
        </w:tc>
        <w:tc>
          <w:tcPr>
            <w:tcW w:w="0" w:type="auto"/>
          </w:tcPr>
          <w:p w:rsidR="001741E6" w:rsidRPr="001741E6" w:rsidRDefault="001741E6" w:rsidP="001741E6">
            <w:pPr>
              <w:spacing w:after="0" w:line="240" w:lineRule="auto"/>
              <w:jc w:val="center"/>
              <w:rPr>
                <w:rFonts w:ascii="Calibri" w:eastAsia="Calibri" w:hAnsi="Calibri" w:cs="Calibri"/>
                <w:lang w:eastAsia="en-GB"/>
              </w:rPr>
            </w:pPr>
          </w:p>
        </w:tc>
      </w:tr>
    </w:tbl>
    <w:p w:rsidR="001741E6" w:rsidRPr="001741E6" w:rsidRDefault="001741E6" w:rsidP="001741E6">
      <w:pPr>
        <w:tabs>
          <w:tab w:val="left" w:pos="12758"/>
        </w:tabs>
        <w:spacing w:after="0" w:line="240" w:lineRule="auto"/>
        <w:rPr>
          <w:rFonts w:ascii="Calibri" w:eastAsia="Calibri" w:hAnsi="Calibri" w:cs="Calibri"/>
          <w:sz w:val="28"/>
          <w:szCs w:val="28"/>
          <w:lang w:eastAsia="en-GB"/>
        </w:rPr>
      </w:pPr>
    </w:p>
    <w:p w:rsidR="001741E6" w:rsidRPr="001741E6" w:rsidRDefault="001741E6" w:rsidP="001741E6">
      <w:pPr>
        <w:keepNext/>
        <w:keepLines/>
        <w:spacing w:before="240" w:after="0" w:line="240" w:lineRule="auto"/>
        <w:outlineLvl w:val="0"/>
        <w:rPr>
          <w:rFonts w:ascii="Calibri" w:eastAsia="Calibri" w:hAnsi="Calibri" w:cs="Calibri"/>
          <w:color w:val="2F5496"/>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Calibri" w:eastAsia="Calibri" w:hAnsi="Calibri" w:cs="Calibri"/>
          <w:sz w:val="28"/>
          <w:szCs w:val="28"/>
          <w:lang w:eastAsia="en-GB"/>
        </w:rPr>
      </w:pPr>
    </w:p>
    <w:p w:rsidR="001741E6" w:rsidRPr="001741E6" w:rsidRDefault="001741E6" w:rsidP="001741E6">
      <w:pPr>
        <w:spacing w:after="0" w:line="240" w:lineRule="auto"/>
        <w:rPr>
          <w:rFonts w:ascii="Times New Roman" w:eastAsia="Times New Roman" w:hAnsi="Times New Roman" w:cs="Times New Roman"/>
          <w:sz w:val="24"/>
          <w:szCs w:val="24"/>
          <w:lang w:eastAsia="en-GB"/>
        </w:rPr>
      </w:pPr>
    </w:p>
    <w:p w:rsidR="001741E6" w:rsidRDefault="001741E6" w:rsidP="001741E6">
      <w:pPr>
        <w:spacing w:before="240" w:after="0" w:line="240" w:lineRule="auto"/>
        <w:outlineLvl w:val="0"/>
        <w:rPr>
          <w:rFonts w:ascii="Calibri" w:eastAsia="Times New Roman" w:hAnsi="Calibri" w:cs="Calibri"/>
          <w:b/>
          <w:bCs/>
          <w:color w:val="2F5496"/>
          <w:kern w:val="36"/>
          <w:sz w:val="32"/>
          <w:szCs w:val="32"/>
          <w:lang w:eastAsia="en-GB"/>
        </w:rPr>
      </w:pPr>
      <w:r>
        <w:rPr>
          <w:rFonts w:ascii="Calibri" w:eastAsia="Times New Roman" w:hAnsi="Calibri" w:cs="Calibri"/>
          <w:b/>
          <w:bCs/>
          <w:color w:val="2F5496"/>
          <w:kern w:val="36"/>
          <w:sz w:val="32"/>
          <w:szCs w:val="32"/>
          <w:lang w:eastAsia="en-GB"/>
        </w:rPr>
        <w:lastRenderedPageBreak/>
        <w:t xml:space="preserve">Appendix 3 </w:t>
      </w:r>
    </w:p>
    <w:p w:rsidR="001741E6" w:rsidRPr="001741E6" w:rsidRDefault="001741E6" w:rsidP="001741E6">
      <w:pPr>
        <w:spacing w:before="240" w:after="0" w:line="240" w:lineRule="auto"/>
        <w:outlineLvl w:val="0"/>
        <w:rPr>
          <w:rFonts w:ascii="Times New Roman" w:eastAsia="Times New Roman" w:hAnsi="Times New Roman" w:cs="Times New Roman"/>
          <w:b/>
          <w:bCs/>
          <w:kern w:val="36"/>
          <w:sz w:val="48"/>
          <w:szCs w:val="48"/>
          <w:lang w:eastAsia="en-GB"/>
        </w:rPr>
      </w:pPr>
      <w:r w:rsidRPr="001741E6">
        <w:rPr>
          <w:rFonts w:ascii="Calibri" w:eastAsia="Times New Roman" w:hAnsi="Calibri" w:cs="Calibri"/>
          <w:b/>
          <w:bCs/>
          <w:color w:val="2F5496"/>
          <w:kern w:val="36"/>
          <w:sz w:val="32"/>
          <w:szCs w:val="32"/>
          <w:lang w:eastAsia="en-GB"/>
        </w:rPr>
        <w:t>Lesson Plan Phase 1</w:t>
      </w:r>
    </w:p>
    <w:p w:rsidR="001741E6" w:rsidRPr="001741E6" w:rsidRDefault="001741E6" w:rsidP="001741E6">
      <w:pPr>
        <w:spacing w:after="0" w:line="240" w:lineRule="auto"/>
        <w:rPr>
          <w:rFonts w:ascii="Times New Roman" w:eastAsia="Times New Roman" w:hAnsi="Times New Roman" w:cs="Times New Roman"/>
          <w:sz w:val="24"/>
          <w:szCs w:val="24"/>
          <w:lang w:eastAsia="en-GB"/>
        </w:rPr>
      </w:pPr>
    </w:p>
    <w:p w:rsidR="001741E6" w:rsidRPr="001741E6" w:rsidRDefault="001741E6" w:rsidP="001741E6">
      <w:pPr>
        <w:spacing w:after="0" w:line="240" w:lineRule="auto"/>
        <w:rPr>
          <w:rFonts w:ascii="Times New Roman" w:eastAsia="Times New Roman" w:hAnsi="Times New Roman" w:cs="Times New Roman"/>
          <w:sz w:val="24"/>
          <w:szCs w:val="24"/>
          <w:lang w:eastAsia="en-GB"/>
        </w:rPr>
      </w:pPr>
      <w:r w:rsidRPr="001741E6">
        <w:rPr>
          <w:rFonts w:ascii="Calibri" w:eastAsia="Times New Roman" w:hAnsi="Calibri" w:cs="Calibri"/>
          <w:b/>
          <w:bCs/>
          <w:color w:val="000000"/>
          <w:sz w:val="28"/>
          <w:szCs w:val="28"/>
          <w:lang w:eastAsia="en-GB"/>
        </w:rPr>
        <w:t xml:space="preserve">Lesson Plan – Step 1 </w:t>
      </w:r>
      <w:proofErr w:type="spellStart"/>
      <w:r w:rsidRPr="001741E6">
        <w:rPr>
          <w:rFonts w:ascii="Calibri" w:eastAsia="Times New Roman" w:hAnsi="Calibri" w:cs="Calibri"/>
          <w:b/>
          <w:bCs/>
          <w:color w:val="000000"/>
          <w:sz w:val="28"/>
          <w:szCs w:val="28"/>
          <w:lang w:eastAsia="en-GB"/>
        </w:rPr>
        <w:t>Cynllun</w:t>
      </w:r>
      <w:proofErr w:type="spellEnd"/>
      <w:r w:rsidRPr="001741E6">
        <w:rPr>
          <w:rFonts w:ascii="Calibri" w:eastAsia="Times New Roman" w:hAnsi="Calibri" w:cs="Calibri"/>
          <w:b/>
          <w:bCs/>
          <w:color w:val="000000"/>
          <w:sz w:val="28"/>
          <w:szCs w:val="28"/>
          <w:lang w:eastAsia="en-GB"/>
        </w:rPr>
        <w:t xml:space="preserve"> </w:t>
      </w:r>
      <w:proofErr w:type="spellStart"/>
      <w:r w:rsidRPr="001741E6">
        <w:rPr>
          <w:rFonts w:ascii="Calibri" w:eastAsia="Times New Roman" w:hAnsi="Calibri" w:cs="Calibri"/>
          <w:b/>
          <w:bCs/>
          <w:color w:val="000000"/>
          <w:sz w:val="28"/>
          <w:szCs w:val="28"/>
          <w:lang w:eastAsia="en-GB"/>
        </w:rPr>
        <w:t>Gwers</w:t>
      </w:r>
      <w:proofErr w:type="spellEnd"/>
      <w:r w:rsidRPr="001741E6">
        <w:rPr>
          <w:rFonts w:ascii="Calibri" w:eastAsia="Times New Roman" w:hAnsi="Calibri" w:cs="Calibri"/>
          <w:b/>
          <w:bCs/>
          <w:color w:val="000000"/>
          <w:sz w:val="28"/>
          <w:szCs w:val="28"/>
          <w:lang w:eastAsia="en-GB"/>
        </w:rPr>
        <w:t xml:space="preserve"> – Cam 1</w:t>
      </w:r>
    </w:p>
    <w:p w:rsidR="001741E6" w:rsidRPr="001741E6" w:rsidRDefault="001741E6" w:rsidP="001741E6">
      <w:pPr>
        <w:spacing w:after="0" w:line="240" w:lineRule="auto"/>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994"/>
        <w:gridCol w:w="3202"/>
        <w:gridCol w:w="1601"/>
        <w:gridCol w:w="2219"/>
      </w:tblGrid>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Student-teacher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Georgia Evans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Class: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Year 4</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proofErr w:type="spellStart"/>
            <w:r w:rsidRPr="00E04691">
              <w:rPr>
                <w:rFonts w:ascii="Calibri" w:eastAsia="Times New Roman" w:hAnsi="Calibri" w:cs="Calibri"/>
                <w:color w:val="000000"/>
                <w:lang w:eastAsia="en-GB"/>
              </w:rPr>
              <w:t>AoLE</w:t>
            </w:r>
            <w:proofErr w:type="spellEnd"/>
            <w:r w:rsidRPr="00E04691">
              <w:rPr>
                <w:rFonts w:ascii="Calibri" w:eastAsia="Times New Roman" w:hAnsi="Calibri" w:cs="Calibri"/>
                <w:color w:val="000000"/>
                <w:lang w:eastAsia="en-GB"/>
              </w:rPr>
              <w:t xml:space="preserve"> or Subject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Humanities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Date: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color w:val="000000"/>
                <w:lang w:eastAsia="en-GB"/>
              </w:rPr>
              <w:t>05/12/18</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Lesson Focus: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Roman inventions.</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Meaningful links to Curriculum </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Developing an enquiring mind enables learners to explore and investigate the world, past, present and future, for themselves. </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Meaningful links to:</w:t>
            </w:r>
          </w:p>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Cross Curricular Responsibilities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15"/>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DCF - </w:t>
            </w:r>
            <w:r w:rsidRPr="00E04691">
              <w:rPr>
                <w:rFonts w:ascii="Arial" w:eastAsia="Times New Roman" w:hAnsi="Arial" w:cs="Arial"/>
                <w:color w:val="1F1F1F"/>
                <w:shd w:val="clear" w:color="auto" w:fill="FFFFFF"/>
                <w:lang w:eastAsia="en-GB"/>
              </w:rPr>
              <w:t>select an appropriate website from search results and begin to consider if the content is reliable. Find relevant information using different keywords and search techniques</w:t>
            </w:r>
          </w:p>
          <w:p w:rsidR="001741E6" w:rsidRPr="00E04691" w:rsidRDefault="001741E6" w:rsidP="00A923FE">
            <w:pPr>
              <w:numPr>
                <w:ilvl w:val="0"/>
                <w:numId w:val="15"/>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 xml:space="preserve">LNF- </w:t>
            </w:r>
            <w:r w:rsidRPr="00E04691">
              <w:rPr>
                <w:rFonts w:ascii="Arial" w:eastAsia="Times New Roman" w:hAnsi="Arial" w:cs="Arial"/>
                <w:color w:val="1F1F1F"/>
                <w:shd w:val="clear" w:color="auto" w:fill="FFFFFF"/>
                <w:lang w:eastAsia="en-GB"/>
              </w:rPr>
              <w:t>gather ideas to plan writing.</w:t>
            </w:r>
          </w:p>
          <w:p w:rsidR="001741E6" w:rsidRPr="00E04691" w:rsidRDefault="001741E6" w:rsidP="00A923FE">
            <w:pPr>
              <w:numPr>
                <w:ilvl w:val="0"/>
                <w:numId w:val="15"/>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YCC - Welsh commands in the classroom</w:t>
            </w:r>
          </w:p>
          <w:p w:rsidR="001741E6" w:rsidRPr="00E04691" w:rsidRDefault="001741E6" w:rsidP="00A923FE">
            <w:pPr>
              <w:numPr>
                <w:ilvl w:val="0"/>
                <w:numId w:val="15"/>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ESDGC - Identity and culture</w:t>
            </w:r>
          </w:p>
        </w:tc>
      </w:tr>
      <w:tr w:rsidR="001741E6" w:rsidRPr="00E04691" w:rsidTr="001741E6">
        <w:tc>
          <w:tcPr>
            <w:tcW w:w="0" w:type="auto"/>
            <w:gridSpan w:val="4"/>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Personal Targets (Linked to QTS and identified in weekly review)</w:t>
            </w:r>
          </w:p>
          <w:p w:rsidR="001741E6" w:rsidRPr="00E04691" w:rsidRDefault="001741E6" w:rsidP="00A923FE">
            <w:pPr>
              <w:numPr>
                <w:ilvl w:val="0"/>
                <w:numId w:val="16"/>
              </w:numPr>
              <w:spacing w:before="100" w:beforeAutospacing="1" w:after="100" w:afterAutospacing="1" w:line="240" w:lineRule="auto"/>
              <w:textAlignment w:val="baseline"/>
              <w:rPr>
                <w:rFonts w:ascii="Calibri" w:eastAsia="Times New Roman" w:hAnsi="Calibri" w:cs="Calibri"/>
                <w:color w:val="000000"/>
                <w:lang w:eastAsia="en-GB"/>
              </w:rPr>
            </w:pP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r>
    </w:tbl>
    <w:p w:rsidR="001741E6" w:rsidRPr="00E04691" w:rsidRDefault="001741E6" w:rsidP="001741E6">
      <w:pPr>
        <w:spacing w:after="240" w:line="240" w:lineRule="auto"/>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6806"/>
      </w:tblGrid>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Learning Objectives (focus on Learning- use accessible vocabulary):</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The pupils will learn to:</w:t>
            </w:r>
          </w:p>
          <w:p w:rsidR="001741E6" w:rsidRPr="00E04691" w:rsidRDefault="001741E6" w:rsidP="001741E6">
            <w:pPr>
              <w:spacing w:after="0" w:line="240" w:lineRule="auto"/>
              <w:rPr>
                <w:rFonts w:ascii="Times New Roman" w:eastAsia="Times New Roman" w:hAnsi="Times New Roman" w:cs="Times New Roman"/>
                <w:lang w:eastAsia="en-GB"/>
              </w:rPr>
            </w:pPr>
          </w:p>
          <w:p w:rsidR="001741E6" w:rsidRPr="00E04691" w:rsidRDefault="001741E6" w:rsidP="00A923FE">
            <w:pPr>
              <w:numPr>
                <w:ilvl w:val="0"/>
                <w:numId w:val="17"/>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To research and present information on a Roman invention. </w:t>
            </w: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r>
    </w:tbl>
    <w:p w:rsidR="001741E6" w:rsidRPr="00E04691" w:rsidRDefault="001741E6" w:rsidP="001741E6">
      <w:pPr>
        <w:spacing w:after="240" w:line="240" w:lineRule="auto"/>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906"/>
        <w:gridCol w:w="5110"/>
      </w:tblGrid>
      <w:tr w:rsidR="001741E6" w:rsidRPr="00E04691" w:rsidTr="001741E6">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Success Criteria (clearly linked to each Learning Objective and related to the process and/or product of learning)</w:t>
            </w:r>
          </w:p>
        </w:tc>
        <w:tc>
          <w:tcPr>
            <w:tcW w:w="0" w:type="auto"/>
            <w:tcBorders>
              <w:top w:val="single" w:sz="4" w:space="0" w:color="000000"/>
              <w:left w:val="single" w:sz="4" w:space="0" w:color="000000"/>
              <w:bottom w:val="single" w:sz="4" w:space="0" w:color="000000"/>
              <w:right w:val="single" w:sz="4" w:space="0" w:color="000000"/>
            </w:tcBorders>
            <w:shd w:val="clear" w:color="auto" w:fill="D9E2F3"/>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Assessment of Pupils’ Learning</w:t>
            </w:r>
          </w:p>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Evidence</w:t>
            </w:r>
          </w:p>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Calibri" w:eastAsia="Times New Roman" w:hAnsi="Calibri" w:cs="Calibri"/>
                <w:color w:val="000000"/>
                <w:lang w:eastAsia="en-GB"/>
              </w:rPr>
              <w:t>(What have the learners to say/write/do/produce – to demonstrate learning)</w:t>
            </w:r>
          </w:p>
        </w:tc>
      </w:tr>
      <w:tr w:rsidR="001741E6" w:rsidRPr="00E04691" w:rsidTr="001741E6">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18"/>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I can select relevant information from a variety of different websites </w:t>
            </w:r>
          </w:p>
          <w:p w:rsidR="001741E6" w:rsidRPr="00E04691" w:rsidRDefault="001741E6" w:rsidP="00A923FE">
            <w:pPr>
              <w:numPr>
                <w:ilvl w:val="0"/>
                <w:numId w:val="18"/>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I can create an informative poster with correct information and pictures</w:t>
            </w:r>
          </w:p>
          <w:p w:rsidR="001741E6" w:rsidRPr="00E04691" w:rsidRDefault="001741E6" w:rsidP="00A923FE">
            <w:pPr>
              <w:numPr>
                <w:ilvl w:val="0"/>
                <w:numId w:val="18"/>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I can present my poster to the rest of the class</w:t>
            </w: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lastRenderedPageBreak/>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1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lastRenderedPageBreak/>
              <w:t>Create a poster to show to the rest of the class</w:t>
            </w:r>
          </w:p>
          <w:p w:rsidR="001741E6" w:rsidRPr="00E04691" w:rsidRDefault="001741E6" w:rsidP="00A923FE">
            <w:pPr>
              <w:numPr>
                <w:ilvl w:val="0"/>
                <w:numId w:val="1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Complete an “exit card”, say what they have learnt and what they found challenging along with traffic light to show how confident they feel about the task</w:t>
            </w:r>
          </w:p>
          <w:p w:rsidR="001741E6" w:rsidRPr="00E04691" w:rsidRDefault="001741E6" w:rsidP="00A923FE">
            <w:pPr>
              <w:numPr>
                <w:ilvl w:val="0"/>
                <w:numId w:val="19"/>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Discuss other groups work about improvements and what they have done well.</w:t>
            </w:r>
          </w:p>
        </w:tc>
      </w:tr>
    </w:tbl>
    <w:p w:rsidR="001741E6" w:rsidRPr="00E04691" w:rsidRDefault="001741E6" w:rsidP="001741E6">
      <w:pPr>
        <w:spacing w:after="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lastRenderedPageBreak/>
        <w:br/>
      </w:r>
      <w:r w:rsidRPr="00E04691">
        <w:rPr>
          <w:rFonts w:ascii="Calibri" w:eastAsia="Times New Roman" w:hAnsi="Calibri" w:cs="Calibri"/>
          <w:color w:val="000000"/>
          <w:lang w:eastAsia="en-GB"/>
        </w:rPr>
        <w:br/>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1153"/>
        <w:gridCol w:w="2811"/>
        <w:gridCol w:w="3119"/>
        <w:gridCol w:w="1933"/>
      </w:tblGrid>
      <w:tr w:rsidR="001741E6" w:rsidRPr="00E04691" w:rsidTr="00E04691">
        <w:trPr>
          <w:trHeight w:val="1060"/>
        </w:trPr>
        <w:tc>
          <w:tcPr>
            <w:tcW w:w="11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Time</w:t>
            </w:r>
          </w:p>
        </w:tc>
        <w:tc>
          <w:tcPr>
            <w:tcW w:w="28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Activities/Methodology/Key Concepts</w:t>
            </w: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(Teacher’s Role – including key teaching points and key questions)</w:t>
            </w:r>
          </w:p>
        </w:tc>
        <w:tc>
          <w:tcPr>
            <w:tcW w:w="31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Pupil Tasks</w:t>
            </w: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(Pupils’ role -including differentiation strategies, engagement in formative assessment and homework)</w:t>
            </w:r>
          </w:p>
          <w:p w:rsidR="001741E6" w:rsidRPr="00E04691" w:rsidRDefault="001741E6" w:rsidP="001741E6">
            <w:pPr>
              <w:spacing w:after="0" w:line="240" w:lineRule="auto"/>
              <w:rPr>
                <w:rFonts w:ascii="Times New Roman" w:eastAsia="Times New Roman" w:hAnsi="Times New Roman" w:cs="Times New Roman"/>
                <w:lang w:eastAsia="en-GB"/>
              </w:rPr>
            </w:pPr>
          </w:p>
        </w:tc>
        <w:tc>
          <w:tcPr>
            <w:tcW w:w="19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Resources</w:t>
            </w: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color w:val="000000"/>
                <w:lang w:eastAsia="en-GB"/>
              </w:rPr>
              <w:t>(Including Health and Safety requirement)</w:t>
            </w:r>
          </w:p>
        </w:tc>
      </w:tr>
      <w:tr w:rsidR="001741E6" w:rsidRPr="00E04691" w:rsidTr="00E04691">
        <w:trPr>
          <w:trHeight w:val="2380"/>
        </w:trPr>
        <w:tc>
          <w:tcPr>
            <w:tcW w:w="11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240" w:line="240" w:lineRule="auto"/>
              <w:rPr>
                <w:rFonts w:ascii="Times New Roman" w:eastAsia="Times New Roman" w:hAnsi="Times New Roman" w:cs="Times New Roman"/>
                <w:lang w:eastAsia="en-GB"/>
              </w:rPr>
            </w:pP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 xml:space="preserve">Opening phase </w:t>
            </w:r>
            <w:r w:rsidRPr="00E04691">
              <w:rPr>
                <w:rFonts w:ascii="Calibri" w:eastAsia="Times New Roman" w:hAnsi="Calibri" w:cs="Calibri"/>
                <w:color w:val="000000"/>
                <w:lang w:eastAsia="en-GB"/>
              </w:rPr>
              <w:t> (with links to  prior learning)</w:t>
            </w:r>
          </w:p>
        </w:tc>
        <w:tc>
          <w:tcPr>
            <w:tcW w:w="28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(carpet time)</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Explain intended task </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Use PowerPoint to go through learning objective</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 xml:space="preserve">Play video on what the Romans invented - </w:t>
            </w:r>
            <w:hyperlink r:id="rId13" w:history="1">
              <w:r w:rsidRPr="00E04691">
                <w:rPr>
                  <w:rFonts w:ascii="Arial" w:eastAsia="Times New Roman" w:hAnsi="Arial" w:cs="Arial"/>
                  <w:color w:val="1155CC"/>
                  <w:u w:val="single"/>
                  <w:lang w:eastAsia="en-GB"/>
                </w:rPr>
                <w:t>https://www.bbc.com/bitesize/clips/z6vb4wx</w:t>
              </w:r>
            </w:hyperlink>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Show difference between development and invention</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1 group to research</w:t>
            </w:r>
            <w:r w:rsidRPr="00E04691">
              <w:rPr>
                <w:rFonts w:ascii="Arial" w:eastAsia="Times New Roman" w:hAnsi="Arial" w:cs="Arial"/>
                <w:b/>
                <w:bCs/>
                <w:color w:val="000000"/>
                <w:lang w:eastAsia="en-GB"/>
              </w:rPr>
              <w:t xml:space="preserve"> aqueducts</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 xml:space="preserve">1 group to research </w:t>
            </w:r>
            <w:r w:rsidRPr="00E04691">
              <w:rPr>
                <w:rFonts w:ascii="Arial" w:eastAsia="Times New Roman" w:hAnsi="Arial" w:cs="Arial"/>
                <w:b/>
                <w:bCs/>
                <w:color w:val="000000"/>
                <w:lang w:eastAsia="en-GB"/>
              </w:rPr>
              <w:t>underfloor heating </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 xml:space="preserve">1 group to research </w:t>
            </w:r>
            <w:r w:rsidRPr="00E04691">
              <w:rPr>
                <w:rFonts w:ascii="Arial" w:eastAsia="Times New Roman" w:hAnsi="Arial" w:cs="Arial"/>
                <w:b/>
                <w:bCs/>
                <w:color w:val="000000"/>
                <w:lang w:eastAsia="en-GB"/>
              </w:rPr>
              <w:t>postal service </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 xml:space="preserve">1 group to research </w:t>
            </w:r>
            <w:r w:rsidRPr="00E04691">
              <w:rPr>
                <w:rFonts w:ascii="Arial" w:eastAsia="Times New Roman" w:hAnsi="Arial" w:cs="Arial"/>
                <w:b/>
                <w:bCs/>
                <w:color w:val="000000"/>
                <w:lang w:eastAsia="en-GB"/>
              </w:rPr>
              <w:t>concrete </w:t>
            </w:r>
          </w:p>
          <w:p w:rsidR="001741E6" w:rsidRPr="00E04691" w:rsidRDefault="001741E6" w:rsidP="00A923FE">
            <w:pPr>
              <w:numPr>
                <w:ilvl w:val="0"/>
                <w:numId w:val="20"/>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 xml:space="preserve">1 group to research </w:t>
            </w:r>
            <w:r w:rsidRPr="00E04691">
              <w:rPr>
                <w:rFonts w:ascii="Arial" w:eastAsia="Times New Roman" w:hAnsi="Arial" w:cs="Arial"/>
                <w:b/>
                <w:bCs/>
                <w:color w:val="000000"/>
                <w:lang w:eastAsia="en-GB"/>
              </w:rPr>
              <w:t>calendar </w:t>
            </w:r>
          </w:p>
          <w:p w:rsidR="001741E6" w:rsidRPr="00E04691" w:rsidRDefault="001741E6" w:rsidP="00A923FE">
            <w:pPr>
              <w:numPr>
                <w:ilvl w:val="0"/>
                <w:numId w:val="20"/>
              </w:numPr>
              <w:spacing w:after="0" w:line="240" w:lineRule="auto"/>
              <w:textAlignment w:val="baseline"/>
              <w:rPr>
                <w:rFonts w:ascii="Arial" w:eastAsia="Times New Roman" w:hAnsi="Arial" w:cs="Arial"/>
                <w:b/>
                <w:bCs/>
                <w:color w:val="000000"/>
                <w:lang w:eastAsia="en-GB"/>
              </w:rPr>
            </w:pPr>
            <w:r w:rsidRPr="00E04691">
              <w:rPr>
                <w:rFonts w:ascii="Calibri" w:eastAsia="Times New Roman" w:hAnsi="Calibri" w:cs="Calibri"/>
                <w:color w:val="000000"/>
                <w:lang w:eastAsia="en-GB"/>
              </w:rPr>
              <w:t>Ask children what they would like to find out about an object</w:t>
            </w:r>
          </w:p>
          <w:p w:rsidR="001741E6" w:rsidRPr="00E04691" w:rsidRDefault="001741E6" w:rsidP="00A923FE">
            <w:pPr>
              <w:numPr>
                <w:ilvl w:val="0"/>
                <w:numId w:val="20"/>
              </w:numPr>
              <w:spacing w:after="0" w:line="240" w:lineRule="auto"/>
              <w:textAlignment w:val="baseline"/>
              <w:rPr>
                <w:rFonts w:ascii="Arial" w:eastAsia="Times New Roman" w:hAnsi="Arial" w:cs="Arial"/>
                <w:b/>
                <w:bCs/>
                <w:color w:val="000000"/>
                <w:lang w:eastAsia="en-GB"/>
              </w:rPr>
            </w:pPr>
            <w:r w:rsidRPr="00E04691">
              <w:rPr>
                <w:rFonts w:ascii="Calibri" w:eastAsia="Times New Roman" w:hAnsi="Calibri" w:cs="Calibri"/>
                <w:color w:val="000000"/>
                <w:lang w:eastAsia="en-GB"/>
              </w:rPr>
              <w:t xml:space="preserve"> model researching relevant information </w:t>
            </w:r>
            <w:r w:rsidRPr="00E04691">
              <w:rPr>
                <w:rFonts w:ascii="Calibri" w:eastAsia="Times New Roman" w:hAnsi="Calibri" w:cs="Calibri"/>
                <w:color w:val="000000"/>
                <w:lang w:eastAsia="en-GB"/>
              </w:rPr>
              <w:lastRenderedPageBreak/>
              <w:t>to find out history of object (</w:t>
            </w:r>
            <w:proofErr w:type="spellStart"/>
            <w:r w:rsidRPr="00E04691">
              <w:rPr>
                <w:rFonts w:ascii="Calibri" w:eastAsia="Times New Roman" w:hAnsi="Calibri" w:cs="Calibri"/>
                <w:color w:val="000000"/>
                <w:lang w:eastAsia="en-GB"/>
              </w:rPr>
              <w:t>eg</w:t>
            </w:r>
            <w:proofErr w:type="spellEnd"/>
            <w:r w:rsidRPr="00E04691">
              <w:rPr>
                <w:rFonts w:ascii="Calibri" w:eastAsia="Times New Roman" w:hAnsi="Calibri" w:cs="Calibri"/>
                <w:color w:val="000000"/>
                <w:lang w:eastAsia="en-GB"/>
              </w:rPr>
              <w:t xml:space="preserve"> The car)</w:t>
            </w: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31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lastRenderedPageBreak/>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p w:rsidR="001741E6" w:rsidRPr="00E04691" w:rsidRDefault="001741E6" w:rsidP="00A923FE">
            <w:pPr>
              <w:numPr>
                <w:ilvl w:val="0"/>
                <w:numId w:val="21"/>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Lollipop stick to question children what they think the difference is</w:t>
            </w: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p w:rsidR="001741E6" w:rsidRPr="00E04691" w:rsidRDefault="001741E6" w:rsidP="00A923FE">
            <w:pPr>
              <w:numPr>
                <w:ilvl w:val="0"/>
                <w:numId w:val="22"/>
              </w:numPr>
              <w:spacing w:after="0" w:line="240" w:lineRule="auto"/>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Question wall - children stick notes on the board asking what questions they would like answered</w:t>
            </w:r>
          </w:p>
        </w:tc>
        <w:tc>
          <w:tcPr>
            <w:tcW w:w="19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proofErr w:type="spellStart"/>
            <w:r w:rsidRPr="00E04691">
              <w:rPr>
                <w:rFonts w:ascii="Calibri" w:eastAsia="Times New Roman" w:hAnsi="Calibri" w:cs="Calibri"/>
                <w:color w:val="000000"/>
                <w:lang w:eastAsia="en-GB"/>
              </w:rPr>
              <w:t>Powerpoint</w:t>
            </w:r>
            <w:proofErr w:type="spellEnd"/>
            <w:proofErr w:type="gramEnd"/>
            <w:r w:rsidRPr="00E04691">
              <w:rPr>
                <w:rFonts w:ascii="Calibri" w:eastAsia="Times New Roman" w:hAnsi="Calibri" w:cs="Calibri"/>
                <w:color w:val="000000"/>
                <w:lang w:eastAsia="en-GB"/>
              </w:rPr>
              <w:t xml:space="preserve"> and </w:t>
            </w:r>
            <w:proofErr w:type="spellStart"/>
            <w:r w:rsidRPr="00E04691">
              <w:rPr>
                <w:rFonts w:ascii="Calibri" w:eastAsia="Times New Roman" w:hAnsi="Calibri" w:cs="Calibri"/>
                <w:color w:val="000000"/>
                <w:lang w:eastAsia="en-GB"/>
              </w:rPr>
              <w:t>youtube</w:t>
            </w:r>
            <w:proofErr w:type="spellEnd"/>
            <w:r w:rsidRPr="00E04691">
              <w:rPr>
                <w:rFonts w:ascii="Calibri" w:eastAsia="Times New Roman" w:hAnsi="Calibri" w:cs="Calibri"/>
                <w:color w:val="000000"/>
                <w:lang w:eastAsia="en-GB"/>
              </w:rPr>
              <w:t xml:space="preserve"> video</w:t>
            </w:r>
          </w:p>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A</w:t>
            </w:r>
            <w:proofErr w:type="gramEnd"/>
            <w:r w:rsidRPr="00E04691">
              <w:rPr>
                <w:rFonts w:ascii="Calibri" w:eastAsia="Times New Roman" w:hAnsi="Calibri" w:cs="Calibri"/>
                <w:color w:val="000000"/>
                <w:lang w:eastAsia="en-GB"/>
              </w:rPr>
              <w:t>3 paper</w:t>
            </w:r>
          </w:p>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iPads</w:t>
            </w:r>
            <w:proofErr w:type="gramEnd"/>
            <w:r w:rsidRPr="00E04691">
              <w:rPr>
                <w:rFonts w:ascii="Calibri" w:eastAsia="Times New Roman" w:hAnsi="Calibri" w:cs="Calibri"/>
                <w:color w:val="000000"/>
                <w:lang w:eastAsia="en-GB"/>
              </w:rPr>
              <w:t xml:space="preserve"> and/or laptops</w:t>
            </w:r>
          </w:p>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Books</w:t>
            </w:r>
            <w:proofErr w:type="gramEnd"/>
            <w:r w:rsidRPr="00E04691">
              <w:rPr>
                <w:rFonts w:ascii="Calibri" w:eastAsia="Times New Roman" w:hAnsi="Calibri" w:cs="Calibri"/>
                <w:color w:val="000000"/>
                <w:lang w:eastAsia="en-GB"/>
              </w:rPr>
              <w:t xml:space="preserve"> about the Romans</w:t>
            </w:r>
          </w:p>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Sticky</w:t>
            </w:r>
            <w:proofErr w:type="gramEnd"/>
            <w:r w:rsidRPr="00E04691">
              <w:rPr>
                <w:rFonts w:ascii="Calibri" w:eastAsia="Times New Roman" w:hAnsi="Calibri" w:cs="Calibri"/>
                <w:color w:val="000000"/>
                <w:lang w:eastAsia="en-GB"/>
              </w:rPr>
              <w:t xml:space="preserve"> notes</w:t>
            </w:r>
          </w:p>
          <w:p w:rsidR="001741E6" w:rsidRPr="00E04691" w:rsidRDefault="001741E6" w:rsidP="001741E6">
            <w:pPr>
              <w:spacing w:after="0" w:line="240" w:lineRule="auto"/>
              <w:jc w:val="center"/>
              <w:rPr>
                <w:rFonts w:ascii="Times New Roman" w:eastAsia="Times New Roman" w:hAnsi="Times New Roman" w:cs="Times New Roman"/>
                <w:lang w:eastAsia="en-GB"/>
              </w:rPr>
            </w:pPr>
            <w:proofErr w:type="gramStart"/>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Exit</w:t>
            </w:r>
            <w:proofErr w:type="gramEnd"/>
            <w:r w:rsidRPr="00E04691">
              <w:rPr>
                <w:rFonts w:ascii="Calibri" w:eastAsia="Times New Roman" w:hAnsi="Calibri" w:cs="Calibri"/>
                <w:color w:val="000000"/>
                <w:lang w:eastAsia="en-GB"/>
              </w:rPr>
              <w:t xml:space="preserve"> cards and traffic light paper to stick into books</w:t>
            </w: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Times New Roman" w:eastAsia="Times New Roman" w:hAnsi="Symbol" w:cs="Times New Roman"/>
                <w:lang w:eastAsia="en-GB"/>
              </w:rPr>
              <w:t></w:t>
            </w:r>
            <w:r w:rsidRPr="00E04691">
              <w:rPr>
                <w:rFonts w:ascii="Times New Roman" w:eastAsia="Times New Roman" w:hAnsi="Times New Roman" w:cs="Times New Roman"/>
                <w:lang w:eastAsia="en-GB"/>
              </w:rPr>
              <w:t xml:space="preserve">  </w:t>
            </w:r>
            <w:r w:rsidRPr="00E04691">
              <w:rPr>
                <w:rFonts w:ascii="Calibri" w:eastAsia="Times New Roman" w:hAnsi="Calibri" w:cs="Calibri"/>
                <w:color w:val="000000"/>
                <w:lang w:eastAsia="en-GB"/>
              </w:rPr>
              <w:t>glue</w:t>
            </w:r>
          </w:p>
        </w:tc>
      </w:tr>
      <w:tr w:rsidR="001741E6" w:rsidRPr="00E04691" w:rsidTr="00E04691">
        <w:trPr>
          <w:trHeight w:val="6480"/>
        </w:trPr>
        <w:tc>
          <w:tcPr>
            <w:tcW w:w="11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240" w:line="240" w:lineRule="auto"/>
              <w:rPr>
                <w:rFonts w:ascii="Times New Roman" w:eastAsia="Times New Roman" w:hAnsi="Times New Roman" w:cs="Times New Roman"/>
                <w:lang w:eastAsia="en-GB"/>
              </w:rPr>
            </w:pP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Teaching &amp; Core Learning</w:t>
            </w:r>
          </w:p>
        </w:tc>
        <w:tc>
          <w:tcPr>
            <w:tcW w:w="28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23"/>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Children get into groups and start researching their given invention. </w:t>
            </w:r>
          </w:p>
          <w:p w:rsidR="001741E6" w:rsidRPr="00E04691" w:rsidRDefault="001741E6" w:rsidP="00A923FE">
            <w:pPr>
              <w:numPr>
                <w:ilvl w:val="0"/>
                <w:numId w:val="23"/>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Teacher to spend equal time with each group to check children are working progressively.</w:t>
            </w:r>
          </w:p>
          <w:p w:rsidR="001741E6" w:rsidRPr="00E04691" w:rsidRDefault="001741E6" w:rsidP="00A923FE">
            <w:pPr>
              <w:numPr>
                <w:ilvl w:val="0"/>
                <w:numId w:val="23"/>
              </w:numPr>
              <w:spacing w:after="0" w:line="240" w:lineRule="auto"/>
              <w:ind w:left="1440"/>
              <w:textAlignment w:val="baseline"/>
              <w:rPr>
                <w:rFonts w:ascii="Calibri" w:eastAsia="Times New Roman" w:hAnsi="Calibri" w:cs="Calibri"/>
                <w:color w:val="000000"/>
                <w:lang w:eastAsia="en-GB"/>
              </w:rPr>
            </w:pPr>
            <w:r w:rsidRPr="00E04691">
              <w:rPr>
                <w:rFonts w:ascii="Calibri" w:eastAsia="Times New Roman" w:hAnsi="Calibri" w:cs="Calibri"/>
                <w:color w:val="000000"/>
                <w:lang w:eastAsia="en-GB"/>
              </w:rPr>
              <w:t>Half way through researching children walk around the classroom and look at other groups work. Class can discuss together what they think certain groups have done well and what they could improve on.</w:t>
            </w:r>
          </w:p>
        </w:tc>
        <w:tc>
          <w:tcPr>
            <w:tcW w:w="31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p>
        </w:tc>
        <w:tc>
          <w:tcPr>
            <w:tcW w:w="19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p>
        </w:tc>
      </w:tr>
      <w:tr w:rsidR="001741E6" w:rsidRPr="00E04691" w:rsidTr="00E04691">
        <w:trPr>
          <w:trHeight w:val="2040"/>
        </w:trPr>
        <w:tc>
          <w:tcPr>
            <w:tcW w:w="115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240" w:line="240" w:lineRule="auto"/>
              <w:rPr>
                <w:rFonts w:ascii="Times New Roman" w:eastAsia="Times New Roman" w:hAnsi="Times New Roman" w:cs="Times New Roman"/>
                <w:lang w:eastAsia="en-GB"/>
              </w:rPr>
            </w:pPr>
          </w:p>
          <w:p w:rsidR="001741E6" w:rsidRPr="00E04691" w:rsidRDefault="001741E6" w:rsidP="001741E6">
            <w:pPr>
              <w:spacing w:after="0" w:line="240" w:lineRule="auto"/>
              <w:jc w:val="center"/>
              <w:rPr>
                <w:rFonts w:ascii="Times New Roman" w:eastAsia="Times New Roman" w:hAnsi="Times New Roman" w:cs="Times New Roman"/>
                <w:lang w:eastAsia="en-GB"/>
              </w:rPr>
            </w:pPr>
            <w:r w:rsidRPr="00E04691">
              <w:rPr>
                <w:rFonts w:ascii="Calibri" w:eastAsia="Times New Roman" w:hAnsi="Calibri" w:cs="Calibri"/>
                <w:b/>
                <w:bCs/>
                <w:color w:val="000000"/>
                <w:lang w:eastAsia="en-GB"/>
              </w:rPr>
              <w:t>Plenary</w:t>
            </w:r>
          </w:p>
        </w:tc>
        <w:tc>
          <w:tcPr>
            <w:tcW w:w="28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24"/>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t>Each child completes an exit card in their topic book - what have they learnt and did they find the task challenging (</w:t>
            </w:r>
            <w:proofErr w:type="gramStart"/>
            <w:r w:rsidRPr="00E04691">
              <w:rPr>
                <w:rFonts w:ascii="Arial" w:eastAsia="Times New Roman" w:hAnsi="Arial" w:cs="Arial"/>
                <w:color w:val="000000"/>
                <w:lang w:eastAsia="en-GB"/>
              </w:rPr>
              <w:t>R,A</w:t>
            </w:r>
            <w:proofErr w:type="gramEnd"/>
            <w:r w:rsidRPr="00E04691">
              <w:rPr>
                <w:rFonts w:ascii="Arial" w:eastAsia="Times New Roman" w:hAnsi="Arial" w:cs="Arial"/>
                <w:color w:val="000000"/>
                <w:lang w:eastAsia="en-GB"/>
              </w:rPr>
              <w:t xml:space="preserve">,G traffic light) - to be stuck in their </w:t>
            </w:r>
            <w:r w:rsidRPr="00E04691">
              <w:rPr>
                <w:rFonts w:ascii="Arial" w:eastAsia="Times New Roman" w:hAnsi="Arial" w:cs="Arial"/>
                <w:color w:val="000000"/>
                <w:lang w:eastAsia="en-GB"/>
              </w:rPr>
              <w:lastRenderedPageBreak/>
              <w:t>books under date and LO.</w:t>
            </w:r>
          </w:p>
          <w:p w:rsidR="001741E6" w:rsidRPr="00E04691" w:rsidRDefault="001741E6" w:rsidP="001741E6">
            <w:pPr>
              <w:spacing w:after="0" w:line="240" w:lineRule="auto"/>
              <w:rPr>
                <w:rFonts w:ascii="Times New Roman" w:eastAsia="Times New Roman" w:hAnsi="Times New Roman" w:cs="Times New Roman"/>
                <w:lang w:eastAsia="en-GB"/>
              </w:rPr>
            </w:pPr>
          </w:p>
        </w:tc>
        <w:tc>
          <w:tcPr>
            <w:tcW w:w="31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A923FE">
            <w:pPr>
              <w:numPr>
                <w:ilvl w:val="0"/>
                <w:numId w:val="25"/>
              </w:numPr>
              <w:spacing w:after="0" w:line="240" w:lineRule="auto"/>
              <w:textAlignment w:val="baseline"/>
              <w:rPr>
                <w:rFonts w:ascii="Arial" w:eastAsia="Times New Roman" w:hAnsi="Arial" w:cs="Arial"/>
                <w:color w:val="000000"/>
                <w:lang w:eastAsia="en-GB"/>
              </w:rPr>
            </w:pPr>
            <w:r w:rsidRPr="00E04691">
              <w:rPr>
                <w:rFonts w:ascii="Arial" w:eastAsia="Times New Roman" w:hAnsi="Arial" w:cs="Arial"/>
                <w:color w:val="000000"/>
                <w:lang w:eastAsia="en-GB"/>
              </w:rPr>
              <w:lastRenderedPageBreak/>
              <w:t>Work can be presented to the rest of the class for praise on good work</w:t>
            </w:r>
          </w:p>
          <w:p w:rsidR="001741E6" w:rsidRPr="00E04691" w:rsidRDefault="001741E6" w:rsidP="001741E6">
            <w:pPr>
              <w:spacing w:after="240" w:line="240" w:lineRule="auto"/>
              <w:rPr>
                <w:rFonts w:ascii="Times New Roman" w:eastAsia="Times New Roman" w:hAnsi="Times New Roman" w:cs="Times New Roman"/>
                <w:lang w:eastAsia="en-GB"/>
              </w:rPr>
            </w:pP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lastRenderedPageBreak/>
              <w:br/>
            </w:r>
          </w:p>
        </w:tc>
        <w:tc>
          <w:tcPr>
            <w:tcW w:w="19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741E6" w:rsidRPr="00E04691" w:rsidRDefault="001741E6" w:rsidP="001741E6">
            <w:pPr>
              <w:spacing w:after="0" w:line="240" w:lineRule="auto"/>
              <w:rPr>
                <w:rFonts w:ascii="Times New Roman" w:eastAsia="Times New Roman" w:hAnsi="Times New Roman" w:cs="Times New Roman"/>
                <w:lang w:eastAsia="en-GB"/>
              </w:rPr>
            </w:pPr>
          </w:p>
        </w:tc>
      </w:tr>
    </w:tbl>
    <w:p w:rsidR="00D6320F" w:rsidRPr="00E04691" w:rsidRDefault="001741E6" w:rsidP="008E21EE">
      <w:r w:rsidRPr="00E04691">
        <w:rPr>
          <w:rFonts w:ascii="Times New Roman" w:eastAsia="Times New Roman" w:hAnsi="Times New Roman" w:cs="Times New Roman"/>
          <w:lang w:eastAsia="en-GB"/>
        </w:rPr>
        <w:lastRenderedPageBreak/>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r w:rsidRPr="00E04691">
        <w:rPr>
          <w:rFonts w:ascii="Times New Roman" w:eastAsia="Times New Roman" w:hAnsi="Times New Roman" w:cs="Times New Roman"/>
          <w:lang w:eastAsia="en-GB"/>
        </w:rPr>
        <w:br/>
      </w:r>
      <w:bookmarkStart w:id="0" w:name="_GoBack"/>
      <w:bookmarkEnd w:id="0"/>
    </w:p>
    <w:sectPr w:rsidR="00D6320F" w:rsidRPr="00E0469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23FE" w:rsidRDefault="00A923FE" w:rsidP="00F55A09">
      <w:pPr>
        <w:spacing w:after="0" w:line="240" w:lineRule="auto"/>
      </w:pPr>
      <w:r>
        <w:separator/>
      </w:r>
    </w:p>
  </w:endnote>
  <w:endnote w:type="continuationSeparator" w:id="0">
    <w:p w:rsidR="00A923FE" w:rsidRDefault="00A923FE" w:rsidP="00F55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23FE" w:rsidRDefault="00A923FE" w:rsidP="00F55A09">
      <w:pPr>
        <w:spacing w:after="0" w:line="240" w:lineRule="auto"/>
      </w:pPr>
      <w:r>
        <w:separator/>
      </w:r>
    </w:p>
  </w:footnote>
  <w:footnote w:type="continuationSeparator" w:id="0">
    <w:p w:rsidR="00A923FE" w:rsidRDefault="00A923FE" w:rsidP="00F55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7365" w:rsidRDefault="00377365">
    <w:pPr>
      <w:pStyle w:val="Header"/>
    </w:pPr>
    <w:r>
      <w:t xml:space="preserve">Georgia Evans </w:t>
    </w:r>
  </w:p>
  <w:p w:rsidR="00377365" w:rsidRDefault="00377365">
    <w:pPr>
      <w:pStyle w:val="Header"/>
    </w:pPr>
    <w:r>
      <w:t>1802329</w:t>
    </w:r>
  </w:p>
  <w:p w:rsidR="00377365" w:rsidRDefault="00377365">
    <w:pPr>
      <w:pStyle w:val="Header"/>
    </w:pPr>
    <w:r>
      <w:t>ECAD5008</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41E6" w:rsidRDefault="001741E6">
    <w:pPr>
      <w:pStyle w:val="Header"/>
    </w:pPr>
    <w:r>
      <w:t>Georgia Evans</w:t>
    </w:r>
  </w:p>
  <w:p w:rsidR="001741E6" w:rsidRDefault="001741E6">
    <w:pPr>
      <w:pStyle w:val="Header"/>
    </w:pPr>
    <w:r>
      <w:t>1802329</w:t>
    </w:r>
  </w:p>
  <w:p w:rsidR="001741E6" w:rsidRDefault="001741E6">
    <w:pPr>
      <w:pStyle w:val="Header"/>
    </w:pPr>
    <w:r>
      <w:t>ECAD5008</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D7DF7"/>
    <w:multiLevelType w:val="multilevel"/>
    <w:tmpl w:val="67080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F475E1"/>
    <w:multiLevelType w:val="multilevel"/>
    <w:tmpl w:val="26889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C470D"/>
    <w:multiLevelType w:val="multilevel"/>
    <w:tmpl w:val="034E03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AD2BBC"/>
    <w:multiLevelType w:val="multilevel"/>
    <w:tmpl w:val="F26A51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B7360D"/>
    <w:multiLevelType w:val="multilevel"/>
    <w:tmpl w:val="83CED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1F7865"/>
    <w:multiLevelType w:val="multilevel"/>
    <w:tmpl w:val="24E8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535674"/>
    <w:multiLevelType w:val="multilevel"/>
    <w:tmpl w:val="D9647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167043"/>
    <w:multiLevelType w:val="multilevel"/>
    <w:tmpl w:val="207C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3706C8"/>
    <w:multiLevelType w:val="multilevel"/>
    <w:tmpl w:val="CFCC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ED073D"/>
    <w:multiLevelType w:val="multilevel"/>
    <w:tmpl w:val="E1DE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B816D3"/>
    <w:multiLevelType w:val="multilevel"/>
    <w:tmpl w:val="A21A52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E0C2C5C"/>
    <w:multiLevelType w:val="multilevel"/>
    <w:tmpl w:val="DE040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2908C8"/>
    <w:multiLevelType w:val="multilevel"/>
    <w:tmpl w:val="4216D64E"/>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3" w15:restartNumberingAfterBreak="0">
    <w:nsid w:val="33254447"/>
    <w:multiLevelType w:val="multilevel"/>
    <w:tmpl w:val="47DC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EB69AE"/>
    <w:multiLevelType w:val="multilevel"/>
    <w:tmpl w:val="2CCA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9A2820"/>
    <w:multiLevelType w:val="multilevel"/>
    <w:tmpl w:val="25BCF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F722D2"/>
    <w:multiLevelType w:val="multilevel"/>
    <w:tmpl w:val="0DAAA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246AA4"/>
    <w:multiLevelType w:val="multilevel"/>
    <w:tmpl w:val="DE6A2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AC30879"/>
    <w:multiLevelType w:val="multilevel"/>
    <w:tmpl w:val="8A741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B2414FF"/>
    <w:multiLevelType w:val="multilevel"/>
    <w:tmpl w:val="70201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424AB4"/>
    <w:multiLevelType w:val="multilevel"/>
    <w:tmpl w:val="45646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886CB4"/>
    <w:multiLevelType w:val="multilevel"/>
    <w:tmpl w:val="EFF4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AC6703"/>
    <w:multiLevelType w:val="multilevel"/>
    <w:tmpl w:val="3AE0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3D2506"/>
    <w:multiLevelType w:val="multilevel"/>
    <w:tmpl w:val="33769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A945A5"/>
    <w:multiLevelType w:val="multilevel"/>
    <w:tmpl w:val="0EEC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413455"/>
    <w:multiLevelType w:val="multilevel"/>
    <w:tmpl w:val="9C804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DD3602"/>
    <w:multiLevelType w:val="multilevel"/>
    <w:tmpl w:val="73864D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D51696D"/>
    <w:multiLevelType w:val="multilevel"/>
    <w:tmpl w:val="916C7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E8C1466"/>
    <w:multiLevelType w:val="multilevel"/>
    <w:tmpl w:val="7EEA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DC2659"/>
    <w:multiLevelType w:val="multilevel"/>
    <w:tmpl w:val="B4E67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0C611B1"/>
    <w:multiLevelType w:val="multilevel"/>
    <w:tmpl w:val="EC84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0362B6"/>
    <w:multiLevelType w:val="multilevel"/>
    <w:tmpl w:val="320A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B03493"/>
    <w:multiLevelType w:val="multilevel"/>
    <w:tmpl w:val="7750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C46BE7"/>
    <w:multiLevelType w:val="multilevel"/>
    <w:tmpl w:val="8AC40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99A0046"/>
    <w:multiLevelType w:val="multilevel"/>
    <w:tmpl w:val="41F2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790266"/>
    <w:multiLevelType w:val="multilevel"/>
    <w:tmpl w:val="5FA0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3F72FD"/>
    <w:multiLevelType w:val="multilevel"/>
    <w:tmpl w:val="3DF07C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74803425"/>
    <w:multiLevelType w:val="multilevel"/>
    <w:tmpl w:val="6AA81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C8775D"/>
    <w:multiLevelType w:val="multilevel"/>
    <w:tmpl w:val="146AA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7659E2"/>
    <w:multiLevelType w:val="multilevel"/>
    <w:tmpl w:val="FAA40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2"/>
  </w:num>
  <w:num w:numId="3">
    <w:abstractNumId w:val="26"/>
  </w:num>
  <w:num w:numId="4">
    <w:abstractNumId w:val="27"/>
  </w:num>
  <w:num w:numId="5">
    <w:abstractNumId w:val="36"/>
  </w:num>
  <w:num w:numId="6">
    <w:abstractNumId w:val="15"/>
  </w:num>
  <w:num w:numId="7">
    <w:abstractNumId w:val="3"/>
  </w:num>
  <w:num w:numId="8">
    <w:abstractNumId w:val="29"/>
  </w:num>
  <w:num w:numId="9">
    <w:abstractNumId w:val="4"/>
  </w:num>
  <w:num w:numId="10">
    <w:abstractNumId w:val="33"/>
  </w:num>
  <w:num w:numId="11">
    <w:abstractNumId w:val="12"/>
  </w:num>
  <w:num w:numId="12">
    <w:abstractNumId w:val="0"/>
  </w:num>
  <w:num w:numId="13">
    <w:abstractNumId w:val="10"/>
  </w:num>
  <w:num w:numId="14">
    <w:abstractNumId w:val="18"/>
  </w:num>
  <w:num w:numId="15">
    <w:abstractNumId w:val="6"/>
  </w:num>
  <w:num w:numId="16">
    <w:abstractNumId w:val="22"/>
  </w:num>
  <w:num w:numId="17">
    <w:abstractNumId w:val="32"/>
  </w:num>
  <w:num w:numId="18">
    <w:abstractNumId w:val="38"/>
  </w:num>
  <w:num w:numId="19">
    <w:abstractNumId w:val="5"/>
  </w:num>
  <w:num w:numId="20">
    <w:abstractNumId w:val="25"/>
  </w:num>
  <w:num w:numId="21">
    <w:abstractNumId w:val="11"/>
  </w:num>
  <w:num w:numId="22">
    <w:abstractNumId w:val="21"/>
  </w:num>
  <w:num w:numId="23">
    <w:abstractNumId w:val="34"/>
  </w:num>
  <w:num w:numId="24">
    <w:abstractNumId w:val="23"/>
  </w:num>
  <w:num w:numId="25">
    <w:abstractNumId w:val="9"/>
  </w:num>
  <w:num w:numId="26">
    <w:abstractNumId w:val="35"/>
  </w:num>
  <w:num w:numId="27">
    <w:abstractNumId w:val="16"/>
  </w:num>
  <w:num w:numId="28">
    <w:abstractNumId w:val="24"/>
  </w:num>
  <w:num w:numId="29">
    <w:abstractNumId w:val="39"/>
  </w:num>
  <w:num w:numId="30">
    <w:abstractNumId w:val="31"/>
  </w:num>
  <w:num w:numId="31">
    <w:abstractNumId w:val="28"/>
  </w:num>
  <w:num w:numId="32">
    <w:abstractNumId w:val="20"/>
  </w:num>
  <w:num w:numId="33">
    <w:abstractNumId w:val="1"/>
  </w:num>
  <w:num w:numId="34">
    <w:abstractNumId w:val="37"/>
  </w:num>
  <w:num w:numId="35">
    <w:abstractNumId w:val="30"/>
  </w:num>
  <w:num w:numId="36">
    <w:abstractNumId w:val="8"/>
  </w:num>
  <w:num w:numId="37">
    <w:abstractNumId w:val="13"/>
  </w:num>
  <w:num w:numId="38">
    <w:abstractNumId w:val="14"/>
  </w:num>
  <w:num w:numId="39">
    <w:abstractNumId w:val="19"/>
  </w:num>
  <w:num w:numId="40">
    <w:abstractNumId w:val="7"/>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09C"/>
    <w:rsid w:val="000051D8"/>
    <w:rsid w:val="00056811"/>
    <w:rsid w:val="00080A35"/>
    <w:rsid w:val="001126DB"/>
    <w:rsid w:val="00132C54"/>
    <w:rsid w:val="00135853"/>
    <w:rsid w:val="0014796E"/>
    <w:rsid w:val="00156556"/>
    <w:rsid w:val="001741E6"/>
    <w:rsid w:val="001D1424"/>
    <w:rsid w:val="001F15CA"/>
    <w:rsid w:val="00207BE0"/>
    <w:rsid w:val="00235BAE"/>
    <w:rsid w:val="00254F01"/>
    <w:rsid w:val="00266D9C"/>
    <w:rsid w:val="0028626C"/>
    <w:rsid w:val="002A2A52"/>
    <w:rsid w:val="002B437C"/>
    <w:rsid w:val="002E5932"/>
    <w:rsid w:val="002F3A58"/>
    <w:rsid w:val="00310EF6"/>
    <w:rsid w:val="00346EEA"/>
    <w:rsid w:val="00377365"/>
    <w:rsid w:val="003857CB"/>
    <w:rsid w:val="00395D97"/>
    <w:rsid w:val="003B413B"/>
    <w:rsid w:val="003D0494"/>
    <w:rsid w:val="00405F6E"/>
    <w:rsid w:val="00432076"/>
    <w:rsid w:val="0043383F"/>
    <w:rsid w:val="004375BB"/>
    <w:rsid w:val="00463B0C"/>
    <w:rsid w:val="0047224D"/>
    <w:rsid w:val="004B7934"/>
    <w:rsid w:val="004E01D9"/>
    <w:rsid w:val="004E02BC"/>
    <w:rsid w:val="005070EC"/>
    <w:rsid w:val="0054532A"/>
    <w:rsid w:val="00574F14"/>
    <w:rsid w:val="00597F0A"/>
    <w:rsid w:val="005D0F48"/>
    <w:rsid w:val="005D7AD3"/>
    <w:rsid w:val="005E0C0C"/>
    <w:rsid w:val="005E4FDB"/>
    <w:rsid w:val="006506F6"/>
    <w:rsid w:val="006D38F6"/>
    <w:rsid w:val="006D6C49"/>
    <w:rsid w:val="006E0DFA"/>
    <w:rsid w:val="00703138"/>
    <w:rsid w:val="0071300C"/>
    <w:rsid w:val="007225B4"/>
    <w:rsid w:val="00737DAB"/>
    <w:rsid w:val="00741DC4"/>
    <w:rsid w:val="007636B0"/>
    <w:rsid w:val="007704D2"/>
    <w:rsid w:val="007E160C"/>
    <w:rsid w:val="008060E1"/>
    <w:rsid w:val="008125F3"/>
    <w:rsid w:val="00817DBE"/>
    <w:rsid w:val="00832FCA"/>
    <w:rsid w:val="00836584"/>
    <w:rsid w:val="00841D59"/>
    <w:rsid w:val="008942F9"/>
    <w:rsid w:val="008958A0"/>
    <w:rsid w:val="008A76C4"/>
    <w:rsid w:val="008C0F85"/>
    <w:rsid w:val="008E0E7B"/>
    <w:rsid w:val="008E21EE"/>
    <w:rsid w:val="008E4839"/>
    <w:rsid w:val="009059AD"/>
    <w:rsid w:val="00917148"/>
    <w:rsid w:val="00925B6A"/>
    <w:rsid w:val="00956990"/>
    <w:rsid w:val="00963C30"/>
    <w:rsid w:val="009A0BDF"/>
    <w:rsid w:val="00A20716"/>
    <w:rsid w:val="00A345F4"/>
    <w:rsid w:val="00A5079E"/>
    <w:rsid w:val="00A54698"/>
    <w:rsid w:val="00A675E2"/>
    <w:rsid w:val="00A67C02"/>
    <w:rsid w:val="00A923FE"/>
    <w:rsid w:val="00AF7B67"/>
    <w:rsid w:val="00B629B9"/>
    <w:rsid w:val="00B85FF5"/>
    <w:rsid w:val="00BB6B76"/>
    <w:rsid w:val="00BE0FA3"/>
    <w:rsid w:val="00C14E23"/>
    <w:rsid w:val="00C2103A"/>
    <w:rsid w:val="00C508CC"/>
    <w:rsid w:val="00CA0F28"/>
    <w:rsid w:val="00D3009C"/>
    <w:rsid w:val="00D6320F"/>
    <w:rsid w:val="00D7089A"/>
    <w:rsid w:val="00D74AA5"/>
    <w:rsid w:val="00D839D0"/>
    <w:rsid w:val="00D94F8B"/>
    <w:rsid w:val="00DC4F31"/>
    <w:rsid w:val="00DF5D19"/>
    <w:rsid w:val="00E04691"/>
    <w:rsid w:val="00E070AC"/>
    <w:rsid w:val="00E11B63"/>
    <w:rsid w:val="00E3180F"/>
    <w:rsid w:val="00E625DE"/>
    <w:rsid w:val="00E66B47"/>
    <w:rsid w:val="00E8374A"/>
    <w:rsid w:val="00E973AE"/>
    <w:rsid w:val="00EB565F"/>
    <w:rsid w:val="00F03A5F"/>
    <w:rsid w:val="00F20171"/>
    <w:rsid w:val="00F313F9"/>
    <w:rsid w:val="00F40403"/>
    <w:rsid w:val="00F52402"/>
    <w:rsid w:val="00F55A09"/>
    <w:rsid w:val="00F73888"/>
    <w:rsid w:val="00F97593"/>
    <w:rsid w:val="00FC0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28CED"/>
  <w15:chartTrackingRefBased/>
  <w15:docId w15:val="{D403EFC1-97EA-4753-A702-615845840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5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A09"/>
  </w:style>
  <w:style w:type="paragraph" w:styleId="Footer">
    <w:name w:val="footer"/>
    <w:basedOn w:val="Normal"/>
    <w:link w:val="FooterChar"/>
    <w:uiPriority w:val="99"/>
    <w:unhideWhenUsed/>
    <w:rsid w:val="00F55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A09"/>
  </w:style>
  <w:style w:type="character" w:styleId="Hyperlink">
    <w:name w:val="Hyperlink"/>
    <w:basedOn w:val="DefaultParagraphFont"/>
    <w:uiPriority w:val="99"/>
    <w:unhideWhenUsed/>
    <w:rsid w:val="008C0F85"/>
    <w:rPr>
      <w:color w:val="0563C1" w:themeColor="hyperlink"/>
      <w:u w:val="single"/>
    </w:rPr>
  </w:style>
  <w:style w:type="paragraph" w:styleId="NormalWeb">
    <w:name w:val="Normal (Web)"/>
    <w:basedOn w:val="Normal"/>
    <w:uiPriority w:val="99"/>
    <w:semiHidden/>
    <w:unhideWhenUsed/>
    <w:rsid w:val="00D94F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D632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320F"/>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2276143">
      <w:bodyDiv w:val="1"/>
      <w:marLeft w:val="0"/>
      <w:marRight w:val="0"/>
      <w:marTop w:val="0"/>
      <w:marBottom w:val="0"/>
      <w:divBdr>
        <w:top w:val="none" w:sz="0" w:space="0" w:color="auto"/>
        <w:left w:val="none" w:sz="0" w:space="0" w:color="auto"/>
        <w:bottom w:val="none" w:sz="0" w:space="0" w:color="auto"/>
        <w:right w:val="none" w:sz="0" w:space="0" w:color="auto"/>
      </w:divBdr>
      <w:divsChild>
        <w:div w:id="93214399">
          <w:marLeft w:val="-108"/>
          <w:marRight w:val="0"/>
          <w:marTop w:val="0"/>
          <w:marBottom w:val="0"/>
          <w:divBdr>
            <w:top w:val="none" w:sz="0" w:space="0" w:color="auto"/>
            <w:left w:val="none" w:sz="0" w:space="0" w:color="auto"/>
            <w:bottom w:val="none" w:sz="0" w:space="0" w:color="auto"/>
            <w:right w:val="none" w:sz="0" w:space="0" w:color="auto"/>
          </w:divBdr>
        </w:div>
        <w:div w:id="219444888">
          <w:marLeft w:val="-108"/>
          <w:marRight w:val="0"/>
          <w:marTop w:val="0"/>
          <w:marBottom w:val="0"/>
          <w:divBdr>
            <w:top w:val="none" w:sz="0" w:space="0" w:color="auto"/>
            <w:left w:val="none" w:sz="0" w:space="0" w:color="auto"/>
            <w:bottom w:val="none" w:sz="0" w:space="0" w:color="auto"/>
            <w:right w:val="none" w:sz="0" w:space="0" w:color="auto"/>
          </w:divBdr>
        </w:div>
        <w:div w:id="320738133">
          <w:marLeft w:val="-108"/>
          <w:marRight w:val="0"/>
          <w:marTop w:val="0"/>
          <w:marBottom w:val="0"/>
          <w:divBdr>
            <w:top w:val="none" w:sz="0" w:space="0" w:color="auto"/>
            <w:left w:val="none" w:sz="0" w:space="0" w:color="auto"/>
            <w:bottom w:val="none" w:sz="0" w:space="0" w:color="auto"/>
            <w:right w:val="none" w:sz="0" w:space="0" w:color="auto"/>
          </w:divBdr>
        </w:div>
        <w:div w:id="973606353">
          <w:marLeft w:val="-108"/>
          <w:marRight w:val="0"/>
          <w:marTop w:val="0"/>
          <w:marBottom w:val="0"/>
          <w:divBdr>
            <w:top w:val="none" w:sz="0" w:space="0" w:color="auto"/>
            <w:left w:val="none" w:sz="0" w:space="0" w:color="auto"/>
            <w:bottom w:val="none" w:sz="0" w:space="0" w:color="auto"/>
            <w:right w:val="none" w:sz="0" w:space="0" w:color="auto"/>
          </w:divBdr>
        </w:div>
      </w:divsChild>
    </w:div>
    <w:div w:id="388067268">
      <w:bodyDiv w:val="1"/>
      <w:marLeft w:val="0"/>
      <w:marRight w:val="0"/>
      <w:marTop w:val="0"/>
      <w:marBottom w:val="0"/>
      <w:divBdr>
        <w:top w:val="none" w:sz="0" w:space="0" w:color="auto"/>
        <w:left w:val="none" w:sz="0" w:space="0" w:color="auto"/>
        <w:bottom w:val="none" w:sz="0" w:space="0" w:color="auto"/>
        <w:right w:val="none" w:sz="0" w:space="0" w:color="auto"/>
      </w:divBdr>
      <w:divsChild>
        <w:div w:id="17047149">
          <w:marLeft w:val="-108"/>
          <w:marRight w:val="0"/>
          <w:marTop w:val="0"/>
          <w:marBottom w:val="0"/>
          <w:divBdr>
            <w:top w:val="none" w:sz="0" w:space="0" w:color="auto"/>
            <w:left w:val="none" w:sz="0" w:space="0" w:color="auto"/>
            <w:bottom w:val="none" w:sz="0" w:space="0" w:color="auto"/>
            <w:right w:val="none" w:sz="0" w:space="0" w:color="auto"/>
          </w:divBdr>
        </w:div>
        <w:div w:id="656541442">
          <w:marLeft w:val="-108"/>
          <w:marRight w:val="0"/>
          <w:marTop w:val="0"/>
          <w:marBottom w:val="0"/>
          <w:divBdr>
            <w:top w:val="none" w:sz="0" w:space="0" w:color="auto"/>
            <w:left w:val="none" w:sz="0" w:space="0" w:color="auto"/>
            <w:bottom w:val="none" w:sz="0" w:space="0" w:color="auto"/>
            <w:right w:val="none" w:sz="0" w:space="0" w:color="auto"/>
          </w:divBdr>
        </w:div>
        <w:div w:id="900482933">
          <w:marLeft w:val="-108"/>
          <w:marRight w:val="0"/>
          <w:marTop w:val="0"/>
          <w:marBottom w:val="0"/>
          <w:divBdr>
            <w:top w:val="none" w:sz="0" w:space="0" w:color="auto"/>
            <w:left w:val="none" w:sz="0" w:space="0" w:color="auto"/>
            <w:bottom w:val="none" w:sz="0" w:space="0" w:color="auto"/>
            <w:right w:val="none" w:sz="0" w:space="0" w:color="auto"/>
          </w:divBdr>
        </w:div>
        <w:div w:id="752900646">
          <w:marLeft w:val="-108"/>
          <w:marRight w:val="0"/>
          <w:marTop w:val="0"/>
          <w:marBottom w:val="0"/>
          <w:divBdr>
            <w:top w:val="none" w:sz="0" w:space="0" w:color="auto"/>
            <w:left w:val="none" w:sz="0" w:space="0" w:color="auto"/>
            <w:bottom w:val="none" w:sz="0" w:space="0" w:color="auto"/>
            <w:right w:val="none" w:sz="0" w:space="0" w:color="auto"/>
          </w:divBdr>
        </w:div>
      </w:divsChild>
    </w:div>
    <w:div w:id="648944193">
      <w:bodyDiv w:val="1"/>
      <w:marLeft w:val="0"/>
      <w:marRight w:val="0"/>
      <w:marTop w:val="0"/>
      <w:marBottom w:val="0"/>
      <w:divBdr>
        <w:top w:val="none" w:sz="0" w:space="0" w:color="auto"/>
        <w:left w:val="none" w:sz="0" w:space="0" w:color="auto"/>
        <w:bottom w:val="none" w:sz="0" w:space="0" w:color="auto"/>
        <w:right w:val="none" w:sz="0" w:space="0" w:color="auto"/>
      </w:divBdr>
    </w:div>
    <w:div w:id="1448695773">
      <w:bodyDiv w:val="1"/>
      <w:marLeft w:val="0"/>
      <w:marRight w:val="0"/>
      <w:marTop w:val="0"/>
      <w:marBottom w:val="0"/>
      <w:divBdr>
        <w:top w:val="none" w:sz="0" w:space="0" w:color="auto"/>
        <w:left w:val="none" w:sz="0" w:space="0" w:color="auto"/>
        <w:bottom w:val="none" w:sz="0" w:space="0" w:color="auto"/>
        <w:right w:val="none" w:sz="0" w:space="0" w:color="auto"/>
      </w:divBdr>
      <w:divsChild>
        <w:div w:id="878006947">
          <w:marLeft w:val="-108"/>
          <w:marRight w:val="0"/>
          <w:marTop w:val="0"/>
          <w:marBottom w:val="0"/>
          <w:divBdr>
            <w:top w:val="none" w:sz="0" w:space="0" w:color="auto"/>
            <w:left w:val="none" w:sz="0" w:space="0" w:color="auto"/>
            <w:bottom w:val="none" w:sz="0" w:space="0" w:color="auto"/>
            <w:right w:val="none" w:sz="0" w:space="0" w:color="auto"/>
          </w:divBdr>
        </w:div>
        <w:div w:id="1136290947">
          <w:marLeft w:val="-108"/>
          <w:marRight w:val="0"/>
          <w:marTop w:val="0"/>
          <w:marBottom w:val="0"/>
          <w:divBdr>
            <w:top w:val="none" w:sz="0" w:space="0" w:color="auto"/>
            <w:left w:val="none" w:sz="0" w:space="0" w:color="auto"/>
            <w:bottom w:val="none" w:sz="0" w:space="0" w:color="auto"/>
            <w:right w:val="none" w:sz="0" w:space="0" w:color="auto"/>
          </w:divBdr>
        </w:div>
        <w:div w:id="537157327">
          <w:marLeft w:val="-108"/>
          <w:marRight w:val="0"/>
          <w:marTop w:val="0"/>
          <w:marBottom w:val="0"/>
          <w:divBdr>
            <w:top w:val="none" w:sz="0" w:space="0" w:color="auto"/>
            <w:left w:val="none" w:sz="0" w:space="0" w:color="auto"/>
            <w:bottom w:val="none" w:sz="0" w:space="0" w:color="auto"/>
            <w:right w:val="none" w:sz="0" w:space="0" w:color="auto"/>
          </w:divBdr>
        </w:div>
        <w:div w:id="1287008605">
          <w:marLeft w:val="-108"/>
          <w:marRight w:val="0"/>
          <w:marTop w:val="0"/>
          <w:marBottom w:val="0"/>
          <w:divBdr>
            <w:top w:val="none" w:sz="0" w:space="0" w:color="auto"/>
            <w:left w:val="none" w:sz="0" w:space="0" w:color="auto"/>
            <w:bottom w:val="none" w:sz="0" w:space="0" w:color="auto"/>
            <w:right w:val="none" w:sz="0" w:space="0" w:color="auto"/>
          </w:divBdr>
        </w:div>
      </w:divsChild>
    </w:div>
    <w:div w:id="156352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reflectiveteaching.co.uk/media/10_Personalised_Learning_TLRP_Commentary.pdf" TargetMode="External"/><Relationship Id="rId13" Type="http://schemas.openxmlformats.org/officeDocument/2006/relationships/hyperlink" Target="https://www.bbc.com/bitesize/clips/z6vb4wx" TargetMode="External"/><Relationship Id="rId3" Type="http://schemas.openxmlformats.org/officeDocument/2006/relationships/settings" Target="settings.xml"/><Relationship Id="rId7" Type="http://schemas.openxmlformats.org/officeDocument/2006/relationships/hyperlink" Target="https://www.learning-theories.com/vygotskys-social-learning-theory.html"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xFPoIU5iiYQ"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dc.udel.edu/wp-content/uploads/2015/04/InsideBlackBox.pdf" TargetMode="External"/><Relationship Id="rId4" Type="http://schemas.openxmlformats.org/officeDocument/2006/relationships/webSettings" Target="webSettings.xml"/><Relationship Id="rId9" Type="http://schemas.openxmlformats.org/officeDocument/2006/relationships/hyperlink" Target="http://mindsets.port.ac.uk/?p=8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5862</Words>
  <Characters>33415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Georgia Evans (1802329)</cp:lastModifiedBy>
  <cp:revision>2</cp:revision>
  <dcterms:created xsi:type="dcterms:W3CDTF">2019-10-30T13:48:00Z</dcterms:created>
  <dcterms:modified xsi:type="dcterms:W3CDTF">2019-10-30T13:48:00Z</dcterms:modified>
</cp:coreProperties>
</file>