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E68AFE" w14:textId="013C38A2" w:rsidR="002A7D26" w:rsidRDefault="002A7D26">
      <w:pPr>
        <w:rPr>
          <w:lang w:val="en-US"/>
        </w:rPr>
      </w:pPr>
      <w:r>
        <w:rPr>
          <w:lang w:val="en-US"/>
        </w:rPr>
        <w:t xml:space="preserve">                                                        </w:t>
      </w:r>
    </w:p>
    <w:p w14:paraId="7E554DC1" w14:textId="71FB2B5A" w:rsidR="00800A3A" w:rsidRDefault="0061315F">
      <w:pPr>
        <w:rPr>
          <w:lang w:val="en-US"/>
        </w:rPr>
      </w:pPr>
      <w:r>
        <w:rPr>
          <w:lang w:val="en-US"/>
        </w:rPr>
        <w:t>Student Name: Nikoletta Dudas</w:t>
      </w:r>
    </w:p>
    <w:p w14:paraId="4BBB1800" w14:textId="771F8DA4" w:rsidR="0061315F" w:rsidRDefault="0061315F">
      <w:pPr>
        <w:rPr>
          <w:lang w:val="en-US"/>
        </w:rPr>
      </w:pPr>
      <w:r>
        <w:rPr>
          <w:lang w:val="en-US"/>
        </w:rPr>
        <w:t>Student Number:1814105</w:t>
      </w:r>
    </w:p>
    <w:p w14:paraId="1089CC42" w14:textId="5DCB1F9A" w:rsidR="0061315F" w:rsidRDefault="00E109CC">
      <w:pPr>
        <w:rPr>
          <w:lang w:val="en-US"/>
        </w:rPr>
      </w:pPr>
      <w:r>
        <w:rPr>
          <w:lang w:val="en-US"/>
        </w:rPr>
        <w:t>Moodle Name: Management Accounting</w:t>
      </w:r>
    </w:p>
    <w:p w14:paraId="5488465D" w14:textId="1F71ABED" w:rsidR="00E109CC" w:rsidRDefault="00E109CC">
      <w:pPr>
        <w:rPr>
          <w:lang w:val="en-US"/>
        </w:rPr>
      </w:pPr>
      <w:r>
        <w:rPr>
          <w:lang w:val="en-US"/>
        </w:rPr>
        <w:t>Moodle Number: LCBB5002</w:t>
      </w:r>
    </w:p>
    <w:p w14:paraId="66DD68A1" w14:textId="52776C6E" w:rsidR="00E109CC" w:rsidRDefault="00E109CC">
      <w:pPr>
        <w:rPr>
          <w:lang w:val="en-US"/>
        </w:rPr>
      </w:pPr>
      <w:r>
        <w:rPr>
          <w:lang w:val="en-US"/>
        </w:rPr>
        <w:t>Assignment Title: Assignment 1</w:t>
      </w:r>
    </w:p>
    <w:p w14:paraId="4A87A3C8" w14:textId="42052F20" w:rsidR="00E109CC" w:rsidRDefault="00E109CC">
      <w:pPr>
        <w:rPr>
          <w:lang w:val="en-US"/>
        </w:rPr>
      </w:pPr>
      <w:r>
        <w:rPr>
          <w:lang w:val="en-US"/>
        </w:rPr>
        <w:t>Lecturer’s Name: Winifred Soribe</w:t>
      </w:r>
    </w:p>
    <w:p w14:paraId="4E7F051C" w14:textId="79F3E6D3" w:rsidR="00800A3A" w:rsidRDefault="00800A3A">
      <w:pPr>
        <w:rPr>
          <w:lang w:val="en-US"/>
        </w:rPr>
      </w:pPr>
    </w:p>
    <w:p w14:paraId="1CEB1CD3" w14:textId="02BD7AFC" w:rsidR="00800A3A" w:rsidRDefault="00800A3A">
      <w:pPr>
        <w:rPr>
          <w:lang w:val="en-US"/>
        </w:rPr>
      </w:pPr>
    </w:p>
    <w:p w14:paraId="3A23CF18" w14:textId="0ACC9262" w:rsidR="00800A3A" w:rsidRDefault="00800A3A">
      <w:pPr>
        <w:rPr>
          <w:lang w:val="en-US"/>
        </w:rPr>
      </w:pPr>
    </w:p>
    <w:p w14:paraId="651868BB" w14:textId="7476B16F" w:rsidR="00800A3A" w:rsidRDefault="00800A3A">
      <w:pPr>
        <w:rPr>
          <w:lang w:val="en-US"/>
        </w:rPr>
      </w:pPr>
    </w:p>
    <w:p w14:paraId="0881F7EC" w14:textId="7D10D14D" w:rsidR="00800A3A" w:rsidRDefault="00800A3A">
      <w:pPr>
        <w:rPr>
          <w:lang w:val="en-US"/>
        </w:rPr>
      </w:pPr>
    </w:p>
    <w:p w14:paraId="093A7C80" w14:textId="23C6E1FD" w:rsidR="00800A3A" w:rsidRDefault="00800A3A">
      <w:pPr>
        <w:rPr>
          <w:lang w:val="en-US"/>
        </w:rPr>
      </w:pPr>
    </w:p>
    <w:p w14:paraId="1FD87630" w14:textId="4E3AC9A8" w:rsidR="00800A3A" w:rsidRDefault="00800A3A">
      <w:pPr>
        <w:rPr>
          <w:lang w:val="en-US"/>
        </w:rPr>
      </w:pPr>
    </w:p>
    <w:p w14:paraId="4057110A" w14:textId="673592C2" w:rsidR="00800A3A" w:rsidRDefault="00800A3A">
      <w:pPr>
        <w:rPr>
          <w:lang w:val="en-US"/>
        </w:rPr>
      </w:pPr>
    </w:p>
    <w:p w14:paraId="0D4C0C6C" w14:textId="39854CF2" w:rsidR="00800A3A" w:rsidRDefault="00800A3A">
      <w:pPr>
        <w:rPr>
          <w:lang w:val="en-US"/>
        </w:rPr>
      </w:pPr>
    </w:p>
    <w:p w14:paraId="49E5C538" w14:textId="0ECBBF00" w:rsidR="00800A3A" w:rsidRDefault="00800A3A">
      <w:pPr>
        <w:rPr>
          <w:lang w:val="en-US"/>
        </w:rPr>
      </w:pPr>
    </w:p>
    <w:p w14:paraId="396B2BAE" w14:textId="5F779364" w:rsidR="00800A3A" w:rsidRDefault="00800A3A">
      <w:pPr>
        <w:rPr>
          <w:lang w:val="en-US"/>
        </w:rPr>
      </w:pPr>
    </w:p>
    <w:p w14:paraId="095E53B9" w14:textId="02BEA55F" w:rsidR="00800A3A" w:rsidRDefault="00800A3A">
      <w:pPr>
        <w:rPr>
          <w:lang w:val="en-US"/>
        </w:rPr>
      </w:pPr>
    </w:p>
    <w:p w14:paraId="66DAD3B9" w14:textId="73F95279" w:rsidR="00800A3A" w:rsidRDefault="00800A3A">
      <w:pPr>
        <w:rPr>
          <w:lang w:val="en-US"/>
        </w:rPr>
      </w:pPr>
    </w:p>
    <w:p w14:paraId="3EDDDCE0" w14:textId="606F4D06" w:rsidR="00800A3A" w:rsidRDefault="00800A3A">
      <w:pPr>
        <w:rPr>
          <w:lang w:val="en-US"/>
        </w:rPr>
      </w:pPr>
    </w:p>
    <w:p w14:paraId="28EABC3E" w14:textId="504460ED" w:rsidR="00800A3A" w:rsidRDefault="00800A3A">
      <w:pPr>
        <w:rPr>
          <w:lang w:val="en-US"/>
        </w:rPr>
      </w:pPr>
    </w:p>
    <w:p w14:paraId="6A474C19" w14:textId="4C3F396B" w:rsidR="00800A3A" w:rsidRDefault="00800A3A">
      <w:pPr>
        <w:rPr>
          <w:lang w:val="en-US"/>
        </w:rPr>
      </w:pPr>
    </w:p>
    <w:p w14:paraId="308A8BA6" w14:textId="4E1C279C" w:rsidR="00800A3A" w:rsidRDefault="00800A3A">
      <w:pPr>
        <w:rPr>
          <w:lang w:val="en-US"/>
        </w:rPr>
      </w:pPr>
    </w:p>
    <w:p w14:paraId="29287061" w14:textId="0F6BF183" w:rsidR="00800A3A" w:rsidRDefault="00800A3A">
      <w:pPr>
        <w:rPr>
          <w:lang w:val="en-US"/>
        </w:rPr>
      </w:pPr>
    </w:p>
    <w:p w14:paraId="3B1CF1E0" w14:textId="6077FC8F" w:rsidR="00800A3A" w:rsidRDefault="00800A3A">
      <w:pPr>
        <w:rPr>
          <w:lang w:val="en-US"/>
        </w:rPr>
      </w:pPr>
    </w:p>
    <w:p w14:paraId="7620E026" w14:textId="664408B7" w:rsidR="00800A3A" w:rsidRDefault="00800A3A">
      <w:pPr>
        <w:rPr>
          <w:lang w:val="en-US"/>
        </w:rPr>
      </w:pPr>
    </w:p>
    <w:p w14:paraId="5B0F3882" w14:textId="71F7BFDF" w:rsidR="00800A3A" w:rsidRDefault="00800A3A">
      <w:pPr>
        <w:rPr>
          <w:lang w:val="en-US"/>
        </w:rPr>
      </w:pPr>
    </w:p>
    <w:p w14:paraId="4888B663" w14:textId="3FC9CEDA" w:rsidR="00800A3A" w:rsidRDefault="00800A3A">
      <w:pPr>
        <w:rPr>
          <w:lang w:val="en-US"/>
        </w:rPr>
      </w:pPr>
    </w:p>
    <w:p w14:paraId="3C1167B3" w14:textId="02C40417" w:rsidR="00800A3A" w:rsidRDefault="00800A3A">
      <w:pPr>
        <w:rPr>
          <w:lang w:val="en-US"/>
        </w:rPr>
      </w:pPr>
    </w:p>
    <w:p w14:paraId="34DD9377" w14:textId="336EFD0C" w:rsidR="00800A3A" w:rsidRDefault="00800A3A">
      <w:pPr>
        <w:rPr>
          <w:lang w:val="en-US"/>
        </w:rPr>
      </w:pPr>
    </w:p>
    <w:p w14:paraId="43EE8469" w14:textId="6C6B3A66" w:rsidR="00800A3A" w:rsidRDefault="00E109CC">
      <w:pPr>
        <w:rPr>
          <w:sz w:val="32"/>
          <w:szCs w:val="32"/>
          <w:lang w:val="en-US"/>
        </w:rPr>
      </w:pPr>
      <w:r w:rsidRPr="00742A57">
        <w:rPr>
          <w:sz w:val="32"/>
          <w:szCs w:val="32"/>
          <w:lang w:val="en-US"/>
        </w:rPr>
        <w:lastRenderedPageBreak/>
        <w:t xml:space="preserve">                                  Importance of Budgeting</w:t>
      </w:r>
    </w:p>
    <w:p w14:paraId="68AC485F" w14:textId="34616551" w:rsidR="00667C7C" w:rsidRDefault="00667C7C">
      <w:pPr>
        <w:rPr>
          <w:sz w:val="32"/>
          <w:szCs w:val="32"/>
          <w:lang w:val="en-US"/>
        </w:rPr>
      </w:pPr>
    </w:p>
    <w:p w14:paraId="1778911F" w14:textId="07640AB0" w:rsidR="00667C7C" w:rsidRDefault="00667C7C">
      <w:pPr>
        <w:rPr>
          <w:sz w:val="32"/>
          <w:szCs w:val="32"/>
          <w:lang w:val="en-US"/>
        </w:rPr>
      </w:pPr>
    </w:p>
    <w:p w14:paraId="23FAACCC" w14:textId="77777777" w:rsidR="00667C7C" w:rsidRDefault="00667C7C">
      <w:pPr>
        <w:rPr>
          <w:sz w:val="32"/>
          <w:szCs w:val="32"/>
          <w:lang w:val="en-US"/>
        </w:rPr>
      </w:pPr>
    </w:p>
    <w:p w14:paraId="1F21E6DE" w14:textId="1DEEEC05" w:rsidR="00742A57" w:rsidRDefault="00742A57">
      <w:pPr>
        <w:rPr>
          <w:sz w:val="32"/>
          <w:szCs w:val="32"/>
          <w:lang w:val="en-US"/>
        </w:rPr>
      </w:pPr>
    </w:p>
    <w:p w14:paraId="71E14B9D" w14:textId="6B1EB108" w:rsidR="001D3759" w:rsidRDefault="001D3759">
      <w:pPr>
        <w:rPr>
          <w:sz w:val="32"/>
          <w:szCs w:val="32"/>
          <w:lang w:val="en-US"/>
        </w:rPr>
      </w:pPr>
    </w:p>
    <w:sdt>
      <w:sdtPr>
        <w:id w:val="17478498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052CC9" w14:textId="08AB70EB" w:rsidR="001D3759" w:rsidRDefault="001D3759">
          <w:pPr>
            <w:pStyle w:val="TOCHeading"/>
          </w:pPr>
          <w:r>
            <w:t>Contents</w:t>
          </w:r>
        </w:p>
        <w:p w14:paraId="567EDD3C" w14:textId="4F217065" w:rsidR="0012465A" w:rsidRDefault="001D37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108168" w:history="1">
            <w:r w:rsidR="0012465A" w:rsidRPr="00C218DF">
              <w:rPr>
                <w:rStyle w:val="Hyperlink"/>
                <w:rFonts w:cstheme="minorHAnsi"/>
                <w:noProof/>
              </w:rPr>
              <w:t>Introduction</w:t>
            </w:r>
            <w:r w:rsidR="0012465A" w:rsidRPr="00C218DF">
              <w:rPr>
                <w:rStyle w:val="Hyperlink"/>
                <w:noProof/>
              </w:rPr>
              <w:t>:</w:t>
            </w:r>
            <w:r w:rsidR="0012465A">
              <w:rPr>
                <w:noProof/>
                <w:webHidden/>
              </w:rPr>
              <w:tab/>
            </w:r>
            <w:r w:rsidR="0012465A">
              <w:rPr>
                <w:noProof/>
                <w:webHidden/>
              </w:rPr>
              <w:fldChar w:fldCharType="begin"/>
            </w:r>
            <w:r w:rsidR="0012465A">
              <w:rPr>
                <w:noProof/>
                <w:webHidden/>
              </w:rPr>
              <w:instrText xml:space="preserve"> PAGEREF _Toc49108168 \h </w:instrText>
            </w:r>
            <w:r w:rsidR="0012465A">
              <w:rPr>
                <w:noProof/>
                <w:webHidden/>
              </w:rPr>
            </w:r>
            <w:r w:rsidR="0012465A">
              <w:rPr>
                <w:noProof/>
                <w:webHidden/>
              </w:rPr>
              <w:fldChar w:fldCharType="separate"/>
            </w:r>
            <w:r w:rsidR="0012465A">
              <w:rPr>
                <w:noProof/>
                <w:webHidden/>
              </w:rPr>
              <w:t>3</w:t>
            </w:r>
            <w:r w:rsidR="0012465A">
              <w:rPr>
                <w:noProof/>
                <w:webHidden/>
              </w:rPr>
              <w:fldChar w:fldCharType="end"/>
            </w:r>
          </w:hyperlink>
        </w:p>
        <w:p w14:paraId="5BFA329E" w14:textId="7F3131B8" w:rsidR="0012465A" w:rsidRDefault="0012465A">
          <w:pPr>
            <w:pStyle w:val="TOC1"/>
            <w:tabs>
              <w:tab w:val="right" w:leader="dot" w:pos="9016"/>
            </w:tabs>
            <w:rPr>
              <w:rFonts w:eastAsiaTheme="minorEastAsia"/>
              <w:noProof/>
              <w:lang w:eastAsia="en-GB"/>
            </w:rPr>
          </w:pPr>
          <w:hyperlink w:anchor="_Toc49108169" w:history="1">
            <w:r w:rsidRPr="00C218DF">
              <w:rPr>
                <w:rStyle w:val="Hyperlink"/>
                <w:noProof/>
                <w:lang w:val="en-US"/>
              </w:rPr>
              <w:t>Main Body:</w:t>
            </w:r>
            <w:r>
              <w:rPr>
                <w:noProof/>
                <w:webHidden/>
              </w:rPr>
              <w:tab/>
            </w:r>
            <w:r>
              <w:rPr>
                <w:noProof/>
                <w:webHidden/>
              </w:rPr>
              <w:fldChar w:fldCharType="begin"/>
            </w:r>
            <w:r>
              <w:rPr>
                <w:noProof/>
                <w:webHidden/>
              </w:rPr>
              <w:instrText xml:space="preserve"> PAGEREF _Toc49108169 \h </w:instrText>
            </w:r>
            <w:r>
              <w:rPr>
                <w:noProof/>
                <w:webHidden/>
              </w:rPr>
            </w:r>
            <w:r>
              <w:rPr>
                <w:noProof/>
                <w:webHidden/>
              </w:rPr>
              <w:fldChar w:fldCharType="separate"/>
            </w:r>
            <w:r>
              <w:rPr>
                <w:noProof/>
                <w:webHidden/>
              </w:rPr>
              <w:t>3</w:t>
            </w:r>
            <w:r>
              <w:rPr>
                <w:noProof/>
                <w:webHidden/>
              </w:rPr>
              <w:fldChar w:fldCharType="end"/>
            </w:r>
          </w:hyperlink>
        </w:p>
        <w:p w14:paraId="2874BFDA" w14:textId="3A22F849" w:rsidR="0012465A" w:rsidRDefault="0012465A">
          <w:pPr>
            <w:pStyle w:val="TOC2"/>
            <w:tabs>
              <w:tab w:val="right" w:leader="dot" w:pos="9016"/>
            </w:tabs>
            <w:rPr>
              <w:rFonts w:eastAsiaTheme="minorEastAsia"/>
              <w:noProof/>
              <w:lang w:eastAsia="en-GB"/>
            </w:rPr>
          </w:pPr>
          <w:hyperlink w:anchor="_Toc49108170" w:history="1">
            <w:r w:rsidRPr="00C218DF">
              <w:rPr>
                <w:rStyle w:val="Hyperlink"/>
                <w:noProof/>
                <w:lang w:val="en-US"/>
              </w:rPr>
              <w:t>1, Budgeting:</w:t>
            </w:r>
            <w:r>
              <w:rPr>
                <w:noProof/>
                <w:webHidden/>
              </w:rPr>
              <w:tab/>
            </w:r>
            <w:r>
              <w:rPr>
                <w:noProof/>
                <w:webHidden/>
              </w:rPr>
              <w:fldChar w:fldCharType="begin"/>
            </w:r>
            <w:r>
              <w:rPr>
                <w:noProof/>
                <w:webHidden/>
              </w:rPr>
              <w:instrText xml:space="preserve"> PAGEREF _Toc49108170 \h </w:instrText>
            </w:r>
            <w:r>
              <w:rPr>
                <w:noProof/>
                <w:webHidden/>
              </w:rPr>
            </w:r>
            <w:r>
              <w:rPr>
                <w:noProof/>
                <w:webHidden/>
              </w:rPr>
              <w:fldChar w:fldCharType="separate"/>
            </w:r>
            <w:r>
              <w:rPr>
                <w:noProof/>
                <w:webHidden/>
              </w:rPr>
              <w:t>3</w:t>
            </w:r>
            <w:r>
              <w:rPr>
                <w:noProof/>
                <w:webHidden/>
              </w:rPr>
              <w:fldChar w:fldCharType="end"/>
            </w:r>
          </w:hyperlink>
        </w:p>
        <w:p w14:paraId="21F0C99E" w14:textId="7819E2AB" w:rsidR="0012465A" w:rsidRDefault="0012465A">
          <w:pPr>
            <w:pStyle w:val="TOC2"/>
            <w:tabs>
              <w:tab w:val="right" w:leader="dot" w:pos="9016"/>
            </w:tabs>
            <w:rPr>
              <w:rFonts w:eastAsiaTheme="minorEastAsia"/>
              <w:noProof/>
              <w:lang w:eastAsia="en-GB"/>
            </w:rPr>
          </w:pPr>
          <w:hyperlink w:anchor="_Toc49108171" w:history="1">
            <w:r w:rsidRPr="00C218DF">
              <w:rPr>
                <w:rStyle w:val="Hyperlink"/>
                <w:noProof/>
                <w:lang w:val="en-US"/>
              </w:rPr>
              <w:t>2, Different types of budgeting styles:</w:t>
            </w:r>
            <w:r>
              <w:rPr>
                <w:noProof/>
                <w:webHidden/>
              </w:rPr>
              <w:tab/>
            </w:r>
            <w:r>
              <w:rPr>
                <w:noProof/>
                <w:webHidden/>
              </w:rPr>
              <w:fldChar w:fldCharType="begin"/>
            </w:r>
            <w:r>
              <w:rPr>
                <w:noProof/>
                <w:webHidden/>
              </w:rPr>
              <w:instrText xml:space="preserve"> PAGEREF _Toc49108171 \h </w:instrText>
            </w:r>
            <w:r>
              <w:rPr>
                <w:noProof/>
                <w:webHidden/>
              </w:rPr>
            </w:r>
            <w:r>
              <w:rPr>
                <w:noProof/>
                <w:webHidden/>
              </w:rPr>
              <w:fldChar w:fldCharType="separate"/>
            </w:r>
            <w:r>
              <w:rPr>
                <w:noProof/>
                <w:webHidden/>
              </w:rPr>
              <w:t>3</w:t>
            </w:r>
            <w:r>
              <w:rPr>
                <w:noProof/>
                <w:webHidden/>
              </w:rPr>
              <w:fldChar w:fldCharType="end"/>
            </w:r>
          </w:hyperlink>
        </w:p>
        <w:p w14:paraId="2D736773" w14:textId="3B97A21B" w:rsidR="0012465A" w:rsidRDefault="0012465A">
          <w:pPr>
            <w:pStyle w:val="TOC2"/>
            <w:tabs>
              <w:tab w:val="right" w:leader="dot" w:pos="9016"/>
            </w:tabs>
            <w:rPr>
              <w:rFonts w:eastAsiaTheme="minorEastAsia"/>
              <w:noProof/>
              <w:lang w:eastAsia="en-GB"/>
            </w:rPr>
          </w:pPr>
          <w:hyperlink w:anchor="_Toc49108172" w:history="1">
            <w:r w:rsidRPr="00C218DF">
              <w:rPr>
                <w:rStyle w:val="Hyperlink"/>
                <w:noProof/>
                <w:lang w:val="en-US"/>
              </w:rPr>
              <w:t>3, Approaches of Budgeting:</w:t>
            </w:r>
            <w:r>
              <w:rPr>
                <w:noProof/>
                <w:webHidden/>
              </w:rPr>
              <w:tab/>
            </w:r>
            <w:r>
              <w:rPr>
                <w:noProof/>
                <w:webHidden/>
              </w:rPr>
              <w:fldChar w:fldCharType="begin"/>
            </w:r>
            <w:r>
              <w:rPr>
                <w:noProof/>
                <w:webHidden/>
              </w:rPr>
              <w:instrText xml:space="preserve"> PAGEREF _Toc49108172 \h </w:instrText>
            </w:r>
            <w:r>
              <w:rPr>
                <w:noProof/>
                <w:webHidden/>
              </w:rPr>
            </w:r>
            <w:r>
              <w:rPr>
                <w:noProof/>
                <w:webHidden/>
              </w:rPr>
              <w:fldChar w:fldCharType="separate"/>
            </w:r>
            <w:r>
              <w:rPr>
                <w:noProof/>
                <w:webHidden/>
              </w:rPr>
              <w:t>4</w:t>
            </w:r>
            <w:r>
              <w:rPr>
                <w:noProof/>
                <w:webHidden/>
              </w:rPr>
              <w:fldChar w:fldCharType="end"/>
            </w:r>
          </w:hyperlink>
        </w:p>
        <w:p w14:paraId="3F547155" w14:textId="0E7EA301" w:rsidR="0012465A" w:rsidRDefault="0012465A">
          <w:pPr>
            <w:pStyle w:val="TOC2"/>
            <w:tabs>
              <w:tab w:val="right" w:leader="dot" w:pos="9016"/>
            </w:tabs>
            <w:rPr>
              <w:rFonts w:eastAsiaTheme="minorEastAsia"/>
              <w:noProof/>
              <w:lang w:eastAsia="en-GB"/>
            </w:rPr>
          </w:pPr>
          <w:hyperlink w:anchor="_Toc49108173" w:history="1">
            <w:r w:rsidRPr="00C218DF">
              <w:rPr>
                <w:rStyle w:val="Hyperlink"/>
                <w:noProof/>
                <w:lang w:val="en-US"/>
              </w:rPr>
              <w:t>4, Budgeting and Decision making:</w:t>
            </w:r>
            <w:r>
              <w:rPr>
                <w:noProof/>
                <w:webHidden/>
              </w:rPr>
              <w:tab/>
            </w:r>
            <w:r>
              <w:rPr>
                <w:noProof/>
                <w:webHidden/>
              </w:rPr>
              <w:fldChar w:fldCharType="begin"/>
            </w:r>
            <w:r>
              <w:rPr>
                <w:noProof/>
                <w:webHidden/>
              </w:rPr>
              <w:instrText xml:space="preserve"> PAGEREF _Toc49108173 \h </w:instrText>
            </w:r>
            <w:r>
              <w:rPr>
                <w:noProof/>
                <w:webHidden/>
              </w:rPr>
            </w:r>
            <w:r>
              <w:rPr>
                <w:noProof/>
                <w:webHidden/>
              </w:rPr>
              <w:fldChar w:fldCharType="separate"/>
            </w:r>
            <w:r>
              <w:rPr>
                <w:noProof/>
                <w:webHidden/>
              </w:rPr>
              <w:t>5</w:t>
            </w:r>
            <w:r>
              <w:rPr>
                <w:noProof/>
                <w:webHidden/>
              </w:rPr>
              <w:fldChar w:fldCharType="end"/>
            </w:r>
          </w:hyperlink>
        </w:p>
        <w:p w14:paraId="258C9974" w14:textId="54263607" w:rsidR="0012465A" w:rsidRDefault="0012465A">
          <w:pPr>
            <w:pStyle w:val="TOC2"/>
            <w:tabs>
              <w:tab w:val="right" w:leader="dot" w:pos="9016"/>
            </w:tabs>
            <w:rPr>
              <w:rFonts w:eastAsiaTheme="minorEastAsia"/>
              <w:noProof/>
              <w:lang w:eastAsia="en-GB"/>
            </w:rPr>
          </w:pPr>
          <w:hyperlink w:anchor="_Toc49108174" w:history="1">
            <w:r w:rsidRPr="00C218DF">
              <w:rPr>
                <w:rStyle w:val="Hyperlink"/>
                <w:noProof/>
                <w:lang w:val="en-US"/>
              </w:rPr>
              <w:t>5, Budgeting systems:</w:t>
            </w:r>
            <w:r>
              <w:rPr>
                <w:noProof/>
                <w:webHidden/>
              </w:rPr>
              <w:tab/>
            </w:r>
            <w:r>
              <w:rPr>
                <w:noProof/>
                <w:webHidden/>
              </w:rPr>
              <w:fldChar w:fldCharType="begin"/>
            </w:r>
            <w:r>
              <w:rPr>
                <w:noProof/>
                <w:webHidden/>
              </w:rPr>
              <w:instrText xml:space="preserve"> PAGEREF _Toc49108174 \h </w:instrText>
            </w:r>
            <w:r>
              <w:rPr>
                <w:noProof/>
                <w:webHidden/>
              </w:rPr>
            </w:r>
            <w:r>
              <w:rPr>
                <w:noProof/>
                <w:webHidden/>
              </w:rPr>
              <w:fldChar w:fldCharType="separate"/>
            </w:r>
            <w:r>
              <w:rPr>
                <w:noProof/>
                <w:webHidden/>
              </w:rPr>
              <w:t>5</w:t>
            </w:r>
            <w:r>
              <w:rPr>
                <w:noProof/>
                <w:webHidden/>
              </w:rPr>
              <w:fldChar w:fldCharType="end"/>
            </w:r>
          </w:hyperlink>
        </w:p>
        <w:p w14:paraId="1DE7CD3C" w14:textId="106F9DAF" w:rsidR="0012465A" w:rsidRDefault="0012465A">
          <w:pPr>
            <w:pStyle w:val="TOC3"/>
            <w:tabs>
              <w:tab w:val="right" w:leader="dot" w:pos="9016"/>
            </w:tabs>
            <w:rPr>
              <w:rFonts w:eastAsiaTheme="minorEastAsia"/>
              <w:noProof/>
              <w:lang w:eastAsia="en-GB"/>
            </w:rPr>
          </w:pPr>
          <w:hyperlink w:anchor="_Toc49108175" w:history="1">
            <w:r w:rsidRPr="00C218DF">
              <w:rPr>
                <w:rStyle w:val="Hyperlink"/>
                <w:noProof/>
              </w:rPr>
              <w:t>5.1, Participative Budgeting</w:t>
            </w:r>
            <w:r w:rsidRPr="00C218DF">
              <w:rPr>
                <w:rStyle w:val="Hyperlink"/>
                <w:rFonts w:cstheme="minorHAnsi"/>
                <w:noProof/>
                <w:lang w:val="en-US"/>
              </w:rPr>
              <w:t>:</w:t>
            </w:r>
            <w:r>
              <w:rPr>
                <w:noProof/>
                <w:webHidden/>
              </w:rPr>
              <w:tab/>
            </w:r>
            <w:r>
              <w:rPr>
                <w:noProof/>
                <w:webHidden/>
              </w:rPr>
              <w:fldChar w:fldCharType="begin"/>
            </w:r>
            <w:r>
              <w:rPr>
                <w:noProof/>
                <w:webHidden/>
              </w:rPr>
              <w:instrText xml:space="preserve"> PAGEREF _Toc49108175 \h </w:instrText>
            </w:r>
            <w:r>
              <w:rPr>
                <w:noProof/>
                <w:webHidden/>
              </w:rPr>
            </w:r>
            <w:r>
              <w:rPr>
                <w:noProof/>
                <w:webHidden/>
              </w:rPr>
              <w:fldChar w:fldCharType="separate"/>
            </w:r>
            <w:r>
              <w:rPr>
                <w:noProof/>
                <w:webHidden/>
              </w:rPr>
              <w:t>5</w:t>
            </w:r>
            <w:r>
              <w:rPr>
                <w:noProof/>
                <w:webHidden/>
              </w:rPr>
              <w:fldChar w:fldCharType="end"/>
            </w:r>
          </w:hyperlink>
        </w:p>
        <w:p w14:paraId="60B94552" w14:textId="30C10456" w:rsidR="0012465A" w:rsidRDefault="0012465A">
          <w:pPr>
            <w:pStyle w:val="TOC1"/>
            <w:tabs>
              <w:tab w:val="right" w:leader="dot" w:pos="9016"/>
            </w:tabs>
            <w:rPr>
              <w:rFonts w:eastAsiaTheme="minorEastAsia"/>
              <w:noProof/>
              <w:lang w:eastAsia="en-GB"/>
            </w:rPr>
          </w:pPr>
          <w:hyperlink w:anchor="_Toc49108176" w:history="1">
            <w:r w:rsidRPr="00C218DF">
              <w:rPr>
                <w:rStyle w:val="Hyperlink"/>
                <w:noProof/>
                <w:lang w:val="en-US"/>
              </w:rPr>
              <w:t>Conclusion:</w:t>
            </w:r>
            <w:r>
              <w:rPr>
                <w:noProof/>
                <w:webHidden/>
              </w:rPr>
              <w:tab/>
            </w:r>
            <w:r>
              <w:rPr>
                <w:noProof/>
                <w:webHidden/>
              </w:rPr>
              <w:fldChar w:fldCharType="begin"/>
            </w:r>
            <w:r>
              <w:rPr>
                <w:noProof/>
                <w:webHidden/>
              </w:rPr>
              <w:instrText xml:space="preserve"> PAGEREF _Toc49108176 \h </w:instrText>
            </w:r>
            <w:r>
              <w:rPr>
                <w:noProof/>
                <w:webHidden/>
              </w:rPr>
            </w:r>
            <w:r>
              <w:rPr>
                <w:noProof/>
                <w:webHidden/>
              </w:rPr>
              <w:fldChar w:fldCharType="separate"/>
            </w:r>
            <w:r>
              <w:rPr>
                <w:noProof/>
                <w:webHidden/>
              </w:rPr>
              <w:t>6</w:t>
            </w:r>
            <w:r>
              <w:rPr>
                <w:noProof/>
                <w:webHidden/>
              </w:rPr>
              <w:fldChar w:fldCharType="end"/>
            </w:r>
          </w:hyperlink>
        </w:p>
        <w:p w14:paraId="3EA5426A" w14:textId="06AA7ED1" w:rsidR="0012465A" w:rsidRDefault="0012465A">
          <w:pPr>
            <w:pStyle w:val="TOC1"/>
            <w:tabs>
              <w:tab w:val="right" w:leader="dot" w:pos="9016"/>
            </w:tabs>
            <w:rPr>
              <w:rFonts w:eastAsiaTheme="minorEastAsia"/>
              <w:noProof/>
              <w:lang w:eastAsia="en-GB"/>
            </w:rPr>
          </w:pPr>
          <w:hyperlink w:anchor="_Toc49108177" w:history="1">
            <w:r w:rsidRPr="00C218DF">
              <w:rPr>
                <w:rStyle w:val="Hyperlink"/>
                <w:noProof/>
                <w:lang w:val="en-US"/>
              </w:rPr>
              <w:t>References:</w:t>
            </w:r>
            <w:r>
              <w:rPr>
                <w:noProof/>
                <w:webHidden/>
              </w:rPr>
              <w:tab/>
            </w:r>
            <w:r>
              <w:rPr>
                <w:noProof/>
                <w:webHidden/>
              </w:rPr>
              <w:fldChar w:fldCharType="begin"/>
            </w:r>
            <w:r>
              <w:rPr>
                <w:noProof/>
                <w:webHidden/>
              </w:rPr>
              <w:instrText xml:space="preserve"> PAGEREF _Toc49108177 \h </w:instrText>
            </w:r>
            <w:r>
              <w:rPr>
                <w:noProof/>
                <w:webHidden/>
              </w:rPr>
            </w:r>
            <w:r>
              <w:rPr>
                <w:noProof/>
                <w:webHidden/>
              </w:rPr>
              <w:fldChar w:fldCharType="separate"/>
            </w:r>
            <w:r>
              <w:rPr>
                <w:noProof/>
                <w:webHidden/>
              </w:rPr>
              <w:t>7</w:t>
            </w:r>
            <w:r>
              <w:rPr>
                <w:noProof/>
                <w:webHidden/>
              </w:rPr>
              <w:fldChar w:fldCharType="end"/>
            </w:r>
          </w:hyperlink>
        </w:p>
        <w:p w14:paraId="1393F948" w14:textId="64F1BE5D" w:rsidR="001D3759" w:rsidRDefault="001D3759">
          <w:r>
            <w:rPr>
              <w:b/>
              <w:bCs/>
              <w:noProof/>
            </w:rPr>
            <w:fldChar w:fldCharType="end"/>
          </w:r>
        </w:p>
      </w:sdtContent>
    </w:sdt>
    <w:p w14:paraId="137A686F" w14:textId="77777777" w:rsidR="001D3759" w:rsidRDefault="001D3759">
      <w:pPr>
        <w:rPr>
          <w:sz w:val="32"/>
          <w:szCs w:val="32"/>
          <w:lang w:val="en-US"/>
        </w:rPr>
      </w:pPr>
    </w:p>
    <w:p w14:paraId="6524D010" w14:textId="504EEDEC" w:rsidR="00742A57" w:rsidRDefault="00742A57">
      <w:pPr>
        <w:rPr>
          <w:sz w:val="32"/>
          <w:szCs w:val="32"/>
          <w:lang w:val="en-US"/>
        </w:rPr>
      </w:pPr>
    </w:p>
    <w:p w14:paraId="7F0A5717" w14:textId="77777777" w:rsidR="00742A57" w:rsidRPr="00742A57" w:rsidRDefault="00742A57">
      <w:pPr>
        <w:rPr>
          <w:sz w:val="32"/>
          <w:szCs w:val="32"/>
          <w:lang w:val="en-US"/>
        </w:rPr>
      </w:pPr>
    </w:p>
    <w:p w14:paraId="1A4D12AA" w14:textId="19D1C267" w:rsidR="00800A3A" w:rsidRDefault="00800A3A">
      <w:pPr>
        <w:rPr>
          <w:lang w:val="en-US"/>
        </w:rPr>
      </w:pPr>
    </w:p>
    <w:p w14:paraId="1F1B9734" w14:textId="77777777" w:rsidR="00800A3A" w:rsidRDefault="00800A3A">
      <w:pPr>
        <w:rPr>
          <w:lang w:val="en-US"/>
        </w:rPr>
      </w:pPr>
    </w:p>
    <w:p w14:paraId="702B1208" w14:textId="77777777" w:rsidR="0061315F" w:rsidRDefault="002A7D26">
      <w:pPr>
        <w:rPr>
          <w:lang w:val="en-US"/>
        </w:rPr>
      </w:pPr>
      <w:r>
        <w:rPr>
          <w:lang w:val="en-US"/>
        </w:rPr>
        <w:t xml:space="preserve">                                                      </w:t>
      </w:r>
    </w:p>
    <w:p w14:paraId="5293FEC9" w14:textId="77777777" w:rsidR="0061315F" w:rsidRDefault="0061315F">
      <w:pPr>
        <w:rPr>
          <w:lang w:val="en-US"/>
        </w:rPr>
      </w:pPr>
    </w:p>
    <w:p w14:paraId="73A602DC" w14:textId="77777777" w:rsidR="0061315F" w:rsidRDefault="0061315F">
      <w:pPr>
        <w:rPr>
          <w:lang w:val="en-US"/>
        </w:rPr>
      </w:pPr>
    </w:p>
    <w:p w14:paraId="285DA7B0" w14:textId="77777777" w:rsidR="0061315F" w:rsidRDefault="0061315F">
      <w:pPr>
        <w:rPr>
          <w:lang w:val="en-US"/>
        </w:rPr>
      </w:pPr>
    </w:p>
    <w:p w14:paraId="35BCC59E" w14:textId="77777777" w:rsidR="0061315F" w:rsidRDefault="0061315F">
      <w:pPr>
        <w:rPr>
          <w:lang w:val="en-US"/>
        </w:rPr>
      </w:pPr>
    </w:p>
    <w:p w14:paraId="6C8593E8" w14:textId="77777777" w:rsidR="0061315F" w:rsidRDefault="0061315F">
      <w:pPr>
        <w:rPr>
          <w:lang w:val="en-US"/>
        </w:rPr>
      </w:pPr>
    </w:p>
    <w:p w14:paraId="122FA36A" w14:textId="77777777" w:rsidR="0061315F" w:rsidRDefault="0061315F">
      <w:pPr>
        <w:rPr>
          <w:lang w:val="en-US"/>
        </w:rPr>
      </w:pPr>
    </w:p>
    <w:p w14:paraId="4439BCA8" w14:textId="77777777" w:rsidR="0061315F" w:rsidRDefault="0061315F">
      <w:pPr>
        <w:rPr>
          <w:lang w:val="en-US"/>
        </w:rPr>
      </w:pPr>
    </w:p>
    <w:p w14:paraId="117BECC4" w14:textId="77777777" w:rsidR="0061315F" w:rsidRDefault="0061315F">
      <w:pPr>
        <w:rPr>
          <w:lang w:val="en-US"/>
        </w:rPr>
      </w:pPr>
    </w:p>
    <w:p w14:paraId="5A1DAD1D" w14:textId="77777777" w:rsidR="00742A57" w:rsidRDefault="00742A57">
      <w:pPr>
        <w:rPr>
          <w:lang w:val="en-US"/>
        </w:rPr>
      </w:pPr>
    </w:p>
    <w:p w14:paraId="0F5AD7C6" w14:textId="61D11534" w:rsidR="002A7D26" w:rsidRPr="00742A57" w:rsidRDefault="002A7D26" w:rsidP="00F24490">
      <w:pPr>
        <w:pStyle w:val="Heading1"/>
      </w:pPr>
      <w:bookmarkStart w:id="0" w:name="_Toc49108168"/>
      <w:r w:rsidRPr="00742A57">
        <w:rPr>
          <w:rStyle w:val="Heading1Char"/>
          <w:rFonts w:asciiTheme="minorHAnsi" w:hAnsiTheme="minorHAnsi" w:cstheme="minorHAnsi"/>
          <w:sz w:val="24"/>
          <w:szCs w:val="24"/>
        </w:rPr>
        <w:t>Introduction</w:t>
      </w:r>
      <w:r w:rsidRPr="00742A57">
        <w:t>:</w:t>
      </w:r>
      <w:bookmarkEnd w:id="0"/>
    </w:p>
    <w:p w14:paraId="2D2755C4" w14:textId="77777777" w:rsidR="00742A57" w:rsidRPr="00742A57" w:rsidRDefault="00742A57" w:rsidP="00742A57">
      <w:pPr>
        <w:pStyle w:val="NoSpacing"/>
        <w:jc w:val="both"/>
        <w:rPr>
          <w:rFonts w:cstheme="minorHAnsi"/>
          <w:sz w:val="24"/>
          <w:szCs w:val="24"/>
        </w:rPr>
      </w:pPr>
    </w:p>
    <w:p w14:paraId="19F69C3D" w14:textId="11972A76" w:rsidR="002A7D26" w:rsidRPr="00742A57" w:rsidRDefault="00F003D3" w:rsidP="00742A57">
      <w:pPr>
        <w:jc w:val="both"/>
        <w:rPr>
          <w:rFonts w:cstheme="minorHAnsi"/>
          <w:sz w:val="24"/>
          <w:szCs w:val="24"/>
          <w:lang w:val="en-US"/>
        </w:rPr>
      </w:pPr>
      <w:r w:rsidRPr="00742A57">
        <w:rPr>
          <w:rFonts w:cstheme="minorHAnsi"/>
          <w:sz w:val="24"/>
          <w:szCs w:val="24"/>
          <w:lang w:val="en-US"/>
        </w:rPr>
        <w:t>Accounting is a practical activity in which information is provided. The task of accounting is to define, measure, and provide financial information about a company in order to enable the users of this information to make informed decisions.</w:t>
      </w:r>
      <w:r w:rsidR="009C4063" w:rsidRPr="00742A57">
        <w:rPr>
          <w:rFonts w:cstheme="minorHAnsi"/>
          <w:sz w:val="24"/>
          <w:szCs w:val="24"/>
          <w:lang w:val="en-US"/>
        </w:rPr>
        <w:t xml:space="preserve"> </w:t>
      </w:r>
      <w:r w:rsidRPr="00742A57">
        <w:rPr>
          <w:rFonts w:cstheme="minorHAnsi"/>
          <w:sz w:val="24"/>
          <w:szCs w:val="24"/>
          <w:lang w:val="en-US"/>
        </w:rPr>
        <w:t>Finding, measuring, and communicating can serve a company’s communication with external users.</w:t>
      </w:r>
      <w:r w:rsidR="009C4063" w:rsidRPr="00742A57">
        <w:rPr>
          <w:rFonts w:cstheme="minorHAnsi"/>
          <w:sz w:val="24"/>
          <w:szCs w:val="24"/>
          <w:lang w:val="en-US"/>
        </w:rPr>
        <w:t xml:space="preserve"> </w:t>
      </w:r>
      <w:r w:rsidRPr="00742A57">
        <w:rPr>
          <w:rFonts w:cstheme="minorHAnsi"/>
          <w:sz w:val="24"/>
          <w:szCs w:val="24"/>
          <w:lang w:val="en-US"/>
        </w:rPr>
        <w:t>This branch of accounting is called financial accounting. When it comes to the information needed for informed decisions of internal users, we are talking about management accounting.</w:t>
      </w:r>
    </w:p>
    <w:p w14:paraId="39C3C0B4" w14:textId="638F0CB2" w:rsidR="007C4D34" w:rsidRPr="00742A57" w:rsidRDefault="009C4063" w:rsidP="00742A57">
      <w:pPr>
        <w:jc w:val="both"/>
        <w:rPr>
          <w:rFonts w:cstheme="minorHAnsi"/>
          <w:sz w:val="24"/>
          <w:szCs w:val="24"/>
          <w:lang w:val="en-US"/>
        </w:rPr>
      </w:pPr>
      <w:r w:rsidRPr="00742A57">
        <w:rPr>
          <w:rFonts w:cstheme="minorHAnsi"/>
          <w:sz w:val="24"/>
          <w:szCs w:val="24"/>
          <w:lang w:val="en-US"/>
        </w:rPr>
        <w:t xml:space="preserve">Management accounting is part of the company's management information system, it serves the company's managers </w:t>
      </w:r>
      <w:r w:rsidR="00E93899" w:rsidRPr="00742A57">
        <w:rPr>
          <w:rFonts w:cstheme="minorHAnsi"/>
          <w:sz w:val="24"/>
          <w:szCs w:val="24"/>
          <w:lang w:val="en-US"/>
        </w:rPr>
        <w:t>on</w:t>
      </w:r>
      <w:r w:rsidRPr="00742A57">
        <w:rPr>
          <w:rFonts w:cstheme="minorHAnsi"/>
          <w:sz w:val="24"/>
          <w:szCs w:val="24"/>
          <w:lang w:val="en-US"/>
        </w:rPr>
        <w:t xml:space="preserve"> the basis of decisions.</w:t>
      </w:r>
      <w:r w:rsidR="007C4D34" w:rsidRPr="00742A57">
        <w:rPr>
          <w:rFonts w:cstheme="minorHAnsi"/>
          <w:sz w:val="24"/>
          <w:szCs w:val="24"/>
        </w:rPr>
        <w:t xml:space="preserve"> </w:t>
      </w:r>
      <w:r w:rsidR="007C4D34" w:rsidRPr="00742A57">
        <w:rPr>
          <w:rFonts w:cstheme="minorHAnsi"/>
          <w:sz w:val="24"/>
          <w:szCs w:val="24"/>
          <w:lang w:val="en-US"/>
        </w:rPr>
        <w:t>Management accounting provides information for various management functions. The key features are</w:t>
      </w:r>
      <w:r w:rsidR="00DD0F4E" w:rsidRPr="00742A57">
        <w:rPr>
          <w:rFonts w:cstheme="minorHAnsi"/>
          <w:sz w:val="24"/>
          <w:szCs w:val="24"/>
          <w:lang w:val="en-US"/>
        </w:rPr>
        <w:t xml:space="preserve"> the p</w:t>
      </w:r>
      <w:r w:rsidR="007C4D34" w:rsidRPr="00742A57">
        <w:rPr>
          <w:rFonts w:cstheme="minorHAnsi"/>
          <w:sz w:val="24"/>
          <w:szCs w:val="24"/>
          <w:lang w:val="en-US"/>
        </w:rPr>
        <w:t>lanning,</w:t>
      </w:r>
      <w:r w:rsidR="00DD0F4E" w:rsidRPr="00742A57">
        <w:rPr>
          <w:rFonts w:cstheme="minorHAnsi"/>
          <w:sz w:val="24"/>
          <w:szCs w:val="24"/>
          <w:lang w:val="en-US"/>
        </w:rPr>
        <w:t xml:space="preserve"> d</w:t>
      </w:r>
      <w:r w:rsidR="007C4D34" w:rsidRPr="00742A57">
        <w:rPr>
          <w:rFonts w:cstheme="minorHAnsi"/>
          <w:sz w:val="24"/>
          <w:szCs w:val="24"/>
          <w:lang w:val="en-US"/>
        </w:rPr>
        <w:t>ecision making</w:t>
      </w:r>
      <w:r w:rsidR="00DD0F4E" w:rsidRPr="00742A57">
        <w:rPr>
          <w:rFonts w:cstheme="minorHAnsi"/>
          <w:sz w:val="24"/>
          <w:szCs w:val="24"/>
          <w:lang w:val="en-US"/>
        </w:rPr>
        <w:t xml:space="preserve"> and</w:t>
      </w:r>
      <w:r w:rsidR="007C4D34" w:rsidRPr="00742A57">
        <w:rPr>
          <w:rFonts w:cstheme="minorHAnsi"/>
          <w:sz w:val="24"/>
          <w:szCs w:val="24"/>
          <w:lang w:val="en-US"/>
        </w:rPr>
        <w:t xml:space="preserve"> </w:t>
      </w:r>
      <w:r w:rsidR="00DD0F4E" w:rsidRPr="00742A57">
        <w:rPr>
          <w:rFonts w:cstheme="minorHAnsi"/>
          <w:sz w:val="24"/>
          <w:szCs w:val="24"/>
          <w:lang w:val="en-US"/>
        </w:rPr>
        <w:t>c</w:t>
      </w:r>
      <w:r w:rsidR="007C4D34" w:rsidRPr="00742A57">
        <w:rPr>
          <w:rFonts w:cstheme="minorHAnsi"/>
          <w:sz w:val="24"/>
          <w:szCs w:val="24"/>
          <w:lang w:val="en-US"/>
        </w:rPr>
        <w:t>ontrolling</w:t>
      </w:r>
      <w:r w:rsidR="000975DD">
        <w:rPr>
          <w:rFonts w:cstheme="minorHAnsi"/>
          <w:sz w:val="24"/>
          <w:szCs w:val="24"/>
          <w:lang w:val="en-US"/>
        </w:rPr>
        <w:t>.</w:t>
      </w:r>
      <w:r w:rsidR="000975DD" w:rsidRPr="000975DD">
        <w:t xml:space="preserve"> </w:t>
      </w:r>
      <w:r w:rsidR="000975DD" w:rsidRPr="000975DD">
        <w:rPr>
          <w:rFonts w:cstheme="minorHAnsi"/>
          <w:sz w:val="24"/>
          <w:szCs w:val="24"/>
          <w:lang w:val="en-US"/>
        </w:rPr>
        <w:t>(Dyson, 2020)</w:t>
      </w:r>
    </w:p>
    <w:p w14:paraId="320279B1" w14:textId="035076F6" w:rsidR="00CC2B22" w:rsidRPr="00742A57" w:rsidRDefault="007C4D34" w:rsidP="00742A57">
      <w:pPr>
        <w:jc w:val="both"/>
        <w:rPr>
          <w:rFonts w:cstheme="minorHAnsi"/>
          <w:sz w:val="24"/>
          <w:szCs w:val="24"/>
          <w:lang w:val="en-US"/>
        </w:rPr>
      </w:pPr>
      <w:r w:rsidRPr="00742A57">
        <w:rPr>
          <w:rFonts w:cstheme="minorHAnsi"/>
          <w:sz w:val="24"/>
          <w:szCs w:val="24"/>
          <w:lang w:val="en-US"/>
        </w:rPr>
        <w:t xml:space="preserve">To be effective, each function requires management to apply its communication and motivational skills. Management accounting plays an important role in the communication and motivation process. </w:t>
      </w:r>
      <w:r w:rsidR="00A426F5" w:rsidRPr="00742A57">
        <w:rPr>
          <w:rFonts w:cstheme="minorHAnsi"/>
          <w:sz w:val="24"/>
          <w:szCs w:val="24"/>
          <w:lang w:val="en-US"/>
        </w:rPr>
        <w:t>One of the most important parts of management accounting is the budgeting, which has played an increasingly important role in the life of companies nowadays.</w:t>
      </w:r>
    </w:p>
    <w:p w14:paraId="6F44BD24" w14:textId="62502F0D" w:rsidR="009C4063" w:rsidRPr="00742A57" w:rsidRDefault="000A6280" w:rsidP="00742A57">
      <w:pPr>
        <w:jc w:val="both"/>
        <w:rPr>
          <w:rFonts w:cstheme="minorHAnsi"/>
          <w:sz w:val="24"/>
          <w:szCs w:val="24"/>
          <w:lang w:val="en-US"/>
        </w:rPr>
      </w:pPr>
      <w:r w:rsidRPr="00742A57">
        <w:rPr>
          <w:rFonts w:cstheme="minorHAnsi"/>
          <w:sz w:val="24"/>
          <w:szCs w:val="24"/>
          <w:lang w:val="en-US"/>
        </w:rPr>
        <w:t xml:space="preserve">The aim of the </w:t>
      </w:r>
      <w:r w:rsidR="00821E07">
        <w:rPr>
          <w:rFonts w:cstheme="minorHAnsi"/>
          <w:sz w:val="24"/>
          <w:szCs w:val="24"/>
          <w:lang w:val="en-US"/>
        </w:rPr>
        <w:t>assignment</w:t>
      </w:r>
      <w:r w:rsidRPr="00742A57">
        <w:rPr>
          <w:rFonts w:cstheme="minorHAnsi"/>
          <w:sz w:val="24"/>
          <w:szCs w:val="24"/>
          <w:lang w:val="en-US"/>
        </w:rPr>
        <w:t xml:space="preserve"> is to present the importance of budget</w:t>
      </w:r>
      <w:r w:rsidR="00B62031" w:rsidRPr="00742A57">
        <w:rPr>
          <w:rFonts w:cstheme="minorHAnsi"/>
          <w:sz w:val="24"/>
          <w:szCs w:val="24"/>
          <w:lang w:val="en-US"/>
        </w:rPr>
        <w:t xml:space="preserve">ing </w:t>
      </w:r>
      <w:r w:rsidRPr="00742A57">
        <w:rPr>
          <w:rFonts w:cstheme="minorHAnsi"/>
          <w:sz w:val="24"/>
          <w:szCs w:val="24"/>
          <w:lang w:val="en-US"/>
        </w:rPr>
        <w:t xml:space="preserve">in a changing environment. In the first part of the essay, I will explain the basic definitions </w:t>
      </w:r>
      <w:r w:rsidR="00B00D78" w:rsidRPr="00742A57">
        <w:rPr>
          <w:rFonts w:cstheme="minorHAnsi"/>
          <w:sz w:val="24"/>
          <w:szCs w:val="24"/>
          <w:lang w:val="en-US"/>
        </w:rPr>
        <w:t>and the different style</w:t>
      </w:r>
      <w:r w:rsidR="00987F92" w:rsidRPr="00742A57">
        <w:rPr>
          <w:rFonts w:cstheme="minorHAnsi"/>
          <w:sz w:val="24"/>
          <w:szCs w:val="24"/>
          <w:lang w:val="en-US"/>
        </w:rPr>
        <w:t>s</w:t>
      </w:r>
      <w:r w:rsidR="00D70684" w:rsidRPr="00742A57">
        <w:rPr>
          <w:rFonts w:cstheme="minorHAnsi"/>
          <w:sz w:val="24"/>
          <w:szCs w:val="24"/>
          <w:lang w:val="en-US"/>
        </w:rPr>
        <w:t xml:space="preserve"> and approaches</w:t>
      </w:r>
      <w:r w:rsidR="00987F92" w:rsidRPr="00742A57">
        <w:rPr>
          <w:rFonts w:cstheme="minorHAnsi"/>
          <w:sz w:val="24"/>
          <w:szCs w:val="24"/>
          <w:lang w:val="en-US"/>
        </w:rPr>
        <w:t xml:space="preserve"> </w:t>
      </w:r>
      <w:r w:rsidRPr="00742A57">
        <w:rPr>
          <w:rFonts w:cstheme="minorHAnsi"/>
          <w:sz w:val="24"/>
          <w:szCs w:val="24"/>
          <w:lang w:val="en-US"/>
        </w:rPr>
        <w:t xml:space="preserve">of </w:t>
      </w:r>
      <w:r w:rsidR="0012465A" w:rsidRPr="00742A57">
        <w:rPr>
          <w:rFonts w:cstheme="minorHAnsi"/>
          <w:sz w:val="24"/>
          <w:szCs w:val="24"/>
          <w:lang w:val="en-US"/>
        </w:rPr>
        <w:t>budgeting</w:t>
      </w:r>
      <w:r w:rsidR="0012465A">
        <w:rPr>
          <w:rFonts w:cstheme="minorHAnsi"/>
          <w:sz w:val="24"/>
          <w:szCs w:val="24"/>
          <w:lang w:val="en-US"/>
        </w:rPr>
        <w:t>,</w:t>
      </w:r>
      <w:r w:rsidR="0012465A" w:rsidRPr="00593619">
        <w:rPr>
          <w:rFonts w:cstheme="minorHAnsi"/>
          <w:sz w:val="24"/>
          <w:szCs w:val="24"/>
          <w:lang w:val="en-US"/>
        </w:rPr>
        <w:t xml:space="preserve"> supported</w:t>
      </w:r>
      <w:r w:rsidR="00593619" w:rsidRPr="00593619">
        <w:rPr>
          <w:rFonts w:cstheme="minorHAnsi"/>
          <w:sz w:val="24"/>
          <w:szCs w:val="24"/>
          <w:lang w:val="en-US"/>
        </w:rPr>
        <w:t xml:space="preserve"> by real-world examples</w:t>
      </w:r>
      <w:r w:rsidR="0012465A">
        <w:rPr>
          <w:rFonts w:cstheme="minorHAnsi"/>
          <w:sz w:val="24"/>
          <w:szCs w:val="24"/>
          <w:lang w:val="en-US"/>
        </w:rPr>
        <w:t xml:space="preserve">. </w:t>
      </w:r>
      <w:r w:rsidR="009B3A39" w:rsidRPr="00742A57">
        <w:rPr>
          <w:rFonts w:cstheme="minorHAnsi"/>
          <w:sz w:val="24"/>
          <w:szCs w:val="24"/>
          <w:lang w:val="en-US"/>
        </w:rPr>
        <w:t>The second part describes the relationship between budget and decision-</w:t>
      </w:r>
      <w:r w:rsidR="0012465A" w:rsidRPr="00742A57">
        <w:rPr>
          <w:rFonts w:cstheme="minorHAnsi"/>
          <w:sz w:val="24"/>
          <w:szCs w:val="24"/>
          <w:lang w:val="en-US"/>
        </w:rPr>
        <w:t>making</w:t>
      </w:r>
      <w:r w:rsidR="0012465A">
        <w:rPr>
          <w:rFonts w:cstheme="minorHAnsi"/>
          <w:sz w:val="24"/>
          <w:szCs w:val="24"/>
          <w:lang w:val="en-US"/>
        </w:rPr>
        <w:t>.</w:t>
      </w:r>
      <w:r w:rsidR="0012465A" w:rsidRPr="00742A57">
        <w:rPr>
          <w:rFonts w:cstheme="minorHAnsi"/>
          <w:sz w:val="24"/>
          <w:szCs w:val="24"/>
          <w:lang w:val="en-US"/>
        </w:rPr>
        <w:t xml:space="preserve"> The</w:t>
      </w:r>
      <w:r w:rsidR="009B3A39" w:rsidRPr="00742A57">
        <w:rPr>
          <w:rFonts w:cstheme="minorHAnsi"/>
          <w:sz w:val="24"/>
          <w:szCs w:val="24"/>
          <w:lang w:val="en-US"/>
        </w:rPr>
        <w:t xml:space="preserve"> third section compares the different budgeting systems. And then the summary follows.</w:t>
      </w:r>
    </w:p>
    <w:p w14:paraId="5AB6B464" w14:textId="232CD143" w:rsidR="000A6280" w:rsidRPr="00742A57" w:rsidRDefault="000A6280" w:rsidP="00F24490">
      <w:pPr>
        <w:pStyle w:val="Heading1"/>
        <w:rPr>
          <w:lang w:val="en-US"/>
        </w:rPr>
      </w:pPr>
      <w:bookmarkStart w:id="1" w:name="_Toc49108169"/>
      <w:r w:rsidRPr="00742A57">
        <w:rPr>
          <w:lang w:val="en-US"/>
        </w:rPr>
        <w:lastRenderedPageBreak/>
        <w:t>Main Body:</w:t>
      </w:r>
      <w:bookmarkEnd w:id="1"/>
      <w:r w:rsidRPr="00742A57">
        <w:rPr>
          <w:lang w:val="en-US"/>
        </w:rPr>
        <w:t xml:space="preserve"> </w:t>
      </w:r>
    </w:p>
    <w:p w14:paraId="231C6ECB" w14:textId="67F733B1" w:rsidR="00721753" w:rsidRPr="00742A57" w:rsidRDefault="00721753" w:rsidP="00F24490">
      <w:pPr>
        <w:pStyle w:val="Heading2"/>
        <w:rPr>
          <w:lang w:val="en-US"/>
        </w:rPr>
      </w:pPr>
      <w:bookmarkStart w:id="2" w:name="_Toc49108170"/>
      <w:r w:rsidRPr="00742A57">
        <w:rPr>
          <w:lang w:val="en-US"/>
        </w:rPr>
        <w:t xml:space="preserve">1, </w:t>
      </w:r>
      <w:r w:rsidR="0088246D" w:rsidRPr="00742A57">
        <w:rPr>
          <w:lang w:val="en-US"/>
        </w:rPr>
        <w:t>Budget</w:t>
      </w:r>
      <w:r w:rsidR="00D44134" w:rsidRPr="00742A57">
        <w:rPr>
          <w:lang w:val="en-US"/>
        </w:rPr>
        <w:t>ing:</w:t>
      </w:r>
      <w:bookmarkEnd w:id="2"/>
    </w:p>
    <w:p w14:paraId="0964B802" w14:textId="32EC0365" w:rsidR="000A6280" w:rsidRPr="00742A57" w:rsidRDefault="00D4218E" w:rsidP="00742A57">
      <w:pPr>
        <w:jc w:val="both"/>
        <w:rPr>
          <w:rFonts w:cstheme="minorHAnsi"/>
          <w:sz w:val="24"/>
          <w:szCs w:val="24"/>
          <w:lang w:val="en-US"/>
        </w:rPr>
      </w:pPr>
      <w:r w:rsidRPr="00742A57">
        <w:rPr>
          <w:rFonts w:cstheme="minorHAnsi"/>
          <w:sz w:val="24"/>
          <w:szCs w:val="24"/>
          <w:lang w:val="en-US"/>
        </w:rPr>
        <w:t>The</w:t>
      </w:r>
      <w:r w:rsidR="0088246D" w:rsidRPr="00742A57">
        <w:rPr>
          <w:rFonts w:cstheme="minorHAnsi"/>
          <w:sz w:val="24"/>
          <w:szCs w:val="24"/>
          <w:lang w:val="en-US"/>
        </w:rPr>
        <w:t xml:space="preserve"> budget is a financial plan drawn up by an entity for a given future period. The budget includes both revenue and </w:t>
      </w:r>
      <w:r w:rsidR="00E14FF0" w:rsidRPr="00742A57">
        <w:rPr>
          <w:rFonts w:cstheme="minorHAnsi"/>
          <w:sz w:val="24"/>
          <w:szCs w:val="24"/>
          <w:lang w:val="en-US"/>
        </w:rPr>
        <w:t>expenditure. (</w:t>
      </w:r>
      <w:r w:rsidR="00C10A5B" w:rsidRPr="00742A57">
        <w:rPr>
          <w:rFonts w:cstheme="minorHAnsi"/>
          <w:sz w:val="24"/>
          <w:szCs w:val="24"/>
          <w:lang w:val="en-US"/>
        </w:rPr>
        <w:t>Atrill,2018)</w:t>
      </w:r>
    </w:p>
    <w:p w14:paraId="49FEAB85" w14:textId="57865A04" w:rsidR="00540CBE" w:rsidRPr="00742A57" w:rsidRDefault="00540CBE" w:rsidP="00742A57">
      <w:pPr>
        <w:jc w:val="both"/>
        <w:rPr>
          <w:rFonts w:cstheme="minorHAnsi"/>
          <w:sz w:val="24"/>
          <w:szCs w:val="24"/>
          <w:lang w:val="en-US"/>
        </w:rPr>
      </w:pPr>
      <w:r w:rsidRPr="00742A57">
        <w:rPr>
          <w:rFonts w:cstheme="minorHAnsi"/>
          <w:sz w:val="24"/>
          <w:szCs w:val="24"/>
          <w:lang w:val="en-US"/>
        </w:rPr>
        <w:t>The master budget is used for the future prediction of every aspect of the company operation.</w:t>
      </w:r>
      <w:r w:rsidR="005F46FC" w:rsidRPr="00742A57">
        <w:rPr>
          <w:rFonts w:cstheme="minorHAnsi"/>
          <w:sz w:val="24"/>
          <w:szCs w:val="24"/>
          <w:lang w:val="en-US"/>
        </w:rPr>
        <w:t xml:space="preserve"> This can be interpreted as a folder </w:t>
      </w:r>
      <w:r w:rsidR="00E1279D" w:rsidRPr="00742A57">
        <w:rPr>
          <w:rFonts w:cstheme="minorHAnsi"/>
          <w:sz w:val="24"/>
          <w:szCs w:val="24"/>
          <w:lang w:val="en-US"/>
        </w:rPr>
        <w:t xml:space="preserve">containing all the budgeting such as </w:t>
      </w:r>
      <w:r w:rsidR="002D1556" w:rsidRPr="00742A57">
        <w:rPr>
          <w:rFonts w:cstheme="minorHAnsi"/>
          <w:sz w:val="24"/>
          <w:szCs w:val="24"/>
          <w:lang w:val="en-US"/>
        </w:rPr>
        <w:t xml:space="preserve">sales budget, cash </w:t>
      </w:r>
      <w:r w:rsidR="00B26E11" w:rsidRPr="00742A57">
        <w:rPr>
          <w:rFonts w:cstheme="minorHAnsi"/>
          <w:sz w:val="24"/>
          <w:szCs w:val="24"/>
          <w:lang w:val="en-US"/>
        </w:rPr>
        <w:t>budget, production budget, etc.</w:t>
      </w:r>
      <w:r w:rsidR="005526A0" w:rsidRPr="00742A57">
        <w:rPr>
          <w:rFonts w:cstheme="minorHAnsi"/>
          <w:sz w:val="24"/>
          <w:szCs w:val="24"/>
        </w:rPr>
        <w:t xml:space="preserve"> </w:t>
      </w:r>
      <w:r w:rsidR="005526A0" w:rsidRPr="00742A57">
        <w:rPr>
          <w:rFonts w:cstheme="minorHAnsi"/>
          <w:sz w:val="24"/>
          <w:szCs w:val="24"/>
          <w:lang w:val="en-US"/>
        </w:rPr>
        <w:t>(Atrill and McLaney, 2018)</w:t>
      </w:r>
    </w:p>
    <w:p w14:paraId="2899E596" w14:textId="4F9C862A" w:rsidR="006E3F16" w:rsidRPr="00742A57" w:rsidRDefault="00F24490" w:rsidP="00F24490">
      <w:pPr>
        <w:pStyle w:val="Heading2"/>
        <w:rPr>
          <w:lang w:val="en-US"/>
        </w:rPr>
      </w:pPr>
      <w:bookmarkStart w:id="3" w:name="_Toc49108171"/>
      <w:r>
        <w:rPr>
          <w:lang w:val="en-US"/>
        </w:rPr>
        <w:t xml:space="preserve">2, </w:t>
      </w:r>
      <w:r w:rsidR="006E3F16" w:rsidRPr="00742A57">
        <w:rPr>
          <w:lang w:val="en-US"/>
        </w:rPr>
        <w:t>Different types of budgeting styl</w:t>
      </w:r>
      <w:r>
        <w:rPr>
          <w:lang w:val="en-US"/>
        </w:rPr>
        <w:t>es:</w:t>
      </w:r>
      <w:bookmarkEnd w:id="3"/>
    </w:p>
    <w:p w14:paraId="33096377" w14:textId="03D0F647" w:rsidR="006E3F16" w:rsidRPr="00742A57" w:rsidRDefault="006E3F16" w:rsidP="00742A57">
      <w:pPr>
        <w:jc w:val="both"/>
        <w:rPr>
          <w:rFonts w:cstheme="minorHAnsi"/>
          <w:sz w:val="24"/>
          <w:szCs w:val="24"/>
        </w:rPr>
      </w:pPr>
      <w:r w:rsidRPr="00742A57">
        <w:rPr>
          <w:rFonts w:cstheme="minorHAnsi"/>
          <w:sz w:val="24"/>
          <w:szCs w:val="24"/>
          <w:lang w:val="en-US"/>
        </w:rPr>
        <w:t xml:space="preserve">- Static Budget: </w:t>
      </w:r>
      <w:r w:rsidR="001A2340" w:rsidRPr="00742A57">
        <w:rPr>
          <w:rFonts w:cstheme="minorHAnsi"/>
          <w:sz w:val="24"/>
          <w:szCs w:val="24"/>
          <w:lang w:val="en-US"/>
        </w:rPr>
        <w:t>D</w:t>
      </w:r>
      <w:r w:rsidRPr="00742A57">
        <w:rPr>
          <w:rFonts w:cstheme="minorHAnsi"/>
          <w:sz w:val="24"/>
          <w:szCs w:val="24"/>
          <w:lang w:val="en-US"/>
        </w:rPr>
        <w:t>oes not divide costs into variable and fixed parts and does not takes into account fluctuations in utilization rates, as cost requirements are a constant degree of plan utilization.</w:t>
      </w:r>
      <w:r w:rsidR="00CA7E01" w:rsidRPr="00742A57">
        <w:rPr>
          <w:rFonts w:cstheme="minorHAnsi"/>
          <w:sz w:val="24"/>
          <w:szCs w:val="24"/>
        </w:rPr>
        <w:t xml:space="preserve"> </w:t>
      </w:r>
      <w:r w:rsidR="000120D1" w:rsidRPr="00742A57">
        <w:rPr>
          <w:rFonts w:cstheme="minorHAnsi"/>
          <w:sz w:val="24"/>
          <w:szCs w:val="24"/>
        </w:rPr>
        <w:t>(Weetman, 2013)</w:t>
      </w:r>
    </w:p>
    <w:p w14:paraId="2873B9BF" w14:textId="06477242" w:rsidR="00395AA8" w:rsidRPr="00742A57" w:rsidRDefault="00395AA8" w:rsidP="00742A57">
      <w:pPr>
        <w:jc w:val="both"/>
        <w:rPr>
          <w:rFonts w:cstheme="minorHAnsi"/>
          <w:sz w:val="24"/>
          <w:szCs w:val="24"/>
        </w:rPr>
      </w:pPr>
      <w:r w:rsidRPr="00742A57">
        <w:rPr>
          <w:rFonts w:cstheme="minorHAnsi"/>
          <w:sz w:val="24"/>
          <w:szCs w:val="24"/>
          <w:lang w:val="en-US"/>
        </w:rPr>
        <w:t>The main advantage of the static budget is that it does not need to be constantly updated and is easy to follow.</w:t>
      </w:r>
      <w:r w:rsidR="003A2422" w:rsidRPr="00742A57">
        <w:rPr>
          <w:rFonts w:cstheme="minorHAnsi"/>
          <w:sz w:val="24"/>
          <w:szCs w:val="24"/>
        </w:rPr>
        <w:t xml:space="preserve"> </w:t>
      </w:r>
      <w:r w:rsidR="003A2422" w:rsidRPr="00742A57">
        <w:rPr>
          <w:rFonts w:cstheme="minorHAnsi"/>
          <w:sz w:val="24"/>
          <w:szCs w:val="24"/>
          <w:lang w:val="en-US"/>
        </w:rPr>
        <w:t>The biggest drawback is that it is not flexible.</w:t>
      </w:r>
      <w:r w:rsidR="003A2422" w:rsidRPr="00742A57">
        <w:rPr>
          <w:rFonts w:cstheme="minorHAnsi"/>
          <w:sz w:val="24"/>
          <w:szCs w:val="24"/>
        </w:rPr>
        <w:t xml:space="preserve"> </w:t>
      </w:r>
      <w:r w:rsidR="003A2422" w:rsidRPr="00742A57">
        <w:rPr>
          <w:rFonts w:cstheme="minorHAnsi"/>
          <w:sz w:val="24"/>
          <w:szCs w:val="24"/>
          <w:lang w:val="en-US"/>
        </w:rPr>
        <w:t>When a company establishes expenditure based on a defined income, it would not be possible to spend extra funds in maintaining if the turnover rises.</w:t>
      </w:r>
    </w:p>
    <w:p w14:paraId="63936DA1" w14:textId="1D3E7905" w:rsidR="00B26E11" w:rsidRPr="00742A57" w:rsidRDefault="006E3F16" w:rsidP="00742A57">
      <w:pPr>
        <w:jc w:val="both"/>
        <w:rPr>
          <w:rFonts w:cstheme="minorHAnsi"/>
          <w:sz w:val="24"/>
          <w:szCs w:val="24"/>
          <w:lang w:val="en-US"/>
        </w:rPr>
      </w:pPr>
      <w:r w:rsidRPr="00742A57">
        <w:rPr>
          <w:rFonts w:cstheme="minorHAnsi"/>
          <w:sz w:val="24"/>
          <w:szCs w:val="24"/>
          <w:lang w:val="en-US"/>
        </w:rPr>
        <w:t>-Flexible Budget: In this case, the costs incurred at the cost center are fixed and divided into various parts. Then the costs at the cost centers are certain it is designed for a degree of utilization, but for control purposes, it is adjusted to the actual degree of utilization realized at any given time.</w:t>
      </w:r>
      <w:r w:rsidR="006A1D85" w:rsidRPr="00742A57">
        <w:rPr>
          <w:rFonts w:cstheme="minorHAnsi"/>
          <w:sz w:val="24"/>
          <w:szCs w:val="24"/>
          <w:lang w:val="en-US"/>
        </w:rPr>
        <w:t>(Oyadomari</w:t>
      </w:r>
      <w:r w:rsidR="006E3725">
        <w:rPr>
          <w:rFonts w:cstheme="minorHAnsi"/>
          <w:sz w:val="24"/>
          <w:szCs w:val="24"/>
          <w:lang w:val="en-US"/>
        </w:rPr>
        <w:t xml:space="preserve"> et al.,</w:t>
      </w:r>
      <w:r w:rsidR="006A1D85" w:rsidRPr="00742A57">
        <w:rPr>
          <w:rFonts w:cstheme="minorHAnsi"/>
          <w:sz w:val="24"/>
          <w:szCs w:val="24"/>
          <w:lang w:val="en-US"/>
        </w:rPr>
        <w:t xml:space="preserve"> 2018</w:t>
      </w:r>
      <w:r w:rsidR="00850CD7" w:rsidRPr="00742A57">
        <w:rPr>
          <w:rFonts w:cstheme="minorHAnsi"/>
          <w:sz w:val="24"/>
          <w:szCs w:val="24"/>
          <w:lang w:val="en-US"/>
        </w:rPr>
        <w:t>)</w:t>
      </w:r>
      <w:r w:rsidRPr="00742A57">
        <w:rPr>
          <w:rFonts w:cstheme="minorHAnsi"/>
          <w:sz w:val="24"/>
          <w:szCs w:val="24"/>
          <w:lang w:val="en-US"/>
        </w:rPr>
        <w:t xml:space="preserve"> The main purpose of flexible </w:t>
      </w:r>
      <w:r w:rsidR="001B06EC" w:rsidRPr="00742A57">
        <w:rPr>
          <w:rFonts w:cstheme="minorHAnsi"/>
          <w:sz w:val="24"/>
          <w:szCs w:val="24"/>
          <w:lang w:val="en-US"/>
        </w:rPr>
        <w:t>budgeting</w:t>
      </w:r>
      <w:r w:rsidRPr="00742A57">
        <w:rPr>
          <w:rFonts w:cstheme="minorHAnsi"/>
          <w:sz w:val="24"/>
          <w:szCs w:val="24"/>
          <w:lang w:val="en-US"/>
        </w:rPr>
        <w:t xml:space="preserve"> is continuous cost control. It achieves this by identifying and analyzing the differences.</w:t>
      </w:r>
      <w:r w:rsidR="002547F8" w:rsidRPr="00742A57">
        <w:rPr>
          <w:rFonts w:cstheme="minorHAnsi"/>
          <w:sz w:val="24"/>
          <w:szCs w:val="24"/>
          <w:lang w:val="en-US"/>
        </w:rPr>
        <w:t xml:space="preserve"> </w:t>
      </w:r>
      <w:r w:rsidRPr="00742A57">
        <w:rPr>
          <w:rFonts w:cstheme="minorHAnsi"/>
          <w:sz w:val="24"/>
          <w:szCs w:val="24"/>
          <w:lang w:val="en-US"/>
        </w:rPr>
        <w:t>The task of the discrepancy analysis is to collect factual data, to continuously compare them with the design data and to explore the reasons for possible discrepancies in order to improve the design work, as well as to intervene in the processes in time.</w:t>
      </w:r>
    </w:p>
    <w:p w14:paraId="5FCE84D2" w14:textId="3845DCDA" w:rsidR="00976575" w:rsidRPr="00742A57" w:rsidRDefault="00976575" w:rsidP="00742A57">
      <w:pPr>
        <w:jc w:val="both"/>
        <w:rPr>
          <w:rFonts w:cstheme="minorHAnsi"/>
          <w:sz w:val="24"/>
          <w:szCs w:val="24"/>
          <w:lang w:val="en-US"/>
        </w:rPr>
      </w:pPr>
      <w:r w:rsidRPr="00742A57">
        <w:rPr>
          <w:rFonts w:cstheme="minorHAnsi"/>
          <w:sz w:val="24"/>
          <w:szCs w:val="24"/>
          <w:lang w:val="en-US"/>
        </w:rPr>
        <w:t>Its biggest advantage is that it responds quickly to business changes because it is constantly updated.</w:t>
      </w:r>
      <w:r w:rsidR="00FD3EC4" w:rsidRPr="00742A57">
        <w:rPr>
          <w:rFonts w:cstheme="minorHAnsi"/>
          <w:sz w:val="24"/>
          <w:szCs w:val="24"/>
        </w:rPr>
        <w:t xml:space="preserve"> </w:t>
      </w:r>
      <w:r w:rsidR="00FD3EC4" w:rsidRPr="00742A57">
        <w:rPr>
          <w:rFonts w:cstheme="minorHAnsi"/>
          <w:sz w:val="24"/>
          <w:szCs w:val="24"/>
          <w:lang w:val="en-US"/>
        </w:rPr>
        <w:t>Thus, the planner has the opportunity to take into account the latest economic events when preparing the budget.</w:t>
      </w:r>
    </w:p>
    <w:p w14:paraId="219FC4ED" w14:textId="2C32A56C" w:rsidR="00475843" w:rsidRPr="00742A57" w:rsidRDefault="00BE5093" w:rsidP="00742A57">
      <w:pPr>
        <w:jc w:val="both"/>
        <w:rPr>
          <w:rFonts w:cstheme="minorHAnsi"/>
          <w:sz w:val="24"/>
          <w:szCs w:val="24"/>
        </w:rPr>
      </w:pPr>
      <w:r w:rsidRPr="00742A57">
        <w:rPr>
          <w:rFonts w:cstheme="minorHAnsi"/>
          <w:sz w:val="24"/>
          <w:szCs w:val="24"/>
          <w:lang w:val="en-US"/>
        </w:rPr>
        <w:t>One of the best examples of the benefits of flexible budgeting is Microsoft</w:t>
      </w:r>
      <w:r w:rsidR="00AB3686" w:rsidRPr="00742A57">
        <w:rPr>
          <w:rFonts w:cstheme="minorHAnsi"/>
          <w:sz w:val="24"/>
          <w:szCs w:val="24"/>
          <w:lang w:val="en-US"/>
        </w:rPr>
        <w:t xml:space="preserve"> </w:t>
      </w:r>
      <w:r w:rsidR="00254CC8" w:rsidRPr="00742A57">
        <w:rPr>
          <w:rFonts w:cstheme="minorHAnsi"/>
          <w:sz w:val="24"/>
          <w:szCs w:val="24"/>
          <w:lang w:val="en-US"/>
        </w:rPr>
        <w:t>company</w:t>
      </w:r>
      <w:r w:rsidRPr="00742A57">
        <w:rPr>
          <w:rFonts w:cstheme="minorHAnsi"/>
          <w:sz w:val="24"/>
          <w:szCs w:val="24"/>
          <w:lang w:val="en-US"/>
        </w:rPr>
        <w:t xml:space="preserve">. The COVID-19 pandemic has significantly increased the number of users on </w:t>
      </w:r>
      <w:r w:rsidR="005279C3" w:rsidRPr="00742A57">
        <w:rPr>
          <w:rFonts w:cstheme="minorHAnsi"/>
          <w:sz w:val="24"/>
          <w:szCs w:val="24"/>
          <w:lang w:val="en-US"/>
        </w:rPr>
        <w:t>one of their</w:t>
      </w:r>
      <w:r w:rsidRPr="00742A57">
        <w:rPr>
          <w:rFonts w:cstheme="minorHAnsi"/>
          <w:sz w:val="24"/>
          <w:szCs w:val="24"/>
          <w:lang w:val="en-US"/>
        </w:rPr>
        <w:t xml:space="preserve"> </w:t>
      </w:r>
      <w:r w:rsidR="005279C3" w:rsidRPr="00742A57">
        <w:rPr>
          <w:rFonts w:cstheme="minorHAnsi"/>
          <w:sz w:val="24"/>
          <w:szCs w:val="24"/>
          <w:lang w:val="en-US"/>
        </w:rPr>
        <w:t>platforms</w:t>
      </w:r>
      <w:r w:rsidRPr="00742A57">
        <w:rPr>
          <w:rFonts w:cstheme="minorHAnsi"/>
          <w:sz w:val="24"/>
          <w:szCs w:val="24"/>
          <w:lang w:val="en-US"/>
        </w:rPr>
        <w:t xml:space="preserve"> called Teams. They had to serve nearly twice as many users in just a few weeks than any time before.</w:t>
      </w:r>
      <w:r w:rsidR="00583BB9" w:rsidRPr="00742A57">
        <w:rPr>
          <w:rFonts w:cstheme="minorHAnsi"/>
          <w:sz w:val="24"/>
          <w:szCs w:val="24"/>
        </w:rPr>
        <w:t xml:space="preserve"> </w:t>
      </w:r>
      <w:r w:rsidR="00583BB9" w:rsidRPr="00742A57">
        <w:rPr>
          <w:rFonts w:cstheme="minorHAnsi"/>
          <w:sz w:val="24"/>
          <w:szCs w:val="24"/>
          <w:lang w:val="en-US"/>
        </w:rPr>
        <w:t>(Bradshow, 2020)</w:t>
      </w:r>
      <w:r w:rsidR="00ED2F85" w:rsidRPr="00742A57">
        <w:rPr>
          <w:rFonts w:cstheme="minorHAnsi"/>
          <w:sz w:val="24"/>
          <w:szCs w:val="24"/>
          <w:lang w:val="en-US"/>
        </w:rPr>
        <w:t xml:space="preserve"> </w:t>
      </w:r>
      <w:r w:rsidR="00ED2F85" w:rsidRPr="00742A57">
        <w:rPr>
          <w:rFonts w:cstheme="minorHAnsi"/>
          <w:sz w:val="24"/>
          <w:szCs w:val="24"/>
          <w:lang w:val="en-US"/>
        </w:rPr>
        <w:t>In order to meet the increased needs of its users, the company had to improve its service, which resulted in an increased cost.</w:t>
      </w:r>
      <w:r w:rsidR="00717C14" w:rsidRPr="00742A57">
        <w:rPr>
          <w:rFonts w:cstheme="minorHAnsi"/>
          <w:sz w:val="24"/>
          <w:szCs w:val="24"/>
        </w:rPr>
        <w:t xml:space="preserve"> </w:t>
      </w:r>
    </w:p>
    <w:p w14:paraId="5FE93D9E" w14:textId="5DFC21F2" w:rsidR="00390266" w:rsidRPr="00742A57" w:rsidRDefault="00611314" w:rsidP="00742A57">
      <w:pPr>
        <w:jc w:val="both"/>
        <w:rPr>
          <w:rFonts w:cstheme="minorHAnsi"/>
          <w:sz w:val="24"/>
          <w:szCs w:val="24"/>
        </w:rPr>
      </w:pPr>
      <w:r w:rsidRPr="00742A57">
        <w:rPr>
          <w:rFonts w:cstheme="minorHAnsi"/>
          <w:sz w:val="24"/>
          <w:szCs w:val="24"/>
        </w:rPr>
        <w:t>Highlighting an example from the commercial sector, Amazon also faced similar challenges during the pandemic.</w:t>
      </w:r>
      <w:r w:rsidR="00794866" w:rsidRPr="00742A57">
        <w:rPr>
          <w:rFonts w:cstheme="minorHAnsi"/>
          <w:sz w:val="24"/>
          <w:szCs w:val="24"/>
        </w:rPr>
        <w:t xml:space="preserve"> </w:t>
      </w:r>
      <w:r w:rsidR="00794866" w:rsidRPr="00742A57">
        <w:rPr>
          <w:rFonts w:cstheme="minorHAnsi"/>
          <w:sz w:val="24"/>
          <w:szCs w:val="24"/>
        </w:rPr>
        <w:t>Increased interest in online shopping has put a lot of pressure on the company. During the lock down, it was necessary to hire 125,000 new staff</w:t>
      </w:r>
      <w:r w:rsidR="00B50B11" w:rsidRPr="00742A57">
        <w:rPr>
          <w:rFonts w:cstheme="minorHAnsi"/>
          <w:sz w:val="24"/>
          <w:szCs w:val="24"/>
        </w:rPr>
        <w:t xml:space="preserve"> just in the USA</w:t>
      </w:r>
      <w:r w:rsidR="00794866" w:rsidRPr="00742A57">
        <w:rPr>
          <w:rFonts w:cstheme="minorHAnsi"/>
          <w:sz w:val="24"/>
          <w:szCs w:val="24"/>
        </w:rPr>
        <w:t xml:space="preserve"> to be able to serve the needs.</w:t>
      </w:r>
      <w:r w:rsidR="005F793B" w:rsidRPr="00742A57">
        <w:rPr>
          <w:rFonts w:cstheme="minorHAnsi"/>
          <w:sz w:val="24"/>
          <w:szCs w:val="24"/>
        </w:rPr>
        <w:t xml:space="preserve"> </w:t>
      </w:r>
      <w:r w:rsidR="005F793B" w:rsidRPr="00742A57">
        <w:rPr>
          <w:rFonts w:cstheme="minorHAnsi"/>
          <w:sz w:val="24"/>
          <w:szCs w:val="24"/>
        </w:rPr>
        <w:t>(Lee, 2020)</w:t>
      </w:r>
      <w:r w:rsidR="00E46C00" w:rsidRPr="00742A57">
        <w:rPr>
          <w:rFonts w:cstheme="minorHAnsi"/>
          <w:sz w:val="24"/>
          <w:szCs w:val="24"/>
        </w:rPr>
        <w:t xml:space="preserve"> </w:t>
      </w:r>
      <w:r w:rsidR="00E46C00" w:rsidRPr="00742A57">
        <w:rPr>
          <w:rFonts w:cstheme="minorHAnsi"/>
          <w:sz w:val="24"/>
          <w:szCs w:val="24"/>
        </w:rPr>
        <w:t>Because the company employs both flexible budget planning, it has been able to respond to changing needs which have greatly helped them maintain their market leadership.</w:t>
      </w:r>
      <w:r w:rsidR="00E46C00" w:rsidRPr="00742A57">
        <w:rPr>
          <w:rFonts w:cstheme="minorHAnsi"/>
          <w:sz w:val="24"/>
          <w:szCs w:val="24"/>
        </w:rPr>
        <w:t xml:space="preserve"> </w:t>
      </w:r>
      <w:r w:rsidR="00F24490" w:rsidRPr="00742A57">
        <w:rPr>
          <w:rFonts w:cstheme="minorHAnsi"/>
          <w:sz w:val="24"/>
          <w:szCs w:val="24"/>
          <w:lang w:val="en-US"/>
        </w:rPr>
        <w:t>These examples</w:t>
      </w:r>
      <w:r w:rsidR="00390266" w:rsidRPr="00742A57">
        <w:rPr>
          <w:rFonts w:cstheme="minorHAnsi"/>
          <w:sz w:val="24"/>
          <w:szCs w:val="24"/>
          <w:lang w:val="en-US"/>
        </w:rPr>
        <w:t xml:space="preserve"> </w:t>
      </w:r>
      <w:r w:rsidR="00E46C00" w:rsidRPr="00742A57">
        <w:rPr>
          <w:rFonts w:cstheme="minorHAnsi"/>
          <w:sz w:val="24"/>
          <w:szCs w:val="24"/>
          <w:lang w:val="en-US"/>
        </w:rPr>
        <w:t>are the</w:t>
      </w:r>
      <w:r w:rsidR="00390266" w:rsidRPr="00742A57">
        <w:rPr>
          <w:rFonts w:cstheme="minorHAnsi"/>
          <w:sz w:val="24"/>
          <w:szCs w:val="24"/>
          <w:lang w:val="en-US"/>
        </w:rPr>
        <w:t xml:space="preserve"> evidence that flexible budgeting is more useful in a changing market environment, as it provides companies with a more flexible and faster response to changing needs than the static budget.</w:t>
      </w:r>
    </w:p>
    <w:p w14:paraId="16B4862F" w14:textId="7AD0E04C" w:rsidR="00291185" w:rsidRPr="00742A57" w:rsidRDefault="00F24490" w:rsidP="00F24490">
      <w:pPr>
        <w:pStyle w:val="Heading2"/>
        <w:rPr>
          <w:lang w:val="en-US"/>
        </w:rPr>
      </w:pPr>
      <w:bookmarkStart w:id="4" w:name="_Toc49108172"/>
      <w:r>
        <w:rPr>
          <w:lang w:val="en-US"/>
        </w:rPr>
        <w:lastRenderedPageBreak/>
        <w:t xml:space="preserve">3, </w:t>
      </w:r>
      <w:r w:rsidR="00291185" w:rsidRPr="00742A57">
        <w:rPr>
          <w:lang w:val="en-US"/>
        </w:rPr>
        <w:t>Approaches of Budgeting:</w:t>
      </w:r>
      <w:bookmarkEnd w:id="4"/>
    </w:p>
    <w:p w14:paraId="268C68A8" w14:textId="77777777" w:rsidR="00291185" w:rsidRPr="00742A57" w:rsidRDefault="00291185" w:rsidP="00742A57">
      <w:pPr>
        <w:jc w:val="both"/>
        <w:rPr>
          <w:rFonts w:cstheme="minorHAnsi"/>
          <w:sz w:val="24"/>
          <w:szCs w:val="24"/>
          <w:lang w:val="en-US"/>
        </w:rPr>
      </w:pPr>
      <w:r w:rsidRPr="00742A57">
        <w:rPr>
          <w:rFonts w:cstheme="minorHAnsi"/>
          <w:sz w:val="24"/>
          <w:szCs w:val="24"/>
          <w:lang w:val="en-US"/>
        </w:rPr>
        <w:t>In addition to reducing uncertainties, the most important goal of the budget planning process is undoubtedly to outline future costs in a realistic way and to reduce actual costs. What they have in common is that they aim to use resources more efficiently and to reduce unnecessary expenses as little as possible, thus helping to increase the company's overall profitability.</w:t>
      </w:r>
    </w:p>
    <w:p w14:paraId="1E1F5E45" w14:textId="5BF05BEE" w:rsidR="00291185" w:rsidRPr="00742A57" w:rsidRDefault="00C741A9" w:rsidP="00742A57">
      <w:pPr>
        <w:jc w:val="both"/>
        <w:rPr>
          <w:rFonts w:cstheme="minorHAnsi"/>
          <w:sz w:val="24"/>
          <w:szCs w:val="24"/>
          <w:lang w:val="en-US"/>
        </w:rPr>
      </w:pPr>
      <w:r>
        <w:rPr>
          <w:rFonts w:cstheme="minorHAnsi"/>
          <w:sz w:val="24"/>
          <w:szCs w:val="24"/>
          <w:lang w:val="en-US"/>
        </w:rPr>
        <w:t>3</w:t>
      </w:r>
      <w:r w:rsidR="00581E36" w:rsidRPr="00742A57">
        <w:rPr>
          <w:rFonts w:cstheme="minorHAnsi"/>
          <w:sz w:val="24"/>
          <w:szCs w:val="24"/>
          <w:lang w:val="en-US"/>
        </w:rPr>
        <w:t>.</w:t>
      </w:r>
      <w:r w:rsidR="00291185" w:rsidRPr="00742A57">
        <w:rPr>
          <w:rFonts w:cstheme="minorHAnsi"/>
          <w:sz w:val="24"/>
          <w:szCs w:val="24"/>
          <w:lang w:val="en-US"/>
        </w:rPr>
        <w:t xml:space="preserve">1, Zero Base Budgeting: </w:t>
      </w:r>
    </w:p>
    <w:p w14:paraId="347037E3" w14:textId="520764F8" w:rsidR="00291185" w:rsidRPr="00742A57" w:rsidRDefault="00291185" w:rsidP="00742A57">
      <w:pPr>
        <w:jc w:val="both"/>
        <w:rPr>
          <w:rFonts w:cstheme="minorHAnsi"/>
          <w:sz w:val="24"/>
          <w:szCs w:val="24"/>
          <w:lang w:val="en-US"/>
        </w:rPr>
      </w:pPr>
      <w:r w:rsidRPr="00742A57">
        <w:rPr>
          <w:rFonts w:cstheme="minorHAnsi"/>
          <w:sz w:val="24"/>
          <w:szCs w:val="24"/>
          <w:lang w:val="en-US"/>
        </w:rPr>
        <w:t>The point is that costing starts from “zero” every year, so each cost must be fully justified each year before it can be budgeted.</w:t>
      </w:r>
      <w:r w:rsidR="00BA72C7" w:rsidRPr="00742A57">
        <w:rPr>
          <w:rFonts w:cstheme="minorHAnsi"/>
          <w:sz w:val="24"/>
          <w:szCs w:val="24"/>
          <w:lang w:val="en-US"/>
        </w:rPr>
        <w:t xml:space="preserve"> (</w:t>
      </w:r>
      <w:r w:rsidR="003A7A47" w:rsidRPr="00742A57">
        <w:rPr>
          <w:rFonts w:cstheme="minorHAnsi"/>
          <w:sz w:val="24"/>
          <w:szCs w:val="24"/>
          <w:lang w:val="en-US"/>
        </w:rPr>
        <w:t>Phillips, K,</w:t>
      </w:r>
      <w:r w:rsidR="00BA72C7" w:rsidRPr="00742A57">
        <w:rPr>
          <w:rFonts w:cstheme="minorHAnsi"/>
          <w:sz w:val="24"/>
          <w:szCs w:val="24"/>
          <w:lang w:val="en-US"/>
        </w:rPr>
        <w:t>2019</w:t>
      </w:r>
      <w:r w:rsidR="00310511" w:rsidRPr="00742A57">
        <w:rPr>
          <w:rFonts w:cstheme="minorHAnsi"/>
          <w:sz w:val="24"/>
          <w:szCs w:val="24"/>
          <w:lang w:val="en-US"/>
        </w:rPr>
        <w:t xml:space="preserve">) </w:t>
      </w:r>
      <w:r w:rsidR="00310511" w:rsidRPr="00742A57">
        <w:rPr>
          <w:rFonts w:cstheme="minorHAnsi"/>
          <w:sz w:val="24"/>
          <w:szCs w:val="24"/>
        </w:rPr>
        <w:t>It</w:t>
      </w:r>
      <w:r w:rsidR="00FD3EC4" w:rsidRPr="00742A57">
        <w:rPr>
          <w:rFonts w:cstheme="minorHAnsi"/>
          <w:sz w:val="24"/>
          <w:szCs w:val="24"/>
          <w:lang w:val="en-US"/>
        </w:rPr>
        <w:t xml:space="preserve"> requires a thorough examination of all the activities of the company</w:t>
      </w:r>
      <w:r w:rsidR="00310511" w:rsidRPr="00742A57">
        <w:rPr>
          <w:rFonts w:cstheme="minorHAnsi"/>
          <w:sz w:val="24"/>
          <w:szCs w:val="24"/>
          <w:lang w:val="en-US"/>
        </w:rPr>
        <w:t xml:space="preserve"> and a more efficient allocation of resources.</w:t>
      </w:r>
    </w:p>
    <w:p w14:paraId="501CC97E" w14:textId="39B20610" w:rsidR="00291185" w:rsidRPr="00742A57" w:rsidRDefault="00C741A9" w:rsidP="00742A57">
      <w:pPr>
        <w:jc w:val="both"/>
        <w:rPr>
          <w:rFonts w:cstheme="minorHAnsi"/>
          <w:sz w:val="24"/>
          <w:szCs w:val="24"/>
          <w:lang w:val="en-US"/>
        </w:rPr>
      </w:pPr>
      <w:r>
        <w:rPr>
          <w:rFonts w:cstheme="minorHAnsi"/>
          <w:sz w:val="24"/>
          <w:szCs w:val="24"/>
          <w:lang w:val="en-US"/>
        </w:rPr>
        <w:t>3</w:t>
      </w:r>
      <w:r w:rsidR="00581E36" w:rsidRPr="00742A57">
        <w:rPr>
          <w:rFonts w:cstheme="minorHAnsi"/>
          <w:sz w:val="24"/>
          <w:szCs w:val="24"/>
          <w:lang w:val="en-US"/>
        </w:rPr>
        <w:t>.</w:t>
      </w:r>
      <w:r w:rsidR="00291185" w:rsidRPr="00742A57">
        <w:rPr>
          <w:rFonts w:cstheme="minorHAnsi"/>
          <w:sz w:val="24"/>
          <w:szCs w:val="24"/>
          <w:lang w:val="en-US"/>
        </w:rPr>
        <w:t>2, Incremental Budgeting:</w:t>
      </w:r>
    </w:p>
    <w:p w14:paraId="7B6AD24B" w14:textId="479ADC6F" w:rsidR="00291185" w:rsidRPr="00742A57" w:rsidRDefault="00291185" w:rsidP="00742A57">
      <w:pPr>
        <w:jc w:val="both"/>
        <w:rPr>
          <w:rFonts w:cstheme="minorHAnsi"/>
          <w:sz w:val="24"/>
          <w:szCs w:val="24"/>
          <w:lang w:val="en-US"/>
        </w:rPr>
      </w:pPr>
      <w:r w:rsidRPr="00742A57">
        <w:rPr>
          <w:rFonts w:cstheme="minorHAnsi"/>
          <w:sz w:val="24"/>
          <w:szCs w:val="24"/>
          <w:lang w:val="en-US"/>
        </w:rPr>
        <w:t>During this technique, the costs and results of the previous year are supplemented with a certain amount or percentage of additional appropriations, thus offering the possibility to include inflation in the budget.</w:t>
      </w:r>
      <w:r w:rsidR="007251F8" w:rsidRPr="00742A57">
        <w:rPr>
          <w:rFonts w:cstheme="minorHAnsi"/>
          <w:sz w:val="24"/>
          <w:szCs w:val="24"/>
          <w:lang w:val="en-US"/>
        </w:rPr>
        <w:t xml:space="preserve"> (Wu, F, 1976)</w:t>
      </w:r>
    </w:p>
    <w:p w14:paraId="4C127A30" w14:textId="737D782E" w:rsidR="00291185" w:rsidRPr="00742A57" w:rsidRDefault="00C741A9" w:rsidP="00742A57">
      <w:pPr>
        <w:jc w:val="both"/>
        <w:rPr>
          <w:rFonts w:cstheme="minorHAnsi"/>
          <w:sz w:val="24"/>
          <w:szCs w:val="24"/>
          <w:lang w:val="en-US"/>
        </w:rPr>
      </w:pPr>
      <w:r>
        <w:rPr>
          <w:rFonts w:cstheme="minorHAnsi"/>
          <w:sz w:val="24"/>
          <w:szCs w:val="24"/>
          <w:lang w:val="en-US"/>
        </w:rPr>
        <w:t>3</w:t>
      </w:r>
      <w:r w:rsidR="00581E36" w:rsidRPr="00742A57">
        <w:rPr>
          <w:rFonts w:cstheme="minorHAnsi"/>
          <w:sz w:val="24"/>
          <w:szCs w:val="24"/>
          <w:lang w:val="en-US"/>
        </w:rPr>
        <w:t>.</w:t>
      </w:r>
      <w:r w:rsidR="00291185" w:rsidRPr="00742A57">
        <w:rPr>
          <w:rFonts w:cstheme="minorHAnsi"/>
          <w:sz w:val="24"/>
          <w:szCs w:val="24"/>
          <w:lang w:val="en-US"/>
        </w:rPr>
        <w:t xml:space="preserve">3, Rolling Budgeting: </w:t>
      </w:r>
    </w:p>
    <w:p w14:paraId="6C98BFC9" w14:textId="13203679" w:rsidR="00291185" w:rsidRPr="00742A57" w:rsidRDefault="00291185" w:rsidP="00742A57">
      <w:pPr>
        <w:jc w:val="both"/>
        <w:rPr>
          <w:rFonts w:cstheme="minorHAnsi"/>
          <w:sz w:val="24"/>
          <w:szCs w:val="24"/>
          <w:lang w:val="en-US"/>
        </w:rPr>
      </w:pPr>
      <w:r w:rsidRPr="00742A57">
        <w:rPr>
          <w:rFonts w:cstheme="minorHAnsi"/>
          <w:sz w:val="24"/>
          <w:szCs w:val="24"/>
          <w:lang w:val="en-US"/>
        </w:rPr>
        <w:t>Rolling budgets are updated frequently, most often on a monthly basis. This type of planning eliminates the need to follow the historical annual budget planning process, as the company always has a current budget.</w:t>
      </w:r>
      <w:r w:rsidR="00CD1672" w:rsidRPr="00742A57">
        <w:rPr>
          <w:rFonts w:cstheme="minorHAnsi"/>
          <w:sz w:val="24"/>
          <w:szCs w:val="24"/>
          <w:lang w:val="en-US"/>
        </w:rPr>
        <w:t xml:space="preserve"> (Zeller, </w:t>
      </w:r>
      <w:r w:rsidR="00EE4D35" w:rsidRPr="00742A57">
        <w:rPr>
          <w:rFonts w:cstheme="minorHAnsi"/>
          <w:sz w:val="24"/>
          <w:szCs w:val="24"/>
          <w:lang w:val="en-US"/>
        </w:rPr>
        <w:t>Metzger,</w:t>
      </w:r>
      <w:r w:rsidR="00CD1672" w:rsidRPr="00742A57">
        <w:rPr>
          <w:rFonts w:cstheme="minorHAnsi"/>
          <w:sz w:val="24"/>
          <w:szCs w:val="24"/>
          <w:lang w:val="en-US"/>
        </w:rPr>
        <w:t xml:space="preserve"> 2013)</w:t>
      </w:r>
    </w:p>
    <w:p w14:paraId="71B538D0" w14:textId="1B049DEF" w:rsidR="003C2B4C" w:rsidRPr="00742A57" w:rsidRDefault="00C741A9" w:rsidP="00C741A9">
      <w:pPr>
        <w:pStyle w:val="Heading2"/>
        <w:rPr>
          <w:lang w:val="en-US"/>
        </w:rPr>
      </w:pPr>
      <w:bookmarkStart w:id="5" w:name="_Toc49108173"/>
      <w:r>
        <w:rPr>
          <w:lang w:val="en-US"/>
        </w:rPr>
        <w:t>4</w:t>
      </w:r>
      <w:r w:rsidR="00581E36" w:rsidRPr="00742A57">
        <w:rPr>
          <w:lang w:val="en-US"/>
        </w:rPr>
        <w:t xml:space="preserve">, </w:t>
      </w:r>
      <w:r w:rsidR="003C2B4C" w:rsidRPr="00742A57">
        <w:rPr>
          <w:lang w:val="en-US"/>
        </w:rPr>
        <w:t>Budgeting and Decision making:</w:t>
      </w:r>
      <w:bookmarkEnd w:id="5"/>
    </w:p>
    <w:p w14:paraId="74FD5DA5" w14:textId="77777777" w:rsidR="00D84525" w:rsidRPr="00742A57" w:rsidRDefault="00D84525" w:rsidP="00742A57">
      <w:pPr>
        <w:jc w:val="both"/>
        <w:rPr>
          <w:rFonts w:cstheme="minorHAnsi"/>
          <w:sz w:val="24"/>
          <w:szCs w:val="24"/>
          <w:lang w:val="en-US"/>
        </w:rPr>
      </w:pPr>
      <w:r w:rsidRPr="00742A57">
        <w:rPr>
          <w:rFonts w:cstheme="minorHAnsi"/>
          <w:sz w:val="24"/>
          <w:szCs w:val="24"/>
          <w:lang w:val="en-US"/>
        </w:rPr>
        <w:t>Budget planning plays an important role in providing managers with accounting information that is partly necessary for planning and partly for decision making. There are decisions that affect the company as a whole and there are some that need to be measured at the level of units, areas, products.</w:t>
      </w:r>
    </w:p>
    <w:p w14:paraId="36FE71D6" w14:textId="2EF0A169" w:rsidR="00D84525" w:rsidRPr="00742A57" w:rsidRDefault="00D84525" w:rsidP="00742A57">
      <w:pPr>
        <w:jc w:val="both"/>
        <w:rPr>
          <w:rFonts w:cstheme="minorHAnsi"/>
          <w:sz w:val="24"/>
          <w:szCs w:val="24"/>
          <w:lang w:val="en-US"/>
        </w:rPr>
      </w:pPr>
      <w:r w:rsidRPr="00742A57">
        <w:rPr>
          <w:rFonts w:cstheme="minorHAnsi"/>
          <w:sz w:val="24"/>
          <w:szCs w:val="24"/>
          <w:lang w:val="en-US"/>
        </w:rPr>
        <w:t>In the latter case, management accounting information should support management decision-making, not in general, but in the context of a particular decision situation, such as an activity, sales market research, or investment project.</w:t>
      </w:r>
    </w:p>
    <w:p w14:paraId="0026E1F9" w14:textId="7E741D74" w:rsidR="00D84525" w:rsidRPr="00742A57" w:rsidRDefault="00D84525" w:rsidP="00742A57">
      <w:pPr>
        <w:jc w:val="both"/>
        <w:rPr>
          <w:rFonts w:cstheme="minorHAnsi"/>
          <w:sz w:val="24"/>
          <w:szCs w:val="24"/>
          <w:lang w:val="en-US"/>
        </w:rPr>
      </w:pPr>
      <w:r w:rsidRPr="00742A57">
        <w:rPr>
          <w:rFonts w:cstheme="minorHAnsi"/>
          <w:sz w:val="24"/>
          <w:szCs w:val="24"/>
          <w:lang w:val="en-US"/>
        </w:rPr>
        <w:t>All indicators and analysis methods can be used globally, with company-wide information, but decisions can also be interpreted at the level of individual products and services.</w:t>
      </w:r>
    </w:p>
    <w:p w14:paraId="1D679E6A" w14:textId="40ABC42E" w:rsidR="00131123" w:rsidRPr="00742A57" w:rsidRDefault="001D3759" w:rsidP="00C741A9">
      <w:pPr>
        <w:pStyle w:val="Heading2"/>
        <w:rPr>
          <w:lang w:val="en-US"/>
        </w:rPr>
      </w:pPr>
      <w:bookmarkStart w:id="6" w:name="_Toc49108174"/>
      <w:r>
        <w:rPr>
          <w:lang w:val="en-US"/>
        </w:rPr>
        <w:t>5</w:t>
      </w:r>
      <w:r w:rsidR="00C741A9">
        <w:rPr>
          <w:lang w:val="en-US"/>
        </w:rPr>
        <w:t xml:space="preserve">, </w:t>
      </w:r>
      <w:r w:rsidR="00131123" w:rsidRPr="00742A57">
        <w:rPr>
          <w:lang w:val="en-US"/>
        </w:rPr>
        <w:t>Budgeting systems:</w:t>
      </w:r>
      <w:bookmarkEnd w:id="6"/>
    </w:p>
    <w:p w14:paraId="3BEC4326" w14:textId="1B513ACE" w:rsidR="00131123" w:rsidRPr="00742A57" w:rsidRDefault="00131123" w:rsidP="00742A57">
      <w:pPr>
        <w:jc w:val="both"/>
        <w:rPr>
          <w:rFonts w:cstheme="minorHAnsi"/>
          <w:sz w:val="24"/>
          <w:szCs w:val="24"/>
          <w:lang w:val="en-US"/>
        </w:rPr>
      </w:pPr>
      <w:r w:rsidRPr="00742A57">
        <w:rPr>
          <w:rFonts w:cstheme="minorHAnsi"/>
          <w:sz w:val="24"/>
          <w:szCs w:val="24"/>
          <w:lang w:val="en-US"/>
        </w:rPr>
        <w:t xml:space="preserve">We distinguish two different budgeting systems. One is the </w:t>
      </w:r>
      <w:r w:rsidR="00130644" w:rsidRPr="00742A57">
        <w:rPr>
          <w:rFonts w:cstheme="minorHAnsi"/>
          <w:sz w:val="24"/>
          <w:szCs w:val="24"/>
          <w:lang w:val="en-US"/>
        </w:rPr>
        <w:t>Top-down and the other is the participative budgeting system. The method of the first is quite simple, as the decision is brought by the top managers, there is no control for the employees in the lower position.</w:t>
      </w:r>
      <w:r w:rsidR="00670A9C" w:rsidRPr="00742A57">
        <w:rPr>
          <w:rFonts w:cstheme="minorHAnsi"/>
          <w:sz w:val="24"/>
          <w:szCs w:val="24"/>
        </w:rPr>
        <w:t xml:space="preserve"> </w:t>
      </w:r>
      <w:r w:rsidR="00670A9C" w:rsidRPr="00742A57">
        <w:rPr>
          <w:rFonts w:cstheme="minorHAnsi"/>
          <w:sz w:val="24"/>
          <w:szCs w:val="24"/>
          <w:lang w:val="en-US"/>
        </w:rPr>
        <w:t>In contrast, in participative budgeting, the department managers have an active role.</w:t>
      </w:r>
    </w:p>
    <w:p w14:paraId="1649BEB0" w14:textId="5CF87B7F" w:rsidR="0088621B" w:rsidRPr="00742A57" w:rsidRDefault="0012465A" w:rsidP="001D3759">
      <w:pPr>
        <w:pStyle w:val="Heading3"/>
        <w:rPr>
          <w:rFonts w:asciiTheme="minorHAnsi" w:hAnsiTheme="minorHAnsi" w:cstheme="minorHAnsi"/>
          <w:lang w:val="en-US"/>
        </w:rPr>
      </w:pPr>
      <w:bookmarkStart w:id="7" w:name="_Toc49108175"/>
      <w:r>
        <w:rPr>
          <w:rStyle w:val="Heading2Char"/>
        </w:rPr>
        <w:lastRenderedPageBreak/>
        <w:t>5.1,</w:t>
      </w:r>
      <w:r w:rsidRPr="00C741A9">
        <w:rPr>
          <w:rStyle w:val="Heading2Char"/>
        </w:rPr>
        <w:t xml:space="preserve"> Participative</w:t>
      </w:r>
      <w:r w:rsidR="0088621B" w:rsidRPr="00C741A9">
        <w:rPr>
          <w:rStyle w:val="Heading2Char"/>
        </w:rPr>
        <w:t xml:space="preserve"> Budgeting</w:t>
      </w:r>
      <w:r w:rsidR="0088621B" w:rsidRPr="00742A57">
        <w:rPr>
          <w:rFonts w:asciiTheme="minorHAnsi" w:hAnsiTheme="minorHAnsi" w:cstheme="minorHAnsi"/>
          <w:lang w:val="en-US"/>
        </w:rPr>
        <w:t>:</w:t>
      </w:r>
      <w:bookmarkEnd w:id="7"/>
    </w:p>
    <w:p w14:paraId="16B372B4" w14:textId="320CD710" w:rsidR="000B6A97" w:rsidRPr="00742A57" w:rsidRDefault="000B6A97" w:rsidP="00742A57">
      <w:pPr>
        <w:jc w:val="both"/>
        <w:rPr>
          <w:rFonts w:cstheme="minorHAnsi"/>
          <w:sz w:val="24"/>
          <w:szCs w:val="24"/>
          <w:lang w:val="en-US"/>
        </w:rPr>
      </w:pPr>
      <w:r w:rsidRPr="00742A57">
        <w:rPr>
          <w:rFonts w:cstheme="minorHAnsi"/>
          <w:sz w:val="24"/>
          <w:szCs w:val="24"/>
          <w:lang w:val="en-US"/>
        </w:rPr>
        <w:t>Participatory budgeting is a system in which expenditures are formulated and depend, rather than being solely enforced, on input from individual managers. The concept behind this budgeting technique is to delegate roles to the group and put a sort of exclusive influence in the budget proposal.</w:t>
      </w:r>
    </w:p>
    <w:p w14:paraId="221A999C" w14:textId="7076CD90" w:rsidR="00B14E9F" w:rsidRPr="00742A57" w:rsidRDefault="00B14E9F" w:rsidP="00742A57">
      <w:pPr>
        <w:jc w:val="both"/>
        <w:rPr>
          <w:rFonts w:cstheme="minorHAnsi"/>
          <w:sz w:val="24"/>
          <w:szCs w:val="24"/>
          <w:lang w:val="en-US"/>
        </w:rPr>
      </w:pPr>
      <w:r w:rsidRPr="00742A57">
        <w:rPr>
          <w:rFonts w:cstheme="minorHAnsi"/>
          <w:sz w:val="24"/>
          <w:szCs w:val="24"/>
          <w:lang w:val="en-US"/>
        </w:rPr>
        <w:t>Advantages:</w:t>
      </w:r>
    </w:p>
    <w:p w14:paraId="70821F4E" w14:textId="72437CE0" w:rsidR="0088621B" w:rsidRPr="00742A57" w:rsidRDefault="0088621B" w:rsidP="00742A57">
      <w:pPr>
        <w:jc w:val="both"/>
        <w:rPr>
          <w:rFonts w:cstheme="minorHAnsi"/>
          <w:sz w:val="24"/>
          <w:szCs w:val="24"/>
          <w:lang w:val="en-US"/>
        </w:rPr>
      </w:pPr>
      <w:r w:rsidRPr="00742A57">
        <w:rPr>
          <w:rFonts w:cstheme="minorHAnsi"/>
          <w:sz w:val="24"/>
          <w:szCs w:val="24"/>
          <w:lang w:val="en-US"/>
        </w:rPr>
        <w:t>The main advantage is the exchange of information between different departments and senior management. Top management and employees are thus in a position to express an opinion on issues that are important to business performance. Thus, much more accurate budgeting can be developed.</w:t>
      </w:r>
      <w:r w:rsidR="009A453B" w:rsidRPr="00742A57">
        <w:rPr>
          <w:rFonts w:cstheme="minorHAnsi"/>
          <w:sz w:val="24"/>
          <w:szCs w:val="24"/>
        </w:rPr>
        <w:t xml:space="preserve"> </w:t>
      </w:r>
      <w:r w:rsidR="009A453B" w:rsidRPr="00742A57">
        <w:rPr>
          <w:rFonts w:cstheme="minorHAnsi"/>
          <w:sz w:val="24"/>
          <w:szCs w:val="24"/>
          <w:lang w:val="en-US"/>
        </w:rPr>
        <w:t>Last but not least, the motivating effect on employees is that they can feel involved in the life of the company.</w:t>
      </w:r>
    </w:p>
    <w:p w14:paraId="2088DB80" w14:textId="54F8A816" w:rsidR="00B14E9F" w:rsidRPr="00742A57" w:rsidRDefault="00B14E9F" w:rsidP="00742A57">
      <w:pPr>
        <w:jc w:val="both"/>
        <w:rPr>
          <w:rFonts w:cstheme="minorHAnsi"/>
          <w:sz w:val="24"/>
          <w:szCs w:val="24"/>
          <w:lang w:val="en-US"/>
        </w:rPr>
      </w:pPr>
      <w:r w:rsidRPr="00742A57">
        <w:rPr>
          <w:rFonts w:cstheme="minorHAnsi"/>
          <w:sz w:val="24"/>
          <w:szCs w:val="24"/>
          <w:lang w:val="en-US"/>
        </w:rPr>
        <w:t>Disadvantages:</w:t>
      </w:r>
    </w:p>
    <w:p w14:paraId="6AB50517" w14:textId="5C4BA149" w:rsidR="00B23789" w:rsidRPr="00742A57" w:rsidRDefault="00B14E9F" w:rsidP="00742A57">
      <w:pPr>
        <w:jc w:val="both"/>
        <w:rPr>
          <w:rFonts w:cstheme="minorHAnsi"/>
          <w:sz w:val="24"/>
          <w:szCs w:val="24"/>
          <w:lang w:val="en-US"/>
        </w:rPr>
      </w:pPr>
      <w:r w:rsidRPr="00742A57">
        <w:rPr>
          <w:rFonts w:cstheme="minorHAnsi"/>
          <w:sz w:val="24"/>
          <w:szCs w:val="24"/>
          <w:lang w:val="en-US"/>
        </w:rPr>
        <w:t>The biggest downside to this budget style is that it is time-consuming. Negotiation processes can be lengthy between different departments and senior managers.</w:t>
      </w:r>
      <w:r w:rsidR="0002025A" w:rsidRPr="00742A57">
        <w:rPr>
          <w:rFonts w:cstheme="minorHAnsi"/>
          <w:sz w:val="24"/>
          <w:szCs w:val="24"/>
          <w:lang w:val="en-US"/>
        </w:rPr>
        <w:t xml:space="preserve"> </w:t>
      </w:r>
      <w:r w:rsidR="00B23789" w:rsidRPr="00742A57">
        <w:rPr>
          <w:rFonts w:cstheme="minorHAnsi"/>
          <w:sz w:val="24"/>
          <w:szCs w:val="24"/>
          <w:lang w:val="en-US"/>
        </w:rPr>
        <w:t>Managers sometimes overestimate costs or set goals that they are sure to accomplish, that is underestimate revenue.</w:t>
      </w:r>
      <w:r w:rsidR="00B23789" w:rsidRPr="00742A57">
        <w:rPr>
          <w:rFonts w:cstheme="minorHAnsi"/>
          <w:sz w:val="24"/>
          <w:szCs w:val="24"/>
        </w:rPr>
        <w:t xml:space="preserve"> </w:t>
      </w:r>
      <w:r w:rsidR="00B23789" w:rsidRPr="00742A57">
        <w:rPr>
          <w:rFonts w:cstheme="minorHAnsi"/>
          <w:sz w:val="24"/>
          <w:szCs w:val="24"/>
          <w:lang w:val="en-US"/>
        </w:rPr>
        <w:t>(Quattrone, 2016).</w:t>
      </w:r>
      <w:r w:rsidR="0002025A" w:rsidRPr="00742A57">
        <w:rPr>
          <w:rFonts w:cstheme="minorHAnsi"/>
          <w:sz w:val="24"/>
          <w:szCs w:val="24"/>
          <w:lang w:val="en-US"/>
        </w:rPr>
        <w:t xml:space="preserve"> </w:t>
      </w:r>
      <w:r w:rsidR="00B23789" w:rsidRPr="00742A57">
        <w:rPr>
          <w:rFonts w:cstheme="minorHAnsi"/>
          <w:sz w:val="24"/>
          <w:szCs w:val="24"/>
          <w:lang w:val="en-US"/>
        </w:rPr>
        <w:t>Disadvantages include a lack of continuity, which may affect the success of the budgetary mechanism</w:t>
      </w:r>
      <w:r w:rsidR="0002025A" w:rsidRPr="00742A57">
        <w:rPr>
          <w:rFonts w:cstheme="minorHAnsi"/>
          <w:sz w:val="24"/>
          <w:szCs w:val="24"/>
          <w:lang w:val="en-US"/>
        </w:rPr>
        <w:t>.</w:t>
      </w:r>
      <w:r w:rsidR="00B23789" w:rsidRPr="00742A57">
        <w:rPr>
          <w:rFonts w:cstheme="minorHAnsi"/>
          <w:sz w:val="24"/>
          <w:szCs w:val="24"/>
          <w:lang w:val="en-US"/>
        </w:rPr>
        <w:t xml:space="preserve"> (Rikhardsson and Yigitbasioglu, 2018).</w:t>
      </w:r>
    </w:p>
    <w:p w14:paraId="5C774662" w14:textId="0EB66A79" w:rsidR="00D1142E" w:rsidRPr="00742A57" w:rsidRDefault="00D1142E" w:rsidP="00742A57">
      <w:pPr>
        <w:jc w:val="both"/>
        <w:rPr>
          <w:rFonts w:cstheme="minorHAnsi"/>
          <w:sz w:val="24"/>
          <w:szCs w:val="24"/>
          <w:lang w:val="en-US"/>
        </w:rPr>
      </w:pPr>
      <w:r w:rsidRPr="00742A57">
        <w:rPr>
          <w:rFonts w:cstheme="minorHAnsi"/>
          <w:sz w:val="24"/>
          <w:szCs w:val="24"/>
          <w:lang w:val="en-US"/>
        </w:rPr>
        <w:t>Participatory budgeting style can be a great help to companies in decision making.</w:t>
      </w:r>
      <w:r w:rsidR="00E8513F" w:rsidRPr="00742A57">
        <w:rPr>
          <w:rFonts w:cstheme="minorHAnsi"/>
          <w:sz w:val="24"/>
          <w:szCs w:val="24"/>
          <w:lang w:val="en-US"/>
        </w:rPr>
        <w:t xml:space="preserve"> </w:t>
      </w:r>
      <w:r w:rsidR="00921AD2" w:rsidRPr="00742A57">
        <w:rPr>
          <w:rFonts w:cstheme="minorHAnsi"/>
          <w:sz w:val="24"/>
          <w:szCs w:val="24"/>
          <w:lang w:val="en-US"/>
        </w:rPr>
        <w:t>The information collected from department managers and other employees provides</w:t>
      </w:r>
      <w:r w:rsidR="004E1867" w:rsidRPr="00742A57">
        <w:rPr>
          <w:rFonts w:cstheme="minorHAnsi"/>
          <w:sz w:val="24"/>
          <w:szCs w:val="24"/>
          <w:lang w:val="en-US"/>
        </w:rPr>
        <w:t xml:space="preserve"> for the</w:t>
      </w:r>
      <w:r w:rsidR="00921AD2" w:rsidRPr="00742A57">
        <w:rPr>
          <w:rFonts w:cstheme="minorHAnsi"/>
          <w:sz w:val="24"/>
          <w:szCs w:val="24"/>
          <w:lang w:val="en-US"/>
        </w:rPr>
        <w:t xml:space="preserve"> management a much more accurate and clearer picture of how the company </w:t>
      </w:r>
      <w:r w:rsidR="00F87D40" w:rsidRPr="00742A57">
        <w:rPr>
          <w:rFonts w:cstheme="minorHAnsi"/>
          <w:sz w:val="24"/>
          <w:szCs w:val="24"/>
          <w:lang w:val="en-US"/>
        </w:rPr>
        <w:t>operates. (</w:t>
      </w:r>
      <w:r w:rsidR="008B6829" w:rsidRPr="00742A57">
        <w:rPr>
          <w:rFonts w:cstheme="minorHAnsi"/>
          <w:sz w:val="24"/>
          <w:szCs w:val="24"/>
          <w:lang w:val="en-US"/>
        </w:rPr>
        <w:t>Lindquist,1995)</w:t>
      </w:r>
    </w:p>
    <w:p w14:paraId="7C773932" w14:textId="77777777" w:rsidR="0088621B" w:rsidRPr="00742A57" w:rsidRDefault="0088621B" w:rsidP="00742A57">
      <w:pPr>
        <w:jc w:val="both"/>
        <w:rPr>
          <w:rFonts w:cstheme="minorHAnsi"/>
          <w:sz w:val="24"/>
          <w:szCs w:val="24"/>
          <w:lang w:val="en-US"/>
        </w:rPr>
      </w:pPr>
    </w:p>
    <w:p w14:paraId="5E03A7C3" w14:textId="49E5755A" w:rsidR="00670A9C" w:rsidRPr="00742A57" w:rsidRDefault="00077EA4" w:rsidP="00C741A9">
      <w:pPr>
        <w:pStyle w:val="Heading1"/>
        <w:rPr>
          <w:lang w:val="en-US"/>
        </w:rPr>
      </w:pPr>
      <w:bookmarkStart w:id="8" w:name="_Toc49108176"/>
      <w:r w:rsidRPr="00742A57">
        <w:rPr>
          <w:lang w:val="en-US"/>
        </w:rPr>
        <w:t>Conclusion:</w:t>
      </w:r>
      <w:bookmarkEnd w:id="8"/>
    </w:p>
    <w:p w14:paraId="02D3E1BB" w14:textId="5CA899D2" w:rsidR="00077EA4" w:rsidRPr="00742A57" w:rsidRDefault="00077EA4" w:rsidP="00742A57">
      <w:pPr>
        <w:jc w:val="both"/>
        <w:rPr>
          <w:rFonts w:cstheme="minorHAnsi"/>
          <w:sz w:val="24"/>
          <w:szCs w:val="24"/>
          <w:lang w:val="en-US"/>
        </w:rPr>
      </w:pPr>
      <w:r w:rsidRPr="00742A57">
        <w:rPr>
          <w:rFonts w:cstheme="minorHAnsi"/>
          <w:sz w:val="24"/>
          <w:szCs w:val="24"/>
          <w:lang w:val="en-US"/>
        </w:rPr>
        <w:t>In the end, we assume that the budget schedule is usually compiled for a full year and provides information on expected revenue and related operating expenditures during that period. By implementing this method, the company will be able to determine everything that is expected during the year and then monitor the actual results according to the original budget forecast. Management accounting suggests different styles that can be applied to the management of each organization based on organizational priorities and organizational nature. As can be seen from the above, the most commonly used and most useful type of budgeting in a rapidly changing economy is the flexible budgeting and the participative budgeting system.</w:t>
      </w:r>
    </w:p>
    <w:p w14:paraId="12DE3DB2" w14:textId="77777777" w:rsidR="00127BEB" w:rsidRPr="00742A57" w:rsidRDefault="00127BEB" w:rsidP="00742A57">
      <w:pPr>
        <w:jc w:val="both"/>
        <w:rPr>
          <w:rFonts w:cstheme="minorHAnsi"/>
          <w:sz w:val="24"/>
          <w:szCs w:val="24"/>
          <w:lang w:val="en-US"/>
        </w:rPr>
      </w:pPr>
    </w:p>
    <w:p w14:paraId="6ACE0A82" w14:textId="77777777" w:rsidR="00130644" w:rsidRPr="00742A57" w:rsidRDefault="00130644" w:rsidP="00742A57">
      <w:pPr>
        <w:jc w:val="both"/>
        <w:rPr>
          <w:rFonts w:cstheme="minorHAnsi"/>
          <w:sz w:val="24"/>
          <w:szCs w:val="24"/>
          <w:lang w:val="en-US"/>
        </w:rPr>
      </w:pPr>
    </w:p>
    <w:p w14:paraId="4BD8AF58" w14:textId="77777777" w:rsidR="00A341CD" w:rsidRPr="00742A57" w:rsidRDefault="00A341CD" w:rsidP="00742A57">
      <w:pPr>
        <w:jc w:val="both"/>
        <w:rPr>
          <w:rFonts w:cstheme="minorHAnsi"/>
          <w:sz w:val="24"/>
          <w:szCs w:val="24"/>
          <w:lang w:val="en-US"/>
        </w:rPr>
      </w:pPr>
    </w:p>
    <w:p w14:paraId="3A9AF2FB" w14:textId="77777777" w:rsidR="006B516A" w:rsidRPr="00742A57" w:rsidRDefault="006B516A" w:rsidP="00742A57">
      <w:pPr>
        <w:jc w:val="both"/>
        <w:rPr>
          <w:rFonts w:cstheme="minorHAnsi"/>
          <w:sz w:val="24"/>
          <w:szCs w:val="24"/>
          <w:lang w:val="en-US"/>
        </w:rPr>
      </w:pPr>
    </w:p>
    <w:p w14:paraId="0F35D321" w14:textId="1EF15B9A" w:rsidR="00AF3111" w:rsidRPr="00742A57" w:rsidRDefault="00AF3111" w:rsidP="00742A57">
      <w:pPr>
        <w:jc w:val="both"/>
        <w:rPr>
          <w:rFonts w:cstheme="minorHAnsi"/>
          <w:sz w:val="24"/>
          <w:szCs w:val="24"/>
          <w:lang w:val="en-US"/>
        </w:rPr>
      </w:pPr>
    </w:p>
    <w:p w14:paraId="72C16A9B" w14:textId="77777777" w:rsidR="006B516A" w:rsidRPr="00742A57" w:rsidRDefault="006B516A" w:rsidP="00742A57">
      <w:pPr>
        <w:jc w:val="both"/>
        <w:rPr>
          <w:rFonts w:cstheme="minorHAnsi"/>
          <w:sz w:val="24"/>
          <w:szCs w:val="24"/>
          <w:lang w:val="en-US"/>
        </w:rPr>
      </w:pPr>
    </w:p>
    <w:p w14:paraId="4FE1C358" w14:textId="77777777" w:rsidR="006B516A" w:rsidRPr="00742A57" w:rsidRDefault="006B516A" w:rsidP="00742A57">
      <w:pPr>
        <w:jc w:val="both"/>
        <w:rPr>
          <w:rFonts w:cstheme="minorHAnsi"/>
          <w:sz w:val="24"/>
          <w:szCs w:val="24"/>
          <w:lang w:val="en-US"/>
        </w:rPr>
      </w:pPr>
    </w:p>
    <w:p w14:paraId="1D06E01F" w14:textId="43A68F67" w:rsidR="00F24490" w:rsidRDefault="00F24490" w:rsidP="00742A57">
      <w:pPr>
        <w:jc w:val="both"/>
        <w:rPr>
          <w:rFonts w:cstheme="minorHAnsi"/>
          <w:sz w:val="24"/>
          <w:szCs w:val="24"/>
          <w:lang w:val="en-US"/>
        </w:rPr>
      </w:pPr>
    </w:p>
    <w:p w14:paraId="67D83B35" w14:textId="6D644375" w:rsidR="0012465A" w:rsidRDefault="0012465A" w:rsidP="00742A57">
      <w:pPr>
        <w:jc w:val="both"/>
        <w:rPr>
          <w:rFonts w:cstheme="minorHAnsi"/>
          <w:sz w:val="24"/>
          <w:szCs w:val="24"/>
          <w:lang w:val="en-US"/>
        </w:rPr>
      </w:pPr>
    </w:p>
    <w:p w14:paraId="3A7CCC3A" w14:textId="7C56F74E" w:rsidR="0012465A" w:rsidRDefault="0012465A" w:rsidP="00742A57">
      <w:pPr>
        <w:jc w:val="both"/>
        <w:rPr>
          <w:rFonts w:cstheme="minorHAnsi"/>
          <w:sz w:val="24"/>
          <w:szCs w:val="24"/>
          <w:lang w:val="en-US"/>
        </w:rPr>
      </w:pPr>
    </w:p>
    <w:p w14:paraId="2F5A58BC" w14:textId="45E08267" w:rsidR="0012465A" w:rsidRDefault="0012465A" w:rsidP="00742A57">
      <w:pPr>
        <w:jc w:val="both"/>
        <w:rPr>
          <w:rFonts w:cstheme="minorHAnsi"/>
          <w:sz w:val="24"/>
          <w:szCs w:val="24"/>
          <w:lang w:val="en-US"/>
        </w:rPr>
      </w:pPr>
    </w:p>
    <w:p w14:paraId="50F776BE" w14:textId="6A2C0A06" w:rsidR="0012465A" w:rsidRDefault="0012465A" w:rsidP="00742A57">
      <w:pPr>
        <w:jc w:val="both"/>
        <w:rPr>
          <w:rFonts w:cstheme="minorHAnsi"/>
          <w:sz w:val="24"/>
          <w:szCs w:val="24"/>
          <w:lang w:val="en-US"/>
        </w:rPr>
      </w:pPr>
    </w:p>
    <w:p w14:paraId="36898709" w14:textId="1ED1D1DE" w:rsidR="0012465A" w:rsidRDefault="0012465A" w:rsidP="00742A57">
      <w:pPr>
        <w:jc w:val="both"/>
        <w:rPr>
          <w:rFonts w:cstheme="minorHAnsi"/>
          <w:sz w:val="24"/>
          <w:szCs w:val="24"/>
          <w:lang w:val="en-US"/>
        </w:rPr>
      </w:pPr>
    </w:p>
    <w:p w14:paraId="726CF010" w14:textId="603472D4" w:rsidR="0012465A" w:rsidRDefault="0012465A" w:rsidP="00742A57">
      <w:pPr>
        <w:jc w:val="both"/>
        <w:rPr>
          <w:rFonts w:cstheme="minorHAnsi"/>
          <w:sz w:val="24"/>
          <w:szCs w:val="24"/>
          <w:lang w:val="en-US"/>
        </w:rPr>
      </w:pPr>
    </w:p>
    <w:p w14:paraId="572611B2" w14:textId="568477CE" w:rsidR="0012465A" w:rsidRDefault="0012465A" w:rsidP="00742A57">
      <w:pPr>
        <w:jc w:val="both"/>
        <w:rPr>
          <w:rFonts w:cstheme="minorHAnsi"/>
          <w:sz w:val="24"/>
          <w:szCs w:val="24"/>
          <w:lang w:val="en-US"/>
        </w:rPr>
      </w:pPr>
    </w:p>
    <w:p w14:paraId="32F4EC09" w14:textId="5684315F" w:rsidR="0012465A" w:rsidRDefault="0012465A" w:rsidP="00742A57">
      <w:pPr>
        <w:jc w:val="both"/>
        <w:rPr>
          <w:rFonts w:cstheme="minorHAnsi"/>
          <w:sz w:val="24"/>
          <w:szCs w:val="24"/>
          <w:lang w:val="en-US"/>
        </w:rPr>
      </w:pPr>
    </w:p>
    <w:p w14:paraId="2866EA3F" w14:textId="4C68CF03" w:rsidR="0012465A" w:rsidRDefault="0012465A" w:rsidP="00742A57">
      <w:pPr>
        <w:jc w:val="both"/>
        <w:rPr>
          <w:rFonts w:cstheme="minorHAnsi"/>
          <w:sz w:val="24"/>
          <w:szCs w:val="24"/>
          <w:lang w:val="en-US"/>
        </w:rPr>
      </w:pPr>
    </w:p>
    <w:p w14:paraId="6BDA871F" w14:textId="7B317E74" w:rsidR="0012465A" w:rsidRDefault="0012465A" w:rsidP="00742A57">
      <w:pPr>
        <w:jc w:val="both"/>
        <w:rPr>
          <w:rFonts w:cstheme="minorHAnsi"/>
          <w:sz w:val="24"/>
          <w:szCs w:val="24"/>
          <w:lang w:val="en-US"/>
        </w:rPr>
      </w:pPr>
    </w:p>
    <w:p w14:paraId="34CD1935" w14:textId="5A4AE640" w:rsidR="0012465A" w:rsidRDefault="0012465A" w:rsidP="00742A57">
      <w:pPr>
        <w:jc w:val="both"/>
        <w:rPr>
          <w:rFonts w:cstheme="minorHAnsi"/>
          <w:sz w:val="24"/>
          <w:szCs w:val="24"/>
          <w:lang w:val="en-US"/>
        </w:rPr>
      </w:pPr>
    </w:p>
    <w:p w14:paraId="06700636" w14:textId="02EDF251" w:rsidR="0012465A" w:rsidRDefault="0012465A" w:rsidP="00742A57">
      <w:pPr>
        <w:jc w:val="both"/>
        <w:rPr>
          <w:rFonts w:cstheme="minorHAnsi"/>
          <w:sz w:val="24"/>
          <w:szCs w:val="24"/>
          <w:lang w:val="en-US"/>
        </w:rPr>
      </w:pPr>
    </w:p>
    <w:p w14:paraId="7D75BD87" w14:textId="099BD74A" w:rsidR="0012465A" w:rsidRDefault="0012465A" w:rsidP="00742A57">
      <w:pPr>
        <w:jc w:val="both"/>
        <w:rPr>
          <w:rFonts w:cstheme="minorHAnsi"/>
          <w:sz w:val="24"/>
          <w:szCs w:val="24"/>
          <w:lang w:val="en-US"/>
        </w:rPr>
      </w:pPr>
    </w:p>
    <w:p w14:paraId="3A9EDD1E" w14:textId="77777777" w:rsidR="0012465A" w:rsidRDefault="0012465A" w:rsidP="00742A57">
      <w:pPr>
        <w:jc w:val="both"/>
        <w:rPr>
          <w:rFonts w:cstheme="minorHAnsi"/>
          <w:sz w:val="24"/>
          <w:szCs w:val="24"/>
          <w:lang w:val="en-US"/>
        </w:rPr>
      </w:pPr>
    </w:p>
    <w:p w14:paraId="2C53E8C8" w14:textId="35190CA5" w:rsidR="00AF3111" w:rsidRPr="00742A57" w:rsidRDefault="00AF3111" w:rsidP="00C741A9">
      <w:pPr>
        <w:pStyle w:val="Heading1"/>
        <w:rPr>
          <w:lang w:val="en-US"/>
        </w:rPr>
      </w:pPr>
      <w:bookmarkStart w:id="9" w:name="_Toc49108177"/>
      <w:r w:rsidRPr="00742A57">
        <w:rPr>
          <w:lang w:val="en-US"/>
        </w:rPr>
        <w:t>References:</w:t>
      </w:r>
      <w:bookmarkEnd w:id="9"/>
    </w:p>
    <w:p w14:paraId="7FB9556D" w14:textId="77777777" w:rsidR="000975DD" w:rsidRPr="00742A57" w:rsidRDefault="000975DD" w:rsidP="00742A57">
      <w:pPr>
        <w:jc w:val="both"/>
        <w:rPr>
          <w:rFonts w:cstheme="minorHAnsi"/>
          <w:sz w:val="24"/>
          <w:szCs w:val="24"/>
          <w:lang w:val="en-US"/>
        </w:rPr>
      </w:pPr>
    </w:p>
    <w:p w14:paraId="4ACA1733" w14:textId="797AF51E" w:rsidR="000975DD" w:rsidRPr="000975DD" w:rsidRDefault="000975DD" w:rsidP="00742A57">
      <w:pPr>
        <w:jc w:val="both"/>
        <w:rPr>
          <w:lang w:val="en-US"/>
        </w:rPr>
      </w:pPr>
      <w:r w:rsidRPr="00742A57">
        <w:rPr>
          <w:rFonts w:cstheme="minorHAnsi"/>
          <w:sz w:val="24"/>
          <w:szCs w:val="24"/>
          <w:lang w:val="en-US"/>
        </w:rPr>
        <w:t>Atrill, P, &amp; McLaney, E 2018, Management Accounting for Decision Makers 9th edition, Pearson Education Limited, Harlow, United Kingdom.p.199 Available from: ProQuest E-book Central. [14 July 2020</w:t>
      </w:r>
    </w:p>
    <w:p w14:paraId="45E8CC07"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 xml:space="preserve">Atrill, P, &amp; McLaney, E 2018, Management Accounting for Decision Makers 9th edition, Pearson Education Limited, Harlow, United Kingdom. Available from: ProQuest </w:t>
      </w:r>
      <w:proofErr w:type="spellStart"/>
      <w:r w:rsidRPr="00742A57">
        <w:rPr>
          <w:rFonts w:cstheme="minorHAnsi"/>
          <w:sz w:val="24"/>
          <w:szCs w:val="24"/>
          <w:lang w:val="en-US"/>
        </w:rPr>
        <w:t>Ebook</w:t>
      </w:r>
      <w:proofErr w:type="spellEnd"/>
      <w:r w:rsidRPr="00742A57">
        <w:rPr>
          <w:rFonts w:cstheme="minorHAnsi"/>
          <w:sz w:val="24"/>
          <w:szCs w:val="24"/>
          <w:lang w:val="en-US"/>
        </w:rPr>
        <w:t xml:space="preserve"> Central.</w:t>
      </w:r>
    </w:p>
    <w:p w14:paraId="0EE813D8"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 xml:space="preserve">Bradshow, T., 2020. Slack and Microsoft fight for millions of remote workers. Financial Times, [online] Available at: &lt;https://www.ft.com/content/332bf86e-9eae-46fa-8d95-98be180ce37a&gt; </w:t>
      </w:r>
    </w:p>
    <w:p w14:paraId="784DFD23" w14:textId="77777777" w:rsidR="000975DD" w:rsidRPr="00742A57" w:rsidRDefault="000975DD" w:rsidP="00742A57">
      <w:pPr>
        <w:jc w:val="both"/>
        <w:rPr>
          <w:rFonts w:cstheme="minorHAnsi"/>
          <w:sz w:val="24"/>
          <w:szCs w:val="24"/>
          <w:lang w:val="en-US"/>
        </w:rPr>
      </w:pPr>
      <w:r w:rsidRPr="000975DD">
        <w:rPr>
          <w:rFonts w:cstheme="minorHAnsi"/>
          <w:sz w:val="24"/>
          <w:szCs w:val="24"/>
          <w:lang w:val="en-US"/>
        </w:rPr>
        <w:t xml:space="preserve">Dyson, J., 2020. Accounting </w:t>
      </w:r>
      <w:r w:rsidRPr="000975DD">
        <w:rPr>
          <w:rFonts w:cstheme="minorHAnsi"/>
          <w:sz w:val="24"/>
          <w:szCs w:val="24"/>
          <w:lang w:val="en-US"/>
        </w:rPr>
        <w:t>for</w:t>
      </w:r>
      <w:r w:rsidRPr="000975DD">
        <w:rPr>
          <w:rFonts w:cstheme="minorHAnsi"/>
          <w:sz w:val="24"/>
          <w:szCs w:val="24"/>
          <w:lang w:val="en-US"/>
        </w:rPr>
        <w:t xml:space="preserve"> Non-Accounting Students. 8th ed. Harlow: Pearson Prentice Hall, p.272.</w:t>
      </w:r>
    </w:p>
    <w:p w14:paraId="62F52658" w14:textId="77777777" w:rsidR="000975DD" w:rsidRDefault="000975DD" w:rsidP="00742A57">
      <w:pPr>
        <w:jc w:val="both"/>
        <w:rPr>
          <w:rFonts w:cstheme="minorHAnsi"/>
          <w:sz w:val="24"/>
          <w:szCs w:val="24"/>
          <w:lang w:val="en-US"/>
        </w:rPr>
      </w:pPr>
      <w:r w:rsidRPr="00742A57">
        <w:rPr>
          <w:rFonts w:cstheme="minorHAnsi"/>
          <w:sz w:val="24"/>
          <w:szCs w:val="24"/>
          <w:lang w:val="en-US"/>
        </w:rPr>
        <w:t>Lee, D., 2020. Amazon doubles quarterly profit despite Covid-19 costs. Financial Times, [online] Available at: &lt;https://www.ft.com/content/7a42b1d8-9ca7-4827-aaae-729fdb7637f5&gt;</w:t>
      </w:r>
    </w:p>
    <w:p w14:paraId="71CCD6E8"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LINDQUIST, T.M., 1995. Fairness as an antecedent to participative budgeting: Examining the effects of distributive justice, procedural justice and referent cognitions on satisfaction and performance. Journal of Management Accounting Research, 7, pp. 122.</w:t>
      </w:r>
    </w:p>
    <w:p w14:paraId="5A5D736C" w14:textId="77777777" w:rsidR="000975DD" w:rsidRPr="00742A57" w:rsidRDefault="000975DD" w:rsidP="00742A57">
      <w:pPr>
        <w:jc w:val="both"/>
        <w:rPr>
          <w:rFonts w:cstheme="minorHAnsi"/>
          <w:sz w:val="24"/>
          <w:szCs w:val="24"/>
          <w:lang w:val="en-US"/>
        </w:rPr>
      </w:pPr>
      <w:bookmarkStart w:id="10" w:name="_Hlk47437732"/>
      <w:r w:rsidRPr="00742A57">
        <w:rPr>
          <w:rFonts w:cstheme="minorHAnsi"/>
          <w:sz w:val="24"/>
          <w:szCs w:val="24"/>
          <w:lang w:val="en-US"/>
        </w:rPr>
        <w:t>Oyadomari, José Carlos Tiomatsu, 2018</w:t>
      </w:r>
      <w:bookmarkEnd w:id="10"/>
      <w:r w:rsidRPr="00742A57">
        <w:rPr>
          <w:rFonts w:cstheme="minorHAnsi"/>
          <w:sz w:val="24"/>
          <w:szCs w:val="24"/>
          <w:lang w:val="en-US"/>
        </w:rPr>
        <w:t>. Flexible budgeting influence on organizational inertia and flexibility. International Journal of Productivity &amp; Performance Management, 67(9), pp.1640–1657.</w:t>
      </w:r>
    </w:p>
    <w:p w14:paraId="4E21DADD"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Phillips, K., 2019. THE CASE FOR ZERO-BASED BUDGETING. Accountancy SA, p.31.</w:t>
      </w:r>
    </w:p>
    <w:p w14:paraId="03D627F5"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Quattrone, P., 2016. Management accounting goes digital: Will the move make it wiser? Management Accounting Research. 31. pp.118-122.</w:t>
      </w:r>
    </w:p>
    <w:p w14:paraId="49C7830C"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Rikhardsson, P. and Yigitbasioglu, O., 2018. Business intelligence &amp; analytics in management accounting research: Status and future focus. International Journal of Accounting Information Systems. 29. pp.37-58.</w:t>
      </w:r>
    </w:p>
    <w:p w14:paraId="05FB412C"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Weetman, P., 2013. Financial and Management Accounting. 6th ed. Pearson Education, p.639.</w:t>
      </w:r>
    </w:p>
    <w:p w14:paraId="12FFF859"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Wu, F., 1976. INCREMENTAL BUDGETING: A DECISION MODEL. Management Accounting (pre-1986), 57(11), p.46.</w:t>
      </w:r>
    </w:p>
    <w:p w14:paraId="00E72D20" w14:textId="77777777" w:rsidR="000975DD" w:rsidRPr="00742A57" w:rsidRDefault="000975DD" w:rsidP="00742A57">
      <w:pPr>
        <w:jc w:val="both"/>
        <w:rPr>
          <w:rFonts w:cstheme="minorHAnsi"/>
          <w:sz w:val="24"/>
          <w:szCs w:val="24"/>
          <w:lang w:val="en-US"/>
        </w:rPr>
      </w:pPr>
      <w:r w:rsidRPr="00742A57">
        <w:rPr>
          <w:rFonts w:cstheme="minorHAnsi"/>
          <w:sz w:val="24"/>
          <w:szCs w:val="24"/>
          <w:lang w:val="en-US"/>
        </w:rPr>
        <w:t>Zeller, T.L. &amp; Metzger, L.M., 2013. Good Bye Traditional Budgeting, Hello Rolling Forecast: Has the Time Come? American journal of business education, 6(3), pp.299–310.</w:t>
      </w:r>
    </w:p>
    <w:sectPr w:rsidR="000975DD" w:rsidRPr="00742A5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9D9CBF" w14:textId="77777777" w:rsidR="001D3759" w:rsidRDefault="001D3759" w:rsidP="001D3759">
      <w:pPr>
        <w:spacing w:after="0" w:line="240" w:lineRule="auto"/>
      </w:pPr>
      <w:r>
        <w:separator/>
      </w:r>
    </w:p>
  </w:endnote>
  <w:endnote w:type="continuationSeparator" w:id="0">
    <w:p w14:paraId="67029372" w14:textId="77777777" w:rsidR="001D3759" w:rsidRDefault="001D3759" w:rsidP="001D3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4113795"/>
      <w:docPartObj>
        <w:docPartGallery w:val="Page Numbers (Bottom of Page)"/>
        <w:docPartUnique/>
      </w:docPartObj>
    </w:sdtPr>
    <w:sdtEndPr>
      <w:rPr>
        <w:color w:val="7F7F7F" w:themeColor="background1" w:themeShade="7F"/>
        <w:spacing w:val="60"/>
      </w:rPr>
    </w:sdtEndPr>
    <w:sdtContent>
      <w:p w14:paraId="417ADF83" w14:textId="4811A19A" w:rsidR="001D3759" w:rsidRDefault="001D375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DE1C0D" w14:textId="77777777" w:rsidR="001D3759" w:rsidRDefault="001D37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E057A" w14:textId="77777777" w:rsidR="001D3759" w:rsidRDefault="001D3759" w:rsidP="001D3759">
      <w:pPr>
        <w:spacing w:after="0" w:line="240" w:lineRule="auto"/>
      </w:pPr>
      <w:r>
        <w:separator/>
      </w:r>
    </w:p>
  </w:footnote>
  <w:footnote w:type="continuationSeparator" w:id="0">
    <w:p w14:paraId="493DD3CE" w14:textId="77777777" w:rsidR="001D3759" w:rsidRDefault="001D3759" w:rsidP="001D37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D26"/>
    <w:rsid w:val="0000027D"/>
    <w:rsid w:val="00005826"/>
    <w:rsid w:val="000120D1"/>
    <w:rsid w:val="0002025A"/>
    <w:rsid w:val="000222DA"/>
    <w:rsid w:val="00027429"/>
    <w:rsid w:val="00077EA4"/>
    <w:rsid w:val="000975DD"/>
    <w:rsid w:val="000A0B3D"/>
    <w:rsid w:val="000A6280"/>
    <w:rsid w:val="000B6A97"/>
    <w:rsid w:val="0012465A"/>
    <w:rsid w:val="00127BEB"/>
    <w:rsid w:val="00130644"/>
    <w:rsid w:val="00131123"/>
    <w:rsid w:val="001A2340"/>
    <w:rsid w:val="001B06EC"/>
    <w:rsid w:val="001D3759"/>
    <w:rsid w:val="001F23E1"/>
    <w:rsid w:val="0020235C"/>
    <w:rsid w:val="002547F8"/>
    <w:rsid w:val="00254CC8"/>
    <w:rsid w:val="00255E7F"/>
    <w:rsid w:val="00291185"/>
    <w:rsid w:val="00292469"/>
    <w:rsid w:val="002A7D26"/>
    <w:rsid w:val="002C6998"/>
    <w:rsid w:val="002D1556"/>
    <w:rsid w:val="00310511"/>
    <w:rsid w:val="00325688"/>
    <w:rsid w:val="00383CFB"/>
    <w:rsid w:val="00390266"/>
    <w:rsid w:val="00395AA8"/>
    <w:rsid w:val="003A2422"/>
    <w:rsid w:val="003A7A47"/>
    <w:rsid w:val="003B3AB1"/>
    <w:rsid w:val="003C2B4C"/>
    <w:rsid w:val="003D0440"/>
    <w:rsid w:val="00435467"/>
    <w:rsid w:val="00436B89"/>
    <w:rsid w:val="004606D1"/>
    <w:rsid w:val="00475843"/>
    <w:rsid w:val="004B642C"/>
    <w:rsid w:val="004E1867"/>
    <w:rsid w:val="00513574"/>
    <w:rsid w:val="005279C3"/>
    <w:rsid w:val="0053751D"/>
    <w:rsid w:val="00540CBE"/>
    <w:rsid w:val="005526A0"/>
    <w:rsid w:val="00581E36"/>
    <w:rsid w:val="00583BB9"/>
    <w:rsid w:val="00593619"/>
    <w:rsid w:val="005F46FC"/>
    <w:rsid w:val="005F793B"/>
    <w:rsid w:val="00611314"/>
    <w:rsid w:val="0061315F"/>
    <w:rsid w:val="00667C7C"/>
    <w:rsid w:val="00670A9C"/>
    <w:rsid w:val="006A1D85"/>
    <w:rsid w:val="006A578F"/>
    <w:rsid w:val="006B516A"/>
    <w:rsid w:val="006E3725"/>
    <w:rsid w:val="006E3F16"/>
    <w:rsid w:val="0071521C"/>
    <w:rsid w:val="00717C14"/>
    <w:rsid w:val="00721753"/>
    <w:rsid w:val="007251F8"/>
    <w:rsid w:val="0074234B"/>
    <w:rsid w:val="00742A57"/>
    <w:rsid w:val="00794866"/>
    <w:rsid w:val="007C4D34"/>
    <w:rsid w:val="007D67E9"/>
    <w:rsid w:val="007F6984"/>
    <w:rsid w:val="007F7A8F"/>
    <w:rsid w:val="00800A3A"/>
    <w:rsid w:val="00821E07"/>
    <w:rsid w:val="00845BD1"/>
    <w:rsid w:val="00850CD7"/>
    <w:rsid w:val="0088246D"/>
    <w:rsid w:val="0088621B"/>
    <w:rsid w:val="008B6829"/>
    <w:rsid w:val="00921AD2"/>
    <w:rsid w:val="00932A9F"/>
    <w:rsid w:val="00976575"/>
    <w:rsid w:val="00980750"/>
    <w:rsid w:val="00983589"/>
    <w:rsid w:val="00987F92"/>
    <w:rsid w:val="009A453B"/>
    <w:rsid w:val="009B0A2C"/>
    <w:rsid w:val="009B20D2"/>
    <w:rsid w:val="009B3A39"/>
    <w:rsid w:val="009C4063"/>
    <w:rsid w:val="009D2EE2"/>
    <w:rsid w:val="00A341CD"/>
    <w:rsid w:val="00A426F5"/>
    <w:rsid w:val="00A93A64"/>
    <w:rsid w:val="00AA2F29"/>
    <w:rsid w:val="00AB31C7"/>
    <w:rsid w:val="00AB3686"/>
    <w:rsid w:val="00AF28A0"/>
    <w:rsid w:val="00AF3111"/>
    <w:rsid w:val="00B00D78"/>
    <w:rsid w:val="00B14E9F"/>
    <w:rsid w:val="00B23789"/>
    <w:rsid w:val="00B26E11"/>
    <w:rsid w:val="00B42F43"/>
    <w:rsid w:val="00B50B11"/>
    <w:rsid w:val="00B62031"/>
    <w:rsid w:val="00B6292C"/>
    <w:rsid w:val="00BA72C7"/>
    <w:rsid w:val="00BE5093"/>
    <w:rsid w:val="00C10A5B"/>
    <w:rsid w:val="00C4317E"/>
    <w:rsid w:val="00C741A9"/>
    <w:rsid w:val="00CA7E01"/>
    <w:rsid w:val="00CC2B22"/>
    <w:rsid w:val="00CD1672"/>
    <w:rsid w:val="00D1142E"/>
    <w:rsid w:val="00D201A1"/>
    <w:rsid w:val="00D4218E"/>
    <w:rsid w:val="00D44134"/>
    <w:rsid w:val="00D604DB"/>
    <w:rsid w:val="00D70684"/>
    <w:rsid w:val="00D84525"/>
    <w:rsid w:val="00DB359B"/>
    <w:rsid w:val="00DD0F4E"/>
    <w:rsid w:val="00E109CC"/>
    <w:rsid w:val="00E1279D"/>
    <w:rsid w:val="00E14FF0"/>
    <w:rsid w:val="00E46C00"/>
    <w:rsid w:val="00E70B59"/>
    <w:rsid w:val="00E8513F"/>
    <w:rsid w:val="00E93899"/>
    <w:rsid w:val="00E972DC"/>
    <w:rsid w:val="00EA282F"/>
    <w:rsid w:val="00EC11C7"/>
    <w:rsid w:val="00ED2F85"/>
    <w:rsid w:val="00EE4D35"/>
    <w:rsid w:val="00F003D3"/>
    <w:rsid w:val="00F032BE"/>
    <w:rsid w:val="00F24490"/>
    <w:rsid w:val="00F56844"/>
    <w:rsid w:val="00F87D40"/>
    <w:rsid w:val="00FD3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41952"/>
  <w15:chartTrackingRefBased/>
  <w15:docId w15:val="{6FF93663-4EC1-4914-B409-08D9D2136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A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44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37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B0A2C"/>
    <w:rPr>
      <w:sz w:val="16"/>
      <w:szCs w:val="16"/>
    </w:rPr>
  </w:style>
  <w:style w:type="paragraph" w:styleId="CommentText">
    <w:name w:val="annotation text"/>
    <w:basedOn w:val="Normal"/>
    <w:link w:val="CommentTextChar"/>
    <w:uiPriority w:val="99"/>
    <w:semiHidden/>
    <w:unhideWhenUsed/>
    <w:rsid w:val="009B0A2C"/>
    <w:pPr>
      <w:spacing w:line="240" w:lineRule="auto"/>
    </w:pPr>
    <w:rPr>
      <w:sz w:val="20"/>
      <w:szCs w:val="20"/>
    </w:rPr>
  </w:style>
  <w:style w:type="character" w:customStyle="1" w:styleId="CommentTextChar">
    <w:name w:val="Comment Text Char"/>
    <w:basedOn w:val="DefaultParagraphFont"/>
    <w:link w:val="CommentText"/>
    <w:uiPriority w:val="99"/>
    <w:semiHidden/>
    <w:rsid w:val="009B0A2C"/>
    <w:rPr>
      <w:sz w:val="20"/>
      <w:szCs w:val="20"/>
    </w:rPr>
  </w:style>
  <w:style w:type="paragraph" w:styleId="CommentSubject">
    <w:name w:val="annotation subject"/>
    <w:basedOn w:val="CommentText"/>
    <w:next w:val="CommentText"/>
    <w:link w:val="CommentSubjectChar"/>
    <w:uiPriority w:val="99"/>
    <w:semiHidden/>
    <w:unhideWhenUsed/>
    <w:rsid w:val="009B0A2C"/>
    <w:rPr>
      <w:b/>
      <w:bCs/>
    </w:rPr>
  </w:style>
  <w:style w:type="character" w:customStyle="1" w:styleId="CommentSubjectChar">
    <w:name w:val="Comment Subject Char"/>
    <w:basedOn w:val="CommentTextChar"/>
    <w:link w:val="CommentSubject"/>
    <w:uiPriority w:val="99"/>
    <w:semiHidden/>
    <w:rsid w:val="009B0A2C"/>
    <w:rPr>
      <w:b/>
      <w:bCs/>
      <w:sz w:val="20"/>
      <w:szCs w:val="20"/>
    </w:rPr>
  </w:style>
  <w:style w:type="paragraph" w:styleId="BalloonText">
    <w:name w:val="Balloon Text"/>
    <w:basedOn w:val="Normal"/>
    <w:link w:val="BalloonTextChar"/>
    <w:uiPriority w:val="99"/>
    <w:semiHidden/>
    <w:unhideWhenUsed/>
    <w:rsid w:val="009B0A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0A2C"/>
    <w:rPr>
      <w:rFonts w:ascii="Segoe UI" w:hAnsi="Segoe UI" w:cs="Segoe UI"/>
      <w:sz w:val="18"/>
      <w:szCs w:val="18"/>
    </w:rPr>
  </w:style>
  <w:style w:type="character" w:customStyle="1" w:styleId="Heading1Char">
    <w:name w:val="Heading 1 Char"/>
    <w:basedOn w:val="DefaultParagraphFont"/>
    <w:link w:val="Heading1"/>
    <w:uiPriority w:val="9"/>
    <w:rsid w:val="00742A5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42A57"/>
    <w:pPr>
      <w:spacing w:after="0" w:line="240" w:lineRule="auto"/>
    </w:pPr>
  </w:style>
  <w:style w:type="character" w:customStyle="1" w:styleId="Heading2Char">
    <w:name w:val="Heading 2 Char"/>
    <w:basedOn w:val="DefaultParagraphFont"/>
    <w:link w:val="Heading2"/>
    <w:uiPriority w:val="9"/>
    <w:rsid w:val="00F2449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D3759"/>
    <w:pPr>
      <w:outlineLvl w:val="9"/>
    </w:pPr>
    <w:rPr>
      <w:lang w:val="en-US"/>
    </w:rPr>
  </w:style>
  <w:style w:type="paragraph" w:styleId="TOC1">
    <w:name w:val="toc 1"/>
    <w:basedOn w:val="Normal"/>
    <w:next w:val="Normal"/>
    <w:autoRedefine/>
    <w:uiPriority w:val="39"/>
    <w:unhideWhenUsed/>
    <w:rsid w:val="001D3759"/>
    <w:pPr>
      <w:spacing w:after="100"/>
    </w:pPr>
  </w:style>
  <w:style w:type="paragraph" w:styleId="TOC2">
    <w:name w:val="toc 2"/>
    <w:basedOn w:val="Normal"/>
    <w:next w:val="Normal"/>
    <w:autoRedefine/>
    <w:uiPriority w:val="39"/>
    <w:unhideWhenUsed/>
    <w:rsid w:val="001D3759"/>
    <w:pPr>
      <w:spacing w:after="100"/>
      <w:ind w:left="220"/>
    </w:pPr>
  </w:style>
  <w:style w:type="character" w:styleId="Hyperlink">
    <w:name w:val="Hyperlink"/>
    <w:basedOn w:val="DefaultParagraphFont"/>
    <w:uiPriority w:val="99"/>
    <w:unhideWhenUsed/>
    <w:rsid w:val="001D3759"/>
    <w:rPr>
      <w:color w:val="0563C1" w:themeColor="hyperlink"/>
      <w:u w:val="single"/>
    </w:rPr>
  </w:style>
  <w:style w:type="character" w:customStyle="1" w:styleId="Heading3Char">
    <w:name w:val="Heading 3 Char"/>
    <w:basedOn w:val="DefaultParagraphFont"/>
    <w:link w:val="Heading3"/>
    <w:uiPriority w:val="9"/>
    <w:rsid w:val="001D375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D3759"/>
    <w:pPr>
      <w:spacing w:after="100"/>
      <w:ind w:left="440"/>
    </w:pPr>
  </w:style>
  <w:style w:type="paragraph" w:styleId="Header">
    <w:name w:val="header"/>
    <w:basedOn w:val="Normal"/>
    <w:link w:val="HeaderChar"/>
    <w:uiPriority w:val="99"/>
    <w:unhideWhenUsed/>
    <w:rsid w:val="001D3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759"/>
  </w:style>
  <w:style w:type="paragraph" w:styleId="Footer">
    <w:name w:val="footer"/>
    <w:basedOn w:val="Normal"/>
    <w:link w:val="FooterChar"/>
    <w:uiPriority w:val="99"/>
    <w:unhideWhenUsed/>
    <w:rsid w:val="001D3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759"/>
  </w:style>
  <w:style w:type="character" w:styleId="UnresolvedMention">
    <w:name w:val="Unresolved Mention"/>
    <w:basedOn w:val="DefaultParagraphFont"/>
    <w:uiPriority w:val="99"/>
    <w:semiHidden/>
    <w:unhideWhenUsed/>
    <w:rsid w:val="000975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B9D56-72F2-48D6-A758-C11613F63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1876</Words>
  <Characters>10699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Nikoletta Dudas</dc:creator>
  <cp:keywords/>
  <dc:description/>
  <cp:lastModifiedBy>Nikoletta Dudas</cp:lastModifiedBy>
  <cp:revision>2</cp:revision>
  <dcterms:created xsi:type="dcterms:W3CDTF">2020-08-23T19:52:00Z</dcterms:created>
  <dcterms:modified xsi:type="dcterms:W3CDTF">2020-08-23T19:52:00Z</dcterms:modified>
</cp:coreProperties>
</file>