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Pr>
        <w:drawing>
          <wp:inline distB="0" distT="0" distL="0" distR="0">
            <wp:extent cx="1589588" cy="1571474"/>
            <wp:effectExtent b="0" l="0" r="0" t="0"/>
            <wp:docPr descr="A black and yellow shield with blue flowers&#10;&#10;Description automatically generated" id="1146962348" name="image1.png"/>
            <a:graphic>
              <a:graphicData uri="http://schemas.openxmlformats.org/drawingml/2006/picture">
                <pic:pic>
                  <pic:nvPicPr>
                    <pic:cNvPr descr="A black and yellow shield with blue flowers&#10;&#10;Description automatically generated" id="0" name="image1.png"/>
                    <pic:cNvPicPr preferRelativeResize="0"/>
                  </pic:nvPicPr>
                  <pic:blipFill>
                    <a:blip r:embed="rId7"/>
                    <a:srcRect b="0" l="0" r="0" t="0"/>
                    <a:stretch>
                      <a:fillRect/>
                    </a:stretch>
                  </pic:blipFill>
                  <pic:spPr>
                    <a:xfrm>
                      <a:off x="0" y="0"/>
                      <a:ext cx="1589588" cy="157147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Caspar Thurston-Smith </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A review of an overexposure incident (NSEDA assignment J) </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University of Wales Trinity St David</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Nuclear Safety </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Beng </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Academic Year: </w:t>
      </w:r>
      <w:bookmarkStart w:colFirst="0" w:colLast="0" w:name="bookmark=id.2gnecioga9h7" w:id="0"/>
      <w:bookmarkEnd w:id="0"/>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2025-2026</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Supervisor:</w:t>
        <w:tab/>
        <w:t xml:space="preserve"> Sam Mason</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June 2026</w:t>
      </w:r>
      <w:r w:rsidDel="00000000" w:rsidR="00000000" w:rsidRPr="00000000">
        <w:br w:type="page"/>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Pr>
        <w:drawing>
          <wp:inline distB="0" distT="0" distL="0" distR="0">
            <wp:extent cx="1589588" cy="1571474"/>
            <wp:effectExtent b="0" l="0" r="0" t="0"/>
            <wp:docPr descr="A black and yellow shield with blue flowers&#10;&#10;Description automatically generated" id="1146962349" name="image1.png"/>
            <a:graphic>
              <a:graphicData uri="http://schemas.openxmlformats.org/drawingml/2006/picture">
                <pic:pic>
                  <pic:nvPicPr>
                    <pic:cNvPr descr="A black and yellow shield with blue flowers&#10;&#10;Description automatically generated" id="0" name="image1.png"/>
                    <pic:cNvPicPr preferRelativeResize="0"/>
                  </pic:nvPicPr>
                  <pic:blipFill>
                    <a:blip r:embed="rId7"/>
                    <a:srcRect b="0" l="0" r="0" t="0"/>
                    <a:stretch>
                      <a:fillRect/>
                    </a:stretch>
                  </pic:blipFill>
                  <pic:spPr>
                    <a:xfrm>
                      <a:off x="0" y="0"/>
                      <a:ext cx="1589588" cy="1571474"/>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University of Wales Trinity St David</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Ordnance Munitions and Explosives </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Beng </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Academic Year 2025 - 2026</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Caspar Thurston-Smith</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A review of an overexposure incident (NSEDA assignment J) </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Supervisor:</w:t>
        <w:tab/>
      </w:r>
      <w:bookmarkStart w:colFirst="0" w:colLast="0" w:name="bookmark=id.nyycti4hk33g" w:id="1"/>
      <w:bookmarkEnd w:id="1"/>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 Sam Mason</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This thesis is submitted in partial fulfilment of the requirements for the degree of Ordnance Munitions and Explosives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(NB. Remove if the degree award is based solely on examination of the thesis)</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000000"/>
          <w:sz w:val="28"/>
          <w:szCs w:val="28"/>
          <w:u w:val="none"/>
          <w:shd w:fill="auto" w:val="clear"/>
          <w:vertAlign w:val="baseline"/>
        </w:rPr>
        <w:sectPr>
          <w:footerReference r:id="rId8" w:type="default"/>
          <w:pgSz w:h="16838" w:w="11906" w:orient="portrait"/>
          <w:pgMar w:bottom="1701" w:top="1701" w:left="1701" w:right="1701" w:header="709" w:footer="851"/>
          <w:pgNumType w:start="1"/>
        </w:sect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 UWTSD year. All rights reserved. No part of this publication may be reproduced without the written permission of the copyright owner.</w:t>
      </w:r>
    </w:p>
    <w:p w:rsidR="00000000" w:rsidDel="00000000" w:rsidP="00000000" w:rsidRDefault="00000000" w:rsidRPr="00000000" w14:paraId="00000031">
      <w:pPr>
        <w:keepNext w:val="1"/>
        <w:keepLines w:val="0"/>
        <w:pageBreakBefore w:val="0"/>
        <w:widowControl w:val="1"/>
        <w:pBdr>
          <w:top w:space="0" w:sz="0" w:val="nil"/>
          <w:left w:space="0" w:sz="0" w:val="nil"/>
          <w:bottom w:space="0" w:sz="0" w:val="nil"/>
          <w:right w:space="0" w:sz="0" w:val="nil"/>
          <w:between w:space="0" w:sz="0" w:val="nil"/>
        </w:pBdr>
        <w:shd w:fill="auto" w:val="clear"/>
        <w:spacing w:after="240" w:before="0" w:line="276" w:lineRule="auto"/>
        <w:ind w:left="0" w:right="0" w:firstLine="0"/>
        <w:jc w:val="left"/>
        <w:rPr>
          <w:rFonts w:ascii="Arial" w:cs="Arial" w:eastAsia="Arial" w:hAnsi="Arial"/>
          <w:b w:val="1"/>
          <w:bCs w:val="1"/>
          <w:i w:val="0"/>
          <w:iCs w:val="0"/>
          <w:smallCaps w:val="0"/>
          <w:strike w:val="0"/>
          <w:color w:val="000000"/>
          <w:sz w:val="32"/>
          <w:szCs w:val="32"/>
          <w:u w:val="none"/>
          <w:shd w:fill="auto" w:val="clear"/>
          <w:vertAlign w:val="baseline"/>
        </w:rPr>
      </w:pPr>
      <w:bookmarkStart w:colFirst="0" w:colLast="0" w:name="_heading=h.1i19kiolwuqb" w:id="2"/>
      <w:bookmarkEnd w:id="2"/>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Academic integrity declaration</w:t>
      </w:r>
    </w:p>
    <w:p w:rsidR="00000000" w:rsidDel="00000000" w:rsidP="00000000" w:rsidRDefault="00000000" w:rsidRPr="00000000" w14:paraId="00000032">
      <w:pPr>
        <w:rPr/>
      </w:pPr>
      <w:r w:rsidDel="00000000" w:rsidR="00000000" w:rsidRPr="00000000">
        <w:rPr>
          <w:rtl w:val="0"/>
        </w:rPr>
        <w:t xml:space="preserve">I declare that:</w:t>
      </w:r>
    </w:p>
    <w:p w:rsidR="00000000" w:rsidDel="00000000" w:rsidP="00000000" w:rsidRDefault="00000000" w:rsidRPr="00000000" w14:paraId="0000003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tl w:val="0"/>
        </w:rPr>
        <w:t xml:space="preserve">The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thesis submitted has been written by me alone.</w:t>
      </w:r>
      <w:r w:rsidDel="00000000" w:rsidR="00000000" w:rsidRPr="00000000">
        <w:rPr>
          <w:rtl w:val="0"/>
        </w:rPr>
      </w:r>
    </w:p>
    <w:p w:rsidR="00000000" w:rsidDel="00000000" w:rsidP="00000000" w:rsidRDefault="00000000" w:rsidRPr="00000000" w14:paraId="0000003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tl w:val="0"/>
        </w:rPr>
        <w:t xml:space="preserve">The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thesis submitted has not been previously submitted to this university or any other.</w:t>
      </w:r>
      <w:r w:rsidDel="00000000" w:rsidR="00000000" w:rsidRPr="00000000">
        <w:rPr>
          <w:rtl w:val="0"/>
        </w:rPr>
      </w:r>
    </w:p>
    <w:p w:rsidR="00000000" w:rsidDel="00000000" w:rsidP="00000000" w:rsidRDefault="00000000" w:rsidRPr="00000000" w14:paraId="0000003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that all content, including primary and/or secondary data, is true to the best of my knowledge.</w:t>
      </w:r>
      <w:r w:rsidDel="00000000" w:rsidR="00000000" w:rsidRPr="00000000">
        <w:rPr>
          <w:rtl w:val="0"/>
        </w:rPr>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that all quotations and references have been duly acknowledged according to the requirements of academic research.</w:t>
      </w:r>
      <w:r w:rsidDel="00000000" w:rsidR="00000000" w:rsidRPr="00000000">
        <w:rPr>
          <w:rtl w:val="0"/>
        </w:rPr>
      </w:r>
    </w:p>
    <w:p w:rsidR="00000000" w:rsidDel="00000000" w:rsidP="00000000" w:rsidRDefault="00000000" w:rsidRPr="00000000" w14:paraId="00000037">
      <w:pPr>
        <w:rPr/>
        <w:sectPr>
          <w:footerReference r:id="rId9" w:type="default"/>
          <w:type w:val="nextPage"/>
          <w:pgSz w:h="16838" w:w="11906" w:orient="portrait"/>
          <w:pgMar w:bottom="1701" w:top="1701" w:left="1701" w:right="1701" w:header="709" w:footer="851"/>
          <w:pgNumType w:start="1"/>
        </w:sectPr>
      </w:pPr>
      <w:r w:rsidDel="00000000" w:rsidR="00000000" w:rsidRPr="00000000">
        <w:rPr>
          <w:rtl w:val="0"/>
        </w:rPr>
        <w:t xml:space="preserve">I understand that to knowingly submit work in violation of the above statement will be considered by examiners as academic misconduct.</w:t>
      </w:r>
    </w:p>
    <w:p w:rsidR="00000000" w:rsidDel="00000000" w:rsidP="00000000" w:rsidRDefault="00000000" w:rsidRPr="00000000" w14:paraId="00000038">
      <w:pPr>
        <w:keepNext w:val="1"/>
        <w:keepLines w:val="0"/>
        <w:pageBreakBefore w:val="0"/>
        <w:widowControl w:val="1"/>
        <w:pBdr>
          <w:top w:space="0" w:sz="0" w:val="nil"/>
          <w:left w:space="0" w:sz="0" w:val="nil"/>
          <w:bottom w:space="0" w:sz="0" w:val="nil"/>
          <w:right w:space="0" w:sz="0" w:val="nil"/>
          <w:between w:space="0" w:sz="0" w:val="nil"/>
        </w:pBdr>
        <w:shd w:fill="auto" w:val="clear"/>
        <w:spacing w:after="240" w:before="0" w:line="276" w:lineRule="auto"/>
        <w:ind w:left="0" w:right="0" w:firstLine="0"/>
        <w:jc w:val="left"/>
        <w:rPr>
          <w:rFonts w:ascii="Arial" w:cs="Arial" w:eastAsia="Arial" w:hAnsi="Arial"/>
          <w:b w:val="1"/>
          <w:bCs w:val="1"/>
          <w:i w:val="0"/>
          <w:iCs w:val="0"/>
          <w:smallCaps w:val="0"/>
          <w:strike w:val="0"/>
          <w:color w:val="000000"/>
          <w:sz w:val="32"/>
          <w:szCs w:val="32"/>
          <w:u w:val="none"/>
          <w:shd w:fill="auto" w:val="clear"/>
          <w:vertAlign w:val="baseline"/>
        </w:rPr>
      </w:pPr>
      <w:bookmarkStart w:colFirst="0" w:colLast="0" w:name="_heading=h.jttwue8wdxm3" w:id="3"/>
      <w:bookmarkEnd w:id="3"/>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Abstract</w:t>
      </w:r>
    </w:p>
    <w:p w:rsidR="00000000" w:rsidDel="00000000" w:rsidP="00000000" w:rsidRDefault="00000000" w:rsidRPr="00000000" w14:paraId="00000039">
      <w:pPr>
        <w:rPr/>
      </w:pPr>
      <w:r w:rsidDel="00000000" w:rsidR="00000000" w:rsidRPr="00000000">
        <w:rPr>
          <w:rtl w:val="0"/>
        </w:rPr>
        <w:t xml:space="preserve">This report will investigate a suspected over exposure incident occurring on the 19</w:t>
      </w:r>
      <w:r w:rsidDel="00000000" w:rsidR="00000000" w:rsidRPr="00000000">
        <w:rPr>
          <w:vertAlign w:val="superscript"/>
          <w:rtl w:val="0"/>
        </w:rPr>
        <w:t xml:space="preserve">th</w:t>
      </w:r>
      <w:r w:rsidDel="00000000" w:rsidR="00000000" w:rsidRPr="00000000">
        <w:rPr>
          <w:rtl w:val="0"/>
        </w:rPr>
        <w:t xml:space="preserve"> of December 2024. This report uses mathematical equations and data collected on the day to work out how the measured effective dose compares with the calculated effective dose. It will then go on to discuss the impact of the overexposure both from a human and regulatory perspective, then going on to suggest a number of recommendations in line with the office of nuclear regulations safety assessment principles.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C">
      <w:pPr>
        <w:rPr>
          <w:rFonts w:ascii="Play" w:cs="Play" w:eastAsia="Play" w:hAnsi="Play"/>
          <w:color w:val="0f476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Contents</w:t>
      </w:r>
    </w:p>
    <w:sdt>
      <w:sdtPr>
        <w:id w:val="1102647841"/>
        <w:docPartObj>
          <w:docPartGallery w:val="Table of Contents"/>
          <w:docPartUnique w:val="1"/>
        </w:docPartObj>
      </w:sdtPr>
      <w:sdtContent>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1i19kiolwuqb">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Academic integrity declaration</w:t>
              <w:tab/>
              <w:t xml:space="preserve">i</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jttwue8wdxm3">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r30dggrj7day">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ybiezqs3r4ho">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Technical exposition</w:t>
              <w:tab/>
              <w:t xml:space="preserve">4</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pstsgfavai2q">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Case analysis</w:t>
              <w:tab/>
              <w:t xml:space="preserve">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3ct8dmwg3g1q">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The incident</w:t>
              <w:tab/>
              <w:t xml:space="preserve">5</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fppmkjw3uhu9">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Approach phase</w:t>
              <w:tab/>
              <w:t xml:space="preserve">6</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vrsnednmygtf">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Close inspection phase</w:t>
              <w:tab/>
              <w:t xml:space="preserve">6</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ic0t9cmrh7aj">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Discussion</w:t>
              <w:tab/>
              <w:t xml:space="preserve">6</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tiwp9i5bigel">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Recommendations</w:t>
              <w:tab/>
              <w:t xml:space="preserve">9</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7oyvlwfx4xwf">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Conclusions</w:t>
              <w:tab/>
              <w:t xml:space="preserve">10</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fqtghnycmxm2">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Annex A</w:t>
              <w:tab/>
              <w:t xml:space="preserve">10</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ak817c1hxjfl">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To determine source activity on day of the incident:</w:t>
              <w:tab/>
              <w:t xml:space="preserve">11</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qwgeax3zr1a7">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Dose rate during the approach phase:</w:t>
              <w:tab/>
              <w:t xml:space="preserve">12</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lyrup4s2u7bv">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Dose rate during the close inspection phase:</w:t>
              <w:tab/>
              <w:t xml:space="preserve">13</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xstfhvrmau5p">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Estimate the effective dose of the radiographer</w:t>
              <w:tab/>
              <w:t xml:space="preserve">14</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4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506lwigf4cz1">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Approach phase:</w:t>
              <w:tab/>
              <w:t xml:space="preserve">14</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4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xlih878ndcm7">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Inspection phase:</w:t>
              <w:tab/>
              <w:t xml:space="preserve">14</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4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n3ng7ayxrb2a">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Total dose received:</w:t>
              <w:tab/>
              <w:t xml:space="preserve">15</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n0yrblnb3kpo">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Annex B</w:t>
              <w:tab/>
              <w:t xml:space="preserve">15</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4lswg3hrs1hd">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Annex C</w:t>
              <w:tab/>
              <w:t xml:space="preserve">15</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wf73tk2jdhd">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Bibliography</w:t>
              <w:tab/>
              <w:t xml:space="preserve">17</w:t>
            </w:r>
          </w:hyperlink>
          <w:r w:rsidDel="00000000" w:rsidR="00000000" w:rsidRPr="00000000">
            <w:rPr>
              <w:rtl w:val="0"/>
            </w:rPr>
          </w:r>
        </w:p>
        <w:p w:rsidR="00000000" w:rsidDel="00000000" w:rsidP="00000000" w:rsidRDefault="00000000" w:rsidRPr="00000000" w14:paraId="0000005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5">
      <w:pPr>
        <w:rPr/>
      </w:pPr>
      <w:r w:rsidDel="00000000" w:rsidR="00000000" w:rsidRPr="00000000">
        <w:br w:type="page"/>
      </w:r>
      <w:r w:rsidDel="00000000" w:rsidR="00000000" w:rsidRPr="00000000">
        <w:rPr>
          <w:rtl w:val="0"/>
        </w:rPr>
      </w:r>
    </w:p>
    <w:p w:rsidR="00000000" w:rsidDel="00000000" w:rsidP="00000000" w:rsidRDefault="00000000" w:rsidRPr="00000000" w14:paraId="00000056">
      <w:pPr>
        <w:spacing w:after="200" w:line="276" w:lineRule="auto"/>
        <w:rPr/>
      </w:pPr>
      <w:r w:rsidDel="00000000" w:rsidR="00000000" w:rsidRPr="00000000">
        <w:rPr>
          <w:rtl w:val="0"/>
        </w:rPr>
      </w:r>
    </w:p>
    <w:p w:rsidR="00000000" w:rsidDel="00000000" w:rsidP="00000000" w:rsidRDefault="00000000" w:rsidRPr="00000000" w14:paraId="00000057">
      <w:pPr>
        <w:pStyle w:val="Heading1"/>
        <w:rPr/>
      </w:pPr>
      <w:bookmarkStart w:colFirst="0" w:colLast="0" w:name="_heading=h.r30dggrj7day" w:id="4"/>
      <w:bookmarkEnd w:id="4"/>
      <w:r w:rsidDel="00000000" w:rsidR="00000000" w:rsidRPr="00000000">
        <w:rPr>
          <w:rtl w:val="0"/>
        </w:rPr>
        <w:t xml:space="preserve">Introduction</w:t>
      </w:r>
    </w:p>
    <w:p w:rsidR="00000000" w:rsidDel="00000000" w:rsidP="00000000" w:rsidRDefault="00000000" w:rsidRPr="00000000" w14:paraId="00000058">
      <w:pPr>
        <w:rPr/>
      </w:pPr>
      <w:r w:rsidDel="00000000" w:rsidR="00000000" w:rsidRPr="00000000">
        <w:rPr>
          <w:rtl w:val="0"/>
        </w:rPr>
        <w:t xml:space="preserve">On the 19</w:t>
      </w:r>
      <w:r w:rsidDel="00000000" w:rsidR="00000000" w:rsidRPr="00000000">
        <w:rPr>
          <w:vertAlign w:val="superscript"/>
          <w:rtl w:val="0"/>
        </w:rPr>
        <w:t xml:space="preserve">th</w:t>
      </w:r>
      <w:r w:rsidDel="00000000" w:rsidR="00000000" w:rsidRPr="00000000">
        <w:rPr>
          <w:rtl w:val="0"/>
        </w:rPr>
        <w:t xml:space="preserve"> of December 2024 a worker at a structural steel fabrication yard suffered an over exposure to a radiation source while operating equipment designed to conduct quality assurance of production. </w:t>
      </w:r>
    </w:p>
    <w:p w:rsidR="00000000" w:rsidDel="00000000" w:rsidP="00000000" w:rsidRDefault="00000000" w:rsidRPr="00000000" w14:paraId="00000059">
      <w:pPr>
        <w:rPr/>
      </w:pPr>
      <w:r w:rsidDel="00000000" w:rsidR="00000000" w:rsidRPr="00000000">
        <w:rPr>
          <w:rtl w:val="0"/>
        </w:rPr>
        <w:t xml:space="preserve">The incident in question involves an industrial gamma radiography exposure device that was being returned to its shielded projector. The radioactive source in question was an Iridium-192 isotope with an original activity of 18TBq. This source was a pellet double encapsulated and attached to a flexible source cable. This source was repeatedly manually extended and retracted from its shielded projector to conduct testing and evaluation (T&amp;E) of the metal produced by the facility. </w:t>
      </w:r>
    </w:p>
    <w:p w:rsidR="00000000" w:rsidDel="00000000" w:rsidP="00000000" w:rsidRDefault="00000000" w:rsidRPr="00000000" w14:paraId="0000005A">
      <w:pPr>
        <w:rPr/>
      </w:pPr>
      <w:r w:rsidDel="00000000" w:rsidR="00000000" w:rsidRPr="00000000">
        <w:rPr>
          <w:rtl w:val="0"/>
        </w:rPr>
        <w:t xml:space="preserve">This report will look to understand the accident at the facility, specifically examining; what the worker was exposed to and how severe this exposure was, the impact on the worker, how the exposure happened and whether the site in question was operating within legal and regulatory compliance at the time of the incident. </w:t>
      </w:r>
    </w:p>
    <w:p w:rsidR="00000000" w:rsidDel="00000000" w:rsidP="00000000" w:rsidRDefault="00000000" w:rsidRPr="00000000" w14:paraId="0000005B">
      <w:pPr>
        <w:pStyle w:val="Heading1"/>
        <w:rPr/>
      </w:pPr>
      <w:bookmarkStart w:colFirst="0" w:colLast="0" w:name="_heading=h.ybiezqs3r4ho" w:id="5"/>
      <w:bookmarkEnd w:id="5"/>
      <w:r w:rsidDel="00000000" w:rsidR="00000000" w:rsidRPr="00000000">
        <w:rPr>
          <w:rtl w:val="0"/>
        </w:rPr>
        <w:t xml:space="preserve">Technical exposition </w:t>
      </w:r>
    </w:p>
    <w:p w:rsidR="00000000" w:rsidDel="00000000" w:rsidP="00000000" w:rsidRDefault="00000000" w:rsidRPr="00000000" w14:paraId="0000005C">
      <w:pPr>
        <w:rPr/>
      </w:pPr>
      <w:r w:rsidDel="00000000" w:rsidR="00000000" w:rsidRPr="00000000">
        <w:rPr>
          <w:rtl w:val="0"/>
        </w:rPr>
        <w:t xml:space="preserve">This radiographic incident is centred around the Iridium-192 gamma radiation source. Before examining the incident, this report will examine why Iridium-192 was chosen, gamma radiation and attenuation principles.</w:t>
      </w:r>
    </w:p>
    <w:p w:rsidR="00000000" w:rsidDel="00000000" w:rsidP="00000000" w:rsidRDefault="00000000" w:rsidRPr="00000000" w14:paraId="0000005D">
      <w:pPr>
        <w:rPr/>
      </w:pPr>
      <w:r w:rsidDel="00000000" w:rsidR="00000000" w:rsidRPr="00000000">
        <w:rPr>
          <w:rtl w:val="0"/>
        </w:rPr>
        <w:t xml:space="preserve">Firstly, Iridium-192 is used for a number of reasons, its effectiveness at non-destructive testing, relative safety compared to other sources and low relative cost. Iridium-192 primarily emits gamma rays, with an energy range between 296 – 612keV (BenchChem Technical Support Team, 2016). This range allows the gamma radiation to be capable of penetrating steel but also able to be handled safely with the proper precautions in place. Iridium-192's short half-life of 73.828 (Chemistry learner , n.d.) days means that original activity decreases rapidly, requiring regular replacement of sources, reducing the chance of the source being damaged. As discussed in the original report, the source is a small pellet with a high original activity.  Iridium is ideal for use in flexible guide tubes as it can be formed into these high activity small pellets. Ultimately the choice to use Iridium is based upon its ability to achieve the goal cost effectively and safely compared to other sources. </w:t>
      </w:r>
    </w:p>
    <w:p w:rsidR="00000000" w:rsidDel="00000000" w:rsidP="00000000" w:rsidRDefault="00000000" w:rsidRPr="00000000" w14:paraId="0000005E">
      <w:pPr>
        <w:rPr/>
      </w:pPr>
      <w:r w:rsidDel="00000000" w:rsidR="00000000" w:rsidRPr="00000000">
        <w:rPr>
          <w:rtl w:val="0"/>
        </w:rPr>
        <w:t xml:space="preserve">Iridium 192 is both a gamma and beta radiation source. Beta particles are charged low mass particles; because of their charge, they are heavily ionising. The beta particles can be stopped with only a thick cardboard layer. A stainless-steel capsule, as described in the incident report would block all beta radiation, although it would not block gamma radiation. In comparison to the charged beta particle, gamma radiation has zero mass and zero charge, it is made of photons so can penetrate significantly further into materials than beta particles, underlining why Iridium 192 is a good choice of isotope for non-destructive testing of steel. </w:t>
      </w:r>
    </w:p>
    <w:p w:rsidR="00000000" w:rsidDel="00000000" w:rsidP="00000000" w:rsidRDefault="00000000" w:rsidRPr="00000000" w14:paraId="0000005F">
      <w:pPr>
        <w:rPr/>
      </w:pPr>
      <w:r w:rsidDel="00000000" w:rsidR="00000000" w:rsidRPr="00000000">
        <w:rPr>
          <w:rtl w:val="0"/>
        </w:rPr>
        <w:t xml:space="preserve">Gamma ray attenuation “</w:t>
      </w:r>
      <w:r w:rsidDel="00000000" w:rsidR="00000000" w:rsidRPr="00000000">
        <w:rPr>
          <w:i w:val="1"/>
          <w:iCs w:val="1"/>
          <w:rtl w:val="0"/>
        </w:rPr>
        <w:t xml:space="preserve">describes attenuation of monoenergetic gamma rays collimated into a narrow beam and their passage through the material.” </w:t>
      </w:r>
      <w:r w:rsidDel="00000000" w:rsidR="00000000" w:rsidRPr="00000000">
        <w:rPr>
          <w:rtl w:val="0"/>
        </w:rPr>
        <w:t xml:space="preserve">(Connor, 2019)</w:t>
      </w:r>
      <w:r w:rsidDel="00000000" w:rsidR="00000000" w:rsidRPr="00000000">
        <w:rPr>
          <w:i w:val="1"/>
          <w:iCs w:val="1"/>
          <w:rtl w:val="0"/>
        </w:rPr>
        <w:t xml:space="preserve"> </w:t>
      </w:r>
      <w:r w:rsidDel="00000000" w:rsidR="00000000" w:rsidRPr="00000000">
        <w:rPr>
          <w:rtl w:val="0"/>
        </w:rPr>
        <w:t xml:space="preserve">This is based on the idea that to stop gamma rays, high density materials are required, and attenuation principles are used to understand the passage through said material. In this specific example, gamma rays are impacted by the following principles, photoelectric absorption, Compton scattering and the inverse square law. </w:t>
      </w:r>
    </w:p>
    <w:p w:rsidR="00000000" w:rsidDel="00000000" w:rsidP="00000000" w:rsidRDefault="00000000" w:rsidRPr="00000000" w14:paraId="00000060">
      <w:pPr>
        <w:rPr/>
      </w:pPr>
      <w:r w:rsidDel="00000000" w:rsidR="00000000" w:rsidRPr="00000000">
        <w:rPr>
          <w:rtl w:val="0"/>
        </w:rPr>
        <w:t xml:space="preserve">Photoelectric absorption (Britannica Editors, 2026) is when the energy of the photon is absorbed by the material it is passing through. As the photon approaches an atom it interacts with the electron on the atom’s innermost shell - the photon energy is transferred to the electron, allowing it to escape the inner-shell and eject from the atom. When the atom is of an element with a high atomic number, more energy is required to release the electron. As a result, the entire energy of the photon is required to release the electron, this loss of energy causes the material to absorb the photon. In atoms with lower atomic numbers, the energy required to remove the electron is lower than the total photon energy, thus the photon removes the electron and traverses the material, explaining why higher atomic numbered elements are typically used for gamma shielding, </w:t>
      </w:r>
    </w:p>
    <w:p w:rsidR="00000000" w:rsidDel="00000000" w:rsidP="00000000" w:rsidRDefault="00000000" w:rsidRPr="00000000" w14:paraId="00000061">
      <w:pPr>
        <w:rPr/>
      </w:pPr>
      <w:r w:rsidDel="00000000" w:rsidR="00000000" w:rsidRPr="00000000">
        <w:rPr>
          <w:rtl w:val="0"/>
        </w:rPr>
        <w:t xml:space="preserve">Compton scattering (Helmenstine, 2025) redirects photons rather than absorbing them - each interaction with a surface (redirection) reduces the photons’ energy therefore reducing the gamma radiation. As photons are redirected, Compton scattering generates a secondary radiation field which can augment the effective dose received by an individual working in the area. Scattering is most effective in steel structures and enclosed spaces; this incident took place in an enclosed room with steel inside hence scattering likely having an impact on the dose received by the radiographer   </w:t>
      </w:r>
    </w:p>
    <w:p w:rsidR="00000000" w:rsidDel="00000000" w:rsidP="00000000" w:rsidRDefault="00000000" w:rsidRPr="00000000" w14:paraId="00000062">
      <w:pPr>
        <w:rPr/>
      </w:pPr>
      <w:r w:rsidDel="00000000" w:rsidR="00000000" w:rsidRPr="00000000">
        <w:rPr>
          <w:rtl w:val="0"/>
        </w:rPr>
        <w:t xml:space="preserve">The inverse square law (Nave, n.d.) (Brian, n.d.) states that as the distance increases from a source the radiation decreases. In the incident, the radiographer moves to within 20cm of the source. If the radiographer did not have to get so close, then they may have suffered a lower effective dose. </w:t>
      </w:r>
    </w:p>
    <w:p w:rsidR="00000000" w:rsidDel="00000000" w:rsidP="00000000" w:rsidRDefault="00000000" w:rsidRPr="00000000" w14:paraId="00000063">
      <w:pPr>
        <w:pStyle w:val="Heading1"/>
        <w:rPr/>
      </w:pPr>
      <w:bookmarkStart w:colFirst="0" w:colLast="0" w:name="_heading=h.pstsgfavai2q" w:id="6"/>
      <w:bookmarkEnd w:id="6"/>
      <w:r w:rsidDel="00000000" w:rsidR="00000000" w:rsidRPr="00000000">
        <w:rPr>
          <w:rtl w:val="0"/>
        </w:rPr>
        <w:t xml:space="preserve">Case analysis </w:t>
      </w:r>
    </w:p>
    <w:p w:rsidR="00000000" w:rsidDel="00000000" w:rsidP="00000000" w:rsidRDefault="00000000" w:rsidRPr="00000000" w14:paraId="00000064">
      <w:pPr>
        <w:tabs>
          <w:tab w:val="left" w:leader="none" w:pos="5388"/>
        </w:tabs>
        <w:rPr/>
      </w:pPr>
      <w:r w:rsidDel="00000000" w:rsidR="00000000" w:rsidRPr="00000000">
        <w:rPr>
          <w:rtl w:val="0"/>
        </w:rPr>
        <w:t xml:space="preserve">On the 19</w:t>
      </w:r>
      <w:r w:rsidDel="00000000" w:rsidR="00000000" w:rsidRPr="00000000">
        <w:rPr>
          <w:vertAlign w:val="superscript"/>
          <w:rtl w:val="0"/>
        </w:rPr>
        <w:t xml:space="preserve">th</w:t>
      </w:r>
      <w:r w:rsidDel="00000000" w:rsidR="00000000" w:rsidRPr="00000000">
        <w:rPr>
          <w:rtl w:val="0"/>
        </w:rPr>
        <w:t xml:space="preserve"> of December 2024 a radiographer suffered an unexpected exposure to an iridium-192 source with an original activity of 18 TBq certified on 6 August 2024. The radiographic source is used for quality assurance and test and evaluation at a steel fabrication yard. For more information on how to operate this system, see annex B.  </w:t>
      </w:r>
    </w:p>
    <w:p w:rsidR="00000000" w:rsidDel="00000000" w:rsidP="00000000" w:rsidRDefault="00000000" w:rsidRPr="00000000" w14:paraId="00000065">
      <w:pPr>
        <w:tabs>
          <w:tab w:val="left" w:leader="none" w:pos="5388"/>
        </w:tabs>
        <w:rPr/>
      </w:pPr>
      <w:r w:rsidDel="00000000" w:rsidR="00000000" w:rsidRPr="00000000">
        <w:rPr>
          <w:rtl w:val="0"/>
        </w:rPr>
        <w:t xml:space="preserve">According to the fabrication plant records, prior to the incident it was highlighted the exposure head locking collar and source stop assembly had shown signs of wear. However, due to prior delays, associated with repeated exposures and restricted access to the site. The equipment remained in service pending replacement.  </w:t>
      </w:r>
    </w:p>
    <w:p w:rsidR="00000000" w:rsidDel="00000000" w:rsidP="00000000" w:rsidRDefault="00000000" w:rsidRPr="00000000" w14:paraId="00000066">
      <w:pPr>
        <w:pStyle w:val="Heading1"/>
        <w:rPr/>
      </w:pPr>
      <w:bookmarkStart w:colFirst="0" w:colLast="0" w:name="_heading=h.3ct8dmwg3g1q" w:id="7"/>
      <w:bookmarkEnd w:id="7"/>
      <w:r w:rsidDel="00000000" w:rsidR="00000000" w:rsidRPr="00000000">
        <w:rPr>
          <w:rtl w:val="0"/>
        </w:rPr>
        <w:t xml:space="preserve">The incident </w:t>
      </w:r>
    </w:p>
    <w:p w:rsidR="00000000" w:rsidDel="00000000" w:rsidP="00000000" w:rsidRDefault="00000000" w:rsidRPr="00000000" w14:paraId="00000067">
      <w:pPr>
        <w:tabs>
          <w:tab w:val="left" w:leader="none" w:pos="5388"/>
        </w:tabs>
        <w:rPr/>
      </w:pPr>
      <w:r w:rsidDel="00000000" w:rsidR="00000000" w:rsidRPr="00000000">
        <w:rPr>
          <w:rtl w:val="0"/>
        </w:rPr>
        <w:t xml:space="preserve">The incident in question was being carried out late in a shift under temporary lighting and it is likely the workforce was under pressure to complete this work due to the aforementioned delays. </w:t>
      </w:r>
    </w:p>
    <w:p w:rsidR="00000000" w:rsidDel="00000000" w:rsidP="00000000" w:rsidRDefault="00000000" w:rsidRPr="00000000" w14:paraId="00000068">
      <w:pPr>
        <w:tabs>
          <w:tab w:val="left" w:leader="none" w:pos="5388"/>
        </w:tabs>
        <w:rPr/>
      </w:pPr>
      <w:r w:rsidDel="00000000" w:rsidR="00000000" w:rsidRPr="00000000">
        <w:rPr>
          <w:rtl w:val="0"/>
        </w:rPr>
        <w:t xml:space="preserve">Whilst cranking the radiation source back into its protective casing, the operator judged the system was functioning as intended. </w:t>
      </w:r>
    </w:p>
    <w:p w:rsidR="00000000" w:rsidDel="00000000" w:rsidP="00000000" w:rsidRDefault="00000000" w:rsidRPr="00000000" w14:paraId="00000069">
      <w:pPr>
        <w:tabs>
          <w:tab w:val="left" w:leader="none" w:pos="5388"/>
        </w:tabs>
        <w:rPr/>
      </w:pPr>
      <w:r w:rsidDel="00000000" w:rsidR="00000000" w:rsidRPr="00000000">
        <w:rPr>
          <w:rtl w:val="0"/>
        </w:rPr>
        <w:t xml:space="preserve">However, the source assembly did not fully return to the shielded projector. As a result, the source stopped near the head of the guide tube rather than fully home in the exposure device. </w:t>
      </w:r>
    </w:p>
    <w:p w:rsidR="00000000" w:rsidDel="00000000" w:rsidP="00000000" w:rsidRDefault="00000000" w:rsidRPr="00000000" w14:paraId="0000006A">
      <w:pPr>
        <w:tabs>
          <w:tab w:val="left" w:leader="none" w:pos="5388"/>
        </w:tabs>
        <w:rPr/>
      </w:pPr>
      <w:r w:rsidDel="00000000" w:rsidR="00000000" w:rsidRPr="00000000">
        <w:rPr>
          <w:rtl w:val="0"/>
        </w:rPr>
        <w:t xml:space="preserve">The correct procedure was carried out, and a gamma survey was undertaken near the projector body and allegedly gave a low reading. This was taken as confirmation that the source had been safely returned. It is likely that assuming the survey was taken at a distance equivalent to the close inspection phase of the operation (0.18m), using this assumption, it is likely the maximum unshielded dose rate emitted from the source was calculated at 18254.185 mSvh</w:t>
      </w:r>
      <w:r w:rsidDel="00000000" w:rsidR="00000000" w:rsidRPr="00000000">
        <w:rPr>
          <w:vertAlign w:val="superscript"/>
          <w:rtl w:val="0"/>
        </w:rPr>
        <w:t xml:space="preserve">-1</w:t>
      </w:r>
      <w:r w:rsidDel="00000000" w:rsidR="00000000" w:rsidRPr="00000000">
        <w:rPr>
          <w:rtl w:val="0"/>
        </w:rPr>
        <w:t xml:space="preserve">.</w:t>
      </w:r>
    </w:p>
    <w:p w:rsidR="00000000" w:rsidDel="00000000" w:rsidP="00000000" w:rsidRDefault="00000000" w:rsidRPr="00000000" w14:paraId="0000006B">
      <w:pPr>
        <w:pStyle w:val="Heading2"/>
        <w:rPr/>
      </w:pPr>
      <w:bookmarkStart w:colFirst="0" w:colLast="0" w:name="_heading=h.fppmkjw3uhu9" w:id="8"/>
      <w:bookmarkEnd w:id="8"/>
      <w:r w:rsidDel="00000000" w:rsidR="00000000" w:rsidRPr="00000000">
        <w:rPr>
          <w:rtl w:val="0"/>
        </w:rPr>
        <w:t xml:space="preserve">Approach phase </w:t>
      </w:r>
    </w:p>
    <w:p w:rsidR="00000000" w:rsidDel="00000000" w:rsidP="00000000" w:rsidRDefault="00000000" w:rsidRPr="00000000" w14:paraId="0000006C">
      <w:pPr>
        <w:tabs>
          <w:tab w:val="left" w:leader="none" w:pos="5388"/>
        </w:tabs>
        <w:rPr/>
      </w:pPr>
      <w:r w:rsidDel="00000000" w:rsidR="00000000" w:rsidRPr="00000000">
        <w:rPr>
          <w:rtl w:val="0"/>
        </w:rPr>
        <w:t xml:space="preserve">Believing it was safe, the radiographer approached the tool to disconnect the guide tube. At this point they noticed the source locking internal cable was still under tension.</w:t>
      </w:r>
    </w:p>
    <w:p w:rsidR="00000000" w:rsidDel="00000000" w:rsidP="00000000" w:rsidRDefault="00000000" w:rsidRPr="00000000" w14:paraId="0000006D">
      <w:pPr>
        <w:tabs>
          <w:tab w:val="left" w:leader="none" w:pos="5388"/>
        </w:tabs>
        <w:rPr/>
      </w:pPr>
      <w:r w:rsidDel="00000000" w:rsidR="00000000" w:rsidRPr="00000000">
        <w:rPr>
          <w:rtl w:val="0"/>
        </w:rPr>
        <w:t xml:space="preserve">The operator remained at a distance of 0.7m from the source for between 50-80s receiving a dose of approximately 30-45% of the nominal unshielded dose rate at 0.7m to the torso.</w:t>
      </w:r>
    </w:p>
    <w:p w:rsidR="00000000" w:rsidDel="00000000" w:rsidP="00000000" w:rsidRDefault="00000000" w:rsidRPr="00000000" w14:paraId="0000006E">
      <w:pPr>
        <w:pStyle w:val="Heading2"/>
        <w:rPr/>
      </w:pPr>
      <w:bookmarkStart w:colFirst="0" w:colLast="0" w:name="_heading=h.vrsnednmygtf" w:id="9"/>
      <w:bookmarkEnd w:id="9"/>
      <w:r w:rsidDel="00000000" w:rsidR="00000000" w:rsidRPr="00000000">
        <w:rPr>
          <w:rtl w:val="0"/>
        </w:rPr>
        <w:t xml:space="preserve">Close inspection phase </w:t>
      </w:r>
    </w:p>
    <w:p w:rsidR="00000000" w:rsidDel="00000000" w:rsidP="00000000" w:rsidRDefault="00000000" w:rsidRPr="00000000" w14:paraId="0000006F">
      <w:pPr>
        <w:tabs>
          <w:tab w:val="left" w:leader="none" w:pos="5388"/>
        </w:tabs>
        <w:rPr/>
      </w:pPr>
      <w:r w:rsidDel="00000000" w:rsidR="00000000" w:rsidRPr="00000000">
        <w:rPr>
          <w:rtl w:val="0"/>
        </w:rPr>
        <w:t xml:space="preserve">During the device inspection, the operator crouched and handled the exposure head area for around 18-28s, then realising the ‘thunk’ of the system successfully turning to the shielded projector had not occurred.</w:t>
      </w:r>
    </w:p>
    <w:p w:rsidR="00000000" w:rsidDel="00000000" w:rsidP="00000000" w:rsidRDefault="00000000" w:rsidRPr="00000000" w14:paraId="00000070">
      <w:pPr>
        <w:tabs>
          <w:tab w:val="left" w:leader="none" w:pos="5388"/>
        </w:tabs>
        <w:rPr/>
      </w:pPr>
      <w:r w:rsidDel="00000000" w:rsidR="00000000" w:rsidRPr="00000000">
        <w:rPr>
          <w:rtl w:val="0"/>
        </w:rPr>
        <w:t xml:space="preserve">During this phase the torso was approximately 0.18m from the effective source position, suggesting the torso took 75-95% of the nominal unshielded dose rate at 0.18m. </w:t>
      </w:r>
    </w:p>
    <w:p w:rsidR="00000000" w:rsidDel="00000000" w:rsidP="00000000" w:rsidRDefault="00000000" w:rsidRPr="00000000" w14:paraId="00000071">
      <w:pPr>
        <w:tabs>
          <w:tab w:val="left" w:leader="none" w:pos="5388"/>
        </w:tabs>
        <w:rPr/>
      </w:pPr>
      <w:r w:rsidDel="00000000" w:rsidR="00000000" w:rsidRPr="00000000">
        <w:rPr>
          <w:rtl w:val="0"/>
        </w:rPr>
        <w:t xml:space="preserve"> It was only now the radiographer returned behind the barrier and a second survey was ordered, showing a dose rate of &gt;1 mSvh</w:t>
      </w:r>
      <w:r w:rsidDel="00000000" w:rsidR="00000000" w:rsidRPr="00000000">
        <w:rPr>
          <w:vertAlign w:val="superscript"/>
          <w:rtl w:val="0"/>
        </w:rPr>
        <w:t xml:space="preserve">-1</w:t>
      </w:r>
      <w:r w:rsidDel="00000000" w:rsidR="00000000" w:rsidRPr="00000000">
        <w:rPr>
          <w:rtl w:val="0"/>
        </w:rPr>
        <w:t xml:space="preserve"> at a distance ~8 metres.</w:t>
      </w:r>
    </w:p>
    <w:p w:rsidR="00000000" w:rsidDel="00000000" w:rsidP="00000000" w:rsidRDefault="00000000" w:rsidRPr="00000000" w14:paraId="00000072">
      <w:pPr>
        <w:rPr/>
      </w:pPr>
      <w:r w:rsidDel="00000000" w:rsidR="00000000" w:rsidRPr="00000000">
        <w:rPr>
          <w:rtl w:val="0"/>
        </w:rPr>
        <w:t xml:space="preserve">At this point an emergency post-incident dosimetry reading was taken from the radiographer's Thermoluminescent dosimeter (TLD) which received an effective dose of 138mSv. The plant then reported the over exposure to the HSE. Suitable dosimetry is laid out in IRR17, regulation 22. (Health and safety executive , 2018)</w:t>
      </w:r>
    </w:p>
    <w:p w:rsidR="00000000" w:rsidDel="00000000" w:rsidP="00000000" w:rsidRDefault="00000000" w:rsidRPr="00000000" w14:paraId="00000073">
      <w:pPr>
        <w:pStyle w:val="Heading1"/>
        <w:rPr/>
      </w:pPr>
      <w:bookmarkStart w:colFirst="0" w:colLast="0" w:name="_heading=h.ic0t9cmrh7aj" w:id="10"/>
      <w:bookmarkEnd w:id="10"/>
      <w:r w:rsidDel="00000000" w:rsidR="00000000" w:rsidRPr="00000000">
        <w:rPr>
          <w:rtl w:val="0"/>
        </w:rPr>
        <w:t xml:space="preserve">Discussion</w:t>
      </w:r>
    </w:p>
    <w:p w:rsidR="00000000" w:rsidDel="00000000" w:rsidP="00000000" w:rsidRDefault="00000000" w:rsidRPr="00000000" w14:paraId="00000074">
      <w:pPr>
        <w:rPr/>
      </w:pPr>
      <w:r w:rsidDel="00000000" w:rsidR="00000000" w:rsidRPr="00000000">
        <w:rPr>
          <w:rtl w:val="0"/>
        </w:rPr>
        <w:t xml:space="preserve">Annex A details the calculated dose the radiographer received for this specific incident.</w:t>
      </w:r>
    </w:p>
    <w:p w:rsidR="00000000" w:rsidDel="00000000" w:rsidP="00000000" w:rsidRDefault="00000000" w:rsidRPr="00000000" w14:paraId="00000075">
      <w:pPr>
        <w:rPr/>
      </w:pPr>
      <w:r w:rsidDel="00000000" w:rsidR="00000000" w:rsidRPr="00000000">
        <w:rPr>
          <w:rtl w:val="0"/>
        </w:rPr>
        <w:t xml:space="preserve">Using equations listed in Annex A it was estimated the activity of the Iridium 192 source was 5.068TBq. The activity has decreased from 18TBq due to radioactive decay, caused by the unstable Ir192 emitting gamma and some beta radiation as its nuclei turn into its daughter products. </w:t>
      </w:r>
    </w:p>
    <w:p w:rsidR="00000000" w:rsidDel="00000000" w:rsidP="00000000" w:rsidRDefault="00000000" w:rsidRPr="00000000" w14:paraId="00000076">
      <w:pPr>
        <w:rPr/>
      </w:pPr>
      <w:r w:rsidDel="00000000" w:rsidR="00000000" w:rsidRPr="00000000">
        <w:rPr>
          <w:rtl w:val="0"/>
        </w:rPr>
        <w:t xml:space="preserve">Using the known activity of the source on the day, the point source equation, listed in annex A, can be used to estimate the source dose rate 8m. Therefore, the calculated dose rate 8m from the source was 9.241 mSvh</w:t>
      </w:r>
      <w:r w:rsidDel="00000000" w:rsidR="00000000" w:rsidRPr="00000000">
        <w:rPr>
          <w:vertAlign w:val="superscript"/>
          <w:rtl w:val="0"/>
        </w:rPr>
        <w:t xml:space="preserve">-1</w:t>
      </w:r>
      <w:r w:rsidDel="00000000" w:rsidR="00000000" w:rsidRPr="00000000">
        <w:rPr>
          <w:rtl w:val="0"/>
        </w:rPr>
        <w:t xml:space="preserve">.  Calculating this figure using a point source equation has some inaccuracies as it ignores scattering; as discussed earlier, Gamma photons undergo Compton scattering.  </w:t>
      </w:r>
    </w:p>
    <w:p w:rsidR="00000000" w:rsidDel="00000000" w:rsidP="00000000" w:rsidRDefault="00000000" w:rsidRPr="00000000" w14:paraId="00000077">
      <w:pPr>
        <w:rPr/>
      </w:pPr>
      <w:r w:rsidDel="00000000" w:rsidR="00000000" w:rsidRPr="00000000">
        <w:rPr>
          <w:rtl w:val="0"/>
        </w:rPr>
        <w:t xml:space="preserve">Accordingly, this scattering deflects photons while reducing their energy likely, leading to a cloud of radiation increasing the dose rate and therefore the calculated dose rate is lower without accounting for this. </w:t>
      </w:r>
    </w:p>
    <w:p w:rsidR="00000000" w:rsidDel="00000000" w:rsidP="00000000" w:rsidRDefault="00000000" w:rsidRPr="00000000" w14:paraId="00000078">
      <w:pPr>
        <w:rPr/>
      </w:pPr>
      <w:r w:rsidDel="00000000" w:rsidR="00000000" w:rsidRPr="00000000">
        <w:rPr>
          <w:rtl w:val="0"/>
        </w:rPr>
        <w:t xml:space="preserve">On this specific incident the measurement taken at 8m from the source read, &gt;1 mSvh</w:t>
      </w:r>
      <w:r w:rsidDel="00000000" w:rsidR="00000000" w:rsidRPr="00000000">
        <w:rPr>
          <w:vertAlign w:val="superscript"/>
          <w:rtl w:val="0"/>
        </w:rPr>
        <w:t xml:space="preserve">-1</w:t>
      </w:r>
      <w:r w:rsidDel="00000000" w:rsidR="00000000" w:rsidRPr="00000000">
        <w:rPr>
          <w:rtl w:val="0"/>
        </w:rPr>
        <w:t xml:space="preserve">. The calculated result is significantly higher than this value and is likely lower than the true value. This suggests that the dosimeters maximum reading was &gt;1mSvh</w:t>
      </w:r>
      <w:r w:rsidDel="00000000" w:rsidR="00000000" w:rsidRPr="00000000">
        <w:rPr>
          <w:vertAlign w:val="superscript"/>
          <w:rtl w:val="0"/>
        </w:rPr>
        <w:t xml:space="preserve">-1</w:t>
      </w:r>
      <w:r w:rsidDel="00000000" w:rsidR="00000000" w:rsidRPr="00000000">
        <w:rPr>
          <w:rtl w:val="0"/>
        </w:rPr>
        <w:t xml:space="preserve">. Therefore, the survey was not wrong, but very inaccurate. </w:t>
      </w:r>
    </w:p>
    <w:p w:rsidR="00000000" w:rsidDel="00000000" w:rsidP="00000000" w:rsidRDefault="00000000" w:rsidRPr="00000000" w14:paraId="00000079">
      <w:pPr>
        <w:rPr/>
      </w:pPr>
      <w:r w:rsidDel="00000000" w:rsidR="00000000" w:rsidRPr="00000000">
        <w:rPr>
          <w:rtl w:val="0"/>
        </w:rPr>
        <w:t xml:space="preserve">Through the report the radiographer returns to the radiation source numerous times for different lengths of exposure, under different amounts of shielding. Therefore, the best case and worst case total effective dose experienced by the radiographer have been calculated.</w:t>
      </w:r>
    </w:p>
    <w:p w:rsidR="00000000" w:rsidDel="00000000" w:rsidP="00000000" w:rsidRDefault="00000000" w:rsidRPr="00000000" w14:paraId="0000007A">
      <w:pPr>
        <w:rPr/>
      </w:pPr>
      <w:r w:rsidDel="00000000" w:rsidR="00000000" w:rsidRPr="00000000">
        <w:rPr>
          <w:rtl w:val="0"/>
        </w:rPr>
        <w:t xml:space="preserve">Unshielded dose rate </w:t>
      </w:r>
      <w:r w:rsidDel="00000000" w:rsidR="00000000" w:rsidRPr="00000000">
        <w:rPr>
          <w:vertAlign w:val="subscript"/>
          <w:rtl w:val="0"/>
        </w:rPr>
        <w:t xml:space="preserve">(approach phase)</w:t>
      </w:r>
      <w:r w:rsidDel="00000000" w:rsidR="00000000" w:rsidRPr="00000000">
        <w:rPr>
          <w:rtl w:val="0"/>
        </w:rPr>
        <w:t xml:space="preserve"> = 1207.011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Unshielded dose rate </w:t>
      </w:r>
      <w:r w:rsidDel="00000000" w:rsidR="00000000" w:rsidRPr="00000000">
        <w:rPr>
          <w:vertAlign w:val="subscript"/>
          <w:rtl w:val="0"/>
        </w:rPr>
        <w:t xml:space="preserve">(Close inspection phase)</w:t>
      </w:r>
      <w:r w:rsidDel="00000000" w:rsidR="00000000" w:rsidRPr="00000000">
        <w:rPr>
          <w:rtl w:val="0"/>
        </w:rPr>
        <w:t xml:space="preserve"> = 18254.185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Follow on calculations in Annex A determine the total effective dose to the radiographer. </w:t>
      </w:r>
    </w:p>
    <w:p w:rsidR="00000000" w:rsidDel="00000000" w:rsidP="00000000" w:rsidRDefault="00000000" w:rsidRPr="00000000" w14:paraId="0000007D">
      <w:pPr>
        <w:rPr/>
      </w:pPr>
      <w:r w:rsidDel="00000000" w:rsidR="00000000" w:rsidRPr="00000000">
        <w:rPr>
          <w:rtl w:val="0"/>
        </w:rPr>
        <w:t xml:space="preserve">Accordingly: </w:t>
      </w:r>
    </w:p>
    <w:p w:rsidR="00000000" w:rsidDel="00000000" w:rsidP="00000000" w:rsidRDefault="00000000" w:rsidRPr="00000000" w14:paraId="0000007E">
      <w:pPr>
        <w:rPr/>
      </w:pPr>
      <w:r w:rsidDel="00000000" w:rsidR="00000000" w:rsidRPr="00000000">
        <w:rPr>
          <w:rtl w:val="0"/>
        </w:rPr>
        <w:t xml:space="preserve">A best case total effective dose (estimated) = 75.949 mSv</w:t>
      </w:r>
    </w:p>
    <w:p w:rsidR="00000000" w:rsidDel="00000000" w:rsidP="00000000" w:rsidRDefault="00000000" w:rsidRPr="00000000" w14:paraId="0000007F">
      <w:pPr>
        <w:rPr/>
      </w:pPr>
      <w:r w:rsidDel="00000000" w:rsidR="00000000" w:rsidRPr="00000000">
        <w:rPr>
          <w:rtl w:val="0"/>
        </w:rPr>
        <w:t xml:space="preserve">A worst case total effective dose (estimated) = 145.741mSv</w:t>
      </w:r>
    </w:p>
    <w:p w:rsidR="00000000" w:rsidDel="00000000" w:rsidP="00000000" w:rsidRDefault="00000000" w:rsidRPr="00000000" w14:paraId="00000080">
      <w:pPr>
        <w:rPr/>
      </w:pPr>
      <w:r w:rsidDel="00000000" w:rsidR="00000000" w:rsidRPr="00000000">
        <w:rPr>
          <w:rtl w:val="0"/>
        </w:rPr>
        <w:t xml:space="preserve">When comparing calculated figures to the report measurement it can be seen, “Emergency post-incident dosimetry indicated a TLD dose of 138 mSv.”  This value sits between the maximum and minimum effective dose and suggests relatively accurate calculations. </w:t>
      </w:r>
    </w:p>
    <w:p w:rsidR="00000000" w:rsidDel="00000000" w:rsidP="00000000" w:rsidRDefault="00000000" w:rsidRPr="00000000" w14:paraId="00000081">
      <w:pPr>
        <w:rPr/>
      </w:pPr>
      <w:r w:rsidDel="00000000" w:rsidR="00000000" w:rsidRPr="00000000">
        <w:rPr>
          <w:rtl w:val="0"/>
        </w:rPr>
        <w:t xml:space="preserve">However, there were some inaccuracies. The first is the assumption the source was a point source – it was actually made up of the capsule and guide tube, impacting the results. </w:t>
      </w:r>
    </w:p>
    <w:p w:rsidR="00000000" w:rsidDel="00000000" w:rsidP="00000000" w:rsidRDefault="00000000" w:rsidRPr="00000000" w14:paraId="00000082">
      <w:pPr>
        <w:rPr/>
      </w:pPr>
      <w:r w:rsidDel="00000000" w:rsidR="00000000" w:rsidRPr="00000000">
        <w:rPr>
          <w:rtl w:val="0"/>
        </w:rPr>
        <w:t xml:space="preserve">Additionally, the calculations do not consider radiation scattering, which as discussed could be a significant factor in the incident situation. Furthermore, the time uncertainty caused through the stress on the operator during this incident could have been different to the advertised time. </w:t>
      </w:r>
    </w:p>
    <w:p w:rsidR="00000000" w:rsidDel="00000000" w:rsidP="00000000" w:rsidRDefault="00000000" w:rsidRPr="00000000" w14:paraId="00000083">
      <w:pPr>
        <w:rPr/>
      </w:pPr>
      <w:r w:rsidDel="00000000" w:rsidR="00000000" w:rsidRPr="00000000">
        <w:rPr>
          <w:rtl w:val="0"/>
        </w:rPr>
        <w:t xml:space="preserve">Finally, the effective dose covers the total effective dose while the TLD was worn at the waist. This measures radiation at a specific point and may have been worn in an area that experienced slightly higher or lower dose rates, depending on radiation scattering and position of the TLD relative to the source. </w:t>
      </w:r>
    </w:p>
    <w:p w:rsidR="00000000" w:rsidDel="00000000" w:rsidP="00000000" w:rsidRDefault="00000000" w:rsidRPr="00000000" w14:paraId="00000084">
      <w:pPr>
        <w:rPr/>
      </w:pPr>
      <w:r w:rsidDel="00000000" w:rsidR="00000000" w:rsidRPr="00000000">
        <w:rPr>
          <w:rtl w:val="0"/>
        </w:rPr>
        <w:t xml:space="preserve">Ultimately the calculations made several assumptions simplifying the actual incident and still produced a figure appropriate to the measured dose. Due to the inaccuracies and assumptions made by the calculations the measured dose is the only dose that matters when it comes to regulations and over exposure. </w:t>
      </w:r>
    </w:p>
    <w:p w:rsidR="00000000" w:rsidDel="00000000" w:rsidP="00000000" w:rsidRDefault="00000000" w:rsidRPr="00000000" w14:paraId="00000085">
      <w:pPr>
        <w:rPr/>
      </w:pPr>
      <w:r w:rsidDel="00000000" w:rsidR="00000000" w:rsidRPr="00000000">
        <w:rPr>
          <w:rtl w:val="0"/>
        </w:rPr>
        <w:t xml:space="preserve">This exposure level will impact the operator and their employer. </w:t>
      </w:r>
    </w:p>
    <w:p w:rsidR="00000000" w:rsidDel="00000000" w:rsidP="00000000" w:rsidRDefault="00000000" w:rsidRPr="00000000" w14:paraId="00000086">
      <w:pPr>
        <w:rPr/>
      </w:pPr>
      <w:r w:rsidDel="00000000" w:rsidR="00000000" w:rsidRPr="00000000">
        <w:rPr>
          <w:rtl w:val="0"/>
        </w:rPr>
        <w:t xml:space="preserve">For the operator there is the possibility of deterministic (short term) and stochastic (long term health effects). The minimum dose required for an individual to suffer from acute radiation sickness is 0.7Gy or 700mSv (Center for disease control , 2018).  Receiving a total effective dose of 138mSv triggers minimal deterministic effects; possibly limited period of reduced white blood cell count (Biology insights, 2025). To reduce this impact the worker could have taken white blood cell boosters such as neupogen (Carman, 2026). Depending on the cost of this treatment it may not be reasonably practicable, due to the relatively low dose, and could be considered a waste of resources.  </w:t>
      </w:r>
    </w:p>
    <w:p w:rsidR="00000000" w:rsidDel="00000000" w:rsidP="00000000" w:rsidRDefault="00000000" w:rsidRPr="00000000" w14:paraId="00000087">
      <w:pPr>
        <w:rPr/>
      </w:pPr>
      <w:r w:rsidDel="00000000" w:rsidR="00000000" w:rsidRPr="00000000">
        <w:rPr>
          <w:rtl w:val="0"/>
        </w:rPr>
        <w:t xml:space="preserve">Regarding stochastic health effects, ICRP 103 (VALENTIN, n.d.) states the later life cancer risk increases roughly 5% per Sv absorbed by an individual (Valentine, 2007).  Here, the individual absorbed 0.138Sv meaning their risk increases by 0.0069%. </w:t>
      </w:r>
    </w:p>
    <w:p w:rsidR="00000000" w:rsidDel="00000000" w:rsidP="00000000" w:rsidRDefault="00000000" w:rsidRPr="00000000" w14:paraId="00000088">
      <w:pPr>
        <w:rPr/>
      </w:pPr>
      <w:r w:rsidDel="00000000" w:rsidR="00000000" w:rsidRPr="00000000">
        <w:rPr>
          <w:rtl w:val="0"/>
        </w:rPr>
        <w:t xml:space="preserve">In conclusion they are likely to suffer very minor deterministic health effects and a longer-term health degradation risk impact of less than 0.01%. Therefore, it is unlikely the incident would impact their health. </w:t>
      </w:r>
    </w:p>
    <w:p w:rsidR="00000000" w:rsidDel="00000000" w:rsidP="00000000" w:rsidRDefault="00000000" w:rsidRPr="00000000" w14:paraId="00000089">
      <w:pPr>
        <w:rPr/>
      </w:pPr>
      <w:r w:rsidDel="00000000" w:rsidR="00000000" w:rsidRPr="00000000">
        <w:rPr>
          <w:rtl w:val="0"/>
        </w:rPr>
        <w:t xml:space="preserve">UK regulations will be applied to this incident as the location and country is unknown. Equally, the individual’s age and employment status (permanent or trainee) is unclarified therefore we will assume that the individual is over 18 and a permanent employee of the company undertaking this work. </w:t>
      </w:r>
    </w:p>
    <w:p w:rsidR="00000000" w:rsidDel="00000000" w:rsidP="00000000" w:rsidRDefault="00000000" w:rsidRPr="00000000" w14:paraId="0000008A">
      <w:pPr>
        <w:rPr/>
      </w:pPr>
      <w:r w:rsidDel="00000000" w:rsidR="00000000" w:rsidRPr="00000000">
        <w:rPr>
          <w:rtl w:val="0"/>
        </w:rPr>
        <w:t xml:space="preserve">There are a number of regulatory implications resulting from this incident. The 138mSv measured dose is the number that will be compared to regulatory standards. Within the UK the most applicable regulation is the ionising radiation regulations 2017 (IRR17) (Health and safety executive , 2018) although, the health and safety at work act would also be applicable to specific parts of this incident. </w:t>
      </w:r>
    </w:p>
    <w:p w:rsidR="00000000" w:rsidDel="00000000" w:rsidP="00000000" w:rsidRDefault="00000000" w:rsidRPr="00000000" w14:paraId="0000008B">
      <w:pPr>
        <w:rPr/>
      </w:pPr>
      <w:r w:rsidDel="00000000" w:rsidR="00000000" w:rsidRPr="00000000">
        <w:rPr>
          <w:rtl w:val="0"/>
        </w:rPr>
        <w:t xml:space="preserve">The IRR17 regulations set out clear limits for effective dose received by a radiation worker over a one year and five-year period. These dose limits fluctuate with the workers age/experience and under specific circumstances, depicted in table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vAlign w:val="center"/>
          </w:tcPr>
          <w:p w:rsidR="00000000" w:rsidDel="00000000" w:rsidP="00000000" w:rsidRDefault="00000000" w:rsidRPr="00000000" w14:paraId="0000008C">
            <w:pPr>
              <w:jc w:val="center"/>
              <w:rPr>
                <w:b w:val="1"/>
                <w:bCs w:val="1"/>
              </w:rPr>
            </w:pPr>
            <w:r w:rsidDel="00000000" w:rsidR="00000000" w:rsidRPr="00000000">
              <w:rPr>
                <w:b w:val="1"/>
                <w:bCs w:val="1"/>
                <w:rtl w:val="0"/>
              </w:rPr>
              <w:t xml:space="preserve">Group the limit applies too</w:t>
            </w:r>
          </w:p>
        </w:tc>
        <w:tc>
          <w:tcPr>
            <w:vAlign w:val="center"/>
          </w:tcPr>
          <w:p w:rsidR="00000000" w:rsidDel="00000000" w:rsidP="00000000" w:rsidRDefault="00000000" w:rsidRPr="00000000" w14:paraId="0000008D">
            <w:pPr>
              <w:jc w:val="center"/>
              <w:rPr/>
            </w:pPr>
            <w:r w:rsidDel="00000000" w:rsidR="00000000" w:rsidRPr="00000000">
              <w:rPr>
                <w:b w:val="1"/>
                <w:bCs w:val="1"/>
                <w:rtl w:val="0"/>
              </w:rPr>
              <w:t xml:space="preserve">Maximum effective dose rate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E">
            <w:pPr>
              <w:jc w:val="center"/>
              <w:rPr/>
            </w:pPr>
            <w:r w:rsidDel="00000000" w:rsidR="00000000" w:rsidRPr="00000000">
              <w:rPr>
                <w:rtl w:val="0"/>
              </w:rPr>
              <w:t xml:space="preserve">An employee of the company who is over 18 years of age</w:t>
            </w:r>
          </w:p>
        </w:tc>
        <w:tc>
          <w:tcPr>
            <w:vAlign w:val="center"/>
          </w:tcPr>
          <w:p w:rsidR="00000000" w:rsidDel="00000000" w:rsidP="00000000" w:rsidRDefault="00000000" w:rsidRPr="00000000" w14:paraId="0000008F">
            <w:pPr>
              <w:jc w:val="center"/>
              <w:rPr/>
            </w:pPr>
            <w:r w:rsidDel="00000000" w:rsidR="00000000" w:rsidRPr="00000000">
              <w:rPr>
                <w:rtl w:val="0"/>
              </w:rPr>
              <w:t xml:space="preserve">20mSv per year</w:t>
            </w:r>
          </w:p>
        </w:tc>
      </w:tr>
      <w:tr>
        <w:trPr>
          <w:cantSplit w:val="0"/>
          <w:tblHeader w:val="0"/>
        </w:trPr>
        <w:tc>
          <w:tcPr>
            <w:vAlign w:val="center"/>
          </w:tcPr>
          <w:p w:rsidR="00000000" w:rsidDel="00000000" w:rsidP="00000000" w:rsidRDefault="00000000" w:rsidRPr="00000000" w14:paraId="00000090">
            <w:pPr>
              <w:jc w:val="center"/>
              <w:rPr/>
            </w:pPr>
            <w:r w:rsidDel="00000000" w:rsidR="00000000" w:rsidRPr="00000000">
              <w:rPr>
                <w:rtl w:val="0"/>
              </w:rPr>
              <w:t xml:space="preserve">An employee of the company who is specially authorised</w:t>
            </w:r>
          </w:p>
        </w:tc>
        <w:tc>
          <w:tcPr>
            <w:vAlign w:val="center"/>
          </w:tcPr>
          <w:p w:rsidR="00000000" w:rsidDel="00000000" w:rsidP="00000000" w:rsidRDefault="00000000" w:rsidRPr="00000000" w14:paraId="00000091">
            <w:pPr>
              <w:jc w:val="center"/>
              <w:rPr/>
            </w:pPr>
            <w:r w:rsidDel="00000000" w:rsidR="00000000" w:rsidRPr="00000000">
              <w:rPr>
                <w:rtl w:val="0"/>
              </w:rPr>
              <w:t xml:space="preserve">50mSv in one year, provided the combined dose over the 5 consecutive years around this date does not exceed 100mSvh</w:t>
            </w:r>
          </w:p>
        </w:tc>
      </w:tr>
      <w:tr>
        <w:trPr>
          <w:cantSplit w:val="0"/>
          <w:tblHeader w:val="0"/>
        </w:trPr>
        <w:tc>
          <w:tcPr>
            <w:vAlign w:val="center"/>
          </w:tcPr>
          <w:p w:rsidR="00000000" w:rsidDel="00000000" w:rsidP="00000000" w:rsidRDefault="00000000" w:rsidRPr="00000000" w14:paraId="00000092">
            <w:pPr>
              <w:jc w:val="center"/>
              <w:rPr/>
            </w:pPr>
            <w:r w:rsidDel="00000000" w:rsidR="00000000" w:rsidRPr="00000000">
              <w:rPr>
                <w:rtl w:val="0"/>
              </w:rPr>
              <w:t xml:space="preserve">Trainees between 16-18 years old</w:t>
            </w:r>
          </w:p>
        </w:tc>
        <w:tc>
          <w:tcPr>
            <w:vAlign w:val="center"/>
          </w:tcPr>
          <w:p w:rsidR="00000000" w:rsidDel="00000000" w:rsidP="00000000" w:rsidRDefault="00000000" w:rsidRPr="00000000" w14:paraId="00000093">
            <w:pPr>
              <w:jc w:val="center"/>
              <w:rPr/>
            </w:pPr>
            <w:r w:rsidDel="00000000" w:rsidR="00000000" w:rsidRPr="00000000">
              <w:rPr>
                <w:rtl w:val="0"/>
              </w:rPr>
              <w:t xml:space="preserve">6mSvh per year</w:t>
            </w:r>
          </w:p>
        </w:tc>
      </w:tr>
      <w:tr>
        <w:trPr>
          <w:cantSplit w:val="0"/>
          <w:tblHeader w:val="0"/>
        </w:trPr>
        <w:tc>
          <w:tcPr>
            <w:vAlign w:val="center"/>
          </w:tcPr>
          <w:p w:rsidR="00000000" w:rsidDel="00000000" w:rsidP="00000000" w:rsidRDefault="00000000" w:rsidRPr="00000000" w14:paraId="00000094">
            <w:pPr>
              <w:jc w:val="center"/>
              <w:rPr/>
            </w:pPr>
            <w:r w:rsidDel="00000000" w:rsidR="00000000" w:rsidRPr="00000000">
              <w:rPr>
                <w:rtl w:val="0"/>
              </w:rPr>
              <w:t xml:space="preserve">Employees under 18 who are not trainees and any other individuals who are not employed by the company</w:t>
            </w:r>
          </w:p>
        </w:tc>
        <w:tc>
          <w:tcPr>
            <w:vAlign w:val="center"/>
          </w:tcPr>
          <w:p w:rsidR="00000000" w:rsidDel="00000000" w:rsidP="00000000" w:rsidRDefault="00000000" w:rsidRPr="00000000" w14:paraId="00000095">
            <w:pPr>
              <w:keepNext w:val="1"/>
              <w:jc w:val="center"/>
              <w:rPr/>
            </w:pPr>
            <w:r w:rsidDel="00000000" w:rsidR="00000000" w:rsidRPr="00000000">
              <w:rPr>
                <w:rtl w:val="0"/>
              </w:rPr>
              <w:t xml:space="preserve">1mSv</w:t>
            </w:r>
          </w:p>
        </w:tc>
      </w:tr>
    </w:tbl>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ptos" w:cs="Aptos" w:eastAsia="Aptos" w:hAnsi="Aptos"/>
          <w:b w:val="0"/>
          <w:bCs w:val="0"/>
          <w:i w:val="1"/>
          <w:iCs w:val="1"/>
          <w:smallCaps w:val="0"/>
          <w:strike w:val="0"/>
          <w:color w:val="0e2841"/>
          <w:sz w:val="18"/>
          <w:szCs w:val="18"/>
          <w:u w:val="none"/>
          <w:shd w:fill="auto" w:val="clear"/>
          <w:vertAlign w:val="baseline"/>
        </w:rPr>
      </w:pPr>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Table 1 – The limits for a maximum effective dose to an individual as described in IRR17</w:t>
      </w:r>
    </w:p>
    <w:p w:rsidR="00000000" w:rsidDel="00000000" w:rsidP="00000000" w:rsidRDefault="00000000" w:rsidRPr="00000000" w14:paraId="00000097">
      <w:pPr>
        <w:rPr/>
      </w:pPr>
      <w:r w:rsidDel="00000000" w:rsidR="00000000" w:rsidRPr="00000000">
        <w:rPr>
          <w:rtl w:val="0"/>
        </w:rPr>
        <w:t xml:space="preserve">When comparing the measured effective dose, it is clear the value exceeds all maximum effective doses. Therefore, the incident was legally an over exposure, and specific actions now must be taken: (according to IRR17) (Health and safety executive , 2018) </w:t>
      </w:r>
    </w:p>
    <w:p w:rsidR="00000000" w:rsidDel="00000000" w:rsidP="00000000" w:rsidRDefault="00000000" w:rsidRPr="00000000" w14:paraId="0000009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The employer must immediately notify the health and safety executive (HSE) </w:t>
      </w:r>
      <w:r w:rsidDel="00000000" w:rsidR="00000000" w:rsidRPr="00000000">
        <w:rPr>
          <w:rtl w:val="0"/>
        </w:rPr>
      </w:r>
    </w:p>
    <w:p w:rsidR="00000000" w:rsidDel="00000000" w:rsidP="00000000" w:rsidRDefault="00000000" w:rsidRPr="00000000" w14:paraId="0000009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An investigation must occur into what happened and why</w:t>
      </w:r>
      <w:r w:rsidDel="00000000" w:rsidR="00000000" w:rsidRPr="00000000">
        <w:rPr>
          <w:rtl w:val="0"/>
        </w:rPr>
      </w:r>
    </w:p>
    <w:p w:rsidR="00000000" w:rsidDel="00000000" w:rsidP="00000000" w:rsidRDefault="00000000" w:rsidRPr="00000000" w14:paraId="0000009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 formal report must be written and submitted to the HSE</w:t>
      </w:r>
      <w:r w:rsidDel="00000000" w:rsidR="00000000" w:rsidRPr="00000000">
        <w:rPr>
          <w:rtl w:val="0"/>
        </w:rPr>
      </w:r>
    </w:p>
    <w:p w:rsidR="00000000" w:rsidDel="00000000" w:rsidP="00000000" w:rsidRDefault="00000000" w:rsidRPr="00000000" w14:paraId="0000009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Medical surveillance by an appointed doctor </w:t>
      </w:r>
      <w:r w:rsidDel="00000000" w:rsidR="00000000" w:rsidRPr="00000000">
        <w:rPr>
          <w:rtl w:val="0"/>
        </w:rPr>
      </w:r>
    </w:p>
    <w:p w:rsidR="00000000" w:rsidDel="00000000" w:rsidP="00000000" w:rsidRDefault="00000000" w:rsidRPr="00000000" w14:paraId="0000009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The radiation protection adviser (RPA) for the site must assess the Dose </w:t>
      </w:r>
      <w:r w:rsidDel="00000000" w:rsidR="00000000" w:rsidRPr="00000000">
        <w:rPr>
          <w:rtl w:val="0"/>
        </w:rPr>
      </w:r>
    </w:p>
    <w:p w:rsidR="00000000" w:rsidDel="00000000" w:rsidP="00000000" w:rsidRDefault="00000000" w:rsidRPr="00000000" w14:paraId="0000009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The regulations also require a review of site rules and arrangements with any recommendations should be followed up on and implemented</w:t>
      </w: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Post incident, the employer did contact the HSE to notify of an overexposure, the incident was reviewed by the RPA as well as being investigated. It is likely that the employer was in compliance with post overexposure regulations. Equally, because the radiographer was wearing a TLD the overexposure could be accurately recorded. As a result, the employer did take a number of positive, legally required actions post incident. </w:t>
      </w:r>
    </w:p>
    <w:p w:rsidR="00000000" w:rsidDel="00000000" w:rsidP="00000000" w:rsidRDefault="00000000" w:rsidRPr="00000000" w14:paraId="000000A0">
      <w:pPr>
        <w:rPr/>
      </w:pPr>
      <w:r w:rsidDel="00000000" w:rsidR="00000000" w:rsidRPr="00000000">
        <w:rPr>
          <w:rtl w:val="0"/>
        </w:rPr>
        <w:t xml:space="preserve">Annex C discusses ONRs safety principles, specifically comparing the incident against three safety assessment principles.</w:t>
      </w:r>
    </w:p>
    <w:p w:rsidR="00000000" w:rsidDel="00000000" w:rsidP="00000000" w:rsidRDefault="00000000" w:rsidRPr="00000000" w14:paraId="000000A1">
      <w:pPr>
        <w:rPr/>
      </w:pPr>
      <w:r w:rsidDel="00000000" w:rsidR="00000000" w:rsidRPr="00000000">
        <w:rPr>
          <w:rtl w:val="0"/>
        </w:rPr>
        <w:t xml:space="preserve">The employer of this individual attempted to lower the risks associated with this task by carrying out secondary radiation surveys. However, this did not prevent the accident, so a solution that reduces the risk to the radiographer to as low as reasonably practicable (ALARP) is required. ONRs safety principles combined with IRR17 are designed to ensure that hazards associated with radioactive material are ALARP. The following section offers recommendations to transform the risk to ALARP.  </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pStyle w:val="Heading1"/>
        <w:rPr/>
      </w:pPr>
      <w:bookmarkStart w:colFirst="0" w:colLast="0" w:name="_heading=h.tiwp9i5bigel" w:id="11"/>
      <w:bookmarkEnd w:id="11"/>
      <w:r w:rsidDel="00000000" w:rsidR="00000000" w:rsidRPr="00000000">
        <w:rPr>
          <w:rtl w:val="0"/>
        </w:rPr>
        <w:t xml:space="preserve">Recommendations</w:t>
      </w:r>
    </w:p>
    <w:p w:rsidR="00000000" w:rsidDel="00000000" w:rsidP="00000000" w:rsidRDefault="00000000" w:rsidRPr="00000000" w14:paraId="000000A4">
      <w:pPr>
        <w:rPr/>
      </w:pPr>
      <w:r w:rsidDel="00000000" w:rsidR="00000000" w:rsidRPr="00000000">
        <w:rPr>
          <w:rtl w:val="0"/>
        </w:rPr>
        <w:t xml:space="preserve">This incident is the culmination of a number of key factors, being both human error and equipment failure.</w:t>
      </w:r>
    </w:p>
    <w:p w:rsidR="00000000" w:rsidDel="00000000" w:rsidP="00000000" w:rsidRDefault="00000000" w:rsidRPr="00000000" w14:paraId="000000A5">
      <w:pPr>
        <w:rPr/>
      </w:pPr>
      <w:r w:rsidDel="00000000" w:rsidR="00000000" w:rsidRPr="00000000">
        <w:rPr>
          <w:rtl w:val="0"/>
        </w:rPr>
        <w:t xml:space="preserve"> Human error - The original report states the radiographer retracted the source using the remote drive system and the ‘crank resistance’ reduced in a manner interpreted as normal source return.’ The incident was caused by the source not fully returning. While there were other factors that contributed, a human failed to recognise that the mechanical failure had occurred. Working conditions are likely largely contributable to this mistake. Workers were likely under severe stress from the work being delayed, carried out late in the day and from management pressure. </w:t>
      </w:r>
    </w:p>
    <w:p w:rsidR="00000000" w:rsidDel="00000000" w:rsidP="00000000" w:rsidRDefault="00000000" w:rsidRPr="00000000" w14:paraId="000000A6">
      <w:pPr>
        <w:rPr/>
      </w:pPr>
      <w:r w:rsidDel="00000000" w:rsidR="00000000" w:rsidRPr="00000000">
        <w:rPr>
          <w:rtl w:val="0"/>
        </w:rPr>
        <w:t xml:space="preserve"> One mitigation is additional training; increasing the likelihood of detecting subtle indications the system was not operating normally. Equally, ensuring radiation workers are not put under unnecessary pressure will reduce operator fatigue and the likelihood of accidents. </w:t>
      </w:r>
    </w:p>
    <w:p w:rsidR="00000000" w:rsidDel="00000000" w:rsidP="00000000" w:rsidRDefault="00000000" w:rsidRPr="00000000" w14:paraId="000000A7">
      <w:pPr>
        <w:rPr/>
      </w:pPr>
      <w:r w:rsidDel="00000000" w:rsidR="00000000" w:rsidRPr="00000000">
        <w:rPr>
          <w:rtl w:val="0"/>
        </w:rPr>
        <w:t xml:space="preserve">Moreover, this incident could have been prevented by modifications enabling the system to alert if the source was not fully retracted.  </w:t>
      </w:r>
    </w:p>
    <w:p w:rsidR="00000000" w:rsidDel="00000000" w:rsidP="00000000" w:rsidRDefault="00000000" w:rsidRPr="00000000" w14:paraId="000000A8">
      <w:pPr>
        <w:rPr/>
      </w:pPr>
      <w:r w:rsidDel="00000000" w:rsidR="00000000" w:rsidRPr="00000000">
        <w:rPr>
          <w:rtl w:val="0"/>
        </w:rPr>
        <w:t xml:space="preserve">Mechanical failure was also a contributing factor. The report states known mechanical wear on the exposure head locking collar and source stop assembly but remained in service pending a replacement. </w:t>
      </w:r>
    </w:p>
    <w:p w:rsidR="00000000" w:rsidDel="00000000" w:rsidP="00000000" w:rsidRDefault="00000000" w:rsidRPr="00000000" w14:paraId="000000A9">
      <w:pPr>
        <w:rPr/>
      </w:pPr>
      <w:r w:rsidDel="00000000" w:rsidR="00000000" w:rsidRPr="00000000">
        <w:rPr>
          <w:rtl w:val="0"/>
        </w:rPr>
        <w:t xml:space="preserve">In future, quarantining all equipment showing wear until repair or replacement is found will significantly reduce the chance of mechanical failure. Inspecting equipment regularly will identify and then reduce the likelihood of mechanicals failures.</w:t>
      </w:r>
    </w:p>
    <w:p w:rsidR="00000000" w:rsidDel="00000000" w:rsidP="00000000" w:rsidRDefault="00000000" w:rsidRPr="00000000" w14:paraId="000000AA">
      <w:pPr>
        <w:rPr/>
      </w:pPr>
      <w:r w:rsidDel="00000000" w:rsidR="00000000" w:rsidRPr="00000000">
        <w:rPr>
          <w:rtl w:val="0"/>
        </w:rPr>
        <w:t xml:space="preserve">Furthermore, preventative action was taken. The gamma ray survey taken prior to the radiographer entering the room to disassemble the equipment allegedly gave a low reading which post incident reporting was unable to explain, suggesting the gamma ray survey equipment was functioning correctly. However, while possible the equipment malfunctioned, it’s more likely human error that caused this failure.  </w:t>
      </w:r>
    </w:p>
    <w:p w:rsidR="00000000" w:rsidDel="00000000" w:rsidP="00000000" w:rsidRDefault="00000000" w:rsidRPr="00000000" w14:paraId="000000AB">
      <w:pPr>
        <w:rPr/>
      </w:pPr>
      <w:r w:rsidDel="00000000" w:rsidR="00000000" w:rsidRPr="00000000">
        <w:rPr>
          <w:rtl w:val="0"/>
        </w:rPr>
        <w:t xml:space="preserve">To reduce the likelihood of human error, regular, accurate training on using gamma surveying equipment should be undertaken.   IRR17, regulation 8 (Health and safety executive , 2018) lays out the requirement for suitable staff competency and training in regulation 15. </w:t>
      </w:r>
    </w:p>
    <w:p w:rsidR="00000000" w:rsidDel="00000000" w:rsidP="00000000" w:rsidRDefault="00000000" w:rsidRPr="00000000" w14:paraId="000000AC">
      <w:pPr>
        <w:rPr/>
      </w:pPr>
      <w:r w:rsidDel="00000000" w:rsidR="00000000" w:rsidRPr="00000000">
        <w:rPr>
          <w:rtl w:val="0"/>
        </w:rPr>
        <w:t xml:space="preserve">Large gamma radiation detectors permanently displaying the chamber activity could be installed in the room to prevent incident reoccurrence. However, their high cost makes it not practicable, using two separate individuals with individual tools to verify the chamber’s gamma radiation would be cheaper and reduce the chance of human failure. Equally, running regular maintenance and verification tests on these survey tools helps to reduce the chance of multiple mechanical failures</w:t>
      </w:r>
    </w:p>
    <w:p w:rsidR="00000000" w:rsidDel="00000000" w:rsidP="00000000" w:rsidRDefault="00000000" w:rsidRPr="00000000" w14:paraId="000000AD">
      <w:pPr>
        <w:rPr/>
      </w:pPr>
      <w:r w:rsidDel="00000000" w:rsidR="00000000" w:rsidRPr="00000000">
        <w:rPr>
          <w:rtl w:val="0"/>
        </w:rPr>
        <w:t xml:space="preserve">Finally, it is possible that increased personal protective equipment (PPE), such as lead aprons, lead glasses and thyroid collars, (The British institute of radiography , n.d.) could have reduced the operator’s effective dose. As it is unknown what PPE was worn, it is difficult to justify the effectiveness of this recommendation.</w:t>
      </w:r>
    </w:p>
    <w:p w:rsidR="00000000" w:rsidDel="00000000" w:rsidP="00000000" w:rsidRDefault="00000000" w:rsidRPr="00000000" w14:paraId="000000AE">
      <w:pPr>
        <w:rPr/>
      </w:pPr>
      <w:r w:rsidDel="00000000" w:rsidR="00000000" w:rsidRPr="00000000">
        <w:rPr>
          <w:rtl w:val="0"/>
        </w:rPr>
        <w:t xml:space="preserve">Ultimately, a number of contributing factors caused this incident. The key factor being human error. By increasing the number of people involved in verification of the gamma radiation and providing them with better regularly maintained and verified equipment, the chance of human error is reduced. Equally, repeated training reduces complacency and keeps the workforce effective in their roles. Together, these mitigations provide defence through depth.  </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pStyle w:val="Heading1"/>
        <w:rPr/>
      </w:pPr>
      <w:bookmarkStart w:colFirst="0" w:colLast="0" w:name="_heading=h.7oyvlwfx4xwf" w:id="12"/>
      <w:bookmarkEnd w:id="12"/>
      <w:r w:rsidDel="00000000" w:rsidR="00000000" w:rsidRPr="00000000">
        <w:rPr>
          <w:rtl w:val="0"/>
        </w:rPr>
        <w:t xml:space="preserve">Conclusions </w:t>
      </w:r>
    </w:p>
    <w:p w:rsidR="00000000" w:rsidDel="00000000" w:rsidP="00000000" w:rsidRDefault="00000000" w:rsidRPr="00000000" w14:paraId="000000B1">
      <w:pPr>
        <w:rPr/>
      </w:pPr>
      <w:r w:rsidDel="00000000" w:rsidR="00000000" w:rsidRPr="00000000">
        <w:rPr>
          <w:rtl w:val="0"/>
        </w:rPr>
        <w:t xml:space="preserve">The incident in question caused a radiographer to have a significant over exposure that exceeded the yearly and 5-year total effective dose limit for a radiographer according to: ionising radiation regulations 2017. As a result of this the company in question may receive an improvement notice, prohibition notice, formal enforcement action or prosecution if negligence is found. Through analysing the post incident report, it is clear that there was defence in depth through a verification process. However, without understanding how this verification process failed, it is difficult to understand what ramifications the company may have suffered. </w:t>
      </w:r>
    </w:p>
    <w:p w:rsidR="00000000" w:rsidDel="00000000" w:rsidP="00000000" w:rsidRDefault="00000000" w:rsidRPr="00000000" w14:paraId="000000B2">
      <w:pPr>
        <w:rPr/>
      </w:pPr>
      <w:r w:rsidDel="00000000" w:rsidR="00000000" w:rsidRPr="00000000">
        <w:rPr>
          <w:rtl w:val="0"/>
        </w:rPr>
        <w:t xml:space="preserve">Fortunately, despite the overexposure the worker is likely to suffer minimally. Having received a total effective dose of 138mSv. The individual would have suffered almost no short-term health issues and a minimal increase of 0.01% in long term health. </w:t>
      </w:r>
    </w:p>
    <w:p w:rsidR="00000000" w:rsidDel="00000000" w:rsidP="00000000" w:rsidRDefault="00000000" w:rsidRPr="00000000" w14:paraId="000000B3">
      <w:pPr>
        <w:rPr/>
      </w:pPr>
      <w:r w:rsidDel="00000000" w:rsidR="00000000" w:rsidRPr="00000000">
        <w:rPr>
          <w:rtl w:val="0"/>
        </w:rPr>
        <w:t xml:space="preserve">After making a number of assumptions the range of the effective dose for the incident was calculated. It is likely that the radiographer suffered closer to the worst-case scenario for this incident and still suffered minimal health impacts. </w:t>
      </w:r>
    </w:p>
    <w:p w:rsidR="00000000" w:rsidDel="00000000" w:rsidP="00000000" w:rsidRDefault="00000000" w:rsidRPr="00000000" w14:paraId="000000B4">
      <w:pPr>
        <w:rPr/>
      </w:pPr>
      <w:r w:rsidDel="00000000" w:rsidR="00000000" w:rsidRPr="00000000">
        <w:rPr>
          <w:rtl w:val="0"/>
        </w:rPr>
        <w:t xml:space="preserve">As a result, despite multiple failures by the company and possibly its employees there will be no significant impact to the environment or individuals involved in this accident. However, there is likely to be significant improvements in training and facilities before this company is allowed to undertake activities using radioactive material. </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pStyle w:val="Heading1"/>
        <w:rPr/>
      </w:pPr>
      <w:bookmarkStart w:colFirst="0" w:colLast="0" w:name="_heading=h.fqtghnycmxm2" w:id="13"/>
      <w:bookmarkEnd w:id="13"/>
      <w:r w:rsidDel="00000000" w:rsidR="00000000" w:rsidRPr="00000000">
        <w:rPr>
          <w:rtl w:val="0"/>
        </w:rPr>
      </w:r>
    </w:p>
    <w:p w:rsidR="00000000" w:rsidDel="00000000" w:rsidP="00000000" w:rsidRDefault="00000000" w:rsidRPr="00000000" w14:paraId="000000B7">
      <w:pPr>
        <w:pStyle w:val="Heading1"/>
        <w:rPr/>
      </w:pPr>
      <w:r w:rsidDel="00000000" w:rsidR="00000000" w:rsidRPr="00000000">
        <w:rPr>
          <w:rtl w:val="0"/>
        </w:rPr>
      </w:r>
    </w:p>
    <w:p w:rsidR="00000000" w:rsidDel="00000000" w:rsidP="00000000" w:rsidRDefault="00000000" w:rsidRPr="00000000" w14:paraId="000000B8">
      <w:pPr>
        <w:pStyle w:val="Heading1"/>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pStyle w:val="Heading1"/>
        <w:rPr/>
      </w:pPr>
      <w:r w:rsidDel="00000000" w:rsidR="00000000" w:rsidRPr="00000000">
        <w:rPr>
          <w:rtl w:val="0"/>
        </w:rPr>
      </w:r>
    </w:p>
    <w:p w:rsidR="00000000" w:rsidDel="00000000" w:rsidP="00000000" w:rsidRDefault="00000000" w:rsidRPr="00000000" w14:paraId="000000BB">
      <w:pPr>
        <w:pStyle w:val="Heading1"/>
        <w:rPr/>
      </w:pPr>
      <w:r w:rsidDel="00000000" w:rsidR="00000000" w:rsidRPr="00000000">
        <w:rPr>
          <w:rtl w:val="0"/>
        </w:rPr>
        <w:t xml:space="preserve">Annex A </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pStyle w:val="Heading2"/>
        <w:rPr/>
      </w:pPr>
      <w:bookmarkStart w:colFirst="0" w:colLast="0" w:name="_heading=h.ak817c1hxjfl" w:id="14"/>
      <w:bookmarkEnd w:id="14"/>
      <w:r w:rsidDel="00000000" w:rsidR="00000000" w:rsidRPr="00000000">
        <w:rPr>
          <w:rtl w:val="0"/>
        </w:rPr>
        <w:t xml:space="preserve">To determine source activity on day of the incident: </w:t>
      </w:r>
    </w:p>
    <w:p w:rsidR="00000000" w:rsidDel="00000000" w:rsidP="00000000" w:rsidRDefault="00000000" w:rsidRPr="00000000" w14:paraId="000000BE">
      <w:pPr>
        <w:rPr/>
      </w:pPr>
      <w:r w:rsidDel="00000000" w:rsidR="00000000" w:rsidRPr="00000000">
        <w:rPr>
          <w:rtl w:val="0"/>
        </w:rPr>
        <w:t xml:space="preserve">The following equations were used, </w:t>
      </w:r>
    </w:p>
    <w:p w:rsidR="00000000" w:rsidDel="00000000" w:rsidP="00000000" w:rsidRDefault="00000000" w:rsidRPr="00000000" w14:paraId="000000BF">
      <w:pPr>
        <w:rPr/>
      </w:pPr>
      <w:r w:rsidDel="00000000" w:rsidR="00000000" w:rsidRPr="00000000">
        <w:rPr>
          <w:rtl w:val="0"/>
        </w:rPr>
        <w:t xml:space="preserve">The exponential radioactive decay law: (M, 2026)</w:t>
      </w:r>
    </w:p>
    <w:p w:rsidR="00000000" w:rsidDel="00000000" w:rsidP="00000000" w:rsidRDefault="00000000" w:rsidRPr="00000000" w14:paraId="000000C0">
      <w:pPr>
        <w:rPr/>
      </w:pPr>
      <w:r w:rsidDel="00000000" w:rsidR="00000000" w:rsidRPr="00000000">
        <w:rPr>
          <w:rtl w:val="0"/>
        </w:rPr>
        <w:t xml:space="preserve">A=A</w:t>
      </w:r>
      <w:r w:rsidDel="00000000" w:rsidR="00000000" w:rsidRPr="00000000">
        <w:rPr>
          <w:vertAlign w:val="subscript"/>
          <w:rtl w:val="0"/>
        </w:rPr>
        <w:t xml:space="preserve">0</w:t>
      </w:r>
      <w:r w:rsidDel="00000000" w:rsidR="00000000" w:rsidRPr="00000000">
        <w:rPr>
          <w:rtl w:val="0"/>
        </w:rPr>
        <w:t xml:space="preserve">e</w:t>
      </w:r>
      <w:r w:rsidDel="00000000" w:rsidR="00000000" w:rsidRPr="00000000">
        <w:rPr>
          <w:vertAlign w:val="superscript"/>
          <w:rtl w:val="0"/>
        </w:rPr>
        <w:t xml:space="preserve">−λt</w:t>
      </w: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Where: </w:t>
      </w:r>
    </w:p>
    <w:p w:rsidR="00000000" w:rsidDel="00000000" w:rsidP="00000000" w:rsidRDefault="00000000" w:rsidRPr="00000000" w14:paraId="000000C2">
      <w:pPr>
        <w:rPr/>
      </w:pPr>
      <w:r w:rsidDel="00000000" w:rsidR="00000000" w:rsidRPr="00000000">
        <w:rPr>
          <w:rtl w:val="0"/>
        </w:rPr>
        <w:t xml:space="preserve">A = activity after the time (Bq) </w:t>
      </w:r>
    </w:p>
    <w:p w:rsidR="00000000" w:rsidDel="00000000" w:rsidP="00000000" w:rsidRDefault="00000000" w:rsidRPr="00000000" w14:paraId="000000C3">
      <w:pPr>
        <w:rPr/>
      </w:pPr>
      <w:r w:rsidDel="00000000" w:rsidR="00000000" w:rsidRPr="00000000">
        <w:rPr>
          <w:rtl w:val="0"/>
        </w:rPr>
        <w:t xml:space="preserve">A</w:t>
      </w:r>
      <w:r w:rsidDel="00000000" w:rsidR="00000000" w:rsidRPr="00000000">
        <w:rPr>
          <w:vertAlign w:val="subscript"/>
          <w:rtl w:val="0"/>
        </w:rPr>
        <w:t xml:space="preserve">o </w:t>
      </w:r>
      <w:r w:rsidDel="00000000" w:rsidR="00000000" w:rsidRPr="00000000">
        <w:rPr>
          <w:rtl w:val="0"/>
        </w:rPr>
        <w:t xml:space="preserve">= Original activity (Bq) </w:t>
      </w:r>
    </w:p>
    <w:p w:rsidR="00000000" w:rsidDel="00000000" w:rsidP="00000000" w:rsidRDefault="00000000" w:rsidRPr="00000000" w14:paraId="000000C4">
      <w:pPr>
        <w:rPr/>
      </w:pPr>
      <w:r w:rsidDel="00000000" w:rsidR="00000000" w:rsidRPr="00000000">
        <w:rPr>
          <w:rtl w:val="0"/>
        </w:rPr>
        <w:t xml:space="preserve">Λ = decay constant </w:t>
      </w:r>
    </w:p>
    <w:p w:rsidR="00000000" w:rsidDel="00000000" w:rsidP="00000000" w:rsidRDefault="00000000" w:rsidRPr="00000000" w14:paraId="000000C5">
      <w:pPr>
        <w:rPr/>
      </w:pPr>
      <w:r w:rsidDel="00000000" w:rsidR="00000000" w:rsidRPr="00000000">
        <w:rPr>
          <w:rtl w:val="0"/>
        </w:rPr>
        <w:t xml:space="preserve">T = time </w:t>
      </w:r>
    </w:p>
    <w:p w:rsidR="00000000" w:rsidDel="00000000" w:rsidP="00000000" w:rsidRDefault="00000000" w:rsidRPr="00000000" w14:paraId="000000C6">
      <w:pPr>
        <w:rPr/>
      </w:pPr>
      <w:r w:rsidDel="00000000" w:rsidR="00000000" w:rsidRPr="00000000">
        <w:rPr>
          <w:rtl w:val="0"/>
        </w:rPr>
        <w:t xml:space="preserve">Decay constant equation: (Mini Physics , 2026)</w:t>
      </w:r>
    </w:p>
    <w:p w:rsidR="00000000" w:rsidDel="00000000" w:rsidP="00000000" w:rsidRDefault="00000000" w:rsidRPr="00000000" w14:paraId="000000C7">
      <w:pPr>
        <w:rPr/>
      </w:pPr>
      <w:r w:rsidDel="00000000" w:rsidR="00000000" w:rsidRPr="00000000">
        <w:rPr>
          <w:rtl w:val="0"/>
        </w:rPr>
        <w:t xml:space="preserve">T</w:t>
      </w:r>
      <w:r w:rsidDel="00000000" w:rsidR="00000000" w:rsidRPr="00000000">
        <w:rPr>
          <w:vertAlign w:val="subscript"/>
          <w:rtl w:val="0"/>
        </w:rPr>
        <w:t xml:space="preserve">1/2</w:t>
      </w:r>
      <w:r w:rsidDel="00000000" w:rsidR="00000000" w:rsidRPr="00000000">
        <w:rPr>
          <w:rtl w:val="0"/>
        </w:rPr>
        <w:t xml:space="preserve"> = ln</w:t>
      </w:r>
      <w:r w:rsidDel="00000000" w:rsidR="00000000" w:rsidRPr="00000000">
        <w:rPr>
          <w:vertAlign w:val="subscript"/>
          <w:rtl w:val="0"/>
        </w:rPr>
        <w:t xml:space="preserve">2</w:t>
      </w:r>
      <w:r w:rsidDel="00000000" w:rsidR="00000000" w:rsidRPr="00000000">
        <w:rPr>
          <w:rtl w:val="0"/>
        </w:rPr>
        <w:t xml:space="preserve">/ λ</w:t>
      </w:r>
    </w:p>
    <w:p w:rsidR="00000000" w:rsidDel="00000000" w:rsidP="00000000" w:rsidRDefault="00000000" w:rsidRPr="00000000" w14:paraId="000000C8">
      <w:pPr>
        <w:rPr/>
      </w:pPr>
      <w:r w:rsidDel="00000000" w:rsidR="00000000" w:rsidRPr="00000000">
        <w:rPr>
          <w:rtl w:val="0"/>
        </w:rPr>
        <w:t xml:space="preserve">T</w:t>
      </w:r>
      <w:r w:rsidDel="00000000" w:rsidR="00000000" w:rsidRPr="00000000">
        <w:rPr>
          <w:vertAlign w:val="subscript"/>
          <w:rtl w:val="0"/>
        </w:rPr>
        <w:t xml:space="preserve">1/2 </w:t>
      </w:r>
      <w:r w:rsidDel="00000000" w:rsidR="00000000" w:rsidRPr="00000000">
        <w:rPr>
          <w:rtl w:val="0"/>
        </w:rPr>
        <w:t xml:space="preserve">= Half life </w:t>
      </w:r>
    </w:p>
    <w:p w:rsidR="00000000" w:rsidDel="00000000" w:rsidP="00000000" w:rsidRDefault="00000000" w:rsidRPr="00000000" w14:paraId="000000C9">
      <w:pPr>
        <w:rPr/>
      </w:pPr>
      <w:r w:rsidDel="00000000" w:rsidR="00000000" w:rsidRPr="00000000">
        <w:rPr>
          <w:rtl w:val="0"/>
        </w:rPr>
        <w:t xml:space="preserve">Λ = Lambda </w:t>
      </w:r>
    </w:p>
    <w:p w:rsidR="00000000" w:rsidDel="00000000" w:rsidP="00000000" w:rsidRDefault="00000000" w:rsidRPr="00000000" w14:paraId="000000CA">
      <w:pPr>
        <w:rPr/>
      </w:pPr>
      <w:r w:rsidDel="00000000" w:rsidR="00000000" w:rsidRPr="00000000">
        <w:rPr>
          <w:rtl w:val="0"/>
        </w:rPr>
        <w:t xml:space="preserve">Through combining both of these equations, the following equation was generated: </w:t>
      </w:r>
    </w:p>
    <w:p w:rsidR="00000000" w:rsidDel="00000000" w:rsidP="00000000" w:rsidRDefault="00000000" w:rsidRPr="00000000" w14:paraId="000000CB">
      <w:pPr>
        <w:rPr>
          <w:vertAlign w:val="superscript"/>
        </w:rPr>
      </w:pPr>
      <w:r w:rsidDel="00000000" w:rsidR="00000000" w:rsidRPr="00000000">
        <w:rPr>
          <w:rtl w:val="0"/>
        </w:rPr>
        <w:t xml:space="preserve">A=A</w:t>
      </w:r>
      <w:r w:rsidDel="00000000" w:rsidR="00000000" w:rsidRPr="00000000">
        <w:rPr>
          <w:vertAlign w:val="subscript"/>
          <w:rtl w:val="0"/>
        </w:rPr>
        <w:t xml:space="preserve">0</w:t>
      </w:r>
      <w:r w:rsidDel="00000000" w:rsidR="00000000" w:rsidRPr="00000000">
        <w:rPr>
          <w:rtl w:val="0"/>
        </w:rPr>
        <w:t xml:space="preserve">2</w:t>
      </w:r>
      <w:r w:rsidDel="00000000" w:rsidR="00000000" w:rsidRPr="00000000">
        <w:rPr>
          <w:vertAlign w:val="superscript"/>
          <w:rtl w:val="0"/>
        </w:rPr>
        <w:t xml:space="preserve">−t/T1/2</w:t>
      </w:r>
    </w:p>
    <w:p w:rsidR="00000000" w:rsidDel="00000000" w:rsidP="00000000" w:rsidRDefault="00000000" w:rsidRPr="00000000" w14:paraId="000000CC">
      <w:pPr>
        <w:rPr/>
      </w:pPr>
      <w:r w:rsidDel="00000000" w:rsidR="00000000" w:rsidRPr="00000000">
        <w:rPr>
          <w:rtl w:val="0"/>
        </w:rPr>
        <w:t xml:space="preserve">Where: </w:t>
      </w:r>
    </w:p>
    <w:p w:rsidR="00000000" w:rsidDel="00000000" w:rsidP="00000000" w:rsidRDefault="00000000" w:rsidRPr="00000000" w14:paraId="000000CD">
      <w:pPr>
        <w:rPr/>
      </w:pPr>
      <w:r w:rsidDel="00000000" w:rsidR="00000000" w:rsidRPr="00000000">
        <w:rPr>
          <w:rtl w:val="0"/>
        </w:rPr>
        <w:t xml:space="preserve">A = activity after the time (Bq)</w:t>
      </w:r>
    </w:p>
    <w:p w:rsidR="00000000" w:rsidDel="00000000" w:rsidP="00000000" w:rsidRDefault="00000000" w:rsidRPr="00000000" w14:paraId="000000CE">
      <w:pPr>
        <w:rPr/>
      </w:pPr>
      <w:r w:rsidDel="00000000" w:rsidR="00000000" w:rsidRPr="00000000">
        <w:rPr>
          <w:rtl w:val="0"/>
        </w:rPr>
        <w:t xml:space="preserve">A</w:t>
      </w:r>
      <w:r w:rsidDel="00000000" w:rsidR="00000000" w:rsidRPr="00000000">
        <w:rPr>
          <w:vertAlign w:val="subscript"/>
          <w:rtl w:val="0"/>
        </w:rPr>
        <w:t xml:space="preserve">o </w:t>
      </w:r>
      <w:r w:rsidDel="00000000" w:rsidR="00000000" w:rsidRPr="00000000">
        <w:rPr>
          <w:rtl w:val="0"/>
        </w:rPr>
        <w:t xml:space="preserve">= original activity  </w:t>
      </w:r>
    </w:p>
    <w:p w:rsidR="00000000" w:rsidDel="00000000" w:rsidP="00000000" w:rsidRDefault="00000000" w:rsidRPr="00000000" w14:paraId="000000CF">
      <w:pPr>
        <w:rPr/>
      </w:pPr>
      <w:r w:rsidDel="00000000" w:rsidR="00000000" w:rsidRPr="00000000">
        <w:rPr>
          <w:rtl w:val="0"/>
        </w:rPr>
        <w:t xml:space="preserve">t = time between incident and new date </w:t>
      </w:r>
    </w:p>
    <w:p w:rsidR="00000000" w:rsidDel="00000000" w:rsidP="00000000" w:rsidRDefault="00000000" w:rsidRPr="00000000" w14:paraId="000000D0">
      <w:pPr>
        <w:rPr/>
      </w:pPr>
      <w:r w:rsidDel="00000000" w:rsidR="00000000" w:rsidRPr="00000000">
        <w:rPr>
          <w:rtl w:val="0"/>
        </w:rPr>
        <w:t xml:space="preserve">T</w:t>
      </w:r>
      <w:r w:rsidDel="00000000" w:rsidR="00000000" w:rsidRPr="00000000">
        <w:rPr>
          <w:vertAlign w:val="subscript"/>
          <w:rtl w:val="0"/>
        </w:rPr>
        <w:t xml:space="preserve">1/2</w:t>
      </w:r>
      <w:r w:rsidDel="00000000" w:rsidR="00000000" w:rsidRPr="00000000">
        <w:rPr>
          <w:rtl w:val="0"/>
        </w:rPr>
        <w:t xml:space="preserve"> = half life </w:t>
      </w:r>
    </w:p>
    <w:p w:rsidR="00000000" w:rsidDel="00000000" w:rsidP="00000000" w:rsidRDefault="00000000" w:rsidRPr="00000000" w14:paraId="000000D1">
      <w:pPr>
        <w:rPr/>
      </w:pPr>
      <w:r w:rsidDel="00000000" w:rsidR="00000000" w:rsidRPr="00000000">
        <w:rPr>
          <w:rtl w:val="0"/>
        </w:rPr>
        <w:t xml:space="preserve">The following information was substituted into said equations: </w:t>
      </w:r>
    </w:p>
    <w:p w:rsidR="00000000" w:rsidDel="00000000" w:rsidP="00000000" w:rsidRDefault="00000000" w:rsidRPr="00000000" w14:paraId="000000D2">
      <w:pPr>
        <w:rPr/>
      </w:pPr>
      <w:r w:rsidDel="00000000" w:rsidR="00000000" w:rsidRPr="00000000">
        <w:rPr>
          <w:rtl w:val="0"/>
        </w:rPr>
        <w:t xml:space="preserve">A = activity after the time (Bq)</w:t>
      </w:r>
    </w:p>
    <w:p w:rsidR="00000000" w:rsidDel="00000000" w:rsidP="00000000" w:rsidRDefault="00000000" w:rsidRPr="00000000" w14:paraId="000000D3">
      <w:pPr>
        <w:rPr/>
      </w:pPr>
      <w:r w:rsidDel="00000000" w:rsidR="00000000" w:rsidRPr="00000000">
        <w:rPr>
          <w:rtl w:val="0"/>
        </w:rPr>
        <w:t xml:space="preserve">A</w:t>
      </w:r>
      <w:r w:rsidDel="00000000" w:rsidR="00000000" w:rsidRPr="00000000">
        <w:rPr>
          <w:vertAlign w:val="subscript"/>
          <w:rtl w:val="0"/>
        </w:rPr>
        <w:t xml:space="preserve">o </w:t>
      </w:r>
      <w:r w:rsidDel="00000000" w:rsidR="00000000" w:rsidRPr="00000000">
        <w:rPr>
          <w:rtl w:val="0"/>
        </w:rPr>
        <w:t xml:space="preserve">=  18TBq = 18,000,000,000,000Bq</w:t>
      </w:r>
    </w:p>
    <w:p w:rsidR="00000000" w:rsidDel="00000000" w:rsidP="00000000" w:rsidRDefault="00000000" w:rsidRPr="00000000" w14:paraId="000000D4">
      <w:pPr>
        <w:rPr/>
      </w:pPr>
      <w:r w:rsidDel="00000000" w:rsidR="00000000" w:rsidRPr="00000000">
        <w:rPr>
          <w:rtl w:val="0"/>
        </w:rPr>
        <w:t xml:space="preserve">t =  19</w:t>
      </w:r>
      <w:r w:rsidDel="00000000" w:rsidR="00000000" w:rsidRPr="00000000">
        <w:rPr>
          <w:vertAlign w:val="superscript"/>
          <w:rtl w:val="0"/>
        </w:rPr>
        <w:t xml:space="preserve">th</w:t>
      </w:r>
      <w:r w:rsidDel="00000000" w:rsidR="00000000" w:rsidRPr="00000000">
        <w:rPr>
          <w:rtl w:val="0"/>
        </w:rPr>
        <w:t xml:space="preserve"> of December 2024, date of last measurement of the source = 6</w:t>
      </w:r>
      <w:r w:rsidDel="00000000" w:rsidR="00000000" w:rsidRPr="00000000">
        <w:rPr>
          <w:vertAlign w:val="superscript"/>
          <w:rtl w:val="0"/>
        </w:rPr>
        <w:t xml:space="preserve">th</w:t>
      </w:r>
      <w:r w:rsidDel="00000000" w:rsidR="00000000" w:rsidRPr="00000000">
        <w:rPr>
          <w:rtl w:val="0"/>
        </w:rPr>
        <w:t xml:space="preserve"> of august 2024, so time difference = 135days </w:t>
      </w:r>
    </w:p>
    <w:p w:rsidR="00000000" w:rsidDel="00000000" w:rsidP="00000000" w:rsidRDefault="00000000" w:rsidRPr="00000000" w14:paraId="000000D5">
      <w:pPr>
        <w:rPr/>
      </w:pPr>
      <w:r w:rsidDel="00000000" w:rsidR="00000000" w:rsidRPr="00000000">
        <w:rPr>
          <w:rtl w:val="0"/>
        </w:rPr>
        <w:t xml:space="preserve">T</w:t>
      </w:r>
      <w:r w:rsidDel="00000000" w:rsidR="00000000" w:rsidRPr="00000000">
        <w:rPr>
          <w:vertAlign w:val="subscript"/>
          <w:rtl w:val="0"/>
        </w:rPr>
        <w:t xml:space="preserve">1/2</w:t>
      </w:r>
      <w:r w:rsidDel="00000000" w:rsidR="00000000" w:rsidRPr="00000000">
        <w:rPr>
          <w:rtl w:val="0"/>
        </w:rPr>
        <w:t xml:space="preserve"> = 73.828 (Chemistry learner , n.d.) </w:t>
      </w:r>
    </w:p>
    <w:p w:rsidR="00000000" w:rsidDel="00000000" w:rsidP="00000000" w:rsidRDefault="00000000" w:rsidRPr="00000000" w14:paraId="000000D6">
      <w:pPr>
        <w:rPr/>
      </w:pPr>
      <w:r w:rsidDel="00000000" w:rsidR="00000000" w:rsidRPr="00000000">
        <w:rPr>
          <w:rtl w:val="0"/>
        </w:rPr>
        <w:t xml:space="preserve">As a result, the following calculation was done: </w:t>
      </w:r>
    </w:p>
    <w:p w:rsidR="00000000" w:rsidDel="00000000" w:rsidP="00000000" w:rsidRDefault="00000000" w:rsidRPr="00000000" w14:paraId="000000D7">
      <w:pPr>
        <w:rPr/>
      </w:pPr>
      <w:r w:rsidDel="00000000" w:rsidR="00000000" w:rsidRPr="00000000">
        <w:rPr>
          <w:rtl w:val="0"/>
        </w:rPr>
        <w:t xml:space="preserve">18,000,000,000,000 x 2</w:t>
      </w:r>
      <w:r w:rsidDel="00000000" w:rsidR="00000000" w:rsidRPr="00000000">
        <w:rPr>
          <w:vertAlign w:val="superscript"/>
          <w:rtl w:val="0"/>
        </w:rPr>
        <w:t xml:space="preserve">-135/73.828 </w:t>
      </w:r>
      <w:r w:rsidDel="00000000" w:rsidR="00000000" w:rsidRPr="00000000">
        <w:rPr>
          <w:rtl w:val="0"/>
        </w:rPr>
        <w:t xml:space="preserve">= 5.067767989x10</w:t>
      </w:r>
      <w:r w:rsidDel="00000000" w:rsidR="00000000" w:rsidRPr="00000000">
        <w:rPr>
          <w:vertAlign w:val="superscript"/>
          <w:rtl w:val="0"/>
        </w:rPr>
        <w:t xml:space="preserve">12</w:t>
      </w:r>
      <w:r w:rsidDel="00000000" w:rsidR="00000000" w:rsidRPr="00000000">
        <w:rPr>
          <w:rtl w:val="0"/>
        </w:rPr>
        <w:t xml:space="preserve">Bq or 5.068TBq (3dp) </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As a result, the source activity on the day of the incident was 5.068TBq</w:t>
      </w:r>
    </w:p>
    <w:p w:rsidR="00000000" w:rsidDel="00000000" w:rsidP="00000000" w:rsidRDefault="00000000" w:rsidRPr="00000000" w14:paraId="000000DA">
      <w:pPr>
        <w:spacing w:line="360" w:lineRule="auto"/>
        <w:rPr/>
      </w:pPr>
      <w:r w:rsidDel="00000000" w:rsidR="00000000" w:rsidRPr="00000000">
        <w:rPr>
          <w:rtl w:val="0"/>
        </w:rPr>
        <w:t xml:space="preserve">Activity on the day = 5.068TBq or 5.068 x 10</w:t>
      </w:r>
      <w:r w:rsidDel="00000000" w:rsidR="00000000" w:rsidRPr="00000000">
        <w:rPr>
          <w:vertAlign w:val="superscript"/>
          <w:rtl w:val="0"/>
        </w:rPr>
        <w:t xml:space="preserve">6</w:t>
      </w:r>
      <w:r w:rsidDel="00000000" w:rsidR="00000000" w:rsidRPr="00000000">
        <w:rPr>
          <w:rtl w:val="0"/>
        </w:rPr>
        <w:t xml:space="preserve"> MBq </w:t>
      </w:r>
    </w:p>
    <w:p w:rsidR="00000000" w:rsidDel="00000000" w:rsidP="00000000" w:rsidRDefault="00000000" w:rsidRPr="00000000" w14:paraId="000000DB">
      <w:pPr>
        <w:spacing w:line="360" w:lineRule="auto"/>
        <w:rPr/>
      </w:pPr>
      <w:r w:rsidDel="00000000" w:rsidR="00000000" w:rsidRPr="00000000">
        <w:rPr>
          <w:rtl w:val="0"/>
        </w:rPr>
        <w:t xml:space="preserve">The following equation was used for this calculation: (United states department of labor, n.d.)</w:t>
      </w:r>
    </w:p>
    <w:p w:rsidR="00000000" w:rsidDel="00000000" w:rsidP="00000000" w:rsidRDefault="00000000" w:rsidRPr="00000000" w14:paraId="000000DC">
      <w:pPr>
        <w:spacing w:line="360" w:lineRule="auto"/>
        <w:rPr/>
      </w:pPr>
      <w:r w:rsidDel="00000000" w:rsidR="00000000" w:rsidRPr="00000000">
        <w:rPr>
          <w:rtl w:val="0"/>
        </w:rPr>
        <w:t xml:space="preserve">D = At/r</w:t>
      </w:r>
      <w:r w:rsidDel="00000000" w:rsidR="00000000" w:rsidRPr="00000000">
        <w:rPr>
          <w:vertAlign w:val="superscript"/>
          <w:rtl w:val="0"/>
        </w:rPr>
        <w:t xml:space="preserve">2</w:t>
      </w:r>
      <w:r w:rsidDel="00000000" w:rsidR="00000000" w:rsidRPr="00000000">
        <w:rPr>
          <w:rtl w:val="0"/>
        </w:rPr>
        <w:t xml:space="preserve"> </w:t>
      </w:r>
    </w:p>
    <w:p w:rsidR="00000000" w:rsidDel="00000000" w:rsidP="00000000" w:rsidRDefault="00000000" w:rsidRPr="00000000" w14:paraId="000000DD">
      <w:pPr>
        <w:spacing w:line="360" w:lineRule="auto"/>
        <w:rPr/>
      </w:pPr>
      <w:r w:rsidDel="00000000" w:rsidR="00000000" w:rsidRPr="00000000">
        <w:rPr>
          <w:rtl w:val="0"/>
        </w:rPr>
        <w:t xml:space="preserve">Where: </w:t>
      </w:r>
    </w:p>
    <w:p w:rsidR="00000000" w:rsidDel="00000000" w:rsidP="00000000" w:rsidRDefault="00000000" w:rsidRPr="00000000" w14:paraId="000000DE">
      <w:pPr>
        <w:spacing w:line="360" w:lineRule="auto"/>
        <w:rPr/>
      </w:pPr>
      <w:r w:rsidDel="00000000" w:rsidR="00000000" w:rsidRPr="00000000">
        <w:rPr>
          <w:rtl w:val="0"/>
        </w:rPr>
        <w:t xml:space="preserve">D = dose rate (mSvh</w:t>
      </w:r>
      <w:r w:rsidDel="00000000" w:rsidR="00000000" w:rsidRPr="00000000">
        <w:rPr>
          <w:vertAlign w:val="superscript"/>
          <w:rtl w:val="0"/>
        </w:rPr>
        <w:t xml:space="preserve">-1</w:t>
      </w:r>
      <w:r w:rsidDel="00000000" w:rsidR="00000000" w:rsidRPr="00000000">
        <w:rPr>
          <w:rtl w:val="0"/>
        </w:rPr>
        <w:t xml:space="preserve">)</w:t>
      </w:r>
    </w:p>
    <w:p w:rsidR="00000000" w:rsidDel="00000000" w:rsidP="00000000" w:rsidRDefault="00000000" w:rsidRPr="00000000" w14:paraId="000000DF">
      <w:pPr>
        <w:spacing w:line="360" w:lineRule="auto"/>
        <w:rPr/>
      </w:pPr>
      <w:r w:rsidDel="00000000" w:rsidR="00000000" w:rsidRPr="00000000">
        <w:rPr>
          <w:rtl w:val="0"/>
        </w:rPr>
        <w:t xml:space="preserve">A = Activity (MBq) </w:t>
      </w:r>
    </w:p>
    <w:p w:rsidR="00000000" w:rsidDel="00000000" w:rsidP="00000000" w:rsidRDefault="00000000" w:rsidRPr="00000000" w14:paraId="000000E0">
      <w:pPr>
        <w:spacing w:line="360" w:lineRule="auto"/>
        <w:rPr/>
      </w:pPr>
      <w:r w:rsidDel="00000000" w:rsidR="00000000" w:rsidRPr="00000000">
        <w:rPr>
          <w:rtl w:val="0"/>
        </w:rPr>
        <w:t xml:space="preserve">T = the gamma ray constant (mSvh</w:t>
      </w:r>
      <w:r w:rsidDel="00000000" w:rsidR="00000000" w:rsidRPr="00000000">
        <w:rPr>
          <w:vertAlign w:val="superscript"/>
          <w:rtl w:val="0"/>
        </w:rPr>
        <w:t xml:space="preserve">-1 </w:t>
      </w:r>
      <w:r w:rsidDel="00000000" w:rsidR="00000000" w:rsidRPr="00000000">
        <w:rPr>
          <w:rtl w:val="0"/>
        </w:rPr>
        <w:t xml:space="preserve">MBq</w:t>
      </w:r>
      <w:r w:rsidDel="00000000" w:rsidR="00000000" w:rsidRPr="00000000">
        <w:rPr>
          <w:vertAlign w:val="superscript"/>
          <w:rtl w:val="0"/>
        </w:rPr>
        <w:t xml:space="preserve">-1</w:t>
      </w:r>
      <w:r w:rsidDel="00000000" w:rsidR="00000000" w:rsidRPr="00000000">
        <w:rPr>
          <w:rtl w:val="0"/>
        </w:rPr>
        <w:t xml:space="preserve">)</w:t>
      </w:r>
    </w:p>
    <w:p w:rsidR="00000000" w:rsidDel="00000000" w:rsidP="00000000" w:rsidRDefault="00000000" w:rsidRPr="00000000" w14:paraId="000000E1">
      <w:pPr>
        <w:spacing w:line="360" w:lineRule="auto"/>
        <w:rPr/>
      </w:pPr>
      <w:r w:rsidDel="00000000" w:rsidR="00000000" w:rsidRPr="00000000">
        <w:rPr>
          <w:rtl w:val="0"/>
        </w:rPr>
        <w:t xml:space="preserve">R = Distance (m) </w:t>
      </w:r>
    </w:p>
    <w:p w:rsidR="00000000" w:rsidDel="00000000" w:rsidP="00000000" w:rsidRDefault="00000000" w:rsidRPr="00000000" w14:paraId="000000E2">
      <w:pPr>
        <w:spacing w:line="360" w:lineRule="auto"/>
        <w:rPr/>
      </w:pPr>
      <w:r w:rsidDel="00000000" w:rsidR="00000000" w:rsidRPr="00000000">
        <w:rPr>
          <w:rtl w:val="0"/>
        </w:rPr>
        <w:t xml:space="preserve">Using the following information: </w:t>
      </w:r>
    </w:p>
    <w:p w:rsidR="00000000" w:rsidDel="00000000" w:rsidP="00000000" w:rsidRDefault="00000000" w:rsidRPr="00000000" w14:paraId="000000E3">
      <w:pPr>
        <w:spacing w:line="360" w:lineRule="auto"/>
        <w:rPr/>
      </w:pPr>
      <w:r w:rsidDel="00000000" w:rsidR="00000000" w:rsidRPr="00000000">
        <w:rPr>
          <w:rtl w:val="0"/>
        </w:rPr>
        <w:t xml:space="preserve">Activity on the day = 5.068TBq or 5.068 x 10</w:t>
      </w:r>
      <w:r w:rsidDel="00000000" w:rsidR="00000000" w:rsidRPr="00000000">
        <w:rPr>
          <w:vertAlign w:val="superscript"/>
          <w:rtl w:val="0"/>
        </w:rPr>
        <w:t xml:space="preserve">6</w:t>
      </w:r>
      <w:r w:rsidDel="00000000" w:rsidR="00000000" w:rsidRPr="00000000">
        <w:rPr>
          <w:rtl w:val="0"/>
        </w:rPr>
        <w:t xml:space="preserve"> MBq </w:t>
      </w:r>
    </w:p>
    <w:p w:rsidR="00000000" w:rsidDel="00000000" w:rsidP="00000000" w:rsidRDefault="00000000" w:rsidRPr="00000000" w14:paraId="000000E4">
      <w:pPr>
        <w:rPr/>
      </w:pPr>
      <w:r w:rsidDel="00000000" w:rsidR="00000000" w:rsidRPr="00000000">
        <w:rPr>
          <w:rtl w:val="0"/>
        </w:rPr>
        <w:t xml:space="preserve">Gamma constant = 1.167 x 10</w:t>
      </w:r>
      <w:r w:rsidDel="00000000" w:rsidR="00000000" w:rsidRPr="00000000">
        <w:rPr>
          <w:vertAlign w:val="superscript"/>
          <w:rtl w:val="0"/>
        </w:rPr>
        <w:t xml:space="preserve">-4</w:t>
      </w:r>
      <w:r w:rsidDel="00000000" w:rsidR="00000000" w:rsidRPr="00000000">
        <w:rPr>
          <w:rtl w:val="0"/>
        </w:rPr>
        <w:t xml:space="preserve"> mSv h-1 MBq-1</w:t>
      </w:r>
    </w:p>
    <w:p w:rsidR="00000000" w:rsidDel="00000000" w:rsidP="00000000" w:rsidRDefault="00000000" w:rsidRPr="00000000" w14:paraId="000000E5">
      <w:pPr>
        <w:spacing w:line="360" w:lineRule="auto"/>
        <w:rPr/>
      </w:pPr>
      <w:r w:rsidDel="00000000" w:rsidR="00000000" w:rsidRPr="00000000">
        <w:rPr>
          <w:rtl w:val="0"/>
        </w:rPr>
        <w:t xml:space="preserve">Distance = 8m</w:t>
      </w:r>
    </w:p>
    <w:p w:rsidR="00000000" w:rsidDel="00000000" w:rsidP="00000000" w:rsidRDefault="00000000" w:rsidRPr="00000000" w14:paraId="000000E6">
      <w:pPr>
        <w:spacing w:line="360" w:lineRule="auto"/>
        <w:rPr/>
      </w:pPr>
      <w:r w:rsidDel="00000000" w:rsidR="00000000" w:rsidRPr="00000000">
        <w:rPr>
          <w:rtl w:val="0"/>
        </w:rPr>
        <w:t xml:space="preserve">This calculation was carried out</w:t>
      </w:r>
    </w:p>
    <w:p w:rsidR="00000000" w:rsidDel="00000000" w:rsidP="00000000" w:rsidRDefault="00000000" w:rsidRPr="00000000" w14:paraId="000000E7">
      <w:pPr>
        <w:spacing w:line="360" w:lineRule="auto"/>
        <w:rPr/>
      </w:pPr>
      <w:r w:rsidDel="00000000" w:rsidR="00000000" w:rsidRPr="00000000">
        <w:rPr>
          <w:rtl w:val="0"/>
        </w:rPr>
        <w:t xml:space="preserve">5.068 x 10</w:t>
      </w:r>
      <w:r w:rsidDel="00000000" w:rsidR="00000000" w:rsidRPr="00000000">
        <w:rPr>
          <w:vertAlign w:val="superscript"/>
          <w:rtl w:val="0"/>
        </w:rPr>
        <w:t xml:space="preserve">6</w:t>
      </w:r>
      <w:r w:rsidDel="00000000" w:rsidR="00000000" w:rsidRPr="00000000">
        <w:rPr>
          <w:rtl w:val="0"/>
        </w:rPr>
        <w:t xml:space="preserve"> x 1.167 x10</w:t>
      </w:r>
      <w:r w:rsidDel="00000000" w:rsidR="00000000" w:rsidRPr="00000000">
        <w:rPr>
          <w:vertAlign w:val="superscript"/>
          <w:rtl w:val="0"/>
        </w:rPr>
        <w:t xml:space="preserve">-4</w:t>
      </w:r>
      <w:r w:rsidDel="00000000" w:rsidR="00000000" w:rsidRPr="00000000">
        <w:rPr>
          <w:rtl w:val="0"/>
        </w:rPr>
        <w:t xml:space="preserve">/8</w:t>
      </w:r>
      <w:r w:rsidDel="00000000" w:rsidR="00000000" w:rsidRPr="00000000">
        <w:rPr>
          <w:vertAlign w:val="superscript"/>
          <w:rtl w:val="0"/>
        </w:rPr>
        <w:t xml:space="preserve">2</w:t>
      </w:r>
      <w:r w:rsidDel="00000000" w:rsidR="00000000" w:rsidRPr="00000000">
        <w:rPr>
          <w:rtl w:val="0"/>
        </w:rPr>
        <w:t xml:space="preserve"> = 9.241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0E8">
      <w:pPr>
        <w:spacing w:line="360" w:lineRule="auto"/>
        <w:rPr/>
      </w:pPr>
      <w:r w:rsidDel="00000000" w:rsidR="00000000" w:rsidRPr="00000000">
        <w:rPr>
          <w:rtl w:val="0"/>
        </w:rPr>
        <w:t xml:space="preserve">Dose rate at 8 m from the source = 9.241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0E9">
      <w:pPr>
        <w:spacing w:line="360" w:lineRule="auto"/>
        <w:rPr/>
      </w:pPr>
      <w:r w:rsidDel="00000000" w:rsidR="00000000" w:rsidRPr="00000000">
        <w:rPr>
          <w:rtl w:val="0"/>
        </w:rPr>
      </w:r>
    </w:p>
    <w:p w:rsidR="00000000" w:rsidDel="00000000" w:rsidP="00000000" w:rsidRDefault="00000000" w:rsidRPr="00000000" w14:paraId="000000EA">
      <w:pPr>
        <w:pStyle w:val="Heading2"/>
        <w:rPr/>
      </w:pPr>
      <w:bookmarkStart w:colFirst="0" w:colLast="0" w:name="_heading=h.qwgeax3zr1a7" w:id="15"/>
      <w:bookmarkEnd w:id="15"/>
      <w:r w:rsidDel="00000000" w:rsidR="00000000" w:rsidRPr="00000000">
        <w:rPr>
          <w:rtl w:val="0"/>
        </w:rPr>
        <w:t xml:space="preserve">Dose rate during the approach phase:</w:t>
      </w:r>
    </w:p>
    <w:p w:rsidR="00000000" w:rsidDel="00000000" w:rsidP="00000000" w:rsidRDefault="00000000" w:rsidRPr="00000000" w14:paraId="000000EB">
      <w:pPr>
        <w:spacing w:line="360" w:lineRule="auto"/>
        <w:rPr/>
      </w:pPr>
      <w:r w:rsidDel="00000000" w:rsidR="00000000" w:rsidRPr="00000000">
        <w:rPr>
          <w:rtl w:val="0"/>
        </w:rPr>
        <w:t xml:space="preserve">The following equation was used for this calculation: (United states department of labor, n.d.)</w:t>
      </w:r>
    </w:p>
    <w:p w:rsidR="00000000" w:rsidDel="00000000" w:rsidP="00000000" w:rsidRDefault="00000000" w:rsidRPr="00000000" w14:paraId="000000EC">
      <w:pPr>
        <w:spacing w:line="360" w:lineRule="auto"/>
        <w:rPr/>
      </w:pPr>
      <w:r w:rsidDel="00000000" w:rsidR="00000000" w:rsidRPr="00000000">
        <w:rPr>
          <w:rtl w:val="0"/>
        </w:rPr>
        <w:t xml:space="preserve">D = At/r</w:t>
      </w:r>
      <w:r w:rsidDel="00000000" w:rsidR="00000000" w:rsidRPr="00000000">
        <w:rPr>
          <w:vertAlign w:val="superscript"/>
          <w:rtl w:val="0"/>
        </w:rPr>
        <w:t xml:space="preserve">2</w:t>
      </w:r>
      <w:r w:rsidDel="00000000" w:rsidR="00000000" w:rsidRPr="00000000">
        <w:rPr>
          <w:rtl w:val="0"/>
        </w:rPr>
        <w:t xml:space="preserve"> </w:t>
      </w:r>
    </w:p>
    <w:p w:rsidR="00000000" w:rsidDel="00000000" w:rsidP="00000000" w:rsidRDefault="00000000" w:rsidRPr="00000000" w14:paraId="000000ED">
      <w:pPr>
        <w:spacing w:line="360" w:lineRule="auto"/>
        <w:rPr/>
      </w:pPr>
      <w:r w:rsidDel="00000000" w:rsidR="00000000" w:rsidRPr="00000000">
        <w:rPr>
          <w:rtl w:val="0"/>
        </w:rPr>
        <w:t xml:space="preserve">Where: </w:t>
      </w:r>
    </w:p>
    <w:p w:rsidR="00000000" w:rsidDel="00000000" w:rsidP="00000000" w:rsidRDefault="00000000" w:rsidRPr="00000000" w14:paraId="000000EE">
      <w:pPr>
        <w:spacing w:line="360" w:lineRule="auto"/>
        <w:rPr/>
      </w:pPr>
      <w:r w:rsidDel="00000000" w:rsidR="00000000" w:rsidRPr="00000000">
        <w:rPr>
          <w:rtl w:val="0"/>
        </w:rPr>
        <w:t xml:space="preserve">D = dose rate (mSvh</w:t>
      </w:r>
      <w:r w:rsidDel="00000000" w:rsidR="00000000" w:rsidRPr="00000000">
        <w:rPr>
          <w:vertAlign w:val="superscript"/>
          <w:rtl w:val="0"/>
        </w:rPr>
        <w:t xml:space="preserve">-1</w:t>
      </w:r>
      <w:r w:rsidDel="00000000" w:rsidR="00000000" w:rsidRPr="00000000">
        <w:rPr>
          <w:rtl w:val="0"/>
        </w:rPr>
        <w:t xml:space="preserve">)</w:t>
      </w:r>
    </w:p>
    <w:p w:rsidR="00000000" w:rsidDel="00000000" w:rsidP="00000000" w:rsidRDefault="00000000" w:rsidRPr="00000000" w14:paraId="000000EF">
      <w:pPr>
        <w:spacing w:line="360" w:lineRule="auto"/>
        <w:rPr/>
      </w:pPr>
      <w:r w:rsidDel="00000000" w:rsidR="00000000" w:rsidRPr="00000000">
        <w:rPr>
          <w:rtl w:val="0"/>
        </w:rPr>
        <w:t xml:space="preserve">A = Activity (MBq) </w:t>
      </w:r>
    </w:p>
    <w:p w:rsidR="00000000" w:rsidDel="00000000" w:rsidP="00000000" w:rsidRDefault="00000000" w:rsidRPr="00000000" w14:paraId="000000F0">
      <w:pPr>
        <w:spacing w:line="360" w:lineRule="auto"/>
        <w:rPr/>
      </w:pPr>
      <w:r w:rsidDel="00000000" w:rsidR="00000000" w:rsidRPr="00000000">
        <w:rPr>
          <w:rtl w:val="0"/>
        </w:rPr>
        <w:t xml:space="preserve">T = the gamma ray constant (mSvh</w:t>
      </w:r>
      <w:r w:rsidDel="00000000" w:rsidR="00000000" w:rsidRPr="00000000">
        <w:rPr>
          <w:vertAlign w:val="superscript"/>
          <w:rtl w:val="0"/>
        </w:rPr>
        <w:t xml:space="preserve">-1 </w:t>
      </w:r>
      <w:r w:rsidDel="00000000" w:rsidR="00000000" w:rsidRPr="00000000">
        <w:rPr>
          <w:rtl w:val="0"/>
        </w:rPr>
        <w:t xml:space="preserve">MBq</w:t>
      </w:r>
      <w:r w:rsidDel="00000000" w:rsidR="00000000" w:rsidRPr="00000000">
        <w:rPr>
          <w:vertAlign w:val="superscript"/>
          <w:rtl w:val="0"/>
        </w:rPr>
        <w:t xml:space="preserve">-1</w:t>
      </w:r>
      <w:r w:rsidDel="00000000" w:rsidR="00000000" w:rsidRPr="00000000">
        <w:rPr>
          <w:rtl w:val="0"/>
        </w:rPr>
        <w:t xml:space="preserve">)</w:t>
      </w:r>
    </w:p>
    <w:p w:rsidR="00000000" w:rsidDel="00000000" w:rsidP="00000000" w:rsidRDefault="00000000" w:rsidRPr="00000000" w14:paraId="000000F1">
      <w:pPr>
        <w:spacing w:line="360" w:lineRule="auto"/>
        <w:rPr/>
      </w:pPr>
      <w:r w:rsidDel="00000000" w:rsidR="00000000" w:rsidRPr="00000000">
        <w:rPr>
          <w:rtl w:val="0"/>
        </w:rPr>
        <w:t xml:space="preserve">R = Distance (m) </w:t>
      </w:r>
    </w:p>
    <w:p w:rsidR="00000000" w:rsidDel="00000000" w:rsidP="00000000" w:rsidRDefault="00000000" w:rsidRPr="00000000" w14:paraId="000000F2">
      <w:pPr>
        <w:spacing w:line="360" w:lineRule="auto"/>
        <w:rPr/>
      </w:pPr>
      <w:r w:rsidDel="00000000" w:rsidR="00000000" w:rsidRPr="00000000">
        <w:rPr>
          <w:rtl w:val="0"/>
        </w:rPr>
        <w:t xml:space="preserve">Using the following information: </w:t>
      </w:r>
    </w:p>
    <w:p w:rsidR="00000000" w:rsidDel="00000000" w:rsidP="00000000" w:rsidRDefault="00000000" w:rsidRPr="00000000" w14:paraId="000000F3">
      <w:pPr>
        <w:spacing w:line="360" w:lineRule="auto"/>
        <w:rPr/>
      </w:pPr>
      <w:r w:rsidDel="00000000" w:rsidR="00000000" w:rsidRPr="00000000">
        <w:rPr>
          <w:rtl w:val="0"/>
        </w:rPr>
        <w:t xml:space="preserve">Activity on the day = 5.068TBq or 5.068 x 10</w:t>
      </w:r>
      <w:r w:rsidDel="00000000" w:rsidR="00000000" w:rsidRPr="00000000">
        <w:rPr>
          <w:vertAlign w:val="superscript"/>
          <w:rtl w:val="0"/>
        </w:rPr>
        <w:t xml:space="preserve">6</w:t>
      </w:r>
      <w:r w:rsidDel="00000000" w:rsidR="00000000" w:rsidRPr="00000000">
        <w:rPr>
          <w:rtl w:val="0"/>
        </w:rPr>
        <w:t xml:space="preserve"> MBq </w:t>
      </w:r>
    </w:p>
    <w:p w:rsidR="00000000" w:rsidDel="00000000" w:rsidP="00000000" w:rsidRDefault="00000000" w:rsidRPr="00000000" w14:paraId="000000F4">
      <w:pPr>
        <w:rPr/>
      </w:pPr>
      <w:r w:rsidDel="00000000" w:rsidR="00000000" w:rsidRPr="00000000">
        <w:rPr>
          <w:rtl w:val="0"/>
        </w:rPr>
        <w:t xml:space="preserve">Gamma constant = 1.167 x 10</w:t>
      </w:r>
      <w:r w:rsidDel="00000000" w:rsidR="00000000" w:rsidRPr="00000000">
        <w:rPr>
          <w:vertAlign w:val="superscript"/>
          <w:rtl w:val="0"/>
        </w:rPr>
        <w:t xml:space="preserve">-4</w:t>
      </w:r>
      <w:r w:rsidDel="00000000" w:rsidR="00000000" w:rsidRPr="00000000">
        <w:rPr>
          <w:rtl w:val="0"/>
        </w:rPr>
        <w:t xml:space="preserve"> mSv h-1 MBq-1</w:t>
      </w:r>
    </w:p>
    <w:p w:rsidR="00000000" w:rsidDel="00000000" w:rsidP="00000000" w:rsidRDefault="00000000" w:rsidRPr="00000000" w14:paraId="000000F5">
      <w:pPr>
        <w:spacing w:line="360" w:lineRule="auto"/>
        <w:rPr/>
      </w:pPr>
      <w:r w:rsidDel="00000000" w:rsidR="00000000" w:rsidRPr="00000000">
        <w:rPr>
          <w:rtl w:val="0"/>
        </w:rPr>
        <w:t xml:space="preserve">Distance = 0.7m</w:t>
      </w:r>
    </w:p>
    <w:p w:rsidR="00000000" w:rsidDel="00000000" w:rsidP="00000000" w:rsidRDefault="00000000" w:rsidRPr="00000000" w14:paraId="000000F6">
      <w:pPr>
        <w:spacing w:line="360" w:lineRule="auto"/>
        <w:rPr/>
      </w:pPr>
      <w:r w:rsidDel="00000000" w:rsidR="00000000" w:rsidRPr="00000000">
        <w:rPr>
          <w:rtl w:val="0"/>
        </w:rPr>
        <w:t xml:space="preserve">The following calculation was done: </w:t>
      </w:r>
    </w:p>
    <w:p w:rsidR="00000000" w:rsidDel="00000000" w:rsidP="00000000" w:rsidRDefault="00000000" w:rsidRPr="00000000" w14:paraId="000000F7">
      <w:pPr>
        <w:spacing w:line="360" w:lineRule="auto"/>
        <w:rPr/>
      </w:pPr>
      <w:r w:rsidDel="00000000" w:rsidR="00000000" w:rsidRPr="00000000">
        <w:rPr>
          <w:rtl w:val="0"/>
        </w:rPr>
        <w:t xml:space="preserve">5.068 x 10</w:t>
      </w:r>
      <w:r w:rsidDel="00000000" w:rsidR="00000000" w:rsidRPr="00000000">
        <w:rPr>
          <w:vertAlign w:val="superscript"/>
          <w:rtl w:val="0"/>
        </w:rPr>
        <w:t xml:space="preserve">6</w:t>
      </w:r>
      <w:r w:rsidDel="00000000" w:rsidR="00000000" w:rsidRPr="00000000">
        <w:rPr>
          <w:rtl w:val="0"/>
        </w:rPr>
        <w:t xml:space="preserve"> x 1.167 x10</w:t>
      </w:r>
      <w:r w:rsidDel="00000000" w:rsidR="00000000" w:rsidRPr="00000000">
        <w:rPr>
          <w:vertAlign w:val="superscript"/>
          <w:rtl w:val="0"/>
        </w:rPr>
        <w:t xml:space="preserve">-4</w:t>
      </w:r>
      <w:r w:rsidDel="00000000" w:rsidR="00000000" w:rsidRPr="00000000">
        <w:rPr>
          <w:rtl w:val="0"/>
        </w:rPr>
        <w:t xml:space="preserve">/0.7</w:t>
      </w:r>
      <w:r w:rsidDel="00000000" w:rsidR="00000000" w:rsidRPr="00000000">
        <w:rPr>
          <w:vertAlign w:val="superscript"/>
          <w:rtl w:val="0"/>
        </w:rPr>
        <w:t xml:space="preserve">2</w:t>
      </w:r>
      <w:r w:rsidDel="00000000" w:rsidR="00000000" w:rsidRPr="00000000">
        <w:rPr>
          <w:rtl w:val="0"/>
        </w:rPr>
        <w:t xml:space="preserve"> =1207.011 mSvh</w:t>
      </w:r>
      <w:r w:rsidDel="00000000" w:rsidR="00000000" w:rsidRPr="00000000">
        <w:rPr>
          <w:vertAlign w:val="superscript"/>
          <w:rtl w:val="0"/>
        </w:rPr>
        <w:t xml:space="preserve">-1</w:t>
      </w:r>
      <w:r w:rsidDel="00000000" w:rsidR="00000000" w:rsidRPr="00000000">
        <w:rPr>
          <w:rtl w:val="0"/>
        </w:rPr>
        <w:t xml:space="preserve"> (unshielded dose rate) </w:t>
      </w:r>
    </w:p>
    <w:p w:rsidR="00000000" w:rsidDel="00000000" w:rsidP="00000000" w:rsidRDefault="00000000" w:rsidRPr="00000000" w14:paraId="000000F8">
      <w:pPr>
        <w:spacing w:line="360" w:lineRule="auto"/>
        <w:rPr/>
      </w:pPr>
      <w:r w:rsidDel="00000000" w:rsidR="00000000" w:rsidRPr="00000000">
        <w:rPr>
          <w:rtl w:val="0"/>
        </w:rPr>
        <w:t xml:space="preserve">Unshielded dose rate during the approach phase = 1207.011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0F9">
      <w:pPr>
        <w:spacing w:line="360" w:lineRule="auto"/>
        <w:rPr/>
      </w:pPr>
      <w:r w:rsidDel="00000000" w:rsidR="00000000" w:rsidRPr="00000000">
        <w:rPr>
          <w:rtl w:val="0"/>
        </w:rPr>
      </w:r>
    </w:p>
    <w:p w:rsidR="00000000" w:rsidDel="00000000" w:rsidP="00000000" w:rsidRDefault="00000000" w:rsidRPr="00000000" w14:paraId="000000FA">
      <w:pPr>
        <w:spacing w:line="360" w:lineRule="auto"/>
        <w:rPr/>
      </w:pPr>
      <w:r w:rsidDel="00000000" w:rsidR="00000000" w:rsidRPr="00000000">
        <w:rPr>
          <w:rtl w:val="0"/>
        </w:rPr>
        <w:t xml:space="preserve">As there are two different levels of shielding the max and minimum dose rate were calculated.</w:t>
      </w:r>
    </w:p>
    <w:p w:rsidR="00000000" w:rsidDel="00000000" w:rsidP="00000000" w:rsidRDefault="00000000" w:rsidRPr="00000000" w14:paraId="000000FB">
      <w:pPr>
        <w:spacing w:line="360" w:lineRule="auto"/>
        <w:rPr/>
      </w:pPr>
      <w:r w:rsidDel="00000000" w:rsidR="00000000" w:rsidRPr="00000000">
        <w:rPr>
          <w:rtl w:val="0"/>
        </w:rPr>
        <w:t xml:space="preserve">Minimum dose rate: </w:t>
      </w:r>
    </w:p>
    <w:p w:rsidR="00000000" w:rsidDel="00000000" w:rsidP="00000000" w:rsidRDefault="00000000" w:rsidRPr="00000000" w14:paraId="000000FC">
      <w:pPr>
        <w:spacing w:line="360" w:lineRule="auto"/>
        <w:rPr/>
      </w:pPr>
      <w:r w:rsidDel="00000000" w:rsidR="00000000" w:rsidRPr="00000000">
        <w:rPr>
          <w:rtl w:val="0"/>
        </w:rPr>
        <w:t xml:space="preserve">Time x  % of unshielded radiation  = best case dose rate </w:t>
      </w:r>
    </w:p>
    <w:p w:rsidR="00000000" w:rsidDel="00000000" w:rsidP="00000000" w:rsidRDefault="00000000" w:rsidRPr="00000000" w14:paraId="000000FD">
      <w:pPr>
        <w:spacing w:line="360" w:lineRule="auto"/>
        <w:rPr/>
      </w:pPr>
      <w:r w:rsidDel="00000000" w:rsidR="00000000" w:rsidRPr="00000000">
        <w:rPr>
          <w:rtl w:val="0"/>
        </w:rPr>
        <w:t xml:space="preserve">0.3 x 1207.011 = 362.103 mSvh</w:t>
      </w:r>
      <w:r w:rsidDel="00000000" w:rsidR="00000000" w:rsidRPr="00000000">
        <w:rPr>
          <w:vertAlign w:val="superscript"/>
          <w:rtl w:val="0"/>
        </w:rPr>
        <w:t xml:space="preserve">-1</w:t>
      </w:r>
      <w:r w:rsidDel="00000000" w:rsidR="00000000" w:rsidRPr="00000000">
        <w:rPr>
          <w:rtl w:val="0"/>
        </w:rPr>
        <w:t xml:space="preserve"> base case dose rate </w:t>
      </w:r>
    </w:p>
    <w:p w:rsidR="00000000" w:rsidDel="00000000" w:rsidP="00000000" w:rsidRDefault="00000000" w:rsidRPr="00000000" w14:paraId="000000FE">
      <w:pPr>
        <w:spacing w:line="360" w:lineRule="auto"/>
        <w:rPr/>
      </w:pPr>
      <w:r w:rsidDel="00000000" w:rsidR="00000000" w:rsidRPr="00000000">
        <w:rPr>
          <w:rtl w:val="0"/>
        </w:rPr>
        <w:t xml:space="preserve">Base case dose rate during the approach phase = 362.103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0FF">
      <w:pPr>
        <w:spacing w:line="360" w:lineRule="auto"/>
        <w:rPr/>
      </w:pPr>
      <w:r w:rsidDel="00000000" w:rsidR="00000000" w:rsidRPr="00000000">
        <w:rPr>
          <w:rtl w:val="0"/>
        </w:rPr>
        <w:t xml:space="preserve">Maximum dose rate: </w:t>
      </w:r>
    </w:p>
    <w:p w:rsidR="00000000" w:rsidDel="00000000" w:rsidP="00000000" w:rsidRDefault="00000000" w:rsidRPr="00000000" w14:paraId="00000100">
      <w:pPr>
        <w:spacing w:line="360" w:lineRule="auto"/>
        <w:rPr/>
      </w:pPr>
      <w:r w:rsidDel="00000000" w:rsidR="00000000" w:rsidRPr="00000000">
        <w:rPr>
          <w:rtl w:val="0"/>
        </w:rPr>
        <w:t xml:space="preserve">Time x % of unshielded radiation = worst case dose rate </w:t>
      </w:r>
    </w:p>
    <w:p w:rsidR="00000000" w:rsidDel="00000000" w:rsidP="00000000" w:rsidRDefault="00000000" w:rsidRPr="00000000" w14:paraId="00000101">
      <w:pPr>
        <w:spacing w:line="360" w:lineRule="auto"/>
        <w:rPr/>
      </w:pPr>
      <w:r w:rsidDel="00000000" w:rsidR="00000000" w:rsidRPr="00000000">
        <w:rPr>
          <w:rtl w:val="0"/>
        </w:rPr>
        <w:t xml:space="preserve"> 0.45 x 1207.011 = 543.155 mSvh</w:t>
      </w:r>
      <w:r w:rsidDel="00000000" w:rsidR="00000000" w:rsidRPr="00000000">
        <w:rPr>
          <w:vertAlign w:val="superscript"/>
          <w:rtl w:val="0"/>
        </w:rPr>
        <w:t xml:space="preserve">-1</w:t>
      </w:r>
      <w:r w:rsidDel="00000000" w:rsidR="00000000" w:rsidRPr="00000000">
        <w:rPr>
          <w:rtl w:val="0"/>
        </w:rPr>
        <w:t xml:space="preserve"> worst case does rate </w:t>
      </w:r>
    </w:p>
    <w:p w:rsidR="00000000" w:rsidDel="00000000" w:rsidP="00000000" w:rsidRDefault="00000000" w:rsidRPr="00000000" w14:paraId="00000102">
      <w:pPr>
        <w:spacing w:line="360" w:lineRule="auto"/>
        <w:rPr/>
      </w:pPr>
      <w:r w:rsidDel="00000000" w:rsidR="00000000" w:rsidRPr="00000000">
        <w:rPr>
          <w:rtl w:val="0"/>
        </w:rPr>
        <w:t xml:space="preserve">Worst case dose rate during the approach phase = 543.155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103">
      <w:pPr>
        <w:pStyle w:val="Heading2"/>
        <w:rPr/>
      </w:pPr>
      <w:bookmarkStart w:colFirst="0" w:colLast="0" w:name="_heading=h.lyrup4s2u7bv" w:id="16"/>
      <w:bookmarkEnd w:id="16"/>
      <w:r w:rsidDel="00000000" w:rsidR="00000000" w:rsidRPr="00000000">
        <w:rPr>
          <w:rtl w:val="0"/>
        </w:rPr>
        <w:t xml:space="preserve">Dose rate during the close inspection phase: </w:t>
      </w:r>
    </w:p>
    <w:p w:rsidR="00000000" w:rsidDel="00000000" w:rsidP="00000000" w:rsidRDefault="00000000" w:rsidRPr="00000000" w14:paraId="00000104">
      <w:pPr>
        <w:spacing w:line="360" w:lineRule="auto"/>
        <w:rPr/>
      </w:pPr>
      <w:r w:rsidDel="00000000" w:rsidR="00000000" w:rsidRPr="00000000">
        <w:rPr>
          <w:rtl w:val="0"/>
        </w:rPr>
        <w:t xml:space="preserve">The following equation was used for this calculation: (United states department of labor, n.d.)</w:t>
      </w:r>
    </w:p>
    <w:p w:rsidR="00000000" w:rsidDel="00000000" w:rsidP="00000000" w:rsidRDefault="00000000" w:rsidRPr="00000000" w14:paraId="00000105">
      <w:pPr>
        <w:spacing w:line="360" w:lineRule="auto"/>
        <w:rPr/>
      </w:pPr>
      <w:r w:rsidDel="00000000" w:rsidR="00000000" w:rsidRPr="00000000">
        <w:rPr>
          <w:rtl w:val="0"/>
        </w:rPr>
        <w:t xml:space="preserve">D = At/r</w:t>
      </w:r>
      <w:r w:rsidDel="00000000" w:rsidR="00000000" w:rsidRPr="00000000">
        <w:rPr>
          <w:vertAlign w:val="superscript"/>
          <w:rtl w:val="0"/>
        </w:rPr>
        <w:t xml:space="preserve">2</w:t>
      </w:r>
      <w:r w:rsidDel="00000000" w:rsidR="00000000" w:rsidRPr="00000000">
        <w:rPr>
          <w:rtl w:val="0"/>
        </w:rPr>
        <w:t xml:space="preserve"> </w:t>
      </w:r>
    </w:p>
    <w:p w:rsidR="00000000" w:rsidDel="00000000" w:rsidP="00000000" w:rsidRDefault="00000000" w:rsidRPr="00000000" w14:paraId="00000106">
      <w:pPr>
        <w:spacing w:line="360" w:lineRule="auto"/>
        <w:rPr/>
      </w:pPr>
      <w:r w:rsidDel="00000000" w:rsidR="00000000" w:rsidRPr="00000000">
        <w:rPr>
          <w:rtl w:val="0"/>
        </w:rPr>
        <w:t xml:space="preserve">Where: </w:t>
      </w:r>
    </w:p>
    <w:p w:rsidR="00000000" w:rsidDel="00000000" w:rsidP="00000000" w:rsidRDefault="00000000" w:rsidRPr="00000000" w14:paraId="00000107">
      <w:pPr>
        <w:spacing w:line="360" w:lineRule="auto"/>
        <w:rPr/>
      </w:pPr>
      <w:r w:rsidDel="00000000" w:rsidR="00000000" w:rsidRPr="00000000">
        <w:rPr>
          <w:rtl w:val="0"/>
        </w:rPr>
        <w:t xml:space="preserve">D = dose rate (mSvh</w:t>
      </w:r>
      <w:r w:rsidDel="00000000" w:rsidR="00000000" w:rsidRPr="00000000">
        <w:rPr>
          <w:vertAlign w:val="superscript"/>
          <w:rtl w:val="0"/>
        </w:rPr>
        <w:t xml:space="preserve">-1</w:t>
      </w:r>
      <w:r w:rsidDel="00000000" w:rsidR="00000000" w:rsidRPr="00000000">
        <w:rPr>
          <w:rtl w:val="0"/>
        </w:rPr>
        <w:t xml:space="preserve">)</w:t>
      </w:r>
    </w:p>
    <w:p w:rsidR="00000000" w:rsidDel="00000000" w:rsidP="00000000" w:rsidRDefault="00000000" w:rsidRPr="00000000" w14:paraId="00000108">
      <w:pPr>
        <w:spacing w:line="360" w:lineRule="auto"/>
        <w:rPr/>
      </w:pPr>
      <w:r w:rsidDel="00000000" w:rsidR="00000000" w:rsidRPr="00000000">
        <w:rPr>
          <w:rtl w:val="0"/>
        </w:rPr>
        <w:t xml:space="preserve">A = Activity (MBq) </w:t>
      </w:r>
    </w:p>
    <w:p w:rsidR="00000000" w:rsidDel="00000000" w:rsidP="00000000" w:rsidRDefault="00000000" w:rsidRPr="00000000" w14:paraId="00000109">
      <w:pPr>
        <w:spacing w:line="360" w:lineRule="auto"/>
        <w:rPr/>
      </w:pPr>
      <w:r w:rsidDel="00000000" w:rsidR="00000000" w:rsidRPr="00000000">
        <w:rPr>
          <w:rtl w:val="0"/>
        </w:rPr>
        <w:t xml:space="preserve">T = the gamma ray constant (mSvh</w:t>
      </w:r>
      <w:r w:rsidDel="00000000" w:rsidR="00000000" w:rsidRPr="00000000">
        <w:rPr>
          <w:vertAlign w:val="superscript"/>
          <w:rtl w:val="0"/>
        </w:rPr>
        <w:t xml:space="preserve">-1 </w:t>
      </w:r>
      <w:r w:rsidDel="00000000" w:rsidR="00000000" w:rsidRPr="00000000">
        <w:rPr>
          <w:rtl w:val="0"/>
        </w:rPr>
        <w:t xml:space="preserve">MBq</w:t>
      </w:r>
      <w:r w:rsidDel="00000000" w:rsidR="00000000" w:rsidRPr="00000000">
        <w:rPr>
          <w:vertAlign w:val="superscript"/>
          <w:rtl w:val="0"/>
        </w:rPr>
        <w:t xml:space="preserve">-1</w:t>
      </w:r>
      <w:r w:rsidDel="00000000" w:rsidR="00000000" w:rsidRPr="00000000">
        <w:rPr>
          <w:rtl w:val="0"/>
        </w:rPr>
        <w:t xml:space="preserve">)</w:t>
      </w:r>
    </w:p>
    <w:p w:rsidR="00000000" w:rsidDel="00000000" w:rsidP="00000000" w:rsidRDefault="00000000" w:rsidRPr="00000000" w14:paraId="0000010A">
      <w:pPr>
        <w:spacing w:line="360" w:lineRule="auto"/>
        <w:rPr/>
      </w:pPr>
      <w:r w:rsidDel="00000000" w:rsidR="00000000" w:rsidRPr="00000000">
        <w:rPr>
          <w:rtl w:val="0"/>
        </w:rPr>
        <w:t xml:space="preserve">R = Distance (m) </w:t>
      </w:r>
    </w:p>
    <w:p w:rsidR="00000000" w:rsidDel="00000000" w:rsidP="00000000" w:rsidRDefault="00000000" w:rsidRPr="00000000" w14:paraId="0000010B">
      <w:pPr>
        <w:rPr/>
      </w:pPr>
      <w:r w:rsidDel="00000000" w:rsidR="00000000" w:rsidRPr="00000000">
        <w:rPr>
          <w:rtl w:val="0"/>
        </w:rPr>
        <w:t xml:space="preserve">The following information was used: </w:t>
      </w:r>
    </w:p>
    <w:p w:rsidR="00000000" w:rsidDel="00000000" w:rsidP="00000000" w:rsidRDefault="00000000" w:rsidRPr="00000000" w14:paraId="0000010C">
      <w:pPr>
        <w:spacing w:line="360" w:lineRule="auto"/>
        <w:rPr/>
      </w:pPr>
      <w:r w:rsidDel="00000000" w:rsidR="00000000" w:rsidRPr="00000000">
        <w:rPr>
          <w:rtl w:val="0"/>
        </w:rPr>
        <w:t xml:space="preserve">Activity on the day = 5.068TBq or 5.068 x 10</w:t>
      </w:r>
      <w:r w:rsidDel="00000000" w:rsidR="00000000" w:rsidRPr="00000000">
        <w:rPr>
          <w:vertAlign w:val="superscript"/>
          <w:rtl w:val="0"/>
        </w:rPr>
        <w:t xml:space="preserve">6</w:t>
      </w:r>
      <w:r w:rsidDel="00000000" w:rsidR="00000000" w:rsidRPr="00000000">
        <w:rPr>
          <w:rtl w:val="0"/>
        </w:rPr>
        <w:t xml:space="preserve"> MBq </w:t>
      </w:r>
    </w:p>
    <w:p w:rsidR="00000000" w:rsidDel="00000000" w:rsidP="00000000" w:rsidRDefault="00000000" w:rsidRPr="00000000" w14:paraId="0000010D">
      <w:pPr>
        <w:rPr/>
      </w:pPr>
      <w:r w:rsidDel="00000000" w:rsidR="00000000" w:rsidRPr="00000000">
        <w:rPr>
          <w:rtl w:val="0"/>
        </w:rPr>
        <w:t xml:space="preserve">Gamma constant = 1.167 x 10</w:t>
      </w:r>
      <w:r w:rsidDel="00000000" w:rsidR="00000000" w:rsidRPr="00000000">
        <w:rPr>
          <w:vertAlign w:val="superscript"/>
          <w:rtl w:val="0"/>
        </w:rPr>
        <w:t xml:space="preserve">-4</w:t>
      </w:r>
      <w:r w:rsidDel="00000000" w:rsidR="00000000" w:rsidRPr="00000000">
        <w:rPr>
          <w:rtl w:val="0"/>
        </w:rPr>
        <w:t xml:space="preserve"> mSv h-1 MBq-1</w:t>
      </w:r>
    </w:p>
    <w:p w:rsidR="00000000" w:rsidDel="00000000" w:rsidP="00000000" w:rsidRDefault="00000000" w:rsidRPr="00000000" w14:paraId="0000010E">
      <w:pPr>
        <w:spacing w:line="360" w:lineRule="auto"/>
        <w:rPr/>
      </w:pPr>
      <w:r w:rsidDel="00000000" w:rsidR="00000000" w:rsidRPr="00000000">
        <w:rPr>
          <w:rtl w:val="0"/>
        </w:rPr>
        <w:t xml:space="preserve">Distance = 0.18m</w:t>
      </w:r>
    </w:p>
    <w:p w:rsidR="00000000" w:rsidDel="00000000" w:rsidP="00000000" w:rsidRDefault="00000000" w:rsidRPr="00000000" w14:paraId="0000010F">
      <w:pPr>
        <w:rPr/>
      </w:pPr>
      <w:r w:rsidDel="00000000" w:rsidR="00000000" w:rsidRPr="00000000">
        <w:rPr>
          <w:rtl w:val="0"/>
        </w:rPr>
        <w:t xml:space="preserve">Which lead to the following calculation being done </w:t>
      </w:r>
    </w:p>
    <w:p w:rsidR="00000000" w:rsidDel="00000000" w:rsidP="00000000" w:rsidRDefault="00000000" w:rsidRPr="00000000" w14:paraId="00000110">
      <w:pPr>
        <w:spacing w:line="360" w:lineRule="auto"/>
        <w:rPr/>
      </w:pPr>
      <w:r w:rsidDel="00000000" w:rsidR="00000000" w:rsidRPr="00000000">
        <w:rPr>
          <w:rtl w:val="0"/>
        </w:rPr>
        <w:t xml:space="preserve">5.068 x 10</w:t>
      </w:r>
      <w:r w:rsidDel="00000000" w:rsidR="00000000" w:rsidRPr="00000000">
        <w:rPr>
          <w:vertAlign w:val="superscript"/>
          <w:rtl w:val="0"/>
        </w:rPr>
        <w:t xml:space="preserve">6</w:t>
      </w:r>
      <w:r w:rsidDel="00000000" w:rsidR="00000000" w:rsidRPr="00000000">
        <w:rPr>
          <w:rtl w:val="0"/>
        </w:rPr>
        <w:t xml:space="preserve"> x 1.167 x10</w:t>
      </w:r>
      <w:r w:rsidDel="00000000" w:rsidR="00000000" w:rsidRPr="00000000">
        <w:rPr>
          <w:vertAlign w:val="superscript"/>
          <w:rtl w:val="0"/>
        </w:rPr>
        <w:t xml:space="preserve">-4</w:t>
      </w:r>
      <w:r w:rsidDel="00000000" w:rsidR="00000000" w:rsidRPr="00000000">
        <w:rPr>
          <w:rtl w:val="0"/>
        </w:rPr>
        <w:t xml:space="preserve">/0.18</w:t>
      </w:r>
      <w:r w:rsidDel="00000000" w:rsidR="00000000" w:rsidRPr="00000000">
        <w:rPr>
          <w:vertAlign w:val="superscript"/>
          <w:rtl w:val="0"/>
        </w:rPr>
        <w:t xml:space="preserve">2</w:t>
      </w:r>
      <w:r w:rsidDel="00000000" w:rsidR="00000000" w:rsidRPr="00000000">
        <w:rPr>
          <w:rtl w:val="0"/>
        </w:rPr>
        <w:t xml:space="preserve"> = 18254. 185 mSvh-1(unshielded does rate)</w:t>
      </w:r>
    </w:p>
    <w:p w:rsidR="00000000" w:rsidDel="00000000" w:rsidP="00000000" w:rsidRDefault="00000000" w:rsidRPr="00000000" w14:paraId="00000111">
      <w:pPr>
        <w:spacing w:line="360" w:lineRule="auto"/>
        <w:rPr/>
      </w:pPr>
      <w:r w:rsidDel="00000000" w:rsidR="00000000" w:rsidRPr="00000000">
        <w:rPr>
          <w:rtl w:val="0"/>
        </w:rPr>
        <w:t xml:space="preserve">Unshielded dose rate during close inspection phase = 18254. 185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112">
      <w:pPr>
        <w:spacing w:line="360" w:lineRule="auto"/>
        <w:rPr/>
      </w:pPr>
      <w:r w:rsidDel="00000000" w:rsidR="00000000" w:rsidRPr="00000000">
        <w:rPr>
          <w:rtl w:val="0"/>
        </w:rPr>
      </w:r>
    </w:p>
    <w:p w:rsidR="00000000" w:rsidDel="00000000" w:rsidP="00000000" w:rsidRDefault="00000000" w:rsidRPr="00000000" w14:paraId="00000113">
      <w:pPr>
        <w:spacing w:line="360" w:lineRule="auto"/>
        <w:rPr/>
      </w:pPr>
      <w:r w:rsidDel="00000000" w:rsidR="00000000" w:rsidRPr="00000000">
        <w:rPr>
          <w:rtl w:val="0"/>
        </w:rPr>
        <w:t xml:space="preserve">As there are two different levels of shielding the max and minimum dose rate were calculated: </w:t>
      </w:r>
    </w:p>
    <w:p w:rsidR="00000000" w:rsidDel="00000000" w:rsidP="00000000" w:rsidRDefault="00000000" w:rsidRPr="00000000" w14:paraId="00000114">
      <w:pPr>
        <w:spacing w:line="360" w:lineRule="auto"/>
        <w:rPr/>
      </w:pPr>
      <w:r w:rsidDel="00000000" w:rsidR="00000000" w:rsidRPr="00000000">
        <w:rPr>
          <w:rtl w:val="0"/>
        </w:rPr>
        <w:t xml:space="preserve">Minimum dose rate: </w:t>
      </w:r>
    </w:p>
    <w:p w:rsidR="00000000" w:rsidDel="00000000" w:rsidP="00000000" w:rsidRDefault="00000000" w:rsidRPr="00000000" w14:paraId="00000115">
      <w:pPr>
        <w:spacing w:line="360" w:lineRule="auto"/>
        <w:rPr/>
      </w:pPr>
      <w:r w:rsidDel="00000000" w:rsidR="00000000" w:rsidRPr="00000000">
        <w:rPr>
          <w:rtl w:val="0"/>
        </w:rPr>
        <w:t xml:space="preserve">Time x  % of unshielded radiation  = best case dose rate</w:t>
      </w:r>
    </w:p>
    <w:p w:rsidR="00000000" w:rsidDel="00000000" w:rsidP="00000000" w:rsidRDefault="00000000" w:rsidRPr="00000000" w14:paraId="00000116">
      <w:pPr>
        <w:spacing w:line="360" w:lineRule="auto"/>
        <w:rPr/>
      </w:pPr>
      <w:r w:rsidDel="00000000" w:rsidR="00000000" w:rsidRPr="00000000">
        <w:rPr>
          <w:rtl w:val="0"/>
        </w:rPr>
        <w:t xml:space="preserve">0.75 x 18254. 185 = 13690.639 mSvh-1</w:t>
      </w:r>
    </w:p>
    <w:p w:rsidR="00000000" w:rsidDel="00000000" w:rsidP="00000000" w:rsidRDefault="00000000" w:rsidRPr="00000000" w14:paraId="00000117">
      <w:pPr>
        <w:spacing w:line="360" w:lineRule="auto"/>
        <w:rPr/>
      </w:pPr>
      <w:r w:rsidDel="00000000" w:rsidR="00000000" w:rsidRPr="00000000">
        <w:rPr>
          <w:rtl w:val="0"/>
        </w:rPr>
        <w:t xml:space="preserve">Best case shielded dose rate during the inspection phase = 13690.639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118">
      <w:pPr>
        <w:spacing w:line="360" w:lineRule="auto"/>
        <w:rPr/>
      </w:pPr>
      <w:r w:rsidDel="00000000" w:rsidR="00000000" w:rsidRPr="00000000">
        <w:rPr>
          <w:rtl w:val="0"/>
        </w:rPr>
        <w:t xml:space="preserve">Maximum dose rate: </w:t>
      </w:r>
    </w:p>
    <w:p w:rsidR="00000000" w:rsidDel="00000000" w:rsidP="00000000" w:rsidRDefault="00000000" w:rsidRPr="00000000" w14:paraId="00000119">
      <w:pPr>
        <w:spacing w:line="360" w:lineRule="auto"/>
        <w:rPr/>
      </w:pPr>
      <w:r w:rsidDel="00000000" w:rsidR="00000000" w:rsidRPr="00000000">
        <w:rPr>
          <w:rtl w:val="0"/>
        </w:rPr>
        <w:t xml:space="preserve">Time x  % of unshielded radiation  = best case dose rate</w:t>
      </w:r>
    </w:p>
    <w:p w:rsidR="00000000" w:rsidDel="00000000" w:rsidP="00000000" w:rsidRDefault="00000000" w:rsidRPr="00000000" w14:paraId="0000011A">
      <w:pPr>
        <w:spacing w:line="360" w:lineRule="auto"/>
        <w:rPr/>
      </w:pPr>
      <w:r w:rsidDel="00000000" w:rsidR="00000000" w:rsidRPr="00000000">
        <w:rPr>
          <w:rtl w:val="0"/>
        </w:rPr>
        <w:t xml:space="preserve">0.95 x 18254. 185 = 17341.476 mSvh-1</w:t>
      </w:r>
    </w:p>
    <w:p w:rsidR="00000000" w:rsidDel="00000000" w:rsidP="00000000" w:rsidRDefault="00000000" w:rsidRPr="00000000" w14:paraId="0000011B">
      <w:pPr>
        <w:spacing w:line="360" w:lineRule="auto"/>
        <w:rPr/>
      </w:pPr>
      <w:r w:rsidDel="00000000" w:rsidR="00000000" w:rsidRPr="00000000">
        <w:rPr>
          <w:rtl w:val="0"/>
        </w:rPr>
        <w:t xml:space="preserve">Worst case shielded dose rate during the inspection phase = 17341.476 mSvh</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11C">
      <w:pPr>
        <w:pStyle w:val="Heading2"/>
        <w:rPr/>
      </w:pPr>
      <w:bookmarkStart w:colFirst="0" w:colLast="0" w:name="_heading=h.xstfhvrmau5p" w:id="17"/>
      <w:bookmarkEnd w:id="17"/>
      <w:r w:rsidDel="00000000" w:rsidR="00000000" w:rsidRPr="00000000">
        <w:rPr>
          <w:rtl w:val="0"/>
        </w:rPr>
        <w:t xml:space="preserve">Estimate the effective dose of the radiographer </w:t>
      </w:r>
    </w:p>
    <w:p w:rsidR="00000000" w:rsidDel="00000000" w:rsidP="00000000" w:rsidRDefault="00000000" w:rsidRPr="00000000" w14:paraId="0000011D">
      <w:pPr>
        <w:pStyle w:val="Heading3"/>
        <w:rPr/>
      </w:pPr>
      <w:bookmarkStart w:colFirst="0" w:colLast="0" w:name="_heading=h.506lwigf4cz1" w:id="18"/>
      <w:bookmarkEnd w:id="18"/>
      <w:r w:rsidDel="00000000" w:rsidR="00000000" w:rsidRPr="00000000">
        <w:rPr>
          <w:rtl w:val="0"/>
        </w:rPr>
        <w:t xml:space="preserve">Approach phase:</w:t>
      </w:r>
    </w:p>
    <w:p w:rsidR="00000000" w:rsidDel="00000000" w:rsidP="00000000" w:rsidRDefault="00000000" w:rsidRPr="00000000" w14:paraId="0000011E">
      <w:pPr>
        <w:spacing w:line="360" w:lineRule="auto"/>
        <w:rPr/>
      </w:pPr>
      <w:r w:rsidDel="00000000" w:rsidR="00000000" w:rsidRPr="00000000">
        <w:rPr>
          <w:rtl w:val="0"/>
        </w:rPr>
        <w:t xml:space="preserve">Worst case during the approach phase: </w:t>
      </w:r>
    </w:p>
    <w:p w:rsidR="00000000" w:rsidDel="00000000" w:rsidP="00000000" w:rsidRDefault="00000000" w:rsidRPr="00000000" w14:paraId="0000011F">
      <w:pPr>
        <w:spacing w:line="360" w:lineRule="auto"/>
        <w:rPr/>
      </w:pPr>
      <w:r w:rsidDel="00000000" w:rsidR="00000000" w:rsidRPr="00000000">
        <w:rPr>
          <w:rtl w:val="0"/>
        </w:rPr>
        <w:t xml:space="preserve">Dose = Time x Dose rate (United states department of labor, n.d.) </w:t>
      </w:r>
    </w:p>
    <w:p w:rsidR="00000000" w:rsidDel="00000000" w:rsidP="00000000" w:rsidRDefault="00000000" w:rsidRPr="00000000" w14:paraId="00000120">
      <w:pPr>
        <w:spacing w:line="360" w:lineRule="auto"/>
        <w:rPr/>
      </w:pPr>
      <w:r w:rsidDel="00000000" w:rsidR="00000000" w:rsidRPr="00000000">
        <w:rPr>
          <w:rtl w:val="0"/>
        </w:rPr>
        <w:t xml:space="preserve">Time = 80/3600 x 0.02</w:t>
      </w:r>
    </w:p>
    <w:p w:rsidR="00000000" w:rsidDel="00000000" w:rsidP="00000000" w:rsidRDefault="00000000" w:rsidRPr="00000000" w14:paraId="00000121">
      <w:pPr>
        <w:spacing w:line="360" w:lineRule="auto"/>
        <w:rPr/>
      </w:pPr>
      <w:r w:rsidDel="00000000" w:rsidR="00000000" w:rsidRPr="00000000">
        <w:rPr>
          <w:rtl w:val="0"/>
        </w:rPr>
        <w:t xml:space="preserve">543.155 x 0.02 = 10.863mSvh </w:t>
      </w:r>
    </w:p>
    <w:p w:rsidR="00000000" w:rsidDel="00000000" w:rsidP="00000000" w:rsidRDefault="00000000" w:rsidRPr="00000000" w14:paraId="00000122">
      <w:pPr>
        <w:spacing w:line="360" w:lineRule="auto"/>
        <w:rPr/>
      </w:pPr>
      <w:r w:rsidDel="00000000" w:rsidR="00000000" w:rsidRPr="00000000">
        <w:rPr>
          <w:rtl w:val="0"/>
        </w:rPr>
        <w:t xml:space="preserve">Worst case total dose during the approach phase =10.863mSvh</w:t>
      </w:r>
    </w:p>
    <w:p w:rsidR="00000000" w:rsidDel="00000000" w:rsidP="00000000" w:rsidRDefault="00000000" w:rsidRPr="00000000" w14:paraId="00000123">
      <w:pPr>
        <w:spacing w:line="360" w:lineRule="auto"/>
        <w:rPr/>
      </w:pPr>
      <w:r w:rsidDel="00000000" w:rsidR="00000000" w:rsidRPr="00000000">
        <w:rPr>
          <w:rtl w:val="0"/>
        </w:rPr>
        <w:t xml:space="preserve">Best case total dose during the approach:</w:t>
      </w:r>
    </w:p>
    <w:p w:rsidR="00000000" w:rsidDel="00000000" w:rsidP="00000000" w:rsidRDefault="00000000" w:rsidRPr="00000000" w14:paraId="00000124">
      <w:pPr>
        <w:spacing w:line="360" w:lineRule="auto"/>
        <w:rPr/>
      </w:pPr>
      <w:r w:rsidDel="00000000" w:rsidR="00000000" w:rsidRPr="00000000">
        <w:rPr>
          <w:rtl w:val="0"/>
        </w:rPr>
        <w:t xml:space="preserve">Dose = Time x Dose rate</w:t>
      </w:r>
    </w:p>
    <w:p w:rsidR="00000000" w:rsidDel="00000000" w:rsidP="00000000" w:rsidRDefault="00000000" w:rsidRPr="00000000" w14:paraId="00000125">
      <w:pPr>
        <w:spacing w:line="360" w:lineRule="auto"/>
        <w:rPr/>
      </w:pPr>
      <w:r w:rsidDel="00000000" w:rsidR="00000000" w:rsidRPr="00000000">
        <w:rPr>
          <w:rtl w:val="0"/>
        </w:rPr>
        <w:t xml:space="preserve">Time = 50/3600 = 0.0138</w:t>
      </w:r>
    </w:p>
    <w:p w:rsidR="00000000" w:rsidDel="00000000" w:rsidP="00000000" w:rsidRDefault="00000000" w:rsidRPr="00000000" w14:paraId="00000126">
      <w:pPr>
        <w:spacing w:line="360" w:lineRule="auto"/>
        <w:rPr/>
      </w:pPr>
      <w:r w:rsidDel="00000000" w:rsidR="00000000" w:rsidRPr="00000000">
        <w:rPr>
          <w:rtl w:val="0"/>
        </w:rPr>
        <w:t xml:space="preserve">543.155 x 0.0138 = 7.496 mSvh</w:t>
      </w:r>
    </w:p>
    <w:p w:rsidR="00000000" w:rsidDel="00000000" w:rsidP="00000000" w:rsidRDefault="00000000" w:rsidRPr="00000000" w14:paraId="00000127">
      <w:pPr>
        <w:spacing w:line="360" w:lineRule="auto"/>
        <w:rPr/>
      </w:pPr>
      <w:r w:rsidDel="00000000" w:rsidR="00000000" w:rsidRPr="00000000">
        <w:rPr>
          <w:rtl w:val="0"/>
        </w:rPr>
        <w:t xml:space="preserve">Best case total dose during the approach phase = 7.496 mSvh</w:t>
      </w:r>
    </w:p>
    <w:p w:rsidR="00000000" w:rsidDel="00000000" w:rsidP="00000000" w:rsidRDefault="00000000" w:rsidRPr="00000000" w14:paraId="00000128">
      <w:pPr>
        <w:spacing w:line="360" w:lineRule="auto"/>
        <w:rPr/>
      </w:pPr>
      <w:r w:rsidDel="00000000" w:rsidR="00000000" w:rsidRPr="00000000">
        <w:rPr>
          <w:rtl w:val="0"/>
        </w:rPr>
      </w:r>
    </w:p>
    <w:p w:rsidR="00000000" w:rsidDel="00000000" w:rsidP="00000000" w:rsidRDefault="00000000" w:rsidRPr="00000000" w14:paraId="00000129">
      <w:pPr>
        <w:pStyle w:val="Heading3"/>
        <w:rPr/>
      </w:pPr>
      <w:bookmarkStart w:colFirst="0" w:colLast="0" w:name="_heading=h.n4wzqcvhaxwn" w:id="19"/>
      <w:bookmarkEnd w:id="19"/>
      <w:r w:rsidDel="00000000" w:rsidR="00000000" w:rsidRPr="00000000">
        <w:rPr>
          <w:rtl w:val="0"/>
        </w:rPr>
      </w:r>
    </w:p>
    <w:p w:rsidR="00000000" w:rsidDel="00000000" w:rsidP="00000000" w:rsidRDefault="00000000" w:rsidRPr="00000000" w14:paraId="0000012A">
      <w:pPr>
        <w:pStyle w:val="Heading3"/>
        <w:rPr/>
      </w:pPr>
      <w:bookmarkStart w:colFirst="0" w:colLast="0" w:name="_heading=h.qe6b7itbfbiy" w:id="20"/>
      <w:bookmarkEnd w:id="20"/>
      <w:r w:rsidDel="00000000" w:rsidR="00000000" w:rsidRPr="00000000">
        <w:rPr>
          <w:rtl w:val="0"/>
        </w:rPr>
      </w:r>
    </w:p>
    <w:p w:rsidR="00000000" w:rsidDel="00000000" w:rsidP="00000000" w:rsidRDefault="00000000" w:rsidRPr="00000000" w14:paraId="0000012B">
      <w:pPr>
        <w:pStyle w:val="Heading3"/>
        <w:rPr/>
      </w:pPr>
      <w:bookmarkStart w:colFirst="0" w:colLast="0" w:name="_heading=h.rvi5rqxndd9y" w:id="21"/>
      <w:bookmarkEnd w:id="21"/>
      <w:r w:rsidDel="00000000" w:rsidR="00000000" w:rsidRPr="00000000">
        <w:rPr>
          <w:rtl w:val="0"/>
        </w:rPr>
      </w:r>
    </w:p>
    <w:p w:rsidR="00000000" w:rsidDel="00000000" w:rsidP="00000000" w:rsidRDefault="00000000" w:rsidRPr="00000000" w14:paraId="0000012C">
      <w:pPr>
        <w:pStyle w:val="Heading3"/>
        <w:rPr/>
      </w:pPr>
      <w:bookmarkStart w:colFirst="0" w:colLast="0" w:name="_heading=h.xlih878ndcm7" w:id="22"/>
      <w:bookmarkEnd w:id="22"/>
      <w:r w:rsidDel="00000000" w:rsidR="00000000" w:rsidRPr="00000000">
        <w:rPr>
          <w:rtl w:val="0"/>
        </w:rPr>
        <w:t xml:space="preserve">Inspection phase: </w:t>
      </w:r>
    </w:p>
    <w:p w:rsidR="00000000" w:rsidDel="00000000" w:rsidP="00000000" w:rsidRDefault="00000000" w:rsidRPr="00000000" w14:paraId="0000012D">
      <w:pPr>
        <w:spacing w:line="360" w:lineRule="auto"/>
        <w:rPr/>
      </w:pPr>
      <w:r w:rsidDel="00000000" w:rsidR="00000000" w:rsidRPr="00000000">
        <w:rPr>
          <w:rtl w:val="0"/>
        </w:rPr>
        <w:t xml:space="preserve">Worse case total dose during the inspection phase:</w:t>
      </w:r>
    </w:p>
    <w:p w:rsidR="00000000" w:rsidDel="00000000" w:rsidP="00000000" w:rsidRDefault="00000000" w:rsidRPr="00000000" w14:paraId="0000012E">
      <w:pPr>
        <w:spacing w:line="360" w:lineRule="auto"/>
        <w:rPr/>
      </w:pPr>
      <w:r w:rsidDel="00000000" w:rsidR="00000000" w:rsidRPr="00000000">
        <w:rPr>
          <w:rtl w:val="0"/>
        </w:rPr>
        <w:t xml:space="preserve">Dose = Time x dose rate</w:t>
      </w:r>
    </w:p>
    <w:p w:rsidR="00000000" w:rsidDel="00000000" w:rsidP="00000000" w:rsidRDefault="00000000" w:rsidRPr="00000000" w14:paraId="0000012F">
      <w:pPr>
        <w:spacing w:line="360" w:lineRule="auto"/>
        <w:rPr/>
      </w:pPr>
      <w:r w:rsidDel="00000000" w:rsidR="00000000" w:rsidRPr="00000000">
        <w:rPr>
          <w:rtl w:val="0"/>
        </w:rPr>
        <w:t xml:space="preserve">Time = 28/3600 = 0.007</w:t>
      </w:r>
    </w:p>
    <w:p w:rsidR="00000000" w:rsidDel="00000000" w:rsidP="00000000" w:rsidRDefault="00000000" w:rsidRPr="00000000" w14:paraId="00000130">
      <w:pPr>
        <w:spacing w:line="360" w:lineRule="auto"/>
        <w:rPr/>
      </w:pPr>
      <w:r w:rsidDel="00000000" w:rsidR="00000000" w:rsidRPr="00000000">
        <w:rPr>
          <w:rtl w:val="0"/>
        </w:rPr>
        <w:t xml:space="preserve">17341.476 x 0.007 = 134.878</w:t>
      </w:r>
    </w:p>
    <w:p w:rsidR="00000000" w:rsidDel="00000000" w:rsidP="00000000" w:rsidRDefault="00000000" w:rsidRPr="00000000" w14:paraId="00000131">
      <w:pPr>
        <w:spacing w:line="360" w:lineRule="auto"/>
        <w:rPr/>
      </w:pPr>
      <w:r w:rsidDel="00000000" w:rsidR="00000000" w:rsidRPr="00000000">
        <w:rPr>
          <w:rtl w:val="0"/>
        </w:rPr>
        <w:t xml:space="preserve">Worse case total dose during the inspection phase = 134.878 mSvh</w:t>
      </w:r>
    </w:p>
    <w:p w:rsidR="00000000" w:rsidDel="00000000" w:rsidP="00000000" w:rsidRDefault="00000000" w:rsidRPr="00000000" w14:paraId="00000132">
      <w:pPr>
        <w:spacing w:line="360" w:lineRule="auto"/>
        <w:rPr/>
      </w:pPr>
      <w:r w:rsidDel="00000000" w:rsidR="00000000" w:rsidRPr="00000000">
        <w:rPr>
          <w:rtl w:val="0"/>
        </w:rPr>
        <w:t xml:space="preserve">Best case approach during the inspection phase:</w:t>
      </w:r>
    </w:p>
    <w:p w:rsidR="00000000" w:rsidDel="00000000" w:rsidP="00000000" w:rsidRDefault="00000000" w:rsidRPr="00000000" w14:paraId="00000133">
      <w:pPr>
        <w:spacing w:line="360" w:lineRule="auto"/>
        <w:rPr/>
      </w:pPr>
      <w:r w:rsidDel="00000000" w:rsidR="00000000" w:rsidRPr="00000000">
        <w:rPr>
          <w:rtl w:val="0"/>
        </w:rPr>
        <w:t xml:space="preserve">Dose = Time x Dose rate </w:t>
      </w:r>
    </w:p>
    <w:p w:rsidR="00000000" w:rsidDel="00000000" w:rsidP="00000000" w:rsidRDefault="00000000" w:rsidRPr="00000000" w14:paraId="00000134">
      <w:pPr>
        <w:spacing w:line="360" w:lineRule="auto"/>
        <w:rPr/>
      </w:pPr>
      <w:r w:rsidDel="00000000" w:rsidR="00000000" w:rsidRPr="00000000">
        <w:rPr>
          <w:rtl w:val="0"/>
        </w:rPr>
        <w:t xml:space="preserve">Time = 18/3600 = 5x10</w:t>
      </w:r>
      <w:r w:rsidDel="00000000" w:rsidR="00000000" w:rsidRPr="00000000">
        <w:rPr>
          <w:vertAlign w:val="superscript"/>
          <w:rtl w:val="0"/>
        </w:rPr>
        <w:t xml:space="preserve">-3</w:t>
      </w:r>
      <w:r w:rsidDel="00000000" w:rsidR="00000000" w:rsidRPr="00000000">
        <w:rPr>
          <w:rtl w:val="0"/>
        </w:rPr>
      </w:r>
    </w:p>
    <w:p w:rsidR="00000000" w:rsidDel="00000000" w:rsidP="00000000" w:rsidRDefault="00000000" w:rsidRPr="00000000" w14:paraId="00000135">
      <w:pPr>
        <w:spacing w:line="360" w:lineRule="auto"/>
        <w:rPr/>
      </w:pPr>
      <w:r w:rsidDel="00000000" w:rsidR="00000000" w:rsidRPr="00000000">
        <w:rPr>
          <w:rtl w:val="0"/>
        </w:rPr>
        <w:t xml:space="preserve">13690.639 x 5x10</w:t>
      </w:r>
      <w:r w:rsidDel="00000000" w:rsidR="00000000" w:rsidRPr="00000000">
        <w:rPr>
          <w:vertAlign w:val="superscript"/>
          <w:rtl w:val="0"/>
        </w:rPr>
        <w:t xml:space="preserve">-3 </w:t>
      </w:r>
      <w:r w:rsidDel="00000000" w:rsidR="00000000" w:rsidRPr="00000000">
        <w:rPr>
          <w:rtl w:val="0"/>
        </w:rPr>
        <w:t xml:space="preserve">= 68.453mSvh </w:t>
      </w:r>
    </w:p>
    <w:p w:rsidR="00000000" w:rsidDel="00000000" w:rsidP="00000000" w:rsidRDefault="00000000" w:rsidRPr="00000000" w14:paraId="00000136">
      <w:pPr>
        <w:spacing w:line="360" w:lineRule="auto"/>
        <w:rPr/>
      </w:pPr>
      <w:r w:rsidDel="00000000" w:rsidR="00000000" w:rsidRPr="00000000">
        <w:rPr>
          <w:rtl w:val="0"/>
        </w:rPr>
        <w:t xml:space="preserve">Best case approach during the inspection phase = 68.453mSvh</w:t>
      </w:r>
    </w:p>
    <w:p w:rsidR="00000000" w:rsidDel="00000000" w:rsidP="00000000" w:rsidRDefault="00000000" w:rsidRPr="00000000" w14:paraId="00000137">
      <w:pPr>
        <w:pStyle w:val="Heading3"/>
        <w:rPr/>
      </w:pPr>
      <w:bookmarkStart w:colFirst="0" w:colLast="0" w:name="_heading=h.n3ng7ayxrb2a" w:id="23"/>
      <w:bookmarkEnd w:id="23"/>
      <w:r w:rsidDel="00000000" w:rsidR="00000000" w:rsidRPr="00000000">
        <w:rPr>
          <w:rtl w:val="0"/>
        </w:rPr>
        <w:t xml:space="preserve">Total dose received: </w:t>
      </w:r>
    </w:p>
    <w:p w:rsidR="00000000" w:rsidDel="00000000" w:rsidP="00000000" w:rsidRDefault="00000000" w:rsidRPr="00000000" w14:paraId="00000138">
      <w:pPr>
        <w:spacing w:line="360" w:lineRule="auto"/>
        <w:rPr/>
      </w:pPr>
      <w:r w:rsidDel="00000000" w:rsidR="00000000" w:rsidRPr="00000000">
        <w:rPr>
          <w:rtl w:val="0"/>
        </w:rPr>
        <w:t xml:space="preserve">Best case total dose for the radiographer was: </w:t>
      </w:r>
    </w:p>
    <w:p w:rsidR="00000000" w:rsidDel="00000000" w:rsidP="00000000" w:rsidRDefault="00000000" w:rsidRPr="00000000" w14:paraId="00000139">
      <w:pPr>
        <w:spacing w:line="360" w:lineRule="auto"/>
        <w:rPr/>
      </w:pPr>
      <w:r w:rsidDel="00000000" w:rsidR="00000000" w:rsidRPr="00000000">
        <w:rPr>
          <w:rtl w:val="0"/>
        </w:rPr>
        <w:t xml:space="preserve">68.453 + 7.496 = 75.949 mSvh</w:t>
      </w:r>
    </w:p>
    <w:p w:rsidR="00000000" w:rsidDel="00000000" w:rsidP="00000000" w:rsidRDefault="00000000" w:rsidRPr="00000000" w14:paraId="0000013A">
      <w:pPr>
        <w:spacing w:line="360" w:lineRule="auto"/>
        <w:rPr/>
      </w:pPr>
      <w:r w:rsidDel="00000000" w:rsidR="00000000" w:rsidRPr="00000000">
        <w:rPr>
          <w:rtl w:val="0"/>
        </w:rPr>
        <w:t xml:space="preserve">Worst case total dose for the radiographer was: </w:t>
      </w:r>
    </w:p>
    <w:p w:rsidR="00000000" w:rsidDel="00000000" w:rsidP="00000000" w:rsidRDefault="00000000" w:rsidRPr="00000000" w14:paraId="0000013B">
      <w:pPr>
        <w:spacing w:line="360" w:lineRule="auto"/>
        <w:rPr>
          <w:rFonts w:ascii="Arial" w:cs="Arial" w:eastAsia="Arial" w:hAnsi="Arial"/>
          <w:sz w:val="24"/>
          <w:szCs w:val="24"/>
        </w:rPr>
      </w:pPr>
      <w:r w:rsidDel="00000000" w:rsidR="00000000" w:rsidRPr="00000000">
        <w:rPr>
          <w:rtl w:val="0"/>
        </w:rPr>
        <w:t xml:space="preserve"> 134.878 + 10.863 = 145.741mSvh</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pStyle w:val="Heading1"/>
        <w:rPr/>
      </w:pPr>
      <w:bookmarkStart w:colFirst="0" w:colLast="0" w:name="_heading=h.n0yrblnb3kpo" w:id="24"/>
      <w:bookmarkEnd w:id="24"/>
      <w:r w:rsidDel="00000000" w:rsidR="00000000" w:rsidRPr="00000000">
        <w:rPr>
          <w:rtl w:val="0"/>
        </w:rPr>
        <w:t xml:space="preserve">Annex B </w:t>
      </w:r>
    </w:p>
    <w:p w:rsidR="00000000" w:rsidDel="00000000" w:rsidP="00000000" w:rsidRDefault="00000000" w:rsidRPr="00000000" w14:paraId="0000013E">
      <w:pPr>
        <w:rPr/>
      </w:pPr>
      <w:r w:rsidDel="00000000" w:rsidR="00000000" w:rsidRPr="00000000">
        <w:rPr>
          <w:rtl w:val="0"/>
        </w:rPr>
        <w:t xml:space="preserve">Description and explanation of how to operate the equipment:</w:t>
      </w:r>
    </w:p>
    <w:p w:rsidR="00000000" w:rsidDel="00000000" w:rsidP="00000000" w:rsidRDefault="00000000" w:rsidRPr="00000000" w14:paraId="0000013F">
      <w:pPr>
        <w:tabs>
          <w:tab w:val="left" w:leader="none" w:pos="5388"/>
        </w:tabs>
        <w:rPr/>
      </w:pPr>
      <w:r w:rsidDel="00000000" w:rsidR="00000000" w:rsidRPr="00000000">
        <w:rPr>
          <w:rtl w:val="0"/>
        </w:rPr>
        <w:t xml:space="preserve">The source assembly consisted of a doubly encapsulated iridium pellet attached to a flexible source cable for remote projection through a guide tube to a shielded exposure head. </w:t>
      </w:r>
    </w:p>
    <w:p w:rsidR="00000000" w:rsidDel="00000000" w:rsidP="00000000" w:rsidRDefault="00000000" w:rsidRPr="00000000" w14:paraId="00000140">
      <w:pPr>
        <w:tabs>
          <w:tab w:val="left" w:leader="none" w:pos="5388"/>
        </w:tabs>
        <w:rPr/>
      </w:pPr>
      <w:r w:rsidDel="00000000" w:rsidR="00000000" w:rsidRPr="00000000">
        <w:rPr>
          <w:rtl w:val="0"/>
        </w:rPr>
        <w:t xml:space="preserve">Prior to operating the system, the shielded exposure device contains the source in its fully shielded position. </w:t>
      </w:r>
    </w:p>
    <w:p w:rsidR="00000000" w:rsidDel="00000000" w:rsidP="00000000" w:rsidRDefault="00000000" w:rsidRPr="00000000" w14:paraId="00000141">
      <w:pPr>
        <w:tabs>
          <w:tab w:val="left" w:leader="none" w:pos="5388"/>
        </w:tabs>
        <w:rPr/>
      </w:pPr>
      <w:r w:rsidDel="00000000" w:rsidR="00000000" w:rsidRPr="00000000">
        <w:rPr>
          <w:rtl w:val="0"/>
        </w:rPr>
        <w:t xml:space="preserve">A hand-cranked remote drive mechanism is used to move the flexible source out of the shielded exposure device and through a guide tube </w:t>
      </w:r>
    </w:p>
    <w:p w:rsidR="00000000" w:rsidDel="00000000" w:rsidP="00000000" w:rsidRDefault="00000000" w:rsidRPr="00000000" w14:paraId="00000142">
      <w:pPr>
        <w:tabs>
          <w:tab w:val="left" w:leader="none" w:pos="5388"/>
        </w:tabs>
        <w:rPr/>
      </w:pPr>
      <w:r w:rsidDel="00000000" w:rsidR="00000000" w:rsidRPr="00000000">
        <w:rPr>
          <w:rtl w:val="0"/>
        </w:rPr>
        <w:t xml:space="preserve">On finishing operations with the radiation source, the exposure device was retracted through the guide tube and into the shielded container. The guide tube terminated in an exposure head which is fitted with a source stop/locking arrangement to ensure that the source is fully contained in the shielded position. </w:t>
      </w:r>
    </w:p>
    <w:p w:rsidR="00000000" w:rsidDel="00000000" w:rsidP="00000000" w:rsidRDefault="00000000" w:rsidRPr="00000000" w14:paraId="00000143">
      <w:pPr>
        <w:tabs>
          <w:tab w:val="left" w:leader="none" w:pos="5388"/>
        </w:tabs>
        <w:rPr/>
      </w:pPr>
      <w:r w:rsidDel="00000000" w:rsidR="00000000" w:rsidRPr="00000000">
        <w:rPr>
          <w:rtl w:val="0"/>
        </w:rPr>
        <w:t xml:space="preserve">Once this operation had been carried out, it was standard practice at the facility to confirm the source had returned via a radiation survey. </w:t>
      </w:r>
    </w:p>
    <w:p w:rsidR="00000000" w:rsidDel="00000000" w:rsidP="00000000" w:rsidRDefault="00000000" w:rsidRPr="00000000" w14:paraId="00000144">
      <w:pPr>
        <w:pStyle w:val="Heading1"/>
        <w:rPr/>
      </w:pPr>
      <w:bookmarkStart w:colFirst="0" w:colLast="0" w:name="_heading=h.4lswg3hrs1hd" w:id="25"/>
      <w:bookmarkEnd w:id="25"/>
      <w:r w:rsidDel="00000000" w:rsidR="00000000" w:rsidRPr="00000000">
        <w:rPr>
          <w:rtl w:val="0"/>
        </w:rPr>
        <w:t xml:space="preserve">Annex C</w:t>
      </w:r>
    </w:p>
    <w:p w:rsidR="00000000" w:rsidDel="00000000" w:rsidP="00000000" w:rsidRDefault="00000000" w:rsidRPr="00000000" w14:paraId="00000145">
      <w:pPr>
        <w:rPr/>
      </w:pPr>
      <w:r w:rsidDel="00000000" w:rsidR="00000000" w:rsidRPr="00000000">
        <w:rPr>
          <w:rtl w:val="0"/>
        </w:rPr>
        <w:t xml:space="preserve">The Office of Nuclear Regulation (ONR) is the civilian nuclear regulatory body. ONR has set safety assessment principles (SAPs) (Office of Nuclear Regulation, 2020). These principles are used to judge the safety of nuclear activity. ONR organises these principles into overarching groups and then splits them down into principles. The key groups are: </w:t>
      </w:r>
    </w:p>
    <w:p w:rsidR="00000000" w:rsidDel="00000000" w:rsidP="00000000" w:rsidRDefault="00000000" w:rsidRPr="00000000" w14:paraId="0000014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Fundamental principles (FP) – the ideology of safety </w:t>
      </w:r>
      <w:r w:rsidDel="00000000" w:rsidR="00000000" w:rsidRPr="00000000">
        <w:rPr>
          <w:rtl w:val="0"/>
        </w:rPr>
      </w:r>
    </w:p>
    <w:p w:rsidR="00000000" w:rsidDel="00000000" w:rsidP="00000000" w:rsidRDefault="00000000" w:rsidRPr="00000000" w14:paraId="0000014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Safety case principles (SC) </w:t>
      </w:r>
      <w:r w:rsidDel="00000000" w:rsidR="00000000" w:rsidRPr="00000000">
        <w:rPr>
          <w:rtl w:val="0"/>
        </w:rPr>
        <w:t xml:space="preserve">-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demonstrating safety </w:t>
      </w:r>
      <w:r w:rsidDel="00000000" w:rsidR="00000000" w:rsidRPr="00000000">
        <w:rPr>
          <w:rtl w:val="0"/>
        </w:rPr>
      </w:r>
    </w:p>
    <w:p w:rsidR="00000000" w:rsidDel="00000000" w:rsidP="00000000" w:rsidRDefault="00000000" w:rsidRPr="00000000" w14:paraId="000001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Engineering principles (EKP) – safety of the design </w:t>
      </w:r>
      <w:r w:rsidDel="00000000" w:rsidR="00000000" w:rsidRPr="00000000">
        <w:rPr>
          <w:rtl w:val="0"/>
        </w:rPr>
      </w:r>
    </w:p>
    <w:p w:rsidR="00000000" w:rsidDel="00000000" w:rsidP="00000000" w:rsidRDefault="00000000" w:rsidRPr="00000000" w14:paraId="0000014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Hazard principles – hazards associated with activity </w:t>
      </w:r>
      <w:r w:rsidDel="00000000" w:rsidR="00000000" w:rsidRPr="00000000">
        <w:rPr>
          <w:rtl w:val="0"/>
        </w:rPr>
      </w:r>
    </w:p>
    <w:p w:rsidR="00000000" w:rsidDel="00000000" w:rsidP="00000000" w:rsidRDefault="00000000" w:rsidRPr="00000000" w14:paraId="000001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Radiological protection (RP)– understanding radiation </w:t>
      </w:r>
      <w:r w:rsidDel="00000000" w:rsidR="00000000" w:rsidRPr="00000000">
        <w:rPr>
          <w:rtl w:val="0"/>
        </w:rPr>
      </w:r>
    </w:p>
    <w:p w:rsidR="00000000" w:rsidDel="00000000" w:rsidP="00000000" w:rsidRDefault="00000000" w:rsidRPr="00000000" w14:paraId="0000014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Accident management principles – preparing for an emergency </w:t>
      </w:r>
      <w:r w:rsidDel="00000000" w:rsidR="00000000" w:rsidRPr="00000000">
        <w:rPr>
          <w:rtl w:val="0"/>
        </w:rPr>
      </w:r>
    </w:p>
    <w:p w:rsidR="00000000" w:rsidDel="00000000" w:rsidP="00000000" w:rsidRDefault="00000000" w:rsidRPr="00000000" w14:paraId="0000014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Risk assessment principles – understanding the risks posed </w:t>
      </w:r>
      <w:r w:rsidDel="00000000" w:rsidR="00000000" w:rsidRPr="00000000">
        <w:rPr>
          <w:rtl w:val="0"/>
        </w:rPr>
      </w:r>
    </w:p>
    <w:p w:rsidR="00000000" w:rsidDel="00000000" w:rsidP="00000000" w:rsidRDefault="00000000" w:rsidRPr="00000000" w14:paraId="0000014D">
      <w:pPr>
        <w:rPr/>
      </w:pPr>
      <w:r w:rsidDel="00000000" w:rsidR="00000000" w:rsidRPr="00000000">
        <w:rPr>
          <w:rtl w:val="0"/>
        </w:rPr>
        <w:t xml:space="preserve">These can be broken down into eight FPs, five SC principles, seven EKPs, three hazard groups, five RP principles and three accident management principles. These all come together to assess safety, and it is through designing the system and processes in this way that accidents can be prevented. </w:t>
      </w:r>
    </w:p>
    <w:p w:rsidR="00000000" w:rsidDel="00000000" w:rsidP="00000000" w:rsidRDefault="00000000" w:rsidRPr="00000000" w14:paraId="0000014E">
      <w:pPr>
        <w:rPr/>
      </w:pPr>
      <w:r w:rsidDel="00000000" w:rsidR="00000000" w:rsidRPr="00000000">
        <w:rPr>
          <w:rtl w:val="0"/>
        </w:rPr>
        <w:t xml:space="preserve">The incident this report describes will be compared against three of ONRs safety assessment principles to analyse if this incident could have been prevented by following the SAPs. (Office of Nuclear Regulation, 2020) </w:t>
      </w:r>
    </w:p>
    <w:p w:rsidR="00000000" w:rsidDel="00000000" w:rsidP="00000000" w:rsidRDefault="00000000" w:rsidRPr="00000000" w14:paraId="0000014F">
      <w:pPr>
        <w:rPr/>
      </w:pPr>
      <w:r w:rsidDel="00000000" w:rsidR="00000000" w:rsidRPr="00000000">
        <w:rPr>
          <w:rtl w:val="0"/>
        </w:rPr>
        <w:t xml:space="preserve">It will be assumed the incident happened at a civilian site and the UK legislative body is the Office of Nuclear Regulation (ONR). ONR has a number of safety assessment principles (SAPs). These principles are designed to be applied to existing or proposed nuclear facilities to assess the safety of the site. This report will compare the incident that happened against engineering key principle 5 (EKP5), Fundamental principle 6 and EKP2. </w:t>
      </w:r>
    </w:p>
    <w:p w:rsidR="00000000" w:rsidDel="00000000" w:rsidP="00000000" w:rsidRDefault="00000000" w:rsidRPr="00000000" w14:paraId="00000150">
      <w:pPr>
        <w:rPr/>
      </w:pPr>
      <w:r w:rsidDel="00000000" w:rsidR="00000000" w:rsidRPr="00000000">
        <w:rPr>
          <w:rtl w:val="0"/>
        </w:rPr>
        <w:t xml:space="preserve">EKP2 (Office of Nuclear Regulation, 2020) states “the sensitivity of the facility to potential faults should be minimised”. In the specific incident that has happened, there were several faults that occurred. The mechanical failure of the source retraction mechanism and the possible failure of the dosimeter used to verify source return. It could be argued that the potential fault of the retraction mechanism was minimised via the dosimetry of the source prior to the radiographer entering to dismantle the equipment. As a result, the fault that should be minimised is the radiation measurement equipment. It can be suggested that should proper/better equipment have been used in the initial survey post source retraction the incident would have been significantly less severe and appropriate protections taken before properly returning the source to its container. </w:t>
      </w:r>
    </w:p>
    <w:p w:rsidR="00000000" w:rsidDel="00000000" w:rsidP="00000000" w:rsidRDefault="00000000" w:rsidRPr="00000000" w14:paraId="00000151">
      <w:pPr>
        <w:rPr/>
      </w:pPr>
      <w:r w:rsidDel="00000000" w:rsidR="00000000" w:rsidRPr="00000000">
        <w:rPr>
          <w:rtl w:val="0"/>
        </w:rPr>
        <w:t xml:space="preserve">Fundamental principle (Office of Nuclear Regulation, 2020) 6 states that “all reasonably practicable steps must be taken to prevent and mitigate nuclear or radiation accidents”.  When comparing this principle to the incident it must be decided what is reasonably practicable. If multiple dosimeters had been used to verify the source had returned to its container, then the incident could have been prevented. If the equipment used to retract the source was replaced after every use the incident could have been prevented. However, these are not reasonably practicable, due to the time taken for dosimetry and the cost of replacing equipment after use. As a result, a more practicable solution for this site would have been to replace the degraded parts of the locking collar and quarantine the mechanism until these parts had been replaced. Equally, running regular training on how to operate this equipment would have helped to reduce the chance of this incident occurring. </w:t>
      </w:r>
    </w:p>
    <w:p w:rsidR="00000000" w:rsidDel="00000000" w:rsidP="00000000" w:rsidRDefault="00000000" w:rsidRPr="00000000" w14:paraId="00000152">
      <w:pPr>
        <w:rPr/>
      </w:pPr>
      <w:r w:rsidDel="00000000" w:rsidR="00000000" w:rsidRPr="00000000">
        <w:rPr>
          <w:rtl w:val="0"/>
        </w:rPr>
        <w:t xml:space="preserve">Finally, EKP 5 (Office of Nuclear Regulation, 2020) states “Safety measures should be identified to deliver the required safety function(s)”. When breaking down EKP 5, using passive safety measures is the ideal way to reach the required safety, passive safety measures could include keeping the operator further from the source, or as far away as possible. When applied to this incident, could the operator have done any of the inspection </w:t>
      </w:r>
      <w:r w:rsidDel="00000000" w:rsidR="00000000" w:rsidRPr="00000000">
        <w:rPr>
          <w:rtl w:val="0"/>
        </w:rPr>
        <w:t xml:space="preserve">phase</w:t>
      </w:r>
      <w:r w:rsidDel="00000000" w:rsidR="00000000" w:rsidRPr="00000000">
        <w:rPr>
          <w:rtl w:val="0"/>
        </w:rPr>
        <w:t xml:space="preserve"> remotely to reduce the likelihood of exposure. Equally, automatically activated safety measures, such as a permanent radiation detection system in the room that indicates the dose rate at the door would reduce the chance for human error and provide permanent awareness of the risk associated with the chamber this work was going on in. </w:t>
      </w:r>
    </w:p>
    <w:p w:rsidR="00000000" w:rsidDel="00000000" w:rsidP="00000000" w:rsidRDefault="00000000" w:rsidRPr="00000000" w14:paraId="00000153">
      <w:pPr>
        <w:rPr/>
      </w:pPr>
      <w:r w:rsidDel="00000000" w:rsidR="00000000" w:rsidRPr="00000000">
        <w:rPr>
          <w:rtl w:val="0"/>
        </w:rPr>
        <w:t xml:space="preserve">Ultimately, EKP5 (Office of Nuclear Regulation, 2020) sets out an approach to safety that relies upon defence in depth. This incident showed that accidents can still happen. Firstly, the shielding failed as the device did not retract, secondly the distance failed as the operator had to get close to the source to carry out the work, thirdly the verification step failed through either mechanical or human error. Although this looks like a layered defence that falls in line with EKP5, the presence of an accident and the number of reasonably practicable solutions to this suggest that the site does not comply with EKP5.  </w:t>
      </w:r>
    </w:p>
    <w:p w:rsidR="00000000" w:rsidDel="00000000" w:rsidP="00000000" w:rsidRDefault="00000000" w:rsidRPr="00000000" w14:paraId="00000154">
      <w:pPr>
        <w:rPr/>
      </w:pPr>
      <w:r w:rsidDel="00000000" w:rsidR="00000000" w:rsidRPr="00000000">
        <w:rPr>
          <w:rtl w:val="0"/>
        </w:rPr>
        <w:t xml:space="preserve"> </w:t>
      </w:r>
    </w:p>
    <w:p w:rsidR="00000000" w:rsidDel="00000000" w:rsidP="00000000" w:rsidRDefault="00000000" w:rsidRPr="00000000" w14:paraId="00000155">
      <w:pPr>
        <w:pStyle w:val="Heading1"/>
        <w:rPr/>
      </w:pPr>
      <w:bookmarkStart w:colFirst="0" w:colLast="0" w:name="_heading=h.wf73tk2jdhd" w:id="26"/>
      <w:bookmarkEnd w:id="26"/>
      <w:r w:rsidDel="00000000" w:rsidR="00000000" w:rsidRPr="00000000">
        <w:rPr>
          <w:rtl w:val="0"/>
        </w:rPr>
        <w:t xml:space="preserve">Bibliography</w:t>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BenchChem Technical Support Team, 2016.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An In-depth Technical Guide to the Iridium-192,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s.l.: BenchChem.</w:t>
      </w:r>
      <w:r w:rsidDel="00000000" w:rsidR="00000000" w:rsidRPr="00000000">
        <w:rPr>
          <w:rtl w:val="0"/>
        </w:rPr>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Biology insights, 2025.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Does Radiation Affect White Blood Cell Count?.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https://biologyinsights.com/does-radiation-affect-white-blood-cell-count/</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25 August 2026].</w:t>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Brian, N., n.d.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Inverse Square Law in Radiography (SID impact to mAs).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https://howradiologyworks.com/inverse-square-law-in-radiography-sid-impact-to-mas/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20 August 2026].</w:t>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Britannica Editors, 2026.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Photoelectric effect.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https://www.britannica.com/science/photoelectric-effect</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20 August 2026].</w:t>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Carman, P., 2026.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Neupogen.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https://www.drugs.com/neupogen.html</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25 August 2026].</w:t>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Center for </w:t>
      </w:r>
      <w:r w:rsidDel="00000000" w:rsidR="00000000" w:rsidRPr="00000000">
        <w:rPr>
          <w:rtl w:val="0"/>
        </w:rPr>
        <w:t xml:space="preserve">disease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control , 2018.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Acute Radiation Syndrome: A Fact Sheet for Clinicians.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https://web.archive.org/web/20190518165919/https:/www.cdc.gov/nceh/radiation/emergencies/arsphysicianfactsheet.htm?CDC_AA_refVal=https%3A%2F%2Femergency.cdc.gov%2Fradiation%2Farsphysicianfactsheet.asp</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21 August 2026].</w:t>
      </w:r>
    </w:p>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Chemistry learner , n.d.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Iridium-192.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https://www.chemistrylearner.com/iridium-192.html#Half_Life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27 August 2026].</w:t>
      </w:r>
    </w:p>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Connor, N., 2019.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What is Gamma Ray Attenuation – Definition.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https://www.radiation-dosimetry.org/what-is-gamma-ray-attenuation-definition/</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21 August 2026].</w:t>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Health and safety executive , 2018.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Ionising radiation regulations 2017,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s.l.: Health and safety executive .</w:t>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Helmenstine, A., 2025.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Compton Scattering or Compton Effect.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https://sciencenotes.org/compton-scattering-or-compton-effect/</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20 August 2026].</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Mini Physics , 2026.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Activity, Half-life and Decay constant.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https://www.miniphysics.com/activity-half-life-and-decay-constant.html</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20 July 2026].</w:t>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M, K., 2026.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Exponential Decay (AQA A Level Physics): Revision Note.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https://www.savemyexams.com/a-level/physics/aqa/17/revision-notes/8-nuclear-physics/8-2-radioactive-decay/8-2-2-exponential-decay/</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20 July 2026].</w:t>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Nave, R., n.d.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Inverse Square Law, General.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http://www.hyperphysics.phy-astr.gsu.edu/hbase/Forces/isq.html</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28 August 2026].</w:t>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Office of Nuclear Regulation, 2020.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Safety </w:t>
      </w:r>
      <w:r w:rsidDel="00000000" w:rsidR="00000000" w:rsidRPr="00000000">
        <w:rPr>
          <w:i w:val="1"/>
          <w:iCs w:val="1"/>
          <w:rtl w:val="0"/>
        </w:rPr>
        <w:t xml:space="preserve">Assessment</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 Principles For Nuclear </w:t>
      </w:r>
      <w:r w:rsidDel="00000000" w:rsidR="00000000" w:rsidRPr="00000000">
        <w:rPr>
          <w:i w:val="1"/>
          <w:iCs w:val="1"/>
          <w:rtl w:val="0"/>
        </w:rPr>
        <w:t xml:space="preserve">Facilities</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 ,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s.l.: Office of Nuclear Regulation .</w:t>
      </w:r>
    </w:p>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The British </w:t>
      </w:r>
      <w:r w:rsidDel="00000000" w:rsidR="00000000" w:rsidRPr="00000000">
        <w:rPr>
          <w:rtl w:val="0"/>
        </w:rPr>
        <w:t xml:space="preserve">institute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of </w:t>
      </w:r>
      <w:r w:rsidDel="00000000" w:rsidR="00000000" w:rsidRPr="00000000">
        <w:rPr>
          <w:rtl w:val="0"/>
        </w:rPr>
        <w:t xml:space="preserve">radiography</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 n.d.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Radiation safety ,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s.l.: The British </w:t>
      </w:r>
      <w:r w:rsidDel="00000000" w:rsidR="00000000" w:rsidRPr="00000000">
        <w:rPr>
          <w:rtl w:val="0"/>
        </w:rPr>
        <w:t xml:space="preserve">institute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of </w:t>
      </w:r>
      <w:r w:rsidDel="00000000" w:rsidR="00000000" w:rsidRPr="00000000">
        <w:rPr>
          <w:rtl w:val="0"/>
        </w:rPr>
        <w:t xml:space="preserve">radiography</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United </w:t>
      </w:r>
      <w:r w:rsidDel="00000000" w:rsidR="00000000" w:rsidRPr="00000000">
        <w:rPr>
          <w:rtl w:val="0"/>
        </w:rPr>
        <w:t xml:space="preserve">States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t xml:space="preserve">Department</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of labor, n.d.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Ionizing Radiation Equations.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ptos" w:cs="Aptos" w:eastAsia="Aptos" w:hAnsi="Aptos"/>
          <w:b w:val="0"/>
          <w:bCs w:val="0"/>
          <w:i w:val="0"/>
          <w:iCs w:val="0"/>
          <w:smallCaps w:val="0"/>
          <w:strike w:val="0"/>
          <w:color w:val="000000"/>
          <w:sz w:val="22"/>
          <w:szCs w:val="22"/>
          <w:u w:val="single"/>
          <w:shd w:fill="auto" w:val="clear"/>
          <w:vertAlign w:val="baseline"/>
          <w:rtl w:val="0"/>
        </w:rPr>
        <w:t xml:space="preserve">https://www.osha.gov/ionizing-radiation/introduction/ionizing-radiation-equations</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br w:type="textWrapping"/>
        <w:t xml:space="preserve">[Accessed 20 July 2026].</w:t>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Valentine, J., 2007.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The 2007 Recommendations of the ,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s.l.: International </w:t>
      </w:r>
      <w:r w:rsidDel="00000000" w:rsidR="00000000" w:rsidRPr="00000000">
        <w:rPr>
          <w:rtl w:val="0"/>
        </w:rPr>
        <w:t xml:space="preserve">committee</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 for radiation protection .</w:t>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VALENTIN, J., n.d. </w:t>
      </w:r>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The 2007 Recommendations of the ,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s.l.: </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Elsevir</w:t>
      </w: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B">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0"/>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313C82"/>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313C82"/>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313C82"/>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313C82"/>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313C82"/>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313C82"/>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313C82"/>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313C82"/>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313C82"/>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313C82"/>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313C82"/>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313C82"/>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313C82"/>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313C82"/>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313C82"/>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313C82"/>
    <w:rPr>
      <w:i w:val="1"/>
      <w:iCs w:val="1"/>
      <w:color w:val="404040" w:themeColor="text1" w:themeTint="0000BF"/>
    </w:rPr>
  </w:style>
  <w:style w:type="paragraph" w:styleId="ListParagraph">
    <w:name w:val="List Paragraph"/>
    <w:basedOn w:val="Normal"/>
    <w:uiPriority w:val="34"/>
    <w:qFormat w:val="1"/>
    <w:rsid w:val="00313C82"/>
    <w:pPr>
      <w:ind w:left="720"/>
      <w:contextualSpacing w:val="1"/>
    </w:pPr>
  </w:style>
  <w:style w:type="character" w:styleId="IntenseEmphasis">
    <w:name w:val="Intense Emphasis"/>
    <w:basedOn w:val="DefaultParagraphFont"/>
    <w:uiPriority w:val="21"/>
    <w:qFormat w:val="1"/>
    <w:rsid w:val="00313C82"/>
    <w:rPr>
      <w:i w:val="1"/>
      <w:iCs w:val="1"/>
      <w:color w:val="0f4761" w:themeColor="accent1" w:themeShade="0000BF"/>
    </w:rPr>
  </w:style>
  <w:style w:type="paragraph" w:styleId="IntenseQuote">
    <w:name w:val="Intense Quote"/>
    <w:basedOn w:val="Normal"/>
    <w:next w:val="Normal"/>
    <w:link w:val="IntenseQuoteChar"/>
    <w:uiPriority w:val="30"/>
    <w:qFormat w:val="1"/>
    <w:rsid w:val="00313C82"/>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313C82"/>
    <w:rPr>
      <w:i w:val="1"/>
      <w:iCs w:val="1"/>
      <w:color w:val="0f4761" w:themeColor="accent1" w:themeShade="0000BF"/>
    </w:rPr>
  </w:style>
  <w:style w:type="character" w:styleId="IntenseReference">
    <w:name w:val="Intense Reference"/>
    <w:basedOn w:val="DefaultParagraphFont"/>
    <w:uiPriority w:val="32"/>
    <w:qFormat w:val="1"/>
    <w:rsid w:val="00313C82"/>
    <w:rPr>
      <w:b w:val="1"/>
      <w:bCs w:val="1"/>
      <w:smallCaps w:val="1"/>
      <w:color w:val="0f4761" w:themeColor="accent1" w:themeShade="0000BF"/>
      <w:spacing w:val="5"/>
    </w:rPr>
  </w:style>
  <w:style w:type="character" w:styleId="CommentReference">
    <w:name w:val="annotation reference"/>
    <w:basedOn w:val="DefaultParagraphFont"/>
    <w:uiPriority w:val="99"/>
    <w:semiHidden w:val="1"/>
    <w:unhideWhenUsed w:val="1"/>
    <w:rsid w:val="003749E6"/>
    <w:rPr>
      <w:sz w:val="16"/>
      <w:szCs w:val="16"/>
    </w:rPr>
  </w:style>
  <w:style w:type="paragraph" w:styleId="CommentText">
    <w:name w:val="annotation text"/>
    <w:basedOn w:val="Normal"/>
    <w:link w:val="CommentTextChar"/>
    <w:uiPriority w:val="99"/>
    <w:unhideWhenUsed w:val="1"/>
    <w:rsid w:val="003749E6"/>
    <w:pPr>
      <w:spacing w:line="240" w:lineRule="auto"/>
    </w:pPr>
    <w:rPr>
      <w:sz w:val="20"/>
      <w:szCs w:val="20"/>
    </w:rPr>
  </w:style>
  <w:style w:type="character" w:styleId="CommentTextChar" w:customStyle="1">
    <w:name w:val="Comment Text Char"/>
    <w:basedOn w:val="DefaultParagraphFont"/>
    <w:link w:val="CommentText"/>
    <w:uiPriority w:val="99"/>
    <w:rsid w:val="003749E6"/>
    <w:rPr>
      <w:sz w:val="20"/>
      <w:szCs w:val="20"/>
    </w:rPr>
  </w:style>
  <w:style w:type="paragraph" w:styleId="CommentSubject">
    <w:name w:val="annotation subject"/>
    <w:basedOn w:val="CommentText"/>
    <w:next w:val="CommentText"/>
    <w:link w:val="CommentSubjectChar"/>
    <w:uiPriority w:val="99"/>
    <w:semiHidden w:val="1"/>
    <w:unhideWhenUsed w:val="1"/>
    <w:rsid w:val="003749E6"/>
    <w:rPr>
      <w:b w:val="1"/>
      <w:bCs w:val="1"/>
    </w:rPr>
  </w:style>
  <w:style w:type="character" w:styleId="CommentSubjectChar" w:customStyle="1">
    <w:name w:val="Comment Subject Char"/>
    <w:basedOn w:val="CommentTextChar"/>
    <w:link w:val="CommentSubject"/>
    <w:uiPriority w:val="99"/>
    <w:semiHidden w:val="1"/>
    <w:rsid w:val="003749E6"/>
    <w:rPr>
      <w:b w:val="1"/>
      <w:bCs w:val="1"/>
      <w:sz w:val="20"/>
      <w:szCs w:val="20"/>
    </w:rPr>
  </w:style>
  <w:style w:type="character" w:styleId="Hyperlink">
    <w:name w:val="Hyperlink"/>
    <w:basedOn w:val="DefaultParagraphFont"/>
    <w:uiPriority w:val="99"/>
    <w:unhideWhenUsed w:val="1"/>
    <w:rsid w:val="005606EE"/>
    <w:rPr>
      <w:color w:val="467886" w:themeColor="hyperlink"/>
      <w:u w:val="single"/>
    </w:rPr>
  </w:style>
  <w:style w:type="character" w:styleId="UnresolvedMention">
    <w:name w:val="Unresolved Mention"/>
    <w:basedOn w:val="DefaultParagraphFont"/>
    <w:uiPriority w:val="99"/>
    <w:semiHidden w:val="1"/>
    <w:unhideWhenUsed w:val="1"/>
    <w:rsid w:val="005606EE"/>
    <w:rPr>
      <w:color w:val="605e5c"/>
      <w:shd w:color="auto" w:fill="e1dfdd" w:val="clear"/>
    </w:rPr>
  </w:style>
  <w:style w:type="paragraph" w:styleId="FootnoteText">
    <w:name w:val="footnote text"/>
    <w:basedOn w:val="Normal"/>
    <w:link w:val="FootnoteTextChar"/>
    <w:uiPriority w:val="99"/>
    <w:semiHidden w:val="1"/>
    <w:unhideWhenUsed w:val="1"/>
    <w:rsid w:val="005606EE"/>
    <w:pPr>
      <w:spacing w:after="0" w:line="240" w:lineRule="auto"/>
    </w:pPr>
    <w:rPr>
      <w:sz w:val="20"/>
      <w:szCs w:val="20"/>
    </w:rPr>
  </w:style>
  <w:style w:type="character" w:styleId="FootnoteTextChar" w:customStyle="1">
    <w:name w:val="Footnote Text Char"/>
    <w:basedOn w:val="DefaultParagraphFont"/>
    <w:link w:val="FootnoteText"/>
    <w:uiPriority w:val="99"/>
    <w:semiHidden w:val="1"/>
    <w:rsid w:val="005606EE"/>
    <w:rPr>
      <w:sz w:val="20"/>
      <w:szCs w:val="20"/>
    </w:rPr>
  </w:style>
  <w:style w:type="character" w:styleId="FootnoteReference">
    <w:name w:val="footnote reference"/>
    <w:basedOn w:val="DefaultParagraphFont"/>
    <w:uiPriority w:val="99"/>
    <w:semiHidden w:val="1"/>
    <w:unhideWhenUsed w:val="1"/>
    <w:rsid w:val="005606EE"/>
    <w:rPr>
      <w:vertAlign w:val="superscript"/>
    </w:rPr>
  </w:style>
  <w:style w:type="table" w:styleId="TableGrid">
    <w:name w:val="Table Grid"/>
    <w:basedOn w:val="TableNormal"/>
    <w:uiPriority w:val="39"/>
    <w:rsid w:val="00356CD7"/>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Caption">
    <w:name w:val="caption"/>
    <w:basedOn w:val="Normal"/>
    <w:next w:val="Normal"/>
    <w:uiPriority w:val="35"/>
    <w:unhideWhenUsed w:val="1"/>
    <w:qFormat w:val="1"/>
    <w:rsid w:val="005E1F3E"/>
    <w:pPr>
      <w:spacing w:after="200" w:line="240" w:lineRule="auto"/>
    </w:pPr>
    <w:rPr>
      <w:i w:val="1"/>
      <w:iCs w:val="1"/>
      <w:color w:val="0e2841" w:themeColor="text2"/>
      <w:sz w:val="18"/>
      <w:szCs w:val="18"/>
    </w:rPr>
  </w:style>
  <w:style w:type="paragraph" w:styleId="Header">
    <w:name w:val="header"/>
    <w:basedOn w:val="Normal"/>
    <w:link w:val="HeaderChar"/>
    <w:uiPriority w:val="99"/>
    <w:unhideWhenUsed w:val="1"/>
    <w:rsid w:val="00B80BE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80BE8"/>
  </w:style>
  <w:style w:type="paragraph" w:styleId="Footer">
    <w:name w:val="footer"/>
    <w:basedOn w:val="Normal"/>
    <w:link w:val="FooterChar"/>
    <w:uiPriority w:val="99"/>
    <w:unhideWhenUsed w:val="1"/>
    <w:rsid w:val="00B80BE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80BE8"/>
  </w:style>
  <w:style w:type="paragraph" w:styleId="Heading1nonumber" w:customStyle="1">
    <w:name w:val="Heading1 no number"/>
    <w:basedOn w:val="Heading1"/>
    <w:uiPriority w:val="99"/>
    <w:rsid w:val="00CD3F19"/>
    <w:pPr>
      <w:keepLines w:val="0"/>
      <w:spacing w:after="240" w:before="0" w:line="276" w:lineRule="auto"/>
    </w:pPr>
    <w:rPr>
      <w:rFonts w:ascii="Arial" w:cs="Arial" w:eastAsia="Times New Roman" w:hAnsi="Arial"/>
      <w:b w:val="1"/>
      <w:bCs w:val="1"/>
      <w:color w:val="auto"/>
      <w:kern w:val="32"/>
      <w:sz w:val="32"/>
      <w:szCs w:val="36"/>
    </w:rPr>
  </w:style>
  <w:style w:type="character" w:styleId="PageNumber">
    <w:name w:val="page number"/>
    <w:basedOn w:val="DefaultParagraphFont"/>
    <w:uiPriority w:val="99"/>
    <w:rsid w:val="00CD3F19"/>
    <w:rPr>
      <w:rFonts w:cs="Times New Roman"/>
    </w:rPr>
  </w:style>
  <w:style w:type="paragraph" w:styleId="COVERPAGETEXT" w:customStyle="1">
    <w:name w:val="COVER PAGE TEXT"/>
    <w:basedOn w:val="Normal"/>
    <w:qFormat w:val="1"/>
    <w:rsid w:val="00CD3F19"/>
    <w:pPr>
      <w:spacing w:after="0" w:line="276" w:lineRule="auto"/>
      <w:jc w:val="center"/>
    </w:pPr>
    <w:rPr>
      <w:rFonts w:ascii="Arial" w:cs="Arial" w:eastAsia="Times New Roman" w:hAnsi="Arial"/>
      <w:kern w:val="0"/>
      <w:sz w:val="28"/>
      <w:szCs w:val="28"/>
    </w:rPr>
  </w:style>
  <w:style w:type="paragraph" w:styleId="Bibliography">
    <w:name w:val="Bibliography"/>
    <w:basedOn w:val="Normal"/>
    <w:next w:val="Normal"/>
    <w:uiPriority w:val="37"/>
    <w:unhideWhenUsed w:val="1"/>
    <w:rsid w:val="00BF6766"/>
  </w:style>
  <w:style w:type="paragraph" w:styleId="NormalWeb">
    <w:name w:val="Normal (Web)"/>
    <w:basedOn w:val="Normal"/>
    <w:uiPriority w:val="99"/>
    <w:semiHidden w:val="1"/>
    <w:unhideWhenUsed w:val="1"/>
    <w:rsid w:val="00F57BAA"/>
    <w:rPr>
      <w:rFonts w:ascii="Times New Roman" w:cs="Times New Roman" w:hAnsi="Times New Roman"/>
      <w:sz w:val="24"/>
      <w:szCs w:val="24"/>
    </w:rPr>
  </w:style>
  <w:style w:type="paragraph" w:styleId="TOCHeading">
    <w:name w:val="TOC Heading"/>
    <w:basedOn w:val="Heading1"/>
    <w:next w:val="Normal"/>
    <w:uiPriority w:val="39"/>
    <w:unhideWhenUsed w:val="1"/>
    <w:qFormat w:val="1"/>
    <w:rsid w:val="005D1DE9"/>
    <w:pPr>
      <w:spacing w:after="0" w:before="240"/>
      <w:outlineLvl w:val="9"/>
    </w:pPr>
    <w:rPr>
      <w:kern w:val="0"/>
      <w:sz w:val="32"/>
      <w:szCs w:val="32"/>
      <w:lang w:val="en-US"/>
    </w:rPr>
  </w:style>
  <w:style w:type="paragraph" w:styleId="TOC1">
    <w:name w:val="toc 1"/>
    <w:basedOn w:val="Normal"/>
    <w:next w:val="Normal"/>
    <w:autoRedefine w:val="1"/>
    <w:uiPriority w:val="39"/>
    <w:unhideWhenUsed w:val="1"/>
    <w:rsid w:val="005D1DE9"/>
    <w:pPr>
      <w:spacing w:after="100"/>
    </w:pPr>
  </w:style>
  <w:style w:type="paragraph" w:styleId="TOC2">
    <w:name w:val="toc 2"/>
    <w:basedOn w:val="Normal"/>
    <w:next w:val="Normal"/>
    <w:autoRedefine w:val="1"/>
    <w:uiPriority w:val="39"/>
    <w:unhideWhenUsed w:val="1"/>
    <w:rsid w:val="005D1DE9"/>
    <w:pPr>
      <w:spacing w:after="100"/>
      <w:ind w:left="220"/>
    </w:pPr>
  </w:style>
  <w:style w:type="paragraph" w:styleId="TOC3">
    <w:name w:val="toc 3"/>
    <w:basedOn w:val="Normal"/>
    <w:next w:val="Normal"/>
    <w:autoRedefine w:val="1"/>
    <w:uiPriority w:val="39"/>
    <w:unhideWhenUsed w:val="1"/>
    <w:rsid w:val="005D1DE9"/>
    <w:pPr>
      <w:spacing w:after="100"/>
      <w:ind w:left="440"/>
    </w:pPr>
  </w:style>
  <w:style w:type="character" w:styleId="FollowedHyperlink">
    <w:name w:val="FollowedHyperlink"/>
    <w:basedOn w:val="DefaultParagraphFont"/>
    <w:uiPriority w:val="99"/>
    <w:semiHidden w:val="1"/>
    <w:unhideWhenUsed w:val="1"/>
    <w:rsid w:val="005D1DE9"/>
    <w:rPr>
      <w:color w:val="96607d" w:themeColor="followedHyperlink"/>
      <w:u w:val="single"/>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lTZ0MHCKYNlZ43ElP58++t8JOw==">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2026-08-28T18:00:00Z</dcterms:created>
  <dc:creator>Caspar Thurston-Smith (2313447)</dc:creator>
</cp:coreProperties>
</file>