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E2440C9" w:rsidP="7DC44E0B" w:rsidRDefault="0E2440C9" w14:paraId="2890D672" w14:textId="1E525A9F" w14:noSpellErr="1">
      <w:pPr>
        <w:spacing w:after="0"/>
        <w:rPr>
          <w:rFonts w:ascii="Aptos" w:hAnsi="Aptos" w:eastAsia="Aptos" w:cs="Aptos" w:asciiTheme="minorAscii" w:hAnsiTheme="minorAscii" w:eastAsiaTheme="minorAscii" w:cstheme="minorAscii"/>
          <w:b w:val="1"/>
          <w:bCs w:val="1"/>
          <w:color w:val="0E101A"/>
          <w:u w:val="single"/>
        </w:rPr>
      </w:pPr>
      <w:r w:rsidRPr="7DC44E0B" w:rsidR="0E2440C9">
        <w:rPr>
          <w:rFonts w:ascii="Aptos" w:hAnsi="Aptos" w:eastAsia="Aptos" w:cs="Aptos" w:asciiTheme="minorAscii" w:hAnsiTheme="minorAscii" w:eastAsiaTheme="minorAscii" w:cstheme="minorAscii"/>
          <w:b w:val="1"/>
          <w:bCs w:val="1"/>
          <w:color w:val="0E101A"/>
          <w:u w:val="single"/>
        </w:rPr>
        <w:t>Introduction</w:t>
      </w:r>
    </w:p>
    <w:p w:rsidR="4C0A20F7" w:rsidP="7DC44E0B" w:rsidRDefault="4C0A20F7" w14:paraId="24A262E0" w14:textId="65E38FCB">
      <w:pPr>
        <w:spacing w:after="0"/>
        <w:rPr>
          <w:rFonts w:ascii="Aptos" w:hAnsi="Aptos" w:eastAsia="Aptos" w:cs="Aptos" w:asciiTheme="minorAscii" w:hAnsiTheme="minorAscii" w:eastAsiaTheme="minorAscii" w:cstheme="minorAscii"/>
          <w:color w:val="0E101A"/>
        </w:rPr>
      </w:pPr>
      <w:r w:rsidRPr="7DC44E0B" w:rsidR="4C0A20F7">
        <w:rPr>
          <w:rFonts w:ascii="Aptos" w:hAnsi="Aptos" w:eastAsia="Aptos" w:cs="Aptos" w:asciiTheme="minorAscii" w:hAnsiTheme="minorAscii" w:eastAsiaTheme="minorAscii" w:cstheme="minorAscii"/>
          <w:color w:val="0E101A"/>
        </w:rPr>
        <w:t>This essay will be analysing how third parties are abl</w:t>
      </w:r>
      <w:r w:rsidRPr="7DC44E0B" w:rsidR="542A6654">
        <w:rPr>
          <w:rFonts w:ascii="Aptos" w:hAnsi="Aptos" w:eastAsia="Aptos" w:cs="Aptos" w:asciiTheme="minorAscii" w:hAnsiTheme="minorAscii" w:eastAsiaTheme="minorAscii" w:cstheme="minorAscii"/>
          <w:color w:val="0E101A"/>
        </w:rPr>
        <w:t xml:space="preserve">e to combat negative externalities from Negative Externalities </w:t>
      </w:r>
      <w:r w:rsidRPr="7DC44E0B" w:rsidR="542A6654">
        <w:rPr>
          <w:rFonts w:ascii="Aptos" w:hAnsi="Aptos" w:eastAsia="Aptos" w:cs="Aptos" w:asciiTheme="minorAscii" w:hAnsiTheme="minorAscii" w:eastAsiaTheme="minorAscii" w:cstheme="minorAscii"/>
          <w:color w:val="0E101A"/>
        </w:rPr>
        <w:t>of  Consumption</w:t>
      </w:r>
      <w:r w:rsidRPr="7DC44E0B" w:rsidR="542A6654">
        <w:rPr>
          <w:rFonts w:ascii="Aptos" w:hAnsi="Aptos" w:eastAsia="Aptos" w:cs="Aptos" w:asciiTheme="minorAscii" w:hAnsiTheme="minorAscii" w:eastAsiaTheme="minorAscii" w:cstheme="minorAscii"/>
          <w:color w:val="0E101A"/>
        </w:rPr>
        <w:t xml:space="preserve">, </w:t>
      </w:r>
      <w:r w:rsidRPr="7DC44E0B" w:rsidR="542A6654">
        <w:rPr>
          <w:rFonts w:ascii="Aptos" w:hAnsi="Aptos" w:eastAsia="Aptos" w:cs="Aptos" w:asciiTheme="minorAscii" w:hAnsiTheme="minorAscii" w:eastAsiaTheme="minorAscii" w:cstheme="minorAscii"/>
          <w:color w:val="0E101A"/>
        </w:rPr>
        <w:t>in order to</w:t>
      </w:r>
      <w:r w:rsidRPr="7DC44E0B" w:rsidR="542A6654">
        <w:rPr>
          <w:rFonts w:ascii="Aptos" w:hAnsi="Aptos" w:eastAsia="Aptos" w:cs="Aptos" w:asciiTheme="minorAscii" w:hAnsiTheme="minorAscii" w:eastAsiaTheme="minorAscii" w:cstheme="minorAscii"/>
          <w:color w:val="0E101A"/>
        </w:rPr>
        <w:t xml:space="preserve"> avoid market failure. </w:t>
      </w:r>
      <w:r w:rsidRPr="7DC44E0B" w:rsidR="26B872FA">
        <w:rPr>
          <w:rFonts w:ascii="Aptos" w:hAnsi="Aptos" w:eastAsia="Aptos" w:cs="Aptos" w:asciiTheme="minorAscii" w:hAnsiTheme="minorAscii" w:eastAsiaTheme="minorAscii" w:cstheme="minorAscii"/>
          <w:color w:val="0E101A"/>
        </w:rPr>
        <w:t xml:space="preserve">Market failure occurs when the free </w:t>
      </w:r>
      <w:r w:rsidRPr="7DC44E0B" w:rsidR="61419905">
        <w:rPr>
          <w:rFonts w:ascii="Aptos" w:hAnsi="Aptos" w:eastAsia="Aptos" w:cs="Aptos" w:asciiTheme="minorAscii" w:hAnsiTheme="minorAscii" w:eastAsiaTheme="minorAscii" w:cstheme="minorAscii"/>
          <w:color w:val="0E101A"/>
        </w:rPr>
        <w:t xml:space="preserve">market </w:t>
      </w:r>
      <w:r w:rsidRPr="7DC44E0B" w:rsidR="61419905">
        <w:rPr>
          <w:rFonts w:ascii="Aptos" w:hAnsi="Aptos" w:eastAsia="Aptos" w:cs="Aptos" w:asciiTheme="minorAscii" w:hAnsiTheme="minorAscii" w:eastAsiaTheme="minorAscii" w:cstheme="minorAscii"/>
          <w:color w:val="0E101A"/>
        </w:rPr>
        <w:t>fails to</w:t>
      </w:r>
      <w:r w:rsidRPr="7DC44E0B" w:rsidR="61419905">
        <w:rPr>
          <w:rFonts w:ascii="Aptos" w:hAnsi="Aptos" w:eastAsia="Aptos" w:cs="Aptos" w:asciiTheme="minorAscii" w:hAnsiTheme="minorAscii" w:eastAsiaTheme="minorAscii" w:cstheme="minorAscii"/>
          <w:color w:val="0E101A"/>
        </w:rPr>
        <w:t xml:space="preserve"> </w:t>
      </w:r>
      <w:r w:rsidRPr="7DC44E0B" w:rsidR="48C46C5B">
        <w:rPr>
          <w:rFonts w:ascii="Aptos" w:hAnsi="Aptos" w:eastAsia="Aptos" w:cs="Aptos" w:asciiTheme="minorAscii" w:hAnsiTheme="minorAscii" w:eastAsiaTheme="minorAscii" w:cstheme="minorAscii"/>
          <w:color w:val="0E101A"/>
        </w:rPr>
        <w:t xml:space="preserve">distribute </w:t>
      </w:r>
      <w:r w:rsidRPr="7DC44E0B" w:rsidR="43891A74">
        <w:rPr>
          <w:rFonts w:ascii="Aptos" w:hAnsi="Aptos" w:eastAsia="Aptos" w:cs="Aptos" w:asciiTheme="minorAscii" w:hAnsiTheme="minorAscii" w:eastAsiaTheme="minorAscii" w:cstheme="minorAscii"/>
          <w:color w:val="0E101A"/>
        </w:rPr>
        <w:t>its</w:t>
      </w:r>
      <w:r w:rsidRPr="7DC44E0B" w:rsidR="48C46C5B">
        <w:rPr>
          <w:rFonts w:ascii="Aptos" w:hAnsi="Aptos" w:eastAsia="Aptos" w:cs="Aptos" w:asciiTheme="minorAscii" w:hAnsiTheme="minorAscii" w:eastAsiaTheme="minorAscii" w:cstheme="minorAscii"/>
          <w:color w:val="0E101A"/>
        </w:rPr>
        <w:t xml:space="preserve"> resources </w:t>
      </w:r>
      <w:r w:rsidRPr="7DC44E0B" w:rsidR="63B6E6DF">
        <w:rPr>
          <w:rFonts w:ascii="Aptos" w:hAnsi="Aptos" w:eastAsia="Aptos" w:cs="Aptos" w:asciiTheme="minorAscii" w:hAnsiTheme="minorAscii" w:eastAsiaTheme="minorAscii" w:cstheme="minorAscii"/>
          <w:color w:val="0E101A"/>
        </w:rPr>
        <w:t>efficiently</w:t>
      </w:r>
      <w:r w:rsidRPr="7DC44E0B" w:rsidR="48C46C5B">
        <w:rPr>
          <w:rFonts w:ascii="Aptos" w:hAnsi="Aptos" w:eastAsia="Aptos" w:cs="Aptos" w:asciiTheme="minorAscii" w:hAnsiTheme="minorAscii" w:eastAsiaTheme="minorAscii" w:cstheme="minorAscii"/>
          <w:color w:val="0E101A"/>
        </w:rPr>
        <w:t xml:space="preserve">. This then leads to a </w:t>
      </w:r>
      <w:r w:rsidRPr="7DC44E0B" w:rsidR="443A325F">
        <w:rPr>
          <w:rFonts w:ascii="Aptos" w:hAnsi="Aptos" w:eastAsia="Aptos" w:cs="Aptos" w:asciiTheme="minorAscii" w:hAnsiTheme="minorAscii" w:eastAsiaTheme="minorAscii" w:cstheme="minorAscii"/>
          <w:color w:val="0E101A"/>
        </w:rPr>
        <w:t>distribution</w:t>
      </w:r>
      <w:r w:rsidRPr="7DC44E0B" w:rsidR="48C46C5B">
        <w:rPr>
          <w:rFonts w:ascii="Aptos" w:hAnsi="Aptos" w:eastAsia="Aptos" w:cs="Aptos" w:asciiTheme="minorAscii" w:hAnsiTheme="minorAscii" w:eastAsiaTheme="minorAscii" w:cstheme="minorAscii"/>
          <w:color w:val="0E101A"/>
        </w:rPr>
        <w:t xml:space="preserve"> of services and </w:t>
      </w:r>
      <w:r w:rsidRPr="7DC44E0B" w:rsidR="351F6C07">
        <w:rPr>
          <w:rFonts w:ascii="Aptos" w:hAnsi="Aptos" w:eastAsia="Aptos" w:cs="Aptos" w:asciiTheme="minorAscii" w:hAnsiTheme="minorAscii" w:eastAsiaTheme="minorAscii" w:cstheme="minorAscii"/>
          <w:color w:val="0E101A"/>
        </w:rPr>
        <w:t>goods and</w:t>
      </w:r>
      <w:r w:rsidRPr="7DC44E0B" w:rsidR="48C46C5B">
        <w:rPr>
          <w:rFonts w:ascii="Aptos" w:hAnsi="Aptos" w:eastAsia="Aptos" w:cs="Aptos" w:asciiTheme="minorAscii" w:hAnsiTheme="minorAscii" w:eastAsiaTheme="minorAscii" w:cstheme="minorAscii"/>
          <w:color w:val="0E101A"/>
        </w:rPr>
        <w:t xml:space="preserve"> can </w:t>
      </w:r>
      <w:r w:rsidRPr="7DC44E0B" w:rsidR="48C46C5B">
        <w:rPr>
          <w:rFonts w:ascii="Aptos" w:hAnsi="Aptos" w:eastAsia="Aptos" w:cs="Aptos" w:asciiTheme="minorAscii" w:hAnsiTheme="minorAscii" w:eastAsiaTheme="minorAscii" w:cstheme="minorAscii"/>
          <w:color w:val="0E101A"/>
        </w:rPr>
        <w:t xml:space="preserve">possibly </w:t>
      </w:r>
      <w:r w:rsidRPr="7DC44E0B" w:rsidR="16986D80">
        <w:rPr>
          <w:rFonts w:ascii="Aptos" w:hAnsi="Aptos" w:eastAsia="Aptos" w:cs="Aptos" w:asciiTheme="minorAscii" w:hAnsiTheme="minorAscii" w:eastAsiaTheme="minorAscii" w:cstheme="minorAscii"/>
          <w:color w:val="0E101A"/>
        </w:rPr>
        <w:t>create</w:t>
      </w:r>
      <w:r w:rsidRPr="7DC44E0B" w:rsidR="16986D80">
        <w:rPr>
          <w:rFonts w:ascii="Aptos" w:hAnsi="Aptos" w:eastAsia="Aptos" w:cs="Aptos" w:asciiTheme="minorAscii" w:hAnsiTheme="minorAscii" w:eastAsiaTheme="minorAscii" w:cstheme="minorAscii"/>
          <w:color w:val="0E101A"/>
        </w:rPr>
        <w:t xml:space="preserve"> negative </w:t>
      </w:r>
      <w:r w:rsidRPr="7DC44E0B" w:rsidR="3A38C13C">
        <w:rPr>
          <w:rFonts w:ascii="Aptos" w:hAnsi="Aptos" w:eastAsia="Aptos" w:cs="Aptos" w:asciiTheme="minorAscii" w:hAnsiTheme="minorAscii" w:eastAsiaTheme="minorAscii" w:cstheme="minorAscii"/>
          <w:color w:val="0E101A"/>
        </w:rPr>
        <w:t>consequences</w:t>
      </w:r>
      <w:r w:rsidRPr="7DC44E0B" w:rsidR="16986D80">
        <w:rPr>
          <w:rFonts w:ascii="Aptos" w:hAnsi="Aptos" w:eastAsia="Aptos" w:cs="Aptos" w:asciiTheme="minorAscii" w:hAnsiTheme="minorAscii" w:eastAsiaTheme="minorAscii" w:cstheme="minorAscii"/>
          <w:color w:val="0E101A"/>
        </w:rPr>
        <w:t xml:space="preserve"> for society (Oxford Scholastica </w:t>
      </w:r>
      <w:r w:rsidRPr="7DC44E0B" w:rsidR="52015F70">
        <w:rPr>
          <w:rFonts w:ascii="Aptos" w:hAnsi="Aptos" w:eastAsia="Aptos" w:cs="Aptos" w:asciiTheme="minorAscii" w:hAnsiTheme="minorAscii" w:eastAsiaTheme="minorAscii" w:cstheme="minorAscii"/>
          <w:color w:val="0E101A"/>
        </w:rPr>
        <w:t>Academy, 2024).</w:t>
      </w:r>
    </w:p>
    <w:p w:rsidR="7DC44E0B" w:rsidP="7DC44E0B" w:rsidRDefault="7DC44E0B" w14:paraId="1453A04D" w14:textId="127319C5">
      <w:pPr>
        <w:spacing w:after="0"/>
        <w:rPr>
          <w:rFonts w:ascii="Aptos" w:hAnsi="Aptos" w:eastAsia="Aptos" w:cs="Aptos" w:asciiTheme="minorAscii" w:hAnsiTheme="minorAscii" w:eastAsiaTheme="minorAscii" w:cstheme="minorAscii"/>
          <w:color w:val="0E101A"/>
        </w:rPr>
      </w:pPr>
    </w:p>
    <w:p w:rsidR="595DB533" w:rsidP="7DC44E0B" w:rsidRDefault="595DB533" w14:paraId="00DA638C" w14:textId="78AC6690">
      <w:pPr>
        <w:spacing w:after="0"/>
        <w:rPr>
          <w:rFonts w:ascii="Aptos" w:hAnsi="Aptos" w:eastAsia="Aptos" w:cs="Aptos" w:asciiTheme="minorAscii" w:hAnsiTheme="minorAscii" w:eastAsiaTheme="minorAscii" w:cstheme="minorAscii"/>
          <w:color w:val="0E101A"/>
        </w:rPr>
      </w:pPr>
      <w:r w:rsidRPr="7DC44E0B" w:rsidR="595DB533">
        <w:rPr>
          <w:rFonts w:ascii="Aptos" w:hAnsi="Aptos" w:eastAsia="Aptos" w:cs="Aptos" w:asciiTheme="minorAscii" w:hAnsiTheme="minorAscii" w:eastAsiaTheme="minorAscii" w:cstheme="minorAscii"/>
          <w:color w:val="0E101A"/>
        </w:rPr>
        <w:t>The</w:t>
      </w:r>
      <w:r w:rsidRPr="7DC44E0B" w:rsidR="595DB533">
        <w:rPr>
          <w:rFonts w:ascii="Aptos" w:hAnsi="Aptos" w:eastAsia="Aptos" w:cs="Aptos" w:asciiTheme="minorAscii" w:hAnsiTheme="minorAscii" w:eastAsiaTheme="minorAscii" w:cstheme="minorAscii"/>
          <w:color w:val="0E101A"/>
        </w:rPr>
        <w:t xml:space="preserve"> tobacco sector </w:t>
      </w:r>
      <w:r w:rsidRPr="7DC44E0B" w:rsidR="595DB533">
        <w:rPr>
          <w:rFonts w:ascii="Aptos" w:hAnsi="Aptos" w:eastAsia="Aptos" w:cs="Aptos" w:asciiTheme="minorAscii" w:hAnsiTheme="minorAscii" w:eastAsiaTheme="minorAscii" w:cstheme="minorAscii"/>
          <w:color w:val="0E101A"/>
        </w:rPr>
        <w:t>exhibits</w:t>
      </w:r>
      <w:r w:rsidRPr="7DC44E0B" w:rsidR="595DB533">
        <w:rPr>
          <w:rFonts w:ascii="Aptos" w:hAnsi="Aptos" w:eastAsia="Aptos" w:cs="Aptos" w:asciiTheme="minorAscii" w:hAnsiTheme="minorAscii" w:eastAsiaTheme="minorAscii" w:cstheme="minorAscii"/>
          <w:color w:val="0E101A"/>
        </w:rPr>
        <w:t xml:space="preserve"> market failure due to negative externalities, such as </w:t>
      </w:r>
      <w:r w:rsidRPr="7DC44E0B" w:rsidR="744C29C1">
        <w:rPr>
          <w:rFonts w:ascii="Aptos" w:hAnsi="Aptos" w:eastAsia="Aptos" w:cs="Aptos" w:asciiTheme="minorAscii" w:hAnsiTheme="minorAscii" w:eastAsiaTheme="minorAscii" w:cstheme="minorAscii"/>
          <w:color w:val="0E101A"/>
        </w:rPr>
        <w:t>second-hand</w:t>
      </w:r>
      <w:r w:rsidRPr="7DC44E0B" w:rsidR="595DB533">
        <w:rPr>
          <w:rFonts w:ascii="Aptos" w:hAnsi="Aptos" w:eastAsia="Aptos" w:cs="Aptos" w:asciiTheme="minorAscii" w:hAnsiTheme="minorAscii" w:eastAsiaTheme="minorAscii" w:cstheme="minorAscii"/>
          <w:color w:val="0E101A"/>
        </w:rPr>
        <w:t xml:space="preserve"> smoke, healthcare costs</w:t>
      </w:r>
      <w:r w:rsidRPr="7DC44E0B" w:rsidR="5C8A6EE3">
        <w:rPr>
          <w:rFonts w:ascii="Aptos" w:hAnsi="Aptos" w:eastAsia="Aptos" w:cs="Aptos" w:asciiTheme="minorAscii" w:hAnsiTheme="minorAscii" w:eastAsiaTheme="minorAscii" w:cstheme="minorAscii"/>
          <w:color w:val="0E101A"/>
        </w:rPr>
        <w:t xml:space="preserve">, lost productivity, and environmental costs. Over the past couple of </w:t>
      </w:r>
      <w:r w:rsidRPr="7DC44E0B" w:rsidR="4520891A">
        <w:rPr>
          <w:rFonts w:ascii="Aptos" w:hAnsi="Aptos" w:eastAsia="Aptos" w:cs="Aptos" w:asciiTheme="minorAscii" w:hAnsiTheme="minorAscii" w:eastAsiaTheme="minorAscii" w:cstheme="minorAscii"/>
          <w:color w:val="0E101A"/>
        </w:rPr>
        <w:t>decades</w:t>
      </w:r>
      <w:r w:rsidRPr="7DC44E0B" w:rsidR="4E102D4B">
        <w:rPr>
          <w:rFonts w:ascii="Aptos" w:hAnsi="Aptos" w:eastAsia="Aptos" w:cs="Aptos" w:asciiTheme="minorAscii" w:hAnsiTheme="minorAscii" w:eastAsiaTheme="minorAscii" w:cstheme="minorAscii"/>
          <w:color w:val="0E101A"/>
        </w:rPr>
        <w:t xml:space="preserve">, many solutions have been created </w:t>
      </w:r>
      <w:r w:rsidRPr="7DC44E0B" w:rsidR="4E102D4B">
        <w:rPr>
          <w:rFonts w:ascii="Aptos" w:hAnsi="Aptos" w:eastAsia="Aptos" w:cs="Aptos" w:asciiTheme="minorAscii" w:hAnsiTheme="minorAscii" w:eastAsiaTheme="minorAscii" w:cstheme="minorAscii"/>
          <w:color w:val="0E101A"/>
        </w:rPr>
        <w:t>in regards to</w:t>
      </w:r>
      <w:r w:rsidRPr="7DC44E0B" w:rsidR="4E102D4B">
        <w:rPr>
          <w:rFonts w:ascii="Aptos" w:hAnsi="Aptos" w:eastAsia="Aptos" w:cs="Aptos" w:asciiTheme="minorAscii" w:hAnsiTheme="minorAscii" w:eastAsiaTheme="minorAscii" w:cstheme="minorAscii"/>
          <w:color w:val="0E101A"/>
        </w:rPr>
        <w:t xml:space="preserve"> an externality of a pollutant</w:t>
      </w:r>
      <w:r w:rsidRPr="7DC44E0B" w:rsidR="6A15E0CB">
        <w:rPr>
          <w:rFonts w:ascii="Aptos" w:hAnsi="Aptos" w:eastAsia="Aptos" w:cs="Aptos" w:asciiTheme="minorAscii" w:hAnsiTheme="minorAscii" w:eastAsiaTheme="minorAscii" w:cstheme="minorAscii"/>
          <w:color w:val="0E101A"/>
        </w:rPr>
        <w:t xml:space="preserve"> created through </w:t>
      </w:r>
      <w:r w:rsidRPr="7DC44E0B" w:rsidR="1322B7A0">
        <w:rPr>
          <w:rFonts w:ascii="Aptos" w:hAnsi="Aptos" w:eastAsia="Aptos" w:cs="Aptos" w:asciiTheme="minorAscii" w:hAnsiTheme="minorAscii" w:eastAsiaTheme="minorAscii" w:cstheme="minorAscii"/>
          <w:color w:val="0E101A"/>
        </w:rPr>
        <w:t>the production</w:t>
      </w:r>
      <w:r w:rsidRPr="7DC44E0B" w:rsidR="6A15E0CB">
        <w:rPr>
          <w:rFonts w:ascii="Aptos" w:hAnsi="Aptos" w:eastAsia="Aptos" w:cs="Aptos" w:asciiTheme="minorAscii" w:hAnsiTheme="minorAscii" w:eastAsiaTheme="minorAscii" w:cstheme="minorAscii"/>
          <w:color w:val="0E101A"/>
        </w:rPr>
        <w:t xml:space="preserve"> and consumption of a good. The UK </w:t>
      </w:r>
      <w:r w:rsidRPr="7DC44E0B" w:rsidR="0B2FBC97">
        <w:rPr>
          <w:rFonts w:ascii="Aptos" w:hAnsi="Aptos" w:eastAsia="Aptos" w:cs="Aptos" w:asciiTheme="minorAscii" w:hAnsiTheme="minorAscii" w:eastAsiaTheme="minorAscii" w:cstheme="minorAscii"/>
          <w:color w:val="0E101A"/>
        </w:rPr>
        <w:t>government</w:t>
      </w:r>
      <w:r w:rsidRPr="7DC44E0B" w:rsidR="6A15E0CB">
        <w:rPr>
          <w:rFonts w:ascii="Aptos" w:hAnsi="Aptos" w:eastAsia="Aptos" w:cs="Aptos" w:asciiTheme="minorAscii" w:hAnsiTheme="minorAscii" w:eastAsiaTheme="minorAscii" w:cstheme="minorAscii"/>
          <w:color w:val="0E101A"/>
        </w:rPr>
        <w:t xml:space="preserve"> has played a vital role </w:t>
      </w:r>
      <w:r w:rsidRPr="7DC44E0B" w:rsidR="6A15E0CB">
        <w:rPr>
          <w:rFonts w:ascii="Aptos" w:hAnsi="Aptos" w:eastAsia="Aptos" w:cs="Aptos" w:asciiTheme="minorAscii" w:hAnsiTheme="minorAscii" w:eastAsiaTheme="minorAscii" w:cstheme="minorAscii"/>
          <w:color w:val="0E101A"/>
        </w:rPr>
        <w:t>in regards to</w:t>
      </w:r>
      <w:r w:rsidRPr="7DC44E0B" w:rsidR="6A15E0CB">
        <w:rPr>
          <w:rFonts w:ascii="Aptos" w:hAnsi="Aptos" w:eastAsia="Aptos" w:cs="Aptos" w:asciiTheme="minorAscii" w:hAnsiTheme="minorAscii" w:eastAsiaTheme="minorAscii" w:cstheme="minorAscii"/>
          <w:color w:val="0E101A"/>
        </w:rPr>
        <w:t xml:space="preserve"> </w:t>
      </w:r>
      <w:r w:rsidRPr="7DC44E0B" w:rsidR="6A15E0CB">
        <w:rPr>
          <w:rFonts w:ascii="Aptos" w:hAnsi="Aptos" w:eastAsia="Aptos" w:cs="Aptos" w:asciiTheme="minorAscii" w:hAnsiTheme="minorAscii" w:eastAsiaTheme="minorAscii" w:cstheme="minorAscii"/>
          <w:color w:val="0E101A"/>
        </w:rPr>
        <w:t>thi</w:t>
      </w:r>
      <w:r w:rsidRPr="7DC44E0B" w:rsidR="3A2F9207">
        <w:rPr>
          <w:rFonts w:ascii="Aptos" w:hAnsi="Aptos" w:eastAsia="Aptos" w:cs="Aptos" w:asciiTheme="minorAscii" w:hAnsiTheme="minorAscii" w:eastAsiaTheme="minorAscii" w:cstheme="minorAscii"/>
          <w:color w:val="0E101A"/>
        </w:rPr>
        <w:t xml:space="preserve">s by </w:t>
      </w:r>
      <w:r w:rsidRPr="7DC44E0B" w:rsidR="4B2A7259">
        <w:rPr>
          <w:rFonts w:ascii="Aptos" w:hAnsi="Aptos" w:eastAsia="Aptos" w:cs="Aptos" w:asciiTheme="minorAscii" w:hAnsiTheme="minorAscii" w:eastAsiaTheme="minorAscii" w:cstheme="minorAscii"/>
          <w:color w:val="0E101A"/>
        </w:rPr>
        <w:t>implementing</w:t>
      </w:r>
      <w:r w:rsidRPr="7DC44E0B" w:rsidR="3A2F9207">
        <w:rPr>
          <w:rFonts w:ascii="Aptos" w:hAnsi="Aptos" w:eastAsia="Aptos" w:cs="Aptos" w:asciiTheme="minorAscii" w:hAnsiTheme="minorAscii" w:eastAsiaTheme="minorAscii" w:cstheme="minorAscii"/>
          <w:color w:val="0E101A"/>
        </w:rPr>
        <w:t xml:space="preserve"> age </w:t>
      </w:r>
      <w:r w:rsidRPr="7DC44E0B" w:rsidR="3C0AB8A8">
        <w:rPr>
          <w:rFonts w:ascii="Aptos" w:hAnsi="Aptos" w:eastAsia="Aptos" w:cs="Aptos" w:asciiTheme="minorAscii" w:hAnsiTheme="minorAscii" w:eastAsiaTheme="minorAscii" w:cstheme="minorAscii"/>
          <w:color w:val="0E101A"/>
        </w:rPr>
        <w:t xml:space="preserve">restrictions, </w:t>
      </w:r>
      <w:r w:rsidRPr="7DC44E0B" w:rsidR="17760545">
        <w:rPr>
          <w:rFonts w:ascii="Aptos" w:hAnsi="Aptos" w:eastAsia="Aptos" w:cs="Aptos" w:asciiTheme="minorAscii" w:hAnsiTheme="minorAscii" w:eastAsiaTheme="minorAscii" w:cstheme="minorAscii"/>
          <w:color w:val="0E101A"/>
        </w:rPr>
        <w:t>taxes,</w:t>
      </w:r>
      <w:r w:rsidRPr="7DC44E0B" w:rsidR="3A2F9207">
        <w:rPr>
          <w:rFonts w:ascii="Aptos" w:hAnsi="Aptos" w:eastAsia="Aptos" w:cs="Aptos" w:asciiTheme="minorAscii" w:hAnsiTheme="minorAscii" w:eastAsiaTheme="minorAscii" w:cstheme="minorAscii"/>
          <w:color w:val="0E101A"/>
        </w:rPr>
        <w:t xml:space="preserve"> and </w:t>
      </w:r>
      <w:r w:rsidRPr="7DC44E0B" w:rsidR="3B38A4D4">
        <w:rPr>
          <w:rFonts w:ascii="Aptos" w:hAnsi="Aptos" w:eastAsia="Aptos" w:cs="Aptos" w:asciiTheme="minorAscii" w:hAnsiTheme="minorAscii" w:eastAsiaTheme="minorAscii" w:cstheme="minorAscii"/>
          <w:color w:val="0E101A"/>
        </w:rPr>
        <w:t>education</w:t>
      </w:r>
      <w:r w:rsidRPr="7DC44E0B" w:rsidR="0A857F0F">
        <w:rPr>
          <w:rFonts w:ascii="Aptos" w:hAnsi="Aptos" w:eastAsia="Aptos" w:cs="Aptos" w:asciiTheme="minorAscii" w:hAnsiTheme="minorAscii" w:eastAsiaTheme="minorAscii" w:cstheme="minorAscii"/>
          <w:color w:val="0E101A"/>
        </w:rPr>
        <w:t xml:space="preserve"> </w:t>
      </w:r>
      <w:r w:rsidRPr="7DC44E0B" w:rsidR="3A2F9207">
        <w:rPr>
          <w:rFonts w:ascii="Aptos" w:hAnsi="Aptos" w:eastAsia="Aptos" w:cs="Aptos" w:asciiTheme="minorAscii" w:hAnsiTheme="minorAscii" w:eastAsiaTheme="minorAscii" w:cstheme="minorAscii"/>
          <w:color w:val="0E101A"/>
        </w:rPr>
        <w:t>(Mota, 2011).</w:t>
      </w:r>
    </w:p>
    <w:p w:rsidR="5B4CFF30" w:rsidP="7DC44E0B" w:rsidRDefault="5B4CFF30" w14:paraId="7175FB63" w14:textId="501BC681" w14:noSpellErr="1">
      <w:pPr>
        <w:spacing w:after="0"/>
        <w:rPr>
          <w:rFonts w:ascii="Aptos" w:hAnsi="Aptos" w:eastAsia="Aptos" w:cs="Aptos" w:asciiTheme="minorAscii" w:hAnsiTheme="minorAscii" w:eastAsiaTheme="minorAscii" w:cstheme="minorAscii"/>
          <w:b w:val="1"/>
          <w:bCs w:val="1"/>
          <w:color w:val="0E101A"/>
        </w:rPr>
      </w:pPr>
    </w:p>
    <w:p w:rsidR="5B4CFF30" w:rsidP="7DC44E0B" w:rsidRDefault="5B4CFF30" w14:paraId="536A2D80" w14:textId="64F77356" w14:noSpellErr="1">
      <w:pPr>
        <w:spacing w:after="0"/>
        <w:rPr>
          <w:rFonts w:ascii="Aptos" w:hAnsi="Aptos" w:eastAsia="Aptos" w:cs="Aptos" w:asciiTheme="minorAscii" w:hAnsiTheme="minorAscii" w:eastAsiaTheme="minorAscii" w:cstheme="minorAscii"/>
          <w:b w:val="1"/>
          <w:bCs w:val="1"/>
          <w:color w:val="0E101A"/>
        </w:rPr>
      </w:pPr>
    </w:p>
    <w:p w:rsidR="4656838C" w:rsidP="7DC44E0B" w:rsidRDefault="4656838C" w14:paraId="4401EBCC" w14:textId="6B2B26CA" w14:noSpellErr="1">
      <w:pPr>
        <w:spacing w:after="0"/>
        <w:rPr>
          <w:rFonts w:ascii="Aptos" w:hAnsi="Aptos" w:eastAsia="Aptos" w:cs="Aptos" w:asciiTheme="minorAscii" w:hAnsiTheme="minorAscii" w:eastAsiaTheme="minorAscii" w:cstheme="minorAscii"/>
          <w:color w:val="0E101A"/>
          <w:u w:val="single"/>
        </w:rPr>
      </w:pPr>
      <w:r w:rsidRPr="7DC44E0B" w:rsidR="4656838C">
        <w:rPr>
          <w:rFonts w:ascii="Aptos" w:hAnsi="Aptos" w:eastAsia="Aptos" w:cs="Aptos" w:asciiTheme="minorAscii" w:hAnsiTheme="minorAscii" w:eastAsiaTheme="minorAscii" w:cstheme="minorAscii"/>
          <w:b w:val="1"/>
          <w:bCs w:val="1"/>
          <w:color w:val="0E101A"/>
          <w:u w:val="single"/>
        </w:rPr>
        <w:t>Negative Externalities of Consumption</w:t>
      </w:r>
      <w:r w:rsidRPr="7DC44E0B" w:rsidR="4656838C">
        <w:rPr>
          <w:rFonts w:ascii="Aptos" w:hAnsi="Aptos" w:eastAsia="Aptos" w:cs="Aptos" w:asciiTheme="minorAscii" w:hAnsiTheme="minorAscii" w:eastAsiaTheme="minorAscii" w:cstheme="minorAscii"/>
          <w:color w:val="0E101A"/>
          <w:u w:val="single"/>
        </w:rPr>
        <w:t xml:space="preserve"> </w:t>
      </w:r>
    </w:p>
    <w:p w:rsidR="4656838C" w:rsidP="7DC44E0B" w:rsidRDefault="4656838C" w14:paraId="5F477E87" w14:textId="2601343C">
      <w:pPr>
        <w:spacing w:after="0"/>
        <w:rPr>
          <w:rFonts w:ascii="Aptos" w:hAnsi="Aptos" w:eastAsia="Aptos" w:cs="Aptos" w:asciiTheme="minorAscii" w:hAnsiTheme="minorAscii" w:eastAsiaTheme="minorAscii" w:cstheme="minorAscii"/>
          <w:color w:val="0E101A"/>
        </w:rPr>
      </w:pPr>
      <w:r w:rsidRPr="7DC44E0B" w:rsidR="4656838C">
        <w:rPr>
          <w:rFonts w:ascii="Aptos" w:hAnsi="Aptos" w:eastAsia="Aptos" w:cs="Aptos" w:asciiTheme="minorAscii" w:hAnsiTheme="minorAscii" w:eastAsiaTheme="minorAscii" w:cstheme="minorAscii"/>
          <w:color w:val="0E101A"/>
        </w:rPr>
        <w:t xml:space="preserve">Negative Externalities of Consumption is when the consumption of service or good costs to a third </w:t>
      </w:r>
      <w:r w:rsidRPr="7DC44E0B" w:rsidR="27789A69">
        <w:rPr>
          <w:rFonts w:ascii="Aptos" w:hAnsi="Aptos" w:eastAsia="Aptos" w:cs="Aptos" w:asciiTheme="minorAscii" w:hAnsiTheme="minorAscii" w:eastAsiaTheme="minorAscii" w:cstheme="minorAscii"/>
          <w:color w:val="0E101A"/>
        </w:rPr>
        <w:t xml:space="preserve">party </w:t>
      </w:r>
      <w:r w:rsidRPr="7DC44E0B" w:rsidR="4656838C">
        <w:rPr>
          <w:rFonts w:ascii="Aptos" w:hAnsi="Aptos" w:eastAsia="Aptos" w:cs="Aptos" w:asciiTheme="minorAscii" w:hAnsiTheme="minorAscii" w:eastAsiaTheme="minorAscii" w:cstheme="minorAscii"/>
          <w:color w:val="0E101A"/>
        </w:rPr>
        <w:t xml:space="preserve">that is not directly involved in any transactions (tutor2u, 2022). This leads to a reduction in their societal welfare or well-being (tutor2u, 2022). The negative impacts are not reflected in the price of the service or item (France, 2024). This could lead to </w:t>
      </w:r>
      <w:r w:rsidRPr="7DC44E0B" w:rsidR="4656838C">
        <w:rPr>
          <w:rFonts w:ascii="Aptos" w:hAnsi="Aptos" w:eastAsia="Aptos" w:cs="Aptos" w:asciiTheme="minorAscii" w:hAnsiTheme="minorAscii" w:eastAsiaTheme="minorAscii" w:cstheme="minorAscii"/>
          <w:color w:val="0E101A"/>
        </w:rPr>
        <w:t xml:space="preserve">market failure, </w:t>
      </w:r>
      <w:r w:rsidRPr="7DC44E0B" w:rsidR="4656838C">
        <w:rPr>
          <w:rFonts w:ascii="Aptos" w:hAnsi="Aptos" w:eastAsia="Aptos" w:cs="Aptos" w:asciiTheme="minorAscii" w:hAnsiTheme="minorAscii" w:eastAsiaTheme="minorAscii" w:cstheme="minorAscii"/>
          <w:color w:val="0E101A"/>
        </w:rPr>
        <w:t>as consumers only consider their costs and benefits, which can lead to a miscalculation of resources and overconsumption (tutor2u, 2024). Governments can implement policies to address negative externalities</w:t>
      </w:r>
      <w:r w:rsidRPr="7DC44E0B" w:rsidR="72B99252">
        <w:rPr>
          <w:rFonts w:ascii="Aptos" w:hAnsi="Aptos" w:eastAsia="Aptos" w:cs="Aptos" w:asciiTheme="minorAscii" w:hAnsiTheme="minorAscii" w:eastAsiaTheme="minorAscii" w:cstheme="minorAscii"/>
          <w:color w:val="0E101A"/>
        </w:rPr>
        <w:t>. Some examples include:</w:t>
      </w:r>
      <w:r w:rsidRPr="7DC44E0B" w:rsidR="4656838C">
        <w:rPr>
          <w:rFonts w:ascii="Aptos" w:hAnsi="Aptos" w:eastAsia="Aptos" w:cs="Aptos" w:asciiTheme="minorAscii" w:hAnsiTheme="minorAscii" w:eastAsiaTheme="minorAscii" w:cstheme="minorAscii"/>
          <w:color w:val="0E101A"/>
        </w:rPr>
        <w:t xml:space="preserve"> Pigouvian Taxes on items that create negative externalities to </w:t>
      </w:r>
      <w:r w:rsidRPr="7DC44E0B" w:rsidR="052FDE17">
        <w:rPr>
          <w:rFonts w:ascii="Aptos" w:hAnsi="Aptos" w:eastAsia="Aptos" w:cs="Aptos" w:asciiTheme="minorAscii" w:hAnsiTheme="minorAscii" w:eastAsiaTheme="minorAscii" w:cstheme="minorAscii"/>
          <w:color w:val="0E101A"/>
        </w:rPr>
        <w:t>internalise</w:t>
      </w:r>
      <w:r w:rsidRPr="7DC44E0B" w:rsidR="4656838C">
        <w:rPr>
          <w:rFonts w:ascii="Aptos" w:hAnsi="Aptos" w:eastAsia="Aptos" w:cs="Aptos" w:asciiTheme="minorAscii" w:hAnsiTheme="minorAscii" w:eastAsiaTheme="minorAscii" w:cstheme="minorAscii"/>
          <w:color w:val="0E101A"/>
        </w:rPr>
        <w:t xml:space="preserve"> the external costs (Britannica, 2025)</w:t>
      </w:r>
      <w:r w:rsidRPr="7DC44E0B" w:rsidR="00E13924">
        <w:rPr>
          <w:rFonts w:ascii="Aptos" w:hAnsi="Aptos" w:eastAsia="Aptos" w:cs="Aptos" w:asciiTheme="minorAscii" w:hAnsiTheme="minorAscii" w:eastAsiaTheme="minorAscii" w:cstheme="minorAscii"/>
          <w:color w:val="0E101A"/>
        </w:rPr>
        <w:t>;</w:t>
      </w:r>
      <w:r w:rsidRPr="7DC44E0B" w:rsidR="4656838C">
        <w:rPr>
          <w:rFonts w:ascii="Aptos" w:hAnsi="Aptos" w:eastAsia="Aptos" w:cs="Aptos" w:asciiTheme="minorAscii" w:hAnsiTheme="minorAscii" w:eastAsiaTheme="minorAscii" w:cstheme="minorAscii"/>
          <w:color w:val="0E101A"/>
        </w:rPr>
        <w:t xml:space="preserve"> </w:t>
      </w:r>
      <w:r w:rsidRPr="7DC44E0B" w:rsidR="0096119A">
        <w:rPr>
          <w:rFonts w:ascii="Aptos" w:hAnsi="Aptos" w:eastAsia="Aptos" w:cs="Aptos" w:asciiTheme="minorAscii" w:hAnsiTheme="minorAscii" w:eastAsiaTheme="minorAscii" w:cstheme="minorAscii"/>
          <w:color w:val="0E101A"/>
        </w:rPr>
        <w:t>r</w:t>
      </w:r>
      <w:r w:rsidRPr="7DC44E0B" w:rsidR="4656838C">
        <w:rPr>
          <w:rFonts w:ascii="Aptos" w:hAnsi="Aptos" w:eastAsia="Aptos" w:cs="Aptos" w:asciiTheme="minorAscii" w:hAnsiTheme="minorAscii" w:eastAsiaTheme="minorAscii" w:cstheme="minorAscii"/>
          <w:color w:val="0E101A"/>
        </w:rPr>
        <w:t>egulations by setting limits on emission or noise levels (Britannica, 2025)</w:t>
      </w:r>
      <w:r w:rsidRPr="7DC44E0B" w:rsidR="0096119A">
        <w:rPr>
          <w:rFonts w:ascii="Aptos" w:hAnsi="Aptos" w:eastAsia="Aptos" w:cs="Aptos" w:asciiTheme="minorAscii" w:hAnsiTheme="minorAscii" w:eastAsiaTheme="minorAscii" w:cstheme="minorAscii"/>
          <w:color w:val="0E101A"/>
        </w:rPr>
        <w:t xml:space="preserve"> and</w:t>
      </w:r>
      <w:r w:rsidRPr="7DC44E0B" w:rsidR="4656838C">
        <w:rPr>
          <w:rFonts w:ascii="Aptos" w:hAnsi="Aptos" w:eastAsia="Aptos" w:cs="Aptos" w:asciiTheme="minorAscii" w:hAnsiTheme="minorAscii" w:eastAsiaTheme="minorAscii" w:cstheme="minorAscii"/>
          <w:color w:val="0E101A"/>
        </w:rPr>
        <w:t xml:space="preserve"> Education and Awareness Campaigns can also be implemented to inform the public about the negative impacts of </w:t>
      </w:r>
      <w:r w:rsidRPr="7DC44E0B" w:rsidR="4656838C">
        <w:rPr>
          <w:rFonts w:ascii="Aptos" w:hAnsi="Aptos" w:eastAsia="Aptos" w:cs="Aptos" w:asciiTheme="minorAscii" w:hAnsiTheme="minorAscii" w:eastAsiaTheme="minorAscii" w:cstheme="minorAscii"/>
          <w:color w:val="0E101A"/>
        </w:rPr>
        <w:t>particular behaviours</w:t>
      </w:r>
      <w:r w:rsidRPr="7DC44E0B" w:rsidR="4656838C">
        <w:rPr>
          <w:rFonts w:ascii="Aptos" w:hAnsi="Aptos" w:eastAsia="Aptos" w:cs="Aptos" w:asciiTheme="minorAscii" w:hAnsiTheme="minorAscii" w:eastAsiaTheme="minorAscii" w:cstheme="minorAscii"/>
          <w:color w:val="0E101A"/>
        </w:rPr>
        <w:t xml:space="preserve"> (Britannica, 2025). </w:t>
      </w:r>
    </w:p>
    <w:p w:rsidR="4656838C" w:rsidP="7DC44E0B" w:rsidRDefault="4656838C" w14:paraId="49842CBA" w14:textId="2F0C46D5" w14:noSpellErr="1">
      <w:pPr>
        <w:spacing w:after="0"/>
        <w:rPr>
          <w:rFonts w:ascii="Aptos" w:hAnsi="Aptos" w:eastAsia="Aptos" w:cs="Aptos" w:asciiTheme="minorAscii" w:hAnsiTheme="minorAscii" w:eastAsiaTheme="minorAscii" w:cstheme="minorAscii"/>
          <w:color w:val="0E101A"/>
        </w:rPr>
      </w:pPr>
      <w:r w:rsidRPr="7DC44E0B" w:rsidR="4656838C">
        <w:rPr>
          <w:rFonts w:ascii="Aptos" w:hAnsi="Aptos" w:eastAsia="Aptos" w:cs="Aptos" w:asciiTheme="minorAscii" w:hAnsiTheme="minorAscii" w:eastAsiaTheme="minorAscii" w:cstheme="minorAscii"/>
          <w:color w:val="0E101A"/>
        </w:rPr>
        <w:t xml:space="preserve"> </w:t>
      </w:r>
    </w:p>
    <w:p w:rsidR="4656838C" w:rsidP="7DC44E0B" w:rsidRDefault="4656838C" w14:paraId="3BB53D46" w14:textId="52DC953D">
      <w:pPr>
        <w:spacing w:after="0"/>
        <w:rPr>
          <w:rFonts w:ascii="Aptos" w:hAnsi="Aptos" w:eastAsia="Aptos" w:cs="Aptos" w:asciiTheme="minorAscii" w:hAnsiTheme="minorAscii" w:eastAsiaTheme="minorAscii" w:cstheme="minorAscii"/>
          <w:color w:val="0E101A"/>
        </w:rPr>
      </w:pPr>
      <w:r w:rsidRPr="7DC44E0B" w:rsidR="4656838C">
        <w:rPr>
          <w:rFonts w:ascii="Aptos" w:hAnsi="Aptos" w:eastAsia="Aptos" w:cs="Aptos" w:asciiTheme="minorAscii" w:hAnsiTheme="minorAscii" w:eastAsiaTheme="minorAscii" w:cstheme="minorAscii"/>
          <w:color w:val="0E101A"/>
        </w:rPr>
        <w:t>The most common example of</w:t>
      </w:r>
      <w:r w:rsidRPr="7DC44E0B" w:rsidR="27801DDF">
        <w:rPr>
          <w:rFonts w:ascii="Aptos" w:hAnsi="Aptos" w:eastAsia="Aptos" w:cs="Aptos" w:asciiTheme="minorAscii" w:hAnsiTheme="minorAscii" w:eastAsiaTheme="minorAscii" w:cstheme="minorAscii"/>
          <w:color w:val="0E101A"/>
        </w:rPr>
        <w:t xml:space="preserve"> a negative externality i</w:t>
      </w:r>
      <w:r w:rsidRPr="7DC44E0B" w:rsidR="4656838C">
        <w:rPr>
          <w:rFonts w:ascii="Aptos" w:hAnsi="Aptos" w:eastAsia="Aptos" w:cs="Aptos" w:asciiTheme="minorAscii" w:hAnsiTheme="minorAscii" w:eastAsiaTheme="minorAscii" w:cstheme="minorAscii"/>
          <w:color w:val="0E101A"/>
        </w:rPr>
        <w:t xml:space="preserve">s cigarette smoking, as the consumption by one person affects </w:t>
      </w:r>
      <w:r w:rsidRPr="7DC44E0B" w:rsidR="1A36F7F3">
        <w:rPr>
          <w:rFonts w:ascii="Aptos" w:hAnsi="Aptos" w:eastAsia="Aptos" w:cs="Aptos" w:asciiTheme="minorAscii" w:hAnsiTheme="minorAscii" w:eastAsiaTheme="minorAscii" w:cstheme="minorAscii"/>
          <w:color w:val="0E101A"/>
        </w:rPr>
        <w:t xml:space="preserve">others </w:t>
      </w:r>
      <w:r w:rsidRPr="7DC44E0B" w:rsidR="4656838C">
        <w:rPr>
          <w:rFonts w:ascii="Aptos" w:hAnsi="Aptos" w:eastAsia="Aptos" w:cs="Aptos" w:asciiTheme="minorAscii" w:hAnsiTheme="minorAscii" w:eastAsiaTheme="minorAscii" w:cstheme="minorAscii"/>
          <w:color w:val="0E101A"/>
        </w:rPr>
        <w:t xml:space="preserve">due to the result of health hazards of </w:t>
      </w:r>
      <w:r w:rsidRPr="7DC44E0B" w:rsidR="3E10F1B6">
        <w:rPr>
          <w:rFonts w:ascii="Aptos" w:hAnsi="Aptos" w:eastAsia="Aptos" w:cs="Aptos" w:asciiTheme="minorAscii" w:hAnsiTheme="minorAscii" w:eastAsiaTheme="minorAscii" w:cstheme="minorAscii"/>
          <w:color w:val="0E101A"/>
        </w:rPr>
        <w:t>second-hand</w:t>
      </w:r>
      <w:r w:rsidRPr="7DC44E0B" w:rsidR="4656838C">
        <w:rPr>
          <w:rFonts w:ascii="Aptos" w:hAnsi="Aptos" w:eastAsia="Aptos" w:cs="Aptos" w:asciiTheme="minorAscii" w:hAnsiTheme="minorAscii" w:eastAsiaTheme="minorAscii" w:cstheme="minorAscii"/>
          <w:color w:val="0E101A"/>
        </w:rPr>
        <w:t xml:space="preserve"> smoke (Britannica, 2025), and on healthcare facilities such as the NHS (edtech, no date). Welfare loss is inevitable, as the marginal social cost of smoking is much higher than the marginal private cost (tutor2u, 2024). The market equilibrium is higher than the socially </w:t>
      </w:r>
      <w:r w:rsidRPr="7DC44E0B" w:rsidR="4656838C">
        <w:rPr>
          <w:rFonts w:ascii="Aptos" w:hAnsi="Aptos" w:eastAsia="Aptos" w:cs="Aptos" w:asciiTheme="minorAscii" w:hAnsiTheme="minorAscii" w:eastAsiaTheme="minorAscii" w:cstheme="minorAscii"/>
          <w:color w:val="0E101A"/>
        </w:rPr>
        <w:t>optimal</w:t>
      </w:r>
      <w:r w:rsidRPr="7DC44E0B" w:rsidR="4656838C">
        <w:rPr>
          <w:rFonts w:ascii="Aptos" w:hAnsi="Aptos" w:eastAsia="Aptos" w:cs="Aptos" w:asciiTheme="minorAscii" w:hAnsiTheme="minorAscii" w:eastAsiaTheme="minorAscii" w:cstheme="minorAscii"/>
          <w:color w:val="0E101A"/>
        </w:rPr>
        <w:t xml:space="preserve"> level of cigarette </w:t>
      </w:r>
      <w:r w:rsidRPr="7DC44E0B" w:rsidR="4656838C">
        <w:rPr>
          <w:rFonts w:ascii="Aptos" w:hAnsi="Aptos" w:eastAsia="Aptos" w:cs="Aptos" w:asciiTheme="minorAscii" w:hAnsiTheme="minorAscii" w:eastAsiaTheme="minorAscii" w:cstheme="minorAscii"/>
          <w:color w:val="0E101A"/>
        </w:rPr>
        <w:t>consumption,  which</w:t>
      </w:r>
      <w:r w:rsidRPr="7DC44E0B" w:rsidR="4656838C">
        <w:rPr>
          <w:rFonts w:ascii="Aptos" w:hAnsi="Aptos" w:eastAsia="Aptos" w:cs="Aptos" w:asciiTheme="minorAscii" w:hAnsiTheme="minorAscii" w:eastAsiaTheme="minorAscii" w:cstheme="minorAscii"/>
          <w:color w:val="0E101A"/>
        </w:rPr>
        <w:t xml:space="preserve"> is due to the market </w:t>
      </w:r>
      <w:r w:rsidRPr="7DC44E0B" w:rsidR="4656838C">
        <w:rPr>
          <w:rFonts w:ascii="Aptos" w:hAnsi="Aptos" w:eastAsia="Aptos" w:cs="Aptos" w:asciiTheme="minorAscii" w:hAnsiTheme="minorAscii" w:eastAsiaTheme="minorAscii" w:cstheme="minorAscii"/>
          <w:color w:val="0E101A"/>
        </w:rPr>
        <w:t>failing to account</w:t>
      </w:r>
      <w:r w:rsidRPr="7DC44E0B" w:rsidR="4656838C">
        <w:rPr>
          <w:rFonts w:ascii="Aptos" w:hAnsi="Aptos" w:eastAsia="Aptos" w:cs="Aptos" w:asciiTheme="minorAscii" w:hAnsiTheme="minorAscii" w:eastAsiaTheme="minorAscii" w:cstheme="minorAscii"/>
          <w:color w:val="0E101A"/>
        </w:rPr>
        <w:t xml:space="preserve"> for the negative externalities (</w:t>
      </w:r>
      <w:r w:rsidRPr="7DC44E0B" w:rsidR="4656838C">
        <w:rPr>
          <w:rFonts w:ascii="Aptos" w:hAnsi="Aptos" w:eastAsia="Aptos" w:cs="Aptos" w:asciiTheme="minorAscii" w:hAnsiTheme="minorAscii" w:eastAsiaTheme="minorAscii" w:cstheme="minorAscii"/>
          <w:color w:val="0E101A"/>
        </w:rPr>
        <w:t>DeCicca</w:t>
      </w:r>
      <w:r w:rsidRPr="7DC44E0B" w:rsidR="4656838C">
        <w:rPr>
          <w:rFonts w:ascii="Aptos" w:hAnsi="Aptos" w:eastAsia="Aptos" w:cs="Aptos" w:asciiTheme="minorAscii" w:hAnsiTheme="minorAscii" w:eastAsiaTheme="minorAscii" w:cstheme="minorAscii"/>
          <w:color w:val="0E101A"/>
        </w:rPr>
        <w:t xml:space="preserve">, Kenkel, and </w:t>
      </w:r>
      <w:r w:rsidRPr="7DC44E0B" w:rsidR="4656838C">
        <w:rPr>
          <w:rFonts w:ascii="Aptos" w:hAnsi="Aptos" w:eastAsia="Aptos" w:cs="Aptos" w:asciiTheme="minorAscii" w:hAnsiTheme="minorAscii" w:eastAsiaTheme="minorAscii" w:cstheme="minorAscii"/>
          <w:color w:val="0E101A"/>
        </w:rPr>
        <w:t>Lovenhelm</w:t>
      </w:r>
      <w:r w:rsidRPr="7DC44E0B" w:rsidR="4656838C">
        <w:rPr>
          <w:rFonts w:ascii="Aptos" w:hAnsi="Aptos" w:eastAsia="Aptos" w:cs="Aptos" w:asciiTheme="minorAscii" w:hAnsiTheme="minorAscii" w:eastAsiaTheme="minorAscii" w:cstheme="minorAscii"/>
          <w:color w:val="0E101A"/>
        </w:rPr>
        <w:t xml:space="preserve">, 2022) </w:t>
      </w:r>
    </w:p>
    <w:p w:rsidR="4656838C" w:rsidP="7DC44E0B" w:rsidRDefault="4656838C" w14:paraId="42162056" w14:textId="02050FE4" w14:noSpellErr="1">
      <w:pPr>
        <w:spacing w:after="0"/>
        <w:rPr>
          <w:rFonts w:ascii="Aptos" w:hAnsi="Aptos" w:eastAsia="Aptos" w:cs="Aptos" w:asciiTheme="minorAscii" w:hAnsiTheme="minorAscii" w:eastAsiaTheme="minorAscii" w:cstheme="minorAscii"/>
          <w:color w:val="0E101A"/>
        </w:rPr>
      </w:pPr>
      <w:r w:rsidRPr="7DC44E0B" w:rsidR="4656838C">
        <w:rPr>
          <w:rFonts w:ascii="Aptos" w:hAnsi="Aptos" w:eastAsia="Aptos" w:cs="Aptos" w:asciiTheme="minorAscii" w:hAnsiTheme="minorAscii" w:eastAsiaTheme="minorAscii" w:cstheme="minorAscii"/>
          <w:color w:val="0E101A"/>
        </w:rPr>
        <w:t xml:space="preserve"> </w:t>
      </w:r>
    </w:p>
    <w:p w:rsidR="4656838C" w:rsidP="7DC44E0B" w:rsidRDefault="4656838C" w14:paraId="653F459B" w14:textId="416EE7F1">
      <w:pPr>
        <w:spacing w:after="0"/>
        <w:rPr>
          <w:rFonts w:ascii="Aptos" w:hAnsi="Aptos" w:eastAsia="Aptos" w:cs="Aptos" w:asciiTheme="minorAscii" w:hAnsiTheme="minorAscii" w:eastAsiaTheme="minorAscii" w:cstheme="minorAscii"/>
          <w:color w:val="0E101A"/>
        </w:rPr>
      </w:pPr>
      <w:r w:rsidRPr="7DC44E0B" w:rsidR="4656838C">
        <w:rPr>
          <w:rFonts w:ascii="Aptos" w:hAnsi="Aptos" w:eastAsia="Aptos" w:cs="Aptos" w:asciiTheme="minorAscii" w:hAnsiTheme="minorAscii" w:eastAsiaTheme="minorAscii" w:cstheme="minorAscii"/>
          <w:color w:val="0E101A"/>
        </w:rPr>
        <w:t xml:space="preserve"> According to APS, as of 2023, </w:t>
      </w:r>
      <w:r w:rsidRPr="7DC44E0B" w:rsidR="4656838C">
        <w:rPr>
          <w:rFonts w:ascii="Aptos" w:hAnsi="Aptos" w:eastAsia="Aptos" w:cs="Aptos" w:asciiTheme="minorAscii" w:hAnsiTheme="minorAscii" w:eastAsiaTheme="minorAscii" w:cstheme="minorAscii"/>
          <w:color w:val="0E101A"/>
        </w:rPr>
        <w:t xml:space="preserve">11.95 </w:t>
      </w:r>
      <w:r w:rsidRPr="7DC44E0B" w:rsidR="4E537D18">
        <w:rPr>
          <w:rFonts w:ascii="Aptos" w:hAnsi="Aptos" w:eastAsia="Aptos" w:cs="Aptos" w:asciiTheme="minorAscii" w:hAnsiTheme="minorAscii" w:eastAsiaTheme="minorAscii" w:cstheme="minorAscii"/>
          <w:color w:val="0E101A"/>
        </w:rPr>
        <w:t xml:space="preserve">% of </w:t>
      </w:r>
      <w:r w:rsidRPr="7DC44E0B" w:rsidR="4656838C">
        <w:rPr>
          <w:rFonts w:ascii="Aptos" w:hAnsi="Aptos" w:eastAsia="Aptos" w:cs="Aptos" w:asciiTheme="minorAscii" w:hAnsiTheme="minorAscii" w:eastAsiaTheme="minorAscii" w:cstheme="minorAscii"/>
          <w:color w:val="0E101A"/>
        </w:rPr>
        <w:t xml:space="preserve">adults aged over 18 in the UK smoke, and this is 6 million people (Office </w:t>
      </w:r>
      <w:r w:rsidRPr="7DC44E0B" w:rsidR="4656838C">
        <w:rPr>
          <w:rFonts w:ascii="Aptos" w:hAnsi="Aptos" w:eastAsia="Aptos" w:cs="Aptos" w:asciiTheme="minorAscii" w:hAnsiTheme="minorAscii" w:eastAsiaTheme="minorAscii" w:cstheme="minorAscii"/>
          <w:color w:val="0E101A"/>
        </w:rPr>
        <w:t>For</w:t>
      </w:r>
      <w:r w:rsidRPr="7DC44E0B" w:rsidR="4656838C">
        <w:rPr>
          <w:rFonts w:ascii="Aptos" w:hAnsi="Aptos" w:eastAsia="Aptos" w:cs="Aptos" w:asciiTheme="minorAscii" w:hAnsiTheme="minorAscii" w:eastAsiaTheme="minorAscii" w:cstheme="minorAscii"/>
          <w:color w:val="0E101A"/>
        </w:rPr>
        <w:t xml:space="preserve"> National Statistics, 2024). This as a </w:t>
      </w:r>
      <w:r w:rsidRPr="7DC44E0B" w:rsidR="19DC709E">
        <w:rPr>
          <w:rFonts w:ascii="Aptos" w:hAnsi="Aptos" w:eastAsia="Aptos" w:cs="Aptos" w:asciiTheme="minorAscii" w:hAnsiTheme="minorAscii" w:eastAsiaTheme="minorAscii" w:cstheme="minorAscii"/>
          <w:color w:val="0E101A"/>
        </w:rPr>
        <w:t>negative external</w:t>
      </w:r>
      <w:r w:rsidRPr="7DC44E0B" w:rsidR="4656838C">
        <w:rPr>
          <w:rFonts w:ascii="Aptos" w:hAnsi="Aptos" w:eastAsia="Aptos" w:cs="Aptos" w:asciiTheme="minorAscii" w:hAnsiTheme="minorAscii" w:eastAsiaTheme="minorAscii" w:cstheme="minorAscii"/>
          <w:color w:val="0E101A"/>
        </w:rPr>
        <w:t xml:space="preserve"> of </w:t>
      </w:r>
      <w:r w:rsidRPr="7DC44E0B" w:rsidR="5116190B">
        <w:rPr>
          <w:rFonts w:ascii="Aptos" w:hAnsi="Aptos" w:eastAsia="Aptos" w:cs="Aptos" w:asciiTheme="minorAscii" w:hAnsiTheme="minorAscii" w:eastAsiaTheme="minorAscii" w:cstheme="minorAscii"/>
          <w:color w:val="0E101A"/>
        </w:rPr>
        <w:t>consumption</w:t>
      </w:r>
      <w:r w:rsidRPr="7DC44E0B" w:rsidR="4656838C">
        <w:rPr>
          <w:rFonts w:ascii="Aptos" w:hAnsi="Aptos" w:eastAsia="Aptos" w:cs="Aptos" w:asciiTheme="minorAscii" w:hAnsiTheme="minorAscii" w:eastAsiaTheme="minorAscii" w:cstheme="minorAscii"/>
          <w:color w:val="0E101A"/>
        </w:rPr>
        <w:t xml:space="preserve"> costs NHS England £2.6 billion every year, as it treats smoking-related illnesses, with even wider economic costs reaching over 13 billion (NHS, 2022).  This includes costs for hospital admissions, prescriptions, and outpatient visits (NHS, 2022). Between 2015 and 2016 there were 474, 000 hospital admissions and 79, 000 deaths caused by smoking (NHS, 2022). In addition to this, smoking also affects wider economic costs and social care costs; the wider economic costs have reached over £13 billion, including smoking-related house fires, lost productivity, and tobacco litter (NHS, 2022).  The annual cost of providing social care to people </w:t>
      </w:r>
      <w:r w:rsidRPr="7DC44E0B" w:rsidR="4656838C">
        <w:rPr>
          <w:rFonts w:ascii="Aptos" w:hAnsi="Aptos" w:eastAsia="Aptos" w:cs="Aptos" w:asciiTheme="minorAscii" w:hAnsiTheme="minorAscii" w:eastAsiaTheme="minorAscii" w:cstheme="minorAscii"/>
          <w:color w:val="0E101A"/>
        </w:rPr>
        <w:t>as a result of</w:t>
      </w:r>
      <w:r w:rsidRPr="7DC44E0B" w:rsidR="4656838C">
        <w:rPr>
          <w:rFonts w:ascii="Aptos" w:hAnsi="Aptos" w:eastAsia="Aptos" w:cs="Aptos" w:asciiTheme="minorAscii" w:hAnsiTheme="minorAscii" w:eastAsiaTheme="minorAscii" w:cstheme="minorAscii"/>
          <w:color w:val="0E101A"/>
        </w:rPr>
        <w:t xml:space="preserve"> smoking accounts for 8% of all local authority spending on residential care and homes for adults in England (Act of Smoking and Health, 2021). </w:t>
      </w:r>
    </w:p>
    <w:p w:rsidR="4656838C" w:rsidP="7DC44E0B" w:rsidRDefault="4656838C" w14:paraId="59ED3321" w14:textId="7D0B2374" w14:noSpellErr="1">
      <w:pPr>
        <w:spacing w:after="0"/>
        <w:rPr>
          <w:rFonts w:ascii="Aptos" w:hAnsi="Aptos" w:eastAsia="Aptos" w:cs="Aptos" w:asciiTheme="minorAscii" w:hAnsiTheme="minorAscii" w:eastAsiaTheme="minorAscii" w:cstheme="minorAscii"/>
          <w:color w:val="0E101A"/>
        </w:rPr>
      </w:pPr>
      <w:r w:rsidRPr="7DC44E0B" w:rsidR="4656838C">
        <w:rPr>
          <w:rFonts w:ascii="Aptos" w:hAnsi="Aptos" w:eastAsia="Aptos" w:cs="Aptos" w:asciiTheme="minorAscii" w:hAnsiTheme="minorAscii" w:eastAsiaTheme="minorAscii" w:cstheme="minorAscii"/>
          <w:color w:val="0E101A"/>
        </w:rPr>
        <w:t xml:space="preserve"> </w:t>
      </w:r>
    </w:p>
    <w:p w:rsidR="4656838C" w:rsidP="7DC44E0B" w:rsidRDefault="4656838C" w14:paraId="0E8448D3" w14:textId="1EE76F41" w14:noSpellErr="1">
      <w:pPr>
        <w:spacing w:after="0"/>
        <w:rPr>
          <w:rFonts w:ascii="Aptos" w:hAnsi="Aptos" w:eastAsia="Aptos" w:cs="Aptos" w:asciiTheme="minorAscii" w:hAnsiTheme="minorAscii" w:eastAsiaTheme="minorAscii" w:cstheme="minorAscii"/>
          <w:color w:val="0E101A"/>
        </w:rPr>
      </w:pPr>
      <w:r w:rsidRPr="7DC44E0B" w:rsidR="4656838C">
        <w:rPr>
          <w:rFonts w:ascii="Aptos" w:hAnsi="Aptos" w:eastAsia="Aptos" w:cs="Aptos" w:asciiTheme="minorAscii" w:hAnsiTheme="minorAscii" w:eastAsiaTheme="minorAscii" w:cstheme="minorAscii"/>
          <w:color w:val="0E101A"/>
        </w:rPr>
        <w:t xml:space="preserve"> </w:t>
      </w:r>
    </w:p>
    <w:p w:rsidR="4656838C" w:rsidP="7DC44E0B" w:rsidRDefault="4656838C" w14:paraId="76AC0DBF" w14:textId="740DE5B2" w14:noSpellErr="1">
      <w:pPr>
        <w:spacing w:after="0"/>
        <w:rPr>
          <w:rFonts w:ascii="Aptos" w:hAnsi="Aptos" w:eastAsia="Aptos" w:cs="Aptos" w:asciiTheme="minorAscii" w:hAnsiTheme="minorAscii" w:eastAsiaTheme="minorAscii" w:cstheme="minorAscii"/>
          <w:color w:val="0E101A"/>
        </w:rPr>
      </w:pPr>
      <w:r w:rsidRPr="7DC44E0B" w:rsidR="4656838C">
        <w:rPr>
          <w:rFonts w:ascii="Aptos" w:hAnsi="Aptos" w:eastAsia="Aptos" w:cs="Aptos" w:asciiTheme="minorAscii" w:hAnsiTheme="minorAscii" w:eastAsiaTheme="minorAscii" w:cstheme="minorAscii"/>
          <w:color w:val="0E101A"/>
        </w:rPr>
        <w:t xml:space="preserve"> </w:t>
      </w:r>
    </w:p>
    <w:p w:rsidR="4656838C" w:rsidP="7DC44E0B" w:rsidRDefault="4656838C" w14:paraId="1EFC4E4B" w14:textId="422C65F8">
      <w:pPr>
        <w:spacing w:after="0"/>
        <w:rPr>
          <w:rFonts w:ascii="Aptos" w:hAnsi="Aptos" w:eastAsia="Aptos" w:cs="Aptos" w:asciiTheme="minorAscii" w:hAnsiTheme="minorAscii" w:eastAsiaTheme="minorAscii" w:cstheme="minorAscii"/>
          <w:color w:val="0E101A"/>
        </w:rPr>
      </w:pPr>
      <w:r w:rsidRPr="7DC44E0B" w:rsidR="4656838C">
        <w:rPr>
          <w:rFonts w:ascii="Aptos" w:hAnsi="Aptos" w:eastAsia="Aptos" w:cs="Aptos" w:asciiTheme="minorAscii" w:hAnsiTheme="minorAscii" w:eastAsiaTheme="minorAscii" w:cstheme="minorAscii"/>
          <w:color w:val="0E101A"/>
        </w:rPr>
        <w:t xml:space="preserve">When discussing negative externalities of consumption, the costs that are created by the consumers during the time of using the service or </w:t>
      </w:r>
      <w:r w:rsidRPr="7DC44E0B" w:rsidR="68A22C5A">
        <w:rPr>
          <w:rFonts w:ascii="Aptos" w:hAnsi="Aptos" w:eastAsia="Aptos" w:cs="Aptos" w:asciiTheme="minorAscii" w:hAnsiTheme="minorAscii" w:eastAsiaTheme="minorAscii" w:cstheme="minorAscii"/>
          <w:color w:val="0E101A"/>
        </w:rPr>
        <w:t xml:space="preserve">product </w:t>
      </w:r>
      <w:r w:rsidRPr="7DC44E0B" w:rsidR="4656838C">
        <w:rPr>
          <w:rFonts w:ascii="Aptos" w:hAnsi="Aptos" w:eastAsia="Aptos" w:cs="Aptos" w:asciiTheme="minorAscii" w:hAnsiTheme="minorAscii" w:eastAsiaTheme="minorAscii" w:cstheme="minorAscii"/>
          <w:color w:val="0E101A"/>
        </w:rPr>
        <w:t xml:space="preserve">are </w:t>
      </w:r>
      <w:r w:rsidRPr="7DC44E0B" w:rsidR="62864DD0">
        <w:rPr>
          <w:rFonts w:ascii="Aptos" w:hAnsi="Aptos" w:eastAsia="Aptos" w:cs="Aptos" w:asciiTheme="minorAscii" w:hAnsiTheme="minorAscii" w:eastAsiaTheme="minorAscii" w:cstheme="minorAscii"/>
          <w:color w:val="0E101A"/>
        </w:rPr>
        <w:t>demit</w:t>
      </w:r>
      <w:r w:rsidRPr="7DC44E0B" w:rsidR="4656838C">
        <w:rPr>
          <w:rFonts w:ascii="Aptos" w:hAnsi="Aptos" w:eastAsia="Aptos" w:cs="Aptos" w:asciiTheme="minorAscii" w:hAnsiTheme="minorAscii" w:eastAsiaTheme="minorAscii" w:cstheme="minorAscii"/>
          <w:color w:val="0E101A"/>
        </w:rPr>
        <w:t xml:space="preserve"> </w:t>
      </w:r>
      <w:r w:rsidRPr="7DC44E0B" w:rsidR="4656838C">
        <w:rPr>
          <w:rFonts w:ascii="Aptos" w:hAnsi="Aptos" w:eastAsia="Aptos" w:cs="Aptos" w:asciiTheme="minorAscii" w:hAnsiTheme="minorAscii" w:eastAsiaTheme="minorAscii" w:cstheme="minorAscii"/>
          <w:color w:val="0E101A"/>
        </w:rPr>
        <w:t xml:space="preserve">goods. They create negative externalities when consumed. Some examples of this include alcohol, petrol, sugar, and cigarettes. </w:t>
      </w:r>
    </w:p>
    <w:p w:rsidR="5B4CFF30" w:rsidP="7DC44E0B" w:rsidRDefault="5B4CFF30" w14:paraId="24A0E3DB" w14:textId="5F656D67" w14:noSpellErr="1">
      <w:pPr>
        <w:spacing w:after="0"/>
        <w:rPr>
          <w:rFonts w:ascii="Aptos" w:hAnsi="Aptos" w:eastAsia="Aptos" w:cs="Aptos" w:asciiTheme="minorAscii" w:hAnsiTheme="minorAscii" w:eastAsiaTheme="minorAscii" w:cstheme="minorAscii"/>
          <w:color w:val="0E101A"/>
        </w:rPr>
      </w:pPr>
    </w:p>
    <w:p w:rsidR="5B4CFF30" w:rsidP="7DC44E0B" w:rsidRDefault="5B4CFF30" w14:paraId="74A69D46" w14:textId="22F2812F" w14:noSpellErr="1">
      <w:pPr>
        <w:spacing w:after="0"/>
        <w:rPr>
          <w:rFonts w:ascii="Aptos" w:hAnsi="Aptos" w:eastAsia="Aptos" w:cs="Aptos" w:asciiTheme="minorAscii" w:hAnsiTheme="minorAscii" w:eastAsiaTheme="minorAscii" w:cstheme="minorAscii"/>
          <w:color w:val="0E101A"/>
        </w:rPr>
      </w:pPr>
    </w:p>
    <w:p w:rsidR="6C8196BB" w:rsidP="7DC44E0B" w:rsidRDefault="6C8196BB" w14:paraId="1649C583" w14:textId="0953026E" w14:noSpellErr="1">
      <w:pPr>
        <w:rPr>
          <w:rFonts w:ascii="Aptos" w:hAnsi="Aptos" w:eastAsia="Aptos" w:cs="Aptos" w:asciiTheme="minorAscii" w:hAnsiTheme="minorAscii" w:eastAsiaTheme="minorAscii" w:cstheme="minorAscii"/>
        </w:rPr>
      </w:pPr>
      <w:r w:rsidR="6C8196BB">
        <w:drawing>
          <wp:inline wp14:editId="07F68595" wp14:anchorId="7E1A78C8">
            <wp:extent cx="5724524" cy="4772025"/>
            <wp:effectExtent l="0" t="0" r="0" b="0"/>
            <wp:docPr id="1837365434" name="Picture 1837365434" title=""/>
            <wp:cNvGraphicFramePr>
              <a:graphicFrameLocks noChangeAspect="1"/>
            </wp:cNvGraphicFramePr>
            <a:graphic>
              <a:graphicData uri="http://schemas.openxmlformats.org/drawingml/2006/picture">
                <pic:pic>
                  <pic:nvPicPr>
                    <pic:cNvPr id="0" name="Picture 1837365434"/>
                    <pic:cNvPicPr/>
                  </pic:nvPicPr>
                  <pic:blipFill>
                    <a:blip r:embed="R6a258fed5c6847a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4524" cy="4772025"/>
                    </a:xfrm>
                    <a:prstGeom prst="rect">
                      <a:avLst/>
                    </a:prstGeom>
                  </pic:spPr>
                </pic:pic>
              </a:graphicData>
            </a:graphic>
          </wp:inline>
        </w:drawing>
      </w:r>
    </w:p>
    <w:p w:rsidR="01FA8004" w:rsidP="7DC44E0B" w:rsidRDefault="01FA8004" w14:paraId="39F04BEA" w14:textId="325E61D2" w14:noSpellErr="1">
      <w:pPr>
        <w:spacing w:after="0"/>
        <w:rPr>
          <w:rFonts w:ascii="Aptos" w:hAnsi="Aptos" w:eastAsia="Aptos" w:cs="Aptos" w:asciiTheme="minorAscii" w:hAnsiTheme="minorAscii" w:eastAsiaTheme="minorAscii" w:cstheme="minorAscii"/>
          <w:color w:val="0E101A"/>
        </w:rPr>
      </w:pPr>
      <w:r w:rsidRPr="7DC44E0B" w:rsidR="01FA8004">
        <w:rPr>
          <w:rFonts w:ascii="Aptos" w:hAnsi="Aptos" w:eastAsia="Aptos" w:cs="Aptos" w:asciiTheme="minorAscii" w:hAnsiTheme="minorAscii" w:eastAsiaTheme="minorAscii" w:cstheme="minorAscii"/>
          <w:color w:val="0E101A"/>
        </w:rPr>
        <w:t>(AP MICROECONOMICS, no date)</w:t>
      </w:r>
    </w:p>
    <w:p w:rsidR="5B4CFF30" w:rsidP="7DC44E0B" w:rsidRDefault="5B4CFF30" w14:paraId="4BEFCC6E" w14:textId="1914DC70" w14:noSpellErr="1">
      <w:pPr>
        <w:spacing w:after="0"/>
        <w:rPr>
          <w:rFonts w:ascii="Aptos" w:hAnsi="Aptos" w:eastAsia="Aptos" w:cs="Aptos" w:asciiTheme="minorAscii" w:hAnsiTheme="minorAscii" w:eastAsiaTheme="minorAscii" w:cstheme="minorAscii"/>
          <w:color w:val="0E101A"/>
        </w:rPr>
      </w:pPr>
    </w:p>
    <w:p w:rsidR="7DC44E0B" w:rsidP="7DC44E0B" w:rsidRDefault="7DC44E0B" w14:paraId="7FA663E3" w14:textId="72DE8213">
      <w:pPr>
        <w:pStyle w:val="Normal"/>
        <w:spacing w:after="0"/>
        <w:rPr>
          <w:rFonts w:ascii="Aptos" w:hAnsi="Aptos" w:eastAsia="Aptos" w:cs="Aptos" w:asciiTheme="minorAscii" w:hAnsiTheme="minorAscii" w:eastAsiaTheme="minorAscii" w:cstheme="minorAscii"/>
          <w:b w:val="1"/>
          <w:bCs w:val="1"/>
          <w:color w:val="0E101A"/>
        </w:rPr>
      </w:pPr>
    </w:p>
    <w:p w:rsidR="3A4FCA26" w:rsidP="7DC44E0B" w:rsidRDefault="3A4FCA26" w14:paraId="76D6A60C" w14:textId="2A4A8635">
      <w:pPr>
        <w:pStyle w:val="Normal"/>
        <w:spacing w:after="0"/>
        <w:rPr>
          <w:rFonts w:ascii="Aptos" w:hAnsi="Aptos" w:eastAsia="Aptos" w:cs="Aptos" w:asciiTheme="minorAscii" w:hAnsiTheme="minorAscii" w:eastAsiaTheme="minorAscii" w:cstheme="minorAscii"/>
          <w:color w:val="0E101A"/>
          <w:u w:val="single"/>
        </w:rPr>
      </w:pPr>
      <w:r w:rsidRPr="7DC44E0B" w:rsidR="3A4FCA26">
        <w:rPr>
          <w:rFonts w:ascii="Aptos" w:hAnsi="Aptos" w:eastAsia="Aptos" w:cs="Aptos" w:asciiTheme="minorAscii" w:hAnsiTheme="minorAscii" w:eastAsiaTheme="minorAscii" w:cstheme="minorAscii"/>
          <w:b w:val="1"/>
          <w:bCs w:val="1"/>
          <w:color w:val="0E101A"/>
          <w:u w:val="single"/>
        </w:rPr>
        <w:t>Key Components of the Diagram</w:t>
      </w:r>
      <w:r w:rsidRPr="7DC44E0B" w:rsidR="3A4FCA26">
        <w:rPr>
          <w:rFonts w:ascii="Aptos" w:hAnsi="Aptos" w:eastAsia="Aptos" w:cs="Aptos" w:asciiTheme="minorAscii" w:hAnsiTheme="minorAscii" w:eastAsiaTheme="minorAscii" w:cstheme="minorAscii"/>
          <w:color w:val="0E101A"/>
          <w:u w:val="single"/>
        </w:rPr>
        <w:t xml:space="preserve"> </w:t>
      </w:r>
    </w:p>
    <w:p w:rsidR="3A4FCA26" w:rsidP="7DC44E0B" w:rsidRDefault="3A4FCA26" w14:paraId="4B8B1E4F" w14:textId="119AC243">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r w:rsidRPr="7DC44E0B" w:rsidR="3A4FCA26">
        <w:rPr>
          <w:rFonts w:ascii="Aptos" w:hAnsi="Aptos" w:eastAsia="Aptos" w:cs="Aptos" w:asciiTheme="minorAscii" w:hAnsiTheme="minorAscii" w:eastAsiaTheme="minorAscii" w:cstheme="minorAscii"/>
          <w:color w:val="0E101A"/>
        </w:rPr>
        <w:t xml:space="preserve">The diagram of </w:t>
      </w:r>
      <w:r w:rsidRPr="7DC44E0B" w:rsidR="2BB749F0">
        <w:rPr>
          <w:rFonts w:ascii="Aptos" w:hAnsi="Aptos" w:eastAsia="Aptos" w:cs="Aptos" w:asciiTheme="minorAscii" w:hAnsiTheme="minorAscii" w:eastAsiaTheme="minorAscii" w:cstheme="minorAscii"/>
          <w:color w:val="0E101A"/>
        </w:rPr>
        <w:t xml:space="preserve">the </w:t>
      </w:r>
      <w:r w:rsidRPr="7DC44E0B" w:rsidR="1E7A2A1D">
        <w:rPr>
          <w:rFonts w:ascii="Aptos" w:hAnsi="Aptos" w:eastAsia="Aptos" w:cs="Aptos" w:asciiTheme="minorAscii" w:hAnsiTheme="minorAscii" w:eastAsiaTheme="minorAscii" w:cstheme="minorAscii"/>
          <w:color w:val="0E101A"/>
        </w:rPr>
        <w:t>N</w:t>
      </w:r>
      <w:r w:rsidRPr="7DC44E0B" w:rsidR="2BB749F0">
        <w:rPr>
          <w:rFonts w:ascii="Aptos" w:hAnsi="Aptos" w:eastAsia="Aptos" w:cs="Aptos" w:asciiTheme="minorAscii" w:hAnsiTheme="minorAscii" w:eastAsiaTheme="minorAscii" w:cstheme="minorAscii"/>
          <w:color w:val="0E101A"/>
        </w:rPr>
        <w:t xml:space="preserve">egative </w:t>
      </w:r>
      <w:r w:rsidRPr="7DC44E0B" w:rsidR="66A5A21C">
        <w:rPr>
          <w:rFonts w:ascii="Aptos" w:hAnsi="Aptos" w:eastAsia="Aptos" w:cs="Aptos" w:asciiTheme="minorAscii" w:hAnsiTheme="minorAscii" w:eastAsiaTheme="minorAscii" w:cstheme="minorAscii"/>
          <w:color w:val="0E101A"/>
        </w:rPr>
        <w:t>E</w:t>
      </w:r>
      <w:r w:rsidRPr="7DC44E0B" w:rsidR="2BB749F0">
        <w:rPr>
          <w:rFonts w:ascii="Aptos" w:hAnsi="Aptos" w:eastAsia="Aptos" w:cs="Aptos" w:asciiTheme="minorAscii" w:hAnsiTheme="minorAscii" w:eastAsiaTheme="minorAscii" w:cstheme="minorAscii"/>
          <w:color w:val="0E101A"/>
        </w:rPr>
        <w:t>xternalities</w:t>
      </w:r>
      <w:r w:rsidRPr="7DC44E0B" w:rsidR="3A4FCA26">
        <w:rPr>
          <w:rFonts w:ascii="Aptos" w:hAnsi="Aptos" w:eastAsia="Aptos" w:cs="Aptos" w:asciiTheme="minorAscii" w:hAnsiTheme="minorAscii" w:eastAsiaTheme="minorAscii" w:cstheme="minorAscii"/>
          <w:color w:val="0E101A"/>
        </w:rPr>
        <w:t xml:space="preserve"> of </w:t>
      </w:r>
      <w:r w:rsidRPr="7DC44E0B" w:rsidR="002EC812">
        <w:rPr>
          <w:rFonts w:ascii="Aptos" w:hAnsi="Aptos" w:eastAsia="Aptos" w:cs="Aptos" w:asciiTheme="minorAscii" w:hAnsiTheme="minorAscii" w:eastAsiaTheme="minorAscii" w:cstheme="minorAscii"/>
          <w:color w:val="0E101A"/>
        </w:rPr>
        <w:t>C</w:t>
      </w:r>
      <w:r w:rsidRPr="7DC44E0B" w:rsidR="7FE9D9CA">
        <w:rPr>
          <w:rFonts w:ascii="Aptos" w:hAnsi="Aptos" w:eastAsia="Aptos" w:cs="Aptos" w:asciiTheme="minorAscii" w:hAnsiTheme="minorAscii" w:eastAsiaTheme="minorAscii" w:cstheme="minorAscii"/>
          <w:color w:val="0E101A"/>
        </w:rPr>
        <w:t>onsumption</w:t>
      </w:r>
      <w:r w:rsidRPr="7DC44E0B" w:rsidR="3A4FCA26">
        <w:rPr>
          <w:rFonts w:ascii="Aptos" w:hAnsi="Aptos" w:eastAsia="Aptos" w:cs="Aptos" w:asciiTheme="minorAscii" w:hAnsiTheme="minorAscii" w:eastAsiaTheme="minorAscii" w:cstheme="minorAscii"/>
          <w:color w:val="0E101A"/>
        </w:rPr>
        <w:t xml:space="preserve"> is an economic mod</w:t>
      </w:r>
      <w:r w:rsidRPr="7DC44E0B" w:rsidR="000E6199">
        <w:rPr>
          <w:rFonts w:ascii="Aptos" w:hAnsi="Aptos" w:eastAsia="Aptos" w:cs="Aptos" w:asciiTheme="minorAscii" w:hAnsiTheme="minorAscii" w:eastAsiaTheme="minorAscii" w:cstheme="minorAscii"/>
          <w:color w:val="0E101A"/>
        </w:rPr>
        <w:t>e</w:t>
      </w:r>
      <w:r w:rsidRPr="7DC44E0B" w:rsidR="3A4FCA26">
        <w:rPr>
          <w:rFonts w:ascii="Aptos" w:hAnsi="Aptos" w:eastAsia="Aptos" w:cs="Aptos" w:asciiTheme="minorAscii" w:hAnsiTheme="minorAscii" w:eastAsiaTheme="minorAscii" w:cstheme="minorAscii"/>
          <w:color w:val="0E101A"/>
        </w:rPr>
        <w:t>l, that shows the impact of consuming a service or good that creates external costs for society. It is no</w:t>
      </w:r>
      <w:r w:rsidRPr="7DC44E0B" w:rsidR="000E6199">
        <w:rPr>
          <w:rFonts w:ascii="Aptos" w:hAnsi="Aptos" w:eastAsia="Aptos" w:cs="Aptos" w:asciiTheme="minorAscii" w:hAnsiTheme="minorAscii" w:eastAsiaTheme="minorAscii" w:cstheme="minorAscii"/>
          <w:color w:val="0E101A"/>
        </w:rPr>
        <w:t>r</w:t>
      </w:r>
      <w:r w:rsidRPr="7DC44E0B" w:rsidR="3A4FCA26">
        <w:rPr>
          <w:rFonts w:ascii="Aptos" w:hAnsi="Aptos" w:eastAsia="Aptos" w:cs="Aptos" w:asciiTheme="minorAscii" w:hAnsiTheme="minorAscii" w:eastAsiaTheme="minorAscii" w:cstheme="minorAscii"/>
          <w:color w:val="0E101A"/>
        </w:rPr>
        <w:t xml:space="preserve">mally represented using a </w:t>
      </w:r>
      <w:r w:rsidRPr="7DC44E0B" w:rsidR="2A94458A">
        <w:rPr>
          <w:rFonts w:ascii="Aptos" w:hAnsi="Aptos" w:eastAsia="Aptos" w:cs="Aptos" w:asciiTheme="minorAscii" w:hAnsiTheme="minorAscii" w:eastAsiaTheme="minorAscii" w:cstheme="minorAscii"/>
          <w:color w:val="0E101A"/>
        </w:rPr>
        <w:t>supply</w:t>
      </w:r>
      <w:r w:rsidRPr="7DC44E0B" w:rsidR="3A4FCA26">
        <w:rPr>
          <w:rFonts w:ascii="Aptos" w:hAnsi="Aptos" w:eastAsia="Aptos" w:cs="Aptos" w:asciiTheme="minorAscii" w:hAnsiTheme="minorAscii" w:eastAsiaTheme="minorAscii" w:cstheme="minorAscii"/>
          <w:color w:val="0E101A"/>
        </w:rPr>
        <w:t xml:space="preserve"> and demand graph. There are four key components of the diagram</w:t>
      </w:r>
      <w:r w:rsidRPr="7DC44E0B" w:rsidR="000E6199">
        <w:rPr>
          <w:rFonts w:ascii="Aptos" w:hAnsi="Aptos" w:eastAsia="Aptos" w:cs="Aptos" w:asciiTheme="minorAscii" w:hAnsiTheme="minorAscii" w:eastAsiaTheme="minorAscii" w:cstheme="minorAscii"/>
          <w:color w:val="0E101A"/>
        </w:rPr>
        <w:t>:</w:t>
      </w:r>
      <w:r w:rsidRPr="7DC44E0B" w:rsidR="3A4FCA26">
        <w:rPr>
          <w:rFonts w:ascii="Aptos" w:hAnsi="Aptos" w:eastAsia="Aptos" w:cs="Aptos" w:asciiTheme="minorAscii" w:hAnsiTheme="minorAscii" w:eastAsiaTheme="minorAscii" w:cstheme="minorAscii"/>
          <w:color w:val="0E101A"/>
        </w:rPr>
        <w:t xml:space="preserve"> Demand Curve, Supply </w:t>
      </w:r>
      <w:r w:rsidRPr="7DC44E0B" w:rsidR="3A4FCA26">
        <w:rPr>
          <w:rFonts w:ascii="Aptos" w:hAnsi="Aptos" w:eastAsia="Aptos" w:cs="Aptos" w:asciiTheme="minorAscii" w:hAnsiTheme="minorAscii" w:eastAsiaTheme="minorAscii" w:cstheme="minorAscii"/>
          <w:color w:val="0E101A"/>
        </w:rPr>
        <w:t>Curve,  Market</w:t>
      </w:r>
      <w:r w:rsidRPr="7DC44E0B" w:rsidR="3A4FCA26">
        <w:rPr>
          <w:rFonts w:ascii="Aptos" w:hAnsi="Aptos" w:eastAsia="Aptos" w:cs="Aptos" w:asciiTheme="minorAscii" w:hAnsiTheme="minorAscii" w:eastAsiaTheme="minorAscii" w:cstheme="minorAscii"/>
          <w:color w:val="0E101A"/>
        </w:rPr>
        <w:t xml:space="preserve"> Equilibrium, and Socially Optimal Equilibrium (Economics Online, 2020).  </w:t>
      </w:r>
    </w:p>
    <w:p w:rsidR="3A4FCA26" w:rsidP="7DC44E0B" w:rsidRDefault="3A4FCA26" w14:paraId="5DF20C0B" w14:textId="4C962D6D"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7600C025" w14:textId="6FA6232A"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00FE0855" w14:textId="0BA6A0D8" w14:noSpellErr="1">
      <w:pPr>
        <w:spacing w:after="0"/>
        <w:rPr>
          <w:rFonts w:ascii="Aptos" w:hAnsi="Aptos" w:eastAsia="Aptos" w:cs="Aptos" w:asciiTheme="minorAscii" w:hAnsiTheme="minorAscii" w:eastAsiaTheme="minorAscii" w:cstheme="minorAscii"/>
          <w:color w:val="0E101A"/>
          <w:u w:val="single"/>
        </w:rPr>
      </w:pPr>
      <w:r w:rsidRPr="7DC44E0B" w:rsidR="3A4FCA26">
        <w:rPr>
          <w:rFonts w:ascii="Aptos" w:hAnsi="Aptos" w:eastAsia="Aptos" w:cs="Aptos" w:asciiTheme="minorAscii" w:hAnsiTheme="minorAscii" w:eastAsiaTheme="minorAscii" w:cstheme="minorAscii"/>
          <w:b w:val="1"/>
          <w:bCs w:val="1"/>
          <w:color w:val="0E101A"/>
          <w:u w:val="single"/>
        </w:rPr>
        <w:t>Axes and Curves in the Diagram</w:t>
      </w:r>
      <w:r w:rsidRPr="7DC44E0B" w:rsidR="3A4FCA26">
        <w:rPr>
          <w:rFonts w:ascii="Aptos" w:hAnsi="Aptos" w:eastAsia="Aptos" w:cs="Aptos" w:asciiTheme="minorAscii" w:hAnsiTheme="minorAscii" w:eastAsiaTheme="minorAscii" w:cstheme="minorAscii"/>
          <w:color w:val="0E101A"/>
          <w:u w:val="single"/>
        </w:rPr>
        <w:t xml:space="preserve"> </w:t>
      </w:r>
    </w:p>
    <w:p w:rsidR="3A4FCA26" w:rsidP="7DC44E0B" w:rsidRDefault="3A4FCA26" w14:paraId="1DE958C7" w14:textId="6A11D499">
      <w:pPr>
        <w:pStyle w:val="Normal"/>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The X–axis on the diagram shown above </w:t>
      </w:r>
      <w:r w:rsidRPr="7DC44E0B" w:rsidR="3A4FCA26">
        <w:rPr>
          <w:rFonts w:ascii="Aptos" w:hAnsi="Aptos" w:eastAsia="Aptos" w:cs="Aptos" w:asciiTheme="minorAscii" w:hAnsiTheme="minorAscii" w:eastAsiaTheme="minorAscii" w:cstheme="minorAscii"/>
          <w:color w:val="0E101A"/>
        </w:rPr>
        <w:t>represents</w:t>
      </w:r>
      <w:r w:rsidRPr="7DC44E0B" w:rsidR="3A4FCA26">
        <w:rPr>
          <w:rFonts w:ascii="Aptos" w:hAnsi="Aptos" w:eastAsia="Aptos" w:cs="Aptos" w:asciiTheme="minorAscii" w:hAnsiTheme="minorAscii" w:eastAsiaTheme="minorAscii" w:cstheme="minorAscii"/>
          <w:color w:val="0E101A"/>
        </w:rPr>
        <w:t xml:space="preserve"> the quantity of the good (Q) consumed and the Y–axis </w:t>
      </w:r>
      <w:r w:rsidRPr="7DC44E0B" w:rsidR="3A4FCA26">
        <w:rPr>
          <w:rFonts w:ascii="Aptos" w:hAnsi="Aptos" w:eastAsia="Aptos" w:cs="Aptos" w:asciiTheme="minorAscii" w:hAnsiTheme="minorAscii" w:eastAsiaTheme="minorAscii" w:cstheme="minorAscii"/>
          <w:color w:val="0E101A"/>
        </w:rPr>
        <w:t>represents</w:t>
      </w:r>
      <w:r w:rsidRPr="7DC44E0B" w:rsidR="3A4FCA26">
        <w:rPr>
          <w:rFonts w:ascii="Aptos" w:hAnsi="Aptos" w:eastAsia="Aptos" w:cs="Aptos" w:asciiTheme="minorAscii" w:hAnsiTheme="minorAscii" w:eastAsiaTheme="minorAscii" w:cstheme="minorAscii"/>
          <w:color w:val="0E101A"/>
        </w:rPr>
        <w:t xml:space="preserve"> the price of cost and benefit per unit (</w:t>
      </w:r>
      <w:r w:rsidRPr="7DC44E0B" w:rsidR="3A4FCA26">
        <w:rPr>
          <w:rFonts w:ascii="Aptos" w:hAnsi="Aptos" w:eastAsia="Aptos" w:cs="Aptos" w:asciiTheme="minorAscii" w:hAnsiTheme="minorAscii" w:eastAsiaTheme="minorAscii" w:cstheme="minorAscii"/>
          <w:color w:val="0E101A"/>
        </w:rPr>
        <w:t>Mankwi</w:t>
      </w:r>
      <w:r w:rsidRPr="7DC44E0B" w:rsidR="3A4FCA26">
        <w:rPr>
          <w:rFonts w:ascii="Aptos" w:hAnsi="Aptos" w:eastAsia="Aptos" w:cs="Aptos" w:asciiTheme="minorAscii" w:hAnsiTheme="minorAscii" w:eastAsiaTheme="minorAscii" w:cstheme="minorAscii"/>
          <w:color w:val="0E101A"/>
        </w:rPr>
        <w:t xml:space="preserve">, 2020). </w:t>
      </w:r>
    </w:p>
    <w:p w:rsidR="3A4FCA26" w:rsidP="7DC44E0B" w:rsidRDefault="3A4FCA26" w14:paraId="62335F65" w14:textId="76F7DA5A"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745C59CA" w14:textId="4ECC42A3">
      <w:pPr>
        <w:spacing w:after="0"/>
        <w:rPr>
          <w:rFonts w:ascii="Aptos" w:hAnsi="Aptos" w:eastAsia="Aptos" w:cs="Aptos" w:asciiTheme="minorAscii" w:hAnsiTheme="minorAscii" w:eastAsiaTheme="minorAscii" w:cstheme="minorAscii"/>
          <w:color w:val="0E101A"/>
          <w:u w:val="single"/>
        </w:rPr>
      </w:pPr>
      <w:r w:rsidRPr="7DC44E0B" w:rsidR="3A4FCA26">
        <w:rPr>
          <w:rFonts w:ascii="Aptos" w:hAnsi="Aptos" w:eastAsia="Aptos" w:cs="Aptos" w:asciiTheme="minorAscii" w:hAnsiTheme="minorAscii" w:eastAsiaTheme="minorAscii" w:cstheme="minorAscii"/>
          <w:b w:val="1"/>
          <w:bCs w:val="1"/>
          <w:color w:val="0E101A"/>
          <w:u w:val="single"/>
        </w:rPr>
        <w:t>Curves Included</w:t>
      </w:r>
      <w:r w:rsidRPr="7DC44E0B" w:rsidR="3A4FCA26">
        <w:rPr>
          <w:rFonts w:ascii="Aptos" w:hAnsi="Aptos" w:eastAsia="Aptos" w:cs="Aptos" w:asciiTheme="minorAscii" w:hAnsiTheme="minorAscii" w:eastAsiaTheme="minorAscii" w:cstheme="minorAscii"/>
          <w:color w:val="0E101A"/>
          <w:u w:val="single"/>
        </w:rPr>
        <w:t xml:space="preserve"> </w:t>
      </w:r>
    </w:p>
    <w:p w:rsidR="3A4FCA26" w:rsidP="7DC44E0B" w:rsidRDefault="3A4FCA26" w14:paraId="3559B05F" w14:textId="456FBCC4">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There are two Demand Curves</w:t>
      </w:r>
      <w:r w:rsidRPr="7DC44E0B" w:rsidR="00EC4A5C">
        <w:rPr>
          <w:rFonts w:ascii="Aptos" w:hAnsi="Aptos" w:eastAsia="Aptos" w:cs="Aptos" w:asciiTheme="minorAscii" w:hAnsiTheme="minorAscii" w:eastAsiaTheme="minorAscii" w:cstheme="minorAscii"/>
          <w:color w:val="0E101A"/>
        </w:rPr>
        <w:t>:</w:t>
      </w:r>
      <w:r w:rsidRPr="7DC44E0B" w:rsidR="3A4FCA26">
        <w:rPr>
          <w:rFonts w:ascii="Aptos" w:hAnsi="Aptos" w:eastAsia="Aptos" w:cs="Aptos" w:asciiTheme="minorAscii" w:hAnsiTheme="minorAscii" w:eastAsiaTheme="minorAscii" w:cstheme="minorAscii"/>
          <w:color w:val="0E101A"/>
        </w:rPr>
        <w:t xml:space="preserve"> Private Marginal Benefit (PMB) and Social Marginal Benefit (SMB) (</w:t>
      </w:r>
      <w:r w:rsidRPr="7DC44E0B" w:rsidR="3A4FCA26">
        <w:rPr>
          <w:rFonts w:ascii="Aptos" w:hAnsi="Aptos" w:eastAsia="Aptos" w:cs="Aptos" w:asciiTheme="minorAscii" w:hAnsiTheme="minorAscii" w:eastAsiaTheme="minorAscii" w:cstheme="minorAscii"/>
          <w:color w:val="0E101A"/>
        </w:rPr>
        <w:t>Mankwi</w:t>
      </w:r>
      <w:r w:rsidRPr="7DC44E0B" w:rsidR="3A4FCA26">
        <w:rPr>
          <w:rFonts w:ascii="Aptos" w:hAnsi="Aptos" w:eastAsia="Aptos" w:cs="Aptos" w:asciiTheme="minorAscii" w:hAnsiTheme="minorAscii" w:eastAsiaTheme="minorAscii" w:cstheme="minorAscii"/>
          <w:color w:val="0E101A"/>
        </w:rPr>
        <w:t>, 2020).</w:t>
      </w:r>
      <w:r w:rsidRPr="7DC44E0B" w:rsidR="00EC4A5C">
        <w:rPr>
          <w:rFonts w:ascii="Aptos" w:hAnsi="Aptos" w:eastAsia="Aptos" w:cs="Aptos" w:asciiTheme="minorAscii" w:hAnsiTheme="minorAscii" w:eastAsiaTheme="minorAscii" w:cstheme="minorAscii"/>
          <w:color w:val="0E101A"/>
        </w:rPr>
        <w:t xml:space="preserve"> The</w:t>
      </w:r>
      <w:r w:rsidRPr="7DC44E0B" w:rsidR="3A4FCA26">
        <w:rPr>
          <w:rFonts w:ascii="Aptos" w:hAnsi="Aptos" w:eastAsia="Aptos" w:cs="Aptos" w:asciiTheme="minorAscii" w:hAnsiTheme="minorAscii" w:eastAsiaTheme="minorAscii" w:cstheme="minorAscii"/>
          <w:color w:val="0E101A"/>
        </w:rPr>
        <w:t xml:space="preserve"> PMB curve </w:t>
      </w:r>
      <w:r w:rsidRPr="7DC44E0B" w:rsidR="3A4FCA26">
        <w:rPr>
          <w:rFonts w:ascii="Aptos" w:hAnsi="Aptos" w:eastAsia="Aptos" w:cs="Aptos" w:asciiTheme="minorAscii" w:hAnsiTheme="minorAscii" w:eastAsiaTheme="minorAscii" w:cstheme="minorAscii"/>
          <w:color w:val="0E101A"/>
        </w:rPr>
        <w:t>represents</w:t>
      </w:r>
      <w:r w:rsidRPr="7DC44E0B" w:rsidR="3A4FCA26">
        <w:rPr>
          <w:rFonts w:ascii="Aptos" w:hAnsi="Aptos" w:eastAsia="Aptos" w:cs="Aptos" w:asciiTheme="minorAscii" w:hAnsiTheme="minorAscii" w:eastAsiaTheme="minorAscii" w:cstheme="minorAscii"/>
          <w:color w:val="0E101A"/>
        </w:rPr>
        <w:t xml:space="preserve"> the benefits received by individuals consuming the good. This is the demand curve in a free market, reflecting private willingness to </w:t>
      </w:r>
      <w:r w:rsidRPr="7DC44E0B" w:rsidR="3A4FCA26">
        <w:rPr>
          <w:rFonts w:ascii="Aptos" w:hAnsi="Aptos" w:eastAsia="Aptos" w:cs="Aptos" w:asciiTheme="minorAscii" w:hAnsiTheme="minorAscii" w:eastAsiaTheme="minorAscii" w:cstheme="minorAscii"/>
          <w:color w:val="0E101A"/>
        </w:rPr>
        <w:t xml:space="preserve">pay </w:t>
      </w:r>
      <w:r w:rsidRPr="7DC44E0B" w:rsidR="3A4FCA26">
        <w:rPr>
          <w:rFonts w:ascii="Aptos" w:hAnsi="Aptos" w:eastAsia="Aptos" w:cs="Aptos" w:asciiTheme="minorAscii" w:hAnsiTheme="minorAscii" w:eastAsiaTheme="minorAscii" w:cstheme="minorAscii"/>
          <w:color w:val="0E101A"/>
        </w:rPr>
        <w:t>(</w:t>
      </w:r>
      <w:r w:rsidRPr="7DC44E0B" w:rsidR="3A4FCA26">
        <w:rPr>
          <w:rFonts w:ascii="Aptos" w:hAnsi="Aptos" w:eastAsia="Aptos" w:cs="Aptos" w:asciiTheme="minorAscii" w:hAnsiTheme="minorAscii" w:eastAsiaTheme="minorAscii" w:cstheme="minorAscii"/>
          <w:color w:val="0E101A"/>
        </w:rPr>
        <w:t>Mankwi</w:t>
      </w:r>
      <w:r w:rsidRPr="7DC44E0B" w:rsidR="3A4FCA26">
        <w:rPr>
          <w:rFonts w:ascii="Aptos" w:hAnsi="Aptos" w:eastAsia="Aptos" w:cs="Aptos" w:asciiTheme="minorAscii" w:hAnsiTheme="minorAscii" w:eastAsiaTheme="minorAscii" w:cstheme="minorAscii"/>
          <w:color w:val="0E101A"/>
        </w:rPr>
        <w:t xml:space="preserve">, 2020). </w:t>
      </w:r>
    </w:p>
    <w:p w:rsidR="3A4FCA26" w:rsidP="7DC44E0B" w:rsidRDefault="3A4FCA26" w14:paraId="7679732E" w14:textId="5245C81E"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00EC4A5C" w14:paraId="01CF7ECA" w14:textId="33146BAE" w14:noSpellErr="1">
      <w:pPr>
        <w:spacing w:after="0"/>
        <w:rPr>
          <w:rFonts w:ascii="Aptos" w:hAnsi="Aptos" w:eastAsia="Aptos" w:cs="Aptos" w:asciiTheme="minorAscii" w:hAnsiTheme="minorAscii" w:eastAsiaTheme="minorAscii" w:cstheme="minorAscii"/>
          <w:color w:val="0E101A"/>
        </w:rPr>
      </w:pPr>
      <w:r w:rsidRPr="7DC44E0B" w:rsidR="00EC4A5C">
        <w:rPr>
          <w:rFonts w:ascii="Aptos" w:hAnsi="Aptos" w:eastAsia="Aptos" w:cs="Aptos" w:asciiTheme="minorAscii" w:hAnsiTheme="minorAscii" w:eastAsiaTheme="minorAscii" w:cstheme="minorAscii"/>
          <w:color w:val="0E101A"/>
        </w:rPr>
        <w:t xml:space="preserve">The </w:t>
      </w:r>
      <w:r w:rsidRPr="7DC44E0B" w:rsidR="3A4FCA26">
        <w:rPr>
          <w:rFonts w:ascii="Aptos" w:hAnsi="Aptos" w:eastAsia="Aptos" w:cs="Aptos" w:asciiTheme="minorAscii" w:hAnsiTheme="minorAscii" w:eastAsiaTheme="minorAscii" w:cstheme="minorAscii"/>
          <w:color w:val="0E101A"/>
        </w:rPr>
        <w:t xml:space="preserve">SMB curve </w:t>
      </w:r>
      <w:r w:rsidRPr="7DC44E0B" w:rsidR="3A4FCA26">
        <w:rPr>
          <w:rFonts w:ascii="Aptos" w:hAnsi="Aptos" w:eastAsia="Aptos" w:cs="Aptos" w:asciiTheme="minorAscii" w:hAnsiTheme="minorAscii" w:eastAsiaTheme="minorAscii" w:cstheme="minorAscii"/>
          <w:color w:val="0E101A"/>
        </w:rPr>
        <w:t>represents</w:t>
      </w:r>
      <w:r w:rsidRPr="7DC44E0B" w:rsidR="3A4FCA26">
        <w:rPr>
          <w:rFonts w:ascii="Aptos" w:hAnsi="Aptos" w:eastAsia="Aptos" w:cs="Aptos" w:asciiTheme="minorAscii" w:hAnsiTheme="minorAscii" w:eastAsiaTheme="minorAscii" w:cstheme="minorAscii"/>
          <w:color w:val="0E101A"/>
        </w:rPr>
        <w:t xml:space="preserve"> the benefits to society, which are lower due to negative externalities (</w:t>
      </w:r>
      <w:r w:rsidRPr="7DC44E0B" w:rsidR="3A4FCA26">
        <w:rPr>
          <w:rFonts w:ascii="Aptos" w:hAnsi="Aptos" w:eastAsia="Aptos" w:cs="Aptos" w:asciiTheme="minorAscii" w:hAnsiTheme="minorAscii" w:eastAsiaTheme="minorAscii" w:cstheme="minorAscii"/>
          <w:color w:val="0E101A"/>
        </w:rPr>
        <w:t>Mankwi</w:t>
      </w:r>
      <w:r w:rsidRPr="7DC44E0B" w:rsidR="3A4FCA26">
        <w:rPr>
          <w:rFonts w:ascii="Aptos" w:hAnsi="Aptos" w:eastAsia="Aptos" w:cs="Aptos" w:asciiTheme="minorAscii" w:hAnsiTheme="minorAscii" w:eastAsiaTheme="minorAscii" w:cstheme="minorAscii"/>
          <w:color w:val="0E101A"/>
        </w:rPr>
        <w:t>, 2020), and from consuming the good. Since negative externalities exist, MPB is greater than MSB, meaning social benefits are lower than private benefits. The MSB curve lies below the MPB curve, due to the negative spillover effects (</w:t>
      </w:r>
      <w:r w:rsidRPr="7DC44E0B" w:rsidR="3A4FCA26">
        <w:rPr>
          <w:rFonts w:ascii="Aptos" w:hAnsi="Aptos" w:eastAsia="Aptos" w:cs="Aptos" w:asciiTheme="minorAscii" w:hAnsiTheme="minorAscii" w:eastAsiaTheme="minorAscii" w:cstheme="minorAscii"/>
          <w:color w:val="0E101A"/>
        </w:rPr>
        <w:t>Mankei</w:t>
      </w:r>
      <w:r w:rsidRPr="7DC44E0B" w:rsidR="3A4FCA26">
        <w:rPr>
          <w:rFonts w:ascii="Aptos" w:hAnsi="Aptos" w:eastAsia="Aptos" w:cs="Aptos" w:asciiTheme="minorAscii" w:hAnsiTheme="minorAscii" w:eastAsiaTheme="minorAscii" w:cstheme="minorAscii"/>
          <w:color w:val="0E101A"/>
        </w:rPr>
        <w:t xml:space="preserve">, 2020). </w:t>
      </w:r>
    </w:p>
    <w:p w:rsidR="3A4FCA26" w:rsidP="7DC44E0B" w:rsidRDefault="3A4FCA26" w14:paraId="3D40742E" w14:textId="53FC3580"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13BDEC8B" w14:textId="2797A09E"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The Supply Curve is shown by the Marginal Social Cost (MSC) = Marginal Private Cost (MPC): in many cases, the cost of production (supply curve) is assumed to be the same for both individuals and society (Varian, 2019)</w:t>
      </w:r>
      <w:r w:rsidRPr="7DC44E0B" w:rsidR="3A4FCA26">
        <w:rPr>
          <w:rFonts w:ascii="Aptos" w:hAnsi="Aptos" w:eastAsia="Aptos" w:cs="Aptos" w:asciiTheme="minorAscii" w:hAnsiTheme="minorAscii" w:eastAsiaTheme="minorAscii" w:cstheme="minorAscii"/>
          <w:color w:val="0E101A"/>
        </w:rPr>
        <w:t xml:space="preserve">.  </w:t>
      </w:r>
      <w:r w:rsidRPr="7DC44E0B" w:rsidR="3A4FCA26">
        <w:rPr>
          <w:rFonts w:ascii="Aptos" w:hAnsi="Aptos" w:eastAsia="Aptos" w:cs="Aptos" w:asciiTheme="minorAscii" w:hAnsiTheme="minorAscii" w:eastAsiaTheme="minorAscii" w:cstheme="minorAscii"/>
          <w:color w:val="0E101A"/>
        </w:rPr>
        <w:t xml:space="preserve">In cases of negative consumption externalities, we often assume MPC = MSC, meaning the production costs do not include external damages. </w:t>
      </w:r>
    </w:p>
    <w:p w:rsidR="3A4FCA26" w:rsidP="7DC44E0B" w:rsidRDefault="3A4FCA26" w14:paraId="2757E775" w14:textId="6BDA164E"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529F0D60" w14:textId="73E0A704"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Marginal Social Cost (MSC) </w:t>
      </w:r>
      <w:r w:rsidRPr="7DC44E0B" w:rsidR="3A4FCA26">
        <w:rPr>
          <w:rFonts w:ascii="Aptos" w:hAnsi="Aptos" w:eastAsia="Aptos" w:cs="Aptos" w:asciiTheme="minorAscii" w:hAnsiTheme="minorAscii" w:eastAsiaTheme="minorAscii" w:cstheme="minorAscii"/>
          <w:color w:val="0E101A"/>
        </w:rPr>
        <w:t>represents</w:t>
      </w:r>
      <w:r w:rsidRPr="7DC44E0B" w:rsidR="3A4FCA26">
        <w:rPr>
          <w:rFonts w:ascii="Aptos" w:hAnsi="Aptos" w:eastAsia="Aptos" w:cs="Aptos" w:asciiTheme="minorAscii" w:hAnsiTheme="minorAscii" w:eastAsiaTheme="minorAscii" w:cstheme="minorAscii"/>
          <w:color w:val="0E101A"/>
        </w:rPr>
        <w:t xml:space="preserve"> the </w:t>
      </w:r>
      <w:r w:rsidRPr="7DC44E0B" w:rsidR="3A4FCA26">
        <w:rPr>
          <w:rFonts w:ascii="Aptos" w:hAnsi="Aptos" w:eastAsia="Aptos" w:cs="Aptos" w:asciiTheme="minorAscii" w:hAnsiTheme="minorAscii" w:eastAsiaTheme="minorAscii" w:cstheme="minorAscii"/>
          <w:color w:val="0E101A"/>
        </w:rPr>
        <w:t>true cost</w:t>
      </w:r>
      <w:r w:rsidRPr="7DC44E0B" w:rsidR="3A4FCA26">
        <w:rPr>
          <w:rFonts w:ascii="Aptos" w:hAnsi="Aptos" w:eastAsia="Aptos" w:cs="Aptos" w:asciiTheme="minorAscii" w:hAnsiTheme="minorAscii" w:eastAsiaTheme="minorAscii" w:cstheme="minorAscii"/>
          <w:color w:val="0E101A"/>
        </w:rPr>
        <w:t xml:space="preserve"> to society, including both private production costs and external costs. If the production itself does not generate external costs, then MSC = MPC, and the supply curve </w:t>
      </w:r>
      <w:r w:rsidRPr="7DC44E0B" w:rsidR="3A4FCA26">
        <w:rPr>
          <w:rFonts w:ascii="Aptos" w:hAnsi="Aptos" w:eastAsia="Aptos" w:cs="Aptos" w:asciiTheme="minorAscii" w:hAnsiTheme="minorAscii" w:eastAsiaTheme="minorAscii" w:cstheme="minorAscii"/>
          <w:color w:val="0E101A"/>
        </w:rPr>
        <w:t>remains</w:t>
      </w:r>
      <w:r w:rsidRPr="7DC44E0B" w:rsidR="3A4FCA26">
        <w:rPr>
          <w:rFonts w:ascii="Aptos" w:hAnsi="Aptos" w:eastAsia="Aptos" w:cs="Aptos" w:asciiTheme="minorAscii" w:hAnsiTheme="minorAscii" w:eastAsiaTheme="minorAscii" w:cstheme="minorAscii"/>
          <w:color w:val="0E101A"/>
        </w:rPr>
        <w:t xml:space="preserve"> uncharged (Varian, 2019)</w:t>
      </w: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7E749D67" w14:textId="45623728"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36718E76" w14:textId="0BAC4FAF"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b w:val="1"/>
          <w:bCs w:val="1"/>
          <w:color w:val="0E101A"/>
        </w:rPr>
        <w:t>Equilibrium in a Free Market</w:t>
      </w: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4FDA12FB" w14:textId="21EFE544"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Market Equilibrium, when in the absence of government intervention, is where PMB = MPC, which </w:t>
      </w:r>
      <w:r w:rsidRPr="7DC44E0B" w:rsidR="3A4FCA26">
        <w:rPr>
          <w:rFonts w:ascii="Aptos" w:hAnsi="Aptos" w:eastAsia="Aptos" w:cs="Aptos" w:asciiTheme="minorAscii" w:hAnsiTheme="minorAscii" w:eastAsiaTheme="minorAscii" w:cstheme="minorAscii"/>
          <w:color w:val="0E101A"/>
        </w:rPr>
        <w:t>represents</w:t>
      </w:r>
      <w:r w:rsidRPr="7DC44E0B" w:rsidR="3A4FCA26">
        <w:rPr>
          <w:rFonts w:ascii="Aptos" w:hAnsi="Aptos" w:eastAsia="Aptos" w:cs="Aptos" w:asciiTheme="minorAscii" w:hAnsiTheme="minorAscii" w:eastAsiaTheme="minorAscii" w:cstheme="minorAscii"/>
          <w:color w:val="0E101A"/>
        </w:rPr>
        <w:t xml:space="preserve"> the free-market outcome (Krugman and Wells, 2018). However, this is not the socially </w:t>
      </w:r>
      <w:r w:rsidRPr="7DC44E0B" w:rsidR="3A4FCA26">
        <w:rPr>
          <w:rFonts w:ascii="Aptos" w:hAnsi="Aptos" w:eastAsia="Aptos" w:cs="Aptos" w:asciiTheme="minorAscii" w:hAnsiTheme="minorAscii" w:eastAsiaTheme="minorAscii" w:cstheme="minorAscii"/>
          <w:color w:val="0E101A"/>
        </w:rPr>
        <w:t>optimal</w:t>
      </w:r>
      <w:r w:rsidRPr="7DC44E0B" w:rsidR="3A4FCA26">
        <w:rPr>
          <w:rFonts w:ascii="Aptos" w:hAnsi="Aptos" w:eastAsia="Aptos" w:cs="Aptos" w:asciiTheme="minorAscii" w:hAnsiTheme="minorAscii" w:eastAsiaTheme="minorAscii" w:cstheme="minorAscii"/>
          <w:color w:val="0E101A"/>
        </w:rPr>
        <w:t xml:space="preserve"> level due to it ignoring external costs</w:t>
      </w: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0DE2F644" w14:textId="7579EF19"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150E3606" w14:textId="67DCE909"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62C17317" w14:textId="763193B2"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5B4CFF30" w:rsidP="7DC44E0B" w:rsidRDefault="5B4CFF30" w14:paraId="1038389A" w14:textId="62CCB3B1" w14:noSpellErr="1">
      <w:pPr>
        <w:spacing w:after="0"/>
        <w:rPr>
          <w:rFonts w:ascii="Aptos" w:hAnsi="Aptos" w:eastAsia="Aptos" w:cs="Aptos" w:asciiTheme="minorAscii" w:hAnsiTheme="minorAscii" w:eastAsiaTheme="minorAscii" w:cstheme="minorAscii"/>
          <w:b w:val="1"/>
          <w:bCs w:val="1"/>
          <w:color w:val="0E101A"/>
        </w:rPr>
      </w:pPr>
    </w:p>
    <w:p w:rsidR="7DC44E0B" w:rsidP="7DC44E0B" w:rsidRDefault="7DC44E0B" w14:paraId="68D34BE1" w14:textId="012442AC">
      <w:pPr>
        <w:spacing w:after="0"/>
        <w:rPr>
          <w:rFonts w:ascii="Aptos" w:hAnsi="Aptos" w:eastAsia="Aptos" w:cs="Aptos" w:asciiTheme="minorAscii" w:hAnsiTheme="minorAscii" w:eastAsiaTheme="minorAscii" w:cstheme="minorAscii"/>
          <w:b w:val="1"/>
          <w:bCs w:val="1"/>
          <w:color w:val="0E101A"/>
        </w:rPr>
      </w:pPr>
    </w:p>
    <w:p w:rsidR="3A4FCA26" w:rsidP="7DC44E0B" w:rsidRDefault="3A4FCA26" w14:paraId="2061FF14" w14:textId="1D7A5AFB" w14:noSpellErr="1">
      <w:pPr>
        <w:spacing w:after="0"/>
        <w:rPr>
          <w:rFonts w:ascii="Aptos" w:hAnsi="Aptos" w:eastAsia="Aptos" w:cs="Aptos" w:asciiTheme="minorAscii" w:hAnsiTheme="minorAscii" w:eastAsiaTheme="minorAscii" w:cstheme="minorAscii"/>
          <w:color w:val="0E101A"/>
          <w:u w:val="single"/>
        </w:rPr>
      </w:pPr>
      <w:r w:rsidRPr="7DC44E0B" w:rsidR="3A4FCA26">
        <w:rPr>
          <w:rFonts w:ascii="Aptos" w:hAnsi="Aptos" w:eastAsia="Aptos" w:cs="Aptos" w:asciiTheme="minorAscii" w:hAnsiTheme="minorAscii" w:eastAsiaTheme="minorAscii" w:cstheme="minorAscii"/>
          <w:b w:val="1"/>
          <w:bCs w:val="1"/>
          <w:color w:val="0E101A"/>
          <w:u w:val="single"/>
        </w:rPr>
        <w:t>Socially Optimal Equilibrium</w:t>
      </w:r>
      <w:r w:rsidRPr="7DC44E0B" w:rsidR="3A4FCA26">
        <w:rPr>
          <w:rFonts w:ascii="Aptos" w:hAnsi="Aptos" w:eastAsia="Aptos" w:cs="Aptos" w:asciiTheme="minorAscii" w:hAnsiTheme="minorAscii" w:eastAsiaTheme="minorAscii" w:cstheme="minorAscii"/>
          <w:color w:val="0E101A"/>
          <w:u w:val="single"/>
        </w:rPr>
        <w:t xml:space="preserve"> </w:t>
      </w:r>
    </w:p>
    <w:p w:rsidR="3A4FCA26" w:rsidP="7DC44E0B" w:rsidRDefault="3A4FCA26" w14:paraId="572A60B5" w14:textId="22630A6C"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Socially Optimal Quantity (Qs) and Price (Ps) are shown in the diagram above</w:t>
      </w:r>
      <w:r w:rsidRPr="7DC44E0B" w:rsidR="3A4FCA26">
        <w:rPr>
          <w:rFonts w:ascii="Aptos" w:hAnsi="Aptos" w:eastAsia="Aptos" w:cs="Aptos" w:asciiTheme="minorAscii" w:hAnsiTheme="minorAscii" w:eastAsiaTheme="minorAscii" w:cstheme="minorAscii"/>
          <w:color w:val="0E101A"/>
        </w:rPr>
        <w:t xml:space="preserve">.  </w:t>
      </w:r>
      <w:r w:rsidRPr="7DC44E0B" w:rsidR="3A4FCA26">
        <w:rPr>
          <w:rFonts w:ascii="Aptos" w:hAnsi="Aptos" w:eastAsia="Aptos" w:cs="Aptos" w:asciiTheme="minorAscii" w:hAnsiTheme="minorAscii" w:eastAsiaTheme="minorAscii" w:cstheme="minorAscii"/>
          <w:color w:val="0E101A"/>
        </w:rPr>
        <w:t xml:space="preserve">Socially Optimal Equilibrium is where SMB = MSC, which </w:t>
      </w:r>
      <w:r w:rsidRPr="7DC44E0B" w:rsidR="3A4FCA26">
        <w:rPr>
          <w:rFonts w:ascii="Aptos" w:hAnsi="Aptos" w:eastAsia="Aptos" w:cs="Aptos" w:asciiTheme="minorAscii" w:hAnsiTheme="minorAscii" w:eastAsiaTheme="minorAscii" w:cstheme="minorAscii"/>
          <w:color w:val="0E101A"/>
        </w:rPr>
        <w:t>represents</w:t>
      </w:r>
      <w:r w:rsidRPr="7DC44E0B" w:rsidR="3A4FCA26">
        <w:rPr>
          <w:rFonts w:ascii="Aptos" w:hAnsi="Aptos" w:eastAsia="Aptos" w:cs="Aptos" w:asciiTheme="minorAscii" w:hAnsiTheme="minorAscii" w:eastAsiaTheme="minorAscii" w:cstheme="minorAscii"/>
          <w:color w:val="0E101A"/>
        </w:rPr>
        <w:t xml:space="preserve"> the level of consumption that is best for society (Krugman and Wells, 2018). This is at a lower quantity (Qs) and a higher price (Ps) than the market equilibrium. (British Columbia, 2019). At this point, total welfare, both private and social, is maximized</w:t>
      </w: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0305C3D0" w14:textId="3ACFE428"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67610373" w14:textId="6064F57D" w14:noSpellErr="1">
      <w:pPr>
        <w:spacing w:after="0"/>
        <w:rPr>
          <w:rFonts w:ascii="Aptos" w:hAnsi="Aptos" w:eastAsia="Aptos" w:cs="Aptos" w:asciiTheme="minorAscii" w:hAnsiTheme="minorAscii" w:eastAsiaTheme="minorAscii" w:cstheme="minorAscii"/>
          <w:color w:val="0E101A"/>
          <w:u w:val="single"/>
        </w:rPr>
      </w:pPr>
      <w:r w:rsidRPr="7DC44E0B" w:rsidR="3A4FCA26">
        <w:rPr>
          <w:rFonts w:ascii="Aptos" w:hAnsi="Aptos" w:eastAsia="Aptos" w:cs="Aptos" w:asciiTheme="minorAscii" w:hAnsiTheme="minorAscii" w:eastAsiaTheme="minorAscii" w:cstheme="minorAscii"/>
          <w:b w:val="1"/>
          <w:bCs w:val="1"/>
          <w:color w:val="0E101A"/>
          <w:u w:val="single"/>
        </w:rPr>
        <w:t>Welfare Loss (deadweight Loss)</w:t>
      </w:r>
      <w:r w:rsidRPr="7DC44E0B" w:rsidR="3A4FCA26">
        <w:rPr>
          <w:rFonts w:ascii="Aptos" w:hAnsi="Aptos" w:eastAsia="Aptos" w:cs="Aptos" w:asciiTheme="minorAscii" w:hAnsiTheme="minorAscii" w:eastAsiaTheme="minorAscii" w:cstheme="minorAscii"/>
          <w:color w:val="0E101A"/>
          <w:u w:val="single"/>
        </w:rPr>
        <w:t xml:space="preserve"> </w:t>
      </w:r>
    </w:p>
    <w:p w:rsidR="3A4FCA26" w:rsidP="7DC44E0B" w:rsidRDefault="3A4FCA26" w14:paraId="0B2A6123" w14:textId="6B85A9C3"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Since the free market overconsumes the good (</w:t>
      </w:r>
      <w:r w:rsidRPr="7DC44E0B" w:rsidR="3A4FCA26">
        <w:rPr>
          <w:rFonts w:ascii="Aptos" w:hAnsi="Aptos" w:eastAsia="Aptos" w:cs="Aptos" w:asciiTheme="minorAscii" w:hAnsiTheme="minorAscii" w:eastAsiaTheme="minorAscii" w:cstheme="minorAscii"/>
          <w:color w:val="0E101A"/>
        </w:rPr>
        <w:t>Qm</w:t>
      </w:r>
      <w:r w:rsidRPr="7DC44E0B" w:rsidR="3A4FCA26">
        <w:rPr>
          <w:rFonts w:ascii="Aptos" w:hAnsi="Aptos" w:eastAsia="Aptos" w:cs="Aptos" w:asciiTheme="minorAscii" w:hAnsiTheme="minorAscii" w:eastAsiaTheme="minorAscii" w:cstheme="minorAscii"/>
          <w:color w:val="0E101A"/>
        </w:rPr>
        <w:t xml:space="preserve"> greater than Qs), there is an area of welfare loss, typically shown as a triangle between MSB and MPB curves from Qs to </w:t>
      </w:r>
      <w:r w:rsidRPr="7DC44E0B" w:rsidR="3A4FCA26">
        <w:rPr>
          <w:rFonts w:ascii="Aptos" w:hAnsi="Aptos" w:eastAsia="Aptos" w:cs="Aptos" w:asciiTheme="minorAscii" w:hAnsiTheme="minorAscii" w:eastAsiaTheme="minorAscii" w:cstheme="minorAscii"/>
          <w:color w:val="0E101A"/>
        </w:rPr>
        <w:t>Qm</w:t>
      </w:r>
      <w:r w:rsidRPr="7DC44E0B" w:rsidR="3A4FCA26">
        <w:rPr>
          <w:rFonts w:ascii="Aptos" w:hAnsi="Aptos" w:eastAsia="Aptos" w:cs="Aptos" w:asciiTheme="minorAscii" w:hAnsiTheme="minorAscii" w:eastAsiaTheme="minorAscii" w:cstheme="minorAscii"/>
          <w:color w:val="0E101A"/>
        </w:rPr>
        <w:t xml:space="preserve"> (tutor2u, 2022), as shown in yellow in the diagram above. The deadweight loss </w:t>
      </w:r>
      <w:r w:rsidRPr="7DC44E0B" w:rsidR="3A4FCA26">
        <w:rPr>
          <w:rFonts w:ascii="Aptos" w:hAnsi="Aptos" w:eastAsia="Aptos" w:cs="Aptos" w:asciiTheme="minorAscii" w:hAnsiTheme="minorAscii" w:eastAsiaTheme="minorAscii" w:cstheme="minorAscii"/>
          <w:color w:val="0E101A"/>
        </w:rPr>
        <w:t>represents</w:t>
      </w:r>
      <w:r w:rsidRPr="7DC44E0B" w:rsidR="3A4FCA26">
        <w:rPr>
          <w:rFonts w:ascii="Aptos" w:hAnsi="Aptos" w:eastAsia="Aptos" w:cs="Aptos" w:asciiTheme="minorAscii" w:hAnsiTheme="minorAscii" w:eastAsiaTheme="minorAscii" w:cstheme="minorAscii"/>
          <w:color w:val="0E101A"/>
        </w:rPr>
        <w:t xml:space="preserve"> the net harm to society due to excessive consumption (tutor2u, 2022)</w:t>
      </w: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7A9D01D7" w14:textId="383D8668" w14:noSpellErr="1">
      <w:pPr>
        <w:spacing w:after="0"/>
        <w:rPr>
          <w:rFonts w:ascii="Aptos" w:hAnsi="Aptos" w:eastAsia="Aptos" w:cs="Aptos" w:asciiTheme="minorAscii" w:hAnsiTheme="minorAscii" w:eastAsiaTheme="minorAscii" w:cstheme="minorAscii"/>
          <w:color w:val="0E101A"/>
          <w:u w:val="single"/>
        </w:rPr>
      </w:pPr>
      <w:r w:rsidRPr="7DC44E0B" w:rsidR="3A4FCA26">
        <w:rPr>
          <w:rFonts w:ascii="Aptos" w:hAnsi="Aptos" w:eastAsia="Aptos" w:cs="Aptos" w:asciiTheme="minorAscii" w:hAnsiTheme="minorAscii" w:eastAsiaTheme="minorAscii" w:cstheme="minorAscii"/>
          <w:color w:val="0E101A"/>
          <w:u w:val="single"/>
        </w:rPr>
        <w:t xml:space="preserve"> </w:t>
      </w:r>
    </w:p>
    <w:p w:rsidR="3A4FCA26" w:rsidP="7DC44E0B" w:rsidRDefault="3A4FCA26" w14:paraId="1AB31017" w14:textId="0046D6FE" w14:noSpellErr="1">
      <w:pPr>
        <w:spacing w:after="0"/>
        <w:rPr>
          <w:rFonts w:ascii="Aptos" w:hAnsi="Aptos" w:eastAsia="Aptos" w:cs="Aptos" w:asciiTheme="minorAscii" w:hAnsiTheme="minorAscii" w:eastAsiaTheme="minorAscii" w:cstheme="minorAscii"/>
          <w:color w:val="0E101A"/>
          <w:u w:val="single"/>
        </w:rPr>
      </w:pPr>
      <w:r w:rsidRPr="7DC44E0B" w:rsidR="3A4FCA26">
        <w:rPr>
          <w:rFonts w:ascii="Aptos" w:hAnsi="Aptos" w:eastAsia="Aptos" w:cs="Aptos" w:asciiTheme="minorAscii" w:hAnsiTheme="minorAscii" w:eastAsiaTheme="minorAscii" w:cstheme="minorAscii"/>
          <w:b w:val="1"/>
          <w:bCs w:val="1"/>
          <w:color w:val="0E101A"/>
          <w:u w:val="single"/>
        </w:rPr>
        <w:t>Government Interventions to Correct the Market Failure</w:t>
      </w:r>
      <w:r w:rsidRPr="7DC44E0B" w:rsidR="3A4FCA26">
        <w:rPr>
          <w:rFonts w:ascii="Aptos" w:hAnsi="Aptos" w:eastAsia="Aptos" w:cs="Aptos" w:asciiTheme="minorAscii" w:hAnsiTheme="minorAscii" w:eastAsiaTheme="minorAscii" w:cstheme="minorAscii"/>
          <w:color w:val="0E101A"/>
          <w:u w:val="single"/>
        </w:rPr>
        <w:t xml:space="preserve"> </w:t>
      </w:r>
    </w:p>
    <w:p w:rsidR="3A4FCA26" w:rsidP="7DC44E0B" w:rsidRDefault="3A4FCA26" w14:paraId="26572132" w14:textId="52B750AB">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In order to reduce the negative externality and </w:t>
      </w:r>
      <w:r w:rsidRPr="7DC44E0B" w:rsidR="3A4FCA26">
        <w:rPr>
          <w:rFonts w:ascii="Aptos" w:hAnsi="Aptos" w:eastAsia="Aptos" w:cs="Aptos" w:asciiTheme="minorAscii" w:hAnsiTheme="minorAscii" w:eastAsiaTheme="minorAscii" w:cstheme="minorAscii"/>
          <w:color w:val="0E101A"/>
        </w:rPr>
        <w:t>mo</w:t>
      </w:r>
      <w:r w:rsidRPr="7DC44E0B" w:rsidR="0EEBD40E">
        <w:rPr>
          <w:rFonts w:ascii="Aptos" w:hAnsi="Aptos" w:eastAsia="Aptos" w:cs="Aptos" w:asciiTheme="minorAscii" w:hAnsiTheme="minorAscii" w:eastAsiaTheme="minorAscii" w:cstheme="minorAscii"/>
          <w:color w:val="0E101A"/>
        </w:rPr>
        <w:t>v</w:t>
      </w:r>
      <w:r w:rsidRPr="7DC44E0B" w:rsidR="3A4FCA26">
        <w:rPr>
          <w:rFonts w:ascii="Aptos" w:hAnsi="Aptos" w:eastAsia="Aptos" w:cs="Aptos" w:asciiTheme="minorAscii" w:hAnsiTheme="minorAscii" w:eastAsiaTheme="minorAscii" w:cstheme="minorAscii"/>
          <w:color w:val="0E101A"/>
        </w:rPr>
        <w:t>e</w:t>
      </w:r>
      <w:r w:rsidRPr="7DC44E0B" w:rsidR="3A4FCA26">
        <w:rPr>
          <w:rFonts w:ascii="Aptos" w:hAnsi="Aptos" w:eastAsia="Aptos" w:cs="Aptos" w:asciiTheme="minorAscii" w:hAnsiTheme="minorAscii" w:eastAsiaTheme="minorAscii" w:cstheme="minorAscii"/>
          <w:color w:val="0E101A"/>
        </w:rPr>
        <w:t xml:space="preserve"> towards the socially optimal level (Qs), the government can use policies such as : Taxes by increasing the price of the good to internalize the external </w:t>
      </w:r>
      <w:r w:rsidRPr="7DC44E0B" w:rsidR="3A4FCA26">
        <w:rPr>
          <w:rFonts w:ascii="Aptos" w:hAnsi="Aptos" w:eastAsia="Aptos" w:cs="Aptos" w:asciiTheme="minorAscii" w:hAnsiTheme="minorAscii" w:eastAsiaTheme="minorAscii" w:cstheme="minorAscii"/>
          <w:color w:val="0E101A"/>
        </w:rPr>
        <w:t>costs</w:t>
      </w:r>
      <w:r w:rsidRPr="7DC44E0B" w:rsidR="5822DFDA">
        <w:rPr>
          <w:rFonts w:ascii="Aptos" w:hAnsi="Aptos" w:eastAsia="Aptos" w:cs="Aptos" w:asciiTheme="minorAscii" w:hAnsiTheme="minorAscii" w:eastAsiaTheme="minorAscii" w:cstheme="minorAscii"/>
          <w:color w:val="0E101A"/>
        </w:rPr>
        <w:t xml:space="preserve"> or</w:t>
      </w:r>
      <w:r w:rsidRPr="7DC44E0B" w:rsidR="3A4FCA26">
        <w:rPr>
          <w:rFonts w:ascii="Aptos" w:hAnsi="Aptos" w:eastAsia="Aptos" w:cs="Aptos" w:asciiTheme="minorAscii" w:hAnsiTheme="minorAscii" w:eastAsiaTheme="minorAscii" w:cstheme="minorAscii"/>
          <w:color w:val="0E101A"/>
        </w:rPr>
        <w:t xml:space="preserve"> </w:t>
      </w:r>
      <w:r w:rsidRPr="7DC44E0B" w:rsidR="38421EFD">
        <w:rPr>
          <w:rFonts w:ascii="Aptos" w:hAnsi="Aptos" w:eastAsia="Aptos" w:cs="Aptos" w:asciiTheme="minorAscii" w:hAnsiTheme="minorAscii" w:eastAsiaTheme="minorAscii" w:cstheme="minorAscii"/>
          <w:color w:val="0E101A"/>
        </w:rPr>
        <w:t>r</w:t>
      </w:r>
      <w:r w:rsidRPr="7DC44E0B" w:rsidR="3A4FCA26">
        <w:rPr>
          <w:rFonts w:ascii="Aptos" w:hAnsi="Aptos" w:eastAsia="Aptos" w:cs="Aptos" w:asciiTheme="minorAscii" w:hAnsiTheme="minorAscii" w:eastAsiaTheme="minorAscii" w:cstheme="minorAscii"/>
          <w:color w:val="0E101A"/>
        </w:rPr>
        <w:t xml:space="preserve">egulations by banning or restricting consumption, for example smoking </w:t>
      </w:r>
      <w:r w:rsidRPr="7DC44E0B" w:rsidR="3A4FCA26">
        <w:rPr>
          <w:rFonts w:ascii="Aptos" w:hAnsi="Aptos" w:eastAsia="Aptos" w:cs="Aptos" w:asciiTheme="minorAscii" w:hAnsiTheme="minorAscii" w:eastAsiaTheme="minorAscii" w:cstheme="minorAscii"/>
          <w:color w:val="0E101A"/>
        </w:rPr>
        <w:t>bans</w:t>
      </w:r>
      <w:r w:rsidRPr="7DC44E0B" w:rsidR="0C455B3E">
        <w:rPr>
          <w:rFonts w:ascii="Aptos" w:hAnsi="Aptos" w:eastAsia="Aptos" w:cs="Aptos" w:asciiTheme="minorAscii" w:hAnsiTheme="minorAscii" w:eastAsiaTheme="minorAscii" w:cstheme="minorAscii"/>
          <w:color w:val="0E101A"/>
        </w:rPr>
        <w:t xml:space="preserve">, or a </w:t>
      </w:r>
      <w:r w:rsidRPr="7DC44E0B" w:rsidR="3A4FCA26">
        <w:rPr>
          <w:rFonts w:ascii="Aptos" w:hAnsi="Aptos" w:eastAsia="Aptos" w:cs="Aptos" w:asciiTheme="minorAscii" w:hAnsiTheme="minorAscii" w:eastAsiaTheme="minorAscii" w:cstheme="minorAscii"/>
          <w:color w:val="0E101A"/>
        </w:rPr>
        <w:t xml:space="preserve">Public Awareness Campaign, by educating consumers to reduce demand voluntarily (Ross, 2021).  </w:t>
      </w:r>
    </w:p>
    <w:p w:rsidR="3A4FCA26" w:rsidP="7DC44E0B" w:rsidRDefault="3A4FCA26" w14:paraId="3A9C6B21" w14:textId="6C79A169" w14:noSpellErr="1">
      <w:pPr>
        <w:spacing w:after="0"/>
        <w:rPr>
          <w:rFonts w:ascii="Aptos" w:hAnsi="Aptos" w:eastAsia="Aptos" w:cs="Aptos" w:asciiTheme="minorAscii" w:hAnsiTheme="minorAscii" w:eastAsiaTheme="minorAscii" w:cstheme="minorAscii"/>
          <w:color w:val="0E101A"/>
          <w:u w:val="single"/>
        </w:rPr>
      </w:pPr>
      <w:r w:rsidRPr="7DC44E0B" w:rsidR="3A4FCA26">
        <w:rPr>
          <w:rFonts w:ascii="Aptos" w:hAnsi="Aptos" w:eastAsia="Aptos" w:cs="Aptos" w:asciiTheme="minorAscii" w:hAnsiTheme="minorAscii" w:eastAsiaTheme="minorAscii" w:cstheme="minorAscii"/>
          <w:color w:val="0E101A"/>
          <w:u w:val="single"/>
        </w:rPr>
        <w:t xml:space="preserve"> </w:t>
      </w:r>
    </w:p>
    <w:p w:rsidR="3A4FCA26" w:rsidP="7DC44E0B" w:rsidRDefault="3A4FCA26" w14:paraId="25E64AFE" w14:textId="0215C279" w14:noSpellErr="1">
      <w:pPr>
        <w:spacing w:after="0"/>
        <w:rPr>
          <w:rFonts w:ascii="Aptos" w:hAnsi="Aptos" w:eastAsia="Aptos" w:cs="Aptos" w:asciiTheme="minorAscii" w:hAnsiTheme="minorAscii" w:eastAsiaTheme="minorAscii" w:cstheme="minorAscii"/>
          <w:color w:val="0E101A"/>
          <w:u w:val="single"/>
        </w:rPr>
      </w:pPr>
      <w:r w:rsidRPr="7DC44E0B" w:rsidR="3A4FCA26">
        <w:rPr>
          <w:rFonts w:ascii="Aptos" w:hAnsi="Aptos" w:eastAsia="Aptos" w:cs="Aptos" w:asciiTheme="minorAscii" w:hAnsiTheme="minorAscii" w:eastAsiaTheme="minorAscii" w:cstheme="minorAscii"/>
          <w:b w:val="1"/>
          <w:bCs w:val="1"/>
          <w:color w:val="0E101A"/>
          <w:u w:val="single"/>
        </w:rPr>
        <w:t>Taxation</w:t>
      </w:r>
      <w:r w:rsidRPr="7DC44E0B" w:rsidR="3A4FCA26">
        <w:rPr>
          <w:rFonts w:ascii="Aptos" w:hAnsi="Aptos" w:eastAsia="Aptos" w:cs="Aptos" w:asciiTheme="minorAscii" w:hAnsiTheme="minorAscii" w:eastAsiaTheme="minorAscii" w:cstheme="minorAscii"/>
          <w:color w:val="0E101A"/>
          <w:u w:val="single"/>
        </w:rPr>
        <w:t xml:space="preserve"> </w:t>
      </w:r>
    </w:p>
    <w:p w:rsidR="3A4FCA26" w:rsidP="7DC44E0B" w:rsidRDefault="3A4FCA26" w14:paraId="52BD5DA3" w14:textId="59A36C37"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The UK government first introduced excise duties on products </w:t>
      </w:r>
      <w:r w:rsidRPr="7DC44E0B" w:rsidR="3A4FCA26">
        <w:rPr>
          <w:rFonts w:ascii="Aptos" w:hAnsi="Aptos" w:eastAsia="Aptos" w:cs="Aptos" w:asciiTheme="minorAscii" w:hAnsiTheme="minorAscii" w:eastAsiaTheme="minorAscii" w:cstheme="minorAscii"/>
          <w:color w:val="0E101A"/>
        </w:rPr>
        <w:t>containing</w:t>
      </w:r>
      <w:r w:rsidRPr="7DC44E0B" w:rsidR="3A4FCA26">
        <w:rPr>
          <w:rFonts w:ascii="Aptos" w:hAnsi="Aptos" w:eastAsia="Aptos" w:cs="Aptos" w:asciiTheme="minorAscii" w:hAnsiTheme="minorAscii" w:eastAsiaTheme="minorAscii" w:cstheme="minorAscii"/>
          <w:color w:val="0E101A"/>
        </w:rPr>
        <w:t xml:space="preserve"> tobacco way back in 1660, however, the current form of excise duty was implemented to harmonize with the European Economic Community (EEC) in 1976 (ASH, 2020). </w:t>
      </w:r>
      <w:r w:rsidRPr="7DC44E0B" w:rsidR="3A4FCA26">
        <w:rPr>
          <w:rFonts w:ascii="Aptos" w:hAnsi="Aptos" w:eastAsia="Aptos" w:cs="Aptos" w:asciiTheme="minorAscii" w:hAnsiTheme="minorAscii" w:eastAsiaTheme="minorAscii" w:cstheme="minorAscii"/>
          <w:i w:val="1"/>
          <w:iCs w:val="1"/>
          <w:color w:val="0E101A"/>
        </w:rPr>
        <w:t>This came into force on the 10th of May 1976 (ASH, 2020). This was a two-tier system that included “specific” and “ad valorem” (ASH, 2020)</w:t>
      </w:r>
      <w:r w:rsidRPr="7DC44E0B" w:rsidR="3A4FCA26">
        <w:rPr>
          <w:rFonts w:ascii="Aptos" w:hAnsi="Aptos" w:eastAsia="Aptos" w:cs="Aptos" w:asciiTheme="minorAscii" w:hAnsiTheme="minorAscii" w:eastAsiaTheme="minorAscii" w:cstheme="minorAscii"/>
          <w:i w:val="1"/>
          <w:iCs w:val="1"/>
          <w:color w:val="0E101A"/>
        </w:rPr>
        <w:t xml:space="preserve">.  </w:t>
      </w:r>
      <w:r w:rsidRPr="7DC44E0B" w:rsidR="3A4FCA26">
        <w:rPr>
          <w:rFonts w:ascii="Aptos" w:hAnsi="Aptos" w:eastAsia="Aptos" w:cs="Aptos" w:asciiTheme="minorAscii" w:hAnsiTheme="minorAscii" w:eastAsiaTheme="minorAscii" w:cstheme="minorAscii"/>
          <w:i w:val="1"/>
          <w:iCs w:val="1"/>
          <w:color w:val="0E101A"/>
        </w:rPr>
        <w:t>In 2017 the UK government introduced a Minimum Excise Tax (MET) on cigarettes, which was created to prevent companies from selling cigarettes too cheaply (</w:t>
      </w:r>
      <w:r w:rsidRPr="7DC44E0B" w:rsidR="3A4FCA26">
        <w:rPr>
          <w:rFonts w:ascii="Aptos" w:hAnsi="Aptos" w:eastAsia="Aptos" w:cs="Aptos" w:asciiTheme="minorAscii" w:hAnsiTheme="minorAscii" w:eastAsiaTheme="minorAscii" w:cstheme="minorAscii"/>
          <w:i w:val="1"/>
          <w:iCs w:val="1"/>
          <w:color w:val="0E101A"/>
        </w:rPr>
        <w:t>UK.Gov</w:t>
      </w:r>
      <w:r w:rsidRPr="7DC44E0B" w:rsidR="3A4FCA26">
        <w:rPr>
          <w:rFonts w:ascii="Aptos" w:hAnsi="Aptos" w:eastAsia="Aptos" w:cs="Aptos" w:asciiTheme="minorAscii" w:hAnsiTheme="minorAscii" w:eastAsiaTheme="minorAscii" w:cstheme="minorAscii"/>
          <w:i w:val="1"/>
          <w:iCs w:val="1"/>
          <w:color w:val="0E101A"/>
        </w:rPr>
        <w:t>, 2024</w:t>
      </w:r>
      <w:r w:rsidRPr="7DC44E0B" w:rsidR="3A4FCA26">
        <w:rPr>
          <w:rFonts w:ascii="Aptos" w:hAnsi="Aptos" w:eastAsia="Aptos" w:cs="Aptos" w:asciiTheme="minorAscii" w:hAnsiTheme="minorAscii" w:eastAsiaTheme="minorAscii" w:cstheme="minorAscii"/>
          <w:i w:val="1"/>
          <w:iCs w:val="1"/>
          <w:color w:val="0E101A"/>
        </w:rPr>
        <w:t>), but</w:t>
      </w:r>
      <w:r w:rsidRPr="7DC44E0B" w:rsidR="3A4FCA26">
        <w:rPr>
          <w:rFonts w:ascii="Aptos" w:hAnsi="Aptos" w:eastAsia="Aptos" w:cs="Aptos" w:asciiTheme="minorAscii" w:hAnsiTheme="minorAscii" w:eastAsiaTheme="minorAscii" w:cstheme="minorAscii"/>
          <w:i w:val="1"/>
          <w:iCs w:val="1"/>
          <w:color w:val="0E101A"/>
        </w:rPr>
        <w:t xml:space="preserve"> also provide revenue to the government (University of Bath, no date).</w:t>
      </w: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1C47C6B1" w14:textId="3A921D4F"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15460C94" w14:textId="4A4C848B" w14:noSpellErr="1">
      <w:pPr>
        <w:spacing w:after="0"/>
        <w:rPr>
          <w:rFonts w:ascii="Aptos" w:hAnsi="Aptos" w:eastAsia="Aptos" w:cs="Aptos" w:asciiTheme="minorAscii" w:hAnsiTheme="minorAscii" w:eastAsiaTheme="minorAscii" w:cstheme="minorAscii"/>
          <w:color w:val="0E101A"/>
          <w:u w:val="single"/>
        </w:rPr>
      </w:pPr>
      <w:r w:rsidRPr="7DC44E0B" w:rsidR="3A4FCA26">
        <w:rPr>
          <w:rFonts w:ascii="Aptos" w:hAnsi="Aptos" w:eastAsia="Aptos" w:cs="Aptos" w:asciiTheme="minorAscii" w:hAnsiTheme="minorAscii" w:eastAsiaTheme="minorAscii" w:cstheme="minorAscii"/>
          <w:b w:val="1"/>
          <w:bCs w:val="1"/>
          <w:color w:val="0E101A"/>
          <w:u w:val="single"/>
        </w:rPr>
        <w:t xml:space="preserve">Regulations </w:t>
      </w:r>
      <w:r w:rsidRPr="7DC44E0B" w:rsidR="3A4FCA26">
        <w:rPr>
          <w:rFonts w:ascii="Aptos" w:hAnsi="Aptos" w:eastAsia="Aptos" w:cs="Aptos" w:asciiTheme="minorAscii" w:hAnsiTheme="minorAscii" w:eastAsiaTheme="minorAscii" w:cstheme="minorAscii"/>
          <w:color w:val="0E101A"/>
          <w:u w:val="single"/>
        </w:rPr>
        <w:t xml:space="preserve"> </w:t>
      </w:r>
    </w:p>
    <w:p w:rsidR="3A4FCA26" w:rsidP="7DC44E0B" w:rsidRDefault="3A4FCA26" w14:paraId="47B5B8A2" w14:textId="170B57F6"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The UK government has created many regulations during the past century, but especially in the past 50 years. Between 1908 and 2007, the purchase age of cigarettes was 16 years old but was changed to 18 years old on the 1st of October in 2007 (Department of Health and Social Care, 2024). In 2006 a ban on smoking in an enclosed public space was implemented (</w:t>
      </w:r>
      <w:r w:rsidRPr="7DC44E0B" w:rsidR="3A4FCA26">
        <w:rPr>
          <w:rFonts w:ascii="Aptos" w:hAnsi="Aptos" w:eastAsia="Aptos" w:cs="Aptos" w:asciiTheme="minorAscii" w:hAnsiTheme="minorAscii" w:eastAsiaTheme="minorAscii" w:cstheme="minorAscii"/>
          <w:color w:val="0E101A"/>
        </w:rPr>
        <w:t>UK.Gov</w:t>
      </w:r>
      <w:r w:rsidRPr="7DC44E0B" w:rsidR="3A4FCA26">
        <w:rPr>
          <w:rFonts w:ascii="Aptos" w:hAnsi="Aptos" w:eastAsia="Aptos" w:cs="Aptos" w:asciiTheme="minorAscii" w:hAnsiTheme="minorAscii" w:eastAsiaTheme="minorAscii" w:cstheme="minorAscii"/>
          <w:color w:val="0E101A"/>
        </w:rPr>
        <w:t>, 2024). As a part of the Children and Families Act 2014, the UK government banned smoking in cars that carry children in England and Wales (Department of Health and Social Care, 2015)</w:t>
      </w:r>
      <w:r w:rsidRPr="7DC44E0B" w:rsidR="3A4FCA26">
        <w:rPr>
          <w:rFonts w:ascii="Aptos" w:hAnsi="Aptos" w:eastAsia="Aptos" w:cs="Aptos" w:asciiTheme="minorAscii" w:hAnsiTheme="minorAscii" w:eastAsiaTheme="minorAscii" w:cstheme="minorAscii"/>
          <w:color w:val="0E101A"/>
        </w:rPr>
        <w:t xml:space="preserve">.  </w:t>
      </w: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72303A68" w14:textId="0ECC9DDD"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0C87E691" w14:textId="19095878">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The UK government has created a Smokefree Generation Policy, which has a goal of having less than 5% of people in the UK smoke by 2030 (Balogun and Harker, 2023). There are 4 </w:t>
      </w:r>
      <w:r w:rsidRPr="7DC44E0B" w:rsidR="3A4FCA26">
        <w:rPr>
          <w:rFonts w:ascii="Aptos" w:hAnsi="Aptos" w:eastAsia="Aptos" w:cs="Aptos" w:asciiTheme="minorAscii" w:hAnsiTheme="minorAscii" w:eastAsiaTheme="minorAscii" w:cstheme="minorAscii"/>
          <w:color w:val="0E101A"/>
        </w:rPr>
        <w:t>main sections within this policy. The first section is the phased age of sales; the government will gradually raise the legal age for buying any tobacco products, beginning with those born on or after the 1st of January 2009 (</w:t>
      </w:r>
      <w:r w:rsidRPr="7DC44E0B" w:rsidR="3A4FCA26">
        <w:rPr>
          <w:rFonts w:ascii="Aptos" w:hAnsi="Aptos" w:eastAsia="Aptos" w:cs="Aptos" w:asciiTheme="minorAscii" w:hAnsiTheme="minorAscii" w:eastAsiaTheme="minorAscii" w:cstheme="minorAscii"/>
          <w:color w:val="0E101A"/>
        </w:rPr>
        <w:t>UK.Gov</w:t>
      </w:r>
      <w:r w:rsidRPr="7DC44E0B" w:rsidR="3A4FCA26">
        <w:rPr>
          <w:rFonts w:ascii="Aptos" w:hAnsi="Aptos" w:eastAsia="Aptos" w:cs="Aptos" w:asciiTheme="minorAscii" w:hAnsiTheme="minorAscii" w:eastAsiaTheme="minorAscii" w:cstheme="minorAscii"/>
          <w:color w:val="0E101A"/>
        </w:rPr>
        <w:t>, 2024)</w:t>
      </w:r>
      <w:r w:rsidRPr="7DC44E0B" w:rsidR="3A4FCA26">
        <w:rPr>
          <w:rFonts w:ascii="Aptos" w:hAnsi="Aptos" w:eastAsia="Aptos" w:cs="Aptos" w:asciiTheme="minorAscii" w:hAnsiTheme="minorAscii" w:eastAsiaTheme="minorAscii" w:cstheme="minorAscii"/>
          <w:color w:val="0E101A"/>
        </w:rPr>
        <w:t xml:space="preserve">.  </w:t>
      </w:r>
      <w:r w:rsidRPr="7DC44E0B" w:rsidR="3A4FCA26">
        <w:rPr>
          <w:rFonts w:ascii="Aptos" w:hAnsi="Aptos" w:eastAsia="Aptos" w:cs="Aptos" w:asciiTheme="minorAscii" w:hAnsiTheme="minorAscii" w:eastAsiaTheme="minorAscii" w:cstheme="minorAscii"/>
          <w:color w:val="0E101A"/>
        </w:rPr>
        <w:t>This will effectively make it illegal to sell any tobacco products to anyone born after this date</w:t>
      </w:r>
      <w:r w:rsidRPr="7DC44E0B" w:rsidR="3A4FCA26">
        <w:rPr>
          <w:rFonts w:ascii="Aptos" w:hAnsi="Aptos" w:eastAsia="Aptos" w:cs="Aptos" w:asciiTheme="minorAscii" w:hAnsiTheme="minorAscii" w:eastAsiaTheme="minorAscii" w:cstheme="minorAscii"/>
          <w:color w:val="0E101A"/>
        </w:rPr>
        <w:t xml:space="preserve">.  </w:t>
      </w:r>
      <w:r w:rsidRPr="7DC44E0B" w:rsidR="3A4FCA26">
        <w:rPr>
          <w:rFonts w:ascii="Aptos" w:hAnsi="Aptos" w:eastAsia="Aptos" w:cs="Aptos" w:asciiTheme="minorAscii" w:hAnsiTheme="minorAscii" w:eastAsiaTheme="minorAscii" w:cstheme="minorAscii"/>
          <w:color w:val="0E101A"/>
        </w:rPr>
        <w:t>The second section is product scope, this policy covers an extremely wide range of tobacco products. These include cigarettes, cigars, pipe tobacco, hand-rolled tobacco, waterpipe tobacco, cigarette papers, heated tobacco and many more (</w:t>
      </w:r>
      <w:r w:rsidRPr="7DC44E0B" w:rsidR="3A4FCA26">
        <w:rPr>
          <w:rFonts w:ascii="Aptos" w:hAnsi="Aptos" w:eastAsia="Aptos" w:cs="Aptos" w:asciiTheme="minorAscii" w:hAnsiTheme="minorAscii" w:eastAsiaTheme="minorAscii" w:cstheme="minorAscii"/>
          <w:color w:val="0E101A"/>
        </w:rPr>
        <w:t>UK.Gov</w:t>
      </w:r>
      <w:r w:rsidRPr="7DC44E0B" w:rsidR="3A4FCA26">
        <w:rPr>
          <w:rFonts w:ascii="Aptos" w:hAnsi="Aptos" w:eastAsia="Aptos" w:cs="Aptos" w:asciiTheme="minorAscii" w:hAnsiTheme="minorAscii" w:eastAsiaTheme="minorAscii" w:cstheme="minorAscii"/>
          <w:color w:val="0E101A"/>
        </w:rPr>
        <w:t>, 2024)</w:t>
      </w:r>
      <w:r w:rsidRPr="7DC44E0B" w:rsidR="3A4FCA26">
        <w:rPr>
          <w:rFonts w:ascii="Aptos" w:hAnsi="Aptos" w:eastAsia="Aptos" w:cs="Aptos" w:asciiTheme="minorAscii" w:hAnsiTheme="minorAscii" w:eastAsiaTheme="minorAscii" w:cstheme="minorAscii"/>
          <w:color w:val="0E101A"/>
        </w:rPr>
        <w:t xml:space="preserve">.  </w:t>
      </w:r>
      <w:r w:rsidRPr="7DC44E0B" w:rsidR="3A4FCA26">
        <w:rPr>
          <w:rFonts w:ascii="Aptos" w:hAnsi="Aptos" w:eastAsia="Aptos" w:cs="Aptos" w:asciiTheme="minorAscii" w:hAnsiTheme="minorAscii" w:eastAsiaTheme="minorAscii" w:cstheme="minorAscii"/>
          <w:color w:val="0E101A"/>
        </w:rPr>
        <w:t>Enforcement is the next section, this is done by the government strengthening enforcement with ‘on-the-spot' fines of £100 for any retail stores caught selling tobacco and vaping products to anyone underage (</w:t>
      </w:r>
      <w:r w:rsidRPr="7DC44E0B" w:rsidR="3A4FCA26">
        <w:rPr>
          <w:rFonts w:ascii="Aptos" w:hAnsi="Aptos" w:eastAsia="Aptos" w:cs="Aptos" w:asciiTheme="minorAscii" w:hAnsiTheme="minorAscii" w:eastAsiaTheme="minorAscii" w:cstheme="minorAscii"/>
          <w:color w:val="0E101A"/>
        </w:rPr>
        <w:t>UK.Gov</w:t>
      </w:r>
      <w:r w:rsidRPr="7DC44E0B" w:rsidR="3A4FCA26">
        <w:rPr>
          <w:rFonts w:ascii="Aptos" w:hAnsi="Aptos" w:eastAsia="Aptos" w:cs="Aptos" w:asciiTheme="minorAscii" w:hAnsiTheme="minorAscii" w:eastAsiaTheme="minorAscii" w:cstheme="minorAscii"/>
          <w:color w:val="0E101A"/>
        </w:rPr>
        <w:t>, 2024)</w:t>
      </w:r>
      <w:r w:rsidRPr="7DC44E0B" w:rsidR="3A4FCA26">
        <w:rPr>
          <w:rFonts w:ascii="Aptos" w:hAnsi="Aptos" w:eastAsia="Aptos" w:cs="Aptos" w:asciiTheme="minorAscii" w:hAnsiTheme="minorAscii" w:eastAsiaTheme="minorAscii" w:cstheme="minorAscii"/>
          <w:color w:val="0E101A"/>
        </w:rPr>
        <w:t xml:space="preserve">.  </w:t>
      </w:r>
      <w:r w:rsidRPr="7DC44E0B" w:rsidR="3A4FCA26">
        <w:rPr>
          <w:rFonts w:ascii="Aptos" w:hAnsi="Aptos" w:eastAsia="Aptos" w:cs="Aptos" w:asciiTheme="minorAscii" w:hAnsiTheme="minorAscii" w:eastAsiaTheme="minorAscii" w:cstheme="minorAscii"/>
          <w:color w:val="0E101A"/>
        </w:rPr>
        <w:t xml:space="preserve">The </w:t>
      </w:r>
      <w:r w:rsidRPr="7DC44E0B" w:rsidR="3A4FCA26">
        <w:rPr>
          <w:rFonts w:ascii="Aptos" w:hAnsi="Aptos" w:eastAsia="Aptos" w:cs="Aptos" w:asciiTheme="minorAscii" w:hAnsiTheme="minorAscii" w:eastAsiaTheme="minorAscii" w:cstheme="minorAscii"/>
          <w:color w:val="0E101A"/>
        </w:rPr>
        <w:t>final section</w:t>
      </w:r>
      <w:r w:rsidRPr="7DC44E0B" w:rsidR="3A4FCA26">
        <w:rPr>
          <w:rFonts w:ascii="Aptos" w:hAnsi="Aptos" w:eastAsia="Aptos" w:cs="Aptos" w:asciiTheme="minorAscii" w:hAnsiTheme="minorAscii" w:eastAsiaTheme="minorAscii" w:cstheme="minorAscii"/>
          <w:color w:val="0E101A"/>
        </w:rPr>
        <w:t xml:space="preserve"> is an extension of the smoking ban, this is when the government will extend some indoor smoking bans to some outdoor settings (</w:t>
      </w:r>
      <w:r w:rsidRPr="7DC44E0B" w:rsidR="3A4FCA26">
        <w:rPr>
          <w:rFonts w:ascii="Aptos" w:hAnsi="Aptos" w:eastAsia="Aptos" w:cs="Aptos" w:asciiTheme="minorAscii" w:hAnsiTheme="minorAscii" w:eastAsiaTheme="minorAscii" w:cstheme="minorAscii"/>
          <w:color w:val="0E101A"/>
        </w:rPr>
        <w:t>UK.Gov</w:t>
      </w:r>
      <w:r w:rsidRPr="7DC44E0B" w:rsidR="3A4FCA26">
        <w:rPr>
          <w:rFonts w:ascii="Aptos" w:hAnsi="Aptos" w:eastAsia="Aptos" w:cs="Aptos" w:asciiTheme="minorAscii" w:hAnsiTheme="minorAscii" w:eastAsiaTheme="minorAscii" w:cstheme="minorAscii"/>
          <w:color w:val="0E101A"/>
        </w:rPr>
        <w:t xml:space="preserve">, 2024). This will be implemented to protect children and the most vulnerable, </w:t>
      </w:r>
      <w:r w:rsidRPr="7DC44E0B" w:rsidR="4DCA86F4">
        <w:rPr>
          <w:rFonts w:ascii="Aptos" w:hAnsi="Aptos" w:eastAsia="Aptos" w:cs="Aptos" w:asciiTheme="minorAscii" w:hAnsiTheme="minorAscii" w:eastAsiaTheme="minorAscii" w:cstheme="minorAscii"/>
          <w:color w:val="0E101A"/>
        </w:rPr>
        <w:t>and i</w:t>
      </w:r>
      <w:r w:rsidRPr="7DC44E0B" w:rsidR="3A4FCA26">
        <w:rPr>
          <w:rFonts w:ascii="Aptos" w:hAnsi="Aptos" w:eastAsia="Aptos" w:cs="Aptos" w:asciiTheme="minorAscii" w:hAnsiTheme="minorAscii" w:eastAsiaTheme="minorAscii" w:cstheme="minorAscii"/>
          <w:color w:val="0E101A"/>
        </w:rPr>
        <w:t xml:space="preserve">ncludes </w:t>
      </w:r>
      <w:r w:rsidRPr="7DC44E0B" w:rsidR="21E94E37">
        <w:rPr>
          <w:rFonts w:ascii="Aptos" w:hAnsi="Aptos" w:eastAsia="Aptos" w:cs="Aptos" w:asciiTheme="minorAscii" w:hAnsiTheme="minorAscii" w:eastAsiaTheme="minorAscii" w:cstheme="minorAscii"/>
          <w:color w:val="0E101A"/>
        </w:rPr>
        <w:t xml:space="preserve">the areas </w:t>
      </w:r>
      <w:r w:rsidRPr="7DC44E0B" w:rsidR="3A4FCA26">
        <w:rPr>
          <w:rFonts w:ascii="Aptos" w:hAnsi="Aptos" w:eastAsia="Aptos" w:cs="Aptos" w:asciiTheme="minorAscii" w:hAnsiTheme="minorAscii" w:eastAsiaTheme="minorAscii" w:cstheme="minorAscii"/>
          <w:color w:val="0E101A"/>
        </w:rPr>
        <w:t xml:space="preserve">outside hospitals, </w:t>
      </w:r>
      <w:r w:rsidRPr="7DC44E0B" w:rsidR="3A4FCA26">
        <w:rPr>
          <w:rFonts w:ascii="Aptos" w:hAnsi="Aptos" w:eastAsia="Aptos" w:cs="Aptos" w:asciiTheme="minorAscii" w:hAnsiTheme="minorAscii" w:eastAsiaTheme="minorAscii" w:cstheme="minorAscii"/>
          <w:color w:val="0E101A"/>
        </w:rPr>
        <w:t>schools</w:t>
      </w:r>
      <w:r w:rsidRPr="7DC44E0B" w:rsidR="3A4FCA26">
        <w:rPr>
          <w:rFonts w:ascii="Aptos" w:hAnsi="Aptos" w:eastAsia="Aptos" w:cs="Aptos" w:asciiTheme="minorAscii" w:hAnsiTheme="minorAscii" w:eastAsiaTheme="minorAscii" w:cstheme="minorAscii"/>
          <w:color w:val="0E101A"/>
        </w:rPr>
        <w:t xml:space="preserve"> and children’s playgrounds (</w:t>
      </w:r>
      <w:r w:rsidRPr="7DC44E0B" w:rsidR="3A4FCA26">
        <w:rPr>
          <w:rFonts w:ascii="Aptos" w:hAnsi="Aptos" w:eastAsia="Aptos" w:cs="Aptos" w:asciiTheme="minorAscii" w:hAnsiTheme="minorAscii" w:eastAsiaTheme="minorAscii" w:cstheme="minorAscii"/>
          <w:color w:val="0E101A"/>
        </w:rPr>
        <w:t>UK.Gov</w:t>
      </w:r>
      <w:r w:rsidRPr="7DC44E0B" w:rsidR="3A4FCA26">
        <w:rPr>
          <w:rFonts w:ascii="Aptos" w:hAnsi="Aptos" w:eastAsia="Aptos" w:cs="Aptos" w:asciiTheme="minorAscii" w:hAnsiTheme="minorAscii" w:eastAsiaTheme="minorAscii" w:cstheme="minorAscii"/>
          <w:color w:val="0E101A"/>
        </w:rPr>
        <w:t xml:space="preserve">, 2024).  </w:t>
      </w:r>
    </w:p>
    <w:p w:rsidR="3A4FCA26" w:rsidP="7DC44E0B" w:rsidRDefault="3A4FCA26" w14:paraId="6D2C982D" w14:textId="6EA3F5CB"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0A26EEB9" w14:textId="20BC06FD" w14:noSpellErr="1">
      <w:pPr>
        <w:spacing w:after="0"/>
        <w:rPr>
          <w:rFonts w:ascii="Aptos" w:hAnsi="Aptos" w:eastAsia="Aptos" w:cs="Aptos" w:asciiTheme="minorAscii" w:hAnsiTheme="minorAscii" w:eastAsiaTheme="minorAscii" w:cstheme="minorAscii"/>
          <w:color w:val="0E101A"/>
          <w:u w:val="single"/>
        </w:rPr>
      </w:pPr>
      <w:r w:rsidRPr="7DC44E0B" w:rsidR="3A4FCA26">
        <w:rPr>
          <w:rFonts w:ascii="Aptos" w:hAnsi="Aptos" w:eastAsia="Aptos" w:cs="Aptos" w:asciiTheme="minorAscii" w:hAnsiTheme="minorAscii" w:eastAsiaTheme="minorAscii" w:cstheme="minorAscii"/>
          <w:color w:val="0E101A"/>
          <w:u w:val="single"/>
        </w:rPr>
        <w:t xml:space="preserve"> </w:t>
      </w:r>
    </w:p>
    <w:p w:rsidR="3A4FCA26" w:rsidP="7DC44E0B" w:rsidRDefault="3A4FCA26" w14:paraId="79793C3D" w14:textId="1807B165" w14:noSpellErr="1">
      <w:pPr>
        <w:spacing w:after="0"/>
        <w:rPr>
          <w:rFonts w:ascii="Aptos" w:hAnsi="Aptos" w:eastAsia="Aptos" w:cs="Aptos" w:asciiTheme="minorAscii" w:hAnsiTheme="minorAscii" w:eastAsiaTheme="minorAscii" w:cstheme="minorAscii"/>
          <w:color w:val="0E101A"/>
          <w:u w:val="single"/>
        </w:rPr>
      </w:pPr>
      <w:r w:rsidRPr="7DC44E0B" w:rsidR="3A4FCA26">
        <w:rPr>
          <w:rFonts w:ascii="Aptos" w:hAnsi="Aptos" w:eastAsia="Aptos" w:cs="Aptos" w:asciiTheme="minorAscii" w:hAnsiTheme="minorAscii" w:eastAsiaTheme="minorAscii" w:cstheme="minorAscii"/>
          <w:b w:val="1"/>
          <w:bCs w:val="1"/>
          <w:color w:val="0E101A"/>
          <w:u w:val="single"/>
        </w:rPr>
        <w:t>Information and Education Campaigns</w:t>
      </w:r>
      <w:r w:rsidRPr="7DC44E0B" w:rsidR="3A4FCA26">
        <w:rPr>
          <w:rFonts w:ascii="Aptos" w:hAnsi="Aptos" w:eastAsia="Aptos" w:cs="Aptos" w:asciiTheme="minorAscii" w:hAnsiTheme="minorAscii" w:eastAsiaTheme="minorAscii" w:cstheme="minorAscii"/>
          <w:color w:val="0E101A"/>
          <w:u w:val="single"/>
        </w:rPr>
        <w:t xml:space="preserve"> </w:t>
      </w:r>
    </w:p>
    <w:p w:rsidR="3A4FCA26" w:rsidP="7DC44E0B" w:rsidRDefault="3A4FCA26" w14:paraId="42C7A745" w14:textId="15B40A17"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Many information and education campaigns that are used to target smoking have been created </w:t>
      </w:r>
      <w:r w:rsidRPr="7DC44E0B" w:rsidR="3A4FCA26">
        <w:rPr>
          <w:rFonts w:ascii="Aptos" w:hAnsi="Aptos" w:eastAsia="Aptos" w:cs="Aptos" w:asciiTheme="minorAscii" w:hAnsiTheme="minorAscii" w:eastAsiaTheme="minorAscii" w:cstheme="minorAscii"/>
          <w:color w:val="0E101A"/>
        </w:rPr>
        <w:t>all across</w:t>
      </w:r>
      <w:r w:rsidRPr="7DC44E0B" w:rsidR="3A4FCA26">
        <w:rPr>
          <w:rFonts w:ascii="Aptos" w:hAnsi="Aptos" w:eastAsia="Aptos" w:cs="Aptos" w:asciiTheme="minorAscii" w:hAnsiTheme="minorAscii" w:eastAsiaTheme="minorAscii" w:cstheme="minorAscii"/>
          <w:color w:val="0E101A"/>
        </w:rPr>
        <w:t xml:space="preserve"> the UK (Cancer Research UK, 2022)</w:t>
      </w:r>
      <w:r w:rsidRPr="7DC44E0B" w:rsidR="3A4FCA26">
        <w:rPr>
          <w:rFonts w:ascii="Aptos" w:hAnsi="Aptos" w:eastAsia="Aptos" w:cs="Aptos" w:asciiTheme="minorAscii" w:hAnsiTheme="minorAscii" w:eastAsiaTheme="minorAscii" w:cstheme="minorAscii"/>
          <w:color w:val="0E101A"/>
        </w:rPr>
        <w:t xml:space="preserve">.  </w:t>
      </w:r>
      <w:r w:rsidRPr="7DC44E0B" w:rsidR="3A4FCA26">
        <w:rPr>
          <w:rFonts w:ascii="Aptos" w:hAnsi="Aptos" w:eastAsia="Aptos" w:cs="Aptos" w:asciiTheme="minorAscii" w:hAnsiTheme="minorAscii" w:eastAsiaTheme="minorAscii" w:cstheme="minorAscii"/>
          <w:color w:val="0E101A"/>
        </w:rPr>
        <w:t>Some of these include highlighting the dangers of smoking, emphasizing the benefits of a smoke-free life, and promoting quitting resources (Cancer Research UK, 2022)</w:t>
      </w:r>
      <w:r w:rsidRPr="7DC44E0B" w:rsidR="3A4FCA26">
        <w:rPr>
          <w:rFonts w:ascii="Aptos" w:hAnsi="Aptos" w:eastAsia="Aptos" w:cs="Aptos" w:asciiTheme="minorAscii" w:hAnsiTheme="minorAscii" w:eastAsiaTheme="minorAscii" w:cstheme="minorAscii"/>
          <w:color w:val="0E101A"/>
        </w:rPr>
        <w:t xml:space="preserve">.  </w:t>
      </w:r>
      <w:r w:rsidRPr="7DC44E0B" w:rsidR="3A4FCA26">
        <w:rPr>
          <w:rFonts w:ascii="Aptos" w:hAnsi="Aptos" w:eastAsia="Aptos" w:cs="Aptos" w:asciiTheme="minorAscii" w:hAnsiTheme="minorAscii" w:eastAsiaTheme="minorAscii" w:cstheme="minorAscii"/>
          <w:color w:val="0E101A"/>
        </w:rPr>
        <w:t>A federally funded national tobacco campaign was launched by the Centers for Disease Control and Prevention (CDC, 2019)</w:t>
      </w:r>
      <w:r w:rsidRPr="7DC44E0B" w:rsidR="3A4FCA26">
        <w:rPr>
          <w:rFonts w:ascii="Aptos" w:hAnsi="Aptos" w:eastAsia="Aptos" w:cs="Aptos" w:asciiTheme="minorAscii" w:hAnsiTheme="minorAscii" w:eastAsiaTheme="minorAscii" w:cstheme="minorAscii"/>
          <w:color w:val="0E101A"/>
        </w:rPr>
        <w:t xml:space="preserve">.  </w:t>
      </w:r>
      <w:r w:rsidRPr="7DC44E0B" w:rsidR="3A4FCA26">
        <w:rPr>
          <w:rFonts w:ascii="Aptos" w:hAnsi="Aptos" w:eastAsia="Aptos" w:cs="Aptos" w:asciiTheme="minorAscii" w:hAnsiTheme="minorAscii" w:eastAsiaTheme="minorAscii" w:cstheme="minorAscii"/>
          <w:color w:val="0E101A"/>
        </w:rPr>
        <w:t xml:space="preserve">This features real people sharing their </w:t>
      </w:r>
      <w:r w:rsidRPr="7DC44E0B" w:rsidR="3A4FCA26">
        <w:rPr>
          <w:rFonts w:ascii="Aptos" w:hAnsi="Aptos" w:eastAsia="Aptos" w:cs="Aptos" w:asciiTheme="minorAscii" w:hAnsiTheme="minorAscii" w:eastAsiaTheme="minorAscii" w:cstheme="minorAscii"/>
          <w:color w:val="0E101A"/>
        </w:rPr>
        <w:t>personal experiences</w:t>
      </w:r>
      <w:r w:rsidRPr="7DC44E0B" w:rsidR="3A4FCA26">
        <w:rPr>
          <w:rFonts w:ascii="Aptos" w:hAnsi="Aptos" w:eastAsia="Aptos" w:cs="Aptos" w:asciiTheme="minorAscii" w:hAnsiTheme="minorAscii" w:eastAsiaTheme="minorAscii" w:cstheme="minorAscii"/>
          <w:color w:val="0E101A"/>
        </w:rPr>
        <w:t xml:space="preserve"> with any smoking-related health issues and any impact it had on their families and friends (CDC, 2019). Every October smokers are encouraged to make a </w:t>
      </w:r>
      <w:r w:rsidRPr="7DC44E0B" w:rsidR="00887072">
        <w:rPr>
          <w:rFonts w:ascii="Aptos" w:hAnsi="Aptos" w:eastAsia="Aptos" w:cs="Aptos" w:asciiTheme="minorAscii" w:hAnsiTheme="minorAscii" w:eastAsiaTheme="minorAscii" w:cstheme="minorAscii"/>
          <w:color w:val="0E101A"/>
        </w:rPr>
        <w:t>‘</w:t>
      </w:r>
      <w:r w:rsidRPr="7DC44E0B" w:rsidR="3A4FCA26">
        <w:rPr>
          <w:rFonts w:ascii="Aptos" w:hAnsi="Aptos" w:eastAsia="Aptos" w:cs="Aptos" w:asciiTheme="minorAscii" w:hAnsiTheme="minorAscii" w:eastAsiaTheme="minorAscii" w:cstheme="minorAscii"/>
          <w:color w:val="0E101A"/>
        </w:rPr>
        <w:t>quit attempt</w:t>
      </w:r>
      <w:r w:rsidRPr="7DC44E0B" w:rsidR="00887072">
        <w:rPr>
          <w:rFonts w:ascii="Aptos" w:hAnsi="Aptos" w:eastAsia="Aptos" w:cs="Aptos" w:asciiTheme="minorAscii" w:hAnsiTheme="minorAscii" w:eastAsiaTheme="minorAscii" w:cstheme="minorAscii"/>
          <w:color w:val="0E101A"/>
        </w:rPr>
        <w:t>’</w:t>
      </w:r>
      <w:r w:rsidRPr="7DC44E0B" w:rsidR="3A4FCA26">
        <w:rPr>
          <w:rFonts w:ascii="Aptos" w:hAnsi="Aptos" w:eastAsia="Aptos" w:cs="Aptos" w:asciiTheme="minorAscii" w:hAnsiTheme="minorAscii" w:eastAsiaTheme="minorAscii" w:cstheme="minorAscii"/>
          <w:color w:val="0E101A"/>
        </w:rPr>
        <w:t xml:space="preserve"> as the NHS launched a campaign called Stoptober (Public Health Agency, 2022). The National Cancer Institute created a website which offers information, tools, tips, and live web-based support for any teenagers who are interested in quitting tobacco use (Cancer Research Uk, 2022)</w:t>
      </w:r>
      <w:r w:rsidRPr="7DC44E0B" w:rsidR="3A4FCA26">
        <w:rPr>
          <w:rFonts w:ascii="Aptos" w:hAnsi="Aptos" w:eastAsia="Aptos" w:cs="Aptos" w:asciiTheme="minorAscii" w:hAnsiTheme="minorAscii" w:eastAsiaTheme="minorAscii" w:cstheme="minorAscii"/>
          <w:color w:val="0E101A"/>
        </w:rPr>
        <w:t xml:space="preserve">.  </w:t>
      </w:r>
      <w:r w:rsidRPr="7DC44E0B" w:rsidR="3A4FCA26">
        <w:rPr>
          <w:rFonts w:ascii="Aptos" w:hAnsi="Aptos" w:eastAsia="Aptos" w:cs="Aptos" w:asciiTheme="minorAscii" w:hAnsiTheme="minorAscii" w:eastAsiaTheme="minorAscii" w:cstheme="minorAscii"/>
          <w:color w:val="0E101A"/>
        </w:rPr>
        <w:t>In October 2008, mandatory pictorial health warnings that include photos of lungs or any other health consequences due to smoking cigarettes began appearing on cigarette boxes in the UK (Hunt, 2016)</w:t>
      </w:r>
      <w:r w:rsidRPr="7DC44E0B" w:rsidR="3A4FCA26">
        <w:rPr>
          <w:rFonts w:ascii="Aptos" w:hAnsi="Aptos" w:eastAsia="Aptos" w:cs="Aptos" w:asciiTheme="minorAscii" w:hAnsiTheme="minorAscii" w:eastAsiaTheme="minorAscii" w:cstheme="minorAscii"/>
          <w:color w:val="0E101A"/>
        </w:rPr>
        <w:t xml:space="preserve">.  </w:t>
      </w:r>
      <w:r w:rsidRPr="7DC44E0B" w:rsidR="3A4FCA26">
        <w:rPr>
          <w:rFonts w:ascii="Aptos" w:hAnsi="Aptos" w:eastAsia="Aptos" w:cs="Aptos" w:asciiTheme="minorAscii" w:hAnsiTheme="minorAscii" w:eastAsiaTheme="minorAscii" w:cstheme="minorAscii"/>
          <w:color w:val="0E101A"/>
        </w:rPr>
        <w:t>This was then also implemented on all tobacco products in 2010 (Hunt, 2016)</w:t>
      </w: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1A3FFCE9" w14:textId="15EC773A"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24C423CF" w14:textId="53B9ADFC"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343499D2" w14:textId="6C2A46DF" w14:noSpellErr="1">
      <w:pPr>
        <w:spacing w:after="0"/>
        <w:rPr>
          <w:rFonts w:ascii="Aptos" w:hAnsi="Aptos" w:eastAsia="Aptos" w:cs="Aptos" w:asciiTheme="minorAscii" w:hAnsiTheme="minorAscii" w:eastAsiaTheme="minorAscii" w:cstheme="minorAscii"/>
          <w:color w:val="0E101A"/>
          <w:u w:val="single"/>
        </w:rPr>
      </w:pPr>
      <w:r w:rsidRPr="7DC44E0B" w:rsidR="3A4FCA26">
        <w:rPr>
          <w:rFonts w:ascii="Aptos" w:hAnsi="Aptos" w:eastAsia="Aptos" w:cs="Aptos" w:asciiTheme="minorAscii" w:hAnsiTheme="minorAscii" w:eastAsiaTheme="minorAscii" w:cstheme="minorAscii"/>
          <w:b w:val="1"/>
          <w:bCs w:val="1"/>
          <w:color w:val="0E101A"/>
          <w:u w:val="single"/>
        </w:rPr>
        <w:t>How do regulations put in place by the government affect the equilibrium?</w:t>
      </w:r>
      <w:r w:rsidRPr="7DC44E0B" w:rsidR="3A4FCA26">
        <w:rPr>
          <w:rFonts w:ascii="Aptos" w:hAnsi="Aptos" w:eastAsia="Aptos" w:cs="Aptos" w:asciiTheme="minorAscii" w:hAnsiTheme="minorAscii" w:eastAsiaTheme="minorAscii" w:cstheme="minorAscii"/>
          <w:color w:val="0E101A"/>
          <w:u w:val="single"/>
        </w:rPr>
        <w:t xml:space="preserve"> </w:t>
      </w:r>
    </w:p>
    <w:p w:rsidR="3A4FCA26" w:rsidP="7DC44E0B" w:rsidRDefault="3A4FCA26" w14:paraId="5B93C2E9" w14:textId="62B511A3"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By the government creating regulations </w:t>
      </w:r>
      <w:r w:rsidRPr="7DC44E0B" w:rsidR="3A4FCA26">
        <w:rPr>
          <w:rFonts w:ascii="Aptos" w:hAnsi="Aptos" w:eastAsia="Aptos" w:cs="Aptos" w:asciiTheme="minorAscii" w:hAnsiTheme="minorAscii" w:eastAsiaTheme="minorAscii" w:cstheme="minorAscii"/>
          <w:color w:val="0E101A"/>
        </w:rPr>
        <w:t>in order to</w:t>
      </w:r>
      <w:r w:rsidRPr="7DC44E0B" w:rsidR="3A4FCA26">
        <w:rPr>
          <w:rFonts w:ascii="Aptos" w:hAnsi="Aptos" w:eastAsia="Aptos" w:cs="Aptos" w:asciiTheme="minorAscii" w:hAnsiTheme="minorAscii" w:eastAsiaTheme="minorAscii" w:cstheme="minorAscii"/>
          <w:color w:val="0E101A"/>
        </w:rPr>
        <w:t xml:space="preserve"> lessen the effect on third parties, it would also remove Externality of Negative </w:t>
      </w:r>
      <w:r w:rsidRPr="7DC44E0B" w:rsidR="3A4FCA26">
        <w:rPr>
          <w:rFonts w:ascii="Aptos" w:hAnsi="Aptos" w:eastAsia="Aptos" w:cs="Aptos" w:asciiTheme="minorAscii" w:hAnsiTheme="minorAscii" w:eastAsiaTheme="minorAscii" w:cstheme="minorAscii"/>
          <w:color w:val="0E101A"/>
        </w:rPr>
        <w:t>Consumtion</w:t>
      </w:r>
      <w:r w:rsidRPr="7DC44E0B" w:rsidR="3A4FCA26">
        <w:rPr>
          <w:rFonts w:ascii="Aptos" w:hAnsi="Aptos" w:eastAsia="Aptos" w:cs="Aptos" w:asciiTheme="minorAscii" w:hAnsiTheme="minorAscii" w:eastAsiaTheme="minorAscii" w:cstheme="minorAscii"/>
          <w:color w:val="0E101A"/>
        </w:rPr>
        <w:t xml:space="preserve"> as shown in the diagram bellow</w:t>
      </w: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10873DC7" w14:textId="30583C04" w14:noSpellErr="1">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 </w:t>
      </w:r>
    </w:p>
    <w:p w:rsidR="3A4FCA26" w:rsidP="7DC44E0B" w:rsidRDefault="3A4FCA26" w14:paraId="65394E4F" w14:textId="0E1CA716">
      <w:pPr>
        <w:spacing w:after="0"/>
        <w:rPr>
          <w:rFonts w:ascii="Aptos" w:hAnsi="Aptos" w:eastAsia="Aptos" w:cs="Aptos" w:asciiTheme="minorAscii" w:hAnsiTheme="minorAscii" w:eastAsiaTheme="minorAscii" w:cstheme="minorAscii"/>
          <w:color w:val="0E101A"/>
        </w:rPr>
      </w:pPr>
      <w:r w:rsidRPr="7DC44E0B" w:rsidR="3A4FCA26">
        <w:rPr>
          <w:rFonts w:ascii="Aptos" w:hAnsi="Aptos" w:eastAsia="Aptos" w:cs="Aptos" w:asciiTheme="minorAscii" w:hAnsiTheme="minorAscii" w:eastAsiaTheme="minorAscii" w:cstheme="minorAscii"/>
          <w:color w:val="0E101A"/>
        </w:rPr>
        <w:t xml:space="preserve">The negative externalities of consumption shift the </w:t>
      </w:r>
      <w:r w:rsidRPr="7DC44E0B" w:rsidR="3A4FCA26">
        <w:rPr>
          <w:rFonts w:ascii="Aptos" w:hAnsi="Aptos" w:eastAsia="Aptos" w:cs="Aptos" w:asciiTheme="minorAscii" w:hAnsiTheme="minorAscii" w:eastAsiaTheme="minorAscii" w:cstheme="minorAscii"/>
          <w:color w:val="0E101A"/>
        </w:rPr>
        <w:t>Marginak</w:t>
      </w:r>
      <w:r w:rsidRPr="7DC44E0B" w:rsidR="3A4FCA26">
        <w:rPr>
          <w:rFonts w:ascii="Aptos" w:hAnsi="Aptos" w:eastAsia="Aptos" w:cs="Aptos" w:asciiTheme="minorAscii" w:hAnsiTheme="minorAscii" w:eastAsiaTheme="minorAscii" w:cstheme="minorAscii"/>
          <w:color w:val="0E101A"/>
        </w:rPr>
        <w:t xml:space="preserve"> Private Benefit (MPB) Curve to the left, as shown in the diagram below. This is done as there is a decrease in quantity consumed (</w:t>
      </w:r>
      <w:r w:rsidRPr="7DC44E0B" w:rsidR="3A4FCA26">
        <w:rPr>
          <w:rFonts w:ascii="Aptos" w:hAnsi="Aptos" w:eastAsia="Aptos" w:cs="Aptos" w:asciiTheme="minorAscii" w:hAnsiTheme="minorAscii" w:eastAsiaTheme="minorAscii" w:cstheme="minorAscii"/>
          <w:color w:val="0E101A"/>
        </w:rPr>
        <w:t>Qm</w:t>
      </w:r>
      <w:r w:rsidRPr="7DC44E0B" w:rsidR="3A4FCA26">
        <w:rPr>
          <w:rFonts w:ascii="Aptos" w:hAnsi="Aptos" w:eastAsia="Aptos" w:cs="Aptos" w:asciiTheme="minorAscii" w:hAnsiTheme="minorAscii" w:eastAsiaTheme="minorAscii" w:cstheme="minorAscii"/>
          <w:color w:val="0E101A"/>
        </w:rPr>
        <w:t xml:space="preserve"> – Qs), which moves the market toward the socially </w:t>
      </w:r>
      <w:r w:rsidRPr="7DC44E0B" w:rsidR="3A4FCA26">
        <w:rPr>
          <w:rFonts w:ascii="Aptos" w:hAnsi="Aptos" w:eastAsia="Aptos" w:cs="Aptos" w:asciiTheme="minorAscii" w:hAnsiTheme="minorAscii" w:eastAsiaTheme="minorAscii" w:cstheme="minorAscii"/>
          <w:color w:val="0E101A"/>
        </w:rPr>
        <w:t>optimal</w:t>
      </w:r>
      <w:r w:rsidRPr="7DC44E0B" w:rsidR="3A4FCA26">
        <w:rPr>
          <w:rFonts w:ascii="Aptos" w:hAnsi="Aptos" w:eastAsia="Aptos" w:cs="Aptos" w:asciiTheme="minorAscii" w:hAnsiTheme="minorAscii" w:eastAsiaTheme="minorAscii" w:cstheme="minorAscii"/>
          <w:color w:val="0E101A"/>
        </w:rPr>
        <w:t xml:space="preserve"> equilibrium. </w:t>
      </w:r>
      <w:r w:rsidRPr="7DC44E0B" w:rsidR="39849C8D">
        <w:rPr>
          <w:rFonts w:ascii="Aptos" w:hAnsi="Aptos" w:eastAsia="Aptos" w:cs="Aptos" w:asciiTheme="minorAscii" w:hAnsiTheme="minorAscii" w:eastAsiaTheme="minorAscii" w:cstheme="minorAscii"/>
          <w:color w:val="0E101A"/>
        </w:rPr>
        <w:t xml:space="preserve">There is </w:t>
      </w:r>
      <w:r w:rsidRPr="7DC44E0B" w:rsidR="3A4FCA26">
        <w:rPr>
          <w:rFonts w:ascii="Aptos" w:hAnsi="Aptos" w:eastAsia="Aptos" w:cs="Aptos" w:asciiTheme="minorAscii" w:hAnsiTheme="minorAscii" w:eastAsiaTheme="minorAscii" w:cstheme="minorAscii"/>
          <w:color w:val="0E101A"/>
        </w:rPr>
        <w:t xml:space="preserve">reduced welfare loss by aligning private choices with social well-being. An example of this is a </w:t>
      </w:r>
      <w:r w:rsidRPr="7DC44E0B" w:rsidR="3A4FCA26">
        <w:rPr>
          <w:rFonts w:ascii="Aptos" w:hAnsi="Aptos" w:eastAsia="Aptos" w:cs="Aptos" w:asciiTheme="minorAscii" w:hAnsiTheme="minorAscii" w:eastAsiaTheme="minorAscii" w:cstheme="minorAscii"/>
          <w:color w:val="0E101A"/>
        </w:rPr>
        <w:t xml:space="preserve">smoking ban, as it lowers the attractiveness of smoking, shifts the demand curve downward and reduces cigarette consumption to a socially efficient level (Loo, 2023).  </w:t>
      </w:r>
    </w:p>
    <w:p w:rsidR="5B4CFF30" w:rsidP="7DC44E0B" w:rsidRDefault="5B4CFF30" w14:paraId="641FA2A9" w14:textId="73E408F9" w14:noSpellErr="1">
      <w:pPr>
        <w:rPr>
          <w:rFonts w:ascii="Aptos" w:hAnsi="Aptos" w:eastAsia="Aptos" w:cs="Aptos" w:asciiTheme="minorAscii" w:hAnsiTheme="minorAscii" w:eastAsiaTheme="minorAscii" w:cstheme="minorAscii"/>
        </w:rPr>
      </w:pPr>
    </w:p>
    <w:p w:rsidR="04FB6310" w:rsidP="7DC44E0B" w:rsidRDefault="04FB6310" w14:paraId="64568A1D" w14:textId="0FF58EA8" w14:noSpellErr="1">
      <w:pPr>
        <w:rPr>
          <w:rFonts w:ascii="Aptos" w:hAnsi="Aptos" w:eastAsia="Aptos" w:cs="Aptos" w:asciiTheme="minorAscii" w:hAnsiTheme="minorAscii" w:eastAsiaTheme="minorAscii" w:cstheme="minorAscii"/>
        </w:rPr>
      </w:pPr>
      <w:r w:rsidR="04FB6310">
        <w:drawing>
          <wp:inline wp14:editId="3DEDFF43" wp14:anchorId="3EFA8764">
            <wp:extent cx="5448302" cy="4619626"/>
            <wp:effectExtent l="0" t="0" r="0" b="0"/>
            <wp:docPr id="201161104" name="Picture 201161104" title=""/>
            <wp:cNvGraphicFramePr>
              <a:graphicFrameLocks noChangeAspect="1"/>
            </wp:cNvGraphicFramePr>
            <a:graphic>
              <a:graphicData uri="http://schemas.openxmlformats.org/drawingml/2006/picture">
                <pic:pic>
                  <pic:nvPicPr>
                    <pic:cNvPr id="0" name="Picture 201161104"/>
                    <pic:cNvPicPr/>
                  </pic:nvPicPr>
                  <pic:blipFill>
                    <a:blip r:embed="Ra15adad44cbe437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448302" cy="4619626"/>
                    </a:xfrm>
                    <a:prstGeom prst="rect">
                      <a:avLst/>
                    </a:prstGeom>
                  </pic:spPr>
                </pic:pic>
              </a:graphicData>
            </a:graphic>
          </wp:inline>
        </w:drawing>
      </w:r>
    </w:p>
    <w:p w:rsidR="7BE7CCC8" w:rsidP="7DC44E0B" w:rsidRDefault="7BE7CCC8" w14:paraId="7392626E" w14:textId="3D123560" w14:noSpellErr="1">
      <w:pPr>
        <w:rPr>
          <w:rFonts w:ascii="Aptos" w:hAnsi="Aptos" w:eastAsia="Aptos" w:cs="Aptos" w:asciiTheme="minorAscii" w:hAnsiTheme="minorAscii" w:eastAsiaTheme="minorAscii" w:cstheme="minorAscii"/>
        </w:rPr>
      </w:pPr>
      <w:r w:rsidRPr="7DC44E0B" w:rsidR="7BE7CCC8">
        <w:rPr>
          <w:rFonts w:ascii="Aptos" w:hAnsi="Aptos" w:eastAsia="Aptos" w:cs="Aptos" w:asciiTheme="minorAscii" w:hAnsiTheme="minorAscii" w:eastAsiaTheme="minorAscii" w:cstheme="minorAscii"/>
        </w:rPr>
        <w:t>(AP MICROECONOMICS, no date)</w:t>
      </w:r>
    </w:p>
    <w:p w:rsidR="5B4CFF30" w:rsidP="7DC44E0B" w:rsidRDefault="5B4CFF30" w14:paraId="5EAC5112" w14:textId="76A53A93" w14:noSpellErr="1">
      <w:pPr>
        <w:rPr>
          <w:rFonts w:ascii="Aptos" w:hAnsi="Aptos" w:eastAsia="Aptos" w:cs="Aptos" w:asciiTheme="minorAscii" w:hAnsiTheme="minorAscii" w:eastAsiaTheme="minorAscii" w:cstheme="minorAscii"/>
          <w:b w:val="1"/>
          <w:bCs w:val="1"/>
        </w:rPr>
      </w:pPr>
    </w:p>
    <w:p w:rsidR="557FE150" w:rsidP="7DC44E0B" w:rsidRDefault="557FE150" w14:paraId="7E7544AC" w14:textId="5D5B0CE9" w14:noSpellErr="1">
      <w:pPr>
        <w:spacing w:after="0"/>
        <w:rPr>
          <w:rFonts w:ascii="Aptos" w:hAnsi="Aptos" w:eastAsia="Aptos" w:cs="Aptos" w:asciiTheme="minorAscii" w:hAnsiTheme="minorAscii" w:eastAsiaTheme="minorAscii" w:cstheme="minorAscii"/>
          <w:color w:val="0E101A"/>
          <w:u w:val="single"/>
        </w:rPr>
      </w:pPr>
      <w:r w:rsidRPr="7DC44E0B" w:rsidR="557FE150">
        <w:rPr>
          <w:rFonts w:ascii="Aptos" w:hAnsi="Aptos" w:eastAsia="Aptos" w:cs="Aptos" w:asciiTheme="minorAscii" w:hAnsiTheme="minorAscii" w:eastAsiaTheme="minorAscii" w:cstheme="minorAscii"/>
          <w:b w:val="1"/>
          <w:bCs w:val="1"/>
          <w:color w:val="0E101A"/>
          <w:u w:val="single"/>
        </w:rPr>
        <w:t xml:space="preserve">Bans and Restrictions </w:t>
      </w:r>
      <w:r w:rsidRPr="7DC44E0B" w:rsidR="557FE150">
        <w:rPr>
          <w:rFonts w:ascii="Aptos" w:hAnsi="Aptos" w:eastAsia="Aptos" w:cs="Aptos" w:asciiTheme="minorAscii" w:hAnsiTheme="minorAscii" w:eastAsiaTheme="minorAscii" w:cstheme="minorAscii"/>
          <w:color w:val="0E101A"/>
          <w:u w:val="single"/>
        </w:rPr>
        <w:t xml:space="preserve"> </w:t>
      </w:r>
    </w:p>
    <w:p w:rsidR="557FE150" w:rsidP="7DC44E0B" w:rsidRDefault="557FE150" w14:paraId="007FD7C4" w14:textId="291FCF51" w14:noSpellErr="1">
      <w:pPr>
        <w:spacing w:after="0"/>
        <w:rPr>
          <w:rFonts w:ascii="Aptos" w:hAnsi="Aptos" w:eastAsia="Aptos" w:cs="Aptos" w:asciiTheme="minorAscii" w:hAnsiTheme="minorAscii" w:eastAsiaTheme="minorAscii" w:cstheme="minorAscii"/>
          <w:color w:val="0E101A"/>
        </w:rPr>
      </w:pPr>
      <w:r w:rsidRPr="7DC44E0B" w:rsidR="557FE150">
        <w:rPr>
          <w:rFonts w:ascii="Aptos" w:hAnsi="Aptos" w:eastAsia="Aptos" w:cs="Aptos" w:asciiTheme="minorAscii" w:hAnsiTheme="minorAscii" w:eastAsiaTheme="minorAscii" w:cstheme="minorAscii"/>
          <w:color w:val="0E101A"/>
        </w:rPr>
        <w:t xml:space="preserve">Different regulations shift the diagram in </w:t>
      </w:r>
      <w:r w:rsidRPr="7DC44E0B" w:rsidR="557FE150">
        <w:rPr>
          <w:rFonts w:ascii="Aptos" w:hAnsi="Aptos" w:eastAsia="Aptos" w:cs="Aptos" w:asciiTheme="minorAscii" w:hAnsiTheme="minorAscii" w:eastAsiaTheme="minorAscii" w:cstheme="minorAscii"/>
          <w:color w:val="0E101A"/>
        </w:rPr>
        <w:t>different ways</w:t>
      </w:r>
      <w:r w:rsidRPr="7DC44E0B" w:rsidR="557FE150">
        <w:rPr>
          <w:rFonts w:ascii="Aptos" w:hAnsi="Aptos" w:eastAsia="Aptos" w:cs="Aptos" w:asciiTheme="minorAscii" w:hAnsiTheme="minorAscii" w:eastAsiaTheme="minorAscii" w:cstheme="minorAscii"/>
          <w:color w:val="0E101A"/>
        </w:rPr>
        <w:t xml:space="preserve">. A complete ban on tobacco cigarettes would </w:t>
      </w:r>
      <w:r w:rsidRPr="7DC44E0B" w:rsidR="557FE150">
        <w:rPr>
          <w:rFonts w:ascii="Aptos" w:hAnsi="Aptos" w:eastAsia="Aptos" w:cs="Aptos" w:asciiTheme="minorAscii" w:hAnsiTheme="minorAscii" w:eastAsiaTheme="minorAscii" w:cstheme="minorAscii"/>
          <w:color w:val="0E101A"/>
        </w:rPr>
        <w:t>eliminate</w:t>
      </w:r>
      <w:r w:rsidRPr="7DC44E0B" w:rsidR="557FE150">
        <w:rPr>
          <w:rFonts w:ascii="Aptos" w:hAnsi="Aptos" w:eastAsia="Aptos" w:cs="Aptos" w:asciiTheme="minorAscii" w:hAnsiTheme="minorAscii" w:eastAsiaTheme="minorAscii" w:cstheme="minorAscii"/>
          <w:color w:val="0E101A"/>
        </w:rPr>
        <w:t xml:space="preserve"> market demand, meaning MPB shifts to zero. However, a partial restriction, such as limiting smoking in public places, shifts the MPB curve to the left, which reduces the demand and lowers the quantity consumed (tutor2u, 2022). Both affect the graph by moving the equilibrium from (</w:t>
      </w:r>
      <w:r w:rsidRPr="7DC44E0B" w:rsidR="557FE150">
        <w:rPr>
          <w:rFonts w:ascii="Aptos" w:hAnsi="Aptos" w:eastAsia="Aptos" w:cs="Aptos" w:asciiTheme="minorAscii" w:hAnsiTheme="minorAscii" w:eastAsiaTheme="minorAscii" w:cstheme="minorAscii"/>
          <w:color w:val="0E101A"/>
        </w:rPr>
        <w:t>Qm</w:t>
      </w:r>
      <w:r w:rsidRPr="7DC44E0B" w:rsidR="557FE150">
        <w:rPr>
          <w:rFonts w:ascii="Aptos" w:hAnsi="Aptos" w:eastAsia="Aptos" w:cs="Aptos" w:asciiTheme="minorAscii" w:hAnsiTheme="minorAscii" w:eastAsiaTheme="minorAscii" w:cstheme="minorAscii"/>
          <w:color w:val="0E101A"/>
        </w:rPr>
        <w:t xml:space="preserve">, Pm) to a lower quantity (Qs, Ps). The </w:t>
      </w:r>
      <w:r w:rsidRPr="7DC44E0B" w:rsidR="000032C0">
        <w:rPr>
          <w:rFonts w:ascii="Aptos" w:hAnsi="Aptos" w:eastAsia="Aptos" w:cs="Aptos" w:asciiTheme="minorAscii" w:hAnsiTheme="minorAscii" w:eastAsiaTheme="minorAscii" w:cstheme="minorAscii"/>
          <w:color w:val="0E101A"/>
        </w:rPr>
        <w:t>‘</w:t>
      </w:r>
      <w:r w:rsidRPr="7DC44E0B" w:rsidR="557FE150">
        <w:rPr>
          <w:rFonts w:ascii="Aptos" w:hAnsi="Aptos" w:eastAsia="Aptos" w:cs="Aptos" w:asciiTheme="minorAscii" w:hAnsiTheme="minorAscii" w:eastAsiaTheme="minorAscii" w:cstheme="minorAscii"/>
          <w:color w:val="0E101A"/>
        </w:rPr>
        <w:t>wafer loss</w:t>
      </w:r>
      <w:r w:rsidRPr="7DC44E0B" w:rsidR="000032C0">
        <w:rPr>
          <w:rFonts w:ascii="Aptos" w:hAnsi="Aptos" w:eastAsia="Aptos" w:cs="Aptos" w:asciiTheme="minorAscii" w:hAnsiTheme="minorAscii" w:eastAsiaTheme="minorAscii" w:cstheme="minorAscii"/>
          <w:color w:val="0E101A"/>
        </w:rPr>
        <w:t>’</w:t>
      </w:r>
      <w:r w:rsidRPr="7DC44E0B" w:rsidR="557FE150">
        <w:rPr>
          <w:rFonts w:ascii="Aptos" w:hAnsi="Aptos" w:eastAsia="Aptos" w:cs="Aptos" w:asciiTheme="minorAscii" w:hAnsiTheme="minorAscii" w:eastAsiaTheme="minorAscii" w:cstheme="minorAscii"/>
          <w:color w:val="0E101A"/>
        </w:rPr>
        <w:t xml:space="preserve"> also decreases, meaning society </w:t>
      </w:r>
      <w:r w:rsidRPr="7DC44E0B" w:rsidR="557FE150">
        <w:rPr>
          <w:rFonts w:ascii="Aptos" w:hAnsi="Aptos" w:eastAsia="Aptos" w:cs="Aptos" w:asciiTheme="minorAscii" w:hAnsiTheme="minorAscii" w:eastAsiaTheme="minorAscii" w:cstheme="minorAscii"/>
          <w:color w:val="0E101A"/>
        </w:rPr>
        <w:t>benefits</w:t>
      </w:r>
      <w:r w:rsidRPr="7DC44E0B" w:rsidR="557FE150">
        <w:rPr>
          <w:rFonts w:ascii="Aptos" w:hAnsi="Aptos" w:eastAsia="Aptos" w:cs="Aptos" w:asciiTheme="minorAscii" w:hAnsiTheme="minorAscii" w:eastAsiaTheme="minorAscii" w:cstheme="minorAscii"/>
          <w:color w:val="0E101A"/>
        </w:rPr>
        <w:t xml:space="preserve"> from less harm (tutor2u, 2022). An example of this is banning smoking in public places</w:t>
      </w:r>
      <w:r w:rsidRPr="7DC44E0B" w:rsidR="005948DA">
        <w:rPr>
          <w:rFonts w:ascii="Aptos" w:hAnsi="Aptos" w:eastAsia="Aptos" w:cs="Aptos" w:asciiTheme="minorAscii" w:hAnsiTheme="minorAscii" w:eastAsiaTheme="minorAscii" w:cstheme="minorAscii"/>
          <w:color w:val="0E101A"/>
        </w:rPr>
        <w:t xml:space="preserve"> which</w:t>
      </w:r>
      <w:r w:rsidRPr="7DC44E0B" w:rsidR="557FE150">
        <w:rPr>
          <w:rFonts w:ascii="Aptos" w:hAnsi="Aptos" w:eastAsia="Aptos" w:cs="Aptos" w:asciiTheme="minorAscii" w:hAnsiTheme="minorAscii" w:eastAsiaTheme="minorAscii" w:cstheme="minorAscii"/>
          <w:color w:val="0E101A"/>
        </w:rPr>
        <w:t xml:space="preserve"> reduces </w:t>
      </w:r>
      <w:r w:rsidRPr="7DC44E0B" w:rsidR="005948DA">
        <w:rPr>
          <w:rFonts w:ascii="Aptos" w:hAnsi="Aptos" w:eastAsia="Aptos" w:cs="Aptos" w:asciiTheme="minorAscii" w:hAnsiTheme="minorAscii" w:eastAsiaTheme="minorAscii" w:cstheme="minorAscii"/>
          <w:color w:val="0E101A"/>
        </w:rPr>
        <w:t>second-hand</w:t>
      </w:r>
      <w:r w:rsidRPr="7DC44E0B" w:rsidR="557FE150">
        <w:rPr>
          <w:rFonts w:ascii="Aptos" w:hAnsi="Aptos" w:eastAsia="Aptos" w:cs="Aptos" w:asciiTheme="minorAscii" w:hAnsiTheme="minorAscii" w:eastAsiaTheme="minorAscii" w:cstheme="minorAscii"/>
          <w:color w:val="0E101A"/>
        </w:rPr>
        <w:t xml:space="preserve"> smoke exposure, shifting the demand curve down, which decreases the number of cigarettes consumed (Public Health Agency, 2022)</w:t>
      </w:r>
      <w:r w:rsidRPr="7DC44E0B" w:rsidR="557FE150">
        <w:rPr>
          <w:rFonts w:ascii="Aptos" w:hAnsi="Aptos" w:eastAsia="Aptos" w:cs="Aptos" w:asciiTheme="minorAscii" w:hAnsiTheme="minorAscii" w:eastAsiaTheme="minorAscii" w:cstheme="minorAscii"/>
          <w:color w:val="0E101A"/>
        </w:rPr>
        <w:t xml:space="preserve">.  </w:t>
      </w:r>
    </w:p>
    <w:p w:rsidR="005948DA" w:rsidP="7DC44E0B" w:rsidRDefault="005948DA" w14:paraId="5F93D1BA" w14:textId="77777777" w14:noSpellErr="1">
      <w:pPr>
        <w:spacing w:after="0"/>
        <w:rPr>
          <w:rFonts w:ascii="Aptos" w:hAnsi="Aptos" w:eastAsia="Aptos" w:cs="Aptos" w:asciiTheme="minorAscii" w:hAnsiTheme="minorAscii" w:eastAsiaTheme="minorAscii" w:cstheme="minorAscii"/>
          <w:color w:val="0E101A"/>
        </w:rPr>
      </w:pPr>
    </w:p>
    <w:p w:rsidR="557FE150" w:rsidP="7DC44E0B" w:rsidRDefault="557FE150" w14:paraId="19554096" w14:textId="3C2986DB" w14:noSpellErr="1">
      <w:pPr>
        <w:spacing w:after="0"/>
        <w:rPr>
          <w:rFonts w:ascii="Aptos" w:hAnsi="Aptos" w:eastAsia="Aptos" w:cs="Aptos" w:asciiTheme="minorAscii" w:hAnsiTheme="minorAscii" w:eastAsiaTheme="minorAscii" w:cstheme="minorAscii"/>
          <w:color w:val="0E101A"/>
        </w:rPr>
      </w:pPr>
      <w:r w:rsidRPr="7DC44E0B" w:rsidR="557FE150">
        <w:rPr>
          <w:rFonts w:ascii="Aptos" w:hAnsi="Aptos" w:eastAsia="Aptos" w:cs="Aptos" w:asciiTheme="minorAscii" w:hAnsiTheme="minorAscii" w:eastAsiaTheme="minorAscii" w:cstheme="minorAscii"/>
          <w:color w:val="0E101A"/>
        </w:rPr>
        <w:t xml:space="preserve"> </w:t>
      </w:r>
    </w:p>
    <w:p w:rsidR="557FE150" w:rsidP="7DC44E0B" w:rsidRDefault="557FE150" w14:paraId="1E62D2DE" w14:textId="2F2DE6A3" w14:noSpellErr="1">
      <w:pPr>
        <w:spacing w:after="0"/>
        <w:rPr>
          <w:rFonts w:ascii="Aptos" w:hAnsi="Aptos" w:eastAsia="Aptos" w:cs="Aptos" w:asciiTheme="minorAscii" w:hAnsiTheme="minorAscii" w:eastAsiaTheme="minorAscii" w:cstheme="minorAscii"/>
          <w:color w:val="0E101A"/>
          <w:u w:val="single"/>
        </w:rPr>
      </w:pPr>
      <w:r w:rsidRPr="7DC44E0B" w:rsidR="557FE150">
        <w:rPr>
          <w:rFonts w:ascii="Aptos" w:hAnsi="Aptos" w:eastAsia="Aptos" w:cs="Aptos" w:asciiTheme="minorAscii" w:hAnsiTheme="minorAscii" w:eastAsiaTheme="minorAscii" w:cstheme="minorAscii"/>
          <w:b w:val="1"/>
          <w:bCs w:val="1"/>
          <w:color w:val="0E101A"/>
          <w:u w:val="single"/>
        </w:rPr>
        <w:t>Advertising Bans and Mandatory Warnings (Informational Regulation)</w:t>
      </w:r>
      <w:r w:rsidRPr="7DC44E0B" w:rsidR="557FE150">
        <w:rPr>
          <w:rFonts w:ascii="Aptos" w:hAnsi="Aptos" w:eastAsia="Aptos" w:cs="Aptos" w:asciiTheme="minorAscii" w:hAnsiTheme="minorAscii" w:eastAsiaTheme="minorAscii" w:cstheme="minorAscii"/>
          <w:color w:val="0E101A"/>
          <w:u w:val="single"/>
        </w:rPr>
        <w:t xml:space="preserve"> </w:t>
      </w:r>
    </w:p>
    <w:p w:rsidR="557FE150" w:rsidP="7DC44E0B" w:rsidRDefault="557FE150" w14:paraId="51464810" w14:textId="7478D937">
      <w:pPr>
        <w:spacing w:after="0"/>
        <w:rPr>
          <w:rFonts w:ascii="Aptos" w:hAnsi="Aptos" w:eastAsia="Aptos" w:cs="Aptos" w:asciiTheme="minorAscii" w:hAnsiTheme="minorAscii" w:eastAsiaTheme="minorAscii" w:cstheme="minorAscii"/>
          <w:color w:val="0E101A"/>
        </w:rPr>
      </w:pPr>
      <w:r w:rsidRPr="7DC44E0B" w:rsidR="557FE150">
        <w:rPr>
          <w:rFonts w:ascii="Aptos" w:hAnsi="Aptos" w:eastAsia="Aptos" w:cs="Aptos" w:asciiTheme="minorAscii" w:hAnsiTheme="minorAscii" w:eastAsiaTheme="minorAscii" w:cstheme="minorAscii"/>
          <w:color w:val="0E101A"/>
        </w:rPr>
        <w:t xml:space="preserve">A ban on advertisements reduces the attractiveness of the </w:t>
      </w:r>
      <w:r w:rsidRPr="7DC44E0B" w:rsidR="6846D2D2">
        <w:rPr>
          <w:rFonts w:ascii="Aptos" w:hAnsi="Aptos" w:eastAsia="Aptos" w:cs="Aptos" w:asciiTheme="minorAscii" w:hAnsiTheme="minorAscii" w:eastAsiaTheme="minorAscii" w:cstheme="minorAscii"/>
          <w:color w:val="0E101A"/>
        </w:rPr>
        <w:t>product</w:t>
      </w:r>
      <w:r w:rsidRPr="7DC44E0B" w:rsidR="557FE150">
        <w:rPr>
          <w:rFonts w:ascii="Aptos" w:hAnsi="Aptos" w:eastAsia="Aptos" w:cs="Aptos" w:asciiTheme="minorAscii" w:hAnsiTheme="minorAscii" w:eastAsiaTheme="minorAscii" w:cstheme="minorAscii"/>
          <w:color w:val="0E101A"/>
        </w:rPr>
        <w:t>, moving MPB to the left. Mandatory warning labels, such as graphic warnings on cigarettes, reduce the perceived benefits, moving the demand down (Motta, 2011). This causes the demand curve to move to the left, and the MPB curve moves closer to MSB. This reduces overconsumption (</w:t>
      </w:r>
      <w:r w:rsidRPr="7DC44E0B" w:rsidR="557FE150">
        <w:rPr>
          <w:rFonts w:ascii="Aptos" w:hAnsi="Aptos" w:eastAsia="Aptos" w:cs="Aptos" w:asciiTheme="minorAscii" w:hAnsiTheme="minorAscii" w:eastAsiaTheme="minorAscii" w:cstheme="minorAscii"/>
          <w:color w:val="0E101A"/>
        </w:rPr>
        <w:t>Qm</w:t>
      </w:r>
      <w:r w:rsidRPr="7DC44E0B" w:rsidR="557FE150">
        <w:rPr>
          <w:rFonts w:ascii="Aptos" w:hAnsi="Aptos" w:eastAsia="Aptos" w:cs="Aptos" w:asciiTheme="minorAscii" w:hAnsiTheme="minorAscii" w:eastAsiaTheme="minorAscii" w:cstheme="minorAscii"/>
          <w:color w:val="0E101A"/>
        </w:rPr>
        <w:t xml:space="preserve"> – Qs), which decreases the welfare loss (tutor2u, 2022). An example of this is the UK’s ban on cigarette advertising and plain packaging </w:t>
      </w:r>
      <w:r w:rsidRPr="7DC44E0B" w:rsidR="1199B35F">
        <w:rPr>
          <w:rFonts w:ascii="Aptos" w:hAnsi="Aptos" w:eastAsia="Aptos" w:cs="Aptos" w:asciiTheme="minorAscii" w:hAnsiTheme="minorAscii" w:eastAsiaTheme="minorAscii" w:cstheme="minorAscii"/>
          <w:color w:val="0E101A"/>
        </w:rPr>
        <w:t xml:space="preserve">which </w:t>
      </w:r>
      <w:r w:rsidRPr="7DC44E0B" w:rsidR="557FE150">
        <w:rPr>
          <w:rFonts w:ascii="Aptos" w:hAnsi="Aptos" w:eastAsia="Aptos" w:cs="Aptos" w:asciiTheme="minorAscii" w:hAnsiTheme="minorAscii" w:eastAsiaTheme="minorAscii" w:cstheme="minorAscii"/>
          <w:color w:val="0E101A"/>
        </w:rPr>
        <w:t>led</w:t>
      </w:r>
      <w:r w:rsidRPr="7DC44E0B" w:rsidR="557FE150">
        <w:rPr>
          <w:rFonts w:ascii="Aptos" w:hAnsi="Aptos" w:eastAsia="Aptos" w:cs="Aptos" w:asciiTheme="minorAscii" w:hAnsiTheme="minorAscii" w:eastAsiaTheme="minorAscii" w:cstheme="minorAscii"/>
          <w:color w:val="0E101A"/>
        </w:rPr>
        <w:t xml:space="preserve"> to a decline in smoking rates, as demand fell closer to the </w:t>
      </w:r>
      <w:r w:rsidRPr="7DC44E0B" w:rsidR="557FE150">
        <w:rPr>
          <w:rFonts w:ascii="Aptos" w:hAnsi="Aptos" w:eastAsia="Aptos" w:cs="Aptos" w:asciiTheme="minorAscii" w:hAnsiTheme="minorAscii" w:eastAsiaTheme="minorAscii" w:cstheme="minorAscii"/>
          <w:color w:val="0E101A"/>
        </w:rPr>
        <w:t>optimal</w:t>
      </w:r>
      <w:r w:rsidRPr="7DC44E0B" w:rsidR="557FE150">
        <w:rPr>
          <w:rFonts w:ascii="Aptos" w:hAnsi="Aptos" w:eastAsia="Aptos" w:cs="Aptos" w:asciiTheme="minorAscii" w:hAnsiTheme="minorAscii" w:eastAsiaTheme="minorAscii" w:cstheme="minorAscii"/>
          <w:color w:val="0E101A"/>
        </w:rPr>
        <w:t xml:space="preserve"> level (Motta, 2011). </w:t>
      </w:r>
    </w:p>
    <w:p w:rsidR="557FE150" w:rsidP="7DC44E0B" w:rsidRDefault="557FE150" w14:paraId="45A98948" w14:textId="04F2BEA6" w14:noSpellErr="1">
      <w:pPr>
        <w:spacing w:after="0"/>
        <w:rPr>
          <w:rFonts w:ascii="Aptos" w:hAnsi="Aptos" w:eastAsia="Aptos" w:cs="Aptos" w:asciiTheme="minorAscii" w:hAnsiTheme="minorAscii" w:eastAsiaTheme="minorAscii" w:cstheme="minorAscii"/>
          <w:color w:val="0E101A"/>
        </w:rPr>
      </w:pPr>
      <w:r w:rsidRPr="7DC44E0B" w:rsidR="557FE150">
        <w:rPr>
          <w:rFonts w:ascii="Aptos" w:hAnsi="Aptos" w:eastAsia="Aptos" w:cs="Aptos" w:asciiTheme="minorAscii" w:hAnsiTheme="minorAscii" w:eastAsiaTheme="minorAscii" w:cstheme="minorAscii"/>
          <w:color w:val="0E101A"/>
        </w:rPr>
        <w:t xml:space="preserve"> </w:t>
      </w:r>
    </w:p>
    <w:p w:rsidR="557FE150" w:rsidP="7DC44E0B" w:rsidRDefault="557FE150" w14:paraId="33646AD3" w14:textId="72E17BBC" w14:noSpellErr="1">
      <w:pPr>
        <w:spacing w:after="0"/>
        <w:rPr>
          <w:rFonts w:ascii="Aptos" w:hAnsi="Aptos" w:eastAsia="Aptos" w:cs="Aptos" w:asciiTheme="minorAscii" w:hAnsiTheme="minorAscii" w:eastAsiaTheme="minorAscii" w:cstheme="minorAscii"/>
          <w:color w:val="0E101A"/>
          <w:u w:val="single"/>
        </w:rPr>
      </w:pPr>
      <w:r w:rsidRPr="7DC44E0B" w:rsidR="557FE150">
        <w:rPr>
          <w:rFonts w:ascii="Aptos" w:hAnsi="Aptos" w:eastAsia="Aptos" w:cs="Aptos" w:asciiTheme="minorAscii" w:hAnsiTheme="minorAscii" w:eastAsiaTheme="minorAscii" w:cstheme="minorAscii"/>
          <w:b w:val="1"/>
          <w:bCs w:val="1"/>
          <w:color w:val="0E101A"/>
          <w:u w:val="single"/>
        </w:rPr>
        <w:t>Age Restrictions and Licensing</w:t>
      </w:r>
      <w:r w:rsidRPr="7DC44E0B" w:rsidR="557FE150">
        <w:rPr>
          <w:rFonts w:ascii="Aptos" w:hAnsi="Aptos" w:eastAsia="Aptos" w:cs="Aptos" w:asciiTheme="minorAscii" w:hAnsiTheme="minorAscii" w:eastAsiaTheme="minorAscii" w:cstheme="minorAscii"/>
          <w:color w:val="0E101A"/>
          <w:u w:val="single"/>
        </w:rPr>
        <w:t xml:space="preserve"> </w:t>
      </w:r>
    </w:p>
    <w:p w:rsidR="557FE150" w:rsidP="7DC44E0B" w:rsidRDefault="557FE150" w14:paraId="3229B7BA" w14:textId="59956D50" w14:noSpellErr="1">
      <w:pPr>
        <w:spacing w:after="0"/>
        <w:rPr>
          <w:rFonts w:ascii="Aptos" w:hAnsi="Aptos" w:eastAsia="Aptos" w:cs="Aptos" w:asciiTheme="minorAscii" w:hAnsiTheme="minorAscii" w:eastAsiaTheme="minorAscii" w:cstheme="minorAscii"/>
          <w:color w:val="0E101A"/>
        </w:rPr>
      </w:pPr>
      <w:r w:rsidRPr="7DC44E0B" w:rsidR="557FE150">
        <w:rPr>
          <w:rFonts w:ascii="Aptos" w:hAnsi="Aptos" w:eastAsia="Aptos" w:cs="Aptos" w:asciiTheme="minorAscii" w:hAnsiTheme="minorAscii" w:eastAsiaTheme="minorAscii" w:cstheme="minorAscii"/>
          <w:color w:val="0E101A"/>
        </w:rPr>
        <w:t xml:space="preserve">Limiting access to harmful goods, such as cigarettes, reduces the number of consumers, which effectively lowers the demand. This causes the MPB curve to move to the left, reflecting reduced consumption in the market (ASH, 2020). This would make the new equilibrium move from </w:t>
      </w:r>
      <w:r w:rsidRPr="7DC44E0B" w:rsidR="557FE150">
        <w:rPr>
          <w:rFonts w:ascii="Aptos" w:hAnsi="Aptos" w:eastAsia="Aptos" w:cs="Aptos" w:asciiTheme="minorAscii" w:hAnsiTheme="minorAscii" w:eastAsiaTheme="minorAscii" w:cstheme="minorAscii"/>
          <w:color w:val="0E101A"/>
        </w:rPr>
        <w:t>Qm</w:t>
      </w:r>
      <w:r w:rsidRPr="7DC44E0B" w:rsidR="557FE150">
        <w:rPr>
          <w:rFonts w:ascii="Aptos" w:hAnsi="Aptos" w:eastAsia="Aptos" w:cs="Aptos" w:asciiTheme="minorAscii" w:hAnsiTheme="minorAscii" w:eastAsiaTheme="minorAscii" w:cstheme="minorAscii"/>
          <w:color w:val="0E101A"/>
        </w:rPr>
        <w:t xml:space="preserve"> to Qs, reducing the welfare loss caused by negative externalities (tutor2u, 2022)</w:t>
      </w:r>
      <w:r w:rsidRPr="7DC44E0B" w:rsidR="557FE150">
        <w:rPr>
          <w:rFonts w:ascii="Aptos" w:hAnsi="Aptos" w:eastAsia="Aptos" w:cs="Aptos" w:asciiTheme="minorAscii" w:hAnsiTheme="minorAscii" w:eastAsiaTheme="minorAscii" w:cstheme="minorAscii"/>
          <w:color w:val="0E101A"/>
        </w:rPr>
        <w:t xml:space="preserve">.  </w:t>
      </w:r>
      <w:r w:rsidRPr="7DC44E0B" w:rsidR="557FE150">
        <w:rPr>
          <w:rFonts w:ascii="Aptos" w:hAnsi="Aptos" w:eastAsia="Aptos" w:cs="Aptos" w:asciiTheme="minorAscii" w:hAnsiTheme="minorAscii" w:eastAsiaTheme="minorAscii" w:cstheme="minorAscii"/>
          <w:color w:val="0E101A"/>
        </w:rPr>
        <w:t>An example of this is the UK government changing the legal age of buying tobacco products to 18 in 2007 (</w:t>
      </w:r>
      <w:r w:rsidRPr="7DC44E0B" w:rsidR="00015652">
        <w:rPr>
          <w:rFonts w:ascii="Aptos" w:hAnsi="Aptos" w:eastAsia="Aptos" w:cs="Aptos" w:asciiTheme="minorAscii" w:hAnsiTheme="minorAscii" w:eastAsiaTheme="minorAscii" w:cstheme="minorAscii"/>
          <w:color w:val="0E101A"/>
        </w:rPr>
        <w:t>D</w:t>
      </w:r>
      <w:r w:rsidRPr="7DC44E0B" w:rsidR="557FE150">
        <w:rPr>
          <w:rFonts w:ascii="Aptos" w:hAnsi="Aptos" w:eastAsia="Aptos" w:cs="Aptos" w:asciiTheme="minorAscii" w:hAnsiTheme="minorAscii" w:eastAsiaTheme="minorAscii" w:cstheme="minorAscii"/>
          <w:color w:val="0E101A"/>
        </w:rPr>
        <w:t>epartment of Health and Social Care, 2024)</w:t>
      </w:r>
      <w:r w:rsidRPr="7DC44E0B" w:rsidR="557FE150">
        <w:rPr>
          <w:rFonts w:ascii="Aptos" w:hAnsi="Aptos" w:eastAsia="Aptos" w:cs="Aptos" w:asciiTheme="minorAscii" w:hAnsiTheme="minorAscii" w:eastAsiaTheme="minorAscii" w:cstheme="minorAscii"/>
          <w:color w:val="0E101A"/>
        </w:rPr>
        <w:t xml:space="preserve">.  </w:t>
      </w:r>
    </w:p>
    <w:p w:rsidR="557FE150" w:rsidP="7DC44E0B" w:rsidRDefault="557FE150" w14:paraId="37296B9E" w14:textId="7053DB43" w14:noSpellErr="1">
      <w:pPr>
        <w:spacing w:after="0"/>
        <w:rPr>
          <w:rFonts w:ascii="Aptos" w:hAnsi="Aptos" w:eastAsia="Aptos" w:cs="Aptos" w:asciiTheme="minorAscii" w:hAnsiTheme="minorAscii" w:eastAsiaTheme="minorAscii" w:cstheme="minorAscii"/>
          <w:color w:val="0E101A"/>
        </w:rPr>
      </w:pPr>
      <w:r w:rsidRPr="7DC44E0B" w:rsidR="557FE150">
        <w:rPr>
          <w:rFonts w:ascii="Aptos" w:hAnsi="Aptos" w:eastAsia="Aptos" w:cs="Aptos" w:asciiTheme="minorAscii" w:hAnsiTheme="minorAscii" w:eastAsiaTheme="minorAscii" w:cstheme="minorAscii"/>
          <w:color w:val="0E101A"/>
        </w:rPr>
        <w:t xml:space="preserve"> </w:t>
      </w:r>
    </w:p>
    <w:p w:rsidR="557FE150" w:rsidP="7DC44E0B" w:rsidRDefault="557FE150" w14:paraId="6311A1C0" w14:textId="788742AF" w14:noSpellErr="1">
      <w:pPr>
        <w:spacing w:after="0"/>
        <w:rPr>
          <w:rFonts w:ascii="Aptos" w:hAnsi="Aptos" w:eastAsia="Aptos" w:cs="Aptos" w:asciiTheme="minorAscii" w:hAnsiTheme="minorAscii" w:eastAsiaTheme="minorAscii" w:cstheme="minorAscii"/>
          <w:color w:val="0E101A"/>
          <w:u w:val="single"/>
        </w:rPr>
      </w:pPr>
      <w:r w:rsidRPr="7DC44E0B" w:rsidR="557FE150">
        <w:rPr>
          <w:rFonts w:ascii="Aptos" w:hAnsi="Aptos" w:eastAsia="Aptos" w:cs="Aptos" w:asciiTheme="minorAscii" w:hAnsiTheme="minorAscii" w:eastAsiaTheme="minorAscii" w:cstheme="minorAscii"/>
          <w:b w:val="1"/>
          <w:bCs w:val="1"/>
          <w:color w:val="0E101A"/>
          <w:u w:val="single"/>
        </w:rPr>
        <w:t>How Do the Solutions Work in Practice?</w:t>
      </w:r>
      <w:r w:rsidRPr="7DC44E0B" w:rsidR="557FE150">
        <w:rPr>
          <w:rFonts w:ascii="Aptos" w:hAnsi="Aptos" w:eastAsia="Aptos" w:cs="Aptos" w:asciiTheme="minorAscii" w:hAnsiTheme="minorAscii" w:eastAsiaTheme="minorAscii" w:cstheme="minorAscii"/>
          <w:color w:val="0E101A"/>
          <w:u w:val="single"/>
        </w:rPr>
        <w:t xml:space="preserve"> </w:t>
      </w:r>
    </w:p>
    <w:p w:rsidR="557FE150" w:rsidP="7DC44E0B" w:rsidRDefault="557FE150" w14:paraId="34719284" w14:textId="20EF9B1D">
      <w:pPr>
        <w:spacing w:after="0"/>
        <w:rPr>
          <w:rFonts w:ascii="Aptos" w:hAnsi="Aptos" w:eastAsia="Aptos" w:cs="Aptos" w:asciiTheme="minorAscii" w:hAnsiTheme="minorAscii" w:eastAsiaTheme="minorAscii" w:cstheme="minorAscii"/>
          <w:color w:val="0E101A"/>
        </w:rPr>
      </w:pPr>
      <w:r w:rsidRPr="7DC44E0B" w:rsidR="557FE150">
        <w:rPr>
          <w:rFonts w:ascii="Aptos" w:hAnsi="Aptos" w:eastAsia="Aptos" w:cs="Aptos" w:asciiTheme="minorAscii" w:hAnsiTheme="minorAscii" w:eastAsiaTheme="minorAscii" w:cstheme="minorAscii"/>
          <w:color w:val="0E101A"/>
        </w:rPr>
        <w:t>When looking at the diagram above</w:t>
      </w:r>
      <w:r w:rsidRPr="7DC44E0B" w:rsidR="557FE150">
        <w:rPr>
          <w:rFonts w:ascii="Aptos" w:hAnsi="Aptos" w:eastAsia="Aptos" w:cs="Aptos" w:asciiTheme="minorAscii" w:hAnsiTheme="minorAscii" w:eastAsiaTheme="minorAscii" w:cstheme="minorAscii"/>
          <w:color w:val="0E101A"/>
        </w:rPr>
        <w:t xml:space="preserve">, </w:t>
      </w:r>
      <w:r w:rsidRPr="7DC44E0B" w:rsidR="557FE150">
        <w:rPr>
          <w:rFonts w:ascii="Aptos" w:hAnsi="Aptos" w:eastAsia="Aptos" w:cs="Aptos" w:asciiTheme="minorAscii" w:hAnsiTheme="minorAscii" w:eastAsiaTheme="minorAscii" w:cstheme="minorAscii"/>
          <w:color w:val="0E101A"/>
        </w:rPr>
        <w:t>it's</w:t>
      </w:r>
      <w:r w:rsidRPr="7DC44E0B" w:rsidR="557FE150">
        <w:rPr>
          <w:rFonts w:ascii="Aptos" w:hAnsi="Aptos" w:eastAsia="Aptos" w:cs="Aptos" w:asciiTheme="minorAscii" w:hAnsiTheme="minorAscii" w:eastAsiaTheme="minorAscii" w:cstheme="minorAscii"/>
          <w:color w:val="0E101A"/>
        </w:rPr>
        <w:t xml:space="preserve"> clear that</w:t>
      </w:r>
      <w:r w:rsidRPr="7DC44E0B" w:rsidR="557FE150">
        <w:rPr>
          <w:rFonts w:ascii="Aptos" w:hAnsi="Aptos" w:eastAsia="Aptos" w:cs="Aptos" w:asciiTheme="minorAscii" w:hAnsiTheme="minorAscii" w:eastAsiaTheme="minorAscii" w:cstheme="minorAscii"/>
          <w:color w:val="0E101A"/>
        </w:rPr>
        <w:t xml:space="preserve"> these regulations </w:t>
      </w:r>
      <w:r w:rsidRPr="7DC44E0B" w:rsidR="60C601A8">
        <w:rPr>
          <w:rFonts w:ascii="Aptos" w:hAnsi="Aptos" w:eastAsia="Aptos" w:cs="Aptos" w:asciiTheme="minorAscii" w:hAnsiTheme="minorAscii" w:eastAsiaTheme="minorAscii" w:cstheme="minorAscii"/>
          <w:color w:val="0E101A"/>
        </w:rPr>
        <w:t>introduced by the</w:t>
      </w:r>
      <w:r w:rsidRPr="7DC44E0B" w:rsidR="557FE150">
        <w:rPr>
          <w:rFonts w:ascii="Aptos" w:hAnsi="Aptos" w:eastAsia="Aptos" w:cs="Aptos" w:asciiTheme="minorAscii" w:hAnsiTheme="minorAscii" w:eastAsiaTheme="minorAscii" w:cstheme="minorAscii"/>
          <w:color w:val="0E101A"/>
        </w:rPr>
        <w:t xml:space="preserve"> UK government</w:t>
      </w:r>
      <w:r w:rsidRPr="7DC44E0B" w:rsidR="79860AAF">
        <w:rPr>
          <w:rFonts w:ascii="Aptos" w:hAnsi="Aptos" w:eastAsia="Aptos" w:cs="Aptos" w:asciiTheme="minorAscii" w:hAnsiTheme="minorAscii" w:eastAsiaTheme="minorAscii" w:cstheme="minorAscii"/>
          <w:color w:val="0E101A"/>
        </w:rPr>
        <w:t xml:space="preserve"> change</w:t>
      </w:r>
      <w:r w:rsidRPr="7DC44E0B" w:rsidR="557FE150">
        <w:rPr>
          <w:rFonts w:ascii="Aptos" w:hAnsi="Aptos" w:eastAsia="Aptos" w:cs="Aptos" w:asciiTheme="minorAscii" w:hAnsiTheme="minorAscii" w:eastAsiaTheme="minorAscii" w:cstheme="minorAscii"/>
          <w:color w:val="0E101A"/>
        </w:rPr>
        <w:t xml:space="preserve"> the supply and demand curves. The demand curve moves to the left, meaning the demand for tobacco cigarettes is </w:t>
      </w:r>
      <w:r w:rsidRPr="7DC44E0B" w:rsidR="557FE150">
        <w:rPr>
          <w:rFonts w:ascii="Aptos" w:hAnsi="Aptos" w:eastAsia="Aptos" w:cs="Aptos" w:asciiTheme="minorAscii" w:hAnsiTheme="minorAscii" w:eastAsiaTheme="minorAscii" w:cstheme="minorAscii"/>
          <w:color w:val="0E101A"/>
        </w:rPr>
        <w:t>reduced</w:t>
      </w:r>
      <w:r w:rsidRPr="7DC44E0B" w:rsidR="44AB92FB">
        <w:rPr>
          <w:rFonts w:ascii="Aptos" w:hAnsi="Aptos" w:eastAsia="Aptos" w:cs="Aptos" w:asciiTheme="minorAscii" w:hAnsiTheme="minorAscii" w:eastAsiaTheme="minorAscii" w:cstheme="minorAscii"/>
          <w:color w:val="0E101A"/>
        </w:rPr>
        <w:t>.</w:t>
      </w:r>
      <w:r w:rsidRPr="7DC44E0B" w:rsidR="557FE150">
        <w:rPr>
          <w:rFonts w:ascii="Aptos" w:hAnsi="Aptos" w:eastAsia="Aptos" w:cs="Aptos" w:asciiTheme="minorAscii" w:hAnsiTheme="minorAscii" w:eastAsiaTheme="minorAscii" w:cstheme="minorAscii"/>
          <w:color w:val="0E101A"/>
        </w:rPr>
        <w:t xml:space="preserve"> </w:t>
      </w:r>
      <w:r w:rsidRPr="7DC44E0B" w:rsidR="19997522">
        <w:rPr>
          <w:rFonts w:ascii="Aptos" w:hAnsi="Aptos" w:eastAsia="Aptos" w:cs="Aptos" w:asciiTheme="minorAscii" w:hAnsiTheme="minorAscii" w:eastAsiaTheme="minorAscii" w:cstheme="minorAscii"/>
          <w:color w:val="0E101A"/>
        </w:rPr>
        <w:t>T</w:t>
      </w:r>
      <w:r w:rsidRPr="7DC44E0B" w:rsidR="557FE150">
        <w:rPr>
          <w:rFonts w:ascii="Aptos" w:hAnsi="Aptos" w:eastAsia="Aptos" w:cs="Aptos" w:asciiTheme="minorAscii" w:hAnsiTheme="minorAscii" w:eastAsiaTheme="minorAscii" w:cstheme="minorAscii"/>
          <w:color w:val="0E101A"/>
        </w:rPr>
        <w:t xml:space="preserve">his clearly shows that the UK government’s aim for a Smokefree Generation Policy is effective as the number of people smoking in the UK is reducing, which is shown as the demand curve lower in the diagram (Balogun and Harker, 2023).  </w:t>
      </w:r>
    </w:p>
    <w:p w:rsidR="557FE150" w:rsidP="7DC44E0B" w:rsidRDefault="557FE150" w14:paraId="70F1BC19" w14:textId="3E9DEB1E" w14:noSpellErr="1">
      <w:pPr>
        <w:spacing w:after="0"/>
        <w:rPr>
          <w:rFonts w:ascii="Aptos" w:hAnsi="Aptos" w:eastAsia="Aptos" w:cs="Aptos" w:asciiTheme="minorAscii" w:hAnsiTheme="minorAscii" w:eastAsiaTheme="minorAscii" w:cstheme="minorAscii"/>
          <w:color w:val="0E101A"/>
        </w:rPr>
      </w:pPr>
      <w:r w:rsidRPr="7DC44E0B" w:rsidR="557FE150">
        <w:rPr>
          <w:rFonts w:ascii="Aptos" w:hAnsi="Aptos" w:eastAsia="Aptos" w:cs="Aptos" w:asciiTheme="minorAscii" w:hAnsiTheme="minorAscii" w:eastAsiaTheme="minorAscii" w:cstheme="minorAscii"/>
          <w:color w:val="0E101A"/>
        </w:rPr>
        <w:t xml:space="preserve"> </w:t>
      </w:r>
    </w:p>
    <w:p w:rsidR="557FE150" w:rsidP="7DC44E0B" w:rsidRDefault="557FE150" w14:paraId="6A2FE911" w14:textId="0BFF5E69" w14:noSpellErr="1">
      <w:pPr>
        <w:spacing w:after="0"/>
        <w:rPr>
          <w:rFonts w:ascii="Aptos" w:hAnsi="Aptos" w:eastAsia="Aptos" w:cs="Aptos" w:asciiTheme="minorAscii" w:hAnsiTheme="minorAscii" w:eastAsiaTheme="minorAscii" w:cstheme="minorAscii"/>
          <w:color w:val="0E101A"/>
          <w:u w:val="single"/>
        </w:rPr>
      </w:pPr>
      <w:r w:rsidRPr="7DC44E0B" w:rsidR="557FE150">
        <w:rPr>
          <w:rFonts w:ascii="Aptos" w:hAnsi="Aptos" w:eastAsia="Aptos" w:cs="Aptos" w:asciiTheme="minorAscii" w:hAnsiTheme="minorAscii" w:eastAsiaTheme="minorAscii" w:cstheme="minorAscii"/>
          <w:b w:val="1"/>
          <w:bCs w:val="1"/>
          <w:color w:val="0E101A"/>
          <w:u w:val="single"/>
        </w:rPr>
        <w:t>Conclusion</w:t>
      </w:r>
      <w:r w:rsidRPr="7DC44E0B" w:rsidR="557FE150">
        <w:rPr>
          <w:rFonts w:ascii="Aptos" w:hAnsi="Aptos" w:eastAsia="Aptos" w:cs="Aptos" w:asciiTheme="minorAscii" w:hAnsiTheme="minorAscii" w:eastAsiaTheme="minorAscii" w:cstheme="minorAscii"/>
          <w:color w:val="0E101A"/>
          <w:u w:val="single"/>
        </w:rPr>
        <w:t xml:space="preserve"> </w:t>
      </w:r>
    </w:p>
    <w:p w:rsidR="557FE150" w:rsidP="7DC44E0B" w:rsidRDefault="557FE150" w14:paraId="6AE58200" w14:textId="73CA5DC4">
      <w:pPr>
        <w:spacing w:after="0"/>
        <w:rPr>
          <w:rFonts w:ascii="Aptos" w:hAnsi="Aptos" w:eastAsia="Aptos" w:cs="Aptos" w:asciiTheme="minorAscii" w:hAnsiTheme="minorAscii" w:eastAsiaTheme="minorAscii" w:cstheme="minorAscii"/>
          <w:color w:val="0E101A"/>
        </w:rPr>
      </w:pPr>
      <w:r w:rsidRPr="7DC44E0B" w:rsidR="557FE150">
        <w:rPr>
          <w:rFonts w:ascii="Aptos" w:hAnsi="Aptos" w:eastAsia="Aptos" w:cs="Aptos" w:asciiTheme="minorAscii" w:hAnsiTheme="minorAscii" w:eastAsiaTheme="minorAscii" w:cstheme="minorAscii"/>
          <w:color w:val="0E101A"/>
        </w:rPr>
        <w:t xml:space="preserve">After looking at the use of restrictions and regulations being made by the UK government over the past few decades, </w:t>
      </w:r>
      <w:r w:rsidRPr="7DC44E0B" w:rsidR="557FE150">
        <w:rPr>
          <w:rFonts w:ascii="Aptos" w:hAnsi="Aptos" w:eastAsia="Aptos" w:cs="Aptos" w:asciiTheme="minorAscii" w:hAnsiTheme="minorAscii" w:eastAsiaTheme="minorAscii" w:cstheme="minorAscii"/>
          <w:color w:val="0E101A"/>
        </w:rPr>
        <w:t>its</w:t>
      </w:r>
      <w:r w:rsidRPr="7DC44E0B" w:rsidR="557FE150">
        <w:rPr>
          <w:rFonts w:ascii="Aptos" w:hAnsi="Aptos" w:eastAsia="Aptos" w:cs="Aptos" w:asciiTheme="minorAscii" w:hAnsiTheme="minorAscii" w:eastAsiaTheme="minorAscii" w:cstheme="minorAscii"/>
          <w:color w:val="0E101A"/>
        </w:rPr>
        <w:t xml:space="preserve"> clear to see that it has been effective </w:t>
      </w:r>
      <w:r w:rsidRPr="7DC44E0B" w:rsidR="557FE150">
        <w:rPr>
          <w:rFonts w:ascii="Aptos" w:hAnsi="Aptos" w:eastAsia="Aptos" w:cs="Aptos" w:asciiTheme="minorAscii" w:hAnsiTheme="minorAscii" w:eastAsiaTheme="minorAscii" w:cstheme="minorAscii"/>
          <w:color w:val="0E101A"/>
        </w:rPr>
        <w:t>in regards to</w:t>
      </w:r>
      <w:r w:rsidRPr="7DC44E0B" w:rsidR="557FE150">
        <w:rPr>
          <w:rFonts w:ascii="Aptos" w:hAnsi="Aptos" w:eastAsia="Aptos" w:cs="Aptos" w:asciiTheme="minorAscii" w:hAnsiTheme="minorAscii" w:eastAsiaTheme="minorAscii" w:cstheme="minorAscii"/>
          <w:color w:val="0E101A"/>
        </w:rPr>
        <w:t xml:space="preserve"> the market failure. This is due to new age restrictions,</w:t>
      </w:r>
      <w:r w:rsidRPr="7DC44E0B" w:rsidR="6F2E057A">
        <w:rPr>
          <w:rFonts w:ascii="Aptos" w:hAnsi="Aptos" w:eastAsia="Aptos" w:cs="Aptos" w:asciiTheme="minorAscii" w:hAnsiTheme="minorAscii" w:eastAsiaTheme="minorAscii" w:cstheme="minorAscii"/>
          <w:color w:val="0E101A"/>
        </w:rPr>
        <w:t xml:space="preserve"> taxation, and educational information. </w:t>
      </w:r>
      <w:r w:rsidRPr="7DC44E0B" w:rsidR="557FE150">
        <w:rPr>
          <w:rFonts w:ascii="Aptos" w:hAnsi="Aptos" w:eastAsia="Aptos" w:cs="Aptos" w:asciiTheme="minorAscii" w:hAnsiTheme="minorAscii" w:eastAsiaTheme="minorAscii" w:cstheme="minorAscii"/>
          <w:color w:val="0E101A"/>
        </w:rPr>
        <w:t xml:space="preserve">This has been proven due to </w:t>
      </w:r>
      <w:r w:rsidRPr="7DC44E0B" w:rsidR="557FE150">
        <w:rPr>
          <w:rFonts w:ascii="Aptos" w:hAnsi="Aptos" w:eastAsia="Aptos" w:cs="Aptos" w:asciiTheme="minorAscii" w:hAnsiTheme="minorAscii" w:eastAsiaTheme="minorAscii" w:cstheme="minorAscii"/>
          <w:color w:val="0E101A"/>
        </w:rPr>
        <w:t>the</w:t>
      </w:r>
      <w:r w:rsidRPr="7DC44E0B" w:rsidR="770A95D5">
        <w:rPr>
          <w:rFonts w:ascii="Aptos" w:hAnsi="Aptos" w:eastAsia="Aptos" w:cs="Aptos" w:asciiTheme="minorAscii" w:hAnsiTheme="minorAscii" w:eastAsiaTheme="minorAscii" w:cstheme="minorAscii"/>
          <w:color w:val="0E101A"/>
        </w:rPr>
        <w:t xml:space="preserve"> number</w:t>
      </w:r>
      <w:r w:rsidRPr="7DC44E0B" w:rsidR="557FE150">
        <w:rPr>
          <w:rFonts w:ascii="Aptos" w:hAnsi="Aptos" w:eastAsia="Aptos" w:cs="Aptos" w:asciiTheme="minorAscii" w:hAnsiTheme="minorAscii" w:eastAsiaTheme="minorAscii" w:cstheme="minorAscii"/>
          <w:color w:val="0E101A"/>
        </w:rPr>
        <w:t xml:space="preserve"> of </w:t>
      </w:r>
      <w:r w:rsidRPr="7DC44E0B" w:rsidR="557FE150">
        <w:rPr>
          <w:rFonts w:ascii="Aptos" w:hAnsi="Aptos" w:eastAsia="Aptos" w:cs="Aptos" w:asciiTheme="minorAscii" w:hAnsiTheme="minorAscii" w:eastAsiaTheme="minorAscii" w:cstheme="minorAscii"/>
          <w:color w:val="0E101A"/>
        </w:rPr>
        <w:t xml:space="preserve">people </w:t>
      </w:r>
      <w:r w:rsidRPr="7DC44E0B" w:rsidR="5171FF15">
        <w:rPr>
          <w:rFonts w:ascii="Aptos" w:hAnsi="Aptos" w:eastAsia="Aptos" w:cs="Aptos" w:asciiTheme="minorAscii" w:hAnsiTheme="minorAscii" w:eastAsiaTheme="minorAscii" w:cstheme="minorAscii"/>
          <w:color w:val="0E101A"/>
        </w:rPr>
        <w:t xml:space="preserve">who </w:t>
      </w:r>
      <w:r w:rsidRPr="7DC44E0B" w:rsidR="557FE150">
        <w:rPr>
          <w:rFonts w:ascii="Aptos" w:hAnsi="Aptos" w:eastAsia="Aptos" w:cs="Aptos" w:asciiTheme="minorAscii" w:hAnsiTheme="minorAscii" w:eastAsiaTheme="minorAscii" w:cstheme="minorAscii"/>
          <w:color w:val="0E101A"/>
        </w:rPr>
        <w:t xml:space="preserve">smoke cigarettes </w:t>
      </w:r>
      <w:r w:rsidRPr="7DC44E0B" w:rsidR="2023E6FC">
        <w:rPr>
          <w:rFonts w:ascii="Aptos" w:hAnsi="Aptos" w:eastAsia="Aptos" w:cs="Aptos" w:asciiTheme="minorAscii" w:hAnsiTheme="minorAscii" w:eastAsiaTheme="minorAscii" w:cstheme="minorAscii"/>
          <w:color w:val="0E101A"/>
        </w:rPr>
        <w:t>falling</w:t>
      </w:r>
      <w:r w:rsidRPr="7DC44E0B" w:rsidR="2FC921C4">
        <w:rPr>
          <w:rFonts w:ascii="Aptos" w:hAnsi="Aptos" w:eastAsia="Aptos" w:cs="Aptos" w:asciiTheme="minorAscii" w:hAnsiTheme="minorAscii" w:eastAsiaTheme="minorAscii" w:cstheme="minorAscii"/>
          <w:color w:val="0E101A"/>
        </w:rPr>
        <w:t>.</w:t>
      </w:r>
      <w:r w:rsidRPr="7DC44E0B" w:rsidR="753DE46A">
        <w:rPr>
          <w:rFonts w:ascii="Aptos" w:hAnsi="Aptos" w:eastAsia="Aptos" w:cs="Aptos" w:asciiTheme="minorAscii" w:hAnsiTheme="minorAscii" w:eastAsiaTheme="minorAscii" w:cstheme="minorAscii"/>
          <w:color w:val="0E101A"/>
        </w:rPr>
        <w:t xml:space="preserve"> </w:t>
      </w:r>
      <w:r w:rsidRPr="7DC44E0B" w:rsidR="753DE46A">
        <w:rPr>
          <w:rFonts w:ascii="Aptos" w:hAnsi="Aptos" w:eastAsia="Aptos" w:cs="Aptos" w:asciiTheme="minorAscii" w:hAnsiTheme="minorAscii" w:eastAsiaTheme="minorAscii" w:cstheme="minorAscii"/>
          <w:color w:val="0E101A"/>
        </w:rPr>
        <w:t>I</w:t>
      </w:r>
      <w:r w:rsidRPr="7DC44E0B" w:rsidR="557FE150">
        <w:rPr>
          <w:rFonts w:ascii="Aptos" w:hAnsi="Aptos" w:eastAsia="Aptos" w:cs="Aptos" w:asciiTheme="minorAscii" w:hAnsiTheme="minorAscii" w:eastAsiaTheme="minorAscii" w:cstheme="minorAscii"/>
          <w:color w:val="0E101A"/>
        </w:rPr>
        <w:t xml:space="preserve">n the UK in 2012 19.3% of adults over the age of 18 </w:t>
      </w:r>
      <w:r w:rsidRPr="7DC44E0B" w:rsidR="606273F3">
        <w:rPr>
          <w:rFonts w:ascii="Aptos" w:hAnsi="Aptos" w:eastAsia="Aptos" w:cs="Aptos" w:asciiTheme="minorAscii" w:hAnsiTheme="minorAscii" w:eastAsiaTheme="minorAscii" w:cstheme="minorAscii"/>
          <w:color w:val="0E101A"/>
        </w:rPr>
        <w:t xml:space="preserve">years old </w:t>
      </w:r>
      <w:r w:rsidRPr="7DC44E0B" w:rsidR="557FE150">
        <w:rPr>
          <w:rFonts w:ascii="Aptos" w:hAnsi="Aptos" w:eastAsia="Aptos" w:cs="Aptos" w:asciiTheme="minorAscii" w:hAnsiTheme="minorAscii" w:eastAsiaTheme="minorAscii" w:cstheme="minorAscii"/>
          <w:color w:val="0E101A"/>
        </w:rPr>
        <w:t xml:space="preserve">smoked, which dropped significantly to 14.9% in 2017 (Primary Care Respiratory Society, 2024). By 2023, the </w:t>
      </w:r>
      <w:r w:rsidRPr="7DC44E0B" w:rsidR="28AD52D3">
        <w:rPr>
          <w:rFonts w:ascii="Aptos" w:hAnsi="Aptos" w:eastAsia="Aptos" w:cs="Aptos" w:asciiTheme="minorAscii" w:hAnsiTheme="minorAscii" w:eastAsiaTheme="minorAscii" w:cstheme="minorAscii"/>
          <w:color w:val="0E101A"/>
        </w:rPr>
        <w:t>number</w:t>
      </w:r>
      <w:r w:rsidRPr="7DC44E0B" w:rsidR="557FE150">
        <w:rPr>
          <w:rFonts w:ascii="Aptos" w:hAnsi="Aptos" w:eastAsia="Aptos" w:cs="Aptos" w:asciiTheme="minorAscii" w:hAnsiTheme="minorAscii" w:eastAsiaTheme="minorAscii" w:cstheme="minorAscii"/>
          <w:color w:val="0E101A"/>
        </w:rPr>
        <w:t xml:space="preserve"> of </w:t>
      </w:r>
      <w:r w:rsidRPr="7DC44E0B" w:rsidR="557FE150">
        <w:rPr>
          <w:rFonts w:ascii="Aptos" w:hAnsi="Aptos" w:eastAsia="Aptos" w:cs="Aptos" w:asciiTheme="minorAscii" w:hAnsiTheme="minorAscii" w:eastAsiaTheme="minorAscii" w:cstheme="minorAscii"/>
          <w:color w:val="0E101A"/>
        </w:rPr>
        <w:t xml:space="preserve">adults over the age of 18 that smoked has reduced to 11.9% (Office </w:t>
      </w:r>
      <w:r w:rsidRPr="7DC44E0B" w:rsidR="557FE150">
        <w:rPr>
          <w:rFonts w:ascii="Aptos" w:hAnsi="Aptos" w:eastAsia="Aptos" w:cs="Aptos" w:asciiTheme="minorAscii" w:hAnsiTheme="minorAscii" w:eastAsiaTheme="minorAscii" w:cstheme="minorAscii"/>
          <w:color w:val="0E101A"/>
        </w:rPr>
        <w:t>For</w:t>
      </w:r>
      <w:r w:rsidRPr="7DC44E0B" w:rsidR="557FE150">
        <w:rPr>
          <w:rFonts w:ascii="Aptos" w:hAnsi="Aptos" w:eastAsia="Aptos" w:cs="Aptos" w:asciiTheme="minorAscii" w:hAnsiTheme="minorAscii" w:eastAsiaTheme="minorAscii" w:cstheme="minorAscii"/>
          <w:color w:val="0E101A"/>
        </w:rPr>
        <w:t xml:space="preserve"> National Statistics, 2024).</w:t>
      </w:r>
    </w:p>
    <w:p w:rsidR="5B4CFF30" w:rsidP="7DC44E0B" w:rsidRDefault="5B4CFF30" w14:paraId="0C30AD8A" w14:textId="72C04D35" w14:noSpellErr="1">
      <w:pPr>
        <w:rPr>
          <w:rFonts w:ascii="Aptos" w:hAnsi="Aptos" w:eastAsia="Aptos" w:cs="Aptos" w:asciiTheme="minorAscii" w:hAnsiTheme="minorAscii" w:eastAsiaTheme="minorAscii" w:cstheme="minorAscii"/>
        </w:rPr>
      </w:pPr>
    </w:p>
    <w:p w:rsidR="5B4CFF30" w:rsidP="7DC44E0B" w:rsidRDefault="5B4CFF30" w14:paraId="050F073E" w14:textId="1EF826DC" w14:noSpellErr="1">
      <w:pPr>
        <w:rPr>
          <w:rFonts w:ascii="Aptos" w:hAnsi="Aptos" w:eastAsia="Aptos" w:cs="Aptos" w:asciiTheme="minorAscii" w:hAnsiTheme="minorAscii" w:eastAsiaTheme="minorAscii" w:cstheme="minorAscii"/>
        </w:rPr>
      </w:pPr>
    </w:p>
    <w:p w:rsidR="5B4CFF30" w:rsidP="7DC44E0B" w:rsidRDefault="5B4CFF30" w14:paraId="5A19E1BC" w14:textId="730B3CC7" w14:noSpellErr="1">
      <w:pPr>
        <w:rPr>
          <w:rFonts w:ascii="Aptos" w:hAnsi="Aptos" w:eastAsia="Aptos" w:cs="Aptos" w:asciiTheme="minorAscii" w:hAnsiTheme="minorAscii" w:eastAsiaTheme="minorAscii" w:cstheme="minorAscii"/>
        </w:rPr>
      </w:pPr>
    </w:p>
    <w:p w:rsidR="5B4CFF30" w:rsidP="7DC44E0B" w:rsidRDefault="5B4CFF30" w14:paraId="0B6E96A2" w14:textId="725079B1" w14:noSpellErr="1">
      <w:pPr>
        <w:rPr>
          <w:rFonts w:ascii="Aptos" w:hAnsi="Aptos" w:eastAsia="Aptos" w:cs="Aptos" w:asciiTheme="minorAscii" w:hAnsiTheme="minorAscii" w:eastAsiaTheme="minorAscii" w:cstheme="minorAscii"/>
        </w:rPr>
      </w:pPr>
    </w:p>
    <w:p w:rsidR="5B4CFF30" w:rsidP="7DC44E0B" w:rsidRDefault="5B4CFF30" w14:paraId="568BD04B" w14:textId="08CBB06C" w14:noSpellErr="1">
      <w:pPr>
        <w:rPr>
          <w:rFonts w:ascii="Aptos" w:hAnsi="Aptos" w:eastAsia="Aptos" w:cs="Aptos" w:asciiTheme="minorAscii" w:hAnsiTheme="minorAscii" w:eastAsiaTheme="minorAscii" w:cstheme="minorAscii"/>
        </w:rPr>
      </w:pPr>
    </w:p>
    <w:p w:rsidR="5B4CFF30" w:rsidP="7DC44E0B" w:rsidRDefault="5B4CFF30" w14:paraId="552D74CC" w14:textId="28AD6C12" w14:noSpellErr="1">
      <w:pPr>
        <w:rPr>
          <w:rFonts w:ascii="Aptos" w:hAnsi="Aptos" w:eastAsia="Aptos" w:cs="Aptos" w:asciiTheme="minorAscii" w:hAnsiTheme="minorAscii" w:eastAsiaTheme="minorAscii" w:cstheme="minorAscii"/>
        </w:rPr>
      </w:pPr>
    </w:p>
    <w:p w:rsidR="5B4CFF30" w:rsidP="7DC44E0B" w:rsidRDefault="5B4CFF30" w14:paraId="7EE8088A" w14:textId="7857D87A" w14:noSpellErr="1">
      <w:pPr>
        <w:rPr>
          <w:rFonts w:ascii="Aptos" w:hAnsi="Aptos" w:eastAsia="Aptos" w:cs="Aptos" w:asciiTheme="minorAscii" w:hAnsiTheme="minorAscii" w:eastAsiaTheme="minorAscii" w:cstheme="minorAscii"/>
        </w:rPr>
      </w:pPr>
    </w:p>
    <w:p w:rsidR="5B4CFF30" w:rsidP="7DC44E0B" w:rsidRDefault="5B4CFF30" w14:paraId="5B0D6DF0" w14:textId="2F9ED791" w14:noSpellErr="1">
      <w:pPr>
        <w:rPr>
          <w:rFonts w:ascii="Aptos" w:hAnsi="Aptos" w:eastAsia="Aptos" w:cs="Aptos" w:asciiTheme="minorAscii" w:hAnsiTheme="minorAscii" w:eastAsiaTheme="minorAscii" w:cstheme="minorAscii"/>
        </w:rPr>
      </w:pPr>
    </w:p>
    <w:p w:rsidR="5B4CFF30" w:rsidP="7DC44E0B" w:rsidRDefault="5B4CFF30" w14:paraId="72D8AAB8" w14:textId="5D707EC6" w14:noSpellErr="1">
      <w:pPr>
        <w:rPr>
          <w:rFonts w:ascii="Aptos" w:hAnsi="Aptos" w:eastAsia="Aptos" w:cs="Aptos" w:asciiTheme="minorAscii" w:hAnsiTheme="minorAscii" w:eastAsiaTheme="minorAscii" w:cstheme="minorAscii"/>
        </w:rPr>
      </w:pPr>
    </w:p>
    <w:p w:rsidR="5B4CFF30" w:rsidP="7DC44E0B" w:rsidRDefault="5B4CFF30" w14:paraId="7860C797" w14:textId="79ED1AE7">
      <w:pPr>
        <w:pStyle w:val="Heading1"/>
        <w:spacing w:before="0" w:beforeAutospacing="off" w:after="0" w:afterAutospacing="off" w:line="480" w:lineRule="auto"/>
        <w:jc w:val="center"/>
        <w:rPr>
          <w:rFonts w:ascii="Aptos" w:hAnsi="Aptos" w:eastAsia="Aptos" w:cs="Aptos" w:asciiTheme="minorAscii" w:hAnsiTheme="minorAscii" w:eastAsiaTheme="minorAscii" w:cstheme="minorAscii"/>
          <w:b w:val="1"/>
          <w:bCs w:val="1"/>
          <w:noProof w:val="0"/>
          <w:color w:val="auto"/>
          <w:sz w:val="24"/>
          <w:szCs w:val="24"/>
          <w:lang w:val="en-GB"/>
        </w:rPr>
      </w:pPr>
      <w:r w:rsidRPr="7DC44E0B" w:rsidR="363358CE">
        <w:rPr>
          <w:rFonts w:ascii="Aptos" w:hAnsi="Aptos" w:eastAsia="Aptos" w:cs="Aptos" w:asciiTheme="minorAscii" w:hAnsiTheme="minorAscii" w:eastAsiaTheme="minorAscii" w:cstheme="minorAscii"/>
          <w:b w:val="1"/>
          <w:bCs w:val="1"/>
          <w:noProof w:val="0"/>
          <w:color w:val="auto"/>
          <w:sz w:val="24"/>
          <w:szCs w:val="24"/>
          <w:lang w:val="en-GB"/>
        </w:rPr>
        <w:t>References</w:t>
      </w:r>
    </w:p>
    <w:p w:rsidR="5B4CFF30" w:rsidP="7DC44E0B" w:rsidRDefault="5B4CFF30" w14:paraId="018401C6" w14:textId="278100F6">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7DC44E0B" w:rsidR="363358CE">
        <w:rPr>
          <w:rFonts w:ascii="Aptos" w:hAnsi="Aptos" w:eastAsia="Aptos" w:cs="Aptos" w:asciiTheme="minorAscii" w:hAnsiTheme="minorAscii" w:eastAsiaTheme="minorAscii" w:cstheme="minorAscii"/>
          <w:noProof w:val="0"/>
          <w:sz w:val="24"/>
          <w:szCs w:val="24"/>
          <w:lang w:val="en-GB"/>
        </w:rPr>
        <w:t xml:space="preserve">Action of Smoking and Health. (2021). </w:t>
      </w:r>
      <w:r w:rsidRPr="7DC44E0B" w:rsidR="363358CE">
        <w:rPr>
          <w:rFonts w:ascii="Aptos" w:hAnsi="Aptos" w:eastAsia="Aptos" w:cs="Aptos" w:asciiTheme="minorAscii" w:hAnsiTheme="minorAscii" w:eastAsiaTheme="minorAscii" w:cstheme="minorAscii"/>
          <w:i w:val="1"/>
          <w:iCs w:val="1"/>
          <w:noProof w:val="0"/>
          <w:sz w:val="24"/>
          <w:szCs w:val="24"/>
          <w:lang w:val="en-GB"/>
        </w:rPr>
        <w:t>The cost of smoking to the social care system</w:t>
      </w:r>
      <w:r w:rsidRPr="7DC44E0B" w:rsidR="363358CE">
        <w:rPr>
          <w:rFonts w:ascii="Aptos" w:hAnsi="Aptos" w:eastAsia="Aptos" w:cs="Aptos" w:asciiTheme="minorAscii" w:hAnsiTheme="minorAscii" w:eastAsiaTheme="minorAscii" w:cstheme="minorAscii"/>
          <w:noProof w:val="0"/>
          <w:sz w:val="24"/>
          <w:szCs w:val="24"/>
          <w:lang w:val="en-GB"/>
        </w:rPr>
        <w:t>.</w:t>
      </w:r>
    </w:p>
    <w:p w:rsidR="5B4CFF30" w:rsidP="7DC44E0B" w:rsidRDefault="5B4CFF30" w14:paraId="7A22D6FE" w14:textId="0CEB2073">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AP MICROECONOMICS. (n.d.-a). Government regulations to remove </w:t>
      </w:r>
      <w:r w:rsidRPr="7DC44E0B" w:rsidR="363358CE">
        <w:rPr>
          <w:rFonts w:ascii="Aptos" w:hAnsi="Aptos" w:eastAsia="Aptos" w:cs="Aptos" w:asciiTheme="minorAscii" w:hAnsiTheme="minorAscii" w:eastAsiaTheme="minorAscii" w:cstheme="minorAscii"/>
          <w:noProof w:val="0"/>
          <w:sz w:val="24"/>
          <w:szCs w:val="24"/>
          <w:lang w:val="en-GB"/>
        </w:rPr>
        <w:t>externaility</w:t>
      </w:r>
      <w:r w:rsidRPr="7DC44E0B" w:rsidR="363358CE">
        <w:rPr>
          <w:rFonts w:ascii="Aptos" w:hAnsi="Aptos" w:eastAsia="Aptos" w:cs="Aptos" w:asciiTheme="minorAscii" w:hAnsiTheme="minorAscii" w:eastAsiaTheme="minorAscii" w:cstheme="minorAscii"/>
          <w:noProof w:val="0"/>
          <w:sz w:val="24"/>
          <w:szCs w:val="24"/>
          <w:lang w:val="en-GB"/>
        </w:rPr>
        <w:t xml:space="preserve"> of negative consumption. In </w:t>
      </w:r>
      <w:r w:rsidRPr="7DC44E0B" w:rsidR="363358CE">
        <w:rPr>
          <w:rFonts w:ascii="Aptos" w:hAnsi="Aptos" w:eastAsia="Aptos" w:cs="Aptos" w:asciiTheme="minorAscii" w:hAnsiTheme="minorAscii" w:eastAsiaTheme="minorAscii" w:cstheme="minorAscii"/>
          <w:i w:val="1"/>
          <w:iCs w:val="1"/>
          <w:noProof w:val="0"/>
          <w:sz w:val="24"/>
          <w:szCs w:val="24"/>
          <w:lang w:val="en-GB"/>
        </w:rPr>
        <w:t>AP MCROECONOMICS</w:t>
      </w:r>
      <w:r w:rsidRPr="7DC44E0B" w:rsidR="363358CE">
        <w:rPr>
          <w:rFonts w:ascii="Aptos" w:hAnsi="Aptos" w:eastAsia="Aptos" w:cs="Aptos" w:asciiTheme="minorAscii" w:hAnsiTheme="minorAscii" w:eastAsiaTheme="minorAscii" w:cstheme="minorAscii"/>
          <w:noProof w:val="0"/>
          <w:sz w:val="24"/>
          <w:szCs w:val="24"/>
          <w:lang w:val="en-GB"/>
        </w:rPr>
        <w:t xml:space="preserve">. </w:t>
      </w:r>
      <w:hyperlink r:id="R35967739a12b4bc8">
        <w:r w:rsidRPr="7DC44E0B" w:rsidR="363358CE">
          <w:rPr>
            <w:rStyle w:val="Hyperlink"/>
            <w:rFonts w:ascii="Aptos" w:hAnsi="Aptos" w:eastAsia="Aptos" w:cs="Aptos" w:asciiTheme="minorAscii" w:hAnsiTheme="minorAscii" w:eastAsiaTheme="minorAscii" w:cstheme="minorAscii"/>
            <w:noProof w:val="0"/>
            <w:sz w:val="24"/>
            <w:szCs w:val="24"/>
            <w:lang w:val="en-GB"/>
          </w:rPr>
          <w:t>https://www.microeconomicsap.com/externalities-ap-microeconomics.html</w:t>
        </w:r>
      </w:hyperlink>
    </w:p>
    <w:p w:rsidR="5B4CFF30" w:rsidP="7DC44E0B" w:rsidRDefault="5B4CFF30" w14:paraId="135DB97D" w14:textId="7DD1DDEB">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AP MICROECONOMICS. (n.d.-b). Negative Externalities of </w:t>
      </w:r>
      <w:r w:rsidRPr="7DC44E0B" w:rsidR="363358CE">
        <w:rPr>
          <w:rFonts w:ascii="Aptos" w:hAnsi="Aptos" w:eastAsia="Aptos" w:cs="Aptos" w:asciiTheme="minorAscii" w:hAnsiTheme="minorAscii" w:eastAsiaTheme="minorAscii" w:cstheme="minorAscii"/>
          <w:noProof w:val="0"/>
          <w:sz w:val="24"/>
          <w:szCs w:val="24"/>
          <w:lang w:val="en-GB"/>
        </w:rPr>
        <w:t>Concumption</w:t>
      </w:r>
      <w:r w:rsidRPr="7DC44E0B" w:rsidR="363358CE">
        <w:rPr>
          <w:rFonts w:ascii="Aptos" w:hAnsi="Aptos" w:eastAsia="Aptos" w:cs="Aptos" w:asciiTheme="minorAscii" w:hAnsiTheme="minorAscii" w:eastAsiaTheme="minorAscii" w:cstheme="minorAscii"/>
          <w:noProof w:val="0"/>
          <w:sz w:val="24"/>
          <w:szCs w:val="24"/>
          <w:lang w:val="en-GB"/>
        </w:rPr>
        <w:t xml:space="preserve">. In </w:t>
      </w:r>
      <w:r w:rsidRPr="7DC44E0B" w:rsidR="363358CE">
        <w:rPr>
          <w:rFonts w:ascii="Aptos" w:hAnsi="Aptos" w:eastAsia="Aptos" w:cs="Aptos" w:asciiTheme="minorAscii" w:hAnsiTheme="minorAscii" w:eastAsiaTheme="minorAscii" w:cstheme="minorAscii"/>
          <w:i w:val="1"/>
          <w:iCs w:val="1"/>
          <w:noProof w:val="0"/>
          <w:sz w:val="24"/>
          <w:szCs w:val="24"/>
          <w:lang w:val="en-GB"/>
        </w:rPr>
        <w:t>AP MICROECONOMICS</w:t>
      </w:r>
      <w:r w:rsidRPr="7DC44E0B" w:rsidR="363358CE">
        <w:rPr>
          <w:rFonts w:ascii="Aptos" w:hAnsi="Aptos" w:eastAsia="Aptos" w:cs="Aptos" w:asciiTheme="minorAscii" w:hAnsiTheme="minorAscii" w:eastAsiaTheme="minorAscii" w:cstheme="minorAscii"/>
          <w:noProof w:val="0"/>
          <w:sz w:val="24"/>
          <w:szCs w:val="24"/>
          <w:lang w:val="en-GB"/>
        </w:rPr>
        <w:t xml:space="preserve">. </w:t>
      </w:r>
      <w:hyperlink r:id="R8a49676873c9429c">
        <w:r w:rsidRPr="7DC44E0B" w:rsidR="363358CE">
          <w:rPr>
            <w:rStyle w:val="Hyperlink"/>
            <w:rFonts w:ascii="Aptos" w:hAnsi="Aptos" w:eastAsia="Aptos" w:cs="Aptos" w:asciiTheme="minorAscii" w:hAnsiTheme="minorAscii" w:eastAsiaTheme="minorAscii" w:cstheme="minorAscii"/>
            <w:noProof w:val="0"/>
            <w:sz w:val="24"/>
            <w:szCs w:val="24"/>
            <w:lang w:val="en-GB"/>
          </w:rPr>
          <w:t>https://www.microeconomicsap.com/externalities-ap-microeconomics.html</w:t>
        </w:r>
      </w:hyperlink>
    </w:p>
    <w:p w:rsidR="5B4CFF30" w:rsidP="7DC44E0B" w:rsidRDefault="5B4CFF30" w14:paraId="48981B57" w14:textId="397E895C">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ASH. (2020a). </w:t>
      </w:r>
      <w:r w:rsidRPr="7DC44E0B" w:rsidR="363358CE">
        <w:rPr>
          <w:rFonts w:ascii="Aptos" w:hAnsi="Aptos" w:eastAsia="Aptos" w:cs="Aptos" w:asciiTheme="minorAscii" w:hAnsiTheme="minorAscii" w:eastAsiaTheme="minorAscii" w:cstheme="minorAscii"/>
          <w:i w:val="1"/>
          <w:iCs w:val="1"/>
          <w:noProof w:val="0"/>
          <w:sz w:val="24"/>
          <w:szCs w:val="24"/>
          <w:lang w:val="en-GB"/>
        </w:rPr>
        <w:t>Key dates in tobacco regulation 1962 — 2020</w:t>
      </w:r>
      <w:r w:rsidRPr="7DC44E0B" w:rsidR="363358CE">
        <w:rPr>
          <w:rFonts w:ascii="Aptos" w:hAnsi="Aptos" w:eastAsia="Aptos" w:cs="Aptos" w:asciiTheme="minorAscii" w:hAnsiTheme="minorAscii" w:eastAsiaTheme="minorAscii" w:cstheme="minorAscii"/>
          <w:noProof w:val="0"/>
          <w:sz w:val="24"/>
          <w:szCs w:val="24"/>
          <w:lang w:val="en-GB"/>
        </w:rPr>
        <w:t xml:space="preserve">. </w:t>
      </w:r>
      <w:hyperlink r:id="Rbd05bc7dfc87400f">
        <w:r w:rsidRPr="7DC44E0B" w:rsidR="363358CE">
          <w:rPr>
            <w:rStyle w:val="Hyperlink"/>
            <w:rFonts w:ascii="Aptos" w:hAnsi="Aptos" w:eastAsia="Aptos" w:cs="Aptos" w:asciiTheme="minorAscii" w:hAnsiTheme="minorAscii" w:eastAsiaTheme="minorAscii" w:cstheme="minorAscii"/>
            <w:noProof w:val="0"/>
            <w:sz w:val="24"/>
            <w:szCs w:val="24"/>
            <w:lang w:val="en-GB"/>
          </w:rPr>
          <w:t>https://ash.org.uk/uploads/Key-Dates_2022-04-21-101255_ajre.pdf</w:t>
        </w:r>
      </w:hyperlink>
    </w:p>
    <w:p w:rsidR="5B4CFF30" w:rsidP="7DC44E0B" w:rsidRDefault="5B4CFF30" w14:paraId="52F12B2D" w14:textId="6C2A8D2B">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ASH. (2020b). </w:t>
      </w:r>
      <w:r w:rsidRPr="7DC44E0B" w:rsidR="363358CE">
        <w:rPr>
          <w:rFonts w:ascii="Aptos" w:hAnsi="Aptos" w:eastAsia="Aptos" w:cs="Aptos" w:asciiTheme="minorAscii" w:hAnsiTheme="minorAscii" w:eastAsiaTheme="minorAscii" w:cstheme="minorAscii"/>
          <w:i w:val="1"/>
          <w:iCs w:val="1"/>
          <w:noProof w:val="0"/>
          <w:sz w:val="24"/>
          <w:szCs w:val="24"/>
          <w:lang w:val="en-GB"/>
        </w:rPr>
        <w:t>Taxation of tobacco and related products</w:t>
      </w:r>
      <w:r w:rsidRPr="7DC44E0B" w:rsidR="363358CE">
        <w:rPr>
          <w:rFonts w:ascii="Aptos" w:hAnsi="Aptos" w:eastAsia="Aptos" w:cs="Aptos" w:asciiTheme="minorAscii" w:hAnsiTheme="minorAscii" w:eastAsiaTheme="minorAscii" w:cstheme="minorAscii"/>
          <w:noProof w:val="0"/>
          <w:sz w:val="24"/>
          <w:szCs w:val="24"/>
          <w:lang w:val="en-GB"/>
        </w:rPr>
        <w:t xml:space="preserve">. ASH. </w:t>
      </w:r>
      <w:hyperlink r:id="R3b8f89011f76438d">
        <w:r w:rsidRPr="7DC44E0B" w:rsidR="363358CE">
          <w:rPr>
            <w:rStyle w:val="Hyperlink"/>
            <w:rFonts w:ascii="Aptos" w:hAnsi="Aptos" w:eastAsia="Aptos" w:cs="Aptos" w:asciiTheme="minorAscii" w:hAnsiTheme="minorAscii" w:eastAsiaTheme="minorAscii" w:cstheme="minorAscii"/>
            <w:noProof w:val="0"/>
            <w:sz w:val="24"/>
            <w:szCs w:val="24"/>
            <w:lang w:val="en-GB"/>
          </w:rPr>
          <w:t>https://ash.org.uk/law/taxation-of-tobacco-and-related-products</w:t>
        </w:r>
      </w:hyperlink>
    </w:p>
    <w:p w:rsidR="5B4CFF30" w:rsidP="7DC44E0B" w:rsidRDefault="5B4CFF30" w14:paraId="19C9DCF2" w14:textId="349520CC">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Balogun, B., &amp; Harker, R. (2023, October 16). </w:t>
      </w:r>
      <w:r w:rsidRPr="7DC44E0B" w:rsidR="363358CE">
        <w:rPr>
          <w:rFonts w:ascii="Aptos" w:hAnsi="Aptos" w:eastAsia="Aptos" w:cs="Aptos" w:asciiTheme="minorAscii" w:hAnsiTheme="minorAscii" w:eastAsiaTheme="minorAscii" w:cstheme="minorAscii"/>
          <w:i w:val="1"/>
          <w:iCs w:val="1"/>
          <w:noProof w:val="0"/>
          <w:sz w:val="24"/>
          <w:szCs w:val="24"/>
          <w:lang w:val="en-GB"/>
        </w:rPr>
        <w:t>The smokefree 2030 ambition for England</w:t>
      </w:r>
      <w:r w:rsidRPr="7DC44E0B" w:rsidR="363358CE">
        <w:rPr>
          <w:rFonts w:ascii="Aptos" w:hAnsi="Aptos" w:eastAsia="Aptos" w:cs="Aptos" w:asciiTheme="minorAscii" w:hAnsiTheme="minorAscii" w:eastAsiaTheme="minorAscii" w:cstheme="minorAscii"/>
          <w:noProof w:val="0"/>
          <w:sz w:val="24"/>
          <w:szCs w:val="24"/>
          <w:lang w:val="en-GB"/>
        </w:rPr>
        <w:t xml:space="preserve">. House of Commons Library. </w:t>
      </w:r>
      <w:hyperlink r:id="R562dc423adae4eee">
        <w:r w:rsidRPr="7DC44E0B" w:rsidR="363358CE">
          <w:rPr>
            <w:rStyle w:val="Hyperlink"/>
            <w:rFonts w:ascii="Aptos" w:hAnsi="Aptos" w:eastAsia="Aptos" w:cs="Aptos" w:asciiTheme="minorAscii" w:hAnsiTheme="minorAscii" w:eastAsiaTheme="minorAscii" w:cstheme="minorAscii"/>
            <w:noProof w:val="0"/>
            <w:sz w:val="24"/>
            <w:szCs w:val="24"/>
            <w:lang w:val="en-GB"/>
          </w:rPr>
          <w:t>https://commonslibrary.parliament.uk/research-briefings/cbp-9655/</w:t>
        </w:r>
      </w:hyperlink>
    </w:p>
    <w:p w:rsidR="5B4CFF30" w:rsidP="7DC44E0B" w:rsidRDefault="5B4CFF30" w14:paraId="15E52FE2" w14:textId="64E0223F">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Britannica. (2025, March 14). </w:t>
      </w:r>
      <w:r w:rsidRPr="7DC44E0B" w:rsidR="363358CE">
        <w:rPr>
          <w:rFonts w:ascii="Aptos" w:hAnsi="Aptos" w:eastAsia="Aptos" w:cs="Aptos" w:asciiTheme="minorAscii" w:hAnsiTheme="minorAscii" w:eastAsiaTheme="minorAscii" w:cstheme="minorAscii"/>
          <w:i w:val="1"/>
          <w:iCs w:val="1"/>
          <w:noProof w:val="0"/>
          <w:sz w:val="24"/>
          <w:szCs w:val="24"/>
          <w:lang w:val="en-GB"/>
        </w:rPr>
        <w:t>Negative consumption externality | economics | Britannica</w:t>
      </w:r>
      <w:r w:rsidRPr="7DC44E0B" w:rsidR="363358CE">
        <w:rPr>
          <w:rFonts w:ascii="Aptos" w:hAnsi="Aptos" w:eastAsia="Aptos" w:cs="Aptos" w:asciiTheme="minorAscii" w:hAnsiTheme="minorAscii" w:eastAsiaTheme="minorAscii" w:cstheme="minorAscii"/>
          <w:noProof w:val="0"/>
          <w:sz w:val="24"/>
          <w:szCs w:val="24"/>
          <w:lang w:val="en-GB"/>
        </w:rPr>
        <w:t xml:space="preserve">. </w:t>
      </w:r>
      <w:hyperlink>
        <w:r w:rsidRPr="7DC44E0B" w:rsidR="363358CE">
          <w:rPr>
            <w:rStyle w:val="Hyperlink"/>
            <w:rFonts w:ascii="Aptos" w:hAnsi="Aptos" w:eastAsia="Aptos" w:cs="Aptos" w:asciiTheme="minorAscii" w:hAnsiTheme="minorAscii" w:eastAsiaTheme="minorAscii" w:cstheme="minorAscii"/>
            <w:noProof w:val="0"/>
            <w:sz w:val="24"/>
            <w:szCs w:val="24"/>
            <w:lang w:val="en-GB"/>
          </w:rPr>
          <w:t>Www.britannica.com</w:t>
        </w:r>
      </w:hyperlink>
      <w:r w:rsidRPr="7DC44E0B" w:rsidR="363358CE">
        <w:rPr>
          <w:rFonts w:ascii="Aptos" w:hAnsi="Aptos" w:eastAsia="Aptos" w:cs="Aptos" w:asciiTheme="minorAscii" w:hAnsiTheme="minorAscii" w:eastAsiaTheme="minorAscii" w:cstheme="minorAscii"/>
          <w:noProof w:val="0"/>
          <w:sz w:val="24"/>
          <w:szCs w:val="24"/>
          <w:lang w:val="en-GB"/>
        </w:rPr>
        <w:t xml:space="preserve">. </w:t>
      </w:r>
      <w:hyperlink r:id="R6de70cd4f4164e40">
        <w:r w:rsidRPr="7DC44E0B" w:rsidR="363358CE">
          <w:rPr>
            <w:rStyle w:val="Hyperlink"/>
            <w:rFonts w:ascii="Aptos" w:hAnsi="Aptos" w:eastAsia="Aptos" w:cs="Aptos" w:asciiTheme="minorAscii" w:hAnsiTheme="minorAscii" w:eastAsiaTheme="minorAscii" w:cstheme="minorAscii"/>
            <w:noProof w:val="0"/>
            <w:sz w:val="24"/>
            <w:szCs w:val="24"/>
            <w:lang w:val="en-GB"/>
          </w:rPr>
          <w:t>https://www.britannica.com/topic/negative-consumption-externality</w:t>
        </w:r>
      </w:hyperlink>
    </w:p>
    <w:p w:rsidR="5B4CFF30" w:rsidP="7DC44E0B" w:rsidRDefault="5B4CFF30" w14:paraId="06DE6600" w14:textId="2DC238B7">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British Columbia. (2019). </w:t>
      </w:r>
      <w:r w:rsidRPr="7DC44E0B" w:rsidR="363358CE">
        <w:rPr>
          <w:rFonts w:ascii="Aptos" w:hAnsi="Aptos" w:eastAsia="Aptos" w:cs="Aptos" w:asciiTheme="minorAscii" w:hAnsiTheme="minorAscii" w:eastAsiaTheme="minorAscii" w:cstheme="minorAscii"/>
          <w:i w:val="1"/>
          <w:iCs w:val="1"/>
          <w:noProof w:val="0"/>
          <w:sz w:val="24"/>
          <w:szCs w:val="24"/>
          <w:lang w:val="en-GB"/>
        </w:rPr>
        <w:t>5.1 Externalities – Principles of Microeconomics</w:t>
      </w:r>
      <w:r w:rsidRPr="7DC44E0B" w:rsidR="363358CE">
        <w:rPr>
          <w:rFonts w:ascii="Aptos" w:hAnsi="Aptos" w:eastAsia="Aptos" w:cs="Aptos" w:asciiTheme="minorAscii" w:hAnsiTheme="minorAscii" w:eastAsiaTheme="minorAscii" w:cstheme="minorAscii"/>
          <w:noProof w:val="0"/>
          <w:sz w:val="24"/>
          <w:szCs w:val="24"/>
          <w:lang w:val="en-GB"/>
        </w:rPr>
        <w:t xml:space="preserve">. Bccampus.ca. </w:t>
      </w:r>
      <w:hyperlink r:id="R9a024c3d640049e6">
        <w:r w:rsidRPr="7DC44E0B" w:rsidR="363358CE">
          <w:rPr>
            <w:rStyle w:val="Hyperlink"/>
            <w:rFonts w:ascii="Aptos" w:hAnsi="Aptos" w:eastAsia="Aptos" w:cs="Aptos" w:asciiTheme="minorAscii" w:hAnsiTheme="minorAscii" w:eastAsiaTheme="minorAscii" w:cstheme="minorAscii"/>
            <w:noProof w:val="0"/>
            <w:sz w:val="24"/>
            <w:szCs w:val="24"/>
            <w:lang w:val="en-GB"/>
          </w:rPr>
          <w:t>https://pressbooks.bccampus.ca/uvicecon103/chapter/5-1-externalities/</w:t>
        </w:r>
      </w:hyperlink>
    </w:p>
    <w:p w:rsidR="5B4CFF30" w:rsidP="7DC44E0B" w:rsidRDefault="5B4CFF30" w14:paraId="18ED0C02" w14:textId="4546F3CB">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Cancer Research UK. (2022, August 5). </w:t>
      </w:r>
      <w:r w:rsidRPr="7DC44E0B" w:rsidR="363358CE">
        <w:rPr>
          <w:rFonts w:ascii="Aptos" w:hAnsi="Aptos" w:eastAsia="Aptos" w:cs="Aptos" w:asciiTheme="minorAscii" w:hAnsiTheme="minorAscii" w:eastAsiaTheme="minorAscii" w:cstheme="minorAscii"/>
          <w:i w:val="1"/>
          <w:iCs w:val="1"/>
          <w:noProof w:val="0"/>
          <w:sz w:val="24"/>
          <w:szCs w:val="24"/>
          <w:lang w:val="en-GB"/>
        </w:rPr>
        <w:t>Smokefree UK</w:t>
      </w:r>
      <w:r w:rsidRPr="7DC44E0B" w:rsidR="363358CE">
        <w:rPr>
          <w:rFonts w:ascii="Aptos" w:hAnsi="Aptos" w:eastAsia="Aptos" w:cs="Aptos" w:asciiTheme="minorAscii" w:hAnsiTheme="minorAscii" w:eastAsiaTheme="minorAscii" w:cstheme="minorAscii"/>
          <w:noProof w:val="0"/>
          <w:sz w:val="24"/>
          <w:szCs w:val="24"/>
          <w:lang w:val="en-GB"/>
        </w:rPr>
        <w:t xml:space="preserve">. Cancer Research UK; CRUK. </w:t>
      </w:r>
      <w:hyperlink r:id="Ref7577042c2c4b55">
        <w:r w:rsidRPr="7DC44E0B" w:rsidR="363358CE">
          <w:rPr>
            <w:rStyle w:val="Hyperlink"/>
            <w:rFonts w:ascii="Aptos" w:hAnsi="Aptos" w:eastAsia="Aptos" w:cs="Aptos" w:asciiTheme="minorAscii" w:hAnsiTheme="minorAscii" w:eastAsiaTheme="minorAscii" w:cstheme="minorAscii"/>
            <w:noProof w:val="0"/>
            <w:sz w:val="24"/>
            <w:szCs w:val="24"/>
            <w:lang w:val="en-GB"/>
          </w:rPr>
          <w:t>https://www.cancerresearchuk.org/get-involved/campaign-for-us/all-our-campaigns/smokefreeuk</w:t>
        </w:r>
      </w:hyperlink>
    </w:p>
    <w:p w:rsidR="5B4CFF30" w:rsidP="7DC44E0B" w:rsidRDefault="5B4CFF30" w14:paraId="571BD397" w14:textId="3CBE7316">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Centers for Disease Control and Prevention. (2019, August 30). </w:t>
      </w:r>
      <w:r w:rsidRPr="7DC44E0B" w:rsidR="363358CE">
        <w:rPr>
          <w:rFonts w:ascii="Aptos" w:hAnsi="Aptos" w:eastAsia="Aptos" w:cs="Aptos" w:asciiTheme="minorAscii" w:hAnsiTheme="minorAscii" w:eastAsiaTheme="minorAscii" w:cstheme="minorAscii"/>
          <w:i w:val="1"/>
          <w:iCs w:val="1"/>
          <w:noProof w:val="0"/>
          <w:sz w:val="24"/>
          <w:szCs w:val="24"/>
          <w:lang w:val="en-GB"/>
        </w:rPr>
        <w:t xml:space="preserve">About the </w:t>
      </w:r>
      <w:r w:rsidRPr="7DC44E0B" w:rsidR="363358CE">
        <w:rPr>
          <w:rFonts w:ascii="Aptos" w:hAnsi="Aptos" w:eastAsia="Aptos" w:cs="Aptos" w:asciiTheme="minorAscii" w:hAnsiTheme="minorAscii" w:eastAsiaTheme="minorAscii" w:cstheme="minorAscii"/>
          <w:i w:val="1"/>
          <w:iCs w:val="1"/>
          <w:noProof w:val="0"/>
          <w:sz w:val="24"/>
          <w:szCs w:val="24"/>
          <w:lang w:val="en-GB"/>
        </w:rPr>
        <w:t xml:space="preserve">campaign </w:t>
      </w:r>
      <w:r w:rsidRPr="7DC44E0B" w:rsidR="363358CE">
        <w:rPr>
          <w:rFonts w:ascii="Aptos" w:hAnsi="Aptos" w:eastAsia="Aptos" w:cs="Aptos" w:asciiTheme="minorAscii" w:hAnsiTheme="minorAscii" w:eastAsiaTheme="minorAscii" w:cstheme="minorAscii"/>
          <w:noProof w:val="0"/>
          <w:sz w:val="24"/>
          <w:szCs w:val="24"/>
          <w:lang w:val="en-GB"/>
        </w:rPr>
        <w:t>.</w:t>
      </w:r>
      <w:r w:rsidRPr="7DC44E0B" w:rsidR="363358CE">
        <w:rPr>
          <w:rFonts w:ascii="Aptos" w:hAnsi="Aptos" w:eastAsia="Aptos" w:cs="Aptos" w:asciiTheme="minorAscii" w:hAnsiTheme="minorAscii" w:eastAsiaTheme="minorAscii" w:cstheme="minorAscii"/>
          <w:noProof w:val="0"/>
          <w:sz w:val="24"/>
          <w:szCs w:val="24"/>
          <w:lang w:val="en-GB"/>
        </w:rPr>
        <w:t xml:space="preserve"> CDC. </w:t>
      </w:r>
      <w:hyperlink r:id="Ra5ccdf008f144900">
        <w:r w:rsidRPr="7DC44E0B" w:rsidR="363358CE">
          <w:rPr>
            <w:rStyle w:val="Hyperlink"/>
            <w:rFonts w:ascii="Aptos" w:hAnsi="Aptos" w:eastAsia="Aptos" w:cs="Aptos" w:asciiTheme="minorAscii" w:hAnsiTheme="minorAscii" w:eastAsiaTheme="minorAscii" w:cstheme="minorAscii"/>
            <w:noProof w:val="0"/>
            <w:sz w:val="24"/>
            <w:szCs w:val="24"/>
            <w:lang w:val="en-GB"/>
          </w:rPr>
          <w:t>https://www.cdc.gov/tobacco/campaign/tips/about/index.html</w:t>
        </w:r>
      </w:hyperlink>
    </w:p>
    <w:p w:rsidR="5B4CFF30" w:rsidP="7DC44E0B" w:rsidRDefault="5B4CFF30" w14:paraId="5F750620" w14:textId="349C2641">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DeCicca</w:t>
      </w:r>
      <w:r w:rsidRPr="7DC44E0B" w:rsidR="363358CE">
        <w:rPr>
          <w:rFonts w:ascii="Aptos" w:hAnsi="Aptos" w:eastAsia="Aptos" w:cs="Aptos" w:asciiTheme="minorAscii" w:hAnsiTheme="minorAscii" w:eastAsiaTheme="minorAscii" w:cstheme="minorAscii"/>
          <w:noProof w:val="0"/>
          <w:sz w:val="24"/>
          <w:szCs w:val="24"/>
          <w:lang w:val="en-GB"/>
        </w:rPr>
        <w:t xml:space="preserve">, P., Kenkel, D., &amp; </w:t>
      </w:r>
      <w:r w:rsidRPr="7DC44E0B" w:rsidR="363358CE">
        <w:rPr>
          <w:rFonts w:ascii="Aptos" w:hAnsi="Aptos" w:eastAsia="Aptos" w:cs="Aptos" w:asciiTheme="minorAscii" w:hAnsiTheme="minorAscii" w:eastAsiaTheme="minorAscii" w:cstheme="minorAscii"/>
          <w:noProof w:val="0"/>
          <w:sz w:val="24"/>
          <w:szCs w:val="24"/>
          <w:lang w:val="en-GB"/>
        </w:rPr>
        <w:t>Lovenheim</w:t>
      </w:r>
      <w:r w:rsidRPr="7DC44E0B" w:rsidR="363358CE">
        <w:rPr>
          <w:rFonts w:ascii="Aptos" w:hAnsi="Aptos" w:eastAsia="Aptos" w:cs="Aptos" w:asciiTheme="minorAscii" w:hAnsiTheme="minorAscii" w:eastAsiaTheme="minorAscii" w:cstheme="minorAscii"/>
          <w:noProof w:val="0"/>
          <w:sz w:val="24"/>
          <w:szCs w:val="24"/>
          <w:lang w:val="en-GB"/>
        </w:rPr>
        <w:t xml:space="preserve">, M. F. (2022). The Economics of Tobacco Regulation: A Comprehensive Review. </w:t>
      </w:r>
      <w:r w:rsidRPr="7DC44E0B" w:rsidR="363358CE">
        <w:rPr>
          <w:rFonts w:ascii="Aptos" w:hAnsi="Aptos" w:eastAsia="Aptos" w:cs="Aptos" w:asciiTheme="minorAscii" w:hAnsiTheme="minorAscii" w:eastAsiaTheme="minorAscii" w:cstheme="minorAscii"/>
          <w:i w:val="1"/>
          <w:iCs w:val="1"/>
          <w:noProof w:val="0"/>
          <w:sz w:val="24"/>
          <w:szCs w:val="24"/>
          <w:lang w:val="en-GB"/>
        </w:rPr>
        <w:t>Journal of Economic Literature</w:t>
      </w:r>
      <w:r w:rsidRPr="7DC44E0B" w:rsidR="363358CE">
        <w:rPr>
          <w:rFonts w:ascii="Aptos" w:hAnsi="Aptos" w:eastAsia="Aptos" w:cs="Aptos" w:asciiTheme="minorAscii" w:hAnsiTheme="minorAscii" w:eastAsiaTheme="minorAscii" w:cstheme="minorAscii"/>
          <w:noProof w:val="0"/>
          <w:sz w:val="24"/>
          <w:szCs w:val="24"/>
          <w:lang w:val="en-GB"/>
        </w:rPr>
        <w:t xml:space="preserve">, </w:t>
      </w:r>
      <w:r w:rsidRPr="7DC44E0B" w:rsidR="363358CE">
        <w:rPr>
          <w:rFonts w:ascii="Aptos" w:hAnsi="Aptos" w:eastAsia="Aptos" w:cs="Aptos" w:asciiTheme="minorAscii" w:hAnsiTheme="minorAscii" w:eastAsiaTheme="minorAscii" w:cstheme="minorAscii"/>
          <w:i w:val="1"/>
          <w:iCs w:val="1"/>
          <w:noProof w:val="0"/>
          <w:sz w:val="24"/>
          <w:szCs w:val="24"/>
          <w:lang w:val="en-GB"/>
        </w:rPr>
        <w:t>60</w:t>
      </w:r>
      <w:r w:rsidRPr="7DC44E0B" w:rsidR="363358CE">
        <w:rPr>
          <w:rFonts w:ascii="Aptos" w:hAnsi="Aptos" w:eastAsia="Aptos" w:cs="Aptos" w:asciiTheme="minorAscii" w:hAnsiTheme="minorAscii" w:eastAsiaTheme="minorAscii" w:cstheme="minorAscii"/>
          <w:noProof w:val="0"/>
          <w:sz w:val="24"/>
          <w:szCs w:val="24"/>
          <w:lang w:val="en-GB"/>
        </w:rPr>
        <w:t xml:space="preserve">(3), 883–970. </w:t>
      </w:r>
      <w:hyperlink r:id="R0d1d37a78f1143f0">
        <w:r w:rsidRPr="7DC44E0B" w:rsidR="363358CE">
          <w:rPr>
            <w:rStyle w:val="Hyperlink"/>
            <w:rFonts w:ascii="Aptos" w:hAnsi="Aptos" w:eastAsia="Aptos" w:cs="Aptos" w:asciiTheme="minorAscii" w:hAnsiTheme="minorAscii" w:eastAsiaTheme="minorAscii" w:cstheme="minorAscii"/>
            <w:noProof w:val="0"/>
            <w:sz w:val="24"/>
            <w:szCs w:val="24"/>
            <w:lang w:val="en-GB"/>
          </w:rPr>
          <w:t>https://doi.org/10.1257/jel.20201482</w:t>
        </w:r>
      </w:hyperlink>
    </w:p>
    <w:p w:rsidR="5B4CFF30" w:rsidP="7DC44E0B" w:rsidRDefault="5B4CFF30" w14:paraId="7CDF1783" w14:textId="17312B79">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Department of Health and Social Care. (2015, July 17). </w:t>
      </w:r>
      <w:r w:rsidRPr="7DC44E0B" w:rsidR="363358CE">
        <w:rPr>
          <w:rFonts w:ascii="Aptos" w:hAnsi="Aptos" w:eastAsia="Aptos" w:cs="Aptos" w:asciiTheme="minorAscii" w:hAnsiTheme="minorAscii" w:eastAsiaTheme="minorAscii" w:cstheme="minorAscii"/>
          <w:i w:val="1"/>
          <w:iCs w:val="1"/>
          <w:noProof w:val="0"/>
          <w:sz w:val="24"/>
          <w:szCs w:val="24"/>
          <w:lang w:val="en-GB"/>
        </w:rPr>
        <w:t>Smoking in vehicles</w:t>
      </w:r>
      <w:r w:rsidRPr="7DC44E0B" w:rsidR="363358CE">
        <w:rPr>
          <w:rFonts w:ascii="Aptos" w:hAnsi="Aptos" w:eastAsia="Aptos" w:cs="Aptos" w:asciiTheme="minorAscii" w:hAnsiTheme="minorAscii" w:eastAsiaTheme="minorAscii" w:cstheme="minorAscii"/>
          <w:noProof w:val="0"/>
          <w:sz w:val="24"/>
          <w:szCs w:val="24"/>
          <w:lang w:val="en-GB"/>
        </w:rPr>
        <w:t xml:space="preserve">. GOV.UK. </w:t>
      </w:r>
      <w:hyperlink r:id="Rd59f2e47287e4c18">
        <w:r w:rsidRPr="7DC44E0B" w:rsidR="363358CE">
          <w:rPr>
            <w:rStyle w:val="Hyperlink"/>
            <w:rFonts w:ascii="Aptos" w:hAnsi="Aptos" w:eastAsia="Aptos" w:cs="Aptos" w:asciiTheme="minorAscii" w:hAnsiTheme="minorAscii" w:eastAsiaTheme="minorAscii" w:cstheme="minorAscii"/>
            <w:noProof w:val="0"/>
            <w:sz w:val="24"/>
            <w:szCs w:val="24"/>
            <w:lang w:val="en-GB"/>
          </w:rPr>
          <w:t>https://www.gov.uk/government/news/smoking-in-vehicles</w:t>
        </w:r>
      </w:hyperlink>
    </w:p>
    <w:p w:rsidR="5B4CFF30" w:rsidP="7DC44E0B" w:rsidRDefault="5B4CFF30" w14:paraId="05FF5D7F" w14:textId="0A73EB4A">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Department of Health and Social Care. (2024, April 15). </w:t>
      </w:r>
      <w:r w:rsidRPr="7DC44E0B" w:rsidR="363358CE">
        <w:rPr>
          <w:rFonts w:ascii="Aptos" w:hAnsi="Aptos" w:eastAsia="Aptos" w:cs="Aptos" w:asciiTheme="minorAscii" w:hAnsiTheme="minorAscii" w:eastAsiaTheme="minorAscii" w:cstheme="minorAscii"/>
          <w:i w:val="1"/>
          <w:iCs w:val="1"/>
          <w:noProof w:val="0"/>
          <w:sz w:val="24"/>
          <w:szCs w:val="24"/>
          <w:lang w:val="en-GB"/>
        </w:rPr>
        <w:t>Creating a smokefree generation and tackling youth vaping: What you need to know – department of health and social care media centre</w:t>
      </w:r>
      <w:r w:rsidRPr="7DC44E0B" w:rsidR="363358CE">
        <w:rPr>
          <w:rFonts w:ascii="Aptos" w:hAnsi="Aptos" w:eastAsia="Aptos" w:cs="Aptos" w:asciiTheme="minorAscii" w:hAnsiTheme="minorAscii" w:eastAsiaTheme="minorAscii" w:cstheme="minorAscii"/>
          <w:noProof w:val="0"/>
          <w:sz w:val="24"/>
          <w:szCs w:val="24"/>
          <w:lang w:val="en-GB"/>
        </w:rPr>
        <w:t xml:space="preserve">. Healthmedia.blog.gov.uk. </w:t>
      </w:r>
      <w:hyperlink r:id="Recb1125d22964363">
        <w:r w:rsidRPr="7DC44E0B" w:rsidR="363358CE">
          <w:rPr>
            <w:rStyle w:val="Hyperlink"/>
            <w:rFonts w:ascii="Aptos" w:hAnsi="Aptos" w:eastAsia="Aptos" w:cs="Aptos" w:asciiTheme="minorAscii" w:hAnsiTheme="minorAscii" w:eastAsiaTheme="minorAscii" w:cstheme="minorAscii"/>
            <w:noProof w:val="0"/>
            <w:sz w:val="24"/>
            <w:szCs w:val="24"/>
            <w:lang w:val="en-GB"/>
          </w:rPr>
          <w:t>https://healthmedia.blog.gov.uk/2024/04/15/creating-a-smokefree-generation-and-tackling-youth-vaping-what-you-need-to-know/</w:t>
        </w:r>
      </w:hyperlink>
    </w:p>
    <w:p w:rsidR="5B4CFF30" w:rsidP="7DC44E0B" w:rsidRDefault="5B4CFF30" w14:paraId="5F98386D" w14:textId="5CDAA38C">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Economics Online. (2020, January 17). </w:t>
      </w:r>
      <w:r w:rsidRPr="7DC44E0B" w:rsidR="363358CE">
        <w:rPr>
          <w:rFonts w:ascii="Aptos" w:hAnsi="Aptos" w:eastAsia="Aptos" w:cs="Aptos" w:asciiTheme="minorAscii" w:hAnsiTheme="minorAscii" w:eastAsiaTheme="minorAscii" w:cstheme="minorAscii"/>
          <w:i w:val="1"/>
          <w:iCs w:val="1"/>
          <w:noProof w:val="0"/>
          <w:sz w:val="24"/>
          <w:szCs w:val="24"/>
          <w:lang w:val="en-GB"/>
        </w:rPr>
        <w:t>Negative Externalities</w:t>
      </w:r>
      <w:r w:rsidRPr="7DC44E0B" w:rsidR="363358CE">
        <w:rPr>
          <w:rFonts w:ascii="Aptos" w:hAnsi="Aptos" w:eastAsia="Aptos" w:cs="Aptos" w:asciiTheme="minorAscii" w:hAnsiTheme="minorAscii" w:eastAsiaTheme="minorAscii" w:cstheme="minorAscii"/>
          <w:noProof w:val="0"/>
          <w:sz w:val="24"/>
          <w:szCs w:val="24"/>
          <w:lang w:val="en-GB"/>
        </w:rPr>
        <w:t xml:space="preserve">. Economics Online. </w:t>
      </w:r>
      <w:hyperlink r:id="Raeb5050fd41b4254">
        <w:r w:rsidRPr="7DC44E0B" w:rsidR="363358CE">
          <w:rPr>
            <w:rStyle w:val="Hyperlink"/>
            <w:rFonts w:ascii="Aptos" w:hAnsi="Aptos" w:eastAsia="Aptos" w:cs="Aptos" w:asciiTheme="minorAscii" w:hAnsiTheme="minorAscii" w:eastAsiaTheme="minorAscii" w:cstheme="minorAscii"/>
            <w:noProof w:val="0"/>
            <w:sz w:val="24"/>
            <w:szCs w:val="24"/>
            <w:lang w:val="en-GB"/>
          </w:rPr>
          <w:t>https://www.economicsonline.co.uk/market_failures/externalities.html/</w:t>
        </w:r>
      </w:hyperlink>
    </w:p>
    <w:p w:rsidR="5B4CFF30" w:rsidP="7DC44E0B" w:rsidRDefault="5B4CFF30" w14:paraId="4E1297EE" w14:textId="0BFFC75D">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edtech. (n.d.). </w:t>
      </w:r>
      <w:r w:rsidRPr="7DC44E0B" w:rsidR="363358CE">
        <w:rPr>
          <w:rFonts w:ascii="Aptos" w:hAnsi="Aptos" w:eastAsia="Aptos" w:cs="Aptos" w:asciiTheme="minorAscii" w:hAnsiTheme="minorAscii" w:eastAsiaTheme="minorAscii" w:cstheme="minorAscii"/>
          <w:i w:val="1"/>
          <w:iCs w:val="1"/>
          <w:noProof w:val="0"/>
          <w:sz w:val="24"/>
          <w:szCs w:val="24"/>
          <w:lang w:val="en-GB"/>
        </w:rPr>
        <w:t xml:space="preserve">Education resources for teachers, schools &amp; students | </w:t>
      </w:r>
      <w:r w:rsidRPr="7DC44E0B" w:rsidR="363358CE">
        <w:rPr>
          <w:rFonts w:ascii="Aptos" w:hAnsi="Aptos" w:eastAsia="Aptos" w:cs="Aptos" w:asciiTheme="minorAscii" w:hAnsiTheme="minorAscii" w:eastAsiaTheme="minorAscii" w:cstheme="minorAscii"/>
          <w:i w:val="1"/>
          <w:iCs w:val="1"/>
          <w:noProof w:val="0"/>
          <w:sz w:val="24"/>
          <w:szCs w:val="24"/>
          <w:lang w:val="en-GB"/>
        </w:rPr>
        <w:t>EzyEducation</w:t>
      </w:r>
      <w:r w:rsidRPr="7DC44E0B" w:rsidR="363358CE">
        <w:rPr>
          <w:rFonts w:ascii="Aptos" w:hAnsi="Aptos" w:eastAsia="Aptos" w:cs="Aptos" w:asciiTheme="minorAscii" w:hAnsiTheme="minorAscii" w:eastAsiaTheme="minorAscii" w:cstheme="minorAscii"/>
          <w:noProof w:val="0"/>
          <w:sz w:val="24"/>
          <w:szCs w:val="24"/>
          <w:lang w:val="en-GB"/>
        </w:rPr>
        <w:t xml:space="preserve">. </w:t>
      </w:r>
      <w:hyperlink>
        <w:r w:rsidRPr="7DC44E0B" w:rsidR="363358CE">
          <w:rPr>
            <w:rStyle w:val="Hyperlink"/>
            <w:rFonts w:ascii="Aptos" w:hAnsi="Aptos" w:eastAsia="Aptos" w:cs="Aptos" w:asciiTheme="minorAscii" w:hAnsiTheme="minorAscii" w:eastAsiaTheme="minorAscii" w:cstheme="minorAscii"/>
            <w:noProof w:val="0"/>
            <w:sz w:val="24"/>
            <w:szCs w:val="24"/>
            <w:lang w:val="en-GB"/>
          </w:rPr>
          <w:t>Www.ezyeducation.co.uk</w:t>
        </w:r>
      </w:hyperlink>
      <w:r w:rsidRPr="7DC44E0B" w:rsidR="363358CE">
        <w:rPr>
          <w:rFonts w:ascii="Aptos" w:hAnsi="Aptos" w:eastAsia="Aptos" w:cs="Aptos" w:asciiTheme="minorAscii" w:hAnsiTheme="minorAscii" w:eastAsiaTheme="minorAscii" w:cstheme="minorAscii"/>
          <w:noProof w:val="0"/>
          <w:sz w:val="24"/>
          <w:szCs w:val="24"/>
          <w:lang w:val="en-GB"/>
        </w:rPr>
        <w:t xml:space="preserve">. Retrieved March 28, 2025, from </w:t>
      </w:r>
      <w:hyperlink r:id="R97fc1c8c312b4cb6">
        <w:r w:rsidRPr="7DC44E0B" w:rsidR="363358CE">
          <w:rPr>
            <w:rStyle w:val="Hyperlink"/>
            <w:rFonts w:ascii="Aptos" w:hAnsi="Aptos" w:eastAsia="Aptos" w:cs="Aptos" w:asciiTheme="minorAscii" w:hAnsiTheme="minorAscii" w:eastAsiaTheme="minorAscii" w:cstheme="minorAscii"/>
            <w:noProof w:val="0"/>
            <w:sz w:val="24"/>
            <w:szCs w:val="24"/>
            <w:lang w:val="en-GB"/>
          </w:rPr>
          <w:t>https://www.ezyeducation.co.uk/ezyeconomicsdetails/ezylexicon-economic-glossary/D.html?start=20</w:t>
        </w:r>
      </w:hyperlink>
    </w:p>
    <w:p w:rsidR="5B4CFF30" w:rsidP="7DC44E0B" w:rsidRDefault="5B4CFF30" w14:paraId="4E905DB8" w14:textId="0F41DECF">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France, C. (2024, October 14). </w:t>
      </w:r>
      <w:r w:rsidRPr="7DC44E0B" w:rsidR="363358CE">
        <w:rPr>
          <w:rFonts w:ascii="Aptos" w:hAnsi="Aptos" w:eastAsia="Aptos" w:cs="Aptos" w:asciiTheme="minorAscii" w:hAnsiTheme="minorAscii" w:eastAsiaTheme="minorAscii" w:cstheme="minorAscii"/>
          <w:i w:val="1"/>
          <w:iCs w:val="1"/>
          <w:noProof w:val="0"/>
          <w:sz w:val="24"/>
          <w:szCs w:val="24"/>
          <w:lang w:val="en-GB"/>
        </w:rPr>
        <w:t>Market Failure: Negative Externalities | AQA A Level Economics Revision Notes 2015</w:t>
      </w:r>
      <w:r w:rsidRPr="7DC44E0B" w:rsidR="363358CE">
        <w:rPr>
          <w:rFonts w:ascii="Aptos" w:hAnsi="Aptos" w:eastAsia="Aptos" w:cs="Aptos" w:asciiTheme="minorAscii" w:hAnsiTheme="minorAscii" w:eastAsiaTheme="minorAscii" w:cstheme="minorAscii"/>
          <w:noProof w:val="0"/>
          <w:sz w:val="24"/>
          <w:szCs w:val="24"/>
          <w:lang w:val="en-GB"/>
        </w:rPr>
        <w:t xml:space="preserve">. Save My Exams. </w:t>
      </w:r>
      <w:hyperlink r:id="Ra47b600ce0524b3d">
        <w:r w:rsidRPr="7DC44E0B" w:rsidR="363358CE">
          <w:rPr>
            <w:rStyle w:val="Hyperlink"/>
            <w:rFonts w:ascii="Aptos" w:hAnsi="Aptos" w:eastAsia="Aptos" w:cs="Aptos" w:asciiTheme="minorAscii" w:hAnsiTheme="minorAscii" w:eastAsiaTheme="minorAscii" w:cstheme="minorAscii"/>
            <w:noProof w:val="0"/>
            <w:sz w:val="24"/>
            <w:szCs w:val="24"/>
            <w:lang w:val="en-GB"/>
          </w:rPr>
          <w:t>https://www.savemyexams.com/a-level/economics/aqa/17/revision-notes/individuals-firms-markets-and-market-failure/8-the-market-mechanism-market-failure-and-government-intervention/market-failure-negative-externalities/</w:t>
        </w:r>
      </w:hyperlink>
    </w:p>
    <w:p w:rsidR="5B4CFF30" w:rsidP="7DC44E0B" w:rsidRDefault="5B4CFF30" w14:paraId="0908367F" w14:textId="6251C3B7">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Hunt, D. (2016, May 19). </w:t>
      </w:r>
      <w:r w:rsidRPr="7DC44E0B" w:rsidR="363358CE">
        <w:rPr>
          <w:rFonts w:ascii="Aptos" w:hAnsi="Aptos" w:eastAsia="Aptos" w:cs="Aptos" w:asciiTheme="minorAscii" w:hAnsiTheme="minorAscii" w:eastAsiaTheme="minorAscii" w:cstheme="minorAscii"/>
          <w:i w:val="1"/>
          <w:iCs w:val="1"/>
          <w:noProof w:val="0"/>
          <w:sz w:val="24"/>
          <w:szCs w:val="24"/>
          <w:lang w:val="en-GB"/>
        </w:rPr>
        <w:t>From today, cigarette packs will never look the same again</w:t>
      </w:r>
      <w:r w:rsidRPr="7DC44E0B" w:rsidR="363358CE">
        <w:rPr>
          <w:rFonts w:ascii="Aptos" w:hAnsi="Aptos" w:eastAsia="Aptos" w:cs="Aptos" w:asciiTheme="minorAscii" w:hAnsiTheme="minorAscii" w:eastAsiaTheme="minorAscii" w:cstheme="minorAscii"/>
          <w:noProof w:val="0"/>
          <w:sz w:val="24"/>
          <w:szCs w:val="24"/>
          <w:lang w:val="en-GB"/>
        </w:rPr>
        <w:t xml:space="preserve">. Cancer Research UK - Cancer News. </w:t>
      </w:r>
      <w:hyperlink r:id="R23e9f0c8169f4b29">
        <w:r w:rsidRPr="7DC44E0B" w:rsidR="363358CE">
          <w:rPr>
            <w:rStyle w:val="Hyperlink"/>
            <w:rFonts w:ascii="Aptos" w:hAnsi="Aptos" w:eastAsia="Aptos" w:cs="Aptos" w:asciiTheme="minorAscii" w:hAnsiTheme="minorAscii" w:eastAsiaTheme="minorAscii" w:cstheme="minorAscii"/>
            <w:noProof w:val="0"/>
            <w:sz w:val="24"/>
            <w:szCs w:val="24"/>
            <w:lang w:val="en-GB"/>
          </w:rPr>
          <w:t>https://news.cancerresearchuk.org/2016/05/19/from-today-cigarette-packs-will-never-look-the-same-again/</w:t>
        </w:r>
      </w:hyperlink>
    </w:p>
    <w:p w:rsidR="5B4CFF30" w:rsidP="7DC44E0B" w:rsidRDefault="5B4CFF30" w14:paraId="46129293" w14:textId="2084858A">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7DC44E0B" w:rsidR="363358CE">
        <w:rPr>
          <w:rFonts w:ascii="Aptos" w:hAnsi="Aptos" w:eastAsia="Aptos" w:cs="Aptos" w:asciiTheme="minorAscii" w:hAnsiTheme="minorAscii" w:eastAsiaTheme="minorAscii" w:cstheme="minorAscii"/>
          <w:noProof w:val="0"/>
          <w:sz w:val="24"/>
          <w:szCs w:val="24"/>
          <w:lang w:val="en-GB"/>
        </w:rPr>
        <w:t xml:space="preserve">Krugman, P. R., &amp; Wells, R. (2018). </w:t>
      </w:r>
      <w:r w:rsidRPr="7DC44E0B" w:rsidR="363358CE">
        <w:rPr>
          <w:rFonts w:ascii="Aptos" w:hAnsi="Aptos" w:eastAsia="Aptos" w:cs="Aptos" w:asciiTheme="minorAscii" w:hAnsiTheme="minorAscii" w:eastAsiaTheme="minorAscii" w:cstheme="minorAscii"/>
          <w:i w:val="1"/>
          <w:iCs w:val="1"/>
          <w:noProof w:val="0"/>
          <w:sz w:val="24"/>
          <w:szCs w:val="24"/>
          <w:lang w:val="en-GB"/>
        </w:rPr>
        <w:t>Microeconomics</w:t>
      </w:r>
      <w:r w:rsidRPr="7DC44E0B" w:rsidR="363358CE">
        <w:rPr>
          <w:rFonts w:ascii="Aptos" w:hAnsi="Aptos" w:eastAsia="Aptos" w:cs="Aptos" w:asciiTheme="minorAscii" w:hAnsiTheme="minorAscii" w:eastAsiaTheme="minorAscii" w:cstheme="minorAscii"/>
          <w:noProof w:val="0"/>
          <w:sz w:val="24"/>
          <w:szCs w:val="24"/>
          <w:lang w:val="en-GB"/>
        </w:rPr>
        <w:t>. Worth Publishers, Macmillan Learning.</w:t>
      </w:r>
    </w:p>
    <w:p w:rsidR="5B4CFF30" w:rsidP="7DC44E0B" w:rsidRDefault="5B4CFF30" w14:paraId="3FDAD2FC" w14:textId="7F53A8A3">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Loo, A. (2023, March 8). </w:t>
      </w:r>
      <w:r w:rsidRPr="7DC44E0B" w:rsidR="363358CE">
        <w:rPr>
          <w:rFonts w:ascii="Aptos" w:hAnsi="Aptos" w:eastAsia="Aptos" w:cs="Aptos" w:asciiTheme="minorAscii" w:hAnsiTheme="minorAscii" w:eastAsiaTheme="minorAscii" w:cstheme="minorAscii"/>
          <w:i w:val="1"/>
          <w:iCs w:val="1"/>
          <w:noProof w:val="0"/>
          <w:sz w:val="24"/>
          <w:szCs w:val="24"/>
          <w:lang w:val="en-GB"/>
        </w:rPr>
        <w:t>Negative Externalities</w:t>
      </w:r>
      <w:r w:rsidRPr="7DC44E0B" w:rsidR="363358CE">
        <w:rPr>
          <w:rFonts w:ascii="Aptos" w:hAnsi="Aptos" w:eastAsia="Aptos" w:cs="Aptos" w:asciiTheme="minorAscii" w:hAnsiTheme="minorAscii" w:eastAsiaTheme="minorAscii" w:cstheme="minorAscii"/>
          <w:noProof w:val="0"/>
          <w:sz w:val="24"/>
          <w:szCs w:val="24"/>
          <w:lang w:val="en-GB"/>
        </w:rPr>
        <w:t xml:space="preserve">. Corporate Finance Institute. </w:t>
      </w:r>
      <w:hyperlink r:id="Rff936667145b451d">
        <w:r w:rsidRPr="7DC44E0B" w:rsidR="363358CE">
          <w:rPr>
            <w:rStyle w:val="Hyperlink"/>
            <w:rFonts w:ascii="Aptos" w:hAnsi="Aptos" w:eastAsia="Aptos" w:cs="Aptos" w:asciiTheme="minorAscii" w:hAnsiTheme="minorAscii" w:eastAsiaTheme="minorAscii" w:cstheme="minorAscii"/>
            <w:noProof w:val="0"/>
            <w:sz w:val="24"/>
            <w:szCs w:val="24"/>
            <w:lang w:val="en-GB"/>
          </w:rPr>
          <w:t>https://corporatefinanceinstitute.com/resources/economics/negative-externalities/</w:t>
        </w:r>
      </w:hyperlink>
    </w:p>
    <w:p w:rsidR="5B4CFF30" w:rsidP="7DC44E0B" w:rsidRDefault="5B4CFF30" w14:paraId="1F3C5656" w14:textId="47447892">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7DC44E0B" w:rsidR="363358CE">
        <w:rPr>
          <w:rFonts w:ascii="Aptos" w:hAnsi="Aptos" w:eastAsia="Aptos" w:cs="Aptos" w:asciiTheme="minorAscii" w:hAnsiTheme="minorAscii" w:eastAsiaTheme="minorAscii" w:cstheme="minorAscii"/>
          <w:noProof w:val="0"/>
          <w:sz w:val="24"/>
          <w:szCs w:val="24"/>
          <w:lang w:val="en-GB"/>
        </w:rPr>
        <w:t>Mankwi</w:t>
      </w:r>
      <w:r w:rsidRPr="7DC44E0B" w:rsidR="363358CE">
        <w:rPr>
          <w:rFonts w:ascii="Aptos" w:hAnsi="Aptos" w:eastAsia="Aptos" w:cs="Aptos" w:asciiTheme="minorAscii" w:hAnsiTheme="minorAscii" w:eastAsiaTheme="minorAscii" w:cstheme="minorAscii"/>
          <w:noProof w:val="0"/>
          <w:sz w:val="24"/>
          <w:szCs w:val="24"/>
          <w:lang w:val="en-GB"/>
        </w:rPr>
        <w:t xml:space="preserve">, G. (2020). </w:t>
      </w:r>
      <w:r w:rsidRPr="7DC44E0B" w:rsidR="363358CE">
        <w:rPr>
          <w:rFonts w:ascii="Aptos" w:hAnsi="Aptos" w:eastAsia="Aptos" w:cs="Aptos" w:asciiTheme="minorAscii" w:hAnsiTheme="minorAscii" w:eastAsiaTheme="minorAscii" w:cstheme="minorAscii"/>
          <w:i w:val="1"/>
          <w:iCs w:val="1"/>
          <w:noProof w:val="0"/>
          <w:sz w:val="24"/>
          <w:szCs w:val="24"/>
          <w:lang w:val="en-GB"/>
        </w:rPr>
        <w:t xml:space="preserve">Negative Externalities of </w:t>
      </w:r>
      <w:r w:rsidRPr="7DC44E0B" w:rsidR="363358CE">
        <w:rPr>
          <w:rFonts w:ascii="Aptos" w:hAnsi="Aptos" w:eastAsia="Aptos" w:cs="Aptos" w:asciiTheme="minorAscii" w:hAnsiTheme="minorAscii" w:eastAsiaTheme="minorAscii" w:cstheme="minorAscii"/>
          <w:i w:val="1"/>
          <w:iCs w:val="1"/>
          <w:noProof w:val="0"/>
          <w:sz w:val="24"/>
          <w:szCs w:val="24"/>
          <w:lang w:val="en-GB"/>
        </w:rPr>
        <w:t xml:space="preserve">Consumption </w:t>
      </w:r>
      <w:r w:rsidRPr="7DC44E0B" w:rsidR="363358CE">
        <w:rPr>
          <w:rFonts w:ascii="Aptos" w:hAnsi="Aptos" w:eastAsia="Aptos" w:cs="Aptos" w:asciiTheme="minorAscii" w:hAnsiTheme="minorAscii" w:eastAsiaTheme="minorAscii" w:cstheme="minorAscii"/>
          <w:noProof w:val="0"/>
          <w:sz w:val="24"/>
          <w:szCs w:val="24"/>
          <w:lang w:val="en-GB"/>
        </w:rPr>
        <w:t>.</w:t>
      </w:r>
    </w:p>
    <w:p w:rsidR="5B4CFF30" w:rsidP="7DC44E0B" w:rsidRDefault="5B4CFF30" w14:paraId="6D3DAB2F" w14:textId="02805482">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Motta, M. (2011). Advertising bans. </w:t>
      </w:r>
      <w:r w:rsidRPr="7DC44E0B" w:rsidR="363358CE">
        <w:rPr>
          <w:rFonts w:ascii="Aptos" w:hAnsi="Aptos" w:eastAsia="Aptos" w:cs="Aptos" w:asciiTheme="minorAscii" w:hAnsiTheme="minorAscii" w:eastAsiaTheme="minorAscii" w:cstheme="minorAscii"/>
          <w:i w:val="1"/>
          <w:iCs w:val="1"/>
          <w:noProof w:val="0"/>
          <w:sz w:val="24"/>
          <w:szCs w:val="24"/>
          <w:lang w:val="en-GB"/>
        </w:rPr>
        <w:t>SERIEs</w:t>
      </w:r>
      <w:r w:rsidRPr="7DC44E0B" w:rsidR="363358CE">
        <w:rPr>
          <w:rFonts w:ascii="Aptos" w:hAnsi="Aptos" w:eastAsia="Aptos" w:cs="Aptos" w:asciiTheme="minorAscii" w:hAnsiTheme="minorAscii" w:eastAsiaTheme="minorAscii" w:cstheme="minorAscii"/>
          <w:noProof w:val="0"/>
          <w:sz w:val="24"/>
          <w:szCs w:val="24"/>
          <w:lang w:val="en-GB"/>
        </w:rPr>
        <w:t xml:space="preserve">, </w:t>
      </w:r>
      <w:r w:rsidRPr="7DC44E0B" w:rsidR="363358CE">
        <w:rPr>
          <w:rFonts w:ascii="Aptos" w:hAnsi="Aptos" w:eastAsia="Aptos" w:cs="Aptos" w:asciiTheme="minorAscii" w:hAnsiTheme="minorAscii" w:eastAsiaTheme="minorAscii" w:cstheme="minorAscii"/>
          <w:i w:val="1"/>
          <w:iCs w:val="1"/>
          <w:noProof w:val="0"/>
          <w:sz w:val="24"/>
          <w:szCs w:val="24"/>
          <w:lang w:val="en-GB"/>
        </w:rPr>
        <w:t>4</w:t>
      </w:r>
      <w:r w:rsidRPr="7DC44E0B" w:rsidR="363358CE">
        <w:rPr>
          <w:rFonts w:ascii="Aptos" w:hAnsi="Aptos" w:eastAsia="Aptos" w:cs="Aptos" w:asciiTheme="minorAscii" w:hAnsiTheme="minorAscii" w:eastAsiaTheme="minorAscii" w:cstheme="minorAscii"/>
          <w:noProof w:val="0"/>
          <w:sz w:val="24"/>
          <w:szCs w:val="24"/>
          <w:lang w:val="en-GB"/>
        </w:rPr>
        <w:t xml:space="preserve">(1), 61–81. </w:t>
      </w:r>
      <w:hyperlink r:id="Ra0f5f435817c4980">
        <w:r w:rsidRPr="7DC44E0B" w:rsidR="363358CE">
          <w:rPr>
            <w:rStyle w:val="Hyperlink"/>
            <w:rFonts w:ascii="Aptos" w:hAnsi="Aptos" w:eastAsia="Aptos" w:cs="Aptos" w:asciiTheme="minorAscii" w:hAnsiTheme="minorAscii" w:eastAsiaTheme="minorAscii" w:cstheme="minorAscii"/>
            <w:noProof w:val="0"/>
            <w:sz w:val="24"/>
            <w:szCs w:val="24"/>
            <w:lang w:val="en-GB"/>
          </w:rPr>
          <w:t>https://doi.org/10.1007/s13209-011-0084-1</w:t>
        </w:r>
      </w:hyperlink>
    </w:p>
    <w:p w:rsidR="5B4CFF30" w:rsidP="7DC44E0B" w:rsidRDefault="5B4CFF30" w14:paraId="67A1F8D0" w14:textId="494BC84B">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NHS. (2022, September 28). </w:t>
      </w:r>
      <w:r w:rsidRPr="7DC44E0B" w:rsidR="363358CE">
        <w:rPr>
          <w:rFonts w:ascii="Aptos" w:hAnsi="Aptos" w:eastAsia="Aptos" w:cs="Aptos" w:asciiTheme="minorAscii" w:hAnsiTheme="minorAscii" w:eastAsiaTheme="minorAscii" w:cstheme="minorAscii"/>
          <w:i w:val="1"/>
          <w:iCs w:val="1"/>
          <w:noProof w:val="0"/>
          <w:sz w:val="24"/>
          <w:szCs w:val="24"/>
          <w:lang w:val="en-GB"/>
        </w:rPr>
        <w:t>NHS England» Guide for NHS Trust Tobacco Dependence Teams and NHS Trust Pharmacy Teams</w:t>
      </w:r>
      <w:r w:rsidRPr="7DC44E0B" w:rsidR="363358CE">
        <w:rPr>
          <w:rFonts w:ascii="Aptos" w:hAnsi="Aptos" w:eastAsia="Aptos" w:cs="Aptos" w:asciiTheme="minorAscii" w:hAnsiTheme="minorAscii" w:eastAsiaTheme="minorAscii" w:cstheme="minorAscii"/>
          <w:noProof w:val="0"/>
          <w:sz w:val="24"/>
          <w:szCs w:val="24"/>
          <w:lang w:val="en-GB"/>
        </w:rPr>
        <w:t xml:space="preserve">. </w:t>
      </w:r>
      <w:hyperlink>
        <w:r w:rsidRPr="7DC44E0B" w:rsidR="363358CE">
          <w:rPr>
            <w:rStyle w:val="Hyperlink"/>
            <w:rFonts w:ascii="Aptos" w:hAnsi="Aptos" w:eastAsia="Aptos" w:cs="Aptos" w:asciiTheme="minorAscii" w:hAnsiTheme="minorAscii" w:eastAsiaTheme="minorAscii" w:cstheme="minorAscii"/>
            <w:noProof w:val="0"/>
            <w:sz w:val="24"/>
            <w:szCs w:val="24"/>
            <w:lang w:val="en-GB"/>
          </w:rPr>
          <w:t>Www.england.nhs.uk</w:t>
        </w:r>
      </w:hyperlink>
      <w:r w:rsidRPr="7DC44E0B" w:rsidR="363358CE">
        <w:rPr>
          <w:rFonts w:ascii="Aptos" w:hAnsi="Aptos" w:eastAsia="Aptos" w:cs="Aptos" w:asciiTheme="minorAscii" w:hAnsiTheme="minorAscii" w:eastAsiaTheme="minorAscii" w:cstheme="minorAscii"/>
          <w:noProof w:val="0"/>
          <w:sz w:val="24"/>
          <w:szCs w:val="24"/>
          <w:lang w:val="en-GB"/>
        </w:rPr>
        <w:t xml:space="preserve">. </w:t>
      </w:r>
      <w:hyperlink r:id="Re66c909d5a2441c5">
        <w:r w:rsidRPr="7DC44E0B" w:rsidR="363358CE">
          <w:rPr>
            <w:rStyle w:val="Hyperlink"/>
            <w:rFonts w:ascii="Aptos" w:hAnsi="Aptos" w:eastAsia="Aptos" w:cs="Aptos" w:asciiTheme="minorAscii" w:hAnsiTheme="minorAscii" w:eastAsiaTheme="minorAscii" w:cstheme="minorAscii"/>
            <w:noProof w:val="0"/>
            <w:sz w:val="24"/>
            <w:szCs w:val="24"/>
            <w:lang w:val="en-GB"/>
          </w:rPr>
          <w:t>https://www.england.nhs.uk/long-read/guide-for-nhs-trust-tobacco-dependence-teams-and-nhs-trust-pharmacy-teams/</w:t>
        </w:r>
      </w:hyperlink>
    </w:p>
    <w:p w:rsidR="5B4CFF30" w:rsidP="7DC44E0B" w:rsidRDefault="5B4CFF30" w14:paraId="42D24A80" w14:textId="64909289">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Office For National Statistics. (2024). </w:t>
      </w:r>
      <w:r w:rsidRPr="7DC44E0B" w:rsidR="363358CE">
        <w:rPr>
          <w:rFonts w:ascii="Aptos" w:hAnsi="Aptos" w:eastAsia="Aptos" w:cs="Aptos" w:asciiTheme="minorAscii" w:hAnsiTheme="minorAscii" w:eastAsiaTheme="minorAscii" w:cstheme="minorAscii"/>
          <w:i w:val="1"/>
          <w:iCs w:val="1"/>
          <w:noProof w:val="0"/>
          <w:sz w:val="24"/>
          <w:szCs w:val="24"/>
          <w:lang w:val="en-GB"/>
        </w:rPr>
        <w:t>Adult Smoking Habits in the UK: 2023</w:t>
      </w:r>
      <w:r w:rsidRPr="7DC44E0B" w:rsidR="363358CE">
        <w:rPr>
          <w:rFonts w:ascii="Aptos" w:hAnsi="Aptos" w:eastAsia="Aptos" w:cs="Aptos" w:asciiTheme="minorAscii" w:hAnsiTheme="minorAscii" w:eastAsiaTheme="minorAscii" w:cstheme="minorAscii"/>
          <w:noProof w:val="0"/>
          <w:sz w:val="24"/>
          <w:szCs w:val="24"/>
          <w:lang w:val="en-GB"/>
        </w:rPr>
        <w:t xml:space="preserve">. Ons.gov.uk; Office for National Statistics. </w:t>
      </w:r>
      <w:hyperlink r:id="Rc3bc13d0ab9e43b9">
        <w:r w:rsidRPr="7DC44E0B" w:rsidR="363358CE">
          <w:rPr>
            <w:rStyle w:val="Hyperlink"/>
            <w:rFonts w:ascii="Aptos" w:hAnsi="Aptos" w:eastAsia="Aptos" w:cs="Aptos" w:asciiTheme="minorAscii" w:hAnsiTheme="minorAscii" w:eastAsiaTheme="minorAscii" w:cstheme="minorAscii"/>
            <w:noProof w:val="0"/>
            <w:sz w:val="24"/>
            <w:szCs w:val="24"/>
            <w:lang w:val="en-GB"/>
          </w:rPr>
          <w:t>https://www.ons.gov.uk/peoplepopulationandcommunity/healthandsocialcare/healthandlifeexpectancies/bulletins/adultsmokinghabitsingreatbritain/2023</w:t>
        </w:r>
      </w:hyperlink>
    </w:p>
    <w:p w:rsidR="5B4CFF30" w:rsidP="7DC44E0B" w:rsidRDefault="5B4CFF30" w14:paraId="4507B842" w14:textId="347EC8E0">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Oxford Scholastica Academy. (2024, May 22). </w:t>
      </w:r>
      <w:r w:rsidRPr="7DC44E0B" w:rsidR="363358CE">
        <w:rPr>
          <w:rFonts w:ascii="Aptos" w:hAnsi="Aptos" w:eastAsia="Aptos" w:cs="Aptos" w:asciiTheme="minorAscii" w:hAnsiTheme="minorAscii" w:eastAsiaTheme="minorAscii" w:cstheme="minorAscii"/>
          <w:i w:val="1"/>
          <w:iCs w:val="1"/>
          <w:noProof w:val="0"/>
          <w:sz w:val="24"/>
          <w:szCs w:val="24"/>
          <w:lang w:val="en-GB"/>
        </w:rPr>
        <w:t>Oxford Scholastica Academy</w:t>
      </w:r>
      <w:r w:rsidRPr="7DC44E0B" w:rsidR="363358CE">
        <w:rPr>
          <w:rFonts w:ascii="Aptos" w:hAnsi="Aptos" w:eastAsia="Aptos" w:cs="Aptos" w:asciiTheme="minorAscii" w:hAnsiTheme="minorAscii" w:eastAsiaTheme="minorAscii" w:cstheme="minorAscii"/>
          <w:noProof w:val="0"/>
          <w:sz w:val="24"/>
          <w:szCs w:val="24"/>
          <w:lang w:val="en-GB"/>
        </w:rPr>
        <w:t xml:space="preserve">. Oxford Scholastica Academy. </w:t>
      </w:r>
      <w:hyperlink r:id="Re27f4bf959b345ea">
        <w:r w:rsidRPr="7DC44E0B" w:rsidR="363358CE">
          <w:rPr>
            <w:rStyle w:val="Hyperlink"/>
            <w:rFonts w:ascii="Aptos" w:hAnsi="Aptos" w:eastAsia="Aptos" w:cs="Aptos" w:asciiTheme="minorAscii" w:hAnsiTheme="minorAscii" w:eastAsiaTheme="minorAscii" w:cstheme="minorAscii"/>
            <w:noProof w:val="0"/>
            <w:sz w:val="24"/>
            <w:szCs w:val="24"/>
            <w:lang w:val="en-GB"/>
          </w:rPr>
          <w:t>https://www.oxfordscholastica.com/blog/business-economics-articles/what-are-market-failures/</w:t>
        </w:r>
      </w:hyperlink>
    </w:p>
    <w:p w:rsidR="5B4CFF30" w:rsidP="7DC44E0B" w:rsidRDefault="5B4CFF30" w14:paraId="0495284D" w14:textId="6A774F2A">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Primary Care Respiratory Society. (2024). </w:t>
      </w:r>
      <w:r w:rsidRPr="7DC44E0B" w:rsidR="363358CE">
        <w:rPr>
          <w:rFonts w:ascii="Aptos" w:hAnsi="Aptos" w:eastAsia="Aptos" w:cs="Aptos" w:asciiTheme="minorAscii" w:hAnsiTheme="minorAscii" w:eastAsiaTheme="minorAscii" w:cstheme="minorAscii"/>
          <w:i w:val="1"/>
          <w:iCs w:val="1"/>
          <w:noProof w:val="0"/>
          <w:sz w:val="24"/>
          <w:szCs w:val="24"/>
          <w:lang w:val="en-GB"/>
        </w:rPr>
        <w:t>The number of adult smokers falls to an all-time low in the UK | Primary Care Respiratory Society</w:t>
      </w:r>
      <w:r w:rsidRPr="7DC44E0B" w:rsidR="363358CE">
        <w:rPr>
          <w:rFonts w:ascii="Aptos" w:hAnsi="Aptos" w:eastAsia="Aptos" w:cs="Aptos" w:asciiTheme="minorAscii" w:hAnsiTheme="minorAscii" w:eastAsiaTheme="minorAscii" w:cstheme="minorAscii"/>
          <w:noProof w:val="0"/>
          <w:sz w:val="24"/>
          <w:szCs w:val="24"/>
          <w:lang w:val="en-GB"/>
        </w:rPr>
        <w:t xml:space="preserve">. Pcrs-Uk.org. </w:t>
      </w:r>
      <w:hyperlink r:id="R36d9498160ff49e4">
        <w:r w:rsidRPr="7DC44E0B" w:rsidR="363358CE">
          <w:rPr>
            <w:rStyle w:val="Hyperlink"/>
            <w:rFonts w:ascii="Aptos" w:hAnsi="Aptos" w:eastAsia="Aptos" w:cs="Aptos" w:asciiTheme="minorAscii" w:hAnsiTheme="minorAscii" w:eastAsiaTheme="minorAscii" w:cstheme="minorAscii"/>
            <w:noProof w:val="0"/>
            <w:sz w:val="24"/>
            <w:szCs w:val="24"/>
            <w:lang w:val="en-GB"/>
          </w:rPr>
          <w:t>https://www.pcrs-uk.org/news/number-adult-smokers-falls-all-time-low-uk</w:t>
        </w:r>
      </w:hyperlink>
    </w:p>
    <w:p w:rsidR="5B4CFF30" w:rsidP="7DC44E0B" w:rsidRDefault="5B4CFF30" w14:paraId="3661AABD" w14:textId="7A1A53AD">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Public Health Agency. (2022). </w:t>
      </w:r>
      <w:r w:rsidRPr="7DC44E0B" w:rsidR="363358CE">
        <w:rPr>
          <w:rFonts w:ascii="Aptos" w:hAnsi="Aptos" w:eastAsia="Aptos" w:cs="Aptos" w:asciiTheme="minorAscii" w:hAnsiTheme="minorAscii" w:eastAsiaTheme="minorAscii" w:cstheme="minorAscii"/>
          <w:i w:val="1"/>
          <w:iCs w:val="1"/>
          <w:noProof w:val="0"/>
          <w:sz w:val="24"/>
          <w:szCs w:val="24"/>
          <w:lang w:val="en-GB"/>
        </w:rPr>
        <w:t>Stopping smoking | HSC Public Health Agency</w:t>
      </w:r>
      <w:r w:rsidRPr="7DC44E0B" w:rsidR="363358CE">
        <w:rPr>
          <w:rFonts w:ascii="Aptos" w:hAnsi="Aptos" w:eastAsia="Aptos" w:cs="Aptos" w:asciiTheme="minorAscii" w:hAnsiTheme="minorAscii" w:eastAsiaTheme="minorAscii" w:cstheme="minorAscii"/>
          <w:noProof w:val="0"/>
          <w:sz w:val="24"/>
          <w:szCs w:val="24"/>
          <w:lang w:val="en-GB"/>
        </w:rPr>
        <w:t xml:space="preserve">. Hscni.net. </w:t>
      </w:r>
      <w:hyperlink r:id="Rf143205adf6d4d8a">
        <w:r w:rsidRPr="7DC44E0B" w:rsidR="363358CE">
          <w:rPr>
            <w:rStyle w:val="Hyperlink"/>
            <w:rFonts w:ascii="Aptos" w:hAnsi="Aptos" w:eastAsia="Aptos" w:cs="Aptos" w:asciiTheme="minorAscii" w:hAnsiTheme="minorAscii" w:eastAsiaTheme="minorAscii" w:cstheme="minorAscii"/>
            <w:noProof w:val="0"/>
            <w:sz w:val="24"/>
            <w:szCs w:val="24"/>
            <w:lang w:val="en-GB"/>
          </w:rPr>
          <w:t>https://www.publichealth.hscni.net/directorate-public-health/health-and-social-wellbeing-improvement/stopping-smoking</w:t>
        </w:r>
      </w:hyperlink>
    </w:p>
    <w:p w:rsidR="5B4CFF30" w:rsidP="7DC44E0B" w:rsidRDefault="5B4CFF30" w14:paraId="039CA8A8" w14:textId="6E228A4E">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Ross, S. (2021, August 22). </w:t>
      </w:r>
      <w:r w:rsidRPr="7DC44E0B" w:rsidR="363358CE">
        <w:rPr>
          <w:rFonts w:ascii="Aptos" w:hAnsi="Aptos" w:eastAsia="Aptos" w:cs="Aptos" w:asciiTheme="minorAscii" w:hAnsiTheme="minorAscii" w:eastAsiaTheme="minorAscii" w:cstheme="minorAscii"/>
          <w:i w:val="1"/>
          <w:iCs w:val="1"/>
          <w:noProof w:val="0"/>
          <w:sz w:val="24"/>
          <w:szCs w:val="24"/>
          <w:lang w:val="en-GB"/>
        </w:rPr>
        <w:t>How Is a Market Failure Corrected?</w:t>
      </w:r>
      <w:r w:rsidRPr="7DC44E0B" w:rsidR="363358CE">
        <w:rPr>
          <w:rFonts w:ascii="Aptos" w:hAnsi="Aptos" w:eastAsia="Aptos" w:cs="Aptos" w:asciiTheme="minorAscii" w:hAnsiTheme="minorAscii" w:eastAsiaTheme="minorAscii" w:cstheme="minorAscii"/>
          <w:noProof w:val="0"/>
          <w:sz w:val="24"/>
          <w:szCs w:val="24"/>
          <w:lang w:val="en-GB"/>
        </w:rPr>
        <w:t xml:space="preserve"> Investopedia. </w:t>
      </w:r>
      <w:hyperlink r:id="R9e1374e3c7c04025">
        <w:r w:rsidRPr="7DC44E0B" w:rsidR="363358CE">
          <w:rPr>
            <w:rStyle w:val="Hyperlink"/>
            <w:rFonts w:ascii="Aptos" w:hAnsi="Aptos" w:eastAsia="Aptos" w:cs="Aptos" w:asciiTheme="minorAscii" w:hAnsiTheme="minorAscii" w:eastAsiaTheme="minorAscii" w:cstheme="minorAscii"/>
            <w:noProof w:val="0"/>
            <w:sz w:val="24"/>
            <w:szCs w:val="24"/>
            <w:lang w:val="en-GB"/>
          </w:rPr>
          <w:t>https://www.investopedia.com/ask/answers/042115/how-market-failure-corrected.asp</w:t>
        </w:r>
      </w:hyperlink>
    </w:p>
    <w:p w:rsidR="5B4CFF30" w:rsidP="7DC44E0B" w:rsidRDefault="5B4CFF30" w14:paraId="53398A25" w14:textId="1C67A178">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tutor2u. (2022). </w:t>
      </w:r>
      <w:r w:rsidRPr="7DC44E0B" w:rsidR="363358CE">
        <w:rPr>
          <w:rFonts w:ascii="Aptos" w:hAnsi="Aptos" w:eastAsia="Aptos" w:cs="Aptos" w:asciiTheme="minorAscii" w:hAnsiTheme="minorAscii" w:eastAsiaTheme="minorAscii" w:cstheme="minorAscii"/>
          <w:i w:val="1"/>
          <w:iCs w:val="1"/>
          <w:noProof w:val="0"/>
          <w:sz w:val="24"/>
          <w:szCs w:val="24"/>
          <w:lang w:val="en-GB"/>
        </w:rPr>
        <w:t>Key Diagrams - Negative Consumption Externalities</w:t>
      </w:r>
      <w:r w:rsidRPr="7DC44E0B" w:rsidR="363358CE">
        <w:rPr>
          <w:rFonts w:ascii="Aptos" w:hAnsi="Aptos" w:eastAsia="Aptos" w:cs="Aptos" w:asciiTheme="minorAscii" w:hAnsiTheme="minorAscii" w:eastAsiaTheme="minorAscii" w:cstheme="minorAscii"/>
          <w:noProof w:val="0"/>
          <w:sz w:val="24"/>
          <w:szCs w:val="24"/>
          <w:lang w:val="en-GB"/>
        </w:rPr>
        <w:t xml:space="preserve">. </w:t>
      </w:r>
      <w:hyperlink>
        <w:r w:rsidRPr="7DC44E0B" w:rsidR="363358CE">
          <w:rPr>
            <w:rStyle w:val="Hyperlink"/>
            <w:rFonts w:ascii="Aptos" w:hAnsi="Aptos" w:eastAsia="Aptos" w:cs="Aptos" w:asciiTheme="minorAscii" w:hAnsiTheme="minorAscii" w:eastAsiaTheme="minorAscii" w:cstheme="minorAscii"/>
            <w:noProof w:val="0"/>
            <w:sz w:val="24"/>
            <w:szCs w:val="24"/>
            <w:lang w:val="en-GB"/>
          </w:rPr>
          <w:t>Www.tutor2u.net</w:t>
        </w:r>
      </w:hyperlink>
      <w:r w:rsidRPr="7DC44E0B" w:rsidR="363358CE">
        <w:rPr>
          <w:rFonts w:ascii="Aptos" w:hAnsi="Aptos" w:eastAsia="Aptos" w:cs="Aptos" w:asciiTheme="minorAscii" w:hAnsiTheme="minorAscii" w:eastAsiaTheme="minorAscii" w:cstheme="minorAscii"/>
          <w:noProof w:val="0"/>
          <w:sz w:val="24"/>
          <w:szCs w:val="24"/>
          <w:lang w:val="en-GB"/>
        </w:rPr>
        <w:t xml:space="preserve">. </w:t>
      </w:r>
      <w:hyperlink r:id="R1ea925d7daa642e5">
        <w:r w:rsidRPr="7DC44E0B" w:rsidR="363358CE">
          <w:rPr>
            <w:rStyle w:val="Hyperlink"/>
            <w:rFonts w:ascii="Aptos" w:hAnsi="Aptos" w:eastAsia="Aptos" w:cs="Aptos" w:asciiTheme="minorAscii" w:hAnsiTheme="minorAscii" w:eastAsiaTheme="minorAscii" w:cstheme="minorAscii"/>
            <w:noProof w:val="0"/>
            <w:sz w:val="24"/>
            <w:szCs w:val="24"/>
            <w:lang w:val="en-GB"/>
          </w:rPr>
          <w:t>https://www.tutor2u.net/economics/reference/key-diagrams-negative-consumption-externalities</w:t>
        </w:r>
      </w:hyperlink>
    </w:p>
    <w:p w:rsidR="5B4CFF30" w:rsidP="7DC44E0B" w:rsidRDefault="5B4CFF30" w14:paraId="5C82955F" w14:textId="59391811">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tutor2u. (2024). </w:t>
      </w:r>
      <w:r w:rsidRPr="7DC44E0B" w:rsidR="363358CE">
        <w:rPr>
          <w:rFonts w:ascii="Aptos" w:hAnsi="Aptos" w:eastAsia="Aptos" w:cs="Aptos" w:asciiTheme="minorAscii" w:hAnsiTheme="minorAscii" w:eastAsiaTheme="minorAscii" w:cstheme="minorAscii"/>
          <w:i w:val="1"/>
          <w:iCs w:val="1"/>
          <w:noProof w:val="0"/>
          <w:sz w:val="24"/>
          <w:szCs w:val="24"/>
          <w:lang w:val="en-GB"/>
        </w:rPr>
        <w:t>What are negative consumption externalities? (Edexcel)</w:t>
      </w:r>
      <w:r w:rsidRPr="7DC44E0B" w:rsidR="363358CE">
        <w:rPr>
          <w:rFonts w:ascii="Aptos" w:hAnsi="Aptos" w:eastAsia="Aptos" w:cs="Aptos" w:asciiTheme="minorAscii" w:hAnsiTheme="minorAscii" w:eastAsiaTheme="minorAscii" w:cstheme="minorAscii"/>
          <w:noProof w:val="0"/>
          <w:sz w:val="24"/>
          <w:szCs w:val="24"/>
          <w:lang w:val="en-GB"/>
        </w:rPr>
        <w:t xml:space="preserve">. Tutor2u.net. </w:t>
      </w:r>
      <w:hyperlink r:id="R6a3b6377beaf439c">
        <w:r w:rsidRPr="7DC44E0B" w:rsidR="363358CE">
          <w:rPr>
            <w:rStyle w:val="Hyperlink"/>
            <w:rFonts w:ascii="Aptos" w:hAnsi="Aptos" w:eastAsia="Aptos" w:cs="Aptos" w:asciiTheme="minorAscii" w:hAnsiTheme="minorAscii" w:eastAsiaTheme="minorAscii" w:cstheme="minorAscii"/>
            <w:noProof w:val="0"/>
            <w:sz w:val="24"/>
            <w:szCs w:val="24"/>
            <w:lang w:val="en-GB"/>
          </w:rPr>
          <w:t>https://www.tutor2u.net/economics/reference/what-are-negative-consumption-externalities-edexcel</w:t>
        </w:r>
      </w:hyperlink>
    </w:p>
    <w:p w:rsidR="5B4CFF30" w:rsidP="7DC44E0B" w:rsidRDefault="5B4CFF30" w14:paraId="33E27C0C" w14:textId="67C978AB">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UK.Gov</w:t>
      </w:r>
      <w:r w:rsidRPr="7DC44E0B" w:rsidR="363358CE">
        <w:rPr>
          <w:rFonts w:ascii="Aptos" w:hAnsi="Aptos" w:eastAsia="Aptos" w:cs="Aptos" w:asciiTheme="minorAscii" w:hAnsiTheme="minorAscii" w:eastAsiaTheme="minorAscii" w:cstheme="minorAscii"/>
          <w:noProof w:val="0"/>
          <w:sz w:val="24"/>
          <w:szCs w:val="24"/>
          <w:lang w:val="en-GB"/>
        </w:rPr>
        <w:t xml:space="preserve">. (2024). </w:t>
      </w:r>
      <w:r w:rsidRPr="7DC44E0B" w:rsidR="363358CE">
        <w:rPr>
          <w:rFonts w:ascii="Aptos" w:hAnsi="Aptos" w:eastAsia="Aptos" w:cs="Aptos" w:asciiTheme="minorAscii" w:hAnsiTheme="minorAscii" w:eastAsiaTheme="minorAscii" w:cstheme="minorAscii"/>
          <w:i w:val="1"/>
          <w:iCs w:val="1"/>
          <w:noProof w:val="0"/>
          <w:sz w:val="24"/>
          <w:szCs w:val="24"/>
          <w:lang w:val="en-GB"/>
        </w:rPr>
        <w:t>Minimum</w:t>
      </w:r>
      <w:r w:rsidRPr="7DC44E0B" w:rsidR="363358CE">
        <w:rPr>
          <w:rFonts w:ascii="Aptos" w:hAnsi="Aptos" w:eastAsia="Aptos" w:cs="Aptos" w:asciiTheme="minorAscii" w:hAnsiTheme="minorAscii" w:eastAsiaTheme="minorAscii" w:cstheme="minorAscii"/>
          <w:i w:val="1"/>
          <w:iCs w:val="1"/>
          <w:noProof w:val="0"/>
          <w:sz w:val="24"/>
          <w:szCs w:val="24"/>
          <w:lang w:val="en-GB"/>
        </w:rPr>
        <w:t xml:space="preserve"> Excise Tax for cigarettes</w:t>
      </w:r>
      <w:r w:rsidRPr="7DC44E0B" w:rsidR="363358CE">
        <w:rPr>
          <w:rFonts w:ascii="Aptos" w:hAnsi="Aptos" w:eastAsia="Aptos" w:cs="Aptos" w:asciiTheme="minorAscii" w:hAnsiTheme="minorAscii" w:eastAsiaTheme="minorAscii" w:cstheme="minorAscii"/>
          <w:noProof w:val="0"/>
          <w:sz w:val="24"/>
          <w:szCs w:val="24"/>
          <w:lang w:val="en-GB"/>
        </w:rPr>
        <w:t xml:space="preserve">. GOV.UK. </w:t>
      </w:r>
      <w:hyperlink r:id="R8b58111285004d2f">
        <w:r w:rsidRPr="7DC44E0B" w:rsidR="363358CE">
          <w:rPr>
            <w:rStyle w:val="Hyperlink"/>
            <w:rFonts w:ascii="Aptos" w:hAnsi="Aptos" w:eastAsia="Aptos" w:cs="Aptos" w:asciiTheme="minorAscii" w:hAnsiTheme="minorAscii" w:eastAsiaTheme="minorAscii" w:cstheme="minorAscii"/>
            <w:noProof w:val="0"/>
            <w:sz w:val="24"/>
            <w:szCs w:val="24"/>
            <w:lang w:val="en-GB"/>
          </w:rPr>
          <w:t>https://www.gov.uk/government/publications/minimum-excise-tax-for-cigarettes/minimum-excise-tax-for-cigarettes</w:t>
        </w:r>
      </w:hyperlink>
    </w:p>
    <w:p w:rsidR="5B4CFF30" w:rsidP="7DC44E0B" w:rsidRDefault="5B4CFF30" w14:paraId="02B6ED91" w14:textId="4EDAA09A">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7DC44E0B" w:rsidR="363358CE">
        <w:rPr>
          <w:rFonts w:ascii="Aptos" w:hAnsi="Aptos" w:eastAsia="Aptos" w:cs="Aptos" w:asciiTheme="minorAscii" w:hAnsiTheme="minorAscii" w:eastAsiaTheme="minorAscii" w:cstheme="minorAscii"/>
          <w:noProof w:val="0"/>
          <w:sz w:val="24"/>
          <w:szCs w:val="24"/>
          <w:lang w:val="en-GB"/>
        </w:rPr>
        <w:t xml:space="preserve">University of Bath. (n.d.). </w:t>
      </w:r>
      <w:r w:rsidRPr="7DC44E0B" w:rsidR="363358CE">
        <w:rPr>
          <w:rFonts w:ascii="Aptos" w:hAnsi="Aptos" w:eastAsia="Aptos" w:cs="Aptos" w:asciiTheme="minorAscii" w:hAnsiTheme="minorAscii" w:eastAsiaTheme="minorAscii" w:cstheme="minorAscii"/>
          <w:i w:val="1"/>
          <w:iCs w:val="1"/>
          <w:noProof w:val="0"/>
          <w:sz w:val="24"/>
          <w:szCs w:val="24"/>
          <w:lang w:val="en-GB"/>
        </w:rPr>
        <w:t>The introduction of a Minimum Excise Tax (MET) on Cigarettes</w:t>
      </w:r>
      <w:r w:rsidRPr="7DC44E0B" w:rsidR="363358CE">
        <w:rPr>
          <w:rFonts w:ascii="Aptos" w:hAnsi="Aptos" w:eastAsia="Aptos" w:cs="Aptos" w:asciiTheme="minorAscii" w:hAnsiTheme="minorAscii" w:eastAsiaTheme="minorAscii" w:cstheme="minorAscii"/>
          <w:noProof w:val="0"/>
          <w:sz w:val="24"/>
          <w:szCs w:val="24"/>
          <w:lang w:val="en-GB"/>
        </w:rPr>
        <w:t xml:space="preserve">. </w:t>
      </w:r>
      <w:hyperlink>
        <w:r w:rsidRPr="7DC44E0B" w:rsidR="363358CE">
          <w:rPr>
            <w:rStyle w:val="Hyperlink"/>
            <w:rFonts w:ascii="Aptos" w:hAnsi="Aptos" w:eastAsia="Aptos" w:cs="Aptos" w:asciiTheme="minorAscii" w:hAnsiTheme="minorAscii" w:eastAsiaTheme="minorAscii" w:cstheme="minorAscii"/>
            <w:noProof w:val="0"/>
            <w:sz w:val="24"/>
            <w:szCs w:val="24"/>
            <w:lang w:val="en-GB"/>
          </w:rPr>
          <w:t>Www.bath.ac.uk</w:t>
        </w:r>
      </w:hyperlink>
      <w:r w:rsidRPr="7DC44E0B" w:rsidR="363358CE">
        <w:rPr>
          <w:rFonts w:ascii="Aptos" w:hAnsi="Aptos" w:eastAsia="Aptos" w:cs="Aptos" w:asciiTheme="minorAscii" w:hAnsiTheme="minorAscii" w:eastAsiaTheme="minorAscii" w:cstheme="minorAscii"/>
          <w:noProof w:val="0"/>
          <w:sz w:val="24"/>
          <w:szCs w:val="24"/>
          <w:lang w:val="en-GB"/>
        </w:rPr>
        <w:t xml:space="preserve">. Retrieved March 28, 2025, from </w:t>
      </w:r>
      <w:hyperlink r:id="R65a8989d54c94f87">
        <w:r w:rsidRPr="7DC44E0B" w:rsidR="363358CE">
          <w:rPr>
            <w:rStyle w:val="Hyperlink"/>
            <w:rFonts w:ascii="Aptos" w:hAnsi="Aptos" w:eastAsia="Aptos" w:cs="Aptos" w:asciiTheme="minorAscii" w:hAnsiTheme="minorAscii" w:eastAsiaTheme="minorAscii" w:cstheme="minorAscii"/>
            <w:noProof w:val="0"/>
            <w:sz w:val="24"/>
            <w:szCs w:val="24"/>
            <w:lang w:val="en-GB"/>
          </w:rPr>
          <w:t>https://www.bath.ac.uk/case-studies/the-introduction-of-a-minimum-excise-tax-met-on-cigarettes/</w:t>
        </w:r>
      </w:hyperlink>
    </w:p>
    <w:p w:rsidR="5B4CFF30" w:rsidP="7DC44E0B" w:rsidRDefault="5B4CFF30" w14:paraId="1A9EF5E2" w14:textId="5B07C371">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7DC44E0B" w:rsidR="363358CE">
        <w:rPr>
          <w:rFonts w:ascii="Aptos" w:hAnsi="Aptos" w:eastAsia="Aptos" w:cs="Aptos" w:asciiTheme="minorAscii" w:hAnsiTheme="minorAscii" w:eastAsiaTheme="minorAscii" w:cstheme="minorAscii"/>
          <w:noProof w:val="0"/>
          <w:sz w:val="24"/>
          <w:szCs w:val="24"/>
          <w:lang w:val="en-GB"/>
        </w:rPr>
        <w:t xml:space="preserve">Varian, H. R. (2019). </w:t>
      </w:r>
      <w:r w:rsidRPr="7DC44E0B" w:rsidR="363358CE">
        <w:rPr>
          <w:rFonts w:ascii="Aptos" w:hAnsi="Aptos" w:eastAsia="Aptos" w:cs="Aptos" w:asciiTheme="minorAscii" w:hAnsiTheme="minorAscii" w:eastAsiaTheme="minorAscii" w:cstheme="minorAscii"/>
          <w:i w:val="1"/>
          <w:iCs w:val="1"/>
          <w:noProof w:val="0"/>
          <w:sz w:val="24"/>
          <w:szCs w:val="24"/>
          <w:lang w:val="en-GB"/>
        </w:rPr>
        <w:t>Intermediate Microeconomics</w:t>
      </w:r>
      <w:r w:rsidRPr="7DC44E0B" w:rsidR="363358CE">
        <w:rPr>
          <w:rFonts w:ascii="Aptos" w:hAnsi="Aptos" w:eastAsia="Aptos" w:cs="Aptos" w:asciiTheme="minorAscii" w:hAnsiTheme="minorAscii" w:eastAsiaTheme="minorAscii" w:cstheme="minorAscii"/>
          <w:noProof w:val="0"/>
          <w:sz w:val="24"/>
          <w:szCs w:val="24"/>
          <w:lang w:val="en-GB"/>
        </w:rPr>
        <w:t>. W. W. Norton.</w:t>
      </w:r>
    </w:p>
    <w:p w:rsidR="5B4CFF30" w:rsidP="7DC44E0B" w:rsidRDefault="5B4CFF30" w14:paraId="6A6CED56" w14:textId="02F3A62F">
      <w:pPr>
        <w:rPr>
          <w:rFonts w:ascii="Aptos Display" w:hAnsi="Aptos Display" w:eastAsia="宋体" w:cs="Times New Roman" w:asciiTheme="majorAscii" w:hAnsiTheme="majorAscii" w:eastAsiaTheme="majorEastAsia" w:cstheme="majorBidi"/>
        </w:rPr>
      </w:pPr>
    </w:p>
    <w:sectPr w:rsidR="5B4CFF30">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A9A4A6"/>
    <w:rsid w:val="000032C0"/>
    <w:rsid w:val="00015652"/>
    <w:rsid w:val="000E6199"/>
    <w:rsid w:val="00101D16"/>
    <w:rsid w:val="00107629"/>
    <w:rsid w:val="001E2B02"/>
    <w:rsid w:val="002EC812"/>
    <w:rsid w:val="00374C2E"/>
    <w:rsid w:val="005201BD"/>
    <w:rsid w:val="00526EC4"/>
    <w:rsid w:val="00580FD6"/>
    <w:rsid w:val="005948DA"/>
    <w:rsid w:val="005C3165"/>
    <w:rsid w:val="005D6655"/>
    <w:rsid w:val="00823CE9"/>
    <w:rsid w:val="00835225"/>
    <w:rsid w:val="00887072"/>
    <w:rsid w:val="0096119A"/>
    <w:rsid w:val="00991AB7"/>
    <w:rsid w:val="00996FD6"/>
    <w:rsid w:val="00A56D57"/>
    <w:rsid w:val="00DA4FCD"/>
    <w:rsid w:val="00DC6B8D"/>
    <w:rsid w:val="00E13924"/>
    <w:rsid w:val="00E421A9"/>
    <w:rsid w:val="00E6614A"/>
    <w:rsid w:val="00EC4A5C"/>
    <w:rsid w:val="00FE7B42"/>
    <w:rsid w:val="010B4361"/>
    <w:rsid w:val="0116EDD4"/>
    <w:rsid w:val="0147A641"/>
    <w:rsid w:val="0148DFA1"/>
    <w:rsid w:val="015289FC"/>
    <w:rsid w:val="015738A5"/>
    <w:rsid w:val="016FE6D2"/>
    <w:rsid w:val="01AC7939"/>
    <w:rsid w:val="01EA16DE"/>
    <w:rsid w:val="01FA8004"/>
    <w:rsid w:val="02E4D240"/>
    <w:rsid w:val="03825E1C"/>
    <w:rsid w:val="04FB6310"/>
    <w:rsid w:val="05138CD9"/>
    <w:rsid w:val="05261DCD"/>
    <w:rsid w:val="052FDE17"/>
    <w:rsid w:val="054E874A"/>
    <w:rsid w:val="059AC195"/>
    <w:rsid w:val="05D9D6E0"/>
    <w:rsid w:val="06731EA5"/>
    <w:rsid w:val="06978D6D"/>
    <w:rsid w:val="069DC616"/>
    <w:rsid w:val="06C9DDD3"/>
    <w:rsid w:val="073B6000"/>
    <w:rsid w:val="077D7FA0"/>
    <w:rsid w:val="07A63DA6"/>
    <w:rsid w:val="0859E38B"/>
    <w:rsid w:val="08635362"/>
    <w:rsid w:val="08799790"/>
    <w:rsid w:val="089F4948"/>
    <w:rsid w:val="08BB4F42"/>
    <w:rsid w:val="0918F858"/>
    <w:rsid w:val="09784636"/>
    <w:rsid w:val="09E345DA"/>
    <w:rsid w:val="09F28197"/>
    <w:rsid w:val="0A0C1499"/>
    <w:rsid w:val="0A404CD4"/>
    <w:rsid w:val="0A8359FF"/>
    <w:rsid w:val="0A857F0F"/>
    <w:rsid w:val="0A8C37F7"/>
    <w:rsid w:val="0AF369EB"/>
    <w:rsid w:val="0B016128"/>
    <w:rsid w:val="0B2FBC97"/>
    <w:rsid w:val="0B5A8818"/>
    <w:rsid w:val="0B7B7995"/>
    <w:rsid w:val="0B8BC419"/>
    <w:rsid w:val="0BBC1B01"/>
    <w:rsid w:val="0BD95025"/>
    <w:rsid w:val="0C2FF023"/>
    <w:rsid w:val="0C455B3E"/>
    <w:rsid w:val="0C62E120"/>
    <w:rsid w:val="0CC816E2"/>
    <w:rsid w:val="0CFE44FA"/>
    <w:rsid w:val="0D07FD9A"/>
    <w:rsid w:val="0D429E40"/>
    <w:rsid w:val="0D55B86E"/>
    <w:rsid w:val="0DDDE97C"/>
    <w:rsid w:val="0E2440C9"/>
    <w:rsid w:val="0EA1D2CE"/>
    <w:rsid w:val="0EEBD40E"/>
    <w:rsid w:val="0F167A33"/>
    <w:rsid w:val="0F1E1F17"/>
    <w:rsid w:val="0F53F38A"/>
    <w:rsid w:val="10765F28"/>
    <w:rsid w:val="1089CC67"/>
    <w:rsid w:val="1096DA01"/>
    <w:rsid w:val="1099CFC4"/>
    <w:rsid w:val="1199B35F"/>
    <w:rsid w:val="11D4AF55"/>
    <w:rsid w:val="11DA231A"/>
    <w:rsid w:val="12597B49"/>
    <w:rsid w:val="126FE24C"/>
    <w:rsid w:val="12BFB954"/>
    <w:rsid w:val="12C0C807"/>
    <w:rsid w:val="12D0CDAB"/>
    <w:rsid w:val="12D458C2"/>
    <w:rsid w:val="1322B7A0"/>
    <w:rsid w:val="132905F7"/>
    <w:rsid w:val="133A9F2A"/>
    <w:rsid w:val="133F0C26"/>
    <w:rsid w:val="14273D17"/>
    <w:rsid w:val="150B77C3"/>
    <w:rsid w:val="15CB1CDE"/>
    <w:rsid w:val="16641512"/>
    <w:rsid w:val="16986D80"/>
    <w:rsid w:val="172157F8"/>
    <w:rsid w:val="17760545"/>
    <w:rsid w:val="17A2C8B7"/>
    <w:rsid w:val="17B97EAC"/>
    <w:rsid w:val="1803B5EF"/>
    <w:rsid w:val="1852C2F8"/>
    <w:rsid w:val="1859064B"/>
    <w:rsid w:val="187AFAB6"/>
    <w:rsid w:val="18A85F11"/>
    <w:rsid w:val="18BD0163"/>
    <w:rsid w:val="1992B4ED"/>
    <w:rsid w:val="199880DF"/>
    <w:rsid w:val="19997522"/>
    <w:rsid w:val="19DC709E"/>
    <w:rsid w:val="1A36F7F3"/>
    <w:rsid w:val="1B310120"/>
    <w:rsid w:val="1B495B43"/>
    <w:rsid w:val="1B53CE24"/>
    <w:rsid w:val="1C4D9C51"/>
    <w:rsid w:val="1CC59A51"/>
    <w:rsid w:val="1D286298"/>
    <w:rsid w:val="1D806F44"/>
    <w:rsid w:val="1D90A70B"/>
    <w:rsid w:val="1E41AC42"/>
    <w:rsid w:val="1E485D16"/>
    <w:rsid w:val="1E7A2A1D"/>
    <w:rsid w:val="1F234F3F"/>
    <w:rsid w:val="1F2A0F61"/>
    <w:rsid w:val="1F3018D4"/>
    <w:rsid w:val="1F41FD15"/>
    <w:rsid w:val="2023E6FC"/>
    <w:rsid w:val="20B6A262"/>
    <w:rsid w:val="213395F1"/>
    <w:rsid w:val="21581BCC"/>
    <w:rsid w:val="21BCE656"/>
    <w:rsid w:val="21E94E37"/>
    <w:rsid w:val="21F0818F"/>
    <w:rsid w:val="22041D56"/>
    <w:rsid w:val="22552EB4"/>
    <w:rsid w:val="23BB0EAD"/>
    <w:rsid w:val="2400689C"/>
    <w:rsid w:val="24185B36"/>
    <w:rsid w:val="2432C2C7"/>
    <w:rsid w:val="244F389E"/>
    <w:rsid w:val="24857227"/>
    <w:rsid w:val="24E56C41"/>
    <w:rsid w:val="24FBFB74"/>
    <w:rsid w:val="253D0DB9"/>
    <w:rsid w:val="257D9580"/>
    <w:rsid w:val="25CD27A7"/>
    <w:rsid w:val="25DF96F9"/>
    <w:rsid w:val="25F1F007"/>
    <w:rsid w:val="260F1440"/>
    <w:rsid w:val="26163B39"/>
    <w:rsid w:val="266650A2"/>
    <w:rsid w:val="26666C13"/>
    <w:rsid w:val="2683A166"/>
    <w:rsid w:val="26A62542"/>
    <w:rsid w:val="26B59648"/>
    <w:rsid w:val="26B872FA"/>
    <w:rsid w:val="26F3FB57"/>
    <w:rsid w:val="27504C7E"/>
    <w:rsid w:val="276AAF14"/>
    <w:rsid w:val="27789A69"/>
    <w:rsid w:val="277E967B"/>
    <w:rsid w:val="27801DDF"/>
    <w:rsid w:val="27DBA45C"/>
    <w:rsid w:val="2821D97D"/>
    <w:rsid w:val="28AD52D3"/>
    <w:rsid w:val="28B92220"/>
    <w:rsid w:val="2943C57C"/>
    <w:rsid w:val="295EE5F6"/>
    <w:rsid w:val="29E59AA1"/>
    <w:rsid w:val="29FD74C5"/>
    <w:rsid w:val="2A1CFB33"/>
    <w:rsid w:val="2A2FE2FC"/>
    <w:rsid w:val="2A94458A"/>
    <w:rsid w:val="2AE4345F"/>
    <w:rsid w:val="2B1308B9"/>
    <w:rsid w:val="2B3BC480"/>
    <w:rsid w:val="2B8D051B"/>
    <w:rsid w:val="2BB2A084"/>
    <w:rsid w:val="2BB749F0"/>
    <w:rsid w:val="2BD2BFD5"/>
    <w:rsid w:val="2BDBB3E9"/>
    <w:rsid w:val="2BF8C816"/>
    <w:rsid w:val="2C16F664"/>
    <w:rsid w:val="2C9D0B20"/>
    <w:rsid w:val="2CB45990"/>
    <w:rsid w:val="2D178470"/>
    <w:rsid w:val="2D18DFE5"/>
    <w:rsid w:val="2D943A44"/>
    <w:rsid w:val="2D9F9E53"/>
    <w:rsid w:val="2DBD1B44"/>
    <w:rsid w:val="2E09EBDA"/>
    <w:rsid w:val="2F14A535"/>
    <w:rsid w:val="2F454F02"/>
    <w:rsid w:val="2F95F9B2"/>
    <w:rsid w:val="2FADB01D"/>
    <w:rsid w:val="2FC921C4"/>
    <w:rsid w:val="3077F50D"/>
    <w:rsid w:val="30A76B98"/>
    <w:rsid w:val="30C6B6FD"/>
    <w:rsid w:val="30FB5D48"/>
    <w:rsid w:val="310490FD"/>
    <w:rsid w:val="313C2A92"/>
    <w:rsid w:val="314CF9D8"/>
    <w:rsid w:val="321763B6"/>
    <w:rsid w:val="3233CFD0"/>
    <w:rsid w:val="3348DD83"/>
    <w:rsid w:val="33646211"/>
    <w:rsid w:val="33B8B308"/>
    <w:rsid w:val="33BF17F1"/>
    <w:rsid w:val="33D23EDC"/>
    <w:rsid w:val="34B902B7"/>
    <w:rsid w:val="34CF6139"/>
    <w:rsid w:val="3516B125"/>
    <w:rsid w:val="351F6C07"/>
    <w:rsid w:val="354501EC"/>
    <w:rsid w:val="355B645A"/>
    <w:rsid w:val="3615521F"/>
    <w:rsid w:val="361E0F68"/>
    <w:rsid w:val="363358CE"/>
    <w:rsid w:val="36A195FB"/>
    <w:rsid w:val="36D558E9"/>
    <w:rsid w:val="3714ACF4"/>
    <w:rsid w:val="38421EFD"/>
    <w:rsid w:val="38447A86"/>
    <w:rsid w:val="389FA3E0"/>
    <w:rsid w:val="38FBCF57"/>
    <w:rsid w:val="39440DD1"/>
    <w:rsid w:val="396F892C"/>
    <w:rsid w:val="397ED668"/>
    <w:rsid w:val="39849C8D"/>
    <w:rsid w:val="3991D941"/>
    <w:rsid w:val="39F305BD"/>
    <w:rsid w:val="39FE0172"/>
    <w:rsid w:val="3A2F9207"/>
    <w:rsid w:val="3A38C13C"/>
    <w:rsid w:val="3A4FCA26"/>
    <w:rsid w:val="3B23CB70"/>
    <w:rsid w:val="3B38A4D4"/>
    <w:rsid w:val="3B469325"/>
    <w:rsid w:val="3BB85D66"/>
    <w:rsid w:val="3C0AB8A8"/>
    <w:rsid w:val="3C1DD179"/>
    <w:rsid w:val="3D905A2E"/>
    <w:rsid w:val="3DA32145"/>
    <w:rsid w:val="3DF16565"/>
    <w:rsid w:val="3E0CC381"/>
    <w:rsid w:val="3E10F1B6"/>
    <w:rsid w:val="3E68ADC9"/>
    <w:rsid w:val="3E859243"/>
    <w:rsid w:val="3EF632C3"/>
    <w:rsid w:val="3F5D0E41"/>
    <w:rsid w:val="3F7E5E6A"/>
    <w:rsid w:val="3FAAA38F"/>
    <w:rsid w:val="3FCB4B13"/>
    <w:rsid w:val="4038FF6E"/>
    <w:rsid w:val="40533EFF"/>
    <w:rsid w:val="40918DE5"/>
    <w:rsid w:val="40F5D4A2"/>
    <w:rsid w:val="410750EF"/>
    <w:rsid w:val="423B48C3"/>
    <w:rsid w:val="4263E71E"/>
    <w:rsid w:val="42B908C7"/>
    <w:rsid w:val="43891A74"/>
    <w:rsid w:val="443A325F"/>
    <w:rsid w:val="444E42B8"/>
    <w:rsid w:val="4451D89C"/>
    <w:rsid w:val="44A0DB8E"/>
    <w:rsid w:val="44AB92FB"/>
    <w:rsid w:val="44F76C40"/>
    <w:rsid w:val="4503560E"/>
    <w:rsid w:val="4520891A"/>
    <w:rsid w:val="456113C2"/>
    <w:rsid w:val="4656838C"/>
    <w:rsid w:val="465B1ED0"/>
    <w:rsid w:val="46613C7D"/>
    <w:rsid w:val="4792144F"/>
    <w:rsid w:val="4806EC98"/>
    <w:rsid w:val="480BA457"/>
    <w:rsid w:val="480D0FBA"/>
    <w:rsid w:val="487ED080"/>
    <w:rsid w:val="4883F525"/>
    <w:rsid w:val="48B38613"/>
    <w:rsid w:val="48C46C5B"/>
    <w:rsid w:val="48D0920F"/>
    <w:rsid w:val="48F5B90B"/>
    <w:rsid w:val="495A07DE"/>
    <w:rsid w:val="497F21B4"/>
    <w:rsid w:val="499535B1"/>
    <w:rsid w:val="49C63AA9"/>
    <w:rsid w:val="49CE82D2"/>
    <w:rsid w:val="4AF0B55D"/>
    <w:rsid w:val="4B1DA350"/>
    <w:rsid w:val="4B2A7259"/>
    <w:rsid w:val="4BC9DBB0"/>
    <w:rsid w:val="4C0A20F7"/>
    <w:rsid w:val="4C3A08FB"/>
    <w:rsid w:val="4D3F55BC"/>
    <w:rsid w:val="4D41C8A0"/>
    <w:rsid w:val="4D4770CB"/>
    <w:rsid w:val="4DC0B8A6"/>
    <w:rsid w:val="4DCA86F4"/>
    <w:rsid w:val="4E102D4B"/>
    <w:rsid w:val="4E47873F"/>
    <w:rsid w:val="4E4A39E7"/>
    <w:rsid w:val="4E537D18"/>
    <w:rsid w:val="4E93091D"/>
    <w:rsid w:val="4EA9A4A6"/>
    <w:rsid w:val="4EB64956"/>
    <w:rsid w:val="4EF29D96"/>
    <w:rsid w:val="4EFB470A"/>
    <w:rsid w:val="4F8092A9"/>
    <w:rsid w:val="500C552E"/>
    <w:rsid w:val="501AC8EF"/>
    <w:rsid w:val="501CADA1"/>
    <w:rsid w:val="502D11F7"/>
    <w:rsid w:val="506BB92F"/>
    <w:rsid w:val="50AF40AC"/>
    <w:rsid w:val="50B87286"/>
    <w:rsid w:val="5116190B"/>
    <w:rsid w:val="51203CF5"/>
    <w:rsid w:val="5143B356"/>
    <w:rsid w:val="5166C7F6"/>
    <w:rsid w:val="5171FF15"/>
    <w:rsid w:val="52015F70"/>
    <w:rsid w:val="52A08072"/>
    <w:rsid w:val="53054A42"/>
    <w:rsid w:val="538ABDE1"/>
    <w:rsid w:val="5417BB89"/>
    <w:rsid w:val="542A6654"/>
    <w:rsid w:val="54449845"/>
    <w:rsid w:val="54B2D671"/>
    <w:rsid w:val="551E9691"/>
    <w:rsid w:val="55605938"/>
    <w:rsid w:val="5565419E"/>
    <w:rsid w:val="557FE150"/>
    <w:rsid w:val="559012A0"/>
    <w:rsid w:val="55CE157C"/>
    <w:rsid w:val="56131DF0"/>
    <w:rsid w:val="561E5B4E"/>
    <w:rsid w:val="565ED019"/>
    <w:rsid w:val="568781CD"/>
    <w:rsid w:val="56ABB74E"/>
    <w:rsid w:val="56B6A12E"/>
    <w:rsid w:val="56F5139D"/>
    <w:rsid w:val="573CC9E2"/>
    <w:rsid w:val="5781B64B"/>
    <w:rsid w:val="57D4B6C9"/>
    <w:rsid w:val="5822DFDA"/>
    <w:rsid w:val="58D5D470"/>
    <w:rsid w:val="595DB533"/>
    <w:rsid w:val="59939B5D"/>
    <w:rsid w:val="59DA9C16"/>
    <w:rsid w:val="59DECC0F"/>
    <w:rsid w:val="5A684131"/>
    <w:rsid w:val="5ABCEAFE"/>
    <w:rsid w:val="5B0085D2"/>
    <w:rsid w:val="5B4CFF30"/>
    <w:rsid w:val="5B864151"/>
    <w:rsid w:val="5BC8C7B4"/>
    <w:rsid w:val="5C28482C"/>
    <w:rsid w:val="5C8A6EE3"/>
    <w:rsid w:val="5C90944E"/>
    <w:rsid w:val="5CBFF4A8"/>
    <w:rsid w:val="5D1017D3"/>
    <w:rsid w:val="5D3FAB0F"/>
    <w:rsid w:val="5D49E96C"/>
    <w:rsid w:val="5D6C4A79"/>
    <w:rsid w:val="5D7FF2C1"/>
    <w:rsid w:val="5E00E681"/>
    <w:rsid w:val="5E207E32"/>
    <w:rsid w:val="5E304551"/>
    <w:rsid w:val="5E3ED5FD"/>
    <w:rsid w:val="5E41C774"/>
    <w:rsid w:val="5E5BD282"/>
    <w:rsid w:val="5E67A079"/>
    <w:rsid w:val="5E73A1B2"/>
    <w:rsid w:val="5ECF30C5"/>
    <w:rsid w:val="5ED74321"/>
    <w:rsid w:val="5EE31A1F"/>
    <w:rsid w:val="5F565463"/>
    <w:rsid w:val="5F854413"/>
    <w:rsid w:val="5F857A8F"/>
    <w:rsid w:val="5F93BE25"/>
    <w:rsid w:val="5FB5C004"/>
    <w:rsid w:val="606273F3"/>
    <w:rsid w:val="60C601A8"/>
    <w:rsid w:val="60D56BAD"/>
    <w:rsid w:val="61419905"/>
    <w:rsid w:val="62216C4E"/>
    <w:rsid w:val="627D780F"/>
    <w:rsid w:val="627EF305"/>
    <w:rsid w:val="62864DD0"/>
    <w:rsid w:val="62A1B011"/>
    <w:rsid w:val="62E51846"/>
    <w:rsid w:val="6375E986"/>
    <w:rsid w:val="637B0C36"/>
    <w:rsid w:val="63987527"/>
    <w:rsid w:val="63B6E6DF"/>
    <w:rsid w:val="6419F3AA"/>
    <w:rsid w:val="64D354A0"/>
    <w:rsid w:val="64FA9E90"/>
    <w:rsid w:val="64FB37E3"/>
    <w:rsid w:val="6531ECEE"/>
    <w:rsid w:val="655DE69B"/>
    <w:rsid w:val="656DBA7B"/>
    <w:rsid w:val="6572DC1A"/>
    <w:rsid w:val="65B3E03E"/>
    <w:rsid w:val="65D8B853"/>
    <w:rsid w:val="65DE7100"/>
    <w:rsid w:val="65F27696"/>
    <w:rsid w:val="665A115A"/>
    <w:rsid w:val="66A5A21C"/>
    <w:rsid w:val="66C82C06"/>
    <w:rsid w:val="670F2DA7"/>
    <w:rsid w:val="679A365F"/>
    <w:rsid w:val="679DB1A7"/>
    <w:rsid w:val="6846D2D2"/>
    <w:rsid w:val="68787D93"/>
    <w:rsid w:val="6883A385"/>
    <w:rsid w:val="688D9D4C"/>
    <w:rsid w:val="68A22C5A"/>
    <w:rsid w:val="68EED80F"/>
    <w:rsid w:val="695C2F17"/>
    <w:rsid w:val="69915FA9"/>
    <w:rsid w:val="69ABB270"/>
    <w:rsid w:val="69B94506"/>
    <w:rsid w:val="69F4B2C7"/>
    <w:rsid w:val="6A15E0CB"/>
    <w:rsid w:val="6ACD731E"/>
    <w:rsid w:val="6B3CBDF8"/>
    <w:rsid w:val="6B703969"/>
    <w:rsid w:val="6C8196BB"/>
    <w:rsid w:val="6CB225B8"/>
    <w:rsid w:val="6CB752BB"/>
    <w:rsid w:val="6DA46C3C"/>
    <w:rsid w:val="6DA8487A"/>
    <w:rsid w:val="6DF249F2"/>
    <w:rsid w:val="6E1B069E"/>
    <w:rsid w:val="6EAC0E62"/>
    <w:rsid w:val="6F0351C3"/>
    <w:rsid w:val="6F0A31B8"/>
    <w:rsid w:val="6F12C44C"/>
    <w:rsid w:val="6F2E057A"/>
    <w:rsid w:val="6F77560E"/>
    <w:rsid w:val="6FA76D0A"/>
    <w:rsid w:val="6FBD12CE"/>
    <w:rsid w:val="70271104"/>
    <w:rsid w:val="70886CB2"/>
    <w:rsid w:val="711B16EE"/>
    <w:rsid w:val="717BB6BB"/>
    <w:rsid w:val="71A6ACF5"/>
    <w:rsid w:val="72B99252"/>
    <w:rsid w:val="72EF8492"/>
    <w:rsid w:val="737E451A"/>
    <w:rsid w:val="73C164A7"/>
    <w:rsid w:val="73D5B953"/>
    <w:rsid w:val="744C29C1"/>
    <w:rsid w:val="74740016"/>
    <w:rsid w:val="74B29D2C"/>
    <w:rsid w:val="74B7D5B2"/>
    <w:rsid w:val="74EA23FD"/>
    <w:rsid w:val="74FE7243"/>
    <w:rsid w:val="753DE46A"/>
    <w:rsid w:val="75726BBA"/>
    <w:rsid w:val="75757E08"/>
    <w:rsid w:val="759AEFCC"/>
    <w:rsid w:val="76285851"/>
    <w:rsid w:val="769D7BBB"/>
    <w:rsid w:val="76AC82F1"/>
    <w:rsid w:val="7704E08E"/>
    <w:rsid w:val="770A95D5"/>
    <w:rsid w:val="770E4049"/>
    <w:rsid w:val="770F4ECD"/>
    <w:rsid w:val="774CDC3B"/>
    <w:rsid w:val="785107E6"/>
    <w:rsid w:val="787E7473"/>
    <w:rsid w:val="78C66507"/>
    <w:rsid w:val="79860AAF"/>
    <w:rsid w:val="79B51655"/>
    <w:rsid w:val="79E36EDC"/>
    <w:rsid w:val="79F6C29C"/>
    <w:rsid w:val="7ADF45F5"/>
    <w:rsid w:val="7AE7FAC6"/>
    <w:rsid w:val="7AFC1687"/>
    <w:rsid w:val="7B3EF5B2"/>
    <w:rsid w:val="7BE7CCC8"/>
    <w:rsid w:val="7BEF4F5D"/>
    <w:rsid w:val="7C84DC86"/>
    <w:rsid w:val="7CCF5ADB"/>
    <w:rsid w:val="7CFE3656"/>
    <w:rsid w:val="7D07A2E2"/>
    <w:rsid w:val="7D3DEDD6"/>
    <w:rsid w:val="7D9249CC"/>
    <w:rsid w:val="7DC44E0B"/>
    <w:rsid w:val="7DE02CD7"/>
    <w:rsid w:val="7E12B795"/>
    <w:rsid w:val="7E2AABCF"/>
    <w:rsid w:val="7E6D6C92"/>
    <w:rsid w:val="7E761C40"/>
    <w:rsid w:val="7F2E55E1"/>
    <w:rsid w:val="7F2FF775"/>
    <w:rsid w:val="7F5C6ABB"/>
    <w:rsid w:val="7FE9D9CA"/>
    <w:rsid w:val="7FF041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9A4A6"/>
  <w15:chartTrackingRefBased/>
  <w15:docId w15:val="{6171D88A-19B8-4DED-9A82-9F1A1A3EB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5B4CFF30"/>
    <w:rPr>
      <w:color w:val="467886"/>
      <w:u w:val="single"/>
    </w:rPr>
  </w:style>
  <w:style w:type="character" w:styleId="CommentReference">
    <w:name w:val="annotation reference"/>
    <w:basedOn w:val="DefaultParagraphFont"/>
    <w:uiPriority w:val="99"/>
    <w:semiHidden/>
    <w:unhideWhenUsed/>
    <w:rsid w:val="00E421A9"/>
    <w:rPr>
      <w:sz w:val="16"/>
      <w:szCs w:val="16"/>
    </w:rPr>
  </w:style>
  <w:style w:type="paragraph" w:styleId="CommentText">
    <w:name w:val="annotation text"/>
    <w:basedOn w:val="Normal"/>
    <w:link w:val="CommentTextChar"/>
    <w:uiPriority w:val="99"/>
    <w:unhideWhenUsed/>
    <w:rsid w:val="00E421A9"/>
    <w:pPr>
      <w:spacing w:line="240" w:lineRule="auto"/>
    </w:pPr>
    <w:rPr>
      <w:sz w:val="20"/>
      <w:szCs w:val="20"/>
    </w:rPr>
  </w:style>
  <w:style w:type="character" w:styleId="CommentTextChar" w:customStyle="1">
    <w:name w:val="Comment Text Char"/>
    <w:basedOn w:val="DefaultParagraphFont"/>
    <w:link w:val="CommentText"/>
    <w:uiPriority w:val="99"/>
    <w:rsid w:val="00E421A9"/>
    <w:rPr>
      <w:sz w:val="20"/>
      <w:szCs w:val="20"/>
    </w:rPr>
  </w:style>
  <w:style w:type="paragraph" w:styleId="CommentSubject">
    <w:name w:val="annotation subject"/>
    <w:basedOn w:val="CommentText"/>
    <w:next w:val="CommentText"/>
    <w:link w:val="CommentSubjectChar"/>
    <w:uiPriority w:val="99"/>
    <w:semiHidden/>
    <w:unhideWhenUsed/>
    <w:rsid w:val="00E421A9"/>
    <w:rPr>
      <w:b/>
      <w:bCs/>
    </w:rPr>
  </w:style>
  <w:style w:type="character" w:styleId="CommentSubjectChar" w:customStyle="1">
    <w:name w:val="Comment Subject Char"/>
    <w:basedOn w:val="CommentTextChar"/>
    <w:link w:val="CommentSubject"/>
    <w:uiPriority w:val="99"/>
    <w:semiHidden/>
    <w:rsid w:val="00E421A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39" /><Relationship Type="http://schemas.microsoft.com/office/2011/relationships/people" Target="people.xml" Id="rId38" /><Relationship Type="http://schemas.openxmlformats.org/officeDocument/2006/relationships/settings" Target="settings.xml" Id="rId2" /><Relationship Type="http://schemas.openxmlformats.org/officeDocument/2006/relationships/styles" Target="styles.xml" Id="rId1" /><Relationship Type="http://schemas.microsoft.com/office/2016/09/relationships/commentsIds" Target="commentsIds.xml" Id="rId6" /><Relationship Type="http://schemas.openxmlformats.org/officeDocument/2006/relationships/fontTable" Target="fontTable.xml" Id="rId37" /><Relationship Type="http://schemas.microsoft.com/office/2011/relationships/commentsExtended" Target="commentsExtended.xml" Id="rId5" /><Relationship Type="http://schemas.openxmlformats.org/officeDocument/2006/relationships/webSettings" Target="webSettings.xml" Id="rId3" /><Relationship Type="http://schemas.openxmlformats.org/officeDocument/2006/relationships/image" Target="/media/image3.png" Id="R6a258fed5c6847a2" /><Relationship Type="http://schemas.openxmlformats.org/officeDocument/2006/relationships/image" Target="/media/image4.png" Id="Ra15adad44cbe437e" /><Relationship Type="http://schemas.openxmlformats.org/officeDocument/2006/relationships/hyperlink" Target="https://www.microeconomicsap.com/externalities-ap-microeconomics.html" TargetMode="External" Id="R35967739a12b4bc8" /><Relationship Type="http://schemas.openxmlformats.org/officeDocument/2006/relationships/hyperlink" Target="https://www.microeconomicsap.com/externalities-ap-microeconomics.html" TargetMode="External" Id="R8a49676873c9429c" /><Relationship Type="http://schemas.openxmlformats.org/officeDocument/2006/relationships/hyperlink" Target="https://ash.org.uk/uploads/Key-Dates_2022-04-21-101255_ajre.pdf" TargetMode="External" Id="Rbd05bc7dfc87400f" /><Relationship Type="http://schemas.openxmlformats.org/officeDocument/2006/relationships/hyperlink" Target="https://ash.org.uk/law/taxation-of-tobacco-and-related-products" TargetMode="External" Id="R3b8f89011f76438d" /><Relationship Type="http://schemas.openxmlformats.org/officeDocument/2006/relationships/hyperlink" Target="https://commonslibrary.parliament.uk/research-briefings/cbp-9655/" TargetMode="External" Id="R562dc423adae4eee" /><Relationship Type="http://schemas.openxmlformats.org/officeDocument/2006/relationships/hyperlink" Target="https://www.britannica.com/topic/negative-consumption-externality" TargetMode="External" Id="R6de70cd4f4164e40" /><Relationship Type="http://schemas.openxmlformats.org/officeDocument/2006/relationships/hyperlink" Target="https://pressbooks.bccampus.ca/uvicecon103/chapter/5-1-externalities/" TargetMode="External" Id="R9a024c3d640049e6" /><Relationship Type="http://schemas.openxmlformats.org/officeDocument/2006/relationships/hyperlink" Target="https://www.cancerresearchuk.org/get-involved/campaign-for-us/all-our-campaigns/smokefreeuk" TargetMode="External" Id="Ref7577042c2c4b55" /><Relationship Type="http://schemas.openxmlformats.org/officeDocument/2006/relationships/hyperlink" Target="https://www.cdc.gov/tobacco/campaign/tips/about/index.html" TargetMode="External" Id="Ra5ccdf008f144900" /><Relationship Type="http://schemas.openxmlformats.org/officeDocument/2006/relationships/hyperlink" Target="https://doi.org/10.1257/jel.20201482" TargetMode="External" Id="R0d1d37a78f1143f0" /><Relationship Type="http://schemas.openxmlformats.org/officeDocument/2006/relationships/hyperlink" Target="https://www.gov.uk/government/news/smoking-in-vehicles" TargetMode="External" Id="Rd59f2e47287e4c18" /><Relationship Type="http://schemas.openxmlformats.org/officeDocument/2006/relationships/hyperlink" Target="https://healthmedia.blog.gov.uk/2024/04/15/creating-a-smokefree-generation-and-tackling-youth-vaping-what-you-need-to-know/" TargetMode="External" Id="Recb1125d22964363" /><Relationship Type="http://schemas.openxmlformats.org/officeDocument/2006/relationships/hyperlink" Target="https://www.economicsonline.co.uk/market_failures/externalities.html/" TargetMode="External" Id="Raeb5050fd41b4254" /><Relationship Type="http://schemas.openxmlformats.org/officeDocument/2006/relationships/hyperlink" Target="https://www.ezyeducation.co.uk/ezyeconomicsdetails/ezylexicon-economic-glossary/D.html?start=20" TargetMode="External" Id="R97fc1c8c312b4cb6" /><Relationship Type="http://schemas.openxmlformats.org/officeDocument/2006/relationships/hyperlink" Target="https://www.savemyexams.com/a-level/economics/aqa/17/revision-notes/individuals-firms-markets-and-market-failure/8-the-market-mechanism-market-failure-and-government-intervention/market-failure-negative-externalities/" TargetMode="External" Id="Ra47b600ce0524b3d" /><Relationship Type="http://schemas.openxmlformats.org/officeDocument/2006/relationships/hyperlink" Target="https://news.cancerresearchuk.org/2016/05/19/from-today-cigarette-packs-will-never-look-the-same-again/" TargetMode="External" Id="R23e9f0c8169f4b29" /><Relationship Type="http://schemas.openxmlformats.org/officeDocument/2006/relationships/hyperlink" Target="https://corporatefinanceinstitute.com/resources/economics/negative-externalities/" TargetMode="External" Id="Rff936667145b451d" /><Relationship Type="http://schemas.openxmlformats.org/officeDocument/2006/relationships/hyperlink" Target="https://doi.org/10.1007/s13209-011-0084-1" TargetMode="External" Id="Ra0f5f435817c4980" /><Relationship Type="http://schemas.openxmlformats.org/officeDocument/2006/relationships/hyperlink" Target="https://www.england.nhs.uk/long-read/guide-for-nhs-trust-tobacco-dependence-teams-and-nhs-trust-pharmacy-teams/" TargetMode="External" Id="Re66c909d5a2441c5" /><Relationship Type="http://schemas.openxmlformats.org/officeDocument/2006/relationships/hyperlink" Target="https://www.ons.gov.uk/peoplepopulationandcommunity/healthandsocialcare/healthandlifeexpectancies/bulletins/adultsmokinghabitsingreatbritain/2023" TargetMode="External" Id="Rc3bc13d0ab9e43b9" /><Relationship Type="http://schemas.openxmlformats.org/officeDocument/2006/relationships/hyperlink" Target="https://www.oxfordscholastica.com/blog/business-economics-articles/what-are-market-failures/" TargetMode="External" Id="Re27f4bf959b345ea" /><Relationship Type="http://schemas.openxmlformats.org/officeDocument/2006/relationships/hyperlink" Target="https://www.pcrs-uk.org/news/number-adult-smokers-falls-all-time-low-uk" TargetMode="External" Id="R36d9498160ff49e4" /><Relationship Type="http://schemas.openxmlformats.org/officeDocument/2006/relationships/hyperlink" Target="https://www.publichealth.hscni.net/directorate-public-health/health-and-social-wellbeing-improvement/stopping-smoking" TargetMode="External" Id="Rf143205adf6d4d8a" /><Relationship Type="http://schemas.openxmlformats.org/officeDocument/2006/relationships/hyperlink" Target="https://www.investopedia.com/ask/answers/042115/how-market-failure-corrected.asp" TargetMode="External" Id="R9e1374e3c7c04025" /><Relationship Type="http://schemas.openxmlformats.org/officeDocument/2006/relationships/hyperlink" Target="https://www.tutor2u.net/economics/reference/key-diagrams-negative-consumption-externalities" TargetMode="External" Id="R1ea925d7daa642e5" /><Relationship Type="http://schemas.openxmlformats.org/officeDocument/2006/relationships/hyperlink" Target="https://www.tutor2u.net/economics/reference/what-are-negative-consumption-externalities-edexcel" TargetMode="External" Id="R6a3b6377beaf439c" /><Relationship Type="http://schemas.openxmlformats.org/officeDocument/2006/relationships/hyperlink" Target="https://www.gov.uk/government/publications/minimum-excise-tax-for-cigarettes/minimum-excise-tax-for-cigarettes" TargetMode="External" Id="R8b58111285004d2f" /><Relationship Type="http://schemas.openxmlformats.org/officeDocument/2006/relationships/hyperlink" Target="https://www.bath.ac.uk/case-studies/the-introduction-of-a-minimum-excise-tax-met-on-cigarettes/" TargetMode="External" Id="R65a8989d54c94f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Thieme (2206102)</dc:creator>
  <keywords/>
  <dc:description/>
  <lastModifiedBy>Kayleigh Thieme (2206102)</lastModifiedBy>
  <revision>27</revision>
  <dcterms:created xsi:type="dcterms:W3CDTF">2025-04-01T15:09:00.0000000Z</dcterms:created>
  <dcterms:modified xsi:type="dcterms:W3CDTF">2025-04-03T12:36:34.5550419Z</dcterms:modified>
</coreProperties>
</file>