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102D" w:rsidRPr="00B152CC" w:rsidRDefault="005F102D" w:rsidP="00B152CC">
      <w:pPr>
        <w:pStyle w:val="NormalWeb"/>
        <w:jc w:val="center"/>
        <w:rPr>
          <w:rFonts w:ascii="Arial" w:hAnsi="Arial" w:cs="Arial"/>
          <w:b/>
          <w:color w:val="000000"/>
          <w:sz w:val="22"/>
          <w:szCs w:val="22"/>
        </w:rPr>
      </w:pPr>
      <w:r w:rsidRPr="00B152CC">
        <w:rPr>
          <w:rFonts w:ascii="Arial" w:hAnsi="Arial" w:cs="Arial"/>
          <w:b/>
          <w:color w:val="000000"/>
          <w:sz w:val="22"/>
          <w:szCs w:val="22"/>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‘Enquiry based learning (EBL) is a teaching - learning approach that focuses on collaboration, independent learning and problem solving.’ (LA TROBE, 2019). Within EBL the learning is driven through the process of enquiry, meaning the term EBL refers to many different ways of learning through the process of discovery. With the main focus being on self-directed enquiry by the learner. Although EBL can be used as an umbrella term for open- ended learning, there are common characteristics, and emphasis on distinct points. Firstly, that the pupils ask questions. Which, according to Marcus Guido (2017), is useful in from the practitioner’s point of view, moving the pupils forward from simple general curiosity and towards a more critical way of thinking and understanding.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Secondly, there is a focus on purposeful talk. Maria Nichols (2019) described the impact that the way we think and speak outside of the classroom should have on the way pupils do so within the classroom. She adds that talk is purposeful, and that purpose is to discuss the unknown, to innovate, to problem-solve and to deepen understanding, and this is why purposeful talk is so beneficial to use in school.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Thirdly, collaborative learning is highlighted within EBL because, according to Resourced learning (2016</w:t>
      </w:r>
      <w:r w:rsidR="00B152CC" w:rsidRPr="005F102D">
        <w:rPr>
          <w:rFonts w:ascii="Arial" w:hAnsi="Arial" w:cs="Arial"/>
          <w:color w:val="000000"/>
          <w:sz w:val="22"/>
          <w:szCs w:val="22"/>
        </w:rPr>
        <w:t>), collaboratively</w:t>
      </w:r>
      <w:r w:rsidRPr="005F102D">
        <w:rPr>
          <w:rFonts w:ascii="Arial" w:hAnsi="Arial" w:cs="Arial"/>
          <w:color w:val="000000"/>
          <w:sz w:val="22"/>
          <w:szCs w:val="22"/>
        </w:rPr>
        <w:t xml:space="preserve"> is shown to be considerably more valuable compared to individualistic methods in regards to building performance and progression, whilst additionally embedding knowledge more powerfully through means of listening and sharing. EBL also promotes the use of the pupils themselves selecting and interpreting sources, Emerald Publishing (2019) emphasised the importance of having information seeking skills when applying an EBL model, stating that it creates a bridge between teaching and research, and encourages learners to become researchers. Additionally, Emerald Publishing (2019) was a useful source of information in regards to the last common characteristic of EBL I will discuss, developing a line of enquiry.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What is meant by this term is that the pupil is given the opportunity to formulate questions as a means of learning about a particular topic, rather than simply being told information from the practitioner. This self-directed learning will stimulate their curiosity to construct their own knowledge. The main aim of EBL is to allow pupils to develop strategies for solving problems through enquiry activities in the form of: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 Case studies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 Field Work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 Research projects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 Group projects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There are 6 different EBL models that can be used to solve problems in this way: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 The ‘S’ Model. This particular model is a simplified tool for local enquiries, and is constructed of four distinct parts. Firstly, the pupils ‘select’ what they want to find out, secondly the ‘search’ part is where they plan what they are going to do and how they will find information out and present it at the end. Thirdly, pupils ‘Sift and synthesise’ whereby they </w:t>
      </w:r>
      <w:r w:rsidRPr="005F102D">
        <w:rPr>
          <w:rFonts w:ascii="Arial" w:hAnsi="Arial" w:cs="Arial"/>
          <w:color w:val="000000"/>
          <w:sz w:val="22"/>
          <w:szCs w:val="22"/>
        </w:rPr>
        <w:lastRenderedPageBreak/>
        <w:t xml:space="preserve">visit the local area and see what they know and what questions remain, before finally ‘sharing’ their information and reflecting on it.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 The 4 stage Model. This is similar to the previous in the sense that it additionally has four distinct parts, ‘generating’ where the pupils plan and generate questions, ‘doing’ conducting the actual enquiry. ‘analysing’ meaning presenting their findings and lastly ‘reflecting’.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 6 Stage Enquiry framework model. This model is focused on geographical enquiry, which is similar to the previous models however pupils generate enabling questions and together as a class pick 4 key questions and collaboratively answer each question together through gathering information and drawing conclusions from the data collected.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 The 5 stages of enquiry Model. Focused mainly on religious education this Ofsted model is very similar to the 4-stage model, only teachers help pupils to decide what questions they want, and formulate them collaboratively.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 Michael Storm’s 5 question Model. Differentiated from the previous models, Storm’s model focuses largely on questions. Geographical enquiry is constant and ongoing throughout the entire process. He identifies 5 key questions which can be applied in any geographical circumstance.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In order to define EBL, one must enthuse the notion of why to use it. This can come from the sense that there has been a shift in learning, from the focus being on memorising information and repeating it to being able to now source that information for yourself and actually apply it, developing useful intellectual tools and strategies. This embodies the new curriculum, striving to achieve the purpose of creating ambitious, capable learners Donaldson (2015). Additionally to Donaldson, enquiry based learning embodies many constructivist theorists perspectives on learning, including Bruner (1960) who opposed Piaget’s readiness theory, highlighting that the purpose of education is to facilitate a child’s thinking and problem-solving skills and therefore constructed a major theme that learning is an active process whereby learners construct new concepts based upon their previous knowledge and new information, then apply and evaluate the knowledge. Similarly, Bruner would have agreed with Dewey, who sees the child as a free agent who achieves knowledge through their own personal interest in the topic.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According to teach thought (2016) Dewey had been discussing how pupils learn best when interacting with their environments and are actively involved in the curriculum, strongly disagreeing with the behavioural approaches towards learning of the time, that viewed students being simply recipients of knowledge. Dewey argued that pupils must be active in their learning for it to be successful, he further argued, in agreement with Bruner that in order for education to be effective the pupils must be given the opportunity to link present knowledge with previous. Additionally, constructivist Vygotsky (1980), encourages enquiry within his social development theory.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The theory discusses 3 major themes. The first one of interest to this essay is the theory of social interaction, asserting that social interaction plays a fundamental role in cognitive development. Secondly, the Zone of Proximal Development theory. This measures the distance between what a learner can achieve through guidance from what Vygotsky refers to as an MKO, meaning anyone who has a better understanding or ability level than the learner, (this may be the facilitator or a peer), and the ability to solve a problem independently. These constructivist theorists have an influence on most recent pedagogical innovations.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lastRenderedPageBreak/>
        <w:t xml:space="preserve">The benefits of using enquiry-based learning within schools is embodied in one of the 5 ‘What Matters’ in the new humanities area of the curriculum Donaldson (2015). Successful Futures set out that the new humanities section offers opportunity to learn outside of the classroom, through exploring the environment, learn from experience and engage in informed discussion. This rationale itself explains why it is so important to include enquiry-based learning within schools today. An advantage of using EBL, as mentioned previously is that it is primarily pupil centred, which according to Emerald Publishing (2019) is a powerful form of active learning, which encourages critical thinking and therefore deeper learning. This view is picked up and extended upon by Mary Vilella (2017) who suggests that learner-centred education empowers the pupils to take ownership of their work which in turn means that more knowledge is gained and a deeper understanding.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Additionally, group work is largely emphasised within EBL, which can have a beneficial effect on the learner’s outcomes, described by The Teaching Centre (2016) who conclude from their study that pupils engaged in group work showed increased achievement within their work compared to those pupils who worked individually. Another important point to consider is that through EBL it allows the teacher to become the facilitator, which encourages learners to take responsibility, which according to Guido (2017) the process of allowing open questions to be asked and then solved in a way that suits the individual empowers ownership, and also through this method it means mistakes will be made. This offers an extremely beneficial quality to the child in that they will build a picture of their own unique methods of learning and thinking styles.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EBL allows pupils the opportunity to not simply investigate set questions posed by the teacher, but actually formulate and discover their own research and convert it into useful knowledge to achieve the task. Students improve transferable skills through self-directed enquiry, including how to ask questions, discuss, collaborate and reach their own conclusions Guido (2017). Due to the nature of EBL it is the pupils own research they are conducing, meaning they are fundamentally more engaged, due to the fact that the learning is more centred around pupils’ specific needs, thus making them more enthusiastic, whilst encouraging them to think in a different way to normal school life. As asserted by Teach Thought (2018) the enquiry is unique to each pupil, their curiosities and previous knowledge.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Usually within a classroom setting the work is strongly individualised, and on the occasion that group work is used, the groups are set by the teacher and the pupils are given a task to complete with their small group. However, EBL differs in the sense that it does not constrain pupils to specific groups, but encourages discussion amongst all pupils. This </w:t>
      </w:r>
      <w:r w:rsidR="006F5ADB" w:rsidRPr="005F102D">
        <w:rPr>
          <w:rFonts w:ascii="Arial" w:hAnsi="Arial" w:cs="Arial"/>
          <w:color w:val="000000"/>
          <w:sz w:val="22"/>
          <w:szCs w:val="22"/>
        </w:rPr>
        <w:t>flexibility</w:t>
      </w:r>
      <w:r w:rsidRPr="005F102D">
        <w:rPr>
          <w:rFonts w:ascii="Arial" w:hAnsi="Arial" w:cs="Arial"/>
          <w:color w:val="000000"/>
          <w:sz w:val="22"/>
          <w:szCs w:val="22"/>
        </w:rPr>
        <w:t xml:space="preserve"> to learning provides freedom and enriched opportunities to take responsibility to organise their own work pattern within the time constraints of the task. For the teacher, EBL allows for observation into the learning processes of their pupils and their ever-changing needs. Whilst pupils work in groups or individually, developing lines of enquiry and researching, it provides an all-round better and more precise insight into the learning needs of pupils. This can even help the teacher to develop ways to teach specific pupils, such as allowing research to be done into more tasks even when not applying an EBL based lesson, as it may be really beneficial to specific pupils that often struggle understanding concepts or working in groups.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Crockett (2019) emphasised the importance of enquiry-based learning as the ability to adapt to almost any classroom setting, stating that it can be largely beneficial for pupils who often have trouble comprehending traditional classroom activities. This provides pupils with the autonomy to explore, ask questions and share ideas. This is a vital life skill for pupils, with continuous use of cognitive skills not simply an advantage in school, but in day to day life.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However, there are disadvantages of enquiry-based learning also. It requires considerably more planning and preparation on the teacher’s behalf, which not only is time consuming but </w:t>
      </w:r>
      <w:r w:rsidRPr="005F102D">
        <w:rPr>
          <w:rFonts w:ascii="Arial" w:hAnsi="Arial" w:cs="Arial"/>
          <w:color w:val="000000"/>
          <w:sz w:val="22"/>
          <w:szCs w:val="22"/>
        </w:rPr>
        <w:lastRenderedPageBreak/>
        <w:t xml:space="preserve">additionally the lack of resources may hinder the research the pupils may be able to conduct, making the planning process difficult. This planning needs to involve designing exploration type activities that engages the students whilst activating their prior knowledge, with the focus still remaining on either developing an open-ended question or devising a topic based on the curriculum for the students to derive their own questions. The lessons need to be rigorously planned to ensure the pupils are developing their own knowledge.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EBL requires different and more advanced skills as a teacher, as one must be able to help pupils learn the art of asking questions, which requires a set of skills that a practitioner must have to develop. Crockett (2019) was a useful source of information for this particular argument, stating that asking questions is at the heart of this approach, and if the practitioner is unsure how to manage this </w:t>
      </w:r>
      <w:r w:rsidR="00005E83" w:rsidRPr="005F102D">
        <w:rPr>
          <w:rFonts w:ascii="Arial" w:hAnsi="Arial" w:cs="Arial"/>
          <w:color w:val="000000"/>
          <w:sz w:val="22"/>
          <w:szCs w:val="22"/>
        </w:rPr>
        <w:t>process,</w:t>
      </w:r>
      <w:r w:rsidRPr="005F102D">
        <w:rPr>
          <w:rFonts w:ascii="Arial" w:hAnsi="Arial" w:cs="Arial"/>
          <w:color w:val="000000"/>
          <w:sz w:val="22"/>
          <w:szCs w:val="22"/>
        </w:rPr>
        <w:t xml:space="preserve"> they may default back to suggesting closed, subject specific questions. This is why it is so important for the teacher to have a clear grasp of how to ask effective questions, to refrain from the rigour of authentic inquiry from being lost. Furthermore, as well as extensive preparation time, EBL based activities take up excessive amounts of class time, which although is beneficial to the pupils with the acquired skill set, it can also be a waste of time if not conducted properly and if all pupils are not able to participate due to lack of previous knowledge to rely on to aid the task.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Within the main body of my assignment </w:t>
      </w:r>
      <w:r w:rsidR="004B549C">
        <w:rPr>
          <w:rFonts w:ascii="Arial" w:hAnsi="Arial" w:cs="Arial"/>
          <w:color w:val="000000"/>
          <w:sz w:val="22"/>
          <w:szCs w:val="22"/>
        </w:rPr>
        <w:t xml:space="preserve">the writer </w:t>
      </w:r>
      <w:r w:rsidRPr="005F102D">
        <w:rPr>
          <w:rFonts w:ascii="Arial" w:hAnsi="Arial" w:cs="Arial"/>
          <w:color w:val="000000"/>
          <w:sz w:val="22"/>
          <w:szCs w:val="22"/>
        </w:rPr>
        <w:t>ha</w:t>
      </w:r>
      <w:r w:rsidR="004B549C">
        <w:rPr>
          <w:rFonts w:ascii="Arial" w:hAnsi="Arial" w:cs="Arial"/>
          <w:color w:val="000000"/>
          <w:sz w:val="22"/>
          <w:szCs w:val="22"/>
        </w:rPr>
        <w:t>s</w:t>
      </w:r>
      <w:r w:rsidRPr="005F102D">
        <w:rPr>
          <w:rFonts w:ascii="Arial" w:hAnsi="Arial" w:cs="Arial"/>
          <w:color w:val="000000"/>
          <w:sz w:val="22"/>
          <w:szCs w:val="22"/>
        </w:rPr>
        <w:t xml:space="preserve"> decided to focus on enquiry-based learning within the humanities. So, to begin discussion it is to be said that EBL within the humanities provides pupils with an understanding of historical, geographical, political, religious and social factors by ‘doing’ history and geography, compared to the curriculum of a list of supposed uncontested facts to just simply be reeled off by the practitioner and remembered by the pupil. </w:t>
      </w:r>
    </w:p>
    <w:p w:rsidR="005F102D" w:rsidRPr="005F102D" w:rsidRDefault="005F102D" w:rsidP="005F102D">
      <w:pPr>
        <w:pStyle w:val="NormalWeb"/>
        <w:rPr>
          <w:rFonts w:ascii="Arial" w:hAnsi="Arial" w:cs="Arial"/>
          <w:color w:val="000000"/>
          <w:sz w:val="22"/>
          <w:szCs w:val="22"/>
        </w:rPr>
      </w:pPr>
      <w:r w:rsidRPr="005F102D">
        <w:rPr>
          <w:rFonts w:ascii="Arial" w:hAnsi="Arial" w:cs="Arial"/>
          <w:color w:val="000000"/>
          <w:sz w:val="22"/>
          <w:szCs w:val="22"/>
        </w:rPr>
        <w:t xml:space="preserve">EBL offers the unique opportunity to discover these facts independently and contest them, allowing innately more inquisitive, knowledgeable students to develop. According to Collingwood (1939) history exploration is as much about today as it is the past. Laying down the foundations for history as a modern discipline, encouraging the notion that historians’ interpretations on a remaining source is what history really is. This idea is picked up and extended upon by Marwick (2001) who dismisses the notion of facts and suggests, on the contrary that historians are ‘doing’ history and history is explicitly about knowledge. Another supporter of historical enquiry is Pickford et al (2013) suggesting that pupils must engage with history, providing the access to sources is fundamentally essential to enable them to establish contexts and connections to enrich them to communicate their new found knowledge. </w:t>
      </w:r>
    </w:p>
    <w:p w:rsidR="005F102D" w:rsidRDefault="005F102D" w:rsidP="005F102D">
      <w:pPr>
        <w:pStyle w:val="NormalWeb"/>
        <w:rPr>
          <w:color w:val="000000"/>
        </w:rPr>
      </w:pPr>
      <w:r w:rsidRPr="005F102D">
        <w:rPr>
          <w:rFonts w:ascii="Arial" w:hAnsi="Arial" w:cs="Arial"/>
          <w:color w:val="000000"/>
          <w:sz w:val="22"/>
          <w:szCs w:val="22"/>
        </w:rPr>
        <w:t>In the hope to engage in authentic geography, a Geographer is an academic researcher that uses their imagination to express their views, and the best process for learning this can be best described by Foley (2009) who suggests that the most efficient way to learn geography is through geographical enquiry, as it enriches the learner with knowledge of the complexities of the subject whilst teaching them the importance of their values and attitudes within geography: Pupils should be able to make informed decisions about what is best for their environment whilst also expressing opinions on geographical matters.</w:t>
      </w:r>
      <w:r>
        <w:rPr>
          <w:color w:val="000000"/>
        </w:rPr>
        <w:t xml:space="preserve"> </w:t>
      </w:r>
    </w:p>
    <w:p w:rsidR="00231C29" w:rsidRDefault="00231C29" w:rsidP="00231C29">
      <w:pPr>
        <w:rPr>
          <w:rFonts w:ascii="Arial" w:hAnsi="Arial" w:cs="Arial"/>
        </w:rPr>
      </w:pPr>
      <w:r>
        <w:rPr>
          <w:rFonts w:ascii="Arial" w:hAnsi="Arial" w:cs="Arial"/>
        </w:rPr>
        <w:t xml:space="preserve">The enquiry process that would be undertaken by a key stage 2 class will be done through the 4-stage model process as this is historical enquiry. EBL begins with pupil’s knowledge and experiences, and builds on these with enquiry and experiment. The topic in which the project will link to is ‘The 60’s’ whilst also building geographical enquiry, art subjects and English can additionally be covered to make a cross curricular project with activities such as finding 60’s patterns and replicating or creating their own, and writing letters to the government pretending to be important people of the time like Rosa Parks or Martin Luther King, as well as developing other writing skills such as </w:t>
      </w:r>
      <w:r w:rsidR="00927DF0">
        <w:rPr>
          <w:rFonts w:ascii="Arial" w:hAnsi="Arial" w:cs="Arial"/>
        </w:rPr>
        <w:t>newspaper</w:t>
      </w:r>
      <w:r>
        <w:rPr>
          <w:rFonts w:ascii="Arial" w:hAnsi="Arial" w:cs="Arial"/>
        </w:rPr>
        <w:t xml:space="preserve"> writing or journals. Music </w:t>
      </w:r>
      <w:r w:rsidR="00927DF0">
        <w:rPr>
          <w:rFonts w:ascii="Arial" w:hAnsi="Arial" w:cs="Arial"/>
        </w:rPr>
        <w:lastRenderedPageBreak/>
        <w:t>can</w:t>
      </w:r>
      <w:r>
        <w:rPr>
          <w:rFonts w:ascii="Arial" w:hAnsi="Arial" w:cs="Arial"/>
        </w:rPr>
        <w:t xml:space="preserve"> be implemented within the project also as music was a major part of culture in the 60’s, the children could be given the opportunity to explore the Beetles music and create a piece of their own. Throughout the project it is important that the pupils understand the important developments that happened within the 60s and how they impact life today. </w:t>
      </w:r>
    </w:p>
    <w:p w:rsidR="00C025B7" w:rsidRDefault="00C025B7" w:rsidP="00C025B7">
      <w:pPr>
        <w:rPr>
          <w:rFonts w:ascii="Arial" w:hAnsi="Arial" w:cs="Arial"/>
          <w:u w:val="single"/>
        </w:rPr>
      </w:pPr>
      <w:bookmarkStart w:id="0" w:name="_GoBack"/>
      <w:bookmarkEnd w:id="0"/>
      <w:r>
        <w:rPr>
          <w:rFonts w:ascii="Arial" w:hAnsi="Arial" w:cs="Arial"/>
          <w:u w:val="single"/>
        </w:rPr>
        <w:t xml:space="preserve">Generate </w:t>
      </w:r>
    </w:p>
    <w:p w:rsidR="00C025B7" w:rsidRDefault="00C025B7" w:rsidP="00C025B7">
      <w:pPr>
        <w:rPr>
          <w:rFonts w:ascii="Arial" w:hAnsi="Arial" w:cs="Arial"/>
        </w:rPr>
      </w:pPr>
      <w:r>
        <w:rPr>
          <w:rFonts w:ascii="Arial" w:hAnsi="Arial" w:cs="Arial"/>
        </w:rPr>
        <w:t xml:space="preserve">Step one in the process is to generate a hook for the pupils and planning. To begin the practitioner will ask the pupils what they already know about the 60s, this will be done by using the interactive whiteboard to show various pictures of important events in the 1960’s and the pupils additionally have a sheet with all of these pictures on themselves in front of them. Firstly, presented is a photo depicting the 1962 Cuban Missile Crisis, the pupils will be asked to, on their whiteboards take a guess of what it may be, engaging in class discussion. Once discussed, the pupils will use the laptops / iPad provided to them to research what the picture may be, the lower ability pupils have a list of all of the events so they simply have to place the picture on the event once determined by use of research. The second picture depicted will be of President Kennedys assassination on November 22, 1963, this again will be discussed and researched. The pupils now that they have two pictures now do not only have to find the date and description of the picture but start to create a timeline in their books, by drawing a line through the middle of their large page and sticking the pictures in order starting with the earliest picture discussed in 1962. The next picture is President Johnson signing the civil Rights Act in 1964. During the process of research and timeline making, mini plenaries will be conducted to ask the pupils what do these things mean what are these events, whiteboards will still be provided and probing questions such as ‘what is the Civil Rights Act?’ will be asked. The next picture will be 1965 US plunges into war with Vietnam, followed by 1966 Walt Disney’s death, 1968 first man to land on the moon, 1962 Beetles release their first single, 1963, Martin Luther Kings ‘I have a dream’ speech, 1965 Mary Quant designs the ‘mini skirt’, in 1967 BBC2 broadcasts the first colour pictures on a television in Wimbledon and finally in 1969 the United Kingdom abolishes the death penalty. These photographs are important hooks into the project as themes that will be covered are technology, clothing and patterns, Martin Luther King and the Civil Rights and music regarding the Mods and Rockers and the Beetles. </w:t>
      </w:r>
    </w:p>
    <w:p w:rsidR="00C025B7" w:rsidRDefault="00C025B7" w:rsidP="00C025B7">
      <w:pPr>
        <w:rPr>
          <w:rFonts w:ascii="Arial" w:hAnsi="Arial" w:cs="Arial"/>
        </w:rPr>
      </w:pPr>
      <w:r>
        <w:rPr>
          <w:rFonts w:ascii="Arial" w:hAnsi="Arial" w:cs="Arial"/>
        </w:rPr>
        <w:t xml:space="preserve">Step two in the hook process is to create an interesting link for the pupils so that they have a ‘need to know’ mentality. It was important to add in photographs of Walt Disney, television and space as it uses the children’s personal connection to the learning to increase curiosity and therefore motivation and perseverance. </w:t>
      </w:r>
    </w:p>
    <w:p w:rsidR="00C025B7" w:rsidRDefault="00C025B7" w:rsidP="00C025B7">
      <w:pPr>
        <w:rPr>
          <w:rFonts w:ascii="Arial" w:hAnsi="Arial" w:cs="Arial"/>
        </w:rPr>
      </w:pPr>
      <w:r>
        <w:rPr>
          <w:rFonts w:ascii="Arial" w:hAnsi="Arial" w:cs="Arial"/>
        </w:rPr>
        <w:t xml:space="preserve">Establishing the enquiry is the third step in the planning process, whereby the practitioner will ask the overarching question to begin enquiry ‘How does events of the 60s influence our life today?’. The pupils must decide subsidiary questions from this question. It will be discussed with the pupils the areas of historical knowledge that will be the particular focus of the enquiry, and that will be technological advances, changes and influences on clothing, musical influences and how important people have influenced our views on race and the Civil Rights acts importance. </w:t>
      </w:r>
    </w:p>
    <w:p w:rsidR="00C025B7" w:rsidRDefault="00C025B7" w:rsidP="00C025B7">
      <w:pPr>
        <w:rPr>
          <w:rFonts w:ascii="Arial" w:hAnsi="Arial" w:cs="Arial"/>
        </w:rPr>
      </w:pPr>
      <w:r>
        <w:rPr>
          <w:rFonts w:ascii="Arial" w:hAnsi="Arial" w:cs="Arial"/>
        </w:rPr>
        <w:t xml:space="preserve">The fourth step within the planning process is to facilitate the pupils background knowledge on the topic in order to enable the pupils to have a big picture understanding of the 60s and they then, themselves can pick particular enquiry interests. The practitioner’s role here is to provide enriching sources of information and texts. The first focus will be on clothing whereby one afternoon there will be provided a PowerPoint, made by the teacher discussed together as a class, showing the 4 main different types of clothing styles, psychedelic, space age, mods and rockers. This will show pictures and explain specific influencers. Once </w:t>
      </w:r>
      <w:r>
        <w:rPr>
          <w:rFonts w:ascii="Arial" w:hAnsi="Arial" w:cs="Arial"/>
        </w:rPr>
        <w:lastRenderedPageBreak/>
        <w:t>established an understanding from the PowerPoint and engaged all students in class discussions the pupils will be asked to come up with some subsidiary questions themselves that they would like to research and find out regarding this specific area studied of clothing. Furthering the lesson, the practitioner will provide 4 different information packs on each style presented on each table, the pupils will have to spend half an hour on each table gathering specific information relevant to them within their enquiry. The main skill developed here is in history: Identify differences between ways of life at different times. The practitioners role is to ensure the pupils are thinking about how these resource packs can help them now to build knowledge to help them conduct their enquiry later on in the enquiry process, ensuring they are thinking about how the clothing shown in the packs influence fashion today, the practitioner will then provide a list of websites that can later be used for this specific area of their enquiry:</w:t>
      </w:r>
    </w:p>
    <w:p w:rsidR="00C025B7" w:rsidRDefault="00C025B7" w:rsidP="00C025B7">
      <w:pPr>
        <w:rPr>
          <w:rFonts w:ascii="Arial" w:hAnsi="Arial" w:cs="Arial"/>
        </w:rPr>
      </w:pPr>
      <w:hyperlink r:id="rId7" w:history="1">
        <w:r w:rsidRPr="00DB3D55">
          <w:rPr>
            <w:rStyle w:val="Hyperlink"/>
            <w:rFonts w:ascii="Arial" w:hAnsi="Arial" w:cs="Arial"/>
          </w:rPr>
          <w:t>https://sammydvintage.com/vintage-style/60s/fashion-in-the-1960s/</w:t>
        </w:r>
      </w:hyperlink>
      <w:r>
        <w:rPr>
          <w:rFonts w:ascii="Arial" w:hAnsi="Arial" w:cs="Arial"/>
        </w:rPr>
        <w:t xml:space="preserve"> </w:t>
      </w:r>
    </w:p>
    <w:p w:rsidR="00C025B7" w:rsidRDefault="00C025B7" w:rsidP="00C025B7">
      <w:pPr>
        <w:rPr>
          <w:rFonts w:ascii="Arial" w:hAnsi="Arial" w:cs="Arial"/>
        </w:rPr>
      </w:pPr>
      <w:hyperlink r:id="rId8" w:history="1">
        <w:r w:rsidRPr="00DB3D55">
          <w:rPr>
            <w:rStyle w:val="Hyperlink"/>
            <w:rFonts w:ascii="Arial" w:hAnsi="Arial" w:cs="Arial"/>
          </w:rPr>
          <w:t>http://60sfashionandmusic.weebly.com/influence-today.html</w:t>
        </w:r>
      </w:hyperlink>
      <w:r>
        <w:rPr>
          <w:rFonts w:ascii="Arial" w:hAnsi="Arial" w:cs="Arial"/>
        </w:rPr>
        <w:t xml:space="preserve"> </w:t>
      </w:r>
    </w:p>
    <w:p w:rsidR="00C025B7" w:rsidRDefault="00C025B7" w:rsidP="00C025B7">
      <w:pPr>
        <w:rPr>
          <w:rFonts w:ascii="Arial" w:hAnsi="Arial" w:cs="Arial"/>
        </w:rPr>
      </w:pPr>
      <w:r>
        <w:rPr>
          <w:rFonts w:ascii="Arial" w:hAnsi="Arial" w:cs="Arial"/>
        </w:rPr>
        <w:t xml:space="preserve">These websites will enable the pupils to build a portfolio of information on their J2E. Each pupil will be asked to keep a portfolio of evidence showing their subsidiary questions and how they answered them, this can be done through way of PowerPoint, word or iMovie (where they can film themselves talking about their research and enquiry) and can be done in groups, pairs or individually as long as there is evidence in their file on J2E. The reason it is done on J2E is so the practitioner can access whenever and can also blow up onto the interactive whiteboard and show the class, to motivate others and also helps at the end stage of presenting work. The pupils will begin their portfolio here in the planning phase to keep record of the subsidiary questions they are asking and when the enquiry process begins, they can go back and answer them. Another lesson will move on to focus on the topic of freedom in the 60s. The practitioners role here is to provide the pupils with a video of Martin Luther King’s speech, followed by </w:t>
      </w:r>
      <w:hyperlink r:id="rId9" w:history="1">
        <w:r w:rsidRPr="00DB3D55">
          <w:rPr>
            <w:rStyle w:val="Hyperlink"/>
            <w:rFonts w:ascii="Arial" w:hAnsi="Arial" w:cs="Arial"/>
          </w:rPr>
          <w:t>https://www.youtube.com/watch?v=k6Au81aHuSg</w:t>
        </w:r>
      </w:hyperlink>
      <w:r>
        <w:rPr>
          <w:rFonts w:ascii="Arial" w:hAnsi="Arial" w:cs="Arial"/>
        </w:rPr>
        <w:t xml:space="preserve"> a video explaining Martin Luther </w:t>
      </w:r>
      <w:proofErr w:type="spellStart"/>
      <w:r>
        <w:rPr>
          <w:rFonts w:ascii="Arial" w:hAnsi="Arial" w:cs="Arial"/>
        </w:rPr>
        <w:t>Kings</w:t>
      </w:r>
      <w:proofErr w:type="spellEnd"/>
      <w:r>
        <w:rPr>
          <w:rFonts w:ascii="Arial" w:hAnsi="Arial" w:cs="Arial"/>
        </w:rPr>
        <w:t xml:space="preserve"> life and what he did and additionally, the ‘horrible histories’ video about Rosa Parks. </w:t>
      </w:r>
      <w:hyperlink r:id="rId10" w:history="1">
        <w:r w:rsidRPr="00DB3D55">
          <w:rPr>
            <w:rStyle w:val="Hyperlink"/>
            <w:rFonts w:ascii="Arial" w:hAnsi="Arial" w:cs="Arial"/>
          </w:rPr>
          <w:t>https://www.bbc.com/bitesize/clips/zrbrkqt</w:t>
        </w:r>
      </w:hyperlink>
      <w:r>
        <w:rPr>
          <w:rFonts w:ascii="Arial" w:hAnsi="Arial" w:cs="Arial"/>
        </w:rPr>
        <w:t xml:space="preserve"> the facilitator will encourage discussion about the two influential people and provide a worksheet with the questions ‘who is Rosa Parks / MLK?’ ‘What did they do to influence society?’ The pupils will then need to refer back to their portfolios and decide a subsidiary question regarding freedom that will be answered later in the enquiry process. The idea behind conducting these lessons is simply to ensure the pupils have a decent knowledge base so they can develop meaningful questions and be motivated to answer them. The skills developed are listed below:</w:t>
      </w:r>
    </w:p>
    <w:p w:rsidR="00C025B7" w:rsidRDefault="00C025B7" w:rsidP="00C025B7">
      <w:pPr>
        <w:rPr>
          <w:rFonts w:ascii="Arial" w:hAnsi="Arial" w:cs="Arial"/>
        </w:rPr>
      </w:pPr>
      <w:r>
        <w:rPr>
          <w:rFonts w:ascii="Arial" w:hAnsi="Arial" w:cs="Arial"/>
        </w:rPr>
        <w:t xml:space="preserve">History- identify significant people from a different era. </w:t>
      </w:r>
    </w:p>
    <w:p w:rsidR="00C025B7" w:rsidRDefault="00C025B7" w:rsidP="00C025B7">
      <w:pPr>
        <w:rPr>
          <w:rFonts w:ascii="Arial" w:hAnsi="Arial" w:cs="Arial"/>
        </w:rPr>
      </w:pPr>
      <w:r>
        <w:rPr>
          <w:rFonts w:ascii="Arial" w:hAnsi="Arial" w:cs="Arial"/>
        </w:rPr>
        <w:t xml:space="preserve">History – Understand why people did things and the consequences of these events. </w:t>
      </w:r>
    </w:p>
    <w:p w:rsidR="00C025B7" w:rsidRDefault="00C025B7" w:rsidP="00C025B7">
      <w:pPr>
        <w:rPr>
          <w:rFonts w:ascii="Arial" w:hAnsi="Arial" w:cs="Arial"/>
        </w:rPr>
      </w:pPr>
      <w:r>
        <w:rPr>
          <w:rFonts w:ascii="Arial" w:hAnsi="Arial" w:cs="Arial"/>
        </w:rPr>
        <w:t>DCF – Plan work independently before beginning the ‘creative work’.</w:t>
      </w:r>
    </w:p>
    <w:p w:rsidR="00C025B7" w:rsidRDefault="00C025B7" w:rsidP="00C025B7">
      <w:pPr>
        <w:rPr>
          <w:rFonts w:ascii="Arial" w:hAnsi="Arial" w:cs="Arial"/>
        </w:rPr>
      </w:pPr>
      <w:r>
        <w:rPr>
          <w:rFonts w:ascii="Arial" w:hAnsi="Arial" w:cs="Arial"/>
        </w:rPr>
        <w:t>DCF – Extend strategies for finding information: Store previous sources.</w:t>
      </w:r>
    </w:p>
    <w:p w:rsidR="00C025B7" w:rsidRDefault="00C025B7" w:rsidP="00C025B7">
      <w:pPr>
        <w:rPr>
          <w:rFonts w:ascii="Arial" w:hAnsi="Arial" w:cs="Arial"/>
        </w:rPr>
      </w:pPr>
      <w:r>
        <w:rPr>
          <w:rFonts w:ascii="Arial" w:hAnsi="Arial" w:cs="Arial"/>
        </w:rPr>
        <w:t xml:space="preserve">Thinking – Ask more probing questions. </w:t>
      </w:r>
    </w:p>
    <w:p w:rsidR="00C025B7" w:rsidRDefault="00C025B7" w:rsidP="00C025B7">
      <w:pPr>
        <w:rPr>
          <w:rFonts w:ascii="Arial" w:hAnsi="Arial" w:cs="Arial"/>
        </w:rPr>
      </w:pPr>
      <w:r>
        <w:rPr>
          <w:rFonts w:ascii="Arial" w:hAnsi="Arial" w:cs="Arial"/>
        </w:rPr>
        <w:t xml:space="preserve">In stage 5 of the planning stage the pupils must become aware of the outcomes, as according to Hattie (2010) learners should have the same idea as teacher about what it is, they are doing, and therefore learning should be a result of doing. So, within the pupil’s enquiry they will be assessed on their ability to work as an individual, as a group and digitally. The focus being on their ability to ask probing questions and find ways of answering </w:t>
      </w:r>
      <w:r>
        <w:rPr>
          <w:rFonts w:ascii="Arial" w:hAnsi="Arial" w:cs="Arial"/>
        </w:rPr>
        <w:lastRenderedPageBreak/>
        <w:t xml:space="preserve">them through research as described in the digital competency framework. This will be shared with the pupils before engaging in their enquiry. It will also be shared that as this is a historical enquiry, they will be assessed against the history curriculum, in this case with the main skill and learning objective of the enquiry being – ‘To understand different ways of life at different times, why people did things and the consequences of these events.’ The pupils are aware of the </w:t>
      </w:r>
      <w:proofErr w:type="spellStart"/>
      <w:r>
        <w:rPr>
          <w:rFonts w:ascii="Arial" w:hAnsi="Arial" w:cs="Arial"/>
        </w:rPr>
        <w:t>over arching</w:t>
      </w:r>
      <w:proofErr w:type="spellEnd"/>
      <w:r>
        <w:rPr>
          <w:rFonts w:ascii="Arial" w:hAnsi="Arial" w:cs="Arial"/>
        </w:rPr>
        <w:t xml:space="preserve"> question and need to ensure that they can have the responsibility of ensuring at every stage of their enquiry they are getting further towards answering the question. </w:t>
      </w:r>
    </w:p>
    <w:p w:rsidR="00C025B7" w:rsidRDefault="00C025B7" w:rsidP="00C025B7">
      <w:pPr>
        <w:rPr>
          <w:rFonts w:ascii="Arial" w:hAnsi="Arial" w:cs="Arial"/>
          <w:u w:val="single"/>
        </w:rPr>
      </w:pPr>
      <w:r w:rsidRPr="005B7F53">
        <w:rPr>
          <w:rFonts w:ascii="Arial" w:hAnsi="Arial" w:cs="Arial"/>
          <w:u w:val="single"/>
        </w:rPr>
        <w:t>Doing</w:t>
      </w:r>
    </w:p>
    <w:p w:rsidR="00C025B7" w:rsidRDefault="00C025B7" w:rsidP="00C025B7">
      <w:pPr>
        <w:rPr>
          <w:rFonts w:ascii="Arial" w:hAnsi="Arial" w:cs="Arial"/>
        </w:rPr>
      </w:pPr>
      <w:r>
        <w:rPr>
          <w:rFonts w:ascii="Arial" w:hAnsi="Arial" w:cs="Arial"/>
        </w:rPr>
        <w:t xml:space="preserve">The first step to take in the ‘doing’ stage of the model is the teacher’s role of establishing and communicating the enquiry framework to the children. The first step here is to share the question, which has already been done previously in the stage of facilitating background information to the pupils. The next step is to develop a proposition, this will come from one of the themes that will be explored by the pupils. Within this part of the process the facilitator will play the ITV video ‘How the 1960s fashion icon Mary Quant’s revolutionary clothes influenced women’ (2019) </w:t>
      </w:r>
      <w:hyperlink r:id="rId11" w:history="1">
        <w:r w:rsidRPr="008B5301">
          <w:rPr>
            <w:rStyle w:val="Hyperlink"/>
            <w:rFonts w:ascii="Arial" w:hAnsi="Arial" w:cs="Arial"/>
          </w:rPr>
          <w:t>https://www.itv.com/news/2019-04-03/how-1960s-fashion-icon-mary-quants-revolutionary-clothes-liberated-women/</w:t>
        </w:r>
      </w:hyperlink>
      <w:r>
        <w:rPr>
          <w:rFonts w:ascii="Arial" w:hAnsi="Arial" w:cs="Arial"/>
        </w:rPr>
        <w:t xml:space="preserve"> This proposes that the fashion designer revolutionised how women dress, bringing in a new wave of fashion allowing young women to stop ‘dressing like their mothers’. The facilitator will provide newspaper articles from the time as well as websites for the pupils to explore that argues the proposition. This action will allow the pupils to have a starting point of where to structure an argument.  Undertaking the enquiry will begin with the pupils suggesting questions by using their own whiteboards (so they can join in the class discussion if they please and if not do not record on the whiteboard to add input, as this also offers an insight for the facilitator to see who needs support and who does not.) these suggestions are then recorded on a flip chart and discussed as a class. The facilitators role here is to add questions perhaps the pupils may not have thought about, the then most important questions are decided and these become the enquiry questions. By this point most children should have developed probing questions from the activities in the generate stage of enquiry so this discussion should be a knowledgeable and engaging one for pupils. The reason for this is stated by Pike (2016) who asserts that this process is essential characteristic for enquiry, one that all pupils no matter what ability should be able to take part in. Due to the level of learning involved it is best to focus on one topic at a time, allowing the pupils to work independently at first within their own enquiry, however in a structured setting where all pupils are answering the same questions at the same time, once each question is answered for each of the 4 themes of clothing, freedom, technology and music, the facilitator will allow pupils to go into groups to discuss the conclusions they drew through their research, and using a large mind map they can discuss ideas and use each of their evidence collected to draw a conclusion, offer explanations and debate viewpoints given by the facilitator, such as Mary Quant revolutionising the way young women dress. This process of independent evidence gathering then coming together to draw conclusions as a group will be repeated for each of the four themes, before ultimately coming together a final time to answer the overarching question. For the final stage of the ‘doing’ process the pupils must now interpret and make sense of all of their gathered information about the four topics, and the conclusions they have drawn from each and actually use this to answer the overarching question. To do so the groups must work together with help from the facilitator to have evidence backing up each of their answered subsidiary questions, and a clear concise answer to each, once the entire group has had input and established all answerers to all questions the pupils must then go and independently create their portfolio, whether through PowerPoint, word or iMovie, to ensure each work is individualised but comes from the same source and ultimately holds the same information coming from their group. For </w:t>
      </w:r>
      <w:r>
        <w:rPr>
          <w:rFonts w:ascii="Arial" w:hAnsi="Arial" w:cs="Arial"/>
        </w:rPr>
        <w:lastRenderedPageBreak/>
        <w:t xml:space="preserve">those of lower ability within the classroom this can be done as a group activity, with support from staff in the classroom on creating the portfolio. </w:t>
      </w:r>
    </w:p>
    <w:p w:rsidR="00C025B7" w:rsidRDefault="00C025B7" w:rsidP="00C025B7">
      <w:pPr>
        <w:rPr>
          <w:rFonts w:ascii="Arial" w:hAnsi="Arial" w:cs="Arial"/>
          <w:u w:val="single"/>
        </w:rPr>
      </w:pPr>
      <w:r>
        <w:rPr>
          <w:rFonts w:ascii="Arial" w:hAnsi="Arial" w:cs="Arial"/>
          <w:u w:val="single"/>
        </w:rPr>
        <w:t xml:space="preserve">Analyse </w:t>
      </w:r>
    </w:p>
    <w:p w:rsidR="00C025B7" w:rsidRDefault="00C025B7" w:rsidP="00C025B7">
      <w:pPr>
        <w:rPr>
          <w:rFonts w:ascii="Arial" w:hAnsi="Arial" w:cs="Arial"/>
        </w:rPr>
      </w:pPr>
      <w:r>
        <w:rPr>
          <w:rFonts w:ascii="Arial" w:hAnsi="Arial" w:cs="Arial"/>
        </w:rPr>
        <w:t xml:space="preserve">This stage involves the process of presenting their findings. This must be done starting with the role of the facilitator, referring back to the expected outcomes and the enquiry framework ensuring all pupils are aware of what is going to be assessed. The pupils then are provided with the opportunity to show their findings and presentations through J2E, where it is blown onto the interactive whiteboard and discussed with the class. The impact of sharing pupils work is described by Walton (2019) stating that students take more pride in their work whilst being more motivated when they are aware their work is being showcased. This encourages the specific EBL characteristic of expression of ideas. </w:t>
      </w:r>
    </w:p>
    <w:p w:rsidR="00C025B7" w:rsidRDefault="00C025B7" w:rsidP="00C025B7">
      <w:pPr>
        <w:rPr>
          <w:rFonts w:ascii="Arial" w:hAnsi="Arial" w:cs="Arial"/>
          <w:u w:val="single"/>
        </w:rPr>
      </w:pPr>
      <w:r>
        <w:rPr>
          <w:rFonts w:ascii="Arial" w:hAnsi="Arial" w:cs="Arial"/>
          <w:u w:val="single"/>
        </w:rPr>
        <w:t>Reflect</w:t>
      </w:r>
    </w:p>
    <w:p w:rsidR="00C025B7" w:rsidRDefault="00C025B7" w:rsidP="00C025B7">
      <w:pPr>
        <w:rPr>
          <w:rFonts w:ascii="Arial" w:hAnsi="Arial" w:cs="Arial"/>
        </w:rPr>
      </w:pPr>
      <w:r>
        <w:rPr>
          <w:rFonts w:ascii="Arial" w:hAnsi="Arial" w:cs="Arial"/>
        </w:rPr>
        <w:t xml:space="preserve">During the fourth and final stage in the model the facilitator will provide pupils with the forum to reflect on their learning and evaluate it. Encouraging the EBL characteristic of self and peer assessment. This then also offers the opportunity for assessment for learning. Through encouragement, the pupils can discuss and complete a worksheet on what worked within their enquiry and what did not. The worksheet will ask questions: What have I found out? What was the most interesting thing I found out? What else could I find out about the 60s that may help me further in my enquiry? How would I find this out? What would I do differently if I had to undertake this enquiry again? Once the questions are answered they can be discussed as a class and pupils will have the opportunity to share what they did differently to others, and perhaps what one pupil said they would do next time, another pupil actually did and it can be discussed whether it worked or not. </w:t>
      </w:r>
    </w:p>
    <w:p w:rsidR="00C025B7" w:rsidRDefault="00C025B7" w:rsidP="00C025B7">
      <w:pPr>
        <w:ind w:left="360"/>
        <w:rPr>
          <w:rFonts w:ascii="Arial" w:hAnsi="Arial" w:cs="Arial"/>
        </w:rPr>
      </w:pPr>
      <w:r>
        <w:rPr>
          <w:rFonts w:ascii="Arial" w:hAnsi="Arial" w:cs="Arial"/>
        </w:rPr>
        <w:t>To conclude, the enquiry-based learning approach can be applied to a range of teaching and learning approaches within the primary school. It is a powerful way to conceptualise learning in primary history, as demonstrated in this essay, as well as a way to enjoy other areas of the humanities.  Whilst encompassing the new curriculum it additionally can be justified in relation to theories of learning, specifically constructivism, as according to Pickford et al (2013) enquiry focuses on the higher order thinking skills and therefore has the potential to lead to improved gains in achievement. The humanities area of learning encompasses the ethos of providing the knowledge to engage pupils in informed discussions and to develop an understanding themselves as pupils, enquiry based learning embodies this notion whilst also extending upon it, providing enriching opportunities for children that are not normally explored within a history or geography lesson, teaching valuable skills of taking responsibility for learning and the ever growing importance of using digital competency throughout all areas of the curriculum. It is important to remember that the practical application of what is being learned is positive. It is easy when discussion education to agree with Mayers, 2004, p.18) recommendation that we ‘move away from the fuzzy and unproductive world of ideology – which sometimes hides under the various banners of constructivism – to the sharp and productive world of theory-based research on how people learn.’</w:t>
      </w:r>
    </w:p>
    <w:p w:rsidR="00C025B7" w:rsidRDefault="00C025B7" w:rsidP="00C025B7">
      <w:pPr>
        <w:ind w:left="360"/>
        <w:jc w:val="center"/>
        <w:rPr>
          <w:rFonts w:ascii="Arial" w:hAnsi="Arial" w:cs="Arial"/>
        </w:rPr>
      </w:pPr>
    </w:p>
    <w:p w:rsidR="00C025B7" w:rsidRPr="000F03C0" w:rsidRDefault="00C025B7" w:rsidP="00C025B7">
      <w:pPr>
        <w:ind w:left="360"/>
        <w:jc w:val="center"/>
        <w:rPr>
          <w:rFonts w:ascii="Arial" w:hAnsi="Arial" w:cs="Arial"/>
        </w:rPr>
      </w:pPr>
      <w:r>
        <w:rPr>
          <w:rFonts w:ascii="Arial" w:hAnsi="Arial" w:cs="Arial"/>
        </w:rPr>
        <w:t>Reference List</w:t>
      </w:r>
    </w:p>
    <w:p w:rsidR="00C025B7" w:rsidRDefault="00C025B7" w:rsidP="00C025B7">
      <w:pPr>
        <w:pStyle w:val="ListParagraph"/>
        <w:numPr>
          <w:ilvl w:val="0"/>
          <w:numId w:val="1"/>
        </w:numPr>
        <w:rPr>
          <w:rFonts w:ascii="Arial" w:hAnsi="Arial" w:cs="Arial"/>
        </w:rPr>
      </w:pPr>
      <w:r>
        <w:rPr>
          <w:rFonts w:ascii="Arial" w:hAnsi="Arial" w:cs="Arial"/>
        </w:rPr>
        <w:t xml:space="preserve">Bruner, J. (1960) </w:t>
      </w:r>
      <w:r w:rsidRPr="004D1804">
        <w:rPr>
          <w:rStyle w:val="Emphasis"/>
          <w:rFonts w:ascii="Arial" w:hAnsi="Arial" w:cs="Arial"/>
          <w:bdr w:val="none" w:sz="0" w:space="0" w:color="auto" w:frame="1"/>
        </w:rPr>
        <w:t>The Process of Education.</w:t>
      </w:r>
      <w:r w:rsidRPr="004D1804">
        <w:rPr>
          <w:rFonts w:ascii="Arial" w:hAnsi="Arial" w:cs="Arial"/>
        </w:rPr>
        <w:t xml:space="preserve"> Cambridge, MA: Harvard University Press.</w:t>
      </w:r>
    </w:p>
    <w:p w:rsidR="00C025B7" w:rsidRPr="00572D1E" w:rsidRDefault="00C025B7" w:rsidP="00C025B7">
      <w:pPr>
        <w:pStyle w:val="ListParagraph"/>
        <w:numPr>
          <w:ilvl w:val="0"/>
          <w:numId w:val="1"/>
        </w:numPr>
        <w:rPr>
          <w:rFonts w:ascii="Arial" w:hAnsi="Arial" w:cs="Arial"/>
        </w:rPr>
      </w:pPr>
      <w:r>
        <w:rPr>
          <w:rFonts w:ascii="Arial" w:hAnsi="Arial" w:cs="Arial"/>
        </w:rPr>
        <w:t xml:space="preserve">Collingwood, R. G. (1939) </w:t>
      </w:r>
      <w:r>
        <w:rPr>
          <w:rFonts w:ascii="Arial" w:hAnsi="Arial" w:cs="Arial"/>
          <w:i/>
        </w:rPr>
        <w:t xml:space="preserve">The idea of history. </w:t>
      </w:r>
    </w:p>
    <w:p w:rsidR="00C025B7" w:rsidRDefault="00C025B7" w:rsidP="00C025B7">
      <w:pPr>
        <w:pStyle w:val="ListParagraph"/>
        <w:numPr>
          <w:ilvl w:val="0"/>
          <w:numId w:val="1"/>
        </w:numPr>
        <w:rPr>
          <w:rFonts w:ascii="Arial" w:hAnsi="Arial" w:cs="Arial"/>
        </w:rPr>
      </w:pPr>
      <w:r>
        <w:rPr>
          <w:rFonts w:ascii="Arial" w:hAnsi="Arial" w:cs="Arial"/>
        </w:rPr>
        <w:lastRenderedPageBreak/>
        <w:t xml:space="preserve">Crockett, L, W. (2019) ‘8 disadvantages of inquiry-based learning (with solutions)’, </w:t>
      </w:r>
      <w:proofErr w:type="spellStart"/>
      <w:r>
        <w:rPr>
          <w:rFonts w:ascii="Arial" w:hAnsi="Arial" w:cs="Arial"/>
          <w:i/>
        </w:rPr>
        <w:t>Wabisabi</w:t>
      </w:r>
      <w:proofErr w:type="spellEnd"/>
      <w:r>
        <w:rPr>
          <w:rFonts w:ascii="Arial" w:hAnsi="Arial" w:cs="Arial"/>
          <w:i/>
        </w:rPr>
        <w:t xml:space="preserve"> Learning. </w:t>
      </w:r>
      <w:r>
        <w:rPr>
          <w:rFonts w:ascii="Arial" w:hAnsi="Arial" w:cs="Arial"/>
        </w:rPr>
        <w:t xml:space="preserve">2 April. Available at: </w:t>
      </w:r>
      <w:hyperlink r:id="rId12" w:history="1">
        <w:r w:rsidRPr="007561EF">
          <w:rPr>
            <w:rStyle w:val="Hyperlink"/>
            <w:rFonts w:ascii="Arial" w:hAnsi="Arial" w:cs="Arial"/>
          </w:rPr>
          <w:t>https://www.wabisabilearning.com/blog/inquiry-based-learning-disadvantages</w:t>
        </w:r>
      </w:hyperlink>
      <w:r>
        <w:rPr>
          <w:rFonts w:ascii="Arial" w:hAnsi="Arial" w:cs="Arial"/>
        </w:rPr>
        <w:t xml:space="preserve"> (Accessed: 8</w:t>
      </w:r>
      <w:r w:rsidRPr="006F3349">
        <w:rPr>
          <w:rFonts w:ascii="Arial" w:hAnsi="Arial" w:cs="Arial"/>
          <w:vertAlign w:val="superscript"/>
        </w:rPr>
        <w:t>th</w:t>
      </w:r>
      <w:r>
        <w:rPr>
          <w:rFonts w:ascii="Arial" w:hAnsi="Arial" w:cs="Arial"/>
        </w:rPr>
        <w:t xml:space="preserve"> May 2019). </w:t>
      </w:r>
    </w:p>
    <w:p w:rsidR="00C025B7" w:rsidRDefault="00C025B7" w:rsidP="00C025B7">
      <w:pPr>
        <w:pStyle w:val="ListParagraph"/>
        <w:numPr>
          <w:ilvl w:val="0"/>
          <w:numId w:val="1"/>
        </w:numPr>
        <w:rPr>
          <w:rFonts w:ascii="Arial" w:hAnsi="Arial" w:cs="Arial"/>
        </w:rPr>
      </w:pPr>
      <w:r>
        <w:rPr>
          <w:rFonts w:ascii="Arial" w:hAnsi="Arial" w:cs="Arial"/>
        </w:rPr>
        <w:t xml:space="preserve">Crockett, L, W. (2019) ‘The 9 big advantages of inquiry-based learning’, </w:t>
      </w:r>
      <w:proofErr w:type="spellStart"/>
      <w:r>
        <w:rPr>
          <w:rFonts w:ascii="Arial" w:hAnsi="Arial" w:cs="Arial"/>
          <w:i/>
        </w:rPr>
        <w:t>Wabisabi</w:t>
      </w:r>
      <w:proofErr w:type="spellEnd"/>
      <w:r>
        <w:rPr>
          <w:rFonts w:ascii="Arial" w:hAnsi="Arial" w:cs="Arial"/>
          <w:i/>
        </w:rPr>
        <w:t xml:space="preserve"> Learning. </w:t>
      </w:r>
      <w:r>
        <w:rPr>
          <w:rFonts w:ascii="Arial" w:hAnsi="Arial" w:cs="Arial"/>
        </w:rPr>
        <w:t xml:space="preserve">9 April. Available at: </w:t>
      </w:r>
      <w:hyperlink r:id="rId13" w:history="1">
        <w:r w:rsidRPr="007561EF">
          <w:rPr>
            <w:rStyle w:val="Hyperlink"/>
            <w:rFonts w:ascii="Arial" w:hAnsi="Arial" w:cs="Arial"/>
          </w:rPr>
          <w:t>https://www.wabisabilearning.com/blog/inquiry-based-learning-advantages</w:t>
        </w:r>
      </w:hyperlink>
      <w:r>
        <w:rPr>
          <w:rFonts w:ascii="Arial" w:hAnsi="Arial" w:cs="Arial"/>
        </w:rPr>
        <w:t xml:space="preserve"> (Accessed: 8</w:t>
      </w:r>
      <w:r w:rsidRPr="003D4944">
        <w:rPr>
          <w:rFonts w:ascii="Arial" w:hAnsi="Arial" w:cs="Arial"/>
          <w:vertAlign w:val="superscript"/>
        </w:rPr>
        <w:t>th</w:t>
      </w:r>
      <w:r>
        <w:rPr>
          <w:rFonts w:ascii="Arial" w:hAnsi="Arial" w:cs="Arial"/>
        </w:rPr>
        <w:t xml:space="preserve"> May 2019). </w:t>
      </w:r>
    </w:p>
    <w:p w:rsidR="00C025B7" w:rsidRDefault="00C025B7" w:rsidP="00C025B7">
      <w:pPr>
        <w:pStyle w:val="ListParagraph"/>
        <w:numPr>
          <w:ilvl w:val="0"/>
          <w:numId w:val="1"/>
        </w:numPr>
        <w:rPr>
          <w:rFonts w:ascii="Arial" w:hAnsi="Arial" w:cs="Arial"/>
        </w:rPr>
      </w:pPr>
      <w:r>
        <w:rPr>
          <w:rFonts w:ascii="Arial" w:hAnsi="Arial" w:cs="Arial"/>
        </w:rPr>
        <w:t xml:space="preserve">Donaldson, G. (2015) </w:t>
      </w:r>
      <w:r>
        <w:rPr>
          <w:rFonts w:ascii="Arial" w:hAnsi="Arial" w:cs="Arial"/>
          <w:i/>
        </w:rPr>
        <w:t xml:space="preserve">Successful futures: </w:t>
      </w:r>
      <w:r w:rsidRPr="00837DA2">
        <w:rPr>
          <w:rFonts w:ascii="Arial" w:hAnsi="Arial" w:cs="Arial"/>
          <w:i/>
        </w:rPr>
        <w:t>Independent Review of Curriculum and Assessment Arrangements in Wales</w:t>
      </w:r>
      <w:r>
        <w:rPr>
          <w:rFonts w:ascii="Arial" w:hAnsi="Arial" w:cs="Arial"/>
          <w:i/>
        </w:rPr>
        <w:t xml:space="preserve">. </w:t>
      </w:r>
      <w:r>
        <w:rPr>
          <w:rFonts w:ascii="Arial" w:hAnsi="Arial" w:cs="Arial"/>
        </w:rPr>
        <w:t>Wales:</w:t>
      </w:r>
      <w:r>
        <w:rPr>
          <w:rFonts w:ascii="Arial" w:hAnsi="Arial" w:cs="Arial"/>
          <w:i/>
        </w:rPr>
        <w:t xml:space="preserve"> </w:t>
      </w:r>
      <w:r>
        <w:rPr>
          <w:rFonts w:ascii="Arial" w:hAnsi="Arial" w:cs="Arial"/>
        </w:rPr>
        <w:t xml:space="preserve">Welsh Government. </w:t>
      </w:r>
    </w:p>
    <w:p w:rsidR="00C025B7" w:rsidRDefault="00C025B7" w:rsidP="00C025B7">
      <w:pPr>
        <w:pStyle w:val="ListParagraph"/>
        <w:numPr>
          <w:ilvl w:val="0"/>
          <w:numId w:val="1"/>
        </w:numPr>
        <w:rPr>
          <w:rFonts w:ascii="Arial" w:hAnsi="Arial" w:cs="Arial"/>
        </w:rPr>
      </w:pPr>
      <w:r>
        <w:rPr>
          <w:rFonts w:ascii="Arial" w:hAnsi="Arial" w:cs="Arial"/>
        </w:rPr>
        <w:t xml:space="preserve">Emerald Publishing (2019) </w:t>
      </w:r>
      <w:r>
        <w:rPr>
          <w:rFonts w:ascii="Arial" w:hAnsi="Arial" w:cs="Arial"/>
          <w:i/>
        </w:rPr>
        <w:t xml:space="preserve">inquiry-based learning. </w:t>
      </w:r>
      <w:r>
        <w:rPr>
          <w:rFonts w:ascii="Arial" w:hAnsi="Arial" w:cs="Arial"/>
        </w:rPr>
        <w:t xml:space="preserve">Available at: </w:t>
      </w:r>
      <w:hyperlink r:id="rId14" w:history="1">
        <w:r w:rsidRPr="00B74F08">
          <w:rPr>
            <w:rStyle w:val="Hyperlink"/>
            <w:rFonts w:ascii="Arial" w:hAnsi="Arial" w:cs="Arial"/>
          </w:rPr>
          <w:t>http://www.emeraldgrouppublishing.com/teaching/issues/inquiry_based_learning.htm</w:t>
        </w:r>
      </w:hyperlink>
      <w:r>
        <w:rPr>
          <w:rFonts w:ascii="Arial" w:hAnsi="Arial" w:cs="Arial"/>
        </w:rPr>
        <w:t xml:space="preserve"> (Accessed: 7</w:t>
      </w:r>
      <w:r w:rsidRPr="00396E50">
        <w:rPr>
          <w:rFonts w:ascii="Arial" w:hAnsi="Arial" w:cs="Arial"/>
          <w:vertAlign w:val="superscript"/>
        </w:rPr>
        <w:t>th</w:t>
      </w:r>
      <w:r>
        <w:rPr>
          <w:rFonts w:ascii="Arial" w:hAnsi="Arial" w:cs="Arial"/>
        </w:rPr>
        <w:t xml:space="preserve"> May 2019). </w:t>
      </w:r>
    </w:p>
    <w:p w:rsidR="00C025B7" w:rsidRDefault="00C025B7" w:rsidP="00C025B7">
      <w:pPr>
        <w:pStyle w:val="ListParagraph"/>
        <w:numPr>
          <w:ilvl w:val="0"/>
          <w:numId w:val="1"/>
        </w:numPr>
        <w:rPr>
          <w:rFonts w:ascii="Arial" w:hAnsi="Arial" w:cs="Arial"/>
        </w:rPr>
      </w:pPr>
      <w:r>
        <w:rPr>
          <w:rFonts w:ascii="Arial" w:hAnsi="Arial" w:cs="Arial"/>
        </w:rPr>
        <w:t xml:space="preserve">Guido, M. (2017) ‘All about Inquiry based learning: Definition, Benefits and strategies’, </w:t>
      </w:r>
      <w:r>
        <w:rPr>
          <w:rFonts w:ascii="Arial" w:hAnsi="Arial" w:cs="Arial"/>
          <w:i/>
        </w:rPr>
        <w:t>Prodigy game.</w:t>
      </w:r>
      <w:r>
        <w:rPr>
          <w:rFonts w:ascii="Arial" w:hAnsi="Arial" w:cs="Arial"/>
        </w:rPr>
        <w:t xml:space="preserve"> Available at: </w:t>
      </w:r>
      <w:hyperlink r:id="rId15" w:history="1">
        <w:r w:rsidRPr="00B74F08">
          <w:rPr>
            <w:rStyle w:val="Hyperlink"/>
            <w:rFonts w:ascii="Arial" w:hAnsi="Arial" w:cs="Arial"/>
          </w:rPr>
          <w:t>https://www.prodigygame.com/blog/inquiry-based-learning-definition-benefits-strategies/</w:t>
        </w:r>
      </w:hyperlink>
      <w:r>
        <w:rPr>
          <w:rFonts w:ascii="Arial" w:hAnsi="Arial" w:cs="Arial"/>
        </w:rPr>
        <w:t xml:space="preserve"> (Accessed: 7</w:t>
      </w:r>
      <w:r w:rsidRPr="00C05F54">
        <w:rPr>
          <w:rFonts w:ascii="Arial" w:hAnsi="Arial" w:cs="Arial"/>
          <w:vertAlign w:val="superscript"/>
        </w:rPr>
        <w:t>th</w:t>
      </w:r>
      <w:r>
        <w:rPr>
          <w:rFonts w:ascii="Arial" w:hAnsi="Arial" w:cs="Arial"/>
        </w:rPr>
        <w:t xml:space="preserve"> May 2019). </w:t>
      </w:r>
    </w:p>
    <w:p w:rsidR="00C025B7" w:rsidRDefault="00C025B7" w:rsidP="00C025B7">
      <w:pPr>
        <w:pStyle w:val="ListParagraph"/>
        <w:numPr>
          <w:ilvl w:val="0"/>
          <w:numId w:val="1"/>
        </w:numPr>
        <w:rPr>
          <w:rFonts w:ascii="Arial" w:hAnsi="Arial" w:cs="Arial"/>
        </w:rPr>
      </w:pPr>
      <w:r>
        <w:rPr>
          <w:rFonts w:ascii="Arial" w:hAnsi="Arial" w:cs="Arial"/>
        </w:rPr>
        <w:t xml:space="preserve">Hattie, J. (2010) </w:t>
      </w:r>
      <w:r w:rsidRPr="007746DD">
        <w:rPr>
          <w:rFonts w:ascii="Arial" w:hAnsi="Arial" w:cs="Arial"/>
          <w:i/>
        </w:rPr>
        <w:t>Learning intentions and success criteria.</w:t>
      </w:r>
      <w:r>
        <w:rPr>
          <w:rFonts w:ascii="Arial" w:hAnsi="Arial" w:cs="Arial"/>
          <w:i/>
        </w:rPr>
        <w:t xml:space="preserve"> </w:t>
      </w:r>
      <w:r>
        <w:rPr>
          <w:rFonts w:ascii="Arial" w:hAnsi="Arial" w:cs="Arial"/>
        </w:rPr>
        <w:t xml:space="preserve">Ontario: The student achievement division. </w:t>
      </w:r>
    </w:p>
    <w:p w:rsidR="00C025B7" w:rsidRDefault="00C025B7" w:rsidP="00C025B7">
      <w:pPr>
        <w:pStyle w:val="ListParagraph"/>
        <w:numPr>
          <w:ilvl w:val="0"/>
          <w:numId w:val="1"/>
        </w:numPr>
        <w:rPr>
          <w:rFonts w:ascii="Arial" w:hAnsi="Arial" w:cs="Arial"/>
        </w:rPr>
      </w:pPr>
      <w:r w:rsidRPr="0065462B">
        <w:rPr>
          <w:rFonts w:ascii="Arial" w:hAnsi="Arial" w:cs="Arial"/>
        </w:rPr>
        <w:t xml:space="preserve">LA TROBE University (2019) </w:t>
      </w:r>
      <w:r w:rsidRPr="0065462B">
        <w:rPr>
          <w:rFonts w:ascii="Arial" w:hAnsi="Arial" w:cs="Arial"/>
          <w:i/>
        </w:rPr>
        <w:t xml:space="preserve">Enquiry Based Learning (EBL). </w:t>
      </w:r>
      <w:r w:rsidRPr="0065462B">
        <w:rPr>
          <w:rFonts w:ascii="Arial" w:hAnsi="Arial" w:cs="Arial"/>
        </w:rPr>
        <w:t xml:space="preserve">Available at: </w:t>
      </w:r>
      <w:hyperlink r:id="rId16" w:history="1">
        <w:r w:rsidRPr="0065462B">
          <w:rPr>
            <w:rStyle w:val="Hyperlink"/>
            <w:rFonts w:ascii="Arial" w:hAnsi="Arial" w:cs="Arial"/>
          </w:rPr>
          <w:t>https://latrobe.libguides.com/learning-at-uni/enquiry-based-learning</w:t>
        </w:r>
      </w:hyperlink>
      <w:r w:rsidRPr="0065462B">
        <w:rPr>
          <w:rFonts w:ascii="Arial" w:hAnsi="Arial" w:cs="Arial"/>
        </w:rPr>
        <w:t xml:space="preserve"> (Accessed: 7</w:t>
      </w:r>
      <w:r w:rsidRPr="0065462B">
        <w:rPr>
          <w:rFonts w:ascii="Arial" w:hAnsi="Arial" w:cs="Arial"/>
          <w:vertAlign w:val="superscript"/>
        </w:rPr>
        <w:t>th</w:t>
      </w:r>
      <w:r w:rsidRPr="0065462B">
        <w:rPr>
          <w:rFonts w:ascii="Arial" w:hAnsi="Arial" w:cs="Arial"/>
        </w:rPr>
        <w:t xml:space="preserve"> May 2019). </w:t>
      </w:r>
    </w:p>
    <w:p w:rsidR="00C025B7" w:rsidRPr="00737614" w:rsidRDefault="00C025B7" w:rsidP="00C025B7">
      <w:pPr>
        <w:pStyle w:val="ListParagraph"/>
        <w:numPr>
          <w:ilvl w:val="0"/>
          <w:numId w:val="1"/>
        </w:numPr>
        <w:rPr>
          <w:rFonts w:ascii="Arial" w:hAnsi="Arial" w:cs="Arial"/>
        </w:rPr>
      </w:pPr>
      <w:r>
        <w:rPr>
          <w:rFonts w:ascii="Arial" w:hAnsi="Arial" w:cs="Arial"/>
        </w:rPr>
        <w:t xml:space="preserve">Marwick, A. (2001) </w:t>
      </w:r>
      <w:r>
        <w:rPr>
          <w:rFonts w:ascii="Arial" w:hAnsi="Arial" w:cs="Arial"/>
          <w:i/>
        </w:rPr>
        <w:t>The New Nature of History.</w:t>
      </w:r>
    </w:p>
    <w:p w:rsidR="00C025B7" w:rsidRDefault="00C025B7" w:rsidP="00C025B7">
      <w:pPr>
        <w:pStyle w:val="ListParagraph"/>
        <w:numPr>
          <w:ilvl w:val="0"/>
          <w:numId w:val="1"/>
        </w:numPr>
        <w:rPr>
          <w:rFonts w:ascii="Arial" w:hAnsi="Arial" w:cs="Arial"/>
        </w:rPr>
      </w:pPr>
      <w:r>
        <w:rPr>
          <w:rFonts w:ascii="Arial" w:hAnsi="Arial" w:cs="Arial"/>
        </w:rPr>
        <w:t xml:space="preserve">Mayer, R. (2004) </w:t>
      </w:r>
      <w:r>
        <w:rPr>
          <w:rFonts w:ascii="Arial" w:hAnsi="Arial" w:cs="Arial"/>
          <w:i/>
        </w:rPr>
        <w:t xml:space="preserve">Should there be a three-strikes rule against pure discovery learning? The case for guided methods of instruction. </w:t>
      </w:r>
      <w:r>
        <w:rPr>
          <w:rFonts w:ascii="Arial" w:hAnsi="Arial" w:cs="Arial"/>
        </w:rPr>
        <w:t>University of Cambridge: Cambridge University Press.</w:t>
      </w:r>
    </w:p>
    <w:p w:rsidR="00C025B7" w:rsidRDefault="00C025B7" w:rsidP="00C025B7">
      <w:pPr>
        <w:pStyle w:val="ListParagraph"/>
        <w:numPr>
          <w:ilvl w:val="0"/>
          <w:numId w:val="1"/>
        </w:numPr>
        <w:rPr>
          <w:rFonts w:ascii="Arial" w:hAnsi="Arial" w:cs="Arial"/>
        </w:rPr>
      </w:pPr>
      <w:r>
        <w:rPr>
          <w:rFonts w:ascii="Arial" w:hAnsi="Arial" w:cs="Arial"/>
        </w:rPr>
        <w:t>Nichols, M. (2019). ‘The importance of purposeful talk’,</w:t>
      </w:r>
      <w:r>
        <w:rPr>
          <w:rFonts w:ascii="Arial" w:hAnsi="Arial" w:cs="Arial"/>
          <w:i/>
        </w:rPr>
        <w:t xml:space="preserve"> Heinemann Blog.</w:t>
      </w:r>
      <w:r>
        <w:rPr>
          <w:rFonts w:ascii="Arial" w:hAnsi="Arial" w:cs="Arial"/>
        </w:rPr>
        <w:t xml:space="preserve"> 15 March. Available at: </w:t>
      </w:r>
      <w:hyperlink r:id="rId17" w:history="1">
        <w:r w:rsidRPr="00B74F08">
          <w:rPr>
            <w:rStyle w:val="Hyperlink"/>
            <w:rFonts w:ascii="Arial" w:hAnsi="Arial" w:cs="Arial"/>
          </w:rPr>
          <w:t>https://blog.heinemann.com/importance-of-purposeful-talk</w:t>
        </w:r>
      </w:hyperlink>
      <w:r>
        <w:rPr>
          <w:rFonts w:ascii="Arial" w:hAnsi="Arial" w:cs="Arial"/>
        </w:rPr>
        <w:t xml:space="preserve"> (Accessed: 7</w:t>
      </w:r>
      <w:r w:rsidRPr="00B22428">
        <w:rPr>
          <w:rFonts w:ascii="Arial" w:hAnsi="Arial" w:cs="Arial"/>
          <w:vertAlign w:val="superscript"/>
        </w:rPr>
        <w:t>th</w:t>
      </w:r>
      <w:r>
        <w:rPr>
          <w:rFonts w:ascii="Arial" w:hAnsi="Arial" w:cs="Arial"/>
        </w:rPr>
        <w:t xml:space="preserve"> May 2019). </w:t>
      </w:r>
    </w:p>
    <w:p w:rsidR="00C025B7" w:rsidRDefault="00C025B7" w:rsidP="00C025B7">
      <w:pPr>
        <w:pStyle w:val="ListParagraph"/>
        <w:numPr>
          <w:ilvl w:val="0"/>
          <w:numId w:val="1"/>
        </w:numPr>
        <w:rPr>
          <w:rFonts w:ascii="Arial" w:hAnsi="Arial" w:cs="Arial"/>
        </w:rPr>
      </w:pPr>
      <w:r>
        <w:rPr>
          <w:rFonts w:ascii="Arial" w:hAnsi="Arial" w:cs="Arial"/>
        </w:rPr>
        <w:t xml:space="preserve">Pickford, T. et al. (2013) </w:t>
      </w:r>
      <w:r>
        <w:rPr>
          <w:rFonts w:ascii="Arial" w:hAnsi="Arial" w:cs="Arial"/>
          <w:i/>
        </w:rPr>
        <w:t xml:space="preserve">Primary Humanities- Learning through Enquiry. </w:t>
      </w:r>
      <w:r>
        <w:rPr>
          <w:rFonts w:ascii="Arial" w:hAnsi="Arial" w:cs="Arial"/>
        </w:rPr>
        <w:t>London: Sage.</w:t>
      </w:r>
    </w:p>
    <w:p w:rsidR="00C025B7" w:rsidRDefault="00C025B7" w:rsidP="00C025B7">
      <w:pPr>
        <w:pStyle w:val="ListParagraph"/>
        <w:numPr>
          <w:ilvl w:val="0"/>
          <w:numId w:val="1"/>
        </w:numPr>
        <w:rPr>
          <w:rFonts w:ascii="Arial" w:hAnsi="Arial" w:cs="Arial"/>
        </w:rPr>
      </w:pPr>
      <w:r>
        <w:rPr>
          <w:rFonts w:ascii="Arial" w:hAnsi="Arial" w:cs="Arial"/>
        </w:rPr>
        <w:t xml:space="preserve">Pickford, T. Gardner, W and Jackson, E. (2013) </w:t>
      </w:r>
      <w:r>
        <w:rPr>
          <w:rFonts w:ascii="Arial" w:hAnsi="Arial" w:cs="Arial"/>
          <w:i/>
        </w:rPr>
        <w:t xml:space="preserve">Primary Humanities: Learning through enquiry. </w:t>
      </w:r>
      <w:r>
        <w:rPr>
          <w:rFonts w:ascii="Arial" w:hAnsi="Arial" w:cs="Arial"/>
        </w:rPr>
        <w:t>London: SAGE.</w:t>
      </w:r>
    </w:p>
    <w:p w:rsidR="00C025B7" w:rsidRDefault="00C025B7" w:rsidP="00C025B7">
      <w:pPr>
        <w:pStyle w:val="ListParagraph"/>
        <w:numPr>
          <w:ilvl w:val="0"/>
          <w:numId w:val="1"/>
        </w:numPr>
        <w:rPr>
          <w:rFonts w:ascii="Arial" w:hAnsi="Arial" w:cs="Arial"/>
        </w:rPr>
      </w:pPr>
      <w:r>
        <w:rPr>
          <w:rFonts w:ascii="Arial" w:hAnsi="Arial" w:cs="Arial"/>
        </w:rPr>
        <w:t xml:space="preserve">Pike, J. (2016) </w:t>
      </w:r>
      <w:r>
        <w:rPr>
          <w:rFonts w:ascii="Arial" w:hAnsi="Arial" w:cs="Arial"/>
          <w:i/>
        </w:rPr>
        <w:t xml:space="preserve">Learning Primary Geography. </w:t>
      </w:r>
      <w:r>
        <w:rPr>
          <w:rFonts w:ascii="Arial" w:hAnsi="Arial" w:cs="Arial"/>
        </w:rPr>
        <w:t>London: SAGE.</w:t>
      </w:r>
    </w:p>
    <w:p w:rsidR="00C025B7" w:rsidRDefault="00C025B7" w:rsidP="00C025B7">
      <w:pPr>
        <w:pStyle w:val="ListParagraph"/>
        <w:numPr>
          <w:ilvl w:val="0"/>
          <w:numId w:val="1"/>
        </w:numPr>
        <w:rPr>
          <w:rFonts w:ascii="Arial" w:hAnsi="Arial" w:cs="Arial"/>
        </w:rPr>
      </w:pPr>
      <w:r>
        <w:rPr>
          <w:rFonts w:ascii="Arial" w:hAnsi="Arial" w:cs="Arial"/>
        </w:rPr>
        <w:t xml:space="preserve">Resourced (2016) </w:t>
      </w:r>
      <w:r w:rsidRPr="008E3860">
        <w:rPr>
          <w:rFonts w:ascii="Arial" w:hAnsi="Arial" w:cs="Arial"/>
          <w:i/>
        </w:rPr>
        <w:t>Collaborative learning: What can it do for your students</w:t>
      </w:r>
      <w:r>
        <w:rPr>
          <w:rFonts w:ascii="Arial" w:hAnsi="Arial" w:cs="Arial"/>
          <w:i/>
        </w:rPr>
        <w:t xml:space="preserve">. </w:t>
      </w:r>
      <w:r>
        <w:rPr>
          <w:rFonts w:ascii="Arial" w:hAnsi="Arial" w:cs="Arial"/>
        </w:rPr>
        <w:t xml:space="preserve">Available at: </w:t>
      </w:r>
      <w:hyperlink r:id="rId18" w:history="1">
        <w:r w:rsidRPr="00B74F08">
          <w:rPr>
            <w:rStyle w:val="Hyperlink"/>
            <w:rFonts w:ascii="Arial" w:hAnsi="Arial" w:cs="Arial"/>
          </w:rPr>
          <w:t>https://resourced.prometheanworld.com/collaborative-learning-students/</w:t>
        </w:r>
      </w:hyperlink>
      <w:r>
        <w:rPr>
          <w:rFonts w:ascii="Arial" w:hAnsi="Arial" w:cs="Arial"/>
        </w:rPr>
        <w:t xml:space="preserve"> (Accessed: 7</w:t>
      </w:r>
      <w:r w:rsidRPr="008E3860">
        <w:rPr>
          <w:rFonts w:ascii="Arial" w:hAnsi="Arial" w:cs="Arial"/>
          <w:vertAlign w:val="superscript"/>
        </w:rPr>
        <w:t>th</w:t>
      </w:r>
      <w:r>
        <w:rPr>
          <w:rFonts w:ascii="Arial" w:hAnsi="Arial" w:cs="Arial"/>
        </w:rPr>
        <w:t xml:space="preserve"> May 2019). </w:t>
      </w:r>
    </w:p>
    <w:p w:rsidR="00C025B7" w:rsidRDefault="00C025B7" w:rsidP="00C025B7">
      <w:pPr>
        <w:pStyle w:val="ListParagraph"/>
        <w:numPr>
          <w:ilvl w:val="0"/>
          <w:numId w:val="1"/>
        </w:numPr>
        <w:rPr>
          <w:rFonts w:ascii="Arial" w:hAnsi="Arial" w:cs="Arial"/>
        </w:rPr>
      </w:pPr>
      <w:r>
        <w:rPr>
          <w:rFonts w:ascii="Arial" w:hAnsi="Arial" w:cs="Arial"/>
        </w:rPr>
        <w:t xml:space="preserve">Teach Thought (2016) </w:t>
      </w:r>
      <w:r>
        <w:rPr>
          <w:rFonts w:ascii="Arial" w:hAnsi="Arial" w:cs="Arial"/>
          <w:i/>
        </w:rPr>
        <w:t xml:space="preserve">The Pedagogy of John Dewey: A summary. </w:t>
      </w:r>
      <w:r>
        <w:rPr>
          <w:rFonts w:ascii="Arial" w:hAnsi="Arial" w:cs="Arial"/>
        </w:rPr>
        <w:t xml:space="preserve">Available at: </w:t>
      </w:r>
      <w:hyperlink r:id="rId19" w:history="1">
        <w:r w:rsidRPr="00B74F08">
          <w:rPr>
            <w:rStyle w:val="Hyperlink"/>
            <w:rFonts w:ascii="Arial" w:hAnsi="Arial" w:cs="Arial"/>
          </w:rPr>
          <w:t>https://www.teachthought.com/learning/pedagogy-john-dewey-summary/</w:t>
        </w:r>
      </w:hyperlink>
      <w:r>
        <w:rPr>
          <w:rFonts w:ascii="Arial" w:hAnsi="Arial" w:cs="Arial"/>
        </w:rPr>
        <w:t xml:space="preserve"> (Accessed: 7</w:t>
      </w:r>
      <w:r w:rsidRPr="008F6830">
        <w:rPr>
          <w:rFonts w:ascii="Arial" w:hAnsi="Arial" w:cs="Arial"/>
          <w:vertAlign w:val="superscript"/>
        </w:rPr>
        <w:t>th</w:t>
      </w:r>
      <w:r>
        <w:rPr>
          <w:rFonts w:ascii="Arial" w:hAnsi="Arial" w:cs="Arial"/>
        </w:rPr>
        <w:t xml:space="preserve"> May 2019). </w:t>
      </w:r>
    </w:p>
    <w:p w:rsidR="00C025B7" w:rsidRDefault="00C025B7" w:rsidP="00C025B7">
      <w:pPr>
        <w:pStyle w:val="ListParagraph"/>
        <w:numPr>
          <w:ilvl w:val="0"/>
          <w:numId w:val="1"/>
        </w:numPr>
        <w:rPr>
          <w:rFonts w:ascii="Arial" w:hAnsi="Arial" w:cs="Arial"/>
        </w:rPr>
      </w:pPr>
      <w:r>
        <w:rPr>
          <w:rFonts w:ascii="Arial" w:hAnsi="Arial" w:cs="Arial"/>
        </w:rPr>
        <w:t xml:space="preserve">Teach Thought (2018) </w:t>
      </w:r>
      <w:r>
        <w:rPr>
          <w:rFonts w:ascii="Arial" w:hAnsi="Arial" w:cs="Arial"/>
          <w:i/>
        </w:rPr>
        <w:t xml:space="preserve">10 Reasons to use inquiry-based learning in your classroom. </w:t>
      </w:r>
      <w:r>
        <w:rPr>
          <w:rFonts w:ascii="Arial" w:hAnsi="Arial" w:cs="Arial"/>
        </w:rPr>
        <w:t xml:space="preserve">Available at: </w:t>
      </w:r>
      <w:hyperlink r:id="rId20" w:history="1">
        <w:r w:rsidRPr="007561EF">
          <w:rPr>
            <w:rStyle w:val="Hyperlink"/>
            <w:rFonts w:ascii="Arial" w:hAnsi="Arial" w:cs="Arial"/>
          </w:rPr>
          <w:t>https://www.teachthought.com/critical-thinking/10-reasons-to-use-inquiry-based-learning-in-your-classroom/</w:t>
        </w:r>
      </w:hyperlink>
      <w:r>
        <w:rPr>
          <w:rFonts w:ascii="Arial" w:hAnsi="Arial" w:cs="Arial"/>
        </w:rPr>
        <w:t xml:space="preserve"> (Accessed: 8</w:t>
      </w:r>
      <w:r w:rsidRPr="002C0880">
        <w:rPr>
          <w:rFonts w:ascii="Arial" w:hAnsi="Arial" w:cs="Arial"/>
          <w:vertAlign w:val="superscript"/>
        </w:rPr>
        <w:t>th</w:t>
      </w:r>
      <w:r>
        <w:rPr>
          <w:rFonts w:ascii="Arial" w:hAnsi="Arial" w:cs="Arial"/>
        </w:rPr>
        <w:t xml:space="preserve"> May 2019). </w:t>
      </w:r>
    </w:p>
    <w:p w:rsidR="00C025B7" w:rsidRDefault="00C025B7" w:rsidP="00C025B7">
      <w:pPr>
        <w:pStyle w:val="ListParagraph"/>
        <w:numPr>
          <w:ilvl w:val="0"/>
          <w:numId w:val="1"/>
        </w:numPr>
        <w:rPr>
          <w:rFonts w:ascii="Arial" w:hAnsi="Arial" w:cs="Arial"/>
        </w:rPr>
      </w:pPr>
      <w:r>
        <w:rPr>
          <w:rFonts w:ascii="Arial" w:hAnsi="Arial" w:cs="Arial"/>
        </w:rPr>
        <w:t xml:space="preserve">The Teaching Centre (2016) </w:t>
      </w:r>
      <w:r>
        <w:rPr>
          <w:rFonts w:ascii="Arial" w:hAnsi="Arial" w:cs="Arial"/>
          <w:i/>
        </w:rPr>
        <w:t xml:space="preserve">Benefits of group work. </w:t>
      </w:r>
      <w:r>
        <w:rPr>
          <w:rFonts w:ascii="Arial" w:hAnsi="Arial" w:cs="Arial"/>
        </w:rPr>
        <w:t xml:space="preserve">Available at: </w:t>
      </w:r>
      <w:hyperlink r:id="rId21" w:history="1">
        <w:r w:rsidRPr="007561EF">
          <w:rPr>
            <w:rStyle w:val="Hyperlink"/>
            <w:rFonts w:ascii="Arial" w:hAnsi="Arial" w:cs="Arial"/>
          </w:rPr>
          <w:t>https://teachingcenter.wustl.edu/resources/active-learning/group-work-in-class/benefits-of-group-work/</w:t>
        </w:r>
      </w:hyperlink>
      <w:r>
        <w:rPr>
          <w:rFonts w:ascii="Arial" w:hAnsi="Arial" w:cs="Arial"/>
        </w:rPr>
        <w:t xml:space="preserve"> (Accessed 8</w:t>
      </w:r>
      <w:r w:rsidRPr="00C76BA0">
        <w:rPr>
          <w:rFonts w:ascii="Arial" w:hAnsi="Arial" w:cs="Arial"/>
          <w:vertAlign w:val="superscript"/>
        </w:rPr>
        <w:t>th</w:t>
      </w:r>
      <w:r>
        <w:rPr>
          <w:rFonts w:ascii="Arial" w:hAnsi="Arial" w:cs="Arial"/>
        </w:rPr>
        <w:t xml:space="preserve"> May 2019). </w:t>
      </w:r>
    </w:p>
    <w:p w:rsidR="00C025B7" w:rsidRPr="0082269F" w:rsidRDefault="00C025B7" w:rsidP="00C025B7">
      <w:pPr>
        <w:pStyle w:val="ListParagraph"/>
        <w:numPr>
          <w:ilvl w:val="0"/>
          <w:numId w:val="1"/>
        </w:numPr>
        <w:rPr>
          <w:rFonts w:ascii="Arial" w:hAnsi="Arial" w:cs="Arial"/>
        </w:rPr>
      </w:pPr>
      <w:proofErr w:type="spellStart"/>
      <w:r>
        <w:rPr>
          <w:rFonts w:ascii="Arial" w:hAnsi="Arial" w:cs="Arial"/>
        </w:rPr>
        <w:t>Villela</w:t>
      </w:r>
      <w:proofErr w:type="spellEnd"/>
      <w:r>
        <w:rPr>
          <w:rFonts w:ascii="Arial" w:hAnsi="Arial" w:cs="Arial"/>
        </w:rPr>
        <w:t>, M. (2017)</w:t>
      </w:r>
      <w:r w:rsidRPr="002B4F9F">
        <w:rPr>
          <w:rFonts w:ascii="Arial" w:hAnsi="Arial" w:cs="Arial"/>
        </w:rPr>
        <w:t xml:space="preserve"> ‘Learner-centred education: providing students with valuable skills’</w:t>
      </w:r>
      <w:r>
        <w:rPr>
          <w:rFonts w:ascii="Arial" w:hAnsi="Arial" w:cs="Arial"/>
        </w:rPr>
        <w:t xml:space="preserve">, </w:t>
      </w:r>
      <w:r>
        <w:rPr>
          <w:rFonts w:ascii="Arial" w:hAnsi="Arial" w:cs="Arial"/>
          <w:i/>
        </w:rPr>
        <w:t xml:space="preserve">One young world. </w:t>
      </w:r>
      <w:r>
        <w:rPr>
          <w:rFonts w:ascii="Arial" w:hAnsi="Arial" w:cs="Arial"/>
        </w:rPr>
        <w:t>31</w:t>
      </w:r>
      <w:r w:rsidRPr="002B4F9F">
        <w:rPr>
          <w:rFonts w:ascii="Arial" w:hAnsi="Arial" w:cs="Arial"/>
          <w:vertAlign w:val="superscript"/>
        </w:rPr>
        <w:t>st</w:t>
      </w:r>
      <w:r>
        <w:rPr>
          <w:rFonts w:ascii="Arial" w:hAnsi="Arial" w:cs="Arial"/>
        </w:rPr>
        <w:t xml:space="preserve"> March. Available at: </w:t>
      </w:r>
      <w:hyperlink r:id="rId22" w:history="1">
        <w:r w:rsidRPr="007561EF">
          <w:rPr>
            <w:rStyle w:val="Hyperlink"/>
            <w:rFonts w:ascii="Arial" w:hAnsi="Arial" w:cs="Arial"/>
          </w:rPr>
          <w:t>https://www.oneyoungworld.com/blog/learner-centered-education-providing-students-valuable-skills-0</w:t>
        </w:r>
      </w:hyperlink>
      <w:r>
        <w:rPr>
          <w:rFonts w:ascii="Arial" w:hAnsi="Arial" w:cs="Arial"/>
        </w:rPr>
        <w:t xml:space="preserve"> (Accessed: 8</w:t>
      </w:r>
      <w:r w:rsidRPr="002B4F9F">
        <w:rPr>
          <w:rFonts w:ascii="Arial" w:hAnsi="Arial" w:cs="Arial"/>
          <w:vertAlign w:val="superscript"/>
        </w:rPr>
        <w:t>th</w:t>
      </w:r>
      <w:r>
        <w:rPr>
          <w:rFonts w:ascii="Arial" w:hAnsi="Arial" w:cs="Arial"/>
        </w:rPr>
        <w:t xml:space="preserve"> May 2019). </w:t>
      </w:r>
    </w:p>
    <w:p w:rsidR="00C025B7" w:rsidRDefault="00C025B7" w:rsidP="00C025B7">
      <w:pPr>
        <w:pStyle w:val="ListParagraph"/>
        <w:numPr>
          <w:ilvl w:val="0"/>
          <w:numId w:val="1"/>
        </w:numPr>
        <w:rPr>
          <w:rFonts w:ascii="Arial" w:hAnsi="Arial" w:cs="Arial"/>
        </w:rPr>
      </w:pPr>
      <w:r w:rsidRPr="0082269F">
        <w:rPr>
          <w:rFonts w:ascii="Arial" w:hAnsi="Arial" w:cs="Arial"/>
        </w:rPr>
        <w:t>Vygotsky, L. S. (1980). Mind in society: The development of higher psychological processes. Harvard university press</w:t>
      </w:r>
    </w:p>
    <w:p w:rsidR="00C025B7" w:rsidRDefault="00C025B7" w:rsidP="00C025B7">
      <w:pPr>
        <w:pStyle w:val="ListParagraph"/>
        <w:numPr>
          <w:ilvl w:val="0"/>
          <w:numId w:val="1"/>
        </w:numPr>
        <w:rPr>
          <w:rFonts w:ascii="Arial" w:hAnsi="Arial" w:cs="Arial"/>
        </w:rPr>
      </w:pPr>
      <w:r>
        <w:rPr>
          <w:rFonts w:ascii="Arial" w:hAnsi="Arial" w:cs="Arial"/>
        </w:rPr>
        <w:lastRenderedPageBreak/>
        <w:t xml:space="preserve">Walton, J. (2019). </w:t>
      </w:r>
      <w:r>
        <w:rPr>
          <w:rFonts w:ascii="Arial" w:hAnsi="Arial" w:cs="Arial"/>
          <w:i/>
        </w:rPr>
        <w:t>‘</w:t>
      </w:r>
      <w:r>
        <w:rPr>
          <w:rFonts w:ascii="Arial" w:hAnsi="Arial" w:cs="Arial"/>
        </w:rPr>
        <w:t xml:space="preserve">8 Reasons why students should share their work’, </w:t>
      </w:r>
      <w:r>
        <w:rPr>
          <w:rFonts w:ascii="Arial" w:hAnsi="Arial" w:cs="Arial"/>
          <w:i/>
        </w:rPr>
        <w:t xml:space="preserve">Getting smart. </w:t>
      </w:r>
      <w:r>
        <w:rPr>
          <w:rFonts w:ascii="Arial" w:hAnsi="Arial" w:cs="Arial"/>
        </w:rPr>
        <w:t xml:space="preserve">4 February. Available at: </w:t>
      </w:r>
      <w:hyperlink r:id="rId23" w:history="1">
        <w:r w:rsidRPr="008B5301">
          <w:rPr>
            <w:rStyle w:val="Hyperlink"/>
            <w:rFonts w:ascii="Arial" w:hAnsi="Arial" w:cs="Arial"/>
          </w:rPr>
          <w:t>https://www.gettingsmart.com/2019/02/eight-reasons-why-students-should-share-their-work/</w:t>
        </w:r>
      </w:hyperlink>
      <w:r>
        <w:rPr>
          <w:rFonts w:ascii="Arial" w:hAnsi="Arial" w:cs="Arial"/>
        </w:rPr>
        <w:t xml:space="preserve"> (Accessed: 12</w:t>
      </w:r>
      <w:r w:rsidRPr="00507B59">
        <w:rPr>
          <w:rFonts w:ascii="Arial" w:hAnsi="Arial" w:cs="Arial"/>
          <w:vertAlign w:val="superscript"/>
        </w:rPr>
        <w:t>th</w:t>
      </w:r>
      <w:r>
        <w:rPr>
          <w:rFonts w:ascii="Arial" w:hAnsi="Arial" w:cs="Arial"/>
        </w:rPr>
        <w:t xml:space="preserve"> May 2019). </w:t>
      </w:r>
    </w:p>
    <w:p w:rsidR="007B2A7A" w:rsidRDefault="007B2A7A"/>
    <w:sectPr w:rsidR="007B2A7A">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3B85" w:rsidRDefault="007B3B85" w:rsidP="00C025B7">
      <w:pPr>
        <w:spacing w:after="0" w:line="240" w:lineRule="auto"/>
      </w:pPr>
      <w:r>
        <w:separator/>
      </w:r>
    </w:p>
  </w:endnote>
  <w:endnote w:type="continuationSeparator" w:id="0">
    <w:p w:rsidR="007B3B85" w:rsidRDefault="007B3B85" w:rsidP="00C02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3B85" w:rsidRDefault="007B3B85" w:rsidP="00C025B7">
      <w:pPr>
        <w:spacing w:after="0" w:line="240" w:lineRule="auto"/>
      </w:pPr>
      <w:r>
        <w:separator/>
      </w:r>
    </w:p>
  </w:footnote>
  <w:footnote w:type="continuationSeparator" w:id="0">
    <w:p w:rsidR="007B3B85" w:rsidRDefault="007B3B85" w:rsidP="00C025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25B7" w:rsidRDefault="00C025B7">
    <w:pPr>
      <w:pStyle w:val="Header"/>
    </w:pPr>
    <w:r>
      <w:t>1708205</w:t>
    </w:r>
  </w:p>
  <w:p w:rsidR="00C025B7" w:rsidRDefault="00C025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A11E8D"/>
    <w:multiLevelType w:val="hybridMultilevel"/>
    <w:tmpl w:val="583ED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5B7"/>
    <w:rsid w:val="00005E83"/>
    <w:rsid w:val="00231C29"/>
    <w:rsid w:val="004B549C"/>
    <w:rsid w:val="005F102D"/>
    <w:rsid w:val="006F5ADB"/>
    <w:rsid w:val="007B2A7A"/>
    <w:rsid w:val="007B3B85"/>
    <w:rsid w:val="00927DF0"/>
    <w:rsid w:val="00B152CC"/>
    <w:rsid w:val="00B22E56"/>
    <w:rsid w:val="00C02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D929E"/>
  <w15:chartTrackingRefBased/>
  <w15:docId w15:val="{078DF956-CF85-4152-8FDA-CC192B032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5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2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5B7"/>
  </w:style>
  <w:style w:type="paragraph" w:styleId="Footer">
    <w:name w:val="footer"/>
    <w:basedOn w:val="Normal"/>
    <w:link w:val="FooterChar"/>
    <w:uiPriority w:val="99"/>
    <w:unhideWhenUsed/>
    <w:rsid w:val="00C02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5B7"/>
  </w:style>
  <w:style w:type="character" w:styleId="Hyperlink">
    <w:name w:val="Hyperlink"/>
    <w:basedOn w:val="DefaultParagraphFont"/>
    <w:uiPriority w:val="99"/>
    <w:unhideWhenUsed/>
    <w:rsid w:val="00C025B7"/>
    <w:rPr>
      <w:color w:val="0563C1" w:themeColor="hyperlink"/>
      <w:u w:val="single"/>
    </w:rPr>
  </w:style>
  <w:style w:type="paragraph" w:styleId="ListParagraph">
    <w:name w:val="List Paragraph"/>
    <w:basedOn w:val="Normal"/>
    <w:uiPriority w:val="34"/>
    <w:qFormat/>
    <w:rsid w:val="00C025B7"/>
    <w:pPr>
      <w:ind w:left="720"/>
      <w:contextualSpacing/>
    </w:pPr>
  </w:style>
  <w:style w:type="character" w:styleId="Emphasis">
    <w:name w:val="Emphasis"/>
    <w:basedOn w:val="DefaultParagraphFont"/>
    <w:uiPriority w:val="20"/>
    <w:qFormat/>
    <w:rsid w:val="00C025B7"/>
    <w:rPr>
      <w:i/>
      <w:iCs/>
    </w:rPr>
  </w:style>
  <w:style w:type="paragraph" w:styleId="NormalWeb">
    <w:name w:val="Normal (Web)"/>
    <w:basedOn w:val="Normal"/>
    <w:uiPriority w:val="99"/>
    <w:semiHidden/>
    <w:unhideWhenUsed/>
    <w:rsid w:val="005F102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737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60sfashionandmusic.weebly.com/influence-today.html" TargetMode="External"/><Relationship Id="rId13" Type="http://schemas.openxmlformats.org/officeDocument/2006/relationships/hyperlink" Target="https://www.wabisabilearning.com/blog/inquiry-based-learning-advantages" TargetMode="External"/><Relationship Id="rId18" Type="http://schemas.openxmlformats.org/officeDocument/2006/relationships/hyperlink" Target="https://resourced.prometheanworld.com/collaborative-learning-student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teachingcenter.wustl.edu/resources/active-learning/group-work-in-class/benefits-of-group-work/" TargetMode="External"/><Relationship Id="rId7" Type="http://schemas.openxmlformats.org/officeDocument/2006/relationships/hyperlink" Target="https://sammydvintage.com/vintage-style/60s/fashion-in-the-1960s/" TargetMode="External"/><Relationship Id="rId12" Type="http://schemas.openxmlformats.org/officeDocument/2006/relationships/hyperlink" Target="https://www.wabisabilearning.com/blog/inquiry-based-learning-disadvantages" TargetMode="External"/><Relationship Id="rId17" Type="http://schemas.openxmlformats.org/officeDocument/2006/relationships/hyperlink" Target="https://blog.heinemann.com/importance-of-purposeful-tal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atrobe.libguides.com/learning-at-uni/enquiry-based-learning" TargetMode="External"/><Relationship Id="rId20" Type="http://schemas.openxmlformats.org/officeDocument/2006/relationships/hyperlink" Target="https://www.teachthought.com/critical-thinking/10-reasons-to-use-inquiry-based-learning-in-your-classro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tv.com/news/2019-04-03/how-1960s-fashion-icon-mary-quants-revolutionary-clothes-liberated-women/"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prodigygame.com/blog/inquiry-based-learning-definition-benefits-strategies/" TargetMode="External"/><Relationship Id="rId23" Type="http://schemas.openxmlformats.org/officeDocument/2006/relationships/hyperlink" Target="https://www.gettingsmart.com/2019/02/eight-reasons-why-students-should-share-their-work/" TargetMode="External"/><Relationship Id="rId10" Type="http://schemas.openxmlformats.org/officeDocument/2006/relationships/hyperlink" Target="https://www.bbc.com/bitesize/clips/zrbrkqt" TargetMode="External"/><Relationship Id="rId19" Type="http://schemas.openxmlformats.org/officeDocument/2006/relationships/hyperlink" Target="https://www.teachthought.com/learning/pedagogy-john-dewey-summary/" TargetMode="External"/><Relationship Id="rId4" Type="http://schemas.openxmlformats.org/officeDocument/2006/relationships/webSettings" Target="webSettings.xml"/><Relationship Id="rId9" Type="http://schemas.openxmlformats.org/officeDocument/2006/relationships/hyperlink" Target="https://www.youtube.com/watch?v=k6Au81aHuSg" TargetMode="External"/><Relationship Id="rId14" Type="http://schemas.openxmlformats.org/officeDocument/2006/relationships/hyperlink" Target="http://www.emeraldgrouppublishing.com/teaching/issues/inquiry_based_learning.htm" TargetMode="External"/><Relationship Id="rId22" Type="http://schemas.openxmlformats.org/officeDocument/2006/relationships/hyperlink" Target="https://www.oneyoungworld.com/blog/learner-centered-education-providing-students-valuable-skills-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5428</Words>
  <Characters>30943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davies</dc:creator>
  <cp:keywords/>
  <dc:description/>
  <cp:lastModifiedBy>stephen davies</cp:lastModifiedBy>
  <cp:revision>9</cp:revision>
  <dcterms:created xsi:type="dcterms:W3CDTF">2019-05-13T12:30:00Z</dcterms:created>
  <dcterms:modified xsi:type="dcterms:W3CDTF">2019-05-13T12:41:00Z</dcterms:modified>
</cp:coreProperties>
</file>