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CEAF7" w:themeColor="text2" w:themeTint="19"/>
  <w:body>
    <w:p w14:paraId="3C0E2681" w14:textId="065959D8" w:rsidR="00D84583" w:rsidRDefault="000432E2">
      <w:r>
        <w:rPr>
          <w:noProof/>
        </w:rPr>
        <mc:AlternateContent>
          <mc:Choice Requires="wps">
            <w:drawing>
              <wp:anchor distT="0" distB="0" distL="114300" distR="114300" simplePos="0" relativeHeight="251666432" behindDoc="0" locked="0" layoutInCell="1" allowOverlap="1" wp14:anchorId="53C275AA" wp14:editId="1FFD8284">
                <wp:simplePos x="0" y="0"/>
                <wp:positionH relativeFrom="column">
                  <wp:posOffset>4883150</wp:posOffset>
                </wp:positionH>
                <wp:positionV relativeFrom="paragraph">
                  <wp:posOffset>-292100</wp:posOffset>
                </wp:positionV>
                <wp:extent cx="1263650" cy="203200"/>
                <wp:effectExtent l="0" t="0" r="0" b="6350"/>
                <wp:wrapNone/>
                <wp:docPr id="1444005749" name="Rectangle 1"/>
                <wp:cNvGraphicFramePr/>
                <a:graphic xmlns:a="http://schemas.openxmlformats.org/drawingml/2006/main">
                  <a:graphicData uri="http://schemas.microsoft.com/office/word/2010/wordprocessingShape">
                    <wps:wsp>
                      <wps:cNvSpPr/>
                      <wps:spPr>
                        <a:xfrm>
                          <a:off x="0" y="0"/>
                          <a:ext cx="1263650" cy="203200"/>
                        </a:xfrm>
                        <a:prstGeom prst="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cei="http://schemas.microsoft.com/office/word/2026/wordml/cei">
            <w:pict>
              <v:rect w14:anchorId="1324176C" id="Rectangle 1" o:spid="_x0000_s1026" style="position:absolute;margin-left:384.5pt;margin-top:-23pt;width:99.5pt;height:16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" fillcolor="#0f9ed5 [3207]" stroked="f">
                <v:fill opacity="32896f"/>
              </v:rect>
            </w:pict>
          </mc:Fallback>
        </mc:AlternateContent>
      </w:r>
      <w:r>
        <w:rPr>
          <w:noProof/>
        </w:rPr>
        <mc:AlternateContent>
          <mc:Choice Requires="wps">
            <w:drawing>
              <wp:anchor distT="0" distB="0" distL="114300" distR="114300" simplePos="0" relativeHeight="251672576" behindDoc="0" locked="0" layoutInCell="1" allowOverlap="1" wp14:anchorId="6202D650" wp14:editId="7D723C28">
                <wp:simplePos x="0" y="0"/>
                <wp:positionH relativeFrom="column">
                  <wp:posOffset>-330200</wp:posOffset>
                </wp:positionH>
                <wp:positionV relativeFrom="paragraph">
                  <wp:posOffset>139700</wp:posOffset>
                </wp:positionV>
                <wp:extent cx="1828800" cy="69850"/>
                <wp:effectExtent l="0" t="0" r="0" b="6350"/>
                <wp:wrapNone/>
                <wp:docPr id="1788738366" name="Rectangle 1"/>
                <wp:cNvGraphicFramePr/>
                <a:graphic xmlns:a="http://schemas.openxmlformats.org/drawingml/2006/main">
                  <a:graphicData uri="http://schemas.microsoft.com/office/word/2010/wordprocessingShape">
                    <wps:wsp>
                      <wps:cNvSpPr/>
                      <wps:spPr>
                        <a:xfrm>
                          <a:off x="0" y="0"/>
                          <a:ext cx="1828800" cy="69850"/>
                        </a:xfrm>
                        <a:prstGeom prst="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ei="http://schemas.microsoft.com/office/word/2026/wordml/cei">
            <w:pict>
              <v:rect w14:anchorId="2592A9B7" id="Rectangle 1" o:spid="_x0000_s1026" style="position:absolute;margin-left:-26pt;margin-top:11pt;width:2in;height:5.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" fillcolor="#0f9ed5 [3207]" stroked="f">
                <v:fill opacity="32896f"/>
              </v:rect>
            </w:pict>
          </mc:Fallback>
        </mc:AlternateContent>
      </w:r>
      <w:r>
        <w:rPr>
          <w:noProof/>
        </w:rPr>
        <mc:AlternateContent>
          <mc:Choice Requires="wps">
            <w:drawing>
              <wp:anchor distT="0" distB="0" distL="114300" distR="114300" simplePos="0" relativeHeight="251670528" behindDoc="0" locked="0" layoutInCell="1" allowOverlap="1" wp14:anchorId="634B26AF" wp14:editId="5B578B3E">
                <wp:simplePos x="0" y="0"/>
                <wp:positionH relativeFrom="column">
                  <wp:posOffset>4318000</wp:posOffset>
                </wp:positionH>
                <wp:positionV relativeFrom="paragraph">
                  <wp:posOffset>139700</wp:posOffset>
                </wp:positionV>
                <wp:extent cx="1828800" cy="69850"/>
                <wp:effectExtent l="0" t="0" r="0" b="6350"/>
                <wp:wrapNone/>
                <wp:docPr id="1856977436" name="Rectangle 1"/>
                <wp:cNvGraphicFramePr/>
                <a:graphic xmlns:a="http://schemas.openxmlformats.org/drawingml/2006/main">
                  <a:graphicData uri="http://schemas.microsoft.com/office/word/2010/wordprocessingShape">
                    <wps:wsp>
                      <wps:cNvSpPr/>
                      <wps:spPr>
                        <a:xfrm>
                          <a:off x="0" y="0"/>
                          <a:ext cx="1828800" cy="69850"/>
                        </a:xfrm>
                        <a:prstGeom prst="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ei="http://schemas.microsoft.com/office/word/2026/wordml/cei">
            <w:pict>
              <v:rect w14:anchorId="56BEFECF" id="Rectangle 1" o:spid="_x0000_s1026" style="position:absolute;margin-left:340pt;margin-top:11pt;width:2in;height:5.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" fillcolor="#0f9ed5 [3207]" stroked="f">
                <v:fill opacity="32896f"/>
              </v:rect>
            </w:pict>
          </mc:Fallback>
        </mc:AlternateContent>
      </w:r>
      <w:r>
        <w:rPr>
          <w:noProof/>
        </w:rPr>
        <mc:AlternateContent>
          <mc:Choice Requires="wps">
            <w:drawing>
              <wp:anchor distT="0" distB="0" distL="114300" distR="114300" simplePos="0" relativeHeight="251662336" behindDoc="0" locked="0" layoutInCell="1" allowOverlap="1" wp14:anchorId="588E1AE9" wp14:editId="2A395489">
                <wp:simplePos x="0" y="0"/>
                <wp:positionH relativeFrom="column">
                  <wp:posOffset>-425450</wp:posOffset>
                </wp:positionH>
                <wp:positionV relativeFrom="paragraph">
                  <wp:posOffset>-330200</wp:posOffset>
                </wp:positionV>
                <wp:extent cx="1263650" cy="203200"/>
                <wp:effectExtent l="0" t="0" r="0" b="6350"/>
                <wp:wrapNone/>
                <wp:docPr id="1907519575" name="Rectangle 1"/>
                <wp:cNvGraphicFramePr/>
                <a:graphic xmlns:a="http://schemas.openxmlformats.org/drawingml/2006/main">
                  <a:graphicData uri="http://schemas.microsoft.com/office/word/2010/wordprocessingShape">
                    <wps:wsp>
                      <wps:cNvSpPr/>
                      <wps:spPr>
                        <a:xfrm>
                          <a:off x="0" y="0"/>
                          <a:ext cx="1263650" cy="203200"/>
                        </a:xfrm>
                        <a:prstGeom prst="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ei="http://schemas.microsoft.com/office/word/2026/wordml/cei">
            <w:pict>
              <v:rect w14:anchorId="52A76DE0" id="Rectangle 1" o:spid="_x0000_s1026" style="position:absolute;margin-left:-33.5pt;margin-top:-26pt;width:99.5pt;height:16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" fillcolor="#0f9ed5 [3207]" stroked="f">
                <v:fill opacity="32896f"/>
              </v:rect>
            </w:pict>
          </mc:Fallback>
        </mc:AlternateContent>
      </w:r>
      <w:r>
        <w:rPr>
          <w:noProof/>
        </w:rPr>
        <mc:AlternateContent>
          <mc:Choice Requires="wps">
            <w:drawing>
              <wp:anchor distT="0" distB="0" distL="114300" distR="114300" simplePos="0" relativeHeight="251661312" behindDoc="0" locked="0" layoutInCell="1" allowOverlap="1" wp14:anchorId="23EE5F4C" wp14:editId="2A765351">
                <wp:simplePos x="0" y="0"/>
                <wp:positionH relativeFrom="column">
                  <wp:posOffset>838200</wp:posOffset>
                </wp:positionH>
                <wp:positionV relativeFrom="paragraph">
                  <wp:posOffset>-444500</wp:posOffset>
                </wp:positionV>
                <wp:extent cx="1828800" cy="1828800"/>
                <wp:effectExtent l="0" t="0" r="0" b="6350"/>
                <wp:wrapNone/>
                <wp:docPr id="838158816"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6BB988A7" w14:textId="77777777" w:rsidR="000432E2" w:rsidRPr="000432E2" w:rsidRDefault="000432E2" w:rsidP="00D0508D">
                            <w:pPr>
                              <w:jc w:val="center"/>
                              <w:rPr>
                                <w:rFonts w:ascii="Elephant" w:hAnsi="Elephant"/>
                                <w:sz w:val="36"/>
                                <w:szCs w:val="36"/>
                                <w:u w:val="single"/>
                              </w:rPr>
                            </w:pPr>
                            <w:r w:rsidRPr="000432E2">
                              <w:rPr>
                                <w:rFonts w:ascii="Elephant" w:hAnsi="Elephant"/>
                                <w:sz w:val="36"/>
                                <w:szCs w:val="36"/>
                                <w:u w:val="single"/>
                              </w:rPr>
                              <w:t xml:space="preserve">BMHP6020 independent project: </w:t>
                            </w:r>
                          </w:p>
                          <w:p w14:paraId="47BC5FE2" w14:textId="77777777" w:rsidR="000432E2" w:rsidRPr="007E5F6B" w:rsidRDefault="000432E2" w:rsidP="007E5F6B">
                            <w:pPr>
                              <w:jc w:val="center"/>
                              <w:rPr>
                                <w:rFonts w:ascii="Elephant" w:hAnsi="Elephant"/>
                                <w:sz w:val="28"/>
                                <w:szCs w:val="28"/>
                                <w:u w:val="single"/>
                              </w:rPr>
                            </w:pPr>
                            <w:r w:rsidRPr="000432E2">
                              <w:rPr>
                                <w:rFonts w:ascii="Elephant" w:hAnsi="Elephant"/>
                                <w:sz w:val="28"/>
                                <w:szCs w:val="28"/>
                                <w:u w:val="single"/>
                              </w:rPr>
                              <w:t>element one – project proposal</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23EE5F4C" id="_x0000_t202" coordsize="21600,21600" o:spt="202" path="m,l,21600r21600,l21600,xe">
                <v:stroke joinstyle="miter"/>
                <v:path gradientshapeok="t" o:connecttype="rect"/>
              </v:shapetype>
              <v:shape id="Text Box 1" o:spid="_x0000_s1026" type="#_x0000_t202" style="position:absolute;margin-left:66pt;margin-top:-35pt;width:2in;height:2in;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" filled="f" stroked="f" strokeweight=".5pt">
                <v:textbox style="mso-fit-shape-to-text:t">
                  <w:txbxContent>
                    <w:p w14:paraId="6BB988A7" w14:textId="77777777" w:rsidR="000432E2" w:rsidRPr="000432E2" w:rsidRDefault="000432E2" w:rsidP="00D0508D">
                      <w:pPr>
                        <w:jc w:val="center"/>
                        <w:rPr>
                          <w:rFonts w:ascii="Elephant" w:hAnsi="Elephant"/>
                          <w:sz w:val="36"/>
                          <w:szCs w:val="36"/>
                          <w:u w:val="single"/>
                        </w:rPr>
                      </w:pPr>
                      <w:r w:rsidRPr="000432E2">
                        <w:rPr>
                          <w:rFonts w:ascii="Elephant" w:hAnsi="Elephant"/>
                          <w:sz w:val="36"/>
                          <w:szCs w:val="36"/>
                          <w:u w:val="single"/>
                        </w:rPr>
                        <w:t xml:space="preserve">BMHP6020 independent project: </w:t>
                      </w:r>
                    </w:p>
                    <w:p w14:paraId="47BC5FE2" w14:textId="77777777" w:rsidR="000432E2" w:rsidRPr="007E5F6B" w:rsidRDefault="000432E2" w:rsidP="007E5F6B">
                      <w:pPr>
                        <w:jc w:val="center"/>
                        <w:rPr>
                          <w:rFonts w:ascii="Elephant" w:hAnsi="Elephant"/>
                          <w:sz w:val="28"/>
                          <w:szCs w:val="28"/>
                          <w:u w:val="single"/>
                        </w:rPr>
                      </w:pPr>
                      <w:r w:rsidRPr="000432E2">
                        <w:rPr>
                          <w:rFonts w:ascii="Elephant" w:hAnsi="Elephant"/>
                          <w:sz w:val="28"/>
                          <w:szCs w:val="28"/>
                          <w:u w:val="single"/>
                        </w:rPr>
                        <w:t>element one – project proposal</w:t>
                      </w:r>
                    </w:p>
                  </w:txbxContent>
                </v:textbox>
              </v:shape>
            </w:pict>
          </mc:Fallback>
        </mc:AlternateContent>
      </w:r>
    </w:p>
    <w:p w14:paraId="61B6658D" w14:textId="3F70E07B" w:rsidR="009777A8" w:rsidRDefault="000432E2">
      <w:r w:rsidRPr="000B2DCD">
        <w:rPr>
          <w:rFonts w:ascii="Elephant" w:hAnsi="Elephant"/>
          <w:noProof/>
          <w:sz w:val="40"/>
          <w:szCs w:val="40"/>
          <w:u w:val="thick" w:color="000000" w:themeColor="text1"/>
        </w:rPr>
        <mc:AlternateContent>
          <mc:Choice Requires="wps">
            <w:drawing>
              <wp:anchor distT="0" distB="0" distL="114300" distR="114300" simplePos="0" relativeHeight="251659264" behindDoc="1" locked="0" layoutInCell="1" allowOverlap="1" wp14:anchorId="1C86C7F8" wp14:editId="39B3EA1F">
                <wp:simplePos x="0" y="0"/>
                <wp:positionH relativeFrom="column">
                  <wp:posOffset>654050</wp:posOffset>
                </wp:positionH>
                <wp:positionV relativeFrom="paragraph">
                  <wp:posOffset>90170</wp:posOffset>
                </wp:positionV>
                <wp:extent cx="4476750" cy="1136650"/>
                <wp:effectExtent l="0" t="0" r="19050" b="25400"/>
                <wp:wrapTight wrapText="bothSides">
                  <wp:wrapPolygon edited="0">
                    <wp:start x="0" y="0"/>
                    <wp:lineTo x="0" y="21721"/>
                    <wp:lineTo x="21600" y="21721"/>
                    <wp:lineTo x="21600" y="0"/>
                    <wp:lineTo x="0" y="0"/>
                  </wp:wrapPolygon>
                </wp:wrapTight>
                <wp:docPr id="758071568" name="Text Box 1"/>
                <wp:cNvGraphicFramePr/>
                <a:graphic xmlns:a="http://schemas.openxmlformats.org/drawingml/2006/main">
                  <a:graphicData uri="http://schemas.microsoft.com/office/word/2010/wordprocessingShape">
                    <wps:wsp>
                      <wps:cNvSpPr txBox="1"/>
                      <wps:spPr>
                        <a:xfrm>
                          <a:off x="0" y="0"/>
                          <a:ext cx="4476750" cy="1136650"/>
                        </a:xfrm>
                        <a:prstGeom prst="rect">
                          <a:avLst/>
                        </a:prstGeom>
                        <a:noFill/>
                        <a:ln w="12700">
                          <a:solidFill>
                            <a:schemeClr val="tx2">
                              <a:lumMod val="75000"/>
                              <a:lumOff val="25000"/>
                            </a:schemeClr>
                          </a:solidFill>
                        </a:ln>
                      </wps:spPr>
                      <wps:txbx>
                        <w:txbxContent>
                          <w:p w14:paraId="451AEE84" w14:textId="77777777" w:rsidR="00D50A6D" w:rsidRPr="00445A87" w:rsidRDefault="00D50A6D" w:rsidP="00D50A6D">
                            <w:pPr>
                              <w:jc w:val="center"/>
                            </w:pPr>
                            <w:r w:rsidRPr="00445A87">
                              <w:rPr>
                                <w:b/>
                              </w:rPr>
                              <w:t>name:</w:t>
                            </w:r>
                            <w:r w:rsidRPr="00445A87">
                              <w:t xml:space="preserve"> Shahnaz Kausar                 </w:t>
                            </w:r>
                            <w:r w:rsidRPr="00445A87">
                              <w:rPr>
                                <w:b/>
                              </w:rPr>
                              <w:t>Student number:</w:t>
                            </w:r>
                            <w:r w:rsidRPr="00445A87">
                              <w:t xml:space="preserve"> 1714217</w:t>
                            </w:r>
                          </w:p>
                          <w:p w14:paraId="353D0C54" w14:textId="03591B22" w:rsidR="00D50A6D" w:rsidRPr="00735F2F" w:rsidRDefault="00D50A6D" w:rsidP="00D50A6D">
                            <w:pPr>
                              <w:jc w:val="center"/>
                              <w:rPr>
                                <w:b/>
                                <w:bCs/>
                              </w:rPr>
                            </w:pPr>
                            <w:r w:rsidRPr="00445A87">
                              <w:rPr>
                                <w:b/>
                              </w:rPr>
                              <w:t>module name:</w:t>
                            </w:r>
                            <w:r w:rsidRPr="00445A87">
                              <w:t xml:space="preserve"> </w:t>
                            </w:r>
                            <w:r w:rsidR="00D0508D">
                              <w:t>independent project</w:t>
                            </w:r>
                          </w:p>
                          <w:p w14:paraId="020ECC35" w14:textId="11738E7A" w:rsidR="00D50A6D" w:rsidRPr="00123D65" w:rsidRDefault="00D50A6D" w:rsidP="00D50A6D">
                            <w:pPr>
                              <w:jc w:val="center"/>
                              <w:rPr>
                                <w:b/>
                              </w:rPr>
                            </w:pPr>
                            <w:r w:rsidRPr="00445A87">
                              <w:rPr>
                                <w:b/>
                              </w:rPr>
                              <w:t>module code:</w:t>
                            </w:r>
                            <w:r w:rsidRPr="00445A87">
                              <w:t xml:space="preserve"> BMHP</w:t>
                            </w:r>
                            <w:r>
                              <w:t>60</w:t>
                            </w:r>
                            <w:r w:rsidR="00D0508D">
                              <w:t>20</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86C7F8" id="_x0000_s1027" type="#_x0000_t202" style="position:absolute;margin-left:51.5pt;margin-top:7.1pt;width:352.5pt;height:89.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" filled="f" strokecolor="#215e99 [2431]" strokeweight="1pt">
                <v:textbox>
                  <w:txbxContent>
                    <w:p w14:paraId="451AEE84" w14:textId="77777777" w:rsidR="00D50A6D" w:rsidRPr="00445A87" w:rsidRDefault="00D50A6D" w:rsidP="00D50A6D">
                      <w:pPr>
                        <w:jc w:val="center"/>
                      </w:pPr>
                      <w:r w:rsidRPr="00445A87">
                        <w:rPr>
                          <w:b/>
                        </w:rPr>
                        <w:t>name:</w:t>
                      </w:r>
                      <w:r w:rsidRPr="00445A87">
                        <w:t xml:space="preserve"> Shahnaz Kausar                 </w:t>
                      </w:r>
                      <w:r w:rsidRPr="00445A87">
                        <w:rPr>
                          <w:b/>
                        </w:rPr>
                        <w:t>Student number:</w:t>
                      </w:r>
                      <w:r w:rsidRPr="00445A87">
                        <w:t xml:space="preserve"> 1714217</w:t>
                      </w:r>
                    </w:p>
                    <w:p w14:paraId="353D0C54" w14:textId="03591B22" w:rsidR="00D50A6D" w:rsidRPr="00735F2F" w:rsidRDefault="00D50A6D" w:rsidP="00D50A6D">
                      <w:pPr>
                        <w:jc w:val="center"/>
                        <w:rPr>
                          <w:b/>
                          <w:bCs/>
                        </w:rPr>
                      </w:pPr>
                      <w:r w:rsidRPr="00445A87">
                        <w:rPr>
                          <w:b/>
                        </w:rPr>
                        <w:t>module name:</w:t>
                      </w:r>
                      <w:r w:rsidRPr="00445A87">
                        <w:t xml:space="preserve"> </w:t>
                      </w:r>
                      <w:r w:rsidR="00D0508D">
                        <w:t>independent project</w:t>
                      </w:r>
                    </w:p>
                    <w:p w14:paraId="020ECC35" w14:textId="11738E7A" w:rsidR="00D50A6D" w:rsidRPr="00123D65" w:rsidRDefault="00D50A6D" w:rsidP="00D50A6D">
                      <w:pPr>
                        <w:jc w:val="center"/>
                        <w:rPr>
                          <w:b/>
                        </w:rPr>
                      </w:pPr>
                      <w:r w:rsidRPr="00445A87">
                        <w:rPr>
                          <w:b/>
                        </w:rPr>
                        <w:t>module code:</w:t>
                      </w:r>
                      <w:r w:rsidRPr="00445A87">
                        <w:t xml:space="preserve"> BMHP</w:t>
                      </w:r>
                      <w:r>
                        <w:t>60</w:t>
                      </w:r>
                      <w:r w:rsidR="00D0508D">
                        <w:t>20</w:t>
                      </w:r>
                      <w:r>
                        <w:t xml:space="preserve">   </w:t>
                      </w:r>
                    </w:p>
                  </w:txbxContent>
                </v:textbox>
                <w10:wrap type="tight"/>
              </v:shape>
            </w:pict>
          </mc:Fallback>
        </mc:AlternateContent>
      </w:r>
    </w:p>
    <w:p w14:paraId="7C73231C" w14:textId="77758E83" w:rsidR="00D0508D" w:rsidRDefault="00D0508D"/>
    <w:p w14:paraId="5A5DA522" w14:textId="77F963D0" w:rsidR="00D0508D" w:rsidRDefault="00D0508D">
      <w:r>
        <w:t xml:space="preserve">   </w:t>
      </w:r>
    </w:p>
    <w:p w14:paraId="668B2948" w14:textId="77777777" w:rsidR="00D0508D" w:rsidRDefault="00D0508D"/>
    <w:p w14:paraId="4E271D6D" w14:textId="77777777" w:rsidR="00D0508D" w:rsidRDefault="00D0508D"/>
    <w:p w14:paraId="39AFD740" w14:textId="21BDE8EF" w:rsidR="000E4AF8" w:rsidRPr="000A04CF" w:rsidRDefault="00754F23" w:rsidP="000A04CF">
      <w:pPr>
        <w:jc w:val="center"/>
        <w:rPr>
          <w:rFonts w:ascii="Elephant" w:hAnsi="Elephant"/>
          <w:sz w:val="28"/>
          <w:szCs w:val="28"/>
          <w:u w:val="single"/>
        </w:rPr>
      </w:pPr>
      <w:r w:rsidRPr="000A04CF">
        <w:rPr>
          <w:rFonts w:ascii="Elephant" w:hAnsi="Elephant"/>
          <w:sz w:val="28"/>
          <w:szCs w:val="28"/>
          <w:u w:val="single"/>
        </w:rPr>
        <w:t>Digital Exclusion and Its Impact on Parental Engagement in Early Years Settings</w:t>
      </w:r>
    </w:p>
    <w:p w14:paraId="70CD103A" w14:textId="0D550B18" w:rsidR="00F311C1" w:rsidRPr="00653DD9" w:rsidRDefault="00F311C1" w:rsidP="00335D16">
      <w:pPr>
        <w:spacing w:line="360" w:lineRule="auto"/>
        <w:rPr>
          <w:rFonts w:ascii="Algerian" w:hAnsi="Algerian" w:cs="Arial"/>
          <w:u w:val="single"/>
        </w:rPr>
      </w:pPr>
      <w:r w:rsidRPr="00653DD9">
        <w:rPr>
          <w:rFonts w:ascii="Algerian" w:hAnsi="Algerian" w:cs="Arial"/>
          <w:u w:val="single"/>
        </w:rPr>
        <w:t xml:space="preserve">Aim </w:t>
      </w:r>
    </w:p>
    <w:p w14:paraId="576AD3C4" w14:textId="384AF506" w:rsidR="00450BF6" w:rsidRDefault="00450BF6" w:rsidP="00335D16">
      <w:pPr>
        <w:spacing w:line="360" w:lineRule="auto"/>
        <w:rPr>
          <w:rFonts w:ascii="Arial" w:hAnsi="Arial" w:cs="Arial"/>
          <w:sz w:val="22"/>
          <w:szCs w:val="22"/>
        </w:rPr>
      </w:pPr>
      <w:r w:rsidRPr="00450BF6">
        <w:rPr>
          <w:rFonts w:ascii="Arial" w:hAnsi="Arial" w:cs="Arial"/>
          <w:sz w:val="22"/>
          <w:szCs w:val="22"/>
        </w:rPr>
        <w:t>The aim of this project is to investigate how digital exclusion affects parental engagement within early years and wider health and social care contexts. It seeks to explore the social, economic, and technological barriers experienced by digitally disadvantaged families, including limited access to devices, unstable internet connectivity, low digital literacy, and confidence issues. The research will analyse how these barriers influence communication, participation, and partnership working between parents and practitioners. In addition, the project aims to identify evidence</w:t>
      </w:r>
      <w:r w:rsidRPr="00450BF6">
        <w:rPr>
          <w:rFonts w:ascii="Arial" w:hAnsi="Arial" w:cs="Arial"/>
          <w:sz w:val="22"/>
          <w:szCs w:val="22"/>
        </w:rPr>
        <w:noBreakHyphen/>
        <w:t>based, practical strategies that early years and health and social care professionals can implement to promote accessible, inclusive, and equitable digital communication, ensuring that digital transformation does not widen existing inequalities but instead supports meaningful engagement for all families</w:t>
      </w:r>
      <w:r>
        <w:rPr>
          <w:rFonts w:ascii="Arial" w:hAnsi="Arial" w:cs="Arial"/>
          <w:sz w:val="22"/>
          <w:szCs w:val="22"/>
        </w:rPr>
        <w:t>.</w:t>
      </w:r>
    </w:p>
    <w:p w14:paraId="0C7B355C" w14:textId="4FBD2705" w:rsidR="00F311C1" w:rsidRPr="00653DD9" w:rsidRDefault="00F311C1" w:rsidP="00335D16">
      <w:pPr>
        <w:spacing w:line="360" w:lineRule="auto"/>
        <w:rPr>
          <w:rFonts w:ascii="Algerian" w:hAnsi="Algerian" w:cs="Arial"/>
          <w:u w:val="single"/>
        </w:rPr>
      </w:pPr>
      <w:r w:rsidRPr="00653DD9">
        <w:rPr>
          <w:rFonts w:ascii="Algerian" w:hAnsi="Algerian" w:cs="Arial"/>
          <w:u w:val="single"/>
        </w:rPr>
        <w:t xml:space="preserve">Objectives </w:t>
      </w:r>
    </w:p>
    <w:p w14:paraId="6DBAC7B6" w14:textId="77777777" w:rsidR="00F311C1" w:rsidRPr="009935DA" w:rsidRDefault="00F311C1" w:rsidP="00335D16">
      <w:pPr>
        <w:numPr>
          <w:ilvl w:val="0"/>
          <w:numId w:val="5"/>
        </w:numPr>
        <w:spacing w:line="360" w:lineRule="auto"/>
        <w:rPr>
          <w:rFonts w:ascii="Arial" w:hAnsi="Arial" w:cs="Arial"/>
          <w:sz w:val="22"/>
          <w:szCs w:val="22"/>
        </w:rPr>
      </w:pPr>
      <w:r w:rsidRPr="009935DA">
        <w:rPr>
          <w:rFonts w:ascii="Arial" w:hAnsi="Arial" w:cs="Arial"/>
          <w:b/>
          <w:bCs/>
          <w:sz w:val="22"/>
          <w:szCs w:val="22"/>
        </w:rPr>
        <w:t>Define and examine</w:t>
      </w:r>
      <w:r w:rsidRPr="009935DA">
        <w:rPr>
          <w:rFonts w:ascii="Arial" w:hAnsi="Arial" w:cs="Arial"/>
          <w:sz w:val="22"/>
          <w:szCs w:val="22"/>
        </w:rPr>
        <w:t xml:space="preserve"> the concept of digital exclusion and its relevance to parental engagement in early years and health and social care settings.</w:t>
      </w:r>
    </w:p>
    <w:p w14:paraId="318C8149" w14:textId="77777777" w:rsidR="00F311C1" w:rsidRPr="009935DA" w:rsidRDefault="00F311C1" w:rsidP="00335D16">
      <w:pPr>
        <w:numPr>
          <w:ilvl w:val="0"/>
          <w:numId w:val="5"/>
        </w:numPr>
        <w:spacing w:line="360" w:lineRule="auto"/>
        <w:rPr>
          <w:rFonts w:ascii="Arial" w:hAnsi="Arial" w:cs="Arial"/>
          <w:sz w:val="22"/>
          <w:szCs w:val="22"/>
        </w:rPr>
      </w:pPr>
      <w:r w:rsidRPr="009935DA">
        <w:rPr>
          <w:rFonts w:ascii="Arial" w:hAnsi="Arial" w:cs="Arial"/>
          <w:b/>
          <w:bCs/>
          <w:sz w:val="22"/>
          <w:szCs w:val="22"/>
        </w:rPr>
        <w:t>Analyse</w:t>
      </w:r>
      <w:r w:rsidRPr="009935DA">
        <w:rPr>
          <w:rFonts w:ascii="Arial" w:hAnsi="Arial" w:cs="Arial"/>
          <w:sz w:val="22"/>
          <w:szCs w:val="22"/>
        </w:rPr>
        <w:t xml:space="preserve"> current literature, policy frameworks, and practitioner perspectives to identify key digital barriers affecting families.</w:t>
      </w:r>
    </w:p>
    <w:p w14:paraId="7648A435" w14:textId="77777777" w:rsidR="00F311C1" w:rsidRPr="009935DA" w:rsidRDefault="00F311C1" w:rsidP="00335D16">
      <w:pPr>
        <w:numPr>
          <w:ilvl w:val="0"/>
          <w:numId w:val="5"/>
        </w:numPr>
        <w:spacing w:line="360" w:lineRule="auto"/>
        <w:rPr>
          <w:rFonts w:ascii="Arial" w:hAnsi="Arial" w:cs="Arial"/>
          <w:sz w:val="22"/>
          <w:szCs w:val="22"/>
        </w:rPr>
      </w:pPr>
      <w:r w:rsidRPr="009935DA">
        <w:rPr>
          <w:rFonts w:ascii="Arial" w:hAnsi="Arial" w:cs="Arial"/>
          <w:b/>
          <w:bCs/>
          <w:sz w:val="22"/>
          <w:szCs w:val="22"/>
        </w:rPr>
        <w:t>Evaluate</w:t>
      </w:r>
      <w:r w:rsidRPr="009935DA">
        <w:rPr>
          <w:rFonts w:ascii="Arial" w:hAnsi="Arial" w:cs="Arial"/>
          <w:sz w:val="22"/>
          <w:szCs w:val="22"/>
        </w:rPr>
        <w:t xml:space="preserve"> the effectiveness of existing digital inclusion strategies used by organisations to support communication and participation.</w:t>
      </w:r>
    </w:p>
    <w:p w14:paraId="5BD08B86" w14:textId="77777777" w:rsidR="00F311C1" w:rsidRPr="009935DA" w:rsidRDefault="00F311C1" w:rsidP="00335D16">
      <w:pPr>
        <w:numPr>
          <w:ilvl w:val="0"/>
          <w:numId w:val="5"/>
        </w:numPr>
        <w:spacing w:line="360" w:lineRule="auto"/>
        <w:rPr>
          <w:rFonts w:ascii="Arial" w:hAnsi="Arial" w:cs="Arial"/>
          <w:sz w:val="22"/>
          <w:szCs w:val="22"/>
        </w:rPr>
      </w:pPr>
      <w:r w:rsidRPr="009935DA">
        <w:rPr>
          <w:rFonts w:ascii="Arial" w:hAnsi="Arial" w:cs="Arial"/>
          <w:b/>
          <w:bCs/>
          <w:sz w:val="22"/>
          <w:szCs w:val="22"/>
        </w:rPr>
        <w:t>Provide recommendations</w:t>
      </w:r>
      <w:r w:rsidRPr="009935DA">
        <w:rPr>
          <w:rFonts w:ascii="Arial" w:hAnsi="Arial" w:cs="Arial"/>
          <w:sz w:val="22"/>
          <w:szCs w:val="22"/>
        </w:rPr>
        <w:t xml:space="preserve"> for improving digital accessibility, enhancing parental engagement, and reducing inequalities through practical, evidence</w:t>
      </w:r>
      <w:r w:rsidRPr="009935DA">
        <w:rPr>
          <w:rFonts w:ascii="Arial" w:hAnsi="Arial" w:cs="Arial"/>
          <w:sz w:val="22"/>
          <w:szCs w:val="22"/>
        </w:rPr>
        <w:noBreakHyphen/>
        <w:t>based approaches.</w:t>
      </w:r>
    </w:p>
    <w:p w14:paraId="6A8580B3" w14:textId="65ECB65C" w:rsidR="00F311C1" w:rsidRPr="00653DD9" w:rsidRDefault="00F311C1" w:rsidP="00335D16">
      <w:pPr>
        <w:spacing w:line="360" w:lineRule="auto"/>
        <w:rPr>
          <w:rFonts w:ascii="Algerian" w:hAnsi="Algerian" w:cs="Arial"/>
          <w:u w:val="single"/>
        </w:rPr>
      </w:pPr>
      <w:r w:rsidRPr="00653DD9">
        <w:rPr>
          <w:rFonts w:ascii="Algerian" w:hAnsi="Algerian" w:cs="Arial"/>
          <w:u w:val="single"/>
        </w:rPr>
        <w:t xml:space="preserve">Background / Rationale </w:t>
      </w:r>
    </w:p>
    <w:p w14:paraId="1EA737E2" w14:textId="77777777" w:rsidR="00F311C1" w:rsidRPr="009935DA" w:rsidRDefault="00F311C1" w:rsidP="00335D16">
      <w:pPr>
        <w:spacing w:line="360" w:lineRule="auto"/>
        <w:rPr>
          <w:rFonts w:ascii="Arial" w:hAnsi="Arial" w:cs="Arial"/>
          <w:sz w:val="22"/>
          <w:szCs w:val="22"/>
        </w:rPr>
      </w:pPr>
      <w:r w:rsidRPr="009935DA">
        <w:rPr>
          <w:rFonts w:ascii="Arial" w:hAnsi="Arial" w:cs="Arial"/>
          <w:sz w:val="22"/>
          <w:szCs w:val="22"/>
        </w:rPr>
        <w:lastRenderedPageBreak/>
        <w:t>Digital communication tools—such as online portals, apps, and virtual meetings—are increasingly embedded in early years and health and social care practice. While these tools can enhance efficiency and accessibility, they also risk excluding families who experience digital poverty, limited digital literacy, or restricted access to devices and stable internet. Digital exclusion can reduce parental engagement, limit access to essential information, and widen existing socio</w:t>
      </w:r>
      <w:r w:rsidRPr="009935DA">
        <w:rPr>
          <w:rFonts w:ascii="Arial" w:hAnsi="Arial" w:cs="Arial"/>
          <w:sz w:val="22"/>
          <w:szCs w:val="22"/>
        </w:rPr>
        <w:noBreakHyphen/>
        <w:t>economic inequalities.</w:t>
      </w:r>
    </w:p>
    <w:p w14:paraId="10179F50" w14:textId="77777777" w:rsidR="00F311C1" w:rsidRPr="009935DA" w:rsidRDefault="00F311C1" w:rsidP="00335D16">
      <w:pPr>
        <w:spacing w:line="360" w:lineRule="auto"/>
        <w:rPr>
          <w:rFonts w:ascii="Arial" w:hAnsi="Arial" w:cs="Arial"/>
          <w:sz w:val="22"/>
          <w:szCs w:val="22"/>
        </w:rPr>
      </w:pPr>
      <w:r w:rsidRPr="009935DA">
        <w:rPr>
          <w:rFonts w:ascii="Arial" w:hAnsi="Arial" w:cs="Arial"/>
          <w:sz w:val="22"/>
          <w:szCs w:val="22"/>
        </w:rPr>
        <w:t>This research is significant because inclusive communication is central to person</w:t>
      </w:r>
      <w:r w:rsidRPr="009935DA">
        <w:rPr>
          <w:rFonts w:ascii="Arial" w:hAnsi="Arial" w:cs="Arial"/>
          <w:sz w:val="22"/>
          <w:szCs w:val="22"/>
        </w:rPr>
        <w:noBreakHyphen/>
        <w:t xml:space="preserve">centred practice, safeguarding, partnership working, and early intervention. National frameworks, including </w:t>
      </w:r>
      <w:r w:rsidRPr="009935DA">
        <w:rPr>
          <w:rFonts w:ascii="Arial" w:hAnsi="Arial" w:cs="Arial"/>
          <w:i/>
          <w:iCs/>
          <w:sz w:val="22"/>
          <w:szCs w:val="22"/>
        </w:rPr>
        <w:t>A Plan for Digital Health and Social Care</w:t>
      </w:r>
      <w:r w:rsidRPr="009935DA">
        <w:rPr>
          <w:rFonts w:ascii="Arial" w:hAnsi="Arial" w:cs="Arial"/>
          <w:sz w:val="22"/>
          <w:szCs w:val="22"/>
        </w:rPr>
        <w:t xml:space="preserve"> (DHSC, 2022) and </w:t>
      </w:r>
      <w:r w:rsidRPr="009935DA">
        <w:rPr>
          <w:rFonts w:ascii="Arial" w:hAnsi="Arial" w:cs="Arial"/>
          <w:i/>
          <w:iCs/>
          <w:sz w:val="22"/>
          <w:szCs w:val="22"/>
        </w:rPr>
        <w:t>What Good Looks Like</w:t>
      </w:r>
      <w:r w:rsidRPr="009935DA">
        <w:rPr>
          <w:rFonts w:ascii="Arial" w:hAnsi="Arial" w:cs="Arial"/>
          <w:sz w:val="22"/>
          <w:szCs w:val="22"/>
        </w:rPr>
        <w:t xml:space="preserve"> (NHS England, 2021), emphasise the need for equitable digital access. However, gaps remain in understanding how digital exclusion specifically affects parental engagement and what practical strategies practitioners can adopt. This project addresses that gap by synthesising evidence and offering actionable recommendations.</w:t>
      </w:r>
    </w:p>
    <w:p w14:paraId="75477B1A" w14:textId="6B96049D" w:rsidR="00F311C1" w:rsidRPr="00653DD9" w:rsidRDefault="00F311C1" w:rsidP="00335D16">
      <w:pPr>
        <w:spacing w:line="360" w:lineRule="auto"/>
        <w:rPr>
          <w:rFonts w:ascii="Algerian" w:hAnsi="Algerian" w:cs="Arial"/>
          <w:u w:val="single"/>
        </w:rPr>
      </w:pPr>
      <w:r w:rsidRPr="00653DD9">
        <w:rPr>
          <w:rFonts w:ascii="Algerian" w:hAnsi="Algerian" w:cs="Arial"/>
          <w:u w:val="single"/>
        </w:rPr>
        <w:t xml:space="preserve">Methods </w:t>
      </w:r>
    </w:p>
    <w:p w14:paraId="524A99BE" w14:textId="77777777" w:rsidR="00F311C1" w:rsidRPr="00653DD9" w:rsidRDefault="00F311C1" w:rsidP="00335D16">
      <w:pPr>
        <w:spacing w:line="360" w:lineRule="auto"/>
        <w:rPr>
          <w:rFonts w:ascii="Arial" w:hAnsi="Arial" w:cs="Arial"/>
          <w:sz w:val="22"/>
          <w:szCs w:val="22"/>
        </w:rPr>
      </w:pPr>
      <w:r w:rsidRPr="009935DA">
        <w:rPr>
          <w:rFonts w:ascii="Arial" w:hAnsi="Arial" w:cs="Arial"/>
          <w:sz w:val="22"/>
          <w:szCs w:val="22"/>
        </w:rPr>
        <w:t xml:space="preserve">This project will use </w:t>
      </w:r>
      <w:r w:rsidRPr="00653DD9">
        <w:rPr>
          <w:rFonts w:ascii="Arial" w:hAnsi="Arial" w:cs="Arial"/>
          <w:sz w:val="22"/>
          <w:szCs w:val="22"/>
        </w:rPr>
        <w:t>secondary research methods, drawing on academic journal articles, government policy documents, practitioner guidance, and reputable organisational reports. Sources will be selected based on relevance, credibility, publication date, and alignment with health and social care standards.</w:t>
      </w:r>
    </w:p>
    <w:p w14:paraId="12F8ED43" w14:textId="77777777" w:rsidR="00F311C1" w:rsidRPr="009935DA" w:rsidRDefault="00F311C1" w:rsidP="00335D16">
      <w:pPr>
        <w:spacing w:line="360" w:lineRule="auto"/>
        <w:rPr>
          <w:rFonts w:ascii="Arial" w:hAnsi="Arial" w:cs="Arial"/>
          <w:sz w:val="22"/>
          <w:szCs w:val="22"/>
        </w:rPr>
      </w:pPr>
      <w:r w:rsidRPr="00653DD9">
        <w:rPr>
          <w:rFonts w:ascii="Arial" w:hAnsi="Arial" w:cs="Arial"/>
          <w:sz w:val="22"/>
          <w:szCs w:val="22"/>
        </w:rPr>
        <w:t>Analysis will involve thematic review</w:t>
      </w:r>
      <w:r w:rsidRPr="009935DA">
        <w:rPr>
          <w:rFonts w:ascii="Arial" w:hAnsi="Arial" w:cs="Arial"/>
          <w:sz w:val="22"/>
          <w:szCs w:val="22"/>
        </w:rPr>
        <w:t>, comparing findings across literature to identify recurring barriers, effective strategies, and policy implications. Critical evaluation will be used to assess strengths, limitations, and gaps within existing evidence.</w:t>
      </w:r>
    </w:p>
    <w:p w14:paraId="72B2D1A5" w14:textId="77777777" w:rsidR="00F311C1" w:rsidRPr="009935DA" w:rsidRDefault="00F311C1" w:rsidP="00335D16">
      <w:pPr>
        <w:spacing w:line="360" w:lineRule="auto"/>
        <w:rPr>
          <w:rFonts w:ascii="Arial" w:hAnsi="Arial" w:cs="Arial"/>
          <w:sz w:val="22"/>
          <w:szCs w:val="22"/>
        </w:rPr>
      </w:pPr>
      <w:r w:rsidRPr="009935DA">
        <w:rPr>
          <w:rFonts w:ascii="Arial" w:hAnsi="Arial" w:cs="Arial"/>
          <w:sz w:val="22"/>
          <w:szCs w:val="22"/>
        </w:rPr>
        <w:t>Ethical considerations include accurate Harvard referencing, avoiding plagiarism, using reliable sources, and ensuring balanced, unbiased interpretation of research materials.</w:t>
      </w:r>
    </w:p>
    <w:p w14:paraId="51218A85" w14:textId="0A755267" w:rsidR="00F311C1" w:rsidRPr="00653DD9" w:rsidRDefault="00F311C1" w:rsidP="00335D16">
      <w:pPr>
        <w:spacing w:line="360" w:lineRule="auto"/>
        <w:rPr>
          <w:rFonts w:ascii="Algerian" w:hAnsi="Algerian" w:cs="Arial"/>
          <w:u w:val="single"/>
        </w:rPr>
      </w:pPr>
      <w:r w:rsidRPr="00653DD9">
        <w:rPr>
          <w:rFonts w:ascii="Algerian" w:hAnsi="Algerian" w:cs="Arial"/>
          <w:u w:val="single"/>
        </w:rPr>
        <w:t xml:space="preserve">Resources </w:t>
      </w:r>
    </w:p>
    <w:p w14:paraId="0ECBF998" w14:textId="77777777" w:rsidR="00F311C1" w:rsidRPr="009935DA" w:rsidRDefault="00F311C1" w:rsidP="00335D16">
      <w:pPr>
        <w:numPr>
          <w:ilvl w:val="0"/>
          <w:numId w:val="6"/>
        </w:numPr>
        <w:spacing w:line="360" w:lineRule="auto"/>
        <w:rPr>
          <w:rFonts w:ascii="Arial" w:hAnsi="Arial" w:cs="Arial"/>
          <w:sz w:val="22"/>
          <w:szCs w:val="22"/>
        </w:rPr>
      </w:pPr>
      <w:r w:rsidRPr="009935DA">
        <w:rPr>
          <w:rFonts w:ascii="Arial" w:hAnsi="Arial" w:cs="Arial"/>
          <w:sz w:val="22"/>
          <w:szCs w:val="22"/>
        </w:rPr>
        <w:t>UWTSD Library and online databases</w:t>
      </w:r>
    </w:p>
    <w:p w14:paraId="4232F790" w14:textId="77777777" w:rsidR="00F311C1" w:rsidRPr="009935DA" w:rsidRDefault="00F311C1" w:rsidP="00335D16">
      <w:pPr>
        <w:numPr>
          <w:ilvl w:val="0"/>
          <w:numId w:val="6"/>
        </w:numPr>
        <w:spacing w:line="360" w:lineRule="auto"/>
        <w:rPr>
          <w:rFonts w:ascii="Arial" w:hAnsi="Arial" w:cs="Arial"/>
          <w:sz w:val="22"/>
          <w:szCs w:val="22"/>
        </w:rPr>
      </w:pPr>
      <w:r w:rsidRPr="009935DA">
        <w:rPr>
          <w:rFonts w:ascii="Arial" w:hAnsi="Arial" w:cs="Arial"/>
          <w:sz w:val="22"/>
          <w:szCs w:val="22"/>
        </w:rPr>
        <w:t>Google Scholar</w:t>
      </w:r>
    </w:p>
    <w:p w14:paraId="385023C2" w14:textId="77777777" w:rsidR="00F311C1" w:rsidRPr="009935DA" w:rsidRDefault="00F311C1" w:rsidP="00335D16">
      <w:pPr>
        <w:numPr>
          <w:ilvl w:val="0"/>
          <w:numId w:val="6"/>
        </w:numPr>
        <w:spacing w:line="360" w:lineRule="auto"/>
        <w:rPr>
          <w:rFonts w:ascii="Arial" w:hAnsi="Arial" w:cs="Arial"/>
          <w:sz w:val="22"/>
          <w:szCs w:val="22"/>
        </w:rPr>
      </w:pPr>
      <w:r w:rsidRPr="009935DA">
        <w:rPr>
          <w:rFonts w:ascii="Arial" w:hAnsi="Arial" w:cs="Arial"/>
          <w:sz w:val="22"/>
          <w:szCs w:val="22"/>
        </w:rPr>
        <w:t>NHS England and DHSC publications</w:t>
      </w:r>
    </w:p>
    <w:p w14:paraId="2E71DF5E" w14:textId="1A22DEAE" w:rsidR="00F311C1" w:rsidRPr="00653DD9" w:rsidRDefault="00F311C1" w:rsidP="00335D16">
      <w:pPr>
        <w:spacing w:line="360" w:lineRule="auto"/>
        <w:rPr>
          <w:rFonts w:ascii="Algerian" w:hAnsi="Algerian" w:cs="Arial"/>
          <w:u w:val="single"/>
        </w:rPr>
      </w:pPr>
      <w:r w:rsidRPr="00653DD9">
        <w:rPr>
          <w:rFonts w:ascii="Algerian" w:hAnsi="Algerian" w:cs="Arial"/>
          <w:u w:val="single"/>
        </w:rPr>
        <w:t xml:space="preserve">Timescale </w:t>
      </w:r>
    </w:p>
    <w:p w14:paraId="7A26AFD6" w14:textId="0DC67BDE" w:rsidR="00FF32C5" w:rsidRPr="009935DA" w:rsidRDefault="00FF32C5" w:rsidP="00335D16">
      <w:pPr>
        <w:pStyle w:val="ListParagraph"/>
        <w:numPr>
          <w:ilvl w:val="0"/>
          <w:numId w:val="7"/>
        </w:numPr>
        <w:spacing w:line="360" w:lineRule="auto"/>
        <w:rPr>
          <w:rFonts w:ascii="Arial" w:hAnsi="Arial" w:cs="Arial"/>
          <w:sz w:val="22"/>
          <w:szCs w:val="22"/>
        </w:rPr>
      </w:pPr>
      <w:r w:rsidRPr="009935DA">
        <w:rPr>
          <w:rFonts w:ascii="Arial" w:hAnsi="Arial" w:cs="Arial"/>
          <w:sz w:val="22"/>
          <w:szCs w:val="22"/>
        </w:rPr>
        <w:t>Weeks 1–2: Literature search and topic refinement</w:t>
      </w:r>
    </w:p>
    <w:p w14:paraId="39349C67" w14:textId="5C81BC3D" w:rsidR="00FF32C5" w:rsidRPr="009935DA" w:rsidRDefault="00FF32C5" w:rsidP="00335D16">
      <w:pPr>
        <w:pStyle w:val="ListParagraph"/>
        <w:numPr>
          <w:ilvl w:val="0"/>
          <w:numId w:val="7"/>
        </w:numPr>
        <w:spacing w:line="360" w:lineRule="auto"/>
        <w:rPr>
          <w:rFonts w:ascii="Arial" w:hAnsi="Arial" w:cs="Arial"/>
          <w:sz w:val="22"/>
          <w:szCs w:val="22"/>
        </w:rPr>
      </w:pPr>
      <w:r w:rsidRPr="009935DA">
        <w:rPr>
          <w:rFonts w:ascii="Arial" w:hAnsi="Arial" w:cs="Arial"/>
          <w:sz w:val="22"/>
          <w:szCs w:val="22"/>
        </w:rPr>
        <w:t>Weeks 3–4: Draft and design Methods Poster</w:t>
      </w:r>
    </w:p>
    <w:p w14:paraId="3260F868" w14:textId="5A73C0DF" w:rsidR="00FF32C5" w:rsidRPr="009935DA" w:rsidRDefault="00FF32C5" w:rsidP="00335D16">
      <w:pPr>
        <w:pStyle w:val="ListParagraph"/>
        <w:numPr>
          <w:ilvl w:val="0"/>
          <w:numId w:val="7"/>
        </w:numPr>
        <w:spacing w:line="360" w:lineRule="auto"/>
        <w:rPr>
          <w:rFonts w:ascii="Arial" w:hAnsi="Arial" w:cs="Arial"/>
          <w:sz w:val="22"/>
          <w:szCs w:val="22"/>
        </w:rPr>
      </w:pPr>
      <w:r w:rsidRPr="009935DA">
        <w:rPr>
          <w:rFonts w:ascii="Arial" w:hAnsi="Arial" w:cs="Arial"/>
          <w:sz w:val="22"/>
          <w:szCs w:val="22"/>
        </w:rPr>
        <w:t>Weeks 5–6: Complete thematic analysis</w:t>
      </w:r>
    </w:p>
    <w:p w14:paraId="4D267137" w14:textId="38311656" w:rsidR="00FF32C5" w:rsidRPr="009935DA" w:rsidRDefault="00FF32C5" w:rsidP="00335D16">
      <w:pPr>
        <w:pStyle w:val="ListParagraph"/>
        <w:numPr>
          <w:ilvl w:val="0"/>
          <w:numId w:val="7"/>
        </w:numPr>
        <w:spacing w:line="360" w:lineRule="auto"/>
        <w:rPr>
          <w:rFonts w:ascii="Arial" w:hAnsi="Arial" w:cs="Arial"/>
          <w:sz w:val="22"/>
          <w:szCs w:val="22"/>
        </w:rPr>
      </w:pPr>
      <w:r w:rsidRPr="009935DA">
        <w:rPr>
          <w:rFonts w:ascii="Arial" w:hAnsi="Arial" w:cs="Arial"/>
          <w:sz w:val="22"/>
          <w:szCs w:val="22"/>
        </w:rPr>
        <w:lastRenderedPageBreak/>
        <w:t>Weeks 7–8: Write and finalise dissertation</w:t>
      </w:r>
    </w:p>
    <w:p w14:paraId="71EECB82" w14:textId="69318743" w:rsidR="00F311C1" w:rsidRPr="00653DD9" w:rsidRDefault="00F311C1" w:rsidP="00335D16">
      <w:pPr>
        <w:spacing w:line="360" w:lineRule="auto"/>
        <w:rPr>
          <w:rFonts w:ascii="Algerian" w:hAnsi="Algerian" w:cs="Arial"/>
          <w:u w:val="single"/>
        </w:rPr>
      </w:pPr>
      <w:r w:rsidRPr="00653DD9">
        <w:rPr>
          <w:rFonts w:ascii="Algerian" w:hAnsi="Algerian" w:cs="Arial"/>
          <w:u w:val="single"/>
        </w:rPr>
        <w:t>Self</w:t>
      </w:r>
      <w:r w:rsidRPr="00653DD9">
        <w:rPr>
          <w:rFonts w:ascii="Algerian" w:hAnsi="Algerian" w:cs="Arial"/>
          <w:u w:val="single"/>
        </w:rPr>
        <w:noBreakHyphen/>
        <w:t xml:space="preserve">Reflection as Researcher </w:t>
      </w:r>
    </w:p>
    <w:p w14:paraId="329F580E" w14:textId="76909C0C" w:rsidR="00D0508D" w:rsidRDefault="00F311C1" w:rsidP="00335D16">
      <w:pPr>
        <w:spacing w:line="360" w:lineRule="auto"/>
        <w:rPr>
          <w:rFonts w:ascii="Arial" w:hAnsi="Arial" w:cs="Arial"/>
          <w:sz w:val="22"/>
          <w:szCs w:val="22"/>
        </w:rPr>
      </w:pPr>
      <w:r w:rsidRPr="009935DA">
        <w:rPr>
          <w:rFonts w:ascii="Arial" w:hAnsi="Arial" w:cs="Arial"/>
          <w:sz w:val="22"/>
          <w:szCs w:val="22"/>
        </w:rPr>
        <w:t>I bring strengths in critical thinking, organisation, and digital literacy, which will support effective research. A key challenge may be managing large volumes of literature, so I will use structured note</w:t>
      </w:r>
      <w:r w:rsidRPr="009935DA">
        <w:rPr>
          <w:rFonts w:ascii="Arial" w:hAnsi="Arial" w:cs="Arial"/>
          <w:sz w:val="22"/>
          <w:szCs w:val="22"/>
        </w:rPr>
        <w:noBreakHyphen/>
        <w:t>taking and time management strategies. I aim to further develop my analytical skills and confidence in synthesising complex evidence.</w:t>
      </w:r>
    </w:p>
    <w:p w14:paraId="5D566287" w14:textId="77777777" w:rsidR="00F479B4" w:rsidRDefault="00F479B4">
      <w:pPr>
        <w:rPr>
          <w:rFonts w:ascii="Arial" w:hAnsi="Arial" w:cs="Arial"/>
          <w:sz w:val="22"/>
          <w:szCs w:val="22"/>
        </w:rPr>
      </w:pPr>
    </w:p>
    <w:p w14:paraId="47037612" w14:textId="3AB8F167" w:rsidR="00F479B4" w:rsidRDefault="00F17BAC">
      <w:pPr>
        <w:rPr>
          <w:rFonts w:ascii="Algerian" w:hAnsi="Algerian" w:cs="Arial"/>
          <w:sz w:val="28"/>
          <w:szCs w:val="28"/>
          <w:u w:val="single"/>
        </w:rPr>
      </w:pPr>
      <w:r w:rsidRPr="00F17BAC">
        <w:rPr>
          <w:rFonts w:ascii="Algerian" w:hAnsi="Algerian" w:cs="Arial"/>
          <w:sz w:val="28"/>
          <w:szCs w:val="28"/>
          <w:u w:val="single"/>
        </w:rPr>
        <w:t>References</w:t>
      </w:r>
    </w:p>
    <w:p w14:paraId="246B041B" w14:textId="04C67636" w:rsidR="005F4FCB" w:rsidRPr="005674B3" w:rsidRDefault="005F4FCB" w:rsidP="005674B3">
      <w:pPr>
        <w:rPr>
          <w:rFonts w:ascii="Arial" w:hAnsi="Arial" w:cs="Arial"/>
          <w:b/>
          <w:bCs/>
          <w:sz w:val="22"/>
          <w:szCs w:val="22"/>
        </w:rPr>
      </w:pPr>
      <w:r w:rsidRPr="005674B3">
        <w:rPr>
          <w:rFonts w:ascii="Arial" w:hAnsi="Arial" w:cs="Arial"/>
          <w:b/>
          <w:bCs/>
          <w:sz w:val="22"/>
          <w:szCs w:val="22"/>
        </w:rPr>
        <w:t>Digital Exclusion / Digital Inequalities:</w:t>
      </w:r>
    </w:p>
    <w:p w14:paraId="388937A2" w14:textId="1E734F4E" w:rsidR="005F4FCB" w:rsidRDefault="005F4FCB" w:rsidP="006D1D28">
      <w:pPr>
        <w:pStyle w:val="ListParagraph"/>
        <w:numPr>
          <w:ilvl w:val="0"/>
          <w:numId w:val="8"/>
        </w:numPr>
        <w:rPr>
          <w:rFonts w:ascii="Arial" w:hAnsi="Arial" w:cs="Arial"/>
          <w:sz w:val="22"/>
          <w:szCs w:val="22"/>
        </w:rPr>
      </w:pPr>
      <w:hyperlink r:id="rId8" w:history="1">
        <w:r w:rsidRPr="00935F1D">
          <w:rPr>
            <w:rStyle w:val="Hyperlink"/>
            <w:rFonts w:ascii="Arial" w:hAnsi="Arial" w:cs="Arial"/>
            <w:sz w:val="22"/>
            <w:szCs w:val="22"/>
          </w:rPr>
          <w:t xml:space="preserve">Helsper, E.J. (2021) </w:t>
        </w:r>
        <w:r w:rsidRPr="00935F1D">
          <w:rPr>
            <w:rStyle w:val="Hyperlink"/>
            <w:rFonts w:ascii="Arial" w:hAnsi="Arial" w:cs="Arial"/>
            <w:i/>
            <w:iCs/>
            <w:sz w:val="22"/>
            <w:szCs w:val="22"/>
          </w:rPr>
          <w:t xml:space="preserve">The digital </w:t>
        </w:r>
        <w:proofErr w:type="gramStart"/>
        <w:r w:rsidR="00140E11" w:rsidRPr="00935F1D">
          <w:rPr>
            <w:rStyle w:val="Hyperlink"/>
            <w:rFonts w:ascii="Arial" w:hAnsi="Arial" w:cs="Arial"/>
            <w:i/>
            <w:iCs/>
            <w:sz w:val="22"/>
            <w:szCs w:val="22"/>
          </w:rPr>
          <w:t>disconnect</w:t>
        </w:r>
        <w:proofErr w:type="gramEnd"/>
        <w:r w:rsidRPr="00935F1D">
          <w:rPr>
            <w:rStyle w:val="Hyperlink"/>
            <w:rFonts w:ascii="Arial" w:hAnsi="Arial" w:cs="Arial"/>
            <w:i/>
            <w:iCs/>
            <w:sz w:val="22"/>
            <w:szCs w:val="22"/>
          </w:rPr>
          <w:t>: The social and economic consequences of digital exclusion</w:t>
        </w:r>
        <w:r w:rsidRPr="00935F1D">
          <w:rPr>
            <w:rStyle w:val="Hyperlink"/>
            <w:rFonts w:ascii="Arial" w:hAnsi="Arial" w:cs="Arial"/>
            <w:sz w:val="22"/>
            <w:szCs w:val="22"/>
          </w:rPr>
          <w:t>. London: Routledge.</w:t>
        </w:r>
      </w:hyperlink>
    </w:p>
    <w:p w14:paraId="6105AB19" w14:textId="1ADAA5E2" w:rsidR="00E94CB4" w:rsidRPr="006D1D28" w:rsidRDefault="00E94CB4" w:rsidP="006D1D28">
      <w:pPr>
        <w:pStyle w:val="ListParagraph"/>
        <w:numPr>
          <w:ilvl w:val="0"/>
          <w:numId w:val="8"/>
        </w:numPr>
        <w:rPr>
          <w:rFonts w:ascii="Arial" w:hAnsi="Arial" w:cs="Arial"/>
          <w:sz w:val="22"/>
          <w:szCs w:val="22"/>
        </w:rPr>
      </w:pPr>
      <w:hyperlink r:id="rId9" w:history="1">
        <w:r w:rsidRPr="00FA60EC">
          <w:rPr>
            <w:rStyle w:val="Hyperlink"/>
            <w:rFonts w:ascii="Arial" w:hAnsi="Arial" w:cs="Arial"/>
            <w:b/>
            <w:bCs/>
            <w:sz w:val="22"/>
            <w:szCs w:val="22"/>
          </w:rPr>
          <w:t>Helsper, E.J., Schneider, L.S., van Deursen, A.J.A.M. and van Laar, E. (2020)</w:t>
        </w:r>
        <w:r w:rsidRPr="00FA60EC">
          <w:rPr>
            <w:rStyle w:val="Hyperlink"/>
            <w:rFonts w:ascii="Arial" w:hAnsi="Arial" w:cs="Arial"/>
            <w:sz w:val="22"/>
            <w:szCs w:val="22"/>
          </w:rPr>
          <w:t xml:space="preserve"> </w:t>
        </w:r>
        <w:r w:rsidRPr="00FA60EC">
          <w:rPr>
            <w:rStyle w:val="Hyperlink"/>
            <w:rFonts w:ascii="Arial" w:hAnsi="Arial" w:cs="Arial"/>
            <w:i/>
            <w:iCs/>
            <w:sz w:val="22"/>
            <w:szCs w:val="22"/>
          </w:rPr>
          <w:t xml:space="preserve">The youth Digital Skills Indicator: Report on the conceptualisation and development of the </w:t>
        </w:r>
        <w:proofErr w:type="spellStart"/>
        <w:r w:rsidRPr="00FA60EC">
          <w:rPr>
            <w:rStyle w:val="Hyperlink"/>
            <w:rFonts w:ascii="Arial" w:hAnsi="Arial" w:cs="Arial"/>
            <w:i/>
            <w:iCs/>
            <w:sz w:val="22"/>
            <w:szCs w:val="22"/>
          </w:rPr>
          <w:t>ySKILLS</w:t>
        </w:r>
        <w:proofErr w:type="spellEnd"/>
        <w:r w:rsidRPr="00FA60EC">
          <w:rPr>
            <w:rStyle w:val="Hyperlink"/>
            <w:rFonts w:ascii="Arial" w:hAnsi="Arial" w:cs="Arial"/>
            <w:i/>
            <w:iCs/>
            <w:sz w:val="22"/>
            <w:szCs w:val="22"/>
          </w:rPr>
          <w:t xml:space="preserve"> digital skills measure</w:t>
        </w:r>
        <w:r w:rsidRPr="00FA60EC">
          <w:rPr>
            <w:rStyle w:val="Hyperlink"/>
            <w:rFonts w:ascii="Arial" w:hAnsi="Arial" w:cs="Arial"/>
            <w:sz w:val="22"/>
            <w:szCs w:val="22"/>
          </w:rPr>
          <w:t xml:space="preserve">. KU Leuven: </w:t>
        </w:r>
        <w:proofErr w:type="spellStart"/>
        <w:r w:rsidRPr="00FA60EC">
          <w:rPr>
            <w:rStyle w:val="Hyperlink"/>
            <w:rFonts w:ascii="Arial" w:hAnsi="Arial" w:cs="Arial"/>
            <w:sz w:val="22"/>
            <w:szCs w:val="22"/>
          </w:rPr>
          <w:t>ySKILLS</w:t>
        </w:r>
        <w:proofErr w:type="spellEnd"/>
        <w:r w:rsidRPr="00FA60EC">
          <w:rPr>
            <w:rStyle w:val="Hyperlink"/>
            <w:rFonts w:ascii="Arial" w:hAnsi="Arial" w:cs="Arial"/>
            <w:sz w:val="22"/>
            <w:szCs w:val="22"/>
          </w:rPr>
          <w:t xml:space="preserve"> Project (EU Horizon 2020).</w:t>
        </w:r>
      </w:hyperlink>
    </w:p>
    <w:p w14:paraId="032801B2" w14:textId="549CC294" w:rsidR="005F4FCB" w:rsidRPr="006D1D28" w:rsidRDefault="005F4FCB" w:rsidP="006D1D28">
      <w:pPr>
        <w:pStyle w:val="ListParagraph"/>
        <w:numPr>
          <w:ilvl w:val="0"/>
          <w:numId w:val="8"/>
        </w:numPr>
        <w:rPr>
          <w:rFonts w:ascii="Arial" w:hAnsi="Arial" w:cs="Arial"/>
          <w:sz w:val="22"/>
          <w:szCs w:val="22"/>
        </w:rPr>
      </w:pPr>
      <w:hyperlink r:id="rId10" w:history="1">
        <w:r w:rsidRPr="00993916">
          <w:rPr>
            <w:rStyle w:val="Hyperlink"/>
            <w:rFonts w:ascii="Arial" w:hAnsi="Arial" w:cs="Arial"/>
            <w:sz w:val="22"/>
            <w:szCs w:val="22"/>
          </w:rPr>
          <w:t xml:space="preserve">NHS England (2021) </w:t>
        </w:r>
        <w:r w:rsidRPr="00993916">
          <w:rPr>
            <w:rStyle w:val="Hyperlink"/>
            <w:rFonts w:ascii="Arial" w:hAnsi="Arial" w:cs="Arial"/>
            <w:i/>
            <w:iCs/>
            <w:sz w:val="22"/>
            <w:szCs w:val="22"/>
          </w:rPr>
          <w:t>What Good Looks Like: Digital Transformation in Health and Care</w:t>
        </w:r>
        <w:r w:rsidRPr="00993916">
          <w:rPr>
            <w:rStyle w:val="Hyperlink"/>
            <w:rFonts w:ascii="Arial" w:hAnsi="Arial" w:cs="Arial"/>
            <w:sz w:val="22"/>
            <w:szCs w:val="22"/>
          </w:rPr>
          <w:t>.</w:t>
        </w:r>
      </w:hyperlink>
      <w:r w:rsidRPr="006D1D28">
        <w:rPr>
          <w:rFonts w:ascii="Arial" w:hAnsi="Arial" w:cs="Arial"/>
          <w:sz w:val="22"/>
          <w:szCs w:val="22"/>
        </w:rPr>
        <w:t xml:space="preserve"> </w:t>
      </w:r>
    </w:p>
    <w:p w14:paraId="30D5B3DA" w14:textId="4CB7A5EE" w:rsidR="005F4FCB" w:rsidRPr="006D1D28" w:rsidRDefault="005F4FCB" w:rsidP="006D1D28">
      <w:pPr>
        <w:pStyle w:val="ListParagraph"/>
        <w:numPr>
          <w:ilvl w:val="0"/>
          <w:numId w:val="8"/>
        </w:numPr>
        <w:rPr>
          <w:rFonts w:ascii="Arial" w:hAnsi="Arial" w:cs="Arial"/>
          <w:sz w:val="22"/>
          <w:szCs w:val="22"/>
        </w:rPr>
      </w:pPr>
      <w:hyperlink r:id="rId11" w:history="1">
        <w:r w:rsidRPr="00E00A4B">
          <w:rPr>
            <w:rStyle w:val="Hyperlink"/>
            <w:rFonts w:ascii="Arial" w:hAnsi="Arial" w:cs="Arial"/>
            <w:sz w:val="22"/>
            <w:szCs w:val="22"/>
          </w:rPr>
          <w:t xml:space="preserve">Department of Health and Social Care (2022) </w:t>
        </w:r>
        <w:r w:rsidRPr="00E00A4B">
          <w:rPr>
            <w:rStyle w:val="Hyperlink"/>
            <w:rFonts w:ascii="Arial" w:hAnsi="Arial" w:cs="Arial"/>
            <w:i/>
            <w:iCs/>
            <w:sz w:val="22"/>
            <w:szCs w:val="22"/>
          </w:rPr>
          <w:t>A plan for digital health and social care</w:t>
        </w:r>
        <w:r w:rsidRPr="00E00A4B">
          <w:rPr>
            <w:rStyle w:val="Hyperlink"/>
            <w:rFonts w:ascii="Arial" w:hAnsi="Arial" w:cs="Arial"/>
            <w:sz w:val="22"/>
            <w:szCs w:val="22"/>
          </w:rPr>
          <w:t>.</w:t>
        </w:r>
      </w:hyperlink>
      <w:r w:rsidRPr="006D1D28">
        <w:rPr>
          <w:rFonts w:ascii="Arial" w:hAnsi="Arial" w:cs="Arial"/>
          <w:sz w:val="22"/>
          <w:szCs w:val="22"/>
        </w:rPr>
        <w:t xml:space="preserve"> </w:t>
      </w:r>
    </w:p>
    <w:p w14:paraId="11616FCB" w14:textId="77777777" w:rsidR="005F4FCB" w:rsidRPr="005F4FCB" w:rsidRDefault="005F4FCB" w:rsidP="005F4FCB">
      <w:pPr>
        <w:rPr>
          <w:rFonts w:ascii="Arial" w:hAnsi="Arial" w:cs="Arial"/>
          <w:b/>
          <w:bCs/>
          <w:sz w:val="22"/>
          <w:szCs w:val="22"/>
        </w:rPr>
      </w:pPr>
      <w:r w:rsidRPr="005F4FCB">
        <w:rPr>
          <w:rFonts w:ascii="Arial" w:hAnsi="Arial" w:cs="Arial"/>
          <w:b/>
          <w:bCs/>
          <w:sz w:val="22"/>
          <w:szCs w:val="22"/>
        </w:rPr>
        <w:t>Parental Engagement / Early Years Digital Practice</w:t>
      </w:r>
    </w:p>
    <w:p w14:paraId="620A6EB3" w14:textId="3D225D84" w:rsidR="005F4FCB" w:rsidRPr="006D1D28" w:rsidRDefault="005F4FCB" w:rsidP="006D1D28">
      <w:pPr>
        <w:pStyle w:val="ListParagraph"/>
        <w:numPr>
          <w:ilvl w:val="0"/>
          <w:numId w:val="9"/>
        </w:numPr>
        <w:rPr>
          <w:rFonts w:ascii="Arial" w:hAnsi="Arial" w:cs="Arial"/>
          <w:sz w:val="22"/>
          <w:szCs w:val="22"/>
        </w:rPr>
      </w:pPr>
      <w:hyperlink r:id="rId12" w:history="1">
        <w:r w:rsidRPr="00FC1E8F">
          <w:rPr>
            <w:rStyle w:val="Hyperlink"/>
            <w:rFonts w:ascii="Arial" w:hAnsi="Arial" w:cs="Arial"/>
            <w:sz w:val="22"/>
            <w:szCs w:val="22"/>
          </w:rPr>
          <w:t xml:space="preserve">Goodall, J., Banerjee, R. and Barlow, J. (2025) ‘Parental mediation of very young children’s early experiences with digital media at home’, </w:t>
        </w:r>
        <w:r w:rsidRPr="00FC1E8F">
          <w:rPr>
            <w:rStyle w:val="Hyperlink"/>
            <w:rFonts w:ascii="Arial" w:hAnsi="Arial" w:cs="Arial"/>
            <w:i/>
            <w:iCs/>
            <w:sz w:val="22"/>
            <w:szCs w:val="22"/>
          </w:rPr>
          <w:t>Educational Review</w:t>
        </w:r>
        <w:r w:rsidRPr="00FC1E8F">
          <w:rPr>
            <w:rStyle w:val="Hyperlink"/>
            <w:rFonts w:ascii="Arial" w:hAnsi="Arial" w:cs="Arial"/>
            <w:sz w:val="22"/>
            <w:szCs w:val="22"/>
          </w:rPr>
          <w:t>.</w:t>
        </w:r>
      </w:hyperlink>
      <w:r w:rsidRPr="006D1D28">
        <w:rPr>
          <w:rFonts w:ascii="Arial" w:hAnsi="Arial" w:cs="Arial"/>
          <w:sz w:val="22"/>
          <w:szCs w:val="22"/>
        </w:rPr>
        <w:t xml:space="preserve"> </w:t>
      </w:r>
    </w:p>
    <w:p w14:paraId="4545AC75" w14:textId="2E36FADE" w:rsidR="005F4FCB" w:rsidRPr="006D1D28" w:rsidRDefault="005F4FCB" w:rsidP="006D1D28">
      <w:pPr>
        <w:pStyle w:val="ListParagraph"/>
        <w:numPr>
          <w:ilvl w:val="0"/>
          <w:numId w:val="9"/>
        </w:numPr>
        <w:rPr>
          <w:rFonts w:ascii="Arial" w:hAnsi="Arial" w:cs="Arial"/>
          <w:sz w:val="22"/>
          <w:szCs w:val="22"/>
        </w:rPr>
      </w:pPr>
      <w:hyperlink r:id="rId13" w:history="1">
        <w:r w:rsidRPr="006640BA">
          <w:rPr>
            <w:rStyle w:val="Hyperlink"/>
            <w:rFonts w:ascii="Arial" w:hAnsi="Arial" w:cs="Arial"/>
            <w:sz w:val="22"/>
            <w:szCs w:val="22"/>
          </w:rPr>
          <w:t xml:space="preserve">McLaughlin, K., O’Connor, A., O’Hagan, C. and O’Connor, J. (2025) ‘Parental attitudes and digital parenting in the early years: Development and validation of the PADTS Scale’, </w:t>
        </w:r>
        <w:r w:rsidRPr="006640BA">
          <w:rPr>
            <w:rStyle w:val="Hyperlink"/>
            <w:rFonts w:ascii="Arial" w:hAnsi="Arial" w:cs="Arial"/>
            <w:i/>
            <w:iCs/>
            <w:sz w:val="22"/>
            <w:szCs w:val="22"/>
          </w:rPr>
          <w:t>Child: Care, Health and Development</w:t>
        </w:r>
        <w:r w:rsidRPr="006640BA">
          <w:rPr>
            <w:rStyle w:val="Hyperlink"/>
            <w:rFonts w:ascii="Arial" w:hAnsi="Arial" w:cs="Arial"/>
            <w:sz w:val="22"/>
            <w:szCs w:val="22"/>
          </w:rPr>
          <w:t>.</w:t>
        </w:r>
      </w:hyperlink>
    </w:p>
    <w:p w14:paraId="1CF5DFC5" w14:textId="606161C2" w:rsidR="005F4FCB" w:rsidRPr="006D1D28" w:rsidRDefault="005F4FCB" w:rsidP="006D1D28">
      <w:pPr>
        <w:pStyle w:val="ListParagraph"/>
        <w:numPr>
          <w:ilvl w:val="0"/>
          <w:numId w:val="9"/>
        </w:numPr>
        <w:rPr>
          <w:rFonts w:ascii="Arial" w:hAnsi="Arial" w:cs="Arial"/>
          <w:sz w:val="22"/>
          <w:szCs w:val="22"/>
        </w:rPr>
      </w:pPr>
      <w:hyperlink r:id="rId14" w:history="1">
        <w:r w:rsidRPr="00575F18">
          <w:rPr>
            <w:rStyle w:val="Hyperlink"/>
            <w:rFonts w:ascii="Arial" w:hAnsi="Arial" w:cs="Arial"/>
            <w:sz w:val="22"/>
            <w:szCs w:val="22"/>
          </w:rPr>
          <w:t xml:space="preserve">Rodrigues, J.R.G.V., Silva, A.C., Santos, L.M. and Oliveira, R. (2026) ‘Educational interventions using digital technologies to promote parental empowerment in situations of vulnerability: A scoping review’, </w:t>
        </w:r>
        <w:r w:rsidRPr="00575F18">
          <w:rPr>
            <w:rStyle w:val="Hyperlink"/>
            <w:rFonts w:ascii="Arial" w:hAnsi="Arial" w:cs="Arial"/>
            <w:i/>
            <w:iCs/>
            <w:sz w:val="22"/>
            <w:szCs w:val="22"/>
          </w:rPr>
          <w:t>Revista da Escola de Enfermagem da USP</w:t>
        </w:r>
        <w:r w:rsidRPr="00575F18">
          <w:rPr>
            <w:rStyle w:val="Hyperlink"/>
            <w:rFonts w:ascii="Arial" w:hAnsi="Arial" w:cs="Arial"/>
            <w:sz w:val="22"/>
            <w:szCs w:val="22"/>
          </w:rPr>
          <w:t>, 60, e20250464.</w:t>
        </w:r>
      </w:hyperlink>
      <w:r w:rsidRPr="006D1D28">
        <w:rPr>
          <w:rFonts w:ascii="Arial" w:hAnsi="Arial" w:cs="Arial"/>
          <w:sz w:val="22"/>
          <w:szCs w:val="22"/>
        </w:rPr>
        <w:t xml:space="preserve"> </w:t>
      </w:r>
    </w:p>
    <w:p w14:paraId="1F964530" w14:textId="1539A892" w:rsidR="005F4FCB" w:rsidRPr="006D1D28" w:rsidRDefault="005F4FCB" w:rsidP="006D1D28">
      <w:pPr>
        <w:pStyle w:val="ListParagraph"/>
        <w:numPr>
          <w:ilvl w:val="0"/>
          <w:numId w:val="9"/>
        </w:numPr>
        <w:rPr>
          <w:rFonts w:ascii="Arial" w:hAnsi="Arial" w:cs="Arial"/>
          <w:sz w:val="22"/>
          <w:szCs w:val="22"/>
        </w:rPr>
      </w:pPr>
      <w:hyperlink r:id="rId15" w:history="1">
        <w:r w:rsidRPr="0049727F">
          <w:rPr>
            <w:rStyle w:val="Hyperlink"/>
            <w:rFonts w:ascii="Arial" w:hAnsi="Arial" w:cs="Arial"/>
            <w:sz w:val="22"/>
            <w:szCs w:val="22"/>
          </w:rPr>
          <w:t>Anjum, N., Al</w:t>
        </w:r>
        <w:r w:rsidRPr="0049727F">
          <w:rPr>
            <w:rStyle w:val="Hyperlink"/>
            <w:rFonts w:ascii="Arial" w:hAnsi="Arial" w:cs="Arial"/>
            <w:sz w:val="22"/>
            <w:szCs w:val="22"/>
          </w:rPr>
          <w:noBreakHyphen/>
          <w:t>Haidar, M., Khan, S. and Al</w:t>
        </w:r>
        <w:r w:rsidRPr="0049727F">
          <w:rPr>
            <w:rStyle w:val="Hyperlink"/>
            <w:rFonts w:ascii="Arial" w:hAnsi="Arial" w:cs="Arial"/>
            <w:sz w:val="22"/>
            <w:szCs w:val="22"/>
          </w:rPr>
          <w:noBreakHyphen/>
          <w:t xml:space="preserve">Zahrani, A. (2025) ‘Early digital engagement among younger children and the transformation of parenting in the digital age from an mHealth perspective: Scoping review’, </w:t>
        </w:r>
        <w:r w:rsidRPr="0049727F">
          <w:rPr>
            <w:rStyle w:val="Hyperlink"/>
            <w:rFonts w:ascii="Arial" w:hAnsi="Arial" w:cs="Arial"/>
            <w:i/>
            <w:iCs/>
            <w:sz w:val="22"/>
            <w:szCs w:val="22"/>
          </w:rPr>
          <w:t xml:space="preserve">JMIR </w:t>
        </w:r>
        <w:proofErr w:type="spellStart"/>
        <w:r w:rsidRPr="0049727F">
          <w:rPr>
            <w:rStyle w:val="Hyperlink"/>
            <w:rFonts w:ascii="Arial" w:hAnsi="Arial" w:cs="Arial"/>
            <w:i/>
            <w:iCs/>
            <w:sz w:val="22"/>
            <w:szCs w:val="22"/>
          </w:rPr>
          <w:t>Pediatrics</w:t>
        </w:r>
        <w:proofErr w:type="spellEnd"/>
        <w:r w:rsidRPr="0049727F">
          <w:rPr>
            <w:rStyle w:val="Hyperlink"/>
            <w:rFonts w:ascii="Arial" w:hAnsi="Arial" w:cs="Arial"/>
            <w:i/>
            <w:iCs/>
            <w:sz w:val="22"/>
            <w:szCs w:val="22"/>
          </w:rPr>
          <w:t xml:space="preserve"> and Parenting</w:t>
        </w:r>
        <w:r w:rsidRPr="0049727F">
          <w:rPr>
            <w:rStyle w:val="Hyperlink"/>
            <w:rFonts w:ascii="Arial" w:hAnsi="Arial" w:cs="Arial"/>
            <w:sz w:val="22"/>
            <w:szCs w:val="22"/>
          </w:rPr>
          <w:t>, 8, e60355</w:t>
        </w:r>
      </w:hyperlink>
      <w:r w:rsidRPr="006D1D28">
        <w:rPr>
          <w:rFonts w:ascii="Arial" w:hAnsi="Arial" w:cs="Arial"/>
          <w:sz w:val="22"/>
          <w:szCs w:val="22"/>
        </w:rPr>
        <w:t xml:space="preserve">. </w:t>
      </w:r>
    </w:p>
    <w:p w14:paraId="62E8F3E3" w14:textId="77777777" w:rsidR="005F4FCB" w:rsidRPr="005F4FCB" w:rsidRDefault="005F4FCB" w:rsidP="005F4FCB">
      <w:pPr>
        <w:rPr>
          <w:rFonts w:ascii="Arial" w:hAnsi="Arial" w:cs="Arial"/>
          <w:b/>
          <w:bCs/>
          <w:sz w:val="22"/>
          <w:szCs w:val="22"/>
        </w:rPr>
      </w:pPr>
      <w:r w:rsidRPr="005F4FCB">
        <w:rPr>
          <w:rFonts w:ascii="Arial" w:hAnsi="Arial" w:cs="Arial"/>
          <w:b/>
          <w:bCs/>
          <w:sz w:val="22"/>
          <w:szCs w:val="22"/>
        </w:rPr>
        <w:t>Digital Inclusion in Health &amp; Social Care</w:t>
      </w:r>
    </w:p>
    <w:p w14:paraId="1DE1472D" w14:textId="2D5D3F86" w:rsidR="005F4FCB" w:rsidRPr="006D1D28" w:rsidRDefault="005F4FCB" w:rsidP="006D1D28">
      <w:pPr>
        <w:pStyle w:val="ListParagraph"/>
        <w:numPr>
          <w:ilvl w:val="0"/>
          <w:numId w:val="10"/>
        </w:numPr>
        <w:rPr>
          <w:rFonts w:ascii="Arial" w:hAnsi="Arial" w:cs="Arial"/>
          <w:sz w:val="22"/>
          <w:szCs w:val="22"/>
        </w:rPr>
      </w:pPr>
      <w:hyperlink r:id="rId16" w:history="1">
        <w:r w:rsidRPr="00EE699D">
          <w:rPr>
            <w:rStyle w:val="Hyperlink"/>
            <w:rFonts w:ascii="Arial" w:hAnsi="Arial" w:cs="Arial"/>
            <w:sz w:val="22"/>
            <w:szCs w:val="22"/>
          </w:rPr>
          <w:t>Lee, S.F., McGowan, V.J., Buckner, L. and Procter, R. (2026) ‘Supporting digital inclusion in diverse populations: Co</w:t>
        </w:r>
        <w:r w:rsidRPr="00EE699D">
          <w:rPr>
            <w:rStyle w:val="Hyperlink"/>
            <w:rFonts w:ascii="Arial" w:hAnsi="Arial" w:cs="Arial"/>
            <w:sz w:val="22"/>
            <w:szCs w:val="22"/>
          </w:rPr>
          <w:noBreakHyphen/>
          <w:t xml:space="preserve">located welfare advice in health and community settings’, </w:t>
        </w:r>
        <w:r w:rsidRPr="00EE699D">
          <w:rPr>
            <w:rStyle w:val="Hyperlink"/>
            <w:rFonts w:ascii="Arial" w:hAnsi="Arial" w:cs="Arial"/>
            <w:i/>
            <w:iCs/>
            <w:sz w:val="22"/>
            <w:szCs w:val="22"/>
          </w:rPr>
          <w:t>The British Journal of Social Work</w:t>
        </w:r>
        <w:r w:rsidRPr="00EE699D">
          <w:rPr>
            <w:rStyle w:val="Hyperlink"/>
            <w:rFonts w:ascii="Arial" w:hAnsi="Arial" w:cs="Arial"/>
            <w:sz w:val="22"/>
            <w:szCs w:val="22"/>
          </w:rPr>
          <w:t>.</w:t>
        </w:r>
      </w:hyperlink>
      <w:r w:rsidRPr="006D1D28">
        <w:rPr>
          <w:rFonts w:ascii="Arial" w:hAnsi="Arial" w:cs="Arial"/>
          <w:sz w:val="22"/>
          <w:szCs w:val="22"/>
        </w:rPr>
        <w:t xml:space="preserve"> </w:t>
      </w:r>
    </w:p>
    <w:p w14:paraId="6674388D" w14:textId="7E11BCB1" w:rsidR="005F4FCB" w:rsidRPr="006D1D28" w:rsidRDefault="005F4FCB" w:rsidP="006D1D28">
      <w:pPr>
        <w:pStyle w:val="ListParagraph"/>
        <w:numPr>
          <w:ilvl w:val="0"/>
          <w:numId w:val="10"/>
        </w:numPr>
        <w:rPr>
          <w:rFonts w:ascii="Arial" w:hAnsi="Arial" w:cs="Arial"/>
          <w:sz w:val="22"/>
          <w:szCs w:val="22"/>
        </w:rPr>
      </w:pPr>
      <w:hyperlink r:id="rId17" w:history="1">
        <w:r w:rsidRPr="008646D9">
          <w:rPr>
            <w:rStyle w:val="Hyperlink"/>
            <w:rFonts w:ascii="Arial" w:hAnsi="Arial" w:cs="Arial"/>
            <w:sz w:val="22"/>
            <w:szCs w:val="22"/>
          </w:rPr>
          <w:t xml:space="preserve">Local Government Association (2021) </w:t>
        </w:r>
        <w:r w:rsidRPr="008646D9">
          <w:rPr>
            <w:rStyle w:val="Hyperlink"/>
            <w:rFonts w:ascii="Arial" w:hAnsi="Arial" w:cs="Arial"/>
            <w:i/>
            <w:iCs/>
            <w:sz w:val="22"/>
            <w:szCs w:val="22"/>
          </w:rPr>
          <w:t>Digital inclusion: Supporting people to engage online</w:t>
        </w:r>
        <w:r w:rsidR="006D1D28" w:rsidRPr="008646D9">
          <w:rPr>
            <w:rStyle w:val="Hyperlink"/>
            <w:rFonts w:ascii="Arial" w:hAnsi="Arial" w:cs="Arial"/>
            <w:sz w:val="22"/>
            <w:szCs w:val="22"/>
          </w:rPr>
          <w:t>.</w:t>
        </w:r>
      </w:hyperlink>
    </w:p>
    <w:p w14:paraId="13AA63B3" w14:textId="77777777" w:rsidR="005F4FCB" w:rsidRPr="005F4FCB" w:rsidRDefault="005F4FCB" w:rsidP="005F4FCB">
      <w:pPr>
        <w:rPr>
          <w:rFonts w:ascii="Arial" w:hAnsi="Arial" w:cs="Arial"/>
          <w:b/>
          <w:bCs/>
          <w:sz w:val="22"/>
          <w:szCs w:val="22"/>
        </w:rPr>
      </w:pPr>
      <w:r w:rsidRPr="005F4FCB">
        <w:rPr>
          <w:rFonts w:ascii="Arial" w:hAnsi="Arial" w:cs="Arial"/>
          <w:b/>
          <w:bCs/>
          <w:sz w:val="22"/>
          <w:szCs w:val="22"/>
        </w:rPr>
        <w:lastRenderedPageBreak/>
        <w:t>Early Years Policy / Engagement Frameworks</w:t>
      </w:r>
    </w:p>
    <w:p w14:paraId="0ABF81C7" w14:textId="58D755A1" w:rsidR="005F4FCB" w:rsidRPr="006D1D28" w:rsidRDefault="005F4FCB" w:rsidP="006D1D28">
      <w:pPr>
        <w:pStyle w:val="ListParagraph"/>
        <w:numPr>
          <w:ilvl w:val="0"/>
          <w:numId w:val="11"/>
        </w:numPr>
        <w:rPr>
          <w:rFonts w:ascii="Arial" w:hAnsi="Arial" w:cs="Arial"/>
          <w:sz w:val="22"/>
          <w:szCs w:val="22"/>
        </w:rPr>
      </w:pPr>
      <w:hyperlink r:id="rId18" w:history="1">
        <w:r w:rsidRPr="00D0393F">
          <w:rPr>
            <w:rStyle w:val="Hyperlink"/>
            <w:rFonts w:ascii="Arial" w:hAnsi="Arial" w:cs="Arial"/>
            <w:sz w:val="22"/>
            <w:szCs w:val="22"/>
          </w:rPr>
          <w:t xml:space="preserve">Department for Education (2023) </w:t>
        </w:r>
        <w:r w:rsidRPr="00D0393F">
          <w:rPr>
            <w:rStyle w:val="Hyperlink"/>
            <w:rFonts w:ascii="Arial" w:hAnsi="Arial" w:cs="Arial"/>
            <w:i/>
            <w:iCs/>
            <w:sz w:val="22"/>
            <w:szCs w:val="22"/>
          </w:rPr>
          <w:t>Statutory Framework for the Early Years Foundation Stage</w:t>
        </w:r>
        <w:r w:rsidRPr="00D0393F">
          <w:rPr>
            <w:rStyle w:val="Hyperlink"/>
            <w:rFonts w:ascii="Arial" w:hAnsi="Arial" w:cs="Arial"/>
            <w:sz w:val="22"/>
            <w:szCs w:val="22"/>
          </w:rPr>
          <w:t>.</w:t>
        </w:r>
      </w:hyperlink>
      <w:r w:rsidRPr="006D1D28">
        <w:rPr>
          <w:rFonts w:ascii="Arial" w:hAnsi="Arial" w:cs="Arial"/>
          <w:sz w:val="22"/>
          <w:szCs w:val="22"/>
        </w:rPr>
        <w:t xml:space="preserve"> </w:t>
      </w:r>
    </w:p>
    <w:p w14:paraId="69B969E5" w14:textId="652302F6" w:rsidR="00F17BAC" w:rsidRPr="00F17BAC" w:rsidRDefault="00F17BAC">
      <w:pPr>
        <w:rPr>
          <w:rFonts w:ascii="Algerian" w:hAnsi="Algerian" w:cs="Arial"/>
          <w:sz w:val="28"/>
          <w:szCs w:val="28"/>
          <w:u w:val="single"/>
        </w:rPr>
      </w:pPr>
    </w:p>
    <w:sectPr w:rsidR="00F17BAC" w:rsidRPr="00F17BAC" w:rsidSect="00505F90">
      <w:footerReference w:type="default" r:id="rId19"/>
      <w:pgSz w:w="11906" w:h="16838"/>
      <w:pgMar w:top="1440" w:right="1440" w:bottom="1440" w:left="1440" w:header="708" w:footer="708" w:gutter="0"/>
      <w:pgBorders w:offsetFrom="page">
        <w:top w:val="thinThickThinMediumGap" w:sz="24" w:space="24" w:color="0F4761" w:themeColor="accent1" w:themeShade="BF"/>
        <w:left w:val="thinThickThinMediumGap" w:sz="24" w:space="24" w:color="0F4761" w:themeColor="accent1" w:themeShade="BF"/>
        <w:bottom w:val="thinThickThinMediumGap" w:sz="24" w:space="24" w:color="0F4761" w:themeColor="accent1" w:themeShade="BF"/>
        <w:right w:val="thinThickThinMediumGap" w:sz="24" w:space="24" w:color="0F4761" w:themeColor="accent1" w:themeShade="BF"/>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039422" w14:textId="77777777" w:rsidR="00F65D6C" w:rsidRDefault="00F65D6C" w:rsidP="000C46D1">
      <w:pPr>
        <w:spacing w:after="0" w:line="240" w:lineRule="auto"/>
      </w:pPr>
      <w:r>
        <w:separator/>
      </w:r>
    </w:p>
  </w:endnote>
  <w:endnote w:type="continuationSeparator" w:id="0">
    <w:p w14:paraId="02B60B3F" w14:textId="77777777" w:rsidR="00F65D6C" w:rsidRDefault="00F65D6C" w:rsidP="000C46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Elephant">
    <w:panose1 w:val="02020904090505020303"/>
    <w:charset w:val="00"/>
    <w:family w:val="roman"/>
    <w:pitch w:val="variable"/>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ajorHAnsi" w:eastAsiaTheme="majorEastAsia" w:hAnsiTheme="majorHAnsi" w:cstheme="majorBidi"/>
        <w:sz w:val="28"/>
        <w:szCs w:val="28"/>
      </w:rPr>
      <w:id w:val="2047785281"/>
      <w:docPartObj>
        <w:docPartGallery w:val="Page Numbers (Bottom of Page)"/>
        <w:docPartUnique/>
      </w:docPartObj>
    </w:sdtPr>
    <w:sdtEndPr/>
    <w:sdtContent>
      <w:p w14:paraId="79750510" w14:textId="2F0063F4" w:rsidR="000C46D1" w:rsidRDefault="000C46D1">
        <w:pPr>
          <w:pStyle w:val="Foot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eastAsiaTheme="minorEastAsia" w:cs="Times New Roman"/>
            <w:sz w:val="22"/>
            <w:szCs w:val="22"/>
          </w:rPr>
          <w:fldChar w:fldCharType="begin"/>
        </w:r>
        <w:r>
          <w:instrText xml:space="preserve"> PAGE    \* MERGEFORMAT </w:instrText>
        </w:r>
        <w:r>
          <w:rPr>
            <w:rFonts w:eastAsiaTheme="minorEastAsia" w:cs="Times New Roman"/>
            <w:sz w:val="22"/>
            <w:szCs w:val="22"/>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r>
          <w:rPr>
            <w:rFonts w:asciiTheme="majorHAnsi" w:eastAsiaTheme="majorEastAsia" w:hAnsiTheme="majorHAnsi" w:cstheme="majorBidi"/>
            <w:sz w:val="28"/>
            <w:szCs w:val="28"/>
          </w:rPr>
          <w:t xml:space="preserve"> ~</w:t>
        </w:r>
      </w:p>
    </w:sdtContent>
  </w:sdt>
  <w:p w14:paraId="7561B940" w14:textId="77777777" w:rsidR="000C46D1" w:rsidRDefault="000C46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422986" w14:textId="77777777" w:rsidR="00F65D6C" w:rsidRDefault="00F65D6C" w:rsidP="000C46D1">
      <w:pPr>
        <w:spacing w:after="0" w:line="240" w:lineRule="auto"/>
      </w:pPr>
      <w:r>
        <w:separator/>
      </w:r>
    </w:p>
  </w:footnote>
  <w:footnote w:type="continuationSeparator" w:id="0">
    <w:p w14:paraId="19205EC5" w14:textId="77777777" w:rsidR="00F65D6C" w:rsidRDefault="00F65D6C" w:rsidP="000C46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84BF6"/>
    <w:multiLevelType w:val="multilevel"/>
    <w:tmpl w:val="9EC43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6F0366"/>
    <w:multiLevelType w:val="hybridMultilevel"/>
    <w:tmpl w:val="10DE52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9B4343"/>
    <w:multiLevelType w:val="hybridMultilevel"/>
    <w:tmpl w:val="2A682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184D0B"/>
    <w:multiLevelType w:val="hybridMultilevel"/>
    <w:tmpl w:val="D9B6CF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D509B8"/>
    <w:multiLevelType w:val="multilevel"/>
    <w:tmpl w:val="10306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077259"/>
    <w:multiLevelType w:val="multilevel"/>
    <w:tmpl w:val="5D76D89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902035"/>
    <w:multiLevelType w:val="multilevel"/>
    <w:tmpl w:val="6C8CD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FC4454"/>
    <w:multiLevelType w:val="hybridMultilevel"/>
    <w:tmpl w:val="0A221F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165DE0"/>
    <w:multiLevelType w:val="hybridMultilevel"/>
    <w:tmpl w:val="42B0DF2A"/>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7B4B3DBA"/>
    <w:multiLevelType w:val="hybridMultilevel"/>
    <w:tmpl w:val="A2F043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DF7CA4"/>
    <w:multiLevelType w:val="multilevel"/>
    <w:tmpl w:val="C932F84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1402173">
    <w:abstractNumId w:val="6"/>
  </w:num>
  <w:num w:numId="2" w16cid:durableId="1231384251">
    <w:abstractNumId w:val="0"/>
  </w:num>
  <w:num w:numId="3" w16cid:durableId="451478399">
    <w:abstractNumId w:val="4"/>
  </w:num>
  <w:num w:numId="4" w16cid:durableId="1511410457">
    <w:abstractNumId w:val="2"/>
  </w:num>
  <w:num w:numId="5" w16cid:durableId="1629893807">
    <w:abstractNumId w:val="10"/>
  </w:num>
  <w:num w:numId="6" w16cid:durableId="35088932">
    <w:abstractNumId w:val="5"/>
  </w:num>
  <w:num w:numId="7" w16cid:durableId="815877369">
    <w:abstractNumId w:val="8"/>
  </w:num>
  <w:num w:numId="8" w16cid:durableId="1601177909">
    <w:abstractNumId w:val="7"/>
  </w:num>
  <w:num w:numId="9" w16cid:durableId="1854413149">
    <w:abstractNumId w:val="1"/>
  </w:num>
  <w:num w:numId="10" w16cid:durableId="1683625637">
    <w:abstractNumId w:val="9"/>
  </w:num>
  <w:num w:numId="11" w16cid:durableId="19387536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D2F"/>
    <w:rsid w:val="000219BB"/>
    <w:rsid w:val="000432E2"/>
    <w:rsid w:val="000A04CF"/>
    <w:rsid w:val="000C46D1"/>
    <w:rsid w:val="000D0252"/>
    <w:rsid w:val="000E4AF8"/>
    <w:rsid w:val="00120350"/>
    <w:rsid w:val="00140E11"/>
    <w:rsid w:val="001848D8"/>
    <w:rsid w:val="002324AF"/>
    <w:rsid w:val="00335D16"/>
    <w:rsid w:val="00450BF6"/>
    <w:rsid w:val="0049727F"/>
    <w:rsid w:val="00505F90"/>
    <w:rsid w:val="005674B3"/>
    <w:rsid w:val="00575F18"/>
    <w:rsid w:val="005F4FCB"/>
    <w:rsid w:val="00653DD9"/>
    <w:rsid w:val="006640BA"/>
    <w:rsid w:val="006C22A2"/>
    <w:rsid w:val="006D1D28"/>
    <w:rsid w:val="006F1298"/>
    <w:rsid w:val="00754F23"/>
    <w:rsid w:val="00862D63"/>
    <w:rsid w:val="008646D9"/>
    <w:rsid w:val="0087563E"/>
    <w:rsid w:val="008D6AF4"/>
    <w:rsid w:val="00935F1D"/>
    <w:rsid w:val="0093785B"/>
    <w:rsid w:val="009777A8"/>
    <w:rsid w:val="009935DA"/>
    <w:rsid w:val="00993916"/>
    <w:rsid w:val="00A47D2F"/>
    <w:rsid w:val="00A66953"/>
    <w:rsid w:val="00C33788"/>
    <w:rsid w:val="00D0393F"/>
    <w:rsid w:val="00D0508D"/>
    <w:rsid w:val="00D42CD0"/>
    <w:rsid w:val="00D50A6D"/>
    <w:rsid w:val="00D84583"/>
    <w:rsid w:val="00D943E7"/>
    <w:rsid w:val="00E00A4B"/>
    <w:rsid w:val="00E842CC"/>
    <w:rsid w:val="00E94CB4"/>
    <w:rsid w:val="00ED6F5D"/>
    <w:rsid w:val="00EE699D"/>
    <w:rsid w:val="00F17BAC"/>
    <w:rsid w:val="00F236CB"/>
    <w:rsid w:val="00F311C1"/>
    <w:rsid w:val="00F479B4"/>
    <w:rsid w:val="00F6213C"/>
    <w:rsid w:val="00F65D6C"/>
    <w:rsid w:val="00FA60EC"/>
    <w:rsid w:val="00FC1E8F"/>
    <w:rsid w:val="00FC5E94"/>
    <w:rsid w:val="00FF32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5E7B0"/>
  <w15:chartTrackingRefBased/>
  <w15:docId w15:val="{CBF1DC20-7EF3-4FDC-BB64-AF22A5F12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7D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7D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7D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7D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7D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7D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7D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7D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7D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7D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7D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7D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7D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7D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7D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7D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7D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7D2F"/>
    <w:rPr>
      <w:rFonts w:eastAsiaTheme="majorEastAsia" w:cstheme="majorBidi"/>
      <w:color w:val="272727" w:themeColor="text1" w:themeTint="D8"/>
    </w:rPr>
  </w:style>
  <w:style w:type="paragraph" w:styleId="Title">
    <w:name w:val="Title"/>
    <w:basedOn w:val="Normal"/>
    <w:next w:val="Normal"/>
    <w:link w:val="TitleChar"/>
    <w:uiPriority w:val="10"/>
    <w:qFormat/>
    <w:rsid w:val="00A47D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7D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7D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7D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7D2F"/>
    <w:pPr>
      <w:spacing w:before="160"/>
      <w:jc w:val="center"/>
    </w:pPr>
    <w:rPr>
      <w:i/>
      <w:iCs/>
      <w:color w:val="404040" w:themeColor="text1" w:themeTint="BF"/>
    </w:rPr>
  </w:style>
  <w:style w:type="character" w:customStyle="1" w:styleId="QuoteChar">
    <w:name w:val="Quote Char"/>
    <w:basedOn w:val="DefaultParagraphFont"/>
    <w:link w:val="Quote"/>
    <w:uiPriority w:val="29"/>
    <w:rsid w:val="00A47D2F"/>
    <w:rPr>
      <w:i/>
      <w:iCs/>
      <w:color w:val="404040" w:themeColor="text1" w:themeTint="BF"/>
    </w:rPr>
  </w:style>
  <w:style w:type="paragraph" w:styleId="ListParagraph">
    <w:name w:val="List Paragraph"/>
    <w:basedOn w:val="Normal"/>
    <w:uiPriority w:val="34"/>
    <w:qFormat/>
    <w:rsid w:val="00A47D2F"/>
    <w:pPr>
      <w:ind w:left="720"/>
      <w:contextualSpacing/>
    </w:pPr>
  </w:style>
  <w:style w:type="character" w:styleId="IntenseEmphasis">
    <w:name w:val="Intense Emphasis"/>
    <w:basedOn w:val="DefaultParagraphFont"/>
    <w:uiPriority w:val="21"/>
    <w:qFormat/>
    <w:rsid w:val="00A47D2F"/>
    <w:rPr>
      <w:i/>
      <w:iCs/>
      <w:color w:val="0F4761" w:themeColor="accent1" w:themeShade="BF"/>
    </w:rPr>
  </w:style>
  <w:style w:type="paragraph" w:styleId="IntenseQuote">
    <w:name w:val="Intense Quote"/>
    <w:basedOn w:val="Normal"/>
    <w:next w:val="Normal"/>
    <w:link w:val="IntenseQuoteChar"/>
    <w:uiPriority w:val="30"/>
    <w:qFormat/>
    <w:rsid w:val="00A47D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7D2F"/>
    <w:rPr>
      <w:i/>
      <w:iCs/>
      <w:color w:val="0F4761" w:themeColor="accent1" w:themeShade="BF"/>
    </w:rPr>
  </w:style>
  <w:style w:type="character" w:styleId="IntenseReference">
    <w:name w:val="Intense Reference"/>
    <w:basedOn w:val="DefaultParagraphFont"/>
    <w:uiPriority w:val="32"/>
    <w:qFormat/>
    <w:rsid w:val="00A47D2F"/>
    <w:rPr>
      <w:b/>
      <w:bCs/>
      <w:smallCaps/>
      <w:color w:val="0F4761" w:themeColor="accent1" w:themeShade="BF"/>
      <w:spacing w:val="5"/>
    </w:rPr>
  </w:style>
  <w:style w:type="paragraph" w:styleId="Header">
    <w:name w:val="header"/>
    <w:basedOn w:val="Normal"/>
    <w:link w:val="HeaderChar"/>
    <w:uiPriority w:val="99"/>
    <w:unhideWhenUsed/>
    <w:rsid w:val="000C46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46D1"/>
  </w:style>
  <w:style w:type="paragraph" w:styleId="Footer">
    <w:name w:val="footer"/>
    <w:basedOn w:val="Normal"/>
    <w:link w:val="FooterChar"/>
    <w:uiPriority w:val="99"/>
    <w:unhideWhenUsed/>
    <w:rsid w:val="000C46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46D1"/>
  </w:style>
  <w:style w:type="character" w:styleId="Hyperlink">
    <w:name w:val="Hyperlink"/>
    <w:basedOn w:val="DefaultParagraphFont"/>
    <w:uiPriority w:val="99"/>
    <w:unhideWhenUsed/>
    <w:rsid w:val="005F4FCB"/>
    <w:rPr>
      <w:color w:val="467886" w:themeColor="hyperlink"/>
      <w:u w:val="single"/>
    </w:rPr>
  </w:style>
  <w:style w:type="character" w:styleId="UnresolvedMention">
    <w:name w:val="Unresolved Mention"/>
    <w:basedOn w:val="DefaultParagraphFont"/>
    <w:uiPriority w:val="99"/>
    <w:semiHidden/>
    <w:unhideWhenUsed/>
    <w:rsid w:val="005F4FCB"/>
    <w:rPr>
      <w:color w:val="605E5C"/>
      <w:shd w:val="clear" w:color="auto" w:fill="E1DFDD"/>
    </w:rPr>
  </w:style>
  <w:style w:type="character" w:styleId="FollowedHyperlink">
    <w:name w:val="FollowedHyperlink"/>
    <w:basedOn w:val="DefaultParagraphFont"/>
    <w:uiPriority w:val="99"/>
    <w:semiHidden/>
    <w:unhideWhenUsed/>
    <w:rsid w:val="006640B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63482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k.sagepub.com/book/mono/the-digital-disconnect/toc" TargetMode="External"/><Relationship Id="rId13" Type="http://schemas.openxmlformats.org/officeDocument/2006/relationships/hyperlink" Target="https://onlinelibrary.wiley.com/doi/abs/10.1111/cch.70199" TargetMode="External"/><Relationship Id="rId18" Type="http://schemas.openxmlformats.org/officeDocument/2006/relationships/hyperlink" Target="https://www.gov.uk/early-years-foundation-stage"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tandfonline.com/doi/abs/10.1080/00131911.2025.2579531" TargetMode="External"/><Relationship Id="rId17" Type="http://schemas.openxmlformats.org/officeDocument/2006/relationships/hyperlink" Target="https://www.local.gov.uk/our-support/cyber-digital-and-technology/digital-inclusion-hub" TargetMode="External"/><Relationship Id="rId2" Type="http://schemas.openxmlformats.org/officeDocument/2006/relationships/numbering" Target="numbering.xml"/><Relationship Id="rId16" Type="http://schemas.openxmlformats.org/officeDocument/2006/relationships/hyperlink" Target="https://academic.oup.com/bjsw/advance-article/doi/10.1093/bjsw/bcag133/8734816?login=fals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a-plan-for-digital-health-and-social-care" TargetMode="External"/><Relationship Id="rId5" Type="http://schemas.openxmlformats.org/officeDocument/2006/relationships/webSettings" Target="webSettings.xml"/><Relationship Id="rId15" Type="http://schemas.openxmlformats.org/officeDocument/2006/relationships/hyperlink" Target="https://pediatrics.jmir.org/2025/1/e60355?utm_source=copilot.com" TargetMode="External"/><Relationship Id="rId10" Type="http://schemas.openxmlformats.org/officeDocument/2006/relationships/hyperlink" Target="https://future.nhs.uk/WhatGoodLooksLikeKnowledge/grouphome"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ris.utwente.nl/ws/portalfiles/portal/253647773/D3.3_TheyouthDigitalSkillsIndicator.pdf" TargetMode="External"/><Relationship Id="rId14" Type="http://schemas.openxmlformats.org/officeDocument/2006/relationships/hyperlink" Target="https://www.scielo.br/j/reeusp/a/N74x5CRZ59DCx5WyVSz6PhL/?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edw11</b:Tag>
    <b:SourceType>JournalArticle</b:SourceType>
    <b:Guid>{B18289BC-78BB-4611-8FEF-4F83456BD652}</b:Guid>
    <b:Title>how to write a report</b:Title>
    <b:Year>2011</b:Year>
    <b:Author>
      <b:Author>
        <b:NameList>
          <b:Person>
            <b:Last>edward</b:Last>
          </b:Person>
        </b:NameList>
      </b:Author>
    </b:Author>
    <b:Pages>40-80</b:Pages>
    <b:Volume>iiii</b:Volume>
    <b:Issue>13</b:Issue>
    <b:RefOrder>1</b:RefOrder>
  </b:Source>
</b:Sources>
</file>

<file path=customXml/itemProps1.xml><?xml version="1.0" encoding="utf-8"?>
<ds:datastoreItem xmlns:ds="http://schemas.openxmlformats.org/officeDocument/2006/customXml" ds:itemID="{9760E63D-E074-4902-9D9C-EF5935A36D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4</Pages>
  <Words>1053</Words>
  <Characters>6003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K</dc:creator>
  <cp:keywords/>
  <dc:description/>
  <cp:lastModifiedBy>S K</cp:lastModifiedBy>
  <cp:revision>43</cp:revision>
  <dcterms:created xsi:type="dcterms:W3CDTF">2026-09-13T12:51:00Z</dcterms:created>
  <dcterms:modified xsi:type="dcterms:W3CDTF">2026-10-18T12:11:00Z</dcterms:modified>
</cp:coreProperties>
</file>