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3EFC" w14:textId="55627BDC" w:rsidR="009345B4" w:rsidRPr="00D301AE" w:rsidRDefault="00A020BB" w:rsidP="00A020B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5294B0" wp14:editId="29BD11D9">
            <wp:extent cx="228600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p w14:paraId="658E495F" w14:textId="77777777" w:rsidR="009345B4" w:rsidRPr="00D301AE" w:rsidRDefault="009345B4" w:rsidP="009345B4">
      <w:pPr>
        <w:jc w:val="center"/>
        <w:rPr>
          <w:rFonts w:ascii="Times New Roman" w:hAnsi="Times New Roman" w:cs="Times New Roman"/>
          <w:sz w:val="24"/>
          <w:szCs w:val="24"/>
        </w:rPr>
      </w:pPr>
    </w:p>
    <w:p w14:paraId="1EA1BD38" w14:textId="0F7DF6D7" w:rsidR="009345B4"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BA BUSINESS INTELLIGENCE</w:t>
      </w:r>
    </w:p>
    <w:p w14:paraId="6E7344EF" w14:textId="71C7A3A2" w:rsidR="00A020BB"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 LCBB 5000 )</w:t>
      </w:r>
    </w:p>
    <w:p w14:paraId="12DD5F30" w14:textId="57206F79" w:rsidR="00A020BB"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MODULE: DATA HANDLING &amp; BUSINESS INTELLIGENCE</w:t>
      </w:r>
    </w:p>
    <w:p w14:paraId="1261583D" w14:textId="411E0123" w:rsidR="00A020BB"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LECTURER: ANUPAM MAZUMDAR</w:t>
      </w:r>
    </w:p>
    <w:p w14:paraId="371E7B40" w14:textId="37B4C938" w:rsidR="00A020BB"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STUDENT: VALENTINA VLADIMIROVA</w:t>
      </w:r>
    </w:p>
    <w:p w14:paraId="2D9830FA" w14:textId="09D229C0" w:rsidR="00A020BB" w:rsidRPr="00A020BB" w:rsidRDefault="00A020BB" w:rsidP="009345B4">
      <w:pPr>
        <w:jc w:val="center"/>
        <w:rPr>
          <w:rFonts w:ascii="Times New Roman" w:hAnsi="Times New Roman" w:cs="Times New Roman"/>
          <w:i/>
          <w:iCs/>
          <w:sz w:val="36"/>
          <w:szCs w:val="36"/>
        </w:rPr>
      </w:pPr>
      <w:r>
        <w:rPr>
          <w:rFonts w:ascii="Times New Roman" w:hAnsi="Times New Roman" w:cs="Times New Roman"/>
          <w:i/>
          <w:iCs/>
          <w:sz w:val="36"/>
          <w:szCs w:val="36"/>
        </w:rPr>
        <w:t>ID: 1818405@student.uwtsd.ac.uk</w:t>
      </w:r>
    </w:p>
    <w:p w14:paraId="3DE4E2EA" w14:textId="77777777" w:rsidR="009345B4" w:rsidRPr="00D301AE" w:rsidRDefault="009345B4" w:rsidP="009345B4">
      <w:pPr>
        <w:jc w:val="center"/>
        <w:rPr>
          <w:rFonts w:ascii="Times New Roman" w:hAnsi="Times New Roman" w:cs="Times New Roman"/>
          <w:sz w:val="24"/>
          <w:szCs w:val="24"/>
        </w:rPr>
      </w:pPr>
    </w:p>
    <w:p w14:paraId="10E1EF1F" w14:textId="77777777" w:rsidR="009345B4" w:rsidRPr="00D301AE" w:rsidRDefault="009345B4" w:rsidP="009345B4">
      <w:pPr>
        <w:jc w:val="center"/>
        <w:rPr>
          <w:rFonts w:ascii="Times New Roman" w:hAnsi="Times New Roman" w:cs="Times New Roman"/>
          <w:sz w:val="24"/>
          <w:szCs w:val="24"/>
        </w:rPr>
      </w:pPr>
    </w:p>
    <w:p w14:paraId="469F3002" w14:textId="77777777" w:rsidR="009345B4" w:rsidRPr="00D301AE" w:rsidRDefault="009345B4" w:rsidP="009345B4">
      <w:pPr>
        <w:jc w:val="center"/>
        <w:rPr>
          <w:rFonts w:ascii="Times New Roman" w:hAnsi="Times New Roman" w:cs="Times New Roman"/>
          <w:sz w:val="24"/>
          <w:szCs w:val="24"/>
        </w:rPr>
      </w:pPr>
    </w:p>
    <w:p w14:paraId="64019BF5" w14:textId="77777777" w:rsidR="009345B4" w:rsidRPr="00D301AE" w:rsidRDefault="009345B4" w:rsidP="009345B4">
      <w:pPr>
        <w:jc w:val="center"/>
        <w:rPr>
          <w:rFonts w:ascii="Times New Roman" w:hAnsi="Times New Roman" w:cs="Times New Roman"/>
          <w:sz w:val="24"/>
          <w:szCs w:val="24"/>
        </w:rPr>
      </w:pPr>
    </w:p>
    <w:p w14:paraId="2CC9010A" w14:textId="77777777" w:rsidR="009345B4" w:rsidRPr="00D301AE" w:rsidRDefault="009345B4" w:rsidP="009345B4">
      <w:pPr>
        <w:jc w:val="center"/>
        <w:rPr>
          <w:rFonts w:ascii="Times New Roman" w:hAnsi="Times New Roman" w:cs="Times New Roman"/>
          <w:sz w:val="24"/>
          <w:szCs w:val="24"/>
        </w:rPr>
      </w:pPr>
    </w:p>
    <w:p w14:paraId="363999DA" w14:textId="77777777" w:rsidR="009345B4" w:rsidRPr="00D301AE" w:rsidRDefault="009345B4" w:rsidP="009345B4">
      <w:pPr>
        <w:jc w:val="center"/>
        <w:rPr>
          <w:rFonts w:ascii="Times New Roman" w:hAnsi="Times New Roman" w:cs="Times New Roman"/>
          <w:sz w:val="24"/>
          <w:szCs w:val="24"/>
        </w:rPr>
      </w:pPr>
    </w:p>
    <w:p w14:paraId="5AD00308" w14:textId="5F784322" w:rsidR="009345B4" w:rsidRPr="00A020BB" w:rsidRDefault="00A020BB" w:rsidP="009345B4">
      <w:pPr>
        <w:jc w:val="center"/>
        <w:rPr>
          <w:rFonts w:ascii="Times New Roman" w:hAnsi="Times New Roman" w:cs="Times New Roman"/>
          <w:i/>
          <w:iCs/>
          <w:sz w:val="44"/>
          <w:szCs w:val="44"/>
        </w:rPr>
      </w:pPr>
      <w:r>
        <w:rPr>
          <w:rFonts w:ascii="Times New Roman" w:hAnsi="Times New Roman" w:cs="Times New Roman"/>
          <w:i/>
          <w:iCs/>
          <w:sz w:val="44"/>
          <w:szCs w:val="44"/>
        </w:rPr>
        <w:t>ASSIGNMENT 2</w:t>
      </w:r>
    </w:p>
    <w:p w14:paraId="791124A4" w14:textId="77777777" w:rsidR="009345B4" w:rsidRPr="00D301AE" w:rsidRDefault="009345B4" w:rsidP="009345B4">
      <w:pPr>
        <w:jc w:val="center"/>
        <w:rPr>
          <w:rFonts w:ascii="Times New Roman" w:hAnsi="Times New Roman" w:cs="Times New Roman"/>
          <w:sz w:val="24"/>
          <w:szCs w:val="24"/>
        </w:rPr>
      </w:pPr>
    </w:p>
    <w:p w14:paraId="0400667E" w14:textId="7B4C6F94" w:rsidR="009345B4" w:rsidRPr="00A020BB" w:rsidRDefault="009345B4" w:rsidP="00A020BB">
      <w:pPr>
        <w:jc w:val="center"/>
        <w:rPr>
          <w:rFonts w:ascii="Times New Roman" w:hAnsi="Times New Roman" w:cs="Times New Roman"/>
          <w:b/>
          <w:sz w:val="24"/>
          <w:szCs w:val="24"/>
        </w:rPr>
        <w:sectPr w:rsidR="009345B4" w:rsidRPr="00A020BB" w:rsidSect="009345B4">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p w14:paraId="1E68ADF7" w14:textId="77777777" w:rsidR="00927E06" w:rsidRPr="00D301AE" w:rsidRDefault="00927E06" w:rsidP="009345B4">
      <w:pPr>
        <w:spacing w:line="360" w:lineRule="auto"/>
        <w:rPr>
          <w:rFonts w:ascii="Times New Roman" w:hAnsi="Times New Roman" w:cs="Times New Roman"/>
          <w:b/>
          <w:sz w:val="24"/>
          <w:szCs w:val="24"/>
        </w:rPr>
      </w:pPr>
      <w:r w:rsidRPr="00D301AE">
        <w:rPr>
          <w:rFonts w:ascii="Times New Roman" w:hAnsi="Times New Roman" w:cs="Times New Roman"/>
          <w:b/>
          <w:sz w:val="24"/>
          <w:szCs w:val="24"/>
        </w:rPr>
        <w:lastRenderedPageBreak/>
        <w:t>Introduction and Objective</w:t>
      </w:r>
    </w:p>
    <w:p w14:paraId="30E6AD6E" w14:textId="3B6D34DB" w:rsidR="00927E06" w:rsidRPr="00D301AE" w:rsidRDefault="009345B4"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 xml:space="preserve">Among the project's objectives is </w:t>
      </w:r>
      <w:r w:rsidR="00A020BB">
        <w:rPr>
          <w:rFonts w:ascii="Times New Roman" w:hAnsi="Times New Roman" w:cs="Times New Roman"/>
          <w:sz w:val="24"/>
          <w:szCs w:val="24"/>
        </w:rPr>
        <w:t>developing</w:t>
      </w:r>
      <w:r w:rsidRPr="00D301AE">
        <w:rPr>
          <w:rFonts w:ascii="Times New Roman" w:hAnsi="Times New Roman" w:cs="Times New Roman"/>
          <w:sz w:val="24"/>
          <w:szCs w:val="24"/>
        </w:rPr>
        <w:t xml:space="preserve"> a model that forecasts whether a location will have crime rates that are higher than, less severe than, or equal to national averages in the future. To further our understanding of crime rates, we'd want to know if certain demographic features are connected with </w:t>
      </w:r>
      <w:r w:rsidR="00A020BB">
        <w:rPr>
          <w:rFonts w:ascii="Times New Roman" w:hAnsi="Times New Roman" w:cs="Times New Roman"/>
          <w:sz w:val="24"/>
          <w:szCs w:val="24"/>
        </w:rPr>
        <w:t>more significant</w:t>
      </w:r>
      <w:r w:rsidRPr="00D301AE">
        <w:rPr>
          <w:rFonts w:ascii="Times New Roman" w:hAnsi="Times New Roman" w:cs="Times New Roman"/>
          <w:sz w:val="24"/>
          <w:szCs w:val="24"/>
        </w:rPr>
        <w:t xml:space="preserve"> or lower crime rates, to put it another way. </w:t>
      </w:r>
      <w:r w:rsidR="00A020BB">
        <w:rPr>
          <w:rFonts w:ascii="Times New Roman" w:hAnsi="Times New Roman" w:cs="Times New Roman"/>
          <w:sz w:val="24"/>
          <w:szCs w:val="24"/>
        </w:rPr>
        <w:t>Looking</w:t>
      </w:r>
      <w:r w:rsidRPr="00D301AE">
        <w:rPr>
          <w:rFonts w:ascii="Times New Roman" w:hAnsi="Times New Roman" w:cs="Times New Roman"/>
          <w:sz w:val="24"/>
          <w:szCs w:val="24"/>
        </w:rPr>
        <w:t xml:space="preserve"> at the demographics of crimes with high crime rates can help us determine if they have dramatically different populations from other locations. In addition, our model will be evaluated against the most up-to-date data available for evaluation. The appendix </w:t>
      </w:r>
      <w:r w:rsidR="00A020BB">
        <w:rPr>
          <w:rFonts w:ascii="Times New Roman" w:hAnsi="Times New Roman" w:cs="Times New Roman"/>
          <w:sz w:val="24"/>
          <w:szCs w:val="24"/>
        </w:rPr>
        <w:t>lists</w:t>
      </w:r>
      <w:r w:rsidRPr="00D301AE">
        <w:rPr>
          <w:rFonts w:ascii="Times New Roman" w:hAnsi="Times New Roman" w:cs="Times New Roman"/>
          <w:sz w:val="24"/>
          <w:szCs w:val="24"/>
        </w:rPr>
        <w:t xml:space="preserve"> the crimes whose crime rates will be compared to the national average. It has been determined that 15 crimes have been chosen, and their crime rates will be compared to national norms. Is the difference bigger, lower, or about the same as before? But perhaps most importantly, we'd want to observe how their demographics and criminal activities </w:t>
      </w:r>
      <w:r w:rsidR="00A020BB">
        <w:rPr>
          <w:rFonts w:ascii="Times New Roman" w:hAnsi="Times New Roman" w:cs="Times New Roman"/>
          <w:sz w:val="24"/>
          <w:szCs w:val="24"/>
        </w:rPr>
        <w:t>compared</w:t>
      </w:r>
      <w:r w:rsidRPr="00D301AE">
        <w:rPr>
          <w:rFonts w:ascii="Times New Roman" w:hAnsi="Times New Roman" w:cs="Times New Roman"/>
          <w:sz w:val="24"/>
          <w:szCs w:val="24"/>
        </w:rPr>
        <w:t xml:space="preserve"> to those seen in other parts of the nation.</w:t>
      </w:r>
    </w:p>
    <w:p w14:paraId="1C98207E" w14:textId="77777777" w:rsidR="00927E06" w:rsidRPr="00D301AE" w:rsidRDefault="00927E06" w:rsidP="009345B4">
      <w:pPr>
        <w:spacing w:line="360" w:lineRule="auto"/>
        <w:rPr>
          <w:rFonts w:ascii="Times New Roman" w:hAnsi="Times New Roman" w:cs="Times New Roman"/>
          <w:b/>
          <w:sz w:val="24"/>
          <w:szCs w:val="24"/>
        </w:rPr>
      </w:pPr>
      <w:r w:rsidRPr="00D301AE">
        <w:rPr>
          <w:rFonts w:ascii="Times New Roman" w:hAnsi="Times New Roman" w:cs="Times New Roman"/>
          <w:b/>
          <w:sz w:val="24"/>
          <w:szCs w:val="24"/>
        </w:rPr>
        <w:t>Background and Related Work</w:t>
      </w:r>
    </w:p>
    <w:p w14:paraId="132338D9" w14:textId="4677A978" w:rsidR="00927E06" w:rsidRPr="00D301AE" w:rsidRDefault="00A020BB" w:rsidP="009345B4">
      <w:pPr>
        <w:spacing w:line="360" w:lineRule="auto"/>
        <w:ind w:firstLine="720"/>
        <w:rPr>
          <w:rFonts w:ascii="Times New Roman" w:hAnsi="Times New Roman" w:cs="Times New Roman"/>
          <w:sz w:val="24"/>
          <w:szCs w:val="24"/>
        </w:rPr>
      </w:pPr>
      <w:r w:rsidRPr="00A020BB">
        <w:rPr>
          <w:rFonts w:ascii="Times New Roman" w:hAnsi="Times New Roman" w:cs="Times New Roman"/>
          <w:sz w:val="24"/>
          <w:szCs w:val="24"/>
        </w:rPr>
        <w:t>According to data from the Bureau of Justice Statistics, a violent crime victim constituted 1.39 per cent of all persons over the age of 12 in 2015</w:t>
      </w:r>
      <w:r w:rsidR="009345B4" w:rsidRPr="00D301AE">
        <w:rPr>
          <w:rFonts w:ascii="Times New Roman" w:hAnsi="Times New Roman" w:cs="Times New Roman"/>
          <w:sz w:val="24"/>
          <w:szCs w:val="24"/>
        </w:rPr>
        <w:t>, while a non-violent crime victim constituted 7.6</w:t>
      </w:r>
      <w:r w:rsidR="00FB2712">
        <w:rPr>
          <w:rFonts w:ascii="Times New Roman" w:hAnsi="Times New Roman" w:cs="Times New Roman"/>
          <w:sz w:val="24"/>
          <w:szCs w:val="24"/>
        </w:rPr>
        <w:t xml:space="preserve"> </w:t>
      </w:r>
      <w:r>
        <w:rPr>
          <w:rFonts w:ascii="Times New Roman" w:hAnsi="Times New Roman" w:cs="Times New Roman"/>
          <w:sz w:val="24"/>
          <w:szCs w:val="24"/>
        </w:rPr>
        <w:t>per cen</w:t>
      </w:r>
      <w:r w:rsidR="009345B4" w:rsidRPr="00D301AE">
        <w:rPr>
          <w:rFonts w:ascii="Times New Roman" w:hAnsi="Times New Roman" w:cs="Times New Roman"/>
          <w:sz w:val="24"/>
          <w:szCs w:val="24"/>
        </w:rPr>
        <w:t xml:space="preserve">t of all households in 2015. On the subject of crimes, many pieces of work have been produced. This information has been compiled from big databases that have been scrutinised for the location and type of </w:t>
      </w:r>
      <w:r>
        <w:rPr>
          <w:rFonts w:ascii="Times New Roman" w:hAnsi="Times New Roman" w:cs="Times New Roman"/>
          <w:sz w:val="24"/>
          <w:szCs w:val="24"/>
        </w:rPr>
        <w:t>crimes</w:t>
      </w:r>
      <w:r w:rsidR="009345B4" w:rsidRPr="00D301AE">
        <w:rPr>
          <w:rFonts w:ascii="Times New Roman" w:hAnsi="Times New Roman" w:cs="Times New Roman"/>
          <w:sz w:val="24"/>
          <w:szCs w:val="24"/>
        </w:rPr>
        <w:t>. The National Crime Victimization Survey (NCVS), performed by the Bureau of Justice Statistics (BJS), provides the bulk of the data on criminal victimisation in the United States.</w:t>
      </w:r>
    </w:p>
    <w:p w14:paraId="4948A3B7" w14:textId="22315393" w:rsidR="00927E06" w:rsidRPr="00D301AE" w:rsidRDefault="009345B4"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The National Crime Victims System also collects information on personal</w:t>
      </w:r>
      <w:r w:rsidR="00FB2712">
        <w:rPr>
          <w:rFonts w:ascii="Times New Roman" w:hAnsi="Times New Roman" w:cs="Times New Roman"/>
          <w:sz w:val="24"/>
          <w:szCs w:val="24"/>
        </w:rPr>
        <w:t>,</w:t>
      </w:r>
      <w:r w:rsidRPr="00D301AE">
        <w:rPr>
          <w:rFonts w:ascii="Times New Roman" w:hAnsi="Times New Roman" w:cs="Times New Roman"/>
          <w:sz w:val="24"/>
          <w:szCs w:val="24"/>
        </w:rPr>
        <w:t xml:space="preserve"> and household property crimes (such as rape or sexual assault, theft, assault, and simple assault) reported and unreported to the police (NCVS). Participants in the survey provide information about themselves (e.g., age, gender, race and Hispanic origin, marital status, education level, and income)</w:t>
      </w:r>
      <w:r w:rsidR="004E2844">
        <w:rPr>
          <w:rFonts w:ascii="Times New Roman" w:hAnsi="Times New Roman" w:cs="Times New Roman"/>
          <w:sz w:val="24"/>
          <w:szCs w:val="24"/>
        </w:rPr>
        <w:t xml:space="preserve"> and whether or not they </w:t>
      </w:r>
      <w:r w:rsidRPr="00D301AE">
        <w:rPr>
          <w:rFonts w:ascii="Times New Roman" w:hAnsi="Times New Roman" w:cs="Times New Roman"/>
          <w:sz w:val="24"/>
          <w:szCs w:val="24"/>
        </w:rPr>
        <w:t>have been victims of crime or abuse. For each incidence, information on the perpetrator's age, race, and Hispanic origin</w:t>
      </w:r>
      <w:r w:rsidR="00554F0C" w:rsidRPr="00554F0C">
        <w:rPr>
          <w:rFonts w:ascii="Times New Roman" w:hAnsi="Times New Roman" w:cs="Times New Roman"/>
          <w:sz w:val="24"/>
          <w:szCs w:val="24"/>
        </w:rPr>
        <w:t xml:space="preserve"> and the victim’s connection to the criminal</w:t>
      </w:r>
      <w:r w:rsidR="00554F0C">
        <w:rPr>
          <w:rFonts w:ascii="Times New Roman" w:hAnsi="Times New Roman" w:cs="Times New Roman"/>
          <w:sz w:val="24"/>
          <w:szCs w:val="24"/>
        </w:rPr>
        <w:t xml:space="preserve"> </w:t>
      </w:r>
      <w:r w:rsidR="00FB2712">
        <w:rPr>
          <w:rFonts w:ascii="Times New Roman" w:hAnsi="Times New Roman" w:cs="Times New Roman"/>
          <w:sz w:val="24"/>
          <w:szCs w:val="24"/>
        </w:rPr>
        <w:t>is</w:t>
      </w:r>
      <w:r w:rsidR="00554F0C">
        <w:rPr>
          <w:rFonts w:ascii="Times New Roman" w:hAnsi="Times New Roman" w:cs="Times New Roman"/>
          <w:sz w:val="24"/>
          <w:szCs w:val="24"/>
        </w:rPr>
        <w:t xml:space="preserve"> gathere</w:t>
      </w:r>
      <w:r w:rsidRPr="00D301AE">
        <w:rPr>
          <w:rFonts w:ascii="Times New Roman" w:hAnsi="Times New Roman" w:cs="Times New Roman"/>
          <w:sz w:val="24"/>
          <w:szCs w:val="24"/>
        </w:rPr>
        <w:t>d.</w:t>
      </w:r>
      <w:r w:rsidR="00554F0C">
        <w:rPr>
          <w:rFonts w:ascii="Times New Roman" w:hAnsi="Times New Roman" w:cs="Times New Roman"/>
          <w:sz w:val="24"/>
          <w:szCs w:val="24"/>
        </w:rPr>
        <w:t xml:space="preserve"> </w:t>
      </w:r>
      <w:r w:rsidRPr="00D301AE">
        <w:rPr>
          <w:rFonts w:ascii="Times New Roman" w:hAnsi="Times New Roman" w:cs="Times New Roman"/>
          <w:sz w:val="24"/>
          <w:szCs w:val="24"/>
        </w:rPr>
        <w:t xml:space="preserve"> As part of its data collection, the NCVS also inquires </w:t>
      </w:r>
      <w:r w:rsidR="00554F0C">
        <w:rPr>
          <w:rFonts w:ascii="Times New Roman" w:hAnsi="Times New Roman" w:cs="Times New Roman"/>
          <w:sz w:val="24"/>
          <w:szCs w:val="24"/>
        </w:rPr>
        <w:t xml:space="preserve">whether the crime </w:t>
      </w:r>
      <w:r w:rsidRPr="00D301AE">
        <w:rPr>
          <w:rFonts w:ascii="Times New Roman" w:hAnsi="Times New Roman" w:cs="Times New Roman"/>
          <w:sz w:val="24"/>
          <w:szCs w:val="24"/>
        </w:rPr>
        <w:t xml:space="preserve">was reported to the authorities, what factors led to this decision, and the victim's experiences with the criminal justice system. The National Center for Victimization Studies (NCVS) gathers information on all of the characteristics listed above for each victimisation occurrence. Those </w:t>
      </w:r>
      <w:r w:rsidRPr="00D301AE">
        <w:rPr>
          <w:rFonts w:ascii="Times New Roman" w:hAnsi="Times New Roman" w:cs="Times New Roman"/>
          <w:sz w:val="24"/>
          <w:szCs w:val="24"/>
        </w:rPr>
        <w:lastRenderedPageBreak/>
        <w:t xml:space="preserve">above the age of 12 who are randomly chosen from a representative sample of American households are eligible to </w:t>
      </w:r>
      <w:r w:rsidR="00554F0C">
        <w:rPr>
          <w:rFonts w:ascii="Times New Roman" w:hAnsi="Times New Roman" w:cs="Times New Roman"/>
          <w:sz w:val="24"/>
          <w:szCs w:val="24"/>
        </w:rPr>
        <w:t>participate</w:t>
      </w:r>
      <w:r w:rsidRPr="00D301AE">
        <w:rPr>
          <w:rFonts w:ascii="Times New Roman" w:hAnsi="Times New Roman" w:cs="Times New Roman"/>
          <w:sz w:val="24"/>
          <w:szCs w:val="24"/>
        </w:rPr>
        <w:t xml:space="preserve"> in the NCVS programme. This information is acquired </w:t>
      </w:r>
      <w:r w:rsidR="00554F0C">
        <w:rPr>
          <w:rFonts w:ascii="Times New Roman" w:hAnsi="Times New Roman" w:cs="Times New Roman"/>
          <w:sz w:val="24"/>
          <w:szCs w:val="24"/>
        </w:rPr>
        <w:t>to</w:t>
      </w:r>
      <w:r w:rsidRPr="00D301AE">
        <w:rPr>
          <w:rFonts w:ascii="Times New Roman" w:hAnsi="Times New Roman" w:cs="Times New Roman"/>
          <w:sz w:val="24"/>
          <w:szCs w:val="24"/>
        </w:rPr>
        <w:t xml:space="preserve"> calculate crime statistics for the year </w:t>
      </w:r>
      <w:r w:rsidR="00554F0C">
        <w:rPr>
          <w:rFonts w:ascii="Times New Roman" w:hAnsi="Times New Roman" w:cs="Times New Roman"/>
          <w:sz w:val="24"/>
          <w:szCs w:val="24"/>
        </w:rPr>
        <w:t>before</w:t>
      </w:r>
      <w:r w:rsidRPr="00D301AE">
        <w:rPr>
          <w:rFonts w:ascii="Times New Roman" w:hAnsi="Times New Roman" w:cs="Times New Roman"/>
          <w:sz w:val="24"/>
          <w:szCs w:val="24"/>
        </w:rPr>
        <w:t xml:space="preserve"> the current year.</w:t>
      </w:r>
    </w:p>
    <w:p w14:paraId="02BD76E1" w14:textId="79F58D11" w:rsidR="00927E06" w:rsidRPr="00D301AE" w:rsidRDefault="00927E06"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 xml:space="preserve">With crime data widely available, there are </w:t>
      </w:r>
      <w:r w:rsidR="00A020BB">
        <w:rPr>
          <w:rFonts w:ascii="Times New Roman" w:hAnsi="Times New Roman" w:cs="Times New Roman"/>
          <w:sz w:val="24"/>
          <w:szCs w:val="24"/>
        </w:rPr>
        <w:t>lots</w:t>
      </w:r>
      <w:r w:rsidRPr="00D301AE">
        <w:rPr>
          <w:rFonts w:ascii="Times New Roman" w:hAnsi="Times New Roman" w:cs="Times New Roman"/>
          <w:sz w:val="24"/>
          <w:szCs w:val="24"/>
        </w:rPr>
        <w:t xml:space="preserve"> of crime prediction models. Traditional models use global factors to predict </w:t>
      </w:r>
      <w:r w:rsidR="00A020BB">
        <w:rPr>
          <w:rFonts w:ascii="Times New Roman" w:hAnsi="Times New Roman" w:cs="Times New Roman"/>
          <w:sz w:val="24"/>
          <w:szCs w:val="24"/>
        </w:rPr>
        <w:t>the occurrenc</w:t>
      </w:r>
      <w:r w:rsidRPr="00D301AE">
        <w:rPr>
          <w:rFonts w:ascii="Times New Roman" w:hAnsi="Times New Roman" w:cs="Times New Roman"/>
          <w:sz w:val="24"/>
          <w:szCs w:val="24"/>
        </w:rPr>
        <w:t xml:space="preserve">e of crime. Furthermore, crime is </w:t>
      </w:r>
      <w:r w:rsidR="00A020BB">
        <w:rPr>
          <w:rFonts w:ascii="Times New Roman" w:hAnsi="Times New Roman" w:cs="Times New Roman"/>
          <w:sz w:val="24"/>
          <w:szCs w:val="24"/>
        </w:rPr>
        <w:t>highly</w:t>
      </w:r>
      <w:r w:rsidRPr="00D301AE">
        <w:rPr>
          <w:rFonts w:ascii="Times New Roman" w:hAnsi="Times New Roman" w:cs="Times New Roman"/>
          <w:sz w:val="24"/>
          <w:szCs w:val="24"/>
        </w:rPr>
        <w:t xml:space="preserve"> dynamic and is a complex phenomenon driven by the mix of people, </w:t>
      </w:r>
      <w:r w:rsidR="00A020BB">
        <w:rPr>
          <w:rFonts w:ascii="Times New Roman" w:hAnsi="Times New Roman" w:cs="Times New Roman"/>
          <w:sz w:val="24"/>
          <w:szCs w:val="24"/>
        </w:rPr>
        <w:t>socioeconomic</w:t>
      </w:r>
      <w:r w:rsidRPr="00D301AE">
        <w:rPr>
          <w:rFonts w:ascii="Times New Roman" w:hAnsi="Times New Roman" w:cs="Times New Roman"/>
          <w:sz w:val="24"/>
          <w:szCs w:val="24"/>
        </w:rPr>
        <w:t xml:space="preserve"> status and the environment. This study will establish </w:t>
      </w:r>
      <w:r w:rsidR="009345B4" w:rsidRPr="00D301AE">
        <w:rPr>
          <w:rFonts w:ascii="Times New Roman" w:hAnsi="Times New Roman" w:cs="Times New Roman"/>
          <w:sz w:val="24"/>
          <w:szCs w:val="24"/>
        </w:rPr>
        <w:t>a</w:t>
      </w:r>
      <w:r w:rsidRPr="00D301AE">
        <w:rPr>
          <w:rFonts w:ascii="Times New Roman" w:hAnsi="Times New Roman" w:cs="Times New Roman"/>
          <w:sz w:val="24"/>
          <w:szCs w:val="24"/>
        </w:rPr>
        <w:t xml:space="preserve"> multivariate model (global factors like age, race, income etc.) to predict the level of crime at a given location.</w:t>
      </w:r>
    </w:p>
    <w:p w14:paraId="39864F95" w14:textId="77777777" w:rsidR="00927E06" w:rsidRPr="00D301AE" w:rsidRDefault="00927E06" w:rsidP="00927E06">
      <w:pPr>
        <w:rPr>
          <w:rFonts w:ascii="Times New Roman" w:hAnsi="Times New Roman" w:cs="Times New Roman"/>
          <w:b/>
          <w:sz w:val="24"/>
          <w:szCs w:val="24"/>
        </w:rPr>
      </w:pPr>
      <w:r w:rsidRPr="00D301AE">
        <w:rPr>
          <w:rFonts w:ascii="Times New Roman" w:hAnsi="Times New Roman" w:cs="Times New Roman"/>
          <w:b/>
          <w:sz w:val="24"/>
          <w:szCs w:val="24"/>
        </w:rPr>
        <w:t>About the Data</w:t>
      </w:r>
    </w:p>
    <w:tbl>
      <w:tblPr>
        <w:tblW w:w="8480" w:type="dxa"/>
        <w:tblLook w:val="04A0" w:firstRow="1" w:lastRow="0" w:firstColumn="1" w:lastColumn="0" w:noHBand="0" w:noVBand="1"/>
      </w:tblPr>
      <w:tblGrid>
        <w:gridCol w:w="1380"/>
        <w:gridCol w:w="1780"/>
        <w:gridCol w:w="2740"/>
        <w:gridCol w:w="2580"/>
      </w:tblGrid>
      <w:tr w:rsidR="00A57743" w:rsidRPr="00D301AE" w14:paraId="6395CFFB" w14:textId="77777777" w:rsidTr="00927E06">
        <w:trPr>
          <w:trHeight w:val="300"/>
        </w:trPr>
        <w:tc>
          <w:tcPr>
            <w:tcW w:w="1380" w:type="dxa"/>
            <w:tcBorders>
              <w:top w:val="single" w:sz="8" w:space="0" w:color="auto"/>
              <w:left w:val="single" w:sz="8" w:space="0" w:color="auto"/>
              <w:bottom w:val="single" w:sz="4" w:space="0" w:color="auto"/>
              <w:right w:val="single" w:sz="4" w:space="0" w:color="auto"/>
            </w:tcBorders>
            <w:shd w:val="clear" w:color="D9E1F2" w:fill="D9E1F2"/>
            <w:noWrap/>
            <w:vAlign w:val="bottom"/>
            <w:hideMark/>
          </w:tcPr>
          <w:p w14:paraId="70A7E9A9" w14:textId="77777777" w:rsidR="00927E06" w:rsidRPr="00D301AE" w:rsidRDefault="00927E06" w:rsidP="00927E06">
            <w:pPr>
              <w:spacing w:after="0" w:line="240" w:lineRule="auto"/>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Row Labels</w:t>
            </w:r>
          </w:p>
        </w:tc>
        <w:tc>
          <w:tcPr>
            <w:tcW w:w="1780" w:type="dxa"/>
            <w:tcBorders>
              <w:top w:val="single" w:sz="8" w:space="0" w:color="auto"/>
              <w:left w:val="single" w:sz="4" w:space="0" w:color="auto"/>
              <w:bottom w:val="single" w:sz="4" w:space="0" w:color="auto"/>
              <w:right w:val="single" w:sz="4" w:space="0" w:color="auto"/>
            </w:tcBorders>
            <w:shd w:val="clear" w:color="D9E1F2" w:fill="D9E1F2"/>
            <w:noWrap/>
            <w:vAlign w:val="bottom"/>
            <w:hideMark/>
          </w:tcPr>
          <w:p w14:paraId="74BBE3C4" w14:textId="77777777" w:rsidR="00927E06" w:rsidRPr="00D301AE" w:rsidRDefault="00927E06" w:rsidP="00927E06">
            <w:pPr>
              <w:spacing w:after="0" w:line="240" w:lineRule="auto"/>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Sum of CrimeRate</w:t>
            </w:r>
          </w:p>
        </w:tc>
        <w:tc>
          <w:tcPr>
            <w:tcW w:w="2740" w:type="dxa"/>
            <w:tcBorders>
              <w:top w:val="single" w:sz="8" w:space="0" w:color="auto"/>
              <w:left w:val="single" w:sz="4" w:space="0" w:color="auto"/>
              <w:bottom w:val="single" w:sz="4" w:space="0" w:color="auto"/>
              <w:right w:val="single" w:sz="4" w:space="0" w:color="auto"/>
            </w:tcBorders>
            <w:shd w:val="clear" w:color="D9E1F2" w:fill="D9E1F2"/>
            <w:noWrap/>
            <w:vAlign w:val="bottom"/>
            <w:hideMark/>
          </w:tcPr>
          <w:p w14:paraId="671DBB48" w14:textId="77777777" w:rsidR="00927E06" w:rsidRPr="00D301AE" w:rsidRDefault="00927E06" w:rsidP="00927E06">
            <w:pPr>
              <w:spacing w:after="0" w:line="240" w:lineRule="auto"/>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Sum of MatureUnemploy10</w:t>
            </w:r>
          </w:p>
        </w:tc>
        <w:tc>
          <w:tcPr>
            <w:tcW w:w="2580" w:type="dxa"/>
            <w:tcBorders>
              <w:top w:val="single" w:sz="8" w:space="0" w:color="auto"/>
              <w:left w:val="single" w:sz="4" w:space="0" w:color="auto"/>
              <w:bottom w:val="single" w:sz="4" w:space="0" w:color="auto"/>
              <w:right w:val="single" w:sz="8" w:space="0" w:color="auto"/>
            </w:tcBorders>
            <w:shd w:val="clear" w:color="D9E1F2" w:fill="D9E1F2"/>
            <w:noWrap/>
            <w:vAlign w:val="bottom"/>
            <w:hideMark/>
          </w:tcPr>
          <w:p w14:paraId="7AA69457" w14:textId="77777777" w:rsidR="00927E06" w:rsidRPr="00D301AE" w:rsidRDefault="00927E06" w:rsidP="00927E06">
            <w:pPr>
              <w:spacing w:after="0" w:line="240" w:lineRule="auto"/>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Sum of YouthUnemploy10</w:t>
            </w:r>
          </w:p>
        </w:tc>
      </w:tr>
      <w:tr w:rsidR="00A57743" w:rsidRPr="00D301AE" w14:paraId="377715EE"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0558AC20"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934</w:t>
            </w:r>
          </w:p>
        </w:tc>
        <w:tc>
          <w:tcPr>
            <w:tcW w:w="1780" w:type="dxa"/>
            <w:tcBorders>
              <w:top w:val="nil"/>
              <w:left w:val="nil"/>
              <w:bottom w:val="single" w:sz="4" w:space="0" w:color="auto"/>
              <w:right w:val="single" w:sz="4" w:space="0" w:color="auto"/>
            </w:tcBorders>
            <w:shd w:val="clear" w:color="auto" w:fill="auto"/>
            <w:noWrap/>
            <w:vAlign w:val="bottom"/>
            <w:hideMark/>
          </w:tcPr>
          <w:p w14:paraId="35CFF63B"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94.3</w:t>
            </w:r>
          </w:p>
        </w:tc>
        <w:tc>
          <w:tcPr>
            <w:tcW w:w="2740" w:type="dxa"/>
            <w:tcBorders>
              <w:top w:val="nil"/>
              <w:left w:val="nil"/>
              <w:bottom w:val="single" w:sz="4" w:space="0" w:color="auto"/>
              <w:right w:val="single" w:sz="4" w:space="0" w:color="auto"/>
            </w:tcBorders>
            <w:shd w:val="clear" w:color="auto" w:fill="auto"/>
            <w:noWrap/>
            <w:vAlign w:val="bottom"/>
            <w:hideMark/>
          </w:tcPr>
          <w:p w14:paraId="06260E8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580" w:type="dxa"/>
            <w:tcBorders>
              <w:top w:val="nil"/>
              <w:left w:val="nil"/>
              <w:bottom w:val="single" w:sz="4" w:space="0" w:color="auto"/>
              <w:right w:val="single" w:sz="8" w:space="0" w:color="auto"/>
            </w:tcBorders>
            <w:shd w:val="clear" w:color="auto" w:fill="auto"/>
            <w:noWrap/>
            <w:vAlign w:val="bottom"/>
            <w:hideMark/>
          </w:tcPr>
          <w:p w14:paraId="7D08036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r>
      <w:tr w:rsidR="00A57743" w:rsidRPr="00D301AE" w14:paraId="6756F211"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E911603"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938</w:t>
            </w:r>
          </w:p>
        </w:tc>
        <w:tc>
          <w:tcPr>
            <w:tcW w:w="1780" w:type="dxa"/>
            <w:tcBorders>
              <w:top w:val="nil"/>
              <w:left w:val="nil"/>
              <w:bottom w:val="single" w:sz="4" w:space="0" w:color="auto"/>
              <w:right w:val="single" w:sz="4" w:space="0" w:color="auto"/>
            </w:tcBorders>
            <w:shd w:val="clear" w:color="auto" w:fill="auto"/>
            <w:noWrap/>
            <w:vAlign w:val="bottom"/>
            <w:hideMark/>
          </w:tcPr>
          <w:p w14:paraId="4F06670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119.7</w:t>
            </w:r>
          </w:p>
        </w:tc>
        <w:tc>
          <w:tcPr>
            <w:tcW w:w="2740" w:type="dxa"/>
            <w:tcBorders>
              <w:top w:val="nil"/>
              <w:left w:val="nil"/>
              <w:bottom w:val="single" w:sz="4" w:space="0" w:color="auto"/>
              <w:right w:val="single" w:sz="4" w:space="0" w:color="auto"/>
            </w:tcBorders>
            <w:shd w:val="clear" w:color="auto" w:fill="auto"/>
            <w:noWrap/>
            <w:vAlign w:val="bottom"/>
            <w:hideMark/>
          </w:tcPr>
          <w:p w14:paraId="43AB4DC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w:t>
            </w:r>
          </w:p>
        </w:tc>
        <w:tc>
          <w:tcPr>
            <w:tcW w:w="2580" w:type="dxa"/>
            <w:tcBorders>
              <w:top w:val="nil"/>
              <w:left w:val="nil"/>
              <w:bottom w:val="single" w:sz="4" w:space="0" w:color="auto"/>
              <w:right w:val="single" w:sz="8" w:space="0" w:color="auto"/>
            </w:tcBorders>
            <w:shd w:val="clear" w:color="auto" w:fill="auto"/>
            <w:noWrap/>
            <w:vAlign w:val="bottom"/>
            <w:hideMark/>
          </w:tcPr>
          <w:p w14:paraId="1DD3F47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w:t>
            </w:r>
          </w:p>
        </w:tc>
      </w:tr>
      <w:tr w:rsidR="00A57743" w:rsidRPr="00D301AE" w14:paraId="152AAC37"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0D9158C9"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948</w:t>
            </w:r>
          </w:p>
        </w:tc>
        <w:tc>
          <w:tcPr>
            <w:tcW w:w="1780" w:type="dxa"/>
            <w:tcBorders>
              <w:top w:val="nil"/>
              <w:left w:val="nil"/>
              <w:bottom w:val="single" w:sz="4" w:space="0" w:color="auto"/>
              <w:right w:val="single" w:sz="4" w:space="0" w:color="auto"/>
            </w:tcBorders>
            <w:shd w:val="clear" w:color="auto" w:fill="auto"/>
            <w:noWrap/>
            <w:vAlign w:val="bottom"/>
            <w:hideMark/>
          </w:tcPr>
          <w:p w14:paraId="1C07CBFF"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82.3</w:t>
            </w:r>
          </w:p>
        </w:tc>
        <w:tc>
          <w:tcPr>
            <w:tcW w:w="2740" w:type="dxa"/>
            <w:tcBorders>
              <w:top w:val="nil"/>
              <w:left w:val="nil"/>
              <w:bottom w:val="single" w:sz="4" w:space="0" w:color="auto"/>
              <w:right w:val="single" w:sz="4" w:space="0" w:color="auto"/>
            </w:tcBorders>
            <w:shd w:val="clear" w:color="auto" w:fill="auto"/>
            <w:noWrap/>
            <w:vAlign w:val="bottom"/>
            <w:hideMark/>
          </w:tcPr>
          <w:p w14:paraId="7229B938"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w:t>
            </w:r>
          </w:p>
        </w:tc>
        <w:tc>
          <w:tcPr>
            <w:tcW w:w="2580" w:type="dxa"/>
            <w:tcBorders>
              <w:top w:val="nil"/>
              <w:left w:val="nil"/>
              <w:bottom w:val="single" w:sz="4" w:space="0" w:color="auto"/>
              <w:right w:val="single" w:sz="8" w:space="0" w:color="auto"/>
            </w:tcBorders>
            <w:shd w:val="clear" w:color="auto" w:fill="auto"/>
            <w:noWrap/>
            <w:vAlign w:val="bottom"/>
            <w:hideMark/>
          </w:tcPr>
          <w:p w14:paraId="45B3936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r>
      <w:tr w:rsidR="00A57743" w:rsidRPr="00D301AE" w14:paraId="189B88A0"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11D6CA2"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950</w:t>
            </w:r>
          </w:p>
        </w:tc>
        <w:tc>
          <w:tcPr>
            <w:tcW w:w="1780" w:type="dxa"/>
            <w:tcBorders>
              <w:top w:val="nil"/>
              <w:left w:val="nil"/>
              <w:bottom w:val="single" w:sz="4" w:space="0" w:color="auto"/>
              <w:right w:val="single" w:sz="4" w:space="0" w:color="auto"/>
            </w:tcBorders>
            <w:shd w:val="clear" w:color="auto" w:fill="auto"/>
            <w:noWrap/>
            <w:vAlign w:val="bottom"/>
            <w:hideMark/>
          </w:tcPr>
          <w:p w14:paraId="00DD549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2740" w:type="dxa"/>
            <w:tcBorders>
              <w:top w:val="nil"/>
              <w:left w:val="nil"/>
              <w:bottom w:val="single" w:sz="4" w:space="0" w:color="auto"/>
              <w:right w:val="single" w:sz="4" w:space="0" w:color="auto"/>
            </w:tcBorders>
            <w:shd w:val="clear" w:color="auto" w:fill="auto"/>
            <w:noWrap/>
            <w:vAlign w:val="bottom"/>
            <w:hideMark/>
          </w:tcPr>
          <w:p w14:paraId="460351F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580" w:type="dxa"/>
            <w:tcBorders>
              <w:top w:val="nil"/>
              <w:left w:val="nil"/>
              <w:bottom w:val="single" w:sz="4" w:space="0" w:color="auto"/>
              <w:right w:val="single" w:sz="8" w:space="0" w:color="auto"/>
            </w:tcBorders>
            <w:shd w:val="clear" w:color="auto" w:fill="auto"/>
            <w:noWrap/>
            <w:vAlign w:val="bottom"/>
            <w:hideMark/>
          </w:tcPr>
          <w:p w14:paraId="086B54A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110</w:t>
            </w:r>
          </w:p>
        </w:tc>
      </w:tr>
      <w:tr w:rsidR="00A57743" w:rsidRPr="00D301AE" w14:paraId="65ED7242"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1D52291"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953</w:t>
            </w:r>
          </w:p>
        </w:tc>
        <w:tc>
          <w:tcPr>
            <w:tcW w:w="1780" w:type="dxa"/>
            <w:tcBorders>
              <w:top w:val="nil"/>
              <w:left w:val="nil"/>
              <w:bottom w:val="single" w:sz="4" w:space="0" w:color="auto"/>
              <w:right w:val="single" w:sz="4" w:space="0" w:color="auto"/>
            </w:tcBorders>
            <w:shd w:val="clear" w:color="auto" w:fill="auto"/>
            <w:noWrap/>
            <w:vAlign w:val="bottom"/>
            <w:hideMark/>
          </w:tcPr>
          <w:p w14:paraId="089BD03F"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227.1</w:t>
            </w:r>
          </w:p>
        </w:tc>
        <w:tc>
          <w:tcPr>
            <w:tcW w:w="2740" w:type="dxa"/>
            <w:tcBorders>
              <w:top w:val="nil"/>
              <w:left w:val="nil"/>
              <w:bottom w:val="single" w:sz="4" w:space="0" w:color="auto"/>
              <w:right w:val="single" w:sz="4" w:space="0" w:color="auto"/>
            </w:tcBorders>
            <w:shd w:val="clear" w:color="auto" w:fill="auto"/>
            <w:noWrap/>
            <w:vAlign w:val="bottom"/>
            <w:hideMark/>
          </w:tcPr>
          <w:p w14:paraId="5C90C3DF"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w:t>
            </w:r>
          </w:p>
        </w:tc>
        <w:tc>
          <w:tcPr>
            <w:tcW w:w="2580" w:type="dxa"/>
            <w:tcBorders>
              <w:top w:val="nil"/>
              <w:left w:val="nil"/>
              <w:bottom w:val="single" w:sz="4" w:space="0" w:color="auto"/>
              <w:right w:val="single" w:sz="8" w:space="0" w:color="auto"/>
            </w:tcBorders>
            <w:shd w:val="clear" w:color="auto" w:fill="auto"/>
            <w:noWrap/>
            <w:vAlign w:val="bottom"/>
            <w:hideMark/>
          </w:tcPr>
          <w:p w14:paraId="38B72AB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167</w:t>
            </w:r>
          </w:p>
        </w:tc>
      </w:tr>
      <w:tr w:rsidR="00A57743" w:rsidRPr="00D301AE" w14:paraId="5EA47F1E"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1454363"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955</w:t>
            </w:r>
          </w:p>
        </w:tc>
        <w:tc>
          <w:tcPr>
            <w:tcW w:w="1780" w:type="dxa"/>
            <w:tcBorders>
              <w:top w:val="nil"/>
              <w:left w:val="nil"/>
              <w:bottom w:val="single" w:sz="4" w:space="0" w:color="auto"/>
              <w:right w:val="single" w:sz="4" w:space="0" w:color="auto"/>
            </w:tcBorders>
            <w:shd w:val="clear" w:color="auto" w:fill="auto"/>
            <w:noWrap/>
            <w:vAlign w:val="bottom"/>
            <w:hideMark/>
          </w:tcPr>
          <w:p w14:paraId="39371F02"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106.6</w:t>
            </w:r>
          </w:p>
        </w:tc>
        <w:tc>
          <w:tcPr>
            <w:tcW w:w="2740" w:type="dxa"/>
            <w:tcBorders>
              <w:top w:val="nil"/>
              <w:left w:val="nil"/>
              <w:bottom w:val="single" w:sz="4" w:space="0" w:color="auto"/>
              <w:right w:val="single" w:sz="4" w:space="0" w:color="auto"/>
            </w:tcBorders>
            <w:shd w:val="clear" w:color="auto" w:fill="auto"/>
            <w:noWrap/>
            <w:vAlign w:val="bottom"/>
            <w:hideMark/>
          </w:tcPr>
          <w:p w14:paraId="12AD54B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29</w:t>
            </w:r>
          </w:p>
        </w:tc>
        <w:tc>
          <w:tcPr>
            <w:tcW w:w="2580" w:type="dxa"/>
            <w:tcBorders>
              <w:top w:val="nil"/>
              <w:left w:val="nil"/>
              <w:bottom w:val="single" w:sz="4" w:space="0" w:color="auto"/>
              <w:right w:val="single" w:sz="8" w:space="0" w:color="auto"/>
            </w:tcBorders>
            <w:shd w:val="clear" w:color="auto" w:fill="auto"/>
            <w:noWrap/>
            <w:vAlign w:val="bottom"/>
            <w:hideMark/>
          </w:tcPr>
          <w:p w14:paraId="1E98954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85</w:t>
            </w:r>
          </w:p>
        </w:tc>
      </w:tr>
      <w:tr w:rsidR="00A57743" w:rsidRPr="00D301AE" w14:paraId="6437CCC0"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7AD7B10"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956</w:t>
            </w:r>
          </w:p>
        </w:tc>
        <w:tc>
          <w:tcPr>
            <w:tcW w:w="1780" w:type="dxa"/>
            <w:tcBorders>
              <w:top w:val="nil"/>
              <w:left w:val="nil"/>
              <w:bottom w:val="single" w:sz="4" w:space="0" w:color="auto"/>
              <w:right w:val="single" w:sz="4" w:space="0" w:color="auto"/>
            </w:tcBorders>
            <w:shd w:val="clear" w:color="auto" w:fill="auto"/>
            <w:noWrap/>
            <w:vAlign w:val="bottom"/>
            <w:hideMark/>
          </w:tcPr>
          <w:p w14:paraId="0556F48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112.1</w:t>
            </w:r>
          </w:p>
        </w:tc>
        <w:tc>
          <w:tcPr>
            <w:tcW w:w="2740" w:type="dxa"/>
            <w:tcBorders>
              <w:top w:val="nil"/>
              <w:left w:val="nil"/>
              <w:bottom w:val="single" w:sz="4" w:space="0" w:color="auto"/>
              <w:right w:val="single" w:sz="4" w:space="0" w:color="auto"/>
            </w:tcBorders>
            <w:shd w:val="clear" w:color="auto" w:fill="auto"/>
            <w:noWrap/>
            <w:vAlign w:val="bottom"/>
            <w:hideMark/>
          </w:tcPr>
          <w:p w14:paraId="73EE844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44</w:t>
            </w:r>
          </w:p>
        </w:tc>
        <w:tc>
          <w:tcPr>
            <w:tcW w:w="2580" w:type="dxa"/>
            <w:tcBorders>
              <w:top w:val="nil"/>
              <w:left w:val="nil"/>
              <w:bottom w:val="single" w:sz="4" w:space="0" w:color="auto"/>
              <w:right w:val="single" w:sz="8" w:space="0" w:color="auto"/>
            </w:tcBorders>
            <w:shd w:val="clear" w:color="auto" w:fill="auto"/>
            <w:noWrap/>
            <w:vAlign w:val="bottom"/>
            <w:hideMark/>
          </w:tcPr>
          <w:p w14:paraId="20547C78"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117</w:t>
            </w:r>
          </w:p>
        </w:tc>
      </w:tr>
      <w:tr w:rsidR="00A57743" w:rsidRPr="00D301AE" w14:paraId="08D70A98"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4BB6D4B1"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962</w:t>
            </w:r>
          </w:p>
        </w:tc>
        <w:tc>
          <w:tcPr>
            <w:tcW w:w="1780" w:type="dxa"/>
            <w:tcBorders>
              <w:top w:val="nil"/>
              <w:left w:val="nil"/>
              <w:bottom w:val="single" w:sz="4" w:space="0" w:color="auto"/>
              <w:right w:val="single" w:sz="4" w:space="0" w:color="auto"/>
            </w:tcBorders>
            <w:shd w:val="clear" w:color="auto" w:fill="auto"/>
            <w:noWrap/>
            <w:vAlign w:val="bottom"/>
            <w:hideMark/>
          </w:tcPr>
          <w:p w14:paraId="400A563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56.6</w:t>
            </w:r>
          </w:p>
        </w:tc>
        <w:tc>
          <w:tcPr>
            <w:tcW w:w="2740" w:type="dxa"/>
            <w:tcBorders>
              <w:top w:val="nil"/>
              <w:left w:val="nil"/>
              <w:bottom w:val="single" w:sz="4" w:space="0" w:color="auto"/>
              <w:right w:val="single" w:sz="4" w:space="0" w:color="auto"/>
            </w:tcBorders>
            <w:shd w:val="clear" w:color="auto" w:fill="auto"/>
            <w:noWrap/>
            <w:vAlign w:val="bottom"/>
            <w:hideMark/>
          </w:tcPr>
          <w:p w14:paraId="6799E2C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580" w:type="dxa"/>
            <w:tcBorders>
              <w:top w:val="nil"/>
              <w:left w:val="nil"/>
              <w:bottom w:val="single" w:sz="4" w:space="0" w:color="auto"/>
              <w:right w:val="single" w:sz="8" w:space="0" w:color="auto"/>
            </w:tcBorders>
            <w:shd w:val="clear" w:color="auto" w:fill="auto"/>
            <w:noWrap/>
            <w:vAlign w:val="bottom"/>
            <w:hideMark/>
          </w:tcPr>
          <w:p w14:paraId="159ED17B"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w:t>
            </w:r>
          </w:p>
        </w:tc>
      </w:tr>
      <w:tr w:rsidR="00A57743" w:rsidRPr="00D301AE" w14:paraId="721728AB"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3CBE1175"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964</w:t>
            </w:r>
          </w:p>
        </w:tc>
        <w:tc>
          <w:tcPr>
            <w:tcW w:w="1780" w:type="dxa"/>
            <w:tcBorders>
              <w:top w:val="nil"/>
              <w:left w:val="nil"/>
              <w:bottom w:val="single" w:sz="4" w:space="0" w:color="auto"/>
              <w:right w:val="single" w:sz="4" w:space="0" w:color="auto"/>
            </w:tcBorders>
            <w:shd w:val="clear" w:color="auto" w:fill="auto"/>
            <w:noWrap/>
            <w:vAlign w:val="bottom"/>
            <w:hideMark/>
          </w:tcPr>
          <w:p w14:paraId="62B07DB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321</w:t>
            </w:r>
          </w:p>
        </w:tc>
        <w:tc>
          <w:tcPr>
            <w:tcW w:w="2740" w:type="dxa"/>
            <w:tcBorders>
              <w:top w:val="nil"/>
              <w:left w:val="nil"/>
              <w:bottom w:val="single" w:sz="4" w:space="0" w:color="auto"/>
              <w:right w:val="single" w:sz="4" w:space="0" w:color="auto"/>
            </w:tcBorders>
            <w:shd w:val="clear" w:color="auto" w:fill="auto"/>
            <w:noWrap/>
            <w:vAlign w:val="bottom"/>
            <w:hideMark/>
          </w:tcPr>
          <w:p w14:paraId="27D4730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w:t>
            </w:r>
          </w:p>
        </w:tc>
        <w:tc>
          <w:tcPr>
            <w:tcW w:w="2580" w:type="dxa"/>
            <w:tcBorders>
              <w:top w:val="nil"/>
              <w:left w:val="nil"/>
              <w:bottom w:val="single" w:sz="4" w:space="0" w:color="auto"/>
              <w:right w:val="single" w:sz="8" w:space="0" w:color="auto"/>
            </w:tcBorders>
            <w:shd w:val="clear" w:color="auto" w:fill="auto"/>
            <w:noWrap/>
            <w:vAlign w:val="bottom"/>
            <w:hideMark/>
          </w:tcPr>
          <w:p w14:paraId="1C4DDCA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276</w:t>
            </w:r>
          </w:p>
        </w:tc>
      </w:tr>
      <w:tr w:rsidR="00A57743" w:rsidRPr="00D301AE" w14:paraId="069EA22C"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7D8009D3"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965</w:t>
            </w:r>
          </w:p>
        </w:tc>
        <w:tc>
          <w:tcPr>
            <w:tcW w:w="1780" w:type="dxa"/>
            <w:tcBorders>
              <w:top w:val="nil"/>
              <w:left w:val="nil"/>
              <w:bottom w:val="single" w:sz="4" w:space="0" w:color="auto"/>
              <w:right w:val="single" w:sz="4" w:space="0" w:color="auto"/>
            </w:tcBorders>
            <w:shd w:val="clear" w:color="auto" w:fill="auto"/>
            <w:noWrap/>
            <w:vAlign w:val="bottom"/>
            <w:hideMark/>
          </w:tcPr>
          <w:p w14:paraId="3405DE76"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45.5</w:t>
            </w:r>
          </w:p>
        </w:tc>
        <w:tc>
          <w:tcPr>
            <w:tcW w:w="2740" w:type="dxa"/>
            <w:tcBorders>
              <w:top w:val="nil"/>
              <w:left w:val="nil"/>
              <w:bottom w:val="single" w:sz="4" w:space="0" w:color="auto"/>
              <w:right w:val="single" w:sz="4" w:space="0" w:color="auto"/>
            </w:tcBorders>
            <w:shd w:val="clear" w:color="auto" w:fill="auto"/>
            <w:noWrap/>
            <w:vAlign w:val="bottom"/>
            <w:hideMark/>
          </w:tcPr>
          <w:p w14:paraId="6034239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w:t>
            </w:r>
          </w:p>
        </w:tc>
        <w:tc>
          <w:tcPr>
            <w:tcW w:w="2580" w:type="dxa"/>
            <w:tcBorders>
              <w:top w:val="nil"/>
              <w:left w:val="nil"/>
              <w:bottom w:val="single" w:sz="4" w:space="0" w:color="auto"/>
              <w:right w:val="single" w:sz="8" w:space="0" w:color="auto"/>
            </w:tcBorders>
            <w:shd w:val="clear" w:color="auto" w:fill="auto"/>
            <w:noWrap/>
            <w:vAlign w:val="bottom"/>
            <w:hideMark/>
          </w:tcPr>
          <w:p w14:paraId="4B473A9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w:t>
            </w:r>
          </w:p>
        </w:tc>
      </w:tr>
      <w:tr w:rsidR="00A57743" w:rsidRPr="00D301AE" w14:paraId="4B17A460"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0EC02F21"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966</w:t>
            </w:r>
          </w:p>
        </w:tc>
        <w:tc>
          <w:tcPr>
            <w:tcW w:w="1780" w:type="dxa"/>
            <w:tcBorders>
              <w:top w:val="nil"/>
              <w:left w:val="nil"/>
              <w:bottom w:val="single" w:sz="4" w:space="0" w:color="auto"/>
              <w:right w:val="single" w:sz="4" w:space="0" w:color="auto"/>
            </w:tcBorders>
            <w:shd w:val="clear" w:color="auto" w:fill="auto"/>
            <w:noWrap/>
            <w:vAlign w:val="bottom"/>
            <w:hideMark/>
          </w:tcPr>
          <w:p w14:paraId="7DDCC0D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154.3</w:t>
            </w:r>
          </w:p>
        </w:tc>
        <w:tc>
          <w:tcPr>
            <w:tcW w:w="2740" w:type="dxa"/>
            <w:tcBorders>
              <w:top w:val="nil"/>
              <w:left w:val="nil"/>
              <w:bottom w:val="single" w:sz="4" w:space="0" w:color="auto"/>
              <w:right w:val="single" w:sz="4" w:space="0" w:color="auto"/>
            </w:tcBorders>
            <w:shd w:val="clear" w:color="auto" w:fill="auto"/>
            <w:noWrap/>
            <w:vAlign w:val="bottom"/>
            <w:hideMark/>
          </w:tcPr>
          <w:p w14:paraId="18DF706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36</w:t>
            </w:r>
          </w:p>
        </w:tc>
        <w:tc>
          <w:tcPr>
            <w:tcW w:w="2580" w:type="dxa"/>
            <w:tcBorders>
              <w:top w:val="nil"/>
              <w:left w:val="nil"/>
              <w:bottom w:val="single" w:sz="4" w:space="0" w:color="auto"/>
              <w:right w:val="single" w:sz="8" w:space="0" w:color="auto"/>
            </w:tcBorders>
            <w:shd w:val="clear" w:color="auto" w:fill="auto"/>
            <w:noWrap/>
            <w:vAlign w:val="bottom"/>
            <w:hideMark/>
          </w:tcPr>
          <w:p w14:paraId="4EE89136"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r>
      <w:tr w:rsidR="00A57743" w:rsidRPr="00D301AE" w14:paraId="7AAC38ED"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509D5F5"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780" w:type="dxa"/>
            <w:tcBorders>
              <w:top w:val="nil"/>
              <w:left w:val="nil"/>
              <w:bottom w:val="single" w:sz="4" w:space="0" w:color="auto"/>
              <w:right w:val="single" w:sz="4" w:space="0" w:color="auto"/>
            </w:tcBorders>
            <w:shd w:val="clear" w:color="auto" w:fill="auto"/>
            <w:noWrap/>
            <w:vAlign w:val="bottom"/>
            <w:hideMark/>
          </w:tcPr>
          <w:p w14:paraId="4562051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135.3</w:t>
            </w:r>
          </w:p>
        </w:tc>
        <w:tc>
          <w:tcPr>
            <w:tcW w:w="2740" w:type="dxa"/>
            <w:tcBorders>
              <w:top w:val="nil"/>
              <w:left w:val="nil"/>
              <w:bottom w:val="single" w:sz="4" w:space="0" w:color="auto"/>
              <w:right w:val="single" w:sz="4" w:space="0" w:color="auto"/>
            </w:tcBorders>
            <w:shd w:val="clear" w:color="auto" w:fill="auto"/>
            <w:noWrap/>
            <w:vAlign w:val="bottom"/>
            <w:hideMark/>
          </w:tcPr>
          <w:p w14:paraId="5C6A7BE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86</w:t>
            </w:r>
          </w:p>
        </w:tc>
        <w:tc>
          <w:tcPr>
            <w:tcW w:w="2580" w:type="dxa"/>
            <w:tcBorders>
              <w:top w:val="nil"/>
              <w:left w:val="nil"/>
              <w:bottom w:val="single" w:sz="4" w:space="0" w:color="auto"/>
              <w:right w:val="single" w:sz="8" w:space="0" w:color="auto"/>
            </w:tcBorders>
            <w:shd w:val="clear" w:color="auto" w:fill="auto"/>
            <w:noWrap/>
            <w:vAlign w:val="bottom"/>
            <w:hideMark/>
          </w:tcPr>
          <w:p w14:paraId="7C20355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241</w:t>
            </w:r>
          </w:p>
        </w:tc>
      </w:tr>
      <w:tr w:rsidR="00A57743" w:rsidRPr="00D301AE" w14:paraId="6FF9F6E1"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3C10DDF3"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969</w:t>
            </w:r>
          </w:p>
        </w:tc>
        <w:tc>
          <w:tcPr>
            <w:tcW w:w="1780" w:type="dxa"/>
            <w:tcBorders>
              <w:top w:val="nil"/>
              <w:left w:val="nil"/>
              <w:bottom w:val="single" w:sz="4" w:space="0" w:color="auto"/>
              <w:right w:val="single" w:sz="4" w:space="0" w:color="auto"/>
            </w:tcBorders>
            <w:shd w:val="clear" w:color="auto" w:fill="auto"/>
            <w:noWrap/>
            <w:vAlign w:val="bottom"/>
            <w:hideMark/>
          </w:tcPr>
          <w:p w14:paraId="6E1F84DF"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225.2</w:t>
            </w:r>
          </w:p>
        </w:tc>
        <w:tc>
          <w:tcPr>
            <w:tcW w:w="2740" w:type="dxa"/>
            <w:tcBorders>
              <w:top w:val="nil"/>
              <w:left w:val="nil"/>
              <w:bottom w:val="single" w:sz="4" w:space="0" w:color="auto"/>
              <w:right w:val="single" w:sz="4" w:space="0" w:color="auto"/>
            </w:tcBorders>
            <w:shd w:val="clear" w:color="auto" w:fill="auto"/>
            <w:noWrap/>
            <w:vAlign w:val="bottom"/>
            <w:hideMark/>
          </w:tcPr>
          <w:p w14:paraId="4A3957C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70</w:t>
            </w:r>
          </w:p>
        </w:tc>
        <w:tc>
          <w:tcPr>
            <w:tcW w:w="2580" w:type="dxa"/>
            <w:tcBorders>
              <w:top w:val="nil"/>
              <w:left w:val="nil"/>
              <w:bottom w:val="single" w:sz="4" w:space="0" w:color="auto"/>
              <w:right w:val="single" w:sz="8" w:space="0" w:color="auto"/>
            </w:tcBorders>
            <w:shd w:val="clear" w:color="auto" w:fill="auto"/>
            <w:noWrap/>
            <w:vAlign w:val="bottom"/>
            <w:hideMark/>
          </w:tcPr>
          <w:p w14:paraId="14E9FF75"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175</w:t>
            </w:r>
          </w:p>
        </w:tc>
      </w:tr>
      <w:tr w:rsidR="00A57743" w:rsidRPr="00D301AE" w14:paraId="0BC366BD"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3810B99"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972</w:t>
            </w:r>
          </w:p>
        </w:tc>
        <w:tc>
          <w:tcPr>
            <w:tcW w:w="1780" w:type="dxa"/>
            <w:tcBorders>
              <w:top w:val="nil"/>
              <w:left w:val="nil"/>
              <w:bottom w:val="single" w:sz="4" w:space="0" w:color="auto"/>
              <w:right w:val="single" w:sz="4" w:space="0" w:color="auto"/>
            </w:tcBorders>
            <w:shd w:val="clear" w:color="auto" w:fill="auto"/>
            <w:noWrap/>
            <w:vAlign w:val="bottom"/>
            <w:hideMark/>
          </w:tcPr>
          <w:p w14:paraId="68A6E22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293.5</w:t>
            </w:r>
          </w:p>
        </w:tc>
        <w:tc>
          <w:tcPr>
            <w:tcW w:w="2740" w:type="dxa"/>
            <w:tcBorders>
              <w:top w:val="nil"/>
              <w:left w:val="nil"/>
              <w:bottom w:val="single" w:sz="4" w:space="0" w:color="auto"/>
              <w:right w:val="single" w:sz="4" w:space="0" w:color="auto"/>
            </w:tcBorders>
            <w:shd w:val="clear" w:color="auto" w:fill="auto"/>
            <w:noWrap/>
            <w:vAlign w:val="bottom"/>
            <w:hideMark/>
          </w:tcPr>
          <w:p w14:paraId="653E7F0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80</w:t>
            </w:r>
          </w:p>
        </w:tc>
        <w:tc>
          <w:tcPr>
            <w:tcW w:w="2580" w:type="dxa"/>
            <w:tcBorders>
              <w:top w:val="nil"/>
              <w:left w:val="nil"/>
              <w:bottom w:val="single" w:sz="4" w:space="0" w:color="auto"/>
              <w:right w:val="single" w:sz="8" w:space="0" w:color="auto"/>
            </w:tcBorders>
            <w:shd w:val="clear" w:color="auto" w:fill="auto"/>
            <w:noWrap/>
            <w:vAlign w:val="bottom"/>
            <w:hideMark/>
          </w:tcPr>
          <w:p w14:paraId="299D1F38"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246</w:t>
            </w:r>
          </w:p>
        </w:tc>
      </w:tr>
      <w:tr w:rsidR="00A57743" w:rsidRPr="00D301AE" w14:paraId="3C28CFB1"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2490765"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973</w:t>
            </w:r>
          </w:p>
        </w:tc>
        <w:tc>
          <w:tcPr>
            <w:tcW w:w="1780" w:type="dxa"/>
            <w:tcBorders>
              <w:top w:val="nil"/>
              <w:left w:val="nil"/>
              <w:bottom w:val="single" w:sz="4" w:space="0" w:color="auto"/>
              <w:right w:val="single" w:sz="4" w:space="0" w:color="auto"/>
            </w:tcBorders>
            <w:shd w:val="clear" w:color="auto" w:fill="auto"/>
            <w:noWrap/>
            <w:vAlign w:val="bottom"/>
            <w:hideMark/>
          </w:tcPr>
          <w:p w14:paraId="26ADAA6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85.6</w:t>
            </w:r>
          </w:p>
        </w:tc>
        <w:tc>
          <w:tcPr>
            <w:tcW w:w="2740" w:type="dxa"/>
            <w:tcBorders>
              <w:top w:val="nil"/>
              <w:left w:val="nil"/>
              <w:bottom w:val="single" w:sz="4" w:space="0" w:color="auto"/>
              <w:right w:val="single" w:sz="4" w:space="0" w:color="auto"/>
            </w:tcBorders>
            <w:shd w:val="clear" w:color="auto" w:fill="auto"/>
            <w:noWrap/>
            <w:vAlign w:val="bottom"/>
            <w:hideMark/>
          </w:tcPr>
          <w:p w14:paraId="6F6DE1F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580" w:type="dxa"/>
            <w:tcBorders>
              <w:top w:val="nil"/>
              <w:left w:val="nil"/>
              <w:bottom w:val="single" w:sz="4" w:space="0" w:color="auto"/>
              <w:right w:val="single" w:sz="8" w:space="0" w:color="auto"/>
            </w:tcBorders>
            <w:shd w:val="clear" w:color="auto" w:fill="auto"/>
            <w:noWrap/>
            <w:vAlign w:val="bottom"/>
            <w:hideMark/>
          </w:tcPr>
          <w:p w14:paraId="6581B5D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76</w:t>
            </w:r>
          </w:p>
        </w:tc>
      </w:tr>
      <w:tr w:rsidR="00A57743" w:rsidRPr="00D301AE" w14:paraId="1359AEC3"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04B49F0F"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974</w:t>
            </w:r>
          </w:p>
        </w:tc>
        <w:tc>
          <w:tcPr>
            <w:tcW w:w="1780" w:type="dxa"/>
            <w:tcBorders>
              <w:top w:val="nil"/>
              <w:left w:val="nil"/>
              <w:bottom w:val="single" w:sz="4" w:space="0" w:color="auto"/>
              <w:right w:val="single" w:sz="4" w:space="0" w:color="auto"/>
            </w:tcBorders>
            <w:shd w:val="clear" w:color="auto" w:fill="auto"/>
            <w:noWrap/>
            <w:vAlign w:val="bottom"/>
            <w:hideMark/>
          </w:tcPr>
          <w:p w14:paraId="2046A93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w:t>
            </w:r>
          </w:p>
        </w:tc>
        <w:tc>
          <w:tcPr>
            <w:tcW w:w="2740" w:type="dxa"/>
            <w:tcBorders>
              <w:top w:val="nil"/>
              <w:left w:val="nil"/>
              <w:bottom w:val="single" w:sz="4" w:space="0" w:color="auto"/>
              <w:right w:val="single" w:sz="4" w:space="0" w:color="auto"/>
            </w:tcBorders>
            <w:shd w:val="clear" w:color="auto" w:fill="auto"/>
            <w:noWrap/>
            <w:vAlign w:val="bottom"/>
            <w:hideMark/>
          </w:tcPr>
          <w:p w14:paraId="51D56CC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580" w:type="dxa"/>
            <w:tcBorders>
              <w:top w:val="nil"/>
              <w:left w:val="nil"/>
              <w:bottom w:val="single" w:sz="4" w:space="0" w:color="auto"/>
              <w:right w:val="single" w:sz="8" w:space="0" w:color="auto"/>
            </w:tcBorders>
            <w:shd w:val="clear" w:color="auto" w:fill="auto"/>
            <w:noWrap/>
            <w:vAlign w:val="bottom"/>
            <w:hideMark/>
          </w:tcPr>
          <w:p w14:paraId="03BA0B8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r>
      <w:tr w:rsidR="00A57743" w:rsidRPr="00D301AE" w14:paraId="28BA6CCB"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72922B74"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977</w:t>
            </w:r>
          </w:p>
        </w:tc>
        <w:tc>
          <w:tcPr>
            <w:tcW w:w="1780" w:type="dxa"/>
            <w:tcBorders>
              <w:top w:val="nil"/>
              <w:left w:val="nil"/>
              <w:bottom w:val="single" w:sz="4" w:space="0" w:color="auto"/>
              <w:right w:val="single" w:sz="4" w:space="0" w:color="auto"/>
            </w:tcBorders>
            <w:shd w:val="clear" w:color="auto" w:fill="auto"/>
            <w:noWrap/>
            <w:vAlign w:val="bottom"/>
            <w:hideMark/>
          </w:tcPr>
          <w:p w14:paraId="6C99FF5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73.2</w:t>
            </w:r>
          </w:p>
        </w:tc>
        <w:tc>
          <w:tcPr>
            <w:tcW w:w="2740" w:type="dxa"/>
            <w:tcBorders>
              <w:top w:val="nil"/>
              <w:left w:val="nil"/>
              <w:bottom w:val="single" w:sz="4" w:space="0" w:color="auto"/>
              <w:right w:val="single" w:sz="4" w:space="0" w:color="auto"/>
            </w:tcBorders>
            <w:shd w:val="clear" w:color="auto" w:fill="auto"/>
            <w:noWrap/>
            <w:vAlign w:val="bottom"/>
            <w:hideMark/>
          </w:tcPr>
          <w:p w14:paraId="6AE4C22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36</w:t>
            </w:r>
          </w:p>
        </w:tc>
        <w:tc>
          <w:tcPr>
            <w:tcW w:w="2580" w:type="dxa"/>
            <w:tcBorders>
              <w:top w:val="nil"/>
              <w:left w:val="nil"/>
              <w:bottom w:val="single" w:sz="4" w:space="0" w:color="auto"/>
              <w:right w:val="single" w:sz="8" w:space="0" w:color="auto"/>
            </w:tcBorders>
            <w:shd w:val="clear" w:color="auto" w:fill="auto"/>
            <w:noWrap/>
            <w:vAlign w:val="bottom"/>
            <w:hideMark/>
          </w:tcPr>
          <w:p w14:paraId="64F867F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w:t>
            </w:r>
          </w:p>
        </w:tc>
      </w:tr>
      <w:tr w:rsidR="00A57743" w:rsidRPr="00D301AE" w14:paraId="7D4EA349"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12EC6258"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978</w:t>
            </w:r>
          </w:p>
        </w:tc>
        <w:tc>
          <w:tcPr>
            <w:tcW w:w="1780" w:type="dxa"/>
            <w:tcBorders>
              <w:top w:val="nil"/>
              <w:left w:val="nil"/>
              <w:bottom w:val="single" w:sz="4" w:space="0" w:color="auto"/>
              <w:right w:val="single" w:sz="4" w:space="0" w:color="auto"/>
            </w:tcBorders>
            <w:shd w:val="clear" w:color="auto" w:fill="auto"/>
            <w:noWrap/>
            <w:vAlign w:val="bottom"/>
            <w:hideMark/>
          </w:tcPr>
          <w:p w14:paraId="11857F1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109.4</w:t>
            </w:r>
          </w:p>
        </w:tc>
        <w:tc>
          <w:tcPr>
            <w:tcW w:w="2740" w:type="dxa"/>
            <w:tcBorders>
              <w:top w:val="nil"/>
              <w:left w:val="nil"/>
              <w:bottom w:val="single" w:sz="4" w:space="0" w:color="auto"/>
              <w:right w:val="single" w:sz="4" w:space="0" w:color="auto"/>
            </w:tcBorders>
            <w:shd w:val="clear" w:color="auto" w:fill="auto"/>
            <w:noWrap/>
            <w:vAlign w:val="bottom"/>
            <w:hideMark/>
          </w:tcPr>
          <w:p w14:paraId="49698D3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35</w:t>
            </w:r>
          </w:p>
        </w:tc>
        <w:tc>
          <w:tcPr>
            <w:tcW w:w="2580" w:type="dxa"/>
            <w:tcBorders>
              <w:top w:val="nil"/>
              <w:left w:val="nil"/>
              <w:bottom w:val="single" w:sz="4" w:space="0" w:color="auto"/>
              <w:right w:val="single" w:sz="8" w:space="0" w:color="auto"/>
            </w:tcBorders>
            <w:shd w:val="clear" w:color="auto" w:fill="auto"/>
            <w:noWrap/>
            <w:vAlign w:val="bottom"/>
            <w:hideMark/>
          </w:tcPr>
          <w:p w14:paraId="715C4EF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w:t>
            </w:r>
          </w:p>
        </w:tc>
      </w:tr>
      <w:tr w:rsidR="00A57743" w:rsidRPr="00D301AE" w14:paraId="2802979D"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4CDB1909"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981</w:t>
            </w:r>
          </w:p>
        </w:tc>
        <w:tc>
          <w:tcPr>
            <w:tcW w:w="1780" w:type="dxa"/>
            <w:tcBorders>
              <w:top w:val="nil"/>
              <w:left w:val="nil"/>
              <w:bottom w:val="single" w:sz="4" w:space="0" w:color="auto"/>
              <w:right w:val="single" w:sz="4" w:space="0" w:color="auto"/>
            </w:tcBorders>
            <w:shd w:val="clear" w:color="auto" w:fill="auto"/>
            <w:noWrap/>
            <w:vAlign w:val="bottom"/>
            <w:hideMark/>
          </w:tcPr>
          <w:p w14:paraId="0C5C4F4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123.4</w:t>
            </w:r>
          </w:p>
        </w:tc>
        <w:tc>
          <w:tcPr>
            <w:tcW w:w="2740" w:type="dxa"/>
            <w:tcBorders>
              <w:top w:val="nil"/>
              <w:left w:val="nil"/>
              <w:bottom w:val="single" w:sz="4" w:space="0" w:color="auto"/>
              <w:right w:val="single" w:sz="4" w:space="0" w:color="auto"/>
            </w:tcBorders>
            <w:shd w:val="clear" w:color="auto" w:fill="auto"/>
            <w:noWrap/>
            <w:vAlign w:val="bottom"/>
            <w:hideMark/>
          </w:tcPr>
          <w:p w14:paraId="4C5B1F6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29</w:t>
            </w:r>
          </w:p>
        </w:tc>
        <w:tc>
          <w:tcPr>
            <w:tcW w:w="2580" w:type="dxa"/>
            <w:tcBorders>
              <w:top w:val="nil"/>
              <w:left w:val="nil"/>
              <w:bottom w:val="single" w:sz="4" w:space="0" w:color="auto"/>
              <w:right w:val="single" w:sz="8" w:space="0" w:color="auto"/>
            </w:tcBorders>
            <w:shd w:val="clear" w:color="auto" w:fill="auto"/>
            <w:noWrap/>
            <w:vAlign w:val="bottom"/>
            <w:hideMark/>
          </w:tcPr>
          <w:p w14:paraId="5ED18C5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89</w:t>
            </w:r>
          </w:p>
        </w:tc>
      </w:tr>
      <w:tr w:rsidR="00A57743" w:rsidRPr="00D301AE" w14:paraId="297DEAA0"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067F34FC"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982</w:t>
            </w:r>
          </w:p>
        </w:tc>
        <w:tc>
          <w:tcPr>
            <w:tcW w:w="1780" w:type="dxa"/>
            <w:tcBorders>
              <w:top w:val="nil"/>
              <w:left w:val="nil"/>
              <w:bottom w:val="single" w:sz="4" w:space="0" w:color="auto"/>
              <w:right w:val="single" w:sz="4" w:space="0" w:color="auto"/>
            </w:tcBorders>
            <w:shd w:val="clear" w:color="auto" w:fill="auto"/>
            <w:noWrap/>
            <w:vAlign w:val="bottom"/>
            <w:hideMark/>
          </w:tcPr>
          <w:p w14:paraId="59205DF2"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114.3</w:t>
            </w:r>
          </w:p>
        </w:tc>
        <w:tc>
          <w:tcPr>
            <w:tcW w:w="2740" w:type="dxa"/>
            <w:tcBorders>
              <w:top w:val="nil"/>
              <w:left w:val="nil"/>
              <w:bottom w:val="single" w:sz="4" w:space="0" w:color="auto"/>
              <w:right w:val="single" w:sz="4" w:space="0" w:color="auto"/>
            </w:tcBorders>
            <w:shd w:val="clear" w:color="auto" w:fill="auto"/>
            <w:noWrap/>
            <w:vAlign w:val="bottom"/>
            <w:hideMark/>
          </w:tcPr>
          <w:p w14:paraId="49C0E1CF"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39</w:t>
            </w:r>
          </w:p>
        </w:tc>
        <w:tc>
          <w:tcPr>
            <w:tcW w:w="2580" w:type="dxa"/>
            <w:tcBorders>
              <w:top w:val="nil"/>
              <w:left w:val="nil"/>
              <w:bottom w:val="single" w:sz="4" w:space="0" w:color="auto"/>
              <w:right w:val="single" w:sz="8" w:space="0" w:color="auto"/>
            </w:tcBorders>
            <w:shd w:val="clear" w:color="auto" w:fill="auto"/>
            <w:noWrap/>
            <w:vAlign w:val="bottom"/>
            <w:hideMark/>
          </w:tcPr>
          <w:p w14:paraId="07A39453"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w:t>
            </w:r>
          </w:p>
        </w:tc>
      </w:tr>
      <w:tr w:rsidR="00A57743" w:rsidRPr="00D301AE" w14:paraId="5D6E1563"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5E9ED7FC"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984</w:t>
            </w:r>
          </w:p>
        </w:tc>
        <w:tc>
          <w:tcPr>
            <w:tcW w:w="1780" w:type="dxa"/>
            <w:tcBorders>
              <w:top w:val="nil"/>
              <w:left w:val="nil"/>
              <w:bottom w:val="single" w:sz="4" w:space="0" w:color="auto"/>
              <w:right w:val="single" w:sz="4" w:space="0" w:color="auto"/>
            </w:tcBorders>
            <w:shd w:val="clear" w:color="auto" w:fill="auto"/>
            <w:noWrap/>
            <w:vAlign w:val="bottom"/>
            <w:hideMark/>
          </w:tcPr>
          <w:p w14:paraId="0ED0D2E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162.8</w:t>
            </w:r>
          </w:p>
        </w:tc>
        <w:tc>
          <w:tcPr>
            <w:tcW w:w="2740" w:type="dxa"/>
            <w:tcBorders>
              <w:top w:val="nil"/>
              <w:left w:val="nil"/>
              <w:bottom w:val="single" w:sz="4" w:space="0" w:color="auto"/>
              <w:right w:val="single" w:sz="4" w:space="0" w:color="auto"/>
            </w:tcBorders>
            <w:shd w:val="clear" w:color="auto" w:fill="auto"/>
            <w:noWrap/>
            <w:vAlign w:val="bottom"/>
            <w:hideMark/>
          </w:tcPr>
          <w:p w14:paraId="7C3811D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w:t>
            </w:r>
          </w:p>
        </w:tc>
        <w:tc>
          <w:tcPr>
            <w:tcW w:w="2580" w:type="dxa"/>
            <w:tcBorders>
              <w:top w:val="nil"/>
              <w:left w:val="nil"/>
              <w:bottom w:val="single" w:sz="4" w:space="0" w:color="auto"/>
              <w:right w:val="single" w:sz="8" w:space="0" w:color="auto"/>
            </w:tcBorders>
            <w:shd w:val="clear" w:color="auto" w:fill="auto"/>
            <w:noWrap/>
            <w:vAlign w:val="bottom"/>
            <w:hideMark/>
          </w:tcPr>
          <w:p w14:paraId="0E11D6E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178</w:t>
            </w:r>
          </w:p>
        </w:tc>
      </w:tr>
      <w:tr w:rsidR="00A57743" w:rsidRPr="00D301AE" w14:paraId="6B294A06"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3375D04"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985</w:t>
            </w:r>
          </w:p>
        </w:tc>
        <w:tc>
          <w:tcPr>
            <w:tcW w:w="1780" w:type="dxa"/>
            <w:tcBorders>
              <w:top w:val="nil"/>
              <w:left w:val="nil"/>
              <w:bottom w:val="single" w:sz="4" w:space="0" w:color="auto"/>
              <w:right w:val="single" w:sz="4" w:space="0" w:color="auto"/>
            </w:tcBorders>
            <w:shd w:val="clear" w:color="auto" w:fill="auto"/>
            <w:noWrap/>
            <w:vAlign w:val="bottom"/>
            <w:hideMark/>
          </w:tcPr>
          <w:p w14:paraId="5DF84B6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273.3</w:t>
            </w:r>
          </w:p>
        </w:tc>
        <w:tc>
          <w:tcPr>
            <w:tcW w:w="2740" w:type="dxa"/>
            <w:tcBorders>
              <w:top w:val="nil"/>
              <w:left w:val="nil"/>
              <w:bottom w:val="single" w:sz="4" w:space="0" w:color="auto"/>
              <w:right w:val="single" w:sz="4" w:space="0" w:color="auto"/>
            </w:tcBorders>
            <w:shd w:val="clear" w:color="auto" w:fill="auto"/>
            <w:noWrap/>
            <w:vAlign w:val="bottom"/>
            <w:hideMark/>
          </w:tcPr>
          <w:p w14:paraId="197280C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w:t>
            </w:r>
          </w:p>
        </w:tc>
        <w:tc>
          <w:tcPr>
            <w:tcW w:w="2580" w:type="dxa"/>
            <w:tcBorders>
              <w:top w:val="nil"/>
              <w:left w:val="nil"/>
              <w:bottom w:val="single" w:sz="4" w:space="0" w:color="auto"/>
              <w:right w:val="single" w:sz="8" w:space="0" w:color="auto"/>
            </w:tcBorders>
            <w:shd w:val="clear" w:color="auto" w:fill="auto"/>
            <w:noWrap/>
            <w:vAlign w:val="bottom"/>
            <w:hideMark/>
          </w:tcPr>
          <w:p w14:paraId="58C3D0A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225</w:t>
            </w:r>
          </w:p>
        </w:tc>
      </w:tr>
      <w:tr w:rsidR="00A57743" w:rsidRPr="00D301AE" w14:paraId="41B49AF5"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A09A578"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986</w:t>
            </w:r>
          </w:p>
        </w:tc>
        <w:tc>
          <w:tcPr>
            <w:tcW w:w="1780" w:type="dxa"/>
            <w:tcBorders>
              <w:top w:val="nil"/>
              <w:left w:val="nil"/>
              <w:bottom w:val="single" w:sz="4" w:space="0" w:color="auto"/>
              <w:right w:val="single" w:sz="4" w:space="0" w:color="auto"/>
            </w:tcBorders>
            <w:shd w:val="clear" w:color="auto" w:fill="auto"/>
            <w:noWrap/>
            <w:vAlign w:val="bottom"/>
            <w:hideMark/>
          </w:tcPr>
          <w:p w14:paraId="4F1DA59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180.5</w:t>
            </w:r>
          </w:p>
        </w:tc>
        <w:tc>
          <w:tcPr>
            <w:tcW w:w="2740" w:type="dxa"/>
            <w:tcBorders>
              <w:top w:val="nil"/>
              <w:left w:val="nil"/>
              <w:bottom w:val="single" w:sz="4" w:space="0" w:color="auto"/>
              <w:right w:val="single" w:sz="4" w:space="0" w:color="auto"/>
            </w:tcBorders>
            <w:shd w:val="clear" w:color="auto" w:fill="auto"/>
            <w:noWrap/>
            <w:vAlign w:val="bottom"/>
            <w:hideMark/>
          </w:tcPr>
          <w:p w14:paraId="3F675AA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w:t>
            </w:r>
          </w:p>
        </w:tc>
        <w:tc>
          <w:tcPr>
            <w:tcW w:w="2580" w:type="dxa"/>
            <w:tcBorders>
              <w:top w:val="nil"/>
              <w:left w:val="nil"/>
              <w:bottom w:val="single" w:sz="4" w:space="0" w:color="auto"/>
              <w:right w:val="single" w:sz="8" w:space="0" w:color="auto"/>
            </w:tcBorders>
            <w:shd w:val="clear" w:color="auto" w:fill="auto"/>
            <w:noWrap/>
            <w:vAlign w:val="bottom"/>
            <w:hideMark/>
          </w:tcPr>
          <w:p w14:paraId="7B0D20E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172</w:t>
            </w:r>
          </w:p>
        </w:tc>
      </w:tr>
      <w:tr w:rsidR="00A57743" w:rsidRPr="00D301AE" w14:paraId="1B19BB86"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48A97CD9"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989</w:t>
            </w:r>
          </w:p>
        </w:tc>
        <w:tc>
          <w:tcPr>
            <w:tcW w:w="1780" w:type="dxa"/>
            <w:tcBorders>
              <w:top w:val="nil"/>
              <w:left w:val="nil"/>
              <w:bottom w:val="single" w:sz="4" w:space="0" w:color="auto"/>
              <w:right w:val="single" w:sz="4" w:space="0" w:color="auto"/>
            </w:tcBorders>
            <w:shd w:val="clear" w:color="auto" w:fill="auto"/>
            <w:noWrap/>
            <w:vAlign w:val="bottom"/>
            <w:hideMark/>
          </w:tcPr>
          <w:p w14:paraId="2927747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64.2</w:t>
            </w:r>
          </w:p>
        </w:tc>
        <w:tc>
          <w:tcPr>
            <w:tcW w:w="2740" w:type="dxa"/>
            <w:tcBorders>
              <w:top w:val="nil"/>
              <w:left w:val="nil"/>
              <w:bottom w:val="single" w:sz="4" w:space="0" w:color="auto"/>
              <w:right w:val="single" w:sz="4" w:space="0" w:color="auto"/>
            </w:tcBorders>
            <w:shd w:val="clear" w:color="auto" w:fill="auto"/>
            <w:noWrap/>
            <w:vAlign w:val="bottom"/>
            <w:hideMark/>
          </w:tcPr>
          <w:p w14:paraId="69ACA936"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w:t>
            </w:r>
          </w:p>
        </w:tc>
        <w:tc>
          <w:tcPr>
            <w:tcW w:w="2580" w:type="dxa"/>
            <w:tcBorders>
              <w:top w:val="nil"/>
              <w:left w:val="nil"/>
              <w:bottom w:val="single" w:sz="4" w:space="0" w:color="auto"/>
              <w:right w:val="single" w:sz="8" w:space="0" w:color="auto"/>
            </w:tcBorders>
            <w:shd w:val="clear" w:color="auto" w:fill="auto"/>
            <w:noWrap/>
            <w:vAlign w:val="bottom"/>
            <w:hideMark/>
          </w:tcPr>
          <w:p w14:paraId="1FE4799A"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r>
      <w:tr w:rsidR="00A57743" w:rsidRPr="00D301AE" w14:paraId="732B921C"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453BCE75"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990</w:t>
            </w:r>
          </w:p>
        </w:tc>
        <w:tc>
          <w:tcPr>
            <w:tcW w:w="1780" w:type="dxa"/>
            <w:tcBorders>
              <w:top w:val="nil"/>
              <w:left w:val="nil"/>
              <w:bottom w:val="single" w:sz="4" w:space="0" w:color="auto"/>
              <w:right w:val="single" w:sz="4" w:space="0" w:color="auto"/>
            </w:tcBorders>
            <w:shd w:val="clear" w:color="auto" w:fill="auto"/>
            <w:noWrap/>
            <w:vAlign w:val="bottom"/>
            <w:hideMark/>
          </w:tcPr>
          <w:p w14:paraId="226C42F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108.3</w:t>
            </w:r>
          </w:p>
        </w:tc>
        <w:tc>
          <w:tcPr>
            <w:tcW w:w="2740" w:type="dxa"/>
            <w:tcBorders>
              <w:top w:val="nil"/>
              <w:left w:val="nil"/>
              <w:bottom w:val="single" w:sz="4" w:space="0" w:color="auto"/>
              <w:right w:val="single" w:sz="4" w:space="0" w:color="auto"/>
            </w:tcBorders>
            <w:shd w:val="clear" w:color="auto" w:fill="auto"/>
            <w:noWrap/>
            <w:vAlign w:val="bottom"/>
            <w:hideMark/>
          </w:tcPr>
          <w:p w14:paraId="2E52874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34</w:t>
            </w:r>
          </w:p>
        </w:tc>
        <w:tc>
          <w:tcPr>
            <w:tcW w:w="2580" w:type="dxa"/>
            <w:tcBorders>
              <w:top w:val="nil"/>
              <w:left w:val="nil"/>
              <w:bottom w:val="single" w:sz="4" w:space="0" w:color="auto"/>
              <w:right w:val="single" w:sz="8" w:space="0" w:color="auto"/>
            </w:tcBorders>
            <w:shd w:val="clear" w:color="auto" w:fill="auto"/>
            <w:noWrap/>
            <w:vAlign w:val="bottom"/>
            <w:hideMark/>
          </w:tcPr>
          <w:p w14:paraId="2F1C7E7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w:t>
            </w:r>
          </w:p>
        </w:tc>
      </w:tr>
      <w:tr w:rsidR="00A57743" w:rsidRPr="00D301AE" w14:paraId="291046C4"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9912CF0"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994</w:t>
            </w:r>
          </w:p>
        </w:tc>
        <w:tc>
          <w:tcPr>
            <w:tcW w:w="1780" w:type="dxa"/>
            <w:tcBorders>
              <w:top w:val="nil"/>
              <w:left w:val="nil"/>
              <w:bottom w:val="single" w:sz="4" w:space="0" w:color="auto"/>
              <w:right w:val="single" w:sz="4" w:space="0" w:color="auto"/>
            </w:tcBorders>
            <w:shd w:val="clear" w:color="auto" w:fill="auto"/>
            <w:noWrap/>
            <w:vAlign w:val="bottom"/>
            <w:hideMark/>
          </w:tcPr>
          <w:p w14:paraId="0175DB4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157.7</w:t>
            </w:r>
          </w:p>
        </w:tc>
        <w:tc>
          <w:tcPr>
            <w:tcW w:w="2740" w:type="dxa"/>
            <w:tcBorders>
              <w:top w:val="nil"/>
              <w:left w:val="nil"/>
              <w:bottom w:val="single" w:sz="4" w:space="0" w:color="auto"/>
              <w:right w:val="single" w:sz="4" w:space="0" w:color="auto"/>
            </w:tcBorders>
            <w:shd w:val="clear" w:color="auto" w:fill="auto"/>
            <w:noWrap/>
            <w:vAlign w:val="bottom"/>
            <w:hideMark/>
          </w:tcPr>
          <w:p w14:paraId="21697EA5"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580" w:type="dxa"/>
            <w:tcBorders>
              <w:top w:val="nil"/>
              <w:left w:val="nil"/>
              <w:bottom w:val="single" w:sz="4" w:space="0" w:color="auto"/>
              <w:right w:val="single" w:sz="8" w:space="0" w:color="auto"/>
            </w:tcBorders>
            <w:shd w:val="clear" w:color="auto" w:fill="auto"/>
            <w:noWrap/>
            <w:vAlign w:val="bottom"/>
            <w:hideMark/>
          </w:tcPr>
          <w:p w14:paraId="672C4998"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110</w:t>
            </w:r>
          </w:p>
        </w:tc>
      </w:tr>
      <w:tr w:rsidR="00A57743" w:rsidRPr="00D301AE" w14:paraId="47C747E9"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707796A1"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996</w:t>
            </w:r>
          </w:p>
        </w:tc>
        <w:tc>
          <w:tcPr>
            <w:tcW w:w="1780" w:type="dxa"/>
            <w:tcBorders>
              <w:top w:val="nil"/>
              <w:left w:val="nil"/>
              <w:bottom w:val="single" w:sz="4" w:space="0" w:color="auto"/>
              <w:right w:val="single" w:sz="4" w:space="0" w:color="auto"/>
            </w:tcBorders>
            <w:shd w:val="clear" w:color="auto" w:fill="auto"/>
            <w:noWrap/>
            <w:vAlign w:val="bottom"/>
            <w:hideMark/>
          </w:tcPr>
          <w:p w14:paraId="36DA9EF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98.7</w:t>
            </w:r>
          </w:p>
        </w:tc>
        <w:tc>
          <w:tcPr>
            <w:tcW w:w="2740" w:type="dxa"/>
            <w:tcBorders>
              <w:top w:val="nil"/>
              <w:left w:val="nil"/>
              <w:bottom w:val="single" w:sz="4" w:space="0" w:color="auto"/>
              <w:right w:val="single" w:sz="4" w:space="0" w:color="auto"/>
            </w:tcBorders>
            <w:shd w:val="clear" w:color="auto" w:fill="auto"/>
            <w:noWrap/>
            <w:vAlign w:val="bottom"/>
            <w:hideMark/>
          </w:tcPr>
          <w:p w14:paraId="7C123D8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580" w:type="dxa"/>
            <w:tcBorders>
              <w:top w:val="nil"/>
              <w:left w:val="nil"/>
              <w:bottom w:val="single" w:sz="4" w:space="0" w:color="auto"/>
              <w:right w:val="single" w:sz="8" w:space="0" w:color="auto"/>
            </w:tcBorders>
            <w:shd w:val="clear" w:color="auto" w:fill="auto"/>
            <w:noWrap/>
            <w:vAlign w:val="bottom"/>
            <w:hideMark/>
          </w:tcPr>
          <w:p w14:paraId="62CF5A4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80</w:t>
            </w:r>
          </w:p>
        </w:tc>
      </w:tr>
      <w:tr w:rsidR="00A57743" w:rsidRPr="00D301AE" w14:paraId="3B46B3AB"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431E819F"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998</w:t>
            </w:r>
          </w:p>
        </w:tc>
        <w:tc>
          <w:tcPr>
            <w:tcW w:w="1780" w:type="dxa"/>
            <w:tcBorders>
              <w:top w:val="nil"/>
              <w:left w:val="nil"/>
              <w:bottom w:val="single" w:sz="4" w:space="0" w:color="auto"/>
              <w:right w:val="single" w:sz="4" w:space="0" w:color="auto"/>
            </w:tcBorders>
            <w:shd w:val="clear" w:color="auto" w:fill="auto"/>
            <w:noWrap/>
            <w:vAlign w:val="bottom"/>
            <w:hideMark/>
          </w:tcPr>
          <w:p w14:paraId="045F91A6"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107.2</w:t>
            </w:r>
          </w:p>
        </w:tc>
        <w:tc>
          <w:tcPr>
            <w:tcW w:w="2740" w:type="dxa"/>
            <w:tcBorders>
              <w:top w:val="nil"/>
              <w:left w:val="nil"/>
              <w:bottom w:val="single" w:sz="4" w:space="0" w:color="auto"/>
              <w:right w:val="single" w:sz="4" w:space="0" w:color="auto"/>
            </w:tcBorders>
            <w:shd w:val="clear" w:color="auto" w:fill="auto"/>
            <w:noWrap/>
            <w:vAlign w:val="bottom"/>
            <w:hideMark/>
          </w:tcPr>
          <w:p w14:paraId="61633B75"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w:t>
            </w:r>
          </w:p>
        </w:tc>
        <w:tc>
          <w:tcPr>
            <w:tcW w:w="2580" w:type="dxa"/>
            <w:tcBorders>
              <w:top w:val="nil"/>
              <w:left w:val="nil"/>
              <w:bottom w:val="single" w:sz="4" w:space="0" w:color="auto"/>
              <w:right w:val="single" w:sz="8" w:space="0" w:color="auto"/>
            </w:tcBorders>
            <w:shd w:val="clear" w:color="auto" w:fill="auto"/>
            <w:noWrap/>
            <w:vAlign w:val="bottom"/>
            <w:hideMark/>
          </w:tcPr>
          <w:p w14:paraId="36ECF383"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87</w:t>
            </w:r>
          </w:p>
        </w:tc>
      </w:tr>
      <w:tr w:rsidR="00A57743" w:rsidRPr="00D301AE" w14:paraId="12BC2025"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267811D"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1012</w:t>
            </w:r>
          </w:p>
        </w:tc>
        <w:tc>
          <w:tcPr>
            <w:tcW w:w="1780" w:type="dxa"/>
            <w:tcBorders>
              <w:top w:val="nil"/>
              <w:left w:val="nil"/>
              <w:bottom w:val="single" w:sz="4" w:space="0" w:color="auto"/>
              <w:right w:val="single" w:sz="4" w:space="0" w:color="auto"/>
            </w:tcBorders>
            <w:shd w:val="clear" w:color="auto" w:fill="auto"/>
            <w:noWrap/>
            <w:vAlign w:val="bottom"/>
            <w:hideMark/>
          </w:tcPr>
          <w:p w14:paraId="77D0EEC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266.5</w:t>
            </w:r>
          </w:p>
        </w:tc>
        <w:tc>
          <w:tcPr>
            <w:tcW w:w="2740" w:type="dxa"/>
            <w:tcBorders>
              <w:top w:val="nil"/>
              <w:left w:val="nil"/>
              <w:bottom w:val="single" w:sz="4" w:space="0" w:color="auto"/>
              <w:right w:val="single" w:sz="4" w:space="0" w:color="auto"/>
            </w:tcBorders>
            <w:shd w:val="clear" w:color="auto" w:fill="auto"/>
            <w:noWrap/>
            <w:vAlign w:val="bottom"/>
            <w:hideMark/>
          </w:tcPr>
          <w:p w14:paraId="25653FC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72</w:t>
            </w:r>
          </w:p>
        </w:tc>
        <w:tc>
          <w:tcPr>
            <w:tcW w:w="2580" w:type="dxa"/>
            <w:tcBorders>
              <w:top w:val="nil"/>
              <w:left w:val="nil"/>
              <w:bottom w:val="single" w:sz="4" w:space="0" w:color="auto"/>
              <w:right w:val="single" w:sz="8" w:space="0" w:color="auto"/>
            </w:tcBorders>
            <w:shd w:val="clear" w:color="auto" w:fill="auto"/>
            <w:noWrap/>
            <w:vAlign w:val="bottom"/>
            <w:hideMark/>
          </w:tcPr>
          <w:p w14:paraId="384D90E3"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212</w:t>
            </w:r>
          </w:p>
        </w:tc>
      </w:tr>
      <w:tr w:rsidR="00A57743" w:rsidRPr="00D301AE" w14:paraId="3B18B5E6"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5629F073"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1018</w:t>
            </w:r>
          </w:p>
        </w:tc>
        <w:tc>
          <w:tcPr>
            <w:tcW w:w="1780" w:type="dxa"/>
            <w:tcBorders>
              <w:top w:val="nil"/>
              <w:left w:val="nil"/>
              <w:bottom w:val="single" w:sz="4" w:space="0" w:color="auto"/>
              <w:right w:val="single" w:sz="4" w:space="0" w:color="auto"/>
            </w:tcBorders>
            <w:shd w:val="clear" w:color="auto" w:fill="auto"/>
            <w:noWrap/>
            <w:vAlign w:val="bottom"/>
            <w:hideMark/>
          </w:tcPr>
          <w:p w14:paraId="21FA50C8"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132.4</w:t>
            </w:r>
          </w:p>
        </w:tc>
        <w:tc>
          <w:tcPr>
            <w:tcW w:w="2740" w:type="dxa"/>
            <w:tcBorders>
              <w:top w:val="nil"/>
              <w:left w:val="nil"/>
              <w:bottom w:val="single" w:sz="4" w:space="0" w:color="auto"/>
              <w:right w:val="single" w:sz="4" w:space="0" w:color="auto"/>
            </w:tcBorders>
            <w:shd w:val="clear" w:color="auto" w:fill="auto"/>
            <w:noWrap/>
            <w:vAlign w:val="bottom"/>
            <w:hideMark/>
          </w:tcPr>
          <w:p w14:paraId="1AF9DCC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w:t>
            </w:r>
          </w:p>
        </w:tc>
        <w:tc>
          <w:tcPr>
            <w:tcW w:w="2580" w:type="dxa"/>
            <w:tcBorders>
              <w:top w:val="nil"/>
              <w:left w:val="nil"/>
              <w:bottom w:val="single" w:sz="4" w:space="0" w:color="auto"/>
              <w:right w:val="single" w:sz="8" w:space="0" w:color="auto"/>
            </w:tcBorders>
            <w:shd w:val="clear" w:color="auto" w:fill="auto"/>
            <w:noWrap/>
            <w:vAlign w:val="bottom"/>
            <w:hideMark/>
          </w:tcPr>
          <w:p w14:paraId="7E987DA2"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105</w:t>
            </w:r>
          </w:p>
        </w:tc>
      </w:tr>
      <w:tr w:rsidR="00A57743" w:rsidRPr="00D301AE" w14:paraId="01CE7431"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3E0710BF"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1024</w:t>
            </w:r>
          </w:p>
        </w:tc>
        <w:tc>
          <w:tcPr>
            <w:tcW w:w="1780" w:type="dxa"/>
            <w:tcBorders>
              <w:top w:val="nil"/>
              <w:left w:val="nil"/>
              <w:bottom w:val="single" w:sz="4" w:space="0" w:color="auto"/>
              <w:right w:val="single" w:sz="4" w:space="0" w:color="auto"/>
            </w:tcBorders>
            <w:shd w:val="clear" w:color="auto" w:fill="auto"/>
            <w:noWrap/>
            <w:vAlign w:val="bottom"/>
            <w:hideMark/>
          </w:tcPr>
          <w:p w14:paraId="301A4136"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78.1</w:t>
            </w:r>
          </w:p>
        </w:tc>
        <w:tc>
          <w:tcPr>
            <w:tcW w:w="2740" w:type="dxa"/>
            <w:tcBorders>
              <w:top w:val="nil"/>
              <w:left w:val="nil"/>
              <w:bottom w:val="single" w:sz="4" w:space="0" w:color="auto"/>
              <w:right w:val="single" w:sz="4" w:space="0" w:color="auto"/>
            </w:tcBorders>
            <w:shd w:val="clear" w:color="auto" w:fill="auto"/>
            <w:noWrap/>
            <w:vAlign w:val="bottom"/>
            <w:hideMark/>
          </w:tcPr>
          <w:p w14:paraId="7A447594"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580" w:type="dxa"/>
            <w:tcBorders>
              <w:top w:val="nil"/>
              <w:left w:val="nil"/>
              <w:bottom w:val="single" w:sz="4" w:space="0" w:color="auto"/>
              <w:right w:val="single" w:sz="8" w:space="0" w:color="auto"/>
            </w:tcBorders>
            <w:shd w:val="clear" w:color="auto" w:fill="auto"/>
            <w:noWrap/>
            <w:vAlign w:val="bottom"/>
            <w:hideMark/>
          </w:tcPr>
          <w:p w14:paraId="2F5F9B1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r>
      <w:tr w:rsidR="00A57743" w:rsidRPr="00D301AE" w14:paraId="77EF37C7"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684C284E"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1029</w:t>
            </w:r>
          </w:p>
        </w:tc>
        <w:tc>
          <w:tcPr>
            <w:tcW w:w="1780" w:type="dxa"/>
            <w:tcBorders>
              <w:top w:val="nil"/>
              <w:left w:val="nil"/>
              <w:bottom w:val="single" w:sz="4" w:space="0" w:color="auto"/>
              <w:right w:val="single" w:sz="4" w:space="0" w:color="auto"/>
            </w:tcBorders>
            <w:shd w:val="clear" w:color="auto" w:fill="auto"/>
            <w:noWrap/>
            <w:vAlign w:val="bottom"/>
            <w:hideMark/>
          </w:tcPr>
          <w:p w14:paraId="4CB3347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88</w:t>
            </w:r>
          </w:p>
        </w:tc>
        <w:tc>
          <w:tcPr>
            <w:tcW w:w="2740" w:type="dxa"/>
            <w:tcBorders>
              <w:top w:val="nil"/>
              <w:left w:val="nil"/>
              <w:bottom w:val="single" w:sz="4" w:space="0" w:color="auto"/>
              <w:right w:val="single" w:sz="4" w:space="0" w:color="auto"/>
            </w:tcBorders>
            <w:shd w:val="clear" w:color="auto" w:fill="auto"/>
            <w:noWrap/>
            <w:vAlign w:val="bottom"/>
            <w:hideMark/>
          </w:tcPr>
          <w:p w14:paraId="11F1B5CB"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580" w:type="dxa"/>
            <w:tcBorders>
              <w:top w:val="nil"/>
              <w:left w:val="nil"/>
              <w:bottom w:val="single" w:sz="4" w:space="0" w:color="auto"/>
              <w:right w:val="single" w:sz="8" w:space="0" w:color="auto"/>
            </w:tcBorders>
            <w:shd w:val="clear" w:color="auto" w:fill="auto"/>
            <w:noWrap/>
            <w:vAlign w:val="bottom"/>
            <w:hideMark/>
          </w:tcPr>
          <w:p w14:paraId="00D7F56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w:t>
            </w:r>
          </w:p>
        </w:tc>
      </w:tr>
      <w:tr w:rsidR="00A57743" w:rsidRPr="00D301AE" w14:paraId="1C8BE8D4"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F3BBDB0"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1038</w:t>
            </w:r>
          </w:p>
        </w:tc>
        <w:tc>
          <w:tcPr>
            <w:tcW w:w="1780" w:type="dxa"/>
            <w:tcBorders>
              <w:top w:val="nil"/>
              <w:left w:val="nil"/>
              <w:bottom w:val="single" w:sz="4" w:space="0" w:color="auto"/>
              <w:right w:val="single" w:sz="4" w:space="0" w:color="auto"/>
            </w:tcBorders>
            <w:shd w:val="clear" w:color="auto" w:fill="auto"/>
            <w:noWrap/>
            <w:vAlign w:val="bottom"/>
            <w:hideMark/>
          </w:tcPr>
          <w:p w14:paraId="21E8D9A3"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115.1</w:t>
            </w:r>
          </w:p>
        </w:tc>
        <w:tc>
          <w:tcPr>
            <w:tcW w:w="2740" w:type="dxa"/>
            <w:tcBorders>
              <w:top w:val="nil"/>
              <w:left w:val="nil"/>
              <w:bottom w:val="single" w:sz="4" w:space="0" w:color="auto"/>
              <w:right w:val="single" w:sz="4" w:space="0" w:color="auto"/>
            </w:tcBorders>
            <w:shd w:val="clear" w:color="auto" w:fill="auto"/>
            <w:noWrap/>
            <w:vAlign w:val="bottom"/>
            <w:hideMark/>
          </w:tcPr>
          <w:p w14:paraId="7CF20DB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580" w:type="dxa"/>
            <w:tcBorders>
              <w:top w:val="nil"/>
              <w:left w:val="nil"/>
              <w:bottom w:val="single" w:sz="4" w:space="0" w:color="auto"/>
              <w:right w:val="single" w:sz="8" w:space="0" w:color="auto"/>
            </w:tcBorders>
            <w:shd w:val="clear" w:color="auto" w:fill="auto"/>
            <w:noWrap/>
            <w:vAlign w:val="bottom"/>
            <w:hideMark/>
          </w:tcPr>
          <w:p w14:paraId="6D060F75"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143</w:t>
            </w:r>
          </w:p>
        </w:tc>
      </w:tr>
      <w:tr w:rsidR="00A57743" w:rsidRPr="00D301AE" w14:paraId="63C9E284"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3E6FC117"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1045</w:t>
            </w:r>
          </w:p>
        </w:tc>
        <w:tc>
          <w:tcPr>
            <w:tcW w:w="1780" w:type="dxa"/>
            <w:tcBorders>
              <w:top w:val="nil"/>
              <w:left w:val="nil"/>
              <w:bottom w:val="single" w:sz="4" w:space="0" w:color="auto"/>
              <w:right w:val="single" w:sz="4" w:space="0" w:color="auto"/>
            </w:tcBorders>
            <w:shd w:val="clear" w:color="auto" w:fill="auto"/>
            <w:noWrap/>
            <w:vAlign w:val="bottom"/>
            <w:hideMark/>
          </w:tcPr>
          <w:p w14:paraId="604F726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52.3</w:t>
            </w:r>
          </w:p>
        </w:tc>
        <w:tc>
          <w:tcPr>
            <w:tcW w:w="2740" w:type="dxa"/>
            <w:tcBorders>
              <w:top w:val="nil"/>
              <w:left w:val="nil"/>
              <w:bottom w:val="single" w:sz="4" w:space="0" w:color="auto"/>
              <w:right w:val="single" w:sz="4" w:space="0" w:color="auto"/>
            </w:tcBorders>
            <w:shd w:val="clear" w:color="auto" w:fill="auto"/>
            <w:noWrap/>
            <w:vAlign w:val="bottom"/>
            <w:hideMark/>
          </w:tcPr>
          <w:p w14:paraId="62E504ED"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39</w:t>
            </w:r>
          </w:p>
        </w:tc>
        <w:tc>
          <w:tcPr>
            <w:tcW w:w="2580" w:type="dxa"/>
            <w:tcBorders>
              <w:top w:val="nil"/>
              <w:left w:val="nil"/>
              <w:bottom w:val="single" w:sz="4" w:space="0" w:color="auto"/>
              <w:right w:val="single" w:sz="8" w:space="0" w:color="auto"/>
            </w:tcBorders>
            <w:shd w:val="clear" w:color="auto" w:fill="auto"/>
            <w:noWrap/>
            <w:vAlign w:val="bottom"/>
            <w:hideMark/>
          </w:tcPr>
          <w:p w14:paraId="06FAEFB0"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138</w:t>
            </w:r>
          </w:p>
        </w:tc>
      </w:tr>
      <w:tr w:rsidR="00A57743" w:rsidRPr="00D301AE" w14:paraId="55C28600"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5303C8E7"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1049</w:t>
            </w:r>
          </w:p>
        </w:tc>
        <w:tc>
          <w:tcPr>
            <w:tcW w:w="1780" w:type="dxa"/>
            <w:tcBorders>
              <w:top w:val="nil"/>
              <w:left w:val="nil"/>
              <w:bottom w:val="single" w:sz="4" w:space="0" w:color="auto"/>
              <w:right w:val="single" w:sz="4" w:space="0" w:color="auto"/>
            </w:tcBorders>
            <w:shd w:val="clear" w:color="auto" w:fill="auto"/>
            <w:noWrap/>
            <w:vAlign w:val="bottom"/>
            <w:hideMark/>
          </w:tcPr>
          <w:p w14:paraId="533F35C9"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105.9</w:t>
            </w:r>
          </w:p>
        </w:tc>
        <w:tc>
          <w:tcPr>
            <w:tcW w:w="2740" w:type="dxa"/>
            <w:tcBorders>
              <w:top w:val="nil"/>
              <w:left w:val="nil"/>
              <w:bottom w:val="single" w:sz="4" w:space="0" w:color="auto"/>
              <w:right w:val="single" w:sz="4" w:space="0" w:color="auto"/>
            </w:tcBorders>
            <w:shd w:val="clear" w:color="auto" w:fill="auto"/>
            <w:noWrap/>
            <w:vAlign w:val="bottom"/>
            <w:hideMark/>
          </w:tcPr>
          <w:p w14:paraId="3AFF412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580" w:type="dxa"/>
            <w:tcBorders>
              <w:top w:val="nil"/>
              <w:left w:val="nil"/>
              <w:bottom w:val="single" w:sz="4" w:space="0" w:color="auto"/>
              <w:right w:val="single" w:sz="8" w:space="0" w:color="auto"/>
            </w:tcBorders>
            <w:shd w:val="clear" w:color="auto" w:fill="auto"/>
            <w:noWrap/>
            <w:vAlign w:val="bottom"/>
            <w:hideMark/>
          </w:tcPr>
          <w:p w14:paraId="6D72520C"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w:t>
            </w:r>
          </w:p>
        </w:tc>
      </w:tr>
      <w:tr w:rsidR="00A57743" w:rsidRPr="00D301AE" w14:paraId="1BED04BC" w14:textId="77777777" w:rsidTr="00927E06">
        <w:trPr>
          <w:trHeight w:val="300"/>
        </w:trPr>
        <w:tc>
          <w:tcPr>
            <w:tcW w:w="1380" w:type="dxa"/>
            <w:tcBorders>
              <w:top w:val="nil"/>
              <w:left w:val="single" w:sz="8" w:space="0" w:color="auto"/>
              <w:bottom w:val="single" w:sz="4" w:space="0" w:color="auto"/>
              <w:right w:val="single" w:sz="4" w:space="0" w:color="auto"/>
            </w:tcBorders>
            <w:shd w:val="clear" w:color="auto" w:fill="auto"/>
            <w:noWrap/>
            <w:vAlign w:val="bottom"/>
            <w:hideMark/>
          </w:tcPr>
          <w:p w14:paraId="229BA0B8" w14:textId="77777777" w:rsidR="00927E06" w:rsidRPr="00D301AE" w:rsidRDefault="00927E06" w:rsidP="00927E06">
            <w:pPr>
              <w:spacing w:after="0" w:line="24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1071</w:t>
            </w:r>
          </w:p>
        </w:tc>
        <w:tc>
          <w:tcPr>
            <w:tcW w:w="1780" w:type="dxa"/>
            <w:tcBorders>
              <w:top w:val="nil"/>
              <w:left w:val="nil"/>
              <w:bottom w:val="single" w:sz="4" w:space="0" w:color="auto"/>
              <w:right w:val="single" w:sz="4" w:space="0" w:color="auto"/>
            </w:tcBorders>
            <w:shd w:val="clear" w:color="auto" w:fill="auto"/>
            <w:noWrap/>
            <w:vAlign w:val="bottom"/>
            <w:hideMark/>
          </w:tcPr>
          <w:p w14:paraId="477169D7"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161.8</w:t>
            </w:r>
          </w:p>
        </w:tc>
        <w:tc>
          <w:tcPr>
            <w:tcW w:w="2740" w:type="dxa"/>
            <w:tcBorders>
              <w:top w:val="nil"/>
              <w:left w:val="nil"/>
              <w:bottom w:val="single" w:sz="4" w:space="0" w:color="auto"/>
              <w:right w:val="single" w:sz="4" w:space="0" w:color="auto"/>
            </w:tcBorders>
            <w:shd w:val="clear" w:color="auto" w:fill="auto"/>
            <w:noWrap/>
            <w:vAlign w:val="bottom"/>
            <w:hideMark/>
          </w:tcPr>
          <w:p w14:paraId="64F64361"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580" w:type="dxa"/>
            <w:tcBorders>
              <w:top w:val="nil"/>
              <w:left w:val="nil"/>
              <w:bottom w:val="single" w:sz="4" w:space="0" w:color="auto"/>
              <w:right w:val="single" w:sz="8" w:space="0" w:color="auto"/>
            </w:tcBorders>
            <w:shd w:val="clear" w:color="auto" w:fill="auto"/>
            <w:noWrap/>
            <w:vAlign w:val="bottom"/>
            <w:hideMark/>
          </w:tcPr>
          <w:p w14:paraId="5683DE1E" w14:textId="77777777" w:rsidR="00927E06" w:rsidRPr="00D301AE" w:rsidRDefault="00927E06" w:rsidP="00927E06">
            <w:pPr>
              <w:spacing w:after="0" w:line="240" w:lineRule="auto"/>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100</w:t>
            </w:r>
          </w:p>
        </w:tc>
      </w:tr>
      <w:tr w:rsidR="00A57743" w:rsidRPr="00D301AE" w14:paraId="728AC840" w14:textId="77777777" w:rsidTr="00927E06">
        <w:trPr>
          <w:trHeight w:val="315"/>
        </w:trPr>
        <w:tc>
          <w:tcPr>
            <w:tcW w:w="1380" w:type="dxa"/>
            <w:tcBorders>
              <w:top w:val="single" w:sz="4" w:space="0" w:color="auto"/>
              <w:left w:val="single" w:sz="8" w:space="0" w:color="auto"/>
              <w:bottom w:val="single" w:sz="8" w:space="0" w:color="auto"/>
              <w:right w:val="single" w:sz="4" w:space="0" w:color="auto"/>
            </w:tcBorders>
            <w:shd w:val="clear" w:color="D9E1F2" w:fill="D9E1F2"/>
            <w:noWrap/>
            <w:vAlign w:val="bottom"/>
            <w:hideMark/>
          </w:tcPr>
          <w:p w14:paraId="6EDB5FFC" w14:textId="77777777" w:rsidR="00927E06" w:rsidRPr="00D301AE" w:rsidRDefault="00927E06" w:rsidP="00927E06">
            <w:pPr>
              <w:spacing w:after="0" w:line="240" w:lineRule="auto"/>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Grand Total</w:t>
            </w:r>
          </w:p>
        </w:tc>
        <w:tc>
          <w:tcPr>
            <w:tcW w:w="1780" w:type="dxa"/>
            <w:tcBorders>
              <w:top w:val="single" w:sz="4" w:space="0" w:color="auto"/>
              <w:left w:val="single" w:sz="4" w:space="0" w:color="auto"/>
              <w:bottom w:val="single" w:sz="8" w:space="0" w:color="auto"/>
              <w:right w:val="single" w:sz="4" w:space="0" w:color="auto"/>
            </w:tcBorders>
            <w:shd w:val="clear" w:color="D9E1F2" w:fill="D9E1F2"/>
            <w:noWrap/>
            <w:vAlign w:val="bottom"/>
            <w:hideMark/>
          </w:tcPr>
          <w:p w14:paraId="70FE2F85" w14:textId="77777777" w:rsidR="00927E06" w:rsidRPr="00D301AE" w:rsidRDefault="00927E06" w:rsidP="00927E06">
            <w:pPr>
              <w:spacing w:after="0" w:line="240" w:lineRule="auto"/>
              <w:jc w:val="right"/>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4832</w:t>
            </w:r>
          </w:p>
        </w:tc>
        <w:tc>
          <w:tcPr>
            <w:tcW w:w="2740" w:type="dxa"/>
            <w:tcBorders>
              <w:top w:val="single" w:sz="4" w:space="0" w:color="auto"/>
              <w:left w:val="single" w:sz="4" w:space="0" w:color="auto"/>
              <w:bottom w:val="single" w:sz="8" w:space="0" w:color="auto"/>
              <w:right w:val="single" w:sz="4" w:space="0" w:color="auto"/>
            </w:tcBorders>
            <w:shd w:val="clear" w:color="D9E1F2" w:fill="D9E1F2"/>
            <w:noWrap/>
            <w:vAlign w:val="bottom"/>
            <w:hideMark/>
          </w:tcPr>
          <w:p w14:paraId="6271ED96" w14:textId="77777777" w:rsidR="00927E06" w:rsidRPr="00D301AE" w:rsidRDefault="00927E06" w:rsidP="00927E06">
            <w:pPr>
              <w:spacing w:after="0" w:line="240" w:lineRule="auto"/>
              <w:jc w:val="right"/>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1568</w:t>
            </w:r>
          </w:p>
        </w:tc>
        <w:tc>
          <w:tcPr>
            <w:tcW w:w="2580" w:type="dxa"/>
            <w:tcBorders>
              <w:top w:val="single" w:sz="4" w:space="0" w:color="auto"/>
              <w:left w:val="single" w:sz="4" w:space="0" w:color="auto"/>
              <w:bottom w:val="single" w:sz="8" w:space="0" w:color="auto"/>
              <w:right w:val="single" w:sz="8" w:space="0" w:color="auto"/>
            </w:tcBorders>
            <w:shd w:val="clear" w:color="D9E1F2" w:fill="D9E1F2"/>
            <w:noWrap/>
            <w:vAlign w:val="bottom"/>
            <w:hideMark/>
          </w:tcPr>
          <w:p w14:paraId="47B47F77" w14:textId="77777777" w:rsidR="00927E06" w:rsidRPr="00D301AE" w:rsidRDefault="00927E06" w:rsidP="00927E06">
            <w:pPr>
              <w:spacing w:after="0" w:line="240" w:lineRule="auto"/>
              <w:jc w:val="right"/>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4580</w:t>
            </w:r>
          </w:p>
        </w:tc>
      </w:tr>
    </w:tbl>
    <w:p w14:paraId="51313F27" w14:textId="77777777" w:rsidR="008B19F2" w:rsidRPr="00D301AE" w:rsidRDefault="008B19F2" w:rsidP="009345B4">
      <w:pPr>
        <w:spacing w:line="360" w:lineRule="auto"/>
        <w:ind w:firstLine="720"/>
        <w:rPr>
          <w:rFonts w:ascii="Times New Roman" w:hAnsi="Times New Roman" w:cs="Times New Roman"/>
          <w:sz w:val="24"/>
          <w:szCs w:val="24"/>
        </w:rPr>
      </w:pPr>
    </w:p>
    <w:p w14:paraId="69509767" w14:textId="77777777" w:rsidR="008B19F2" w:rsidRPr="00D301AE" w:rsidRDefault="008B19F2" w:rsidP="009345B4">
      <w:pPr>
        <w:spacing w:line="360" w:lineRule="auto"/>
        <w:ind w:firstLine="720"/>
        <w:rPr>
          <w:rFonts w:ascii="Times New Roman" w:hAnsi="Times New Roman" w:cs="Times New Roman"/>
          <w:sz w:val="24"/>
          <w:szCs w:val="24"/>
        </w:rPr>
      </w:pPr>
      <w:r w:rsidRPr="00D301AE">
        <w:rPr>
          <w:rFonts w:ascii="Times New Roman" w:hAnsi="Times New Roman" w:cs="Times New Roman"/>
          <w:noProof/>
          <w:sz w:val="24"/>
          <w:szCs w:val="24"/>
          <w:lang w:val="en-US"/>
        </w:rPr>
        <w:drawing>
          <wp:inline distT="0" distB="0" distL="0" distR="0" wp14:anchorId="1274DA64" wp14:editId="27EAEAA6">
            <wp:extent cx="4572000" cy="2743200"/>
            <wp:effectExtent l="0" t="0" r="0" b="0"/>
            <wp:docPr id="1" name="Chart 1">
              <a:extLst xmlns:a="http://schemas.openxmlformats.org/drawingml/2006/main">
                <a:ext uri="{FF2B5EF4-FFF2-40B4-BE49-F238E27FC236}">
                  <a16:creationId xmlns:a16="http://schemas.microsoft.com/office/drawing/2014/main" id="{42C9EA56-2A03-4166-8CE2-70CE6F62A3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3CD3B42" w14:textId="3D574301" w:rsidR="00927E06" w:rsidRDefault="00927E06"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This data set contains crime data for 2,216 communities across the United States. For each of these communities</w:t>
      </w:r>
      <w:r w:rsidR="00A020BB">
        <w:rPr>
          <w:rFonts w:ascii="Times New Roman" w:hAnsi="Times New Roman" w:cs="Times New Roman"/>
          <w:sz w:val="24"/>
          <w:szCs w:val="24"/>
        </w:rPr>
        <w:t>,</w:t>
      </w:r>
      <w:r w:rsidRPr="00D301AE">
        <w:rPr>
          <w:rFonts w:ascii="Times New Roman" w:hAnsi="Times New Roman" w:cs="Times New Roman"/>
          <w:sz w:val="24"/>
          <w:szCs w:val="24"/>
        </w:rPr>
        <w:t xml:space="preserve"> the data set provides demographics and crime data such as population, race distribution, income, law enforcement percentage and distribution of various violent and nonviolent crimes. On the UCI data source page, we are provided</w:t>
      </w:r>
      <w:r w:rsidR="00A020BB">
        <w:rPr>
          <w:rFonts w:ascii="Times New Roman" w:hAnsi="Times New Roman" w:cs="Times New Roman"/>
          <w:sz w:val="24"/>
          <w:szCs w:val="24"/>
        </w:rPr>
        <w:t xml:space="preserve"> with a </w:t>
      </w:r>
      <w:r w:rsidRPr="00D301AE">
        <w:rPr>
          <w:rFonts w:ascii="Times New Roman" w:hAnsi="Times New Roman" w:cs="Times New Roman"/>
          <w:sz w:val="24"/>
          <w:szCs w:val="24"/>
        </w:rPr>
        <w:t>detailed description of every variable in the dataset.</w:t>
      </w:r>
    </w:p>
    <w:p w14:paraId="036741F3" w14:textId="77777777" w:rsidR="00436142" w:rsidRDefault="00436142" w:rsidP="009345B4">
      <w:pPr>
        <w:spacing w:line="360" w:lineRule="auto"/>
        <w:ind w:firstLine="720"/>
        <w:rPr>
          <w:rFonts w:ascii="Times New Roman" w:hAnsi="Times New Roman" w:cs="Times New Roman"/>
          <w:sz w:val="24"/>
          <w:szCs w:val="24"/>
        </w:rPr>
      </w:pPr>
    </w:p>
    <w:p w14:paraId="2B59BB21" w14:textId="77777777" w:rsidR="00436142" w:rsidRPr="00D301AE" w:rsidRDefault="00436142" w:rsidP="009345B4">
      <w:pPr>
        <w:spacing w:line="360" w:lineRule="auto"/>
        <w:ind w:firstLine="720"/>
        <w:rPr>
          <w:rFonts w:ascii="Times New Roman" w:hAnsi="Times New Roman" w:cs="Times New Roman"/>
          <w:sz w:val="24"/>
          <w:szCs w:val="24"/>
        </w:rPr>
      </w:pPr>
    </w:p>
    <w:tbl>
      <w:tblPr>
        <w:tblStyle w:val="PlainTable1"/>
        <w:tblW w:w="7740" w:type="dxa"/>
        <w:tblLook w:val="04A0" w:firstRow="1" w:lastRow="0" w:firstColumn="1" w:lastColumn="0" w:noHBand="0" w:noVBand="1"/>
      </w:tblPr>
      <w:tblGrid>
        <w:gridCol w:w="1380"/>
        <w:gridCol w:w="1780"/>
        <w:gridCol w:w="3020"/>
        <w:gridCol w:w="1560"/>
      </w:tblGrid>
      <w:tr w:rsidR="00A57743" w:rsidRPr="00D301AE" w14:paraId="3EC0E437" w14:textId="77777777" w:rsidTr="0043614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80" w:type="dxa"/>
            <w:shd w:val="clear" w:color="auto" w:fill="8EAADB" w:themeFill="accent1" w:themeFillTint="99"/>
            <w:noWrap/>
            <w:hideMark/>
          </w:tcPr>
          <w:p w14:paraId="2C6CAF24" w14:textId="77777777" w:rsidR="00927E06" w:rsidRPr="00D301AE" w:rsidRDefault="00927E06" w:rsidP="00927E06">
            <w:pPr>
              <w:rPr>
                <w:rFonts w:ascii="Times New Roman" w:eastAsia="Times New Roman" w:hAnsi="Times New Roman" w:cs="Times New Roman"/>
                <w:b w:val="0"/>
                <w:bCs w:val="0"/>
                <w:sz w:val="24"/>
                <w:szCs w:val="24"/>
                <w:lang w:val="en-US"/>
              </w:rPr>
            </w:pPr>
            <w:r w:rsidRPr="00D301AE">
              <w:rPr>
                <w:rFonts w:ascii="Times New Roman" w:eastAsia="Times New Roman" w:hAnsi="Times New Roman" w:cs="Times New Roman"/>
                <w:sz w:val="24"/>
                <w:szCs w:val="24"/>
                <w:lang w:val="en-US"/>
              </w:rPr>
              <w:t>Row Labels</w:t>
            </w:r>
          </w:p>
        </w:tc>
        <w:tc>
          <w:tcPr>
            <w:tcW w:w="1780" w:type="dxa"/>
            <w:shd w:val="clear" w:color="auto" w:fill="8EAADB" w:themeFill="accent1" w:themeFillTint="99"/>
            <w:noWrap/>
            <w:hideMark/>
          </w:tcPr>
          <w:p w14:paraId="6087BCDC"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val="en-US"/>
              </w:rPr>
            </w:pPr>
            <w:r w:rsidRPr="00D301AE">
              <w:rPr>
                <w:rFonts w:ascii="Times New Roman" w:eastAsia="Times New Roman" w:hAnsi="Times New Roman" w:cs="Times New Roman"/>
                <w:sz w:val="24"/>
                <w:szCs w:val="24"/>
                <w:lang w:val="en-US"/>
              </w:rPr>
              <w:t>Sum of CrimeRate</w:t>
            </w:r>
          </w:p>
        </w:tc>
        <w:tc>
          <w:tcPr>
            <w:tcW w:w="3020" w:type="dxa"/>
            <w:shd w:val="clear" w:color="auto" w:fill="8EAADB" w:themeFill="accent1" w:themeFillTint="99"/>
            <w:noWrap/>
            <w:hideMark/>
          </w:tcPr>
          <w:p w14:paraId="52653A62"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val="en-US"/>
              </w:rPr>
            </w:pPr>
            <w:r w:rsidRPr="00D301AE">
              <w:rPr>
                <w:rFonts w:ascii="Times New Roman" w:eastAsia="Times New Roman" w:hAnsi="Times New Roman" w:cs="Times New Roman"/>
                <w:sz w:val="24"/>
                <w:szCs w:val="24"/>
                <w:lang w:val="en-US"/>
              </w:rPr>
              <w:t>Sum of HighYouthUnemploy10</w:t>
            </w:r>
          </w:p>
        </w:tc>
        <w:tc>
          <w:tcPr>
            <w:tcW w:w="1560" w:type="dxa"/>
            <w:shd w:val="clear" w:color="auto" w:fill="8EAADB" w:themeFill="accent1" w:themeFillTint="99"/>
            <w:noWrap/>
            <w:hideMark/>
          </w:tcPr>
          <w:p w14:paraId="107DA21D"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val="en-US"/>
              </w:rPr>
            </w:pPr>
            <w:r w:rsidRPr="00D301AE">
              <w:rPr>
                <w:rFonts w:ascii="Times New Roman" w:eastAsia="Times New Roman" w:hAnsi="Times New Roman" w:cs="Times New Roman"/>
                <w:sz w:val="24"/>
                <w:szCs w:val="24"/>
                <w:lang w:val="en-US"/>
              </w:rPr>
              <w:t>Sum of Wage10</w:t>
            </w:r>
          </w:p>
        </w:tc>
      </w:tr>
      <w:tr w:rsidR="00A57743" w:rsidRPr="00D301AE" w14:paraId="6E4ED406"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08FFD5DF"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934</w:t>
            </w:r>
          </w:p>
        </w:tc>
        <w:tc>
          <w:tcPr>
            <w:tcW w:w="1780" w:type="dxa"/>
            <w:noWrap/>
            <w:hideMark/>
          </w:tcPr>
          <w:p w14:paraId="59BC6ED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94.3</w:t>
            </w:r>
          </w:p>
        </w:tc>
        <w:tc>
          <w:tcPr>
            <w:tcW w:w="3020" w:type="dxa"/>
            <w:noWrap/>
            <w:hideMark/>
          </w:tcPr>
          <w:p w14:paraId="2CF58CC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63271B4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692</w:t>
            </w:r>
          </w:p>
        </w:tc>
      </w:tr>
      <w:tr w:rsidR="00A57743" w:rsidRPr="00D301AE" w14:paraId="415A731F"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6128EAD4"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938</w:t>
            </w:r>
          </w:p>
        </w:tc>
        <w:tc>
          <w:tcPr>
            <w:tcW w:w="1780" w:type="dxa"/>
            <w:noWrap/>
            <w:hideMark/>
          </w:tcPr>
          <w:p w14:paraId="79C5C29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119.7</w:t>
            </w:r>
          </w:p>
        </w:tc>
        <w:tc>
          <w:tcPr>
            <w:tcW w:w="3020" w:type="dxa"/>
            <w:noWrap/>
            <w:hideMark/>
          </w:tcPr>
          <w:p w14:paraId="32C6490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BECAA9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698</w:t>
            </w:r>
          </w:p>
        </w:tc>
      </w:tr>
      <w:tr w:rsidR="00A57743" w:rsidRPr="00D301AE" w14:paraId="14C135DD"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45FF52B0"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948</w:t>
            </w:r>
          </w:p>
        </w:tc>
        <w:tc>
          <w:tcPr>
            <w:tcW w:w="1780" w:type="dxa"/>
            <w:noWrap/>
            <w:hideMark/>
          </w:tcPr>
          <w:p w14:paraId="6F140F6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82.3</w:t>
            </w:r>
          </w:p>
        </w:tc>
        <w:tc>
          <w:tcPr>
            <w:tcW w:w="3020" w:type="dxa"/>
            <w:noWrap/>
            <w:hideMark/>
          </w:tcPr>
          <w:p w14:paraId="6F9F46E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4C708C3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639</w:t>
            </w:r>
          </w:p>
        </w:tc>
      </w:tr>
      <w:tr w:rsidR="00A57743" w:rsidRPr="00D301AE" w14:paraId="19BA324E"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33C251E"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950</w:t>
            </w:r>
          </w:p>
        </w:tc>
        <w:tc>
          <w:tcPr>
            <w:tcW w:w="1780" w:type="dxa"/>
            <w:noWrap/>
            <w:hideMark/>
          </w:tcPr>
          <w:p w14:paraId="4568D4D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3020" w:type="dxa"/>
            <w:noWrap/>
            <w:hideMark/>
          </w:tcPr>
          <w:p w14:paraId="61B9963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27C3B31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465</w:t>
            </w:r>
          </w:p>
        </w:tc>
      </w:tr>
      <w:tr w:rsidR="00A57743" w:rsidRPr="00D301AE" w14:paraId="1A92F65E"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7288F9D"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953</w:t>
            </w:r>
          </w:p>
        </w:tc>
        <w:tc>
          <w:tcPr>
            <w:tcW w:w="1780" w:type="dxa"/>
            <w:noWrap/>
            <w:hideMark/>
          </w:tcPr>
          <w:p w14:paraId="0A1A332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227.1</w:t>
            </w:r>
          </w:p>
        </w:tc>
        <w:tc>
          <w:tcPr>
            <w:tcW w:w="3020" w:type="dxa"/>
            <w:noWrap/>
            <w:hideMark/>
          </w:tcPr>
          <w:p w14:paraId="2A28629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6A5A058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1065</w:t>
            </w:r>
          </w:p>
        </w:tc>
      </w:tr>
      <w:tr w:rsidR="00A57743" w:rsidRPr="00D301AE" w14:paraId="31AA3EA6"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3024453"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955</w:t>
            </w:r>
          </w:p>
        </w:tc>
        <w:tc>
          <w:tcPr>
            <w:tcW w:w="1780" w:type="dxa"/>
            <w:noWrap/>
            <w:hideMark/>
          </w:tcPr>
          <w:p w14:paraId="5903E54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106.6</w:t>
            </w:r>
          </w:p>
        </w:tc>
        <w:tc>
          <w:tcPr>
            <w:tcW w:w="3020" w:type="dxa"/>
            <w:noWrap/>
            <w:hideMark/>
          </w:tcPr>
          <w:p w14:paraId="057F35A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7C38FF6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499</w:t>
            </w:r>
          </w:p>
        </w:tc>
      </w:tr>
      <w:tr w:rsidR="00A57743" w:rsidRPr="00D301AE" w14:paraId="593825E7"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6B323D72"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956</w:t>
            </w:r>
          </w:p>
        </w:tc>
        <w:tc>
          <w:tcPr>
            <w:tcW w:w="1780" w:type="dxa"/>
            <w:noWrap/>
            <w:hideMark/>
          </w:tcPr>
          <w:p w14:paraId="016C21C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112.1</w:t>
            </w:r>
          </w:p>
        </w:tc>
        <w:tc>
          <w:tcPr>
            <w:tcW w:w="3020" w:type="dxa"/>
            <w:noWrap/>
            <w:hideMark/>
          </w:tcPr>
          <w:p w14:paraId="2C5857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540EDCC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500</w:t>
            </w:r>
          </w:p>
        </w:tc>
      </w:tr>
      <w:tr w:rsidR="00A57743" w:rsidRPr="00D301AE" w14:paraId="6DECC14B"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A12F738"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962</w:t>
            </w:r>
          </w:p>
        </w:tc>
        <w:tc>
          <w:tcPr>
            <w:tcW w:w="1780" w:type="dxa"/>
            <w:noWrap/>
            <w:hideMark/>
          </w:tcPr>
          <w:p w14:paraId="24A2F33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56.6</w:t>
            </w:r>
          </w:p>
        </w:tc>
        <w:tc>
          <w:tcPr>
            <w:tcW w:w="3020" w:type="dxa"/>
            <w:noWrap/>
            <w:hideMark/>
          </w:tcPr>
          <w:p w14:paraId="1A585C1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4AD1CE8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359</w:t>
            </w:r>
          </w:p>
        </w:tc>
      </w:tr>
      <w:tr w:rsidR="00A57743" w:rsidRPr="00D301AE" w14:paraId="3364A35C"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2EC0598D"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964</w:t>
            </w:r>
          </w:p>
        </w:tc>
        <w:tc>
          <w:tcPr>
            <w:tcW w:w="1780" w:type="dxa"/>
            <w:noWrap/>
            <w:hideMark/>
          </w:tcPr>
          <w:p w14:paraId="2438411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321</w:t>
            </w:r>
          </w:p>
        </w:tc>
        <w:tc>
          <w:tcPr>
            <w:tcW w:w="3020" w:type="dxa"/>
            <w:noWrap/>
            <w:hideMark/>
          </w:tcPr>
          <w:p w14:paraId="1D25615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3E147F4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2056</w:t>
            </w:r>
          </w:p>
        </w:tc>
      </w:tr>
      <w:tr w:rsidR="00A57743" w:rsidRPr="00D301AE" w14:paraId="75FF16EB"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36DBD9F6"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965</w:t>
            </w:r>
          </w:p>
        </w:tc>
        <w:tc>
          <w:tcPr>
            <w:tcW w:w="1780" w:type="dxa"/>
            <w:noWrap/>
            <w:hideMark/>
          </w:tcPr>
          <w:p w14:paraId="2B458E8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45.5</w:t>
            </w:r>
          </w:p>
        </w:tc>
        <w:tc>
          <w:tcPr>
            <w:tcW w:w="3020" w:type="dxa"/>
            <w:noWrap/>
            <w:hideMark/>
          </w:tcPr>
          <w:p w14:paraId="2679BAE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2704961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632</w:t>
            </w:r>
          </w:p>
        </w:tc>
      </w:tr>
      <w:tr w:rsidR="00A57743" w:rsidRPr="00D301AE" w14:paraId="765A1DE4"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61F2D68"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966</w:t>
            </w:r>
          </w:p>
        </w:tc>
        <w:tc>
          <w:tcPr>
            <w:tcW w:w="1780" w:type="dxa"/>
            <w:noWrap/>
            <w:hideMark/>
          </w:tcPr>
          <w:p w14:paraId="051DC85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154.3</w:t>
            </w:r>
          </w:p>
        </w:tc>
        <w:tc>
          <w:tcPr>
            <w:tcW w:w="3020" w:type="dxa"/>
            <w:noWrap/>
            <w:hideMark/>
          </w:tcPr>
          <w:p w14:paraId="629ACDF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67DBCD2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719</w:t>
            </w:r>
          </w:p>
        </w:tc>
      </w:tr>
      <w:tr w:rsidR="00A57743" w:rsidRPr="00D301AE" w14:paraId="57723B52"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7A39B407"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780" w:type="dxa"/>
            <w:noWrap/>
            <w:hideMark/>
          </w:tcPr>
          <w:p w14:paraId="12BC68A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135.3</w:t>
            </w:r>
          </w:p>
        </w:tc>
        <w:tc>
          <w:tcPr>
            <w:tcW w:w="3020" w:type="dxa"/>
            <w:noWrap/>
            <w:hideMark/>
          </w:tcPr>
          <w:p w14:paraId="6107AF1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ED5498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1060</w:t>
            </w:r>
          </w:p>
        </w:tc>
      </w:tr>
      <w:tr w:rsidR="00A57743" w:rsidRPr="00D301AE" w14:paraId="139566AD"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45AA80F"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969</w:t>
            </w:r>
          </w:p>
        </w:tc>
        <w:tc>
          <w:tcPr>
            <w:tcW w:w="1780" w:type="dxa"/>
            <w:noWrap/>
            <w:hideMark/>
          </w:tcPr>
          <w:p w14:paraId="34EE172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225.2</w:t>
            </w:r>
          </w:p>
        </w:tc>
        <w:tc>
          <w:tcPr>
            <w:tcW w:w="3020" w:type="dxa"/>
            <w:noWrap/>
            <w:hideMark/>
          </w:tcPr>
          <w:p w14:paraId="2CFBD70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54747AB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917</w:t>
            </w:r>
          </w:p>
        </w:tc>
      </w:tr>
      <w:tr w:rsidR="00A57743" w:rsidRPr="00D301AE" w14:paraId="53A6B4FF"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6590AF4C"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972</w:t>
            </w:r>
          </w:p>
        </w:tc>
        <w:tc>
          <w:tcPr>
            <w:tcW w:w="1780" w:type="dxa"/>
            <w:noWrap/>
            <w:hideMark/>
          </w:tcPr>
          <w:p w14:paraId="7AA1D62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293.5</w:t>
            </w:r>
          </w:p>
        </w:tc>
        <w:tc>
          <w:tcPr>
            <w:tcW w:w="3020" w:type="dxa"/>
            <w:noWrap/>
            <w:hideMark/>
          </w:tcPr>
          <w:p w14:paraId="2DA1139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w:t>
            </w:r>
          </w:p>
        </w:tc>
        <w:tc>
          <w:tcPr>
            <w:tcW w:w="1560" w:type="dxa"/>
            <w:noWrap/>
            <w:hideMark/>
          </w:tcPr>
          <w:p w14:paraId="177A8E0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1731</w:t>
            </w:r>
          </w:p>
        </w:tc>
      </w:tr>
      <w:tr w:rsidR="00A57743" w:rsidRPr="00D301AE" w14:paraId="2C689DB2"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3D7A8569"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973</w:t>
            </w:r>
          </w:p>
        </w:tc>
        <w:tc>
          <w:tcPr>
            <w:tcW w:w="1780" w:type="dxa"/>
            <w:noWrap/>
            <w:hideMark/>
          </w:tcPr>
          <w:p w14:paraId="205CE0C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85.6</w:t>
            </w:r>
          </w:p>
        </w:tc>
        <w:tc>
          <w:tcPr>
            <w:tcW w:w="3020" w:type="dxa"/>
            <w:noWrap/>
            <w:hideMark/>
          </w:tcPr>
          <w:p w14:paraId="26278DF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567D9FC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568</w:t>
            </w:r>
          </w:p>
        </w:tc>
      </w:tr>
      <w:tr w:rsidR="00A57743" w:rsidRPr="00D301AE" w14:paraId="16DA27B1"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447672CE"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974</w:t>
            </w:r>
          </w:p>
        </w:tc>
        <w:tc>
          <w:tcPr>
            <w:tcW w:w="1780" w:type="dxa"/>
            <w:noWrap/>
            <w:hideMark/>
          </w:tcPr>
          <w:p w14:paraId="0F1F2B1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w:t>
            </w:r>
          </w:p>
        </w:tc>
        <w:tc>
          <w:tcPr>
            <w:tcW w:w="3020" w:type="dxa"/>
            <w:noWrap/>
            <w:hideMark/>
          </w:tcPr>
          <w:p w14:paraId="39C40A0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30C1D37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456</w:t>
            </w:r>
          </w:p>
        </w:tc>
      </w:tr>
      <w:tr w:rsidR="00A57743" w:rsidRPr="00D301AE" w14:paraId="5FAB1495"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4A317243"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977</w:t>
            </w:r>
          </w:p>
        </w:tc>
        <w:tc>
          <w:tcPr>
            <w:tcW w:w="1780" w:type="dxa"/>
            <w:noWrap/>
            <w:hideMark/>
          </w:tcPr>
          <w:p w14:paraId="65F960A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73.2</w:t>
            </w:r>
          </w:p>
        </w:tc>
        <w:tc>
          <w:tcPr>
            <w:tcW w:w="3020" w:type="dxa"/>
            <w:noWrap/>
            <w:hideMark/>
          </w:tcPr>
          <w:p w14:paraId="2AFF0C7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158D0FF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561</w:t>
            </w:r>
          </w:p>
        </w:tc>
      </w:tr>
      <w:tr w:rsidR="00A57743" w:rsidRPr="00D301AE" w14:paraId="2B6B776B"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41417065"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978</w:t>
            </w:r>
          </w:p>
        </w:tc>
        <w:tc>
          <w:tcPr>
            <w:tcW w:w="1780" w:type="dxa"/>
            <w:noWrap/>
            <w:hideMark/>
          </w:tcPr>
          <w:p w14:paraId="0681AB7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109.4</w:t>
            </w:r>
          </w:p>
        </w:tc>
        <w:tc>
          <w:tcPr>
            <w:tcW w:w="3020" w:type="dxa"/>
            <w:noWrap/>
            <w:hideMark/>
          </w:tcPr>
          <w:p w14:paraId="379C70E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07A3A13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703</w:t>
            </w:r>
          </w:p>
        </w:tc>
      </w:tr>
      <w:tr w:rsidR="00A57743" w:rsidRPr="00D301AE" w14:paraId="0D6154BC"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4D11A90"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981</w:t>
            </w:r>
          </w:p>
        </w:tc>
        <w:tc>
          <w:tcPr>
            <w:tcW w:w="1780" w:type="dxa"/>
            <w:noWrap/>
            <w:hideMark/>
          </w:tcPr>
          <w:p w14:paraId="74F4E63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123.4</w:t>
            </w:r>
          </w:p>
        </w:tc>
        <w:tc>
          <w:tcPr>
            <w:tcW w:w="3020" w:type="dxa"/>
            <w:noWrap/>
            <w:hideMark/>
          </w:tcPr>
          <w:p w14:paraId="7230DF5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57F5D7B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550</w:t>
            </w:r>
          </w:p>
        </w:tc>
      </w:tr>
      <w:tr w:rsidR="00A57743" w:rsidRPr="00D301AE" w14:paraId="389B5DA3"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69FC6E2F"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982</w:t>
            </w:r>
          </w:p>
        </w:tc>
        <w:tc>
          <w:tcPr>
            <w:tcW w:w="1780" w:type="dxa"/>
            <w:noWrap/>
            <w:hideMark/>
          </w:tcPr>
          <w:p w14:paraId="141C02A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114.3</w:t>
            </w:r>
          </w:p>
        </w:tc>
        <w:tc>
          <w:tcPr>
            <w:tcW w:w="3020" w:type="dxa"/>
            <w:noWrap/>
            <w:hideMark/>
          </w:tcPr>
          <w:p w14:paraId="119D902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64AF6AA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696</w:t>
            </w:r>
          </w:p>
        </w:tc>
      </w:tr>
      <w:tr w:rsidR="00A57743" w:rsidRPr="00D301AE" w14:paraId="75F2A26F"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3B640F4E"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984</w:t>
            </w:r>
          </w:p>
        </w:tc>
        <w:tc>
          <w:tcPr>
            <w:tcW w:w="1780" w:type="dxa"/>
            <w:noWrap/>
            <w:hideMark/>
          </w:tcPr>
          <w:p w14:paraId="08ABFC0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162.8</w:t>
            </w:r>
          </w:p>
        </w:tc>
        <w:tc>
          <w:tcPr>
            <w:tcW w:w="3020" w:type="dxa"/>
            <w:noWrap/>
            <w:hideMark/>
          </w:tcPr>
          <w:p w14:paraId="48F15AF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w:t>
            </w:r>
          </w:p>
        </w:tc>
        <w:tc>
          <w:tcPr>
            <w:tcW w:w="1560" w:type="dxa"/>
            <w:noWrap/>
            <w:hideMark/>
          </w:tcPr>
          <w:p w14:paraId="6E3B59D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1177</w:t>
            </w:r>
          </w:p>
        </w:tc>
      </w:tr>
      <w:tr w:rsidR="00A57743" w:rsidRPr="00D301AE" w14:paraId="023CF018"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784E7CF9"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985</w:t>
            </w:r>
          </w:p>
        </w:tc>
        <w:tc>
          <w:tcPr>
            <w:tcW w:w="1780" w:type="dxa"/>
            <w:noWrap/>
            <w:hideMark/>
          </w:tcPr>
          <w:p w14:paraId="761D580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273.3</w:t>
            </w:r>
          </w:p>
        </w:tc>
        <w:tc>
          <w:tcPr>
            <w:tcW w:w="3020" w:type="dxa"/>
            <w:noWrap/>
            <w:hideMark/>
          </w:tcPr>
          <w:p w14:paraId="5EC6592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A574D4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1333</w:t>
            </w:r>
          </w:p>
        </w:tc>
      </w:tr>
      <w:tr w:rsidR="00A57743" w:rsidRPr="00D301AE" w14:paraId="36CDCEA6"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76D384E2"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986</w:t>
            </w:r>
          </w:p>
        </w:tc>
        <w:tc>
          <w:tcPr>
            <w:tcW w:w="1780" w:type="dxa"/>
            <w:noWrap/>
            <w:hideMark/>
          </w:tcPr>
          <w:p w14:paraId="2B9DCCD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180.5</w:t>
            </w:r>
          </w:p>
        </w:tc>
        <w:tc>
          <w:tcPr>
            <w:tcW w:w="3020" w:type="dxa"/>
            <w:noWrap/>
            <w:hideMark/>
          </w:tcPr>
          <w:p w14:paraId="5FC80C8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1895684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1061</w:t>
            </w:r>
          </w:p>
        </w:tc>
      </w:tr>
      <w:tr w:rsidR="00A57743" w:rsidRPr="00D301AE" w14:paraId="713A5C8D"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07D76E5"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989</w:t>
            </w:r>
          </w:p>
        </w:tc>
        <w:tc>
          <w:tcPr>
            <w:tcW w:w="1780" w:type="dxa"/>
            <w:noWrap/>
            <w:hideMark/>
          </w:tcPr>
          <w:p w14:paraId="3846F8B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64.2</w:t>
            </w:r>
          </w:p>
        </w:tc>
        <w:tc>
          <w:tcPr>
            <w:tcW w:w="3020" w:type="dxa"/>
            <w:noWrap/>
            <w:hideMark/>
          </w:tcPr>
          <w:p w14:paraId="15BFA5C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4475FF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660</w:t>
            </w:r>
          </w:p>
        </w:tc>
      </w:tr>
      <w:tr w:rsidR="00A57743" w:rsidRPr="00D301AE" w14:paraId="2F908179"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66FD7FF0"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990</w:t>
            </w:r>
          </w:p>
        </w:tc>
        <w:tc>
          <w:tcPr>
            <w:tcW w:w="1780" w:type="dxa"/>
            <w:noWrap/>
            <w:hideMark/>
          </w:tcPr>
          <w:p w14:paraId="2621F7A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108.3</w:t>
            </w:r>
          </w:p>
        </w:tc>
        <w:tc>
          <w:tcPr>
            <w:tcW w:w="3020" w:type="dxa"/>
            <w:noWrap/>
            <w:hideMark/>
          </w:tcPr>
          <w:p w14:paraId="00257C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39132C1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659</w:t>
            </w:r>
          </w:p>
        </w:tc>
      </w:tr>
      <w:tr w:rsidR="00A57743" w:rsidRPr="00D301AE" w14:paraId="48C6C1F8"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5C3C982"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994</w:t>
            </w:r>
          </w:p>
        </w:tc>
        <w:tc>
          <w:tcPr>
            <w:tcW w:w="1780" w:type="dxa"/>
            <w:noWrap/>
            <w:hideMark/>
          </w:tcPr>
          <w:p w14:paraId="5316762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157.7</w:t>
            </w:r>
          </w:p>
        </w:tc>
        <w:tc>
          <w:tcPr>
            <w:tcW w:w="3020" w:type="dxa"/>
            <w:noWrap/>
            <w:hideMark/>
          </w:tcPr>
          <w:p w14:paraId="1FBFFF5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23B3EE3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739</w:t>
            </w:r>
          </w:p>
        </w:tc>
      </w:tr>
      <w:tr w:rsidR="00A57743" w:rsidRPr="00D301AE" w14:paraId="1A155F4E"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0C0C28F4"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996</w:t>
            </w:r>
          </w:p>
        </w:tc>
        <w:tc>
          <w:tcPr>
            <w:tcW w:w="1780" w:type="dxa"/>
            <w:noWrap/>
            <w:hideMark/>
          </w:tcPr>
          <w:p w14:paraId="498BD4A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98.7</w:t>
            </w:r>
          </w:p>
        </w:tc>
        <w:tc>
          <w:tcPr>
            <w:tcW w:w="3020" w:type="dxa"/>
            <w:noWrap/>
            <w:hideMark/>
          </w:tcPr>
          <w:p w14:paraId="146A1DD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46071DF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562</w:t>
            </w:r>
          </w:p>
        </w:tc>
      </w:tr>
      <w:tr w:rsidR="00A57743" w:rsidRPr="00D301AE" w14:paraId="14FBC83F"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40F5ED41"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998</w:t>
            </w:r>
          </w:p>
        </w:tc>
        <w:tc>
          <w:tcPr>
            <w:tcW w:w="1780" w:type="dxa"/>
            <w:noWrap/>
            <w:hideMark/>
          </w:tcPr>
          <w:p w14:paraId="359BC01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107.2</w:t>
            </w:r>
          </w:p>
        </w:tc>
        <w:tc>
          <w:tcPr>
            <w:tcW w:w="3020" w:type="dxa"/>
            <w:noWrap/>
            <w:hideMark/>
          </w:tcPr>
          <w:p w14:paraId="3325E8C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50602F1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656</w:t>
            </w:r>
          </w:p>
        </w:tc>
      </w:tr>
      <w:tr w:rsidR="00A57743" w:rsidRPr="00D301AE" w14:paraId="4A023933"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A3DDD86"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1012</w:t>
            </w:r>
          </w:p>
        </w:tc>
        <w:tc>
          <w:tcPr>
            <w:tcW w:w="1780" w:type="dxa"/>
            <w:noWrap/>
            <w:hideMark/>
          </w:tcPr>
          <w:p w14:paraId="52681FD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266.5</w:t>
            </w:r>
          </w:p>
        </w:tc>
        <w:tc>
          <w:tcPr>
            <w:tcW w:w="3020" w:type="dxa"/>
            <w:noWrap/>
            <w:hideMark/>
          </w:tcPr>
          <w:p w14:paraId="7F9A63D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60F59FD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1316</w:t>
            </w:r>
          </w:p>
        </w:tc>
      </w:tr>
      <w:tr w:rsidR="00A57743" w:rsidRPr="00D301AE" w14:paraId="4E6581DC"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2592C8C"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1018</w:t>
            </w:r>
          </w:p>
        </w:tc>
        <w:tc>
          <w:tcPr>
            <w:tcW w:w="1780" w:type="dxa"/>
            <w:noWrap/>
            <w:hideMark/>
          </w:tcPr>
          <w:p w14:paraId="420EDA9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132.4</w:t>
            </w:r>
          </w:p>
        </w:tc>
        <w:tc>
          <w:tcPr>
            <w:tcW w:w="3020" w:type="dxa"/>
            <w:noWrap/>
            <w:hideMark/>
          </w:tcPr>
          <w:p w14:paraId="4EE4A3A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346629F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617</w:t>
            </w:r>
          </w:p>
        </w:tc>
      </w:tr>
      <w:tr w:rsidR="00A57743" w:rsidRPr="00D301AE" w14:paraId="44948A50"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2733C28B"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1024</w:t>
            </w:r>
          </w:p>
        </w:tc>
        <w:tc>
          <w:tcPr>
            <w:tcW w:w="1780" w:type="dxa"/>
            <w:noWrap/>
            <w:hideMark/>
          </w:tcPr>
          <w:p w14:paraId="07BB1E6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78.1</w:t>
            </w:r>
          </w:p>
        </w:tc>
        <w:tc>
          <w:tcPr>
            <w:tcW w:w="3020" w:type="dxa"/>
            <w:noWrap/>
            <w:hideMark/>
          </w:tcPr>
          <w:p w14:paraId="3088EE1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1023B2F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499</w:t>
            </w:r>
          </w:p>
        </w:tc>
      </w:tr>
      <w:tr w:rsidR="00A57743" w:rsidRPr="00D301AE" w14:paraId="7C6A4F65"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18AF2D6"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1029</w:t>
            </w:r>
          </w:p>
        </w:tc>
        <w:tc>
          <w:tcPr>
            <w:tcW w:w="1780" w:type="dxa"/>
            <w:noWrap/>
            <w:hideMark/>
          </w:tcPr>
          <w:p w14:paraId="1A92B21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88</w:t>
            </w:r>
          </w:p>
        </w:tc>
        <w:tc>
          <w:tcPr>
            <w:tcW w:w="3020" w:type="dxa"/>
            <w:noWrap/>
            <w:hideMark/>
          </w:tcPr>
          <w:p w14:paraId="08C6041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2F982FB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570</w:t>
            </w:r>
          </w:p>
        </w:tc>
      </w:tr>
      <w:tr w:rsidR="00A57743" w:rsidRPr="00D301AE" w14:paraId="3BB0A32A"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1574DB71"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1038</w:t>
            </w:r>
          </w:p>
        </w:tc>
        <w:tc>
          <w:tcPr>
            <w:tcW w:w="1780" w:type="dxa"/>
            <w:noWrap/>
            <w:hideMark/>
          </w:tcPr>
          <w:p w14:paraId="3F133A5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115.1</w:t>
            </w:r>
          </w:p>
        </w:tc>
        <w:tc>
          <w:tcPr>
            <w:tcW w:w="3020" w:type="dxa"/>
            <w:noWrap/>
            <w:hideMark/>
          </w:tcPr>
          <w:p w14:paraId="5FB30A7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2A4E9F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615</w:t>
            </w:r>
          </w:p>
        </w:tc>
      </w:tr>
      <w:tr w:rsidR="00A57743" w:rsidRPr="00D301AE" w14:paraId="275BE582" w14:textId="77777777" w:rsidTr="00ED121C">
        <w:trPr>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0270549C"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1045</w:t>
            </w:r>
          </w:p>
        </w:tc>
        <w:tc>
          <w:tcPr>
            <w:tcW w:w="1780" w:type="dxa"/>
            <w:noWrap/>
            <w:hideMark/>
          </w:tcPr>
          <w:p w14:paraId="2A6A89B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52.3</w:t>
            </w:r>
          </w:p>
        </w:tc>
        <w:tc>
          <w:tcPr>
            <w:tcW w:w="3020" w:type="dxa"/>
            <w:noWrap/>
            <w:hideMark/>
          </w:tcPr>
          <w:p w14:paraId="5430F47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560" w:type="dxa"/>
            <w:noWrap/>
            <w:hideMark/>
          </w:tcPr>
          <w:p w14:paraId="751E52D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521</w:t>
            </w:r>
          </w:p>
        </w:tc>
      </w:tr>
      <w:tr w:rsidR="00A57743" w:rsidRPr="00D301AE" w14:paraId="53C5637F" w14:textId="77777777" w:rsidTr="00ED121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0" w:type="dxa"/>
            <w:noWrap/>
            <w:hideMark/>
          </w:tcPr>
          <w:p w14:paraId="0B806E18"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1049</w:t>
            </w:r>
          </w:p>
        </w:tc>
        <w:tc>
          <w:tcPr>
            <w:tcW w:w="1780" w:type="dxa"/>
            <w:noWrap/>
            <w:hideMark/>
          </w:tcPr>
          <w:p w14:paraId="590C353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105.9</w:t>
            </w:r>
          </w:p>
        </w:tc>
        <w:tc>
          <w:tcPr>
            <w:tcW w:w="3020" w:type="dxa"/>
            <w:noWrap/>
            <w:hideMark/>
          </w:tcPr>
          <w:p w14:paraId="4463003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250BE10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649</w:t>
            </w:r>
          </w:p>
        </w:tc>
      </w:tr>
      <w:tr w:rsidR="00A57743" w:rsidRPr="00D301AE" w14:paraId="61354AD8" w14:textId="77777777" w:rsidTr="00ED121C">
        <w:trPr>
          <w:trHeight w:val="315"/>
        </w:trPr>
        <w:tc>
          <w:tcPr>
            <w:cnfStyle w:val="001000000000" w:firstRow="0" w:lastRow="0" w:firstColumn="1" w:lastColumn="0" w:oddVBand="0" w:evenVBand="0" w:oddHBand="0" w:evenHBand="0" w:firstRowFirstColumn="0" w:firstRowLastColumn="0" w:lastRowFirstColumn="0" w:lastRowLastColumn="0"/>
            <w:tcW w:w="1380" w:type="dxa"/>
            <w:noWrap/>
            <w:hideMark/>
          </w:tcPr>
          <w:p w14:paraId="5686ECAE" w14:textId="77777777" w:rsidR="00927E06" w:rsidRPr="00D301AE" w:rsidRDefault="00927E06" w:rsidP="00927E06">
            <w:pPr>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1071</w:t>
            </w:r>
          </w:p>
        </w:tc>
        <w:tc>
          <w:tcPr>
            <w:tcW w:w="1780" w:type="dxa"/>
            <w:noWrap/>
            <w:hideMark/>
          </w:tcPr>
          <w:p w14:paraId="1132BE7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161.8</w:t>
            </w:r>
          </w:p>
        </w:tc>
        <w:tc>
          <w:tcPr>
            <w:tcW w:w="3020" w:type="dxa"/>
            <w:noWrap/>
            <w:hideMark/>
          </w:tcPr>
          <w:p w14:paraId="62C2446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560" w:type="dxa"/>
            <w:noWrap/>
            <w:hideMark/>
          </w:tcPr>
          <w:p w14:paraId="51C72DC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748</w:t>
            </w:r>
          </w:p>
        </w:tc>
      </w:tr>
      <w:tr w:rsidR="00A57743" w:rsidRPr="00D301AE" w14:paraId="0DD7C7C8" w14:textId="77777777" w:rsidTr="00FC21C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80" w:type="dxa"/>
            <w:shd w:val="clear" w:color="auto" w:fill="8EAADB" w:themeFill="accent1" w:themeFillTint="99"/>
            <w:noWrap/>
            <w:hideMark/>
          </w:tcPr>
          <w:p w14:paraId="548528D8" w14:textId="77777777" w:rsidR="00927E06" w:rsidRPr="00D301AE" w:rsidRDefault="00927E06" w:rsidP="00927E06">
            <w:pPr>
              <w:rPr>
                <w:rFonts w:ascii="Times New Roman" w:eastAsia="Times New Roman" w:hAnsi="Times New Roman" w:cs="Times New Roman"/>
                <w:b w:val="0"/>
                <w:bCs w:val="0"/>
                <w:sz w:val="24"/>
                <w:szCs w:val="24"/>
                <w:lang w:val="en-US"/>
              </w:rPr>
            </w:pPr>
            <w:r w:rsidRPr="00D301AE">
              <w:rPr>
                <w:rFonts w:ascii="Times New Roman" w:eastAsia="Times New Roman" w:hAnsi="Times New Roman" w:cs="Times New Roman"/>
                <w:sz w:val="24"/>
                <w:szCs w:val="24"/>
                <w:lang w:val="en-US"/>
              </w:rPr>
              <w:t>Grand Total</w:t>
            </w:r>
          </w:p>
        </w:tc>
        <w:tc>
          <w:tcPr>
            <w:tcW w:w="1780" w:type="dxa"/>
            <w:shd w:val="clear" w:color="auto" w:fill="8EAADB" w:themeFill="accent1" w:themeFillTint="99"/>
            <w:noWrap/>
            <w:hideMark/>
          </w:tcPr>
          <w:p w14:paraId="137CC14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4832</w:t>
            </w:r>
          </w:p>
        </w:tc>
        <w:tc>
          <w:tcPr>
            <w:tcW w:w="3020" w:type="dxa"/>
            <w:shd w:val="clear" w:color="auto" w:fill="8EAADB" w:themeFill="accent1" w:themeFillTint="99"/>
            <w:noWrap/>
            <w:hideMark/>
          </w:tcPr>
          <w:p w14:paraId="340FC6B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19</w:t>
            </w:r>
          </w:p>
        </w:tc>
        <w:tc>
          <w:tcPr>
            <w:tcW w:w="1560" w:type="dxa"/>
            <w:shd w:val="clear" w:color="auto" w:fill="8EAADB" w:themeFill="accent1" w:themeFillTint="99"/>
            <w:noWrap/>
            <w:hideMark/>
          </w:tcPr>
          <w:p w14:paraId="5C463E7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US"/>
              </w:rPr>
            </w:pPr>
            <w:r w:rsidRPr="00D301AE">
              <w:rPr>
                <w:rFonts w:ascii="Times New Roman" w:eastAsia="Times New Roman" w:hAnsi="Times New Roman" w:cs="Times New Roman"/>
                <w:b/>
                <w:bCs/>
                <w:sz w:val="24"/>
                <w:szCs w:val="24"/>
                <w:lang w:val="en-US"/>
              </w:rPr>
              <w:t>27948</w:t>
            </w:r>
          </w:p>
        </w:tc>
      </w:tr>
    </w:tbl>
    <w:p w14:paraId="2A1807FE" w14:textId="77777777" w:rsidR="00927E06" w:rsidRPr="00D301AE" w:rsidRDefault="00927E06" w:rsidP="00927E06">
      <w:pPr>
        <w:rPr>
          <w:rFonts w:ascii="Times New Roman" w:hAnsi="Times New Roman" w:cs="Times New Roman"/>
          <w:sz w:val="24"/>
          <w:szCs w:val="24"/>
        </w:rPr>
      </w:pPr>
    </w:p>
    <w:p w14:paraId="76F767EC" w14:textId="48321C20" w:rsidR="00927E06" w:rsidRPr="00D301AE" w:rsidRDefault="00927E06"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 xml:space="preserve">Not all data is available for all the 2,216 communities, requiring </w:t>
      </w:r>
      <w:r w:rsidR="009345B4" w:rsidRPr="00D301AE">
        <w:rPr>
          <w:rFonts w:ascii="Times New Roman" w:hAnsi="Times New Roman" w:cs="Times New Roman"/>
          <w:sz w:val="24"/>
          <w:szCs w:val="24"/>
        </w:rPr>
        <w:t>clean-up</w:t>
      </w:r>
      <w:r w:rsidRPr="00D301AE">
        <w:rPr>
          <w:rFonts w:ascii="Times New Roman" w:hAnsi="Times New Roman" w:cs="Times New Roman"/>
          <w:sz w:val="24"/>
          <w:szCs w:val="24"/>
        </w:rPr>
        <w:t xml:space="preserve"> and filtering to prepare the data for a more accurate model. For any missing value, we replaced it with the mean </w:t>
      </w:r>
      <w:r w:rsidRPr="00D301AE">
        <w:rPr>
          <w:rFonts w:ascii="Times New Roman" w:hAnsi="Times New Roman" w:cs="Times New Roman"/>
          <w:sz w:val="24"/>
          <w:szCs w:val="24"/>
        </w:rPr>
        <w:lastRenderedPageBreak/>
        <w:t xml:space="preserve">of the column it’s under (which is essentially the national average for that variable). </w:t>
      </w:r>
      <w:r w:rsidR="009345B4" w:rsidRPr="00D301AE">
        <w:rPr>
          <w:rFonts w:ascii="Times New Roman" w:hAnsi="Times New Roman" w:cs="Times New Roman"/>
          <w:sz w:val="24"/>
          <w:szCs w:val="24"/>
        </w:rPr>
        <w:t>Additionally,</w:t>
      </w:r>
      <w:r w:rsidRPr="00D301AE">
        <w:rPr>
          <w:rFonts w:ascii="Times New Roman" w:hAnsi="Times New Roman" w:cs="Times New Roman"/>
          <w:sz w:val="24"/>
          <w:szCs w:val="24"/>
        </w:rPr>
        <w:t xml:space="preserve"> only 22 of the 141 variables in the dataset have been selected for this </w:t>
      </w:r>
      <w:r w:rsidR="009345B4" w:rsidRPr="00D301AE">
        <w:rPr>
          <w:rFonts w:ascii="Times New Roman" w:hAnsi="Times New Roman" w:cs="Times New Roman"/>
          <w:sz w:val="24"/>
          <w:szCs w:val="24"/>
        </w:rPr>
        <w:t>modelling</w:t>
      </w:r>
      <w:r w:rsidR="00FD7AB4">
        <w:rPr>
          <w:rFonts w:ascii="Times New Roman" w:hAnsi="Times New Roman" w:cs="Times New Roman"/>
          <w:sz w:val="24"/>
          <w:szCs w:val="24"/>
        </w:rPr>
        <w:t>, including</w:t>
      </w:r>
      <w:r w:rsidRPr="00D301AE">
        <w:rPr>
          <w:rFonts w:ascii="Times New Roman" w:hAnsi="Times New Roman" w:cs="Times New Roman"/>
          <w:sz w:val="24"/>
          <w:szCs w:val="24"/>
        </w:rPr>
        <w:t xml:space="preserve"> </w:t>
      </w:r>
      <w:r w:rsidR="009345B4" w:rsidRPr="00D301AE">
        <w:rPr>
          <w:rFonts w:ascii="Times New Roman" w:hAnsi="Times New Roman" w:cs="Times New Roman"/>
          <w:sz w:val="24"/>
          <w:szCs w:val="24"/>
        </w:rPr>
        <w:t>this demographic information</w:t>
      </w:r>
      <w:r w:rsidRPr="00D301AE">
        <w:rPr>
          <w:rFonts w:ascii="Times New Roman" w:hAnsi="Times New Roman" w:cs="Times New Roman"/>
          <w:sz w:val="24"/>
          <w:szCs w:val="24"/>
        </w:rPr>
        <w:t xml:space="preserve">: race, income, % of </w:t>
      </w:r>
      <w:r w:rsidR="00A020BB">
        <w:rPr>
          <w:rFonts w:ascii="Times New Roman" w:hAnsi="Times New Roman" w:cs="Times New Roman"/>
          <w:sz w:val="24"/>
          <w:szCs w:val="24"/>
        </w:rPr>
        <w:t>foreign-born</w:t>
      </w:r>
      <w:r w:rsidRPr="00D301AE">
        <w:rPr>
          <w:rFonts w:ascii="Times New Roman" w:hAnsi="Times New Roman" w:cs="Times New Roman"/>
          <w:sz w:val="24"/>
          <w:szCs w:val="24"/>
        </w:rPr>
        <w:t>, age distribution, location, rent, and employment rates.</w:t>
      </w:r>
    </w:p>
    <w:p w14:paraId="0C5AC1F9" w14:textId="77777777" w:rsidR="008B19F2" w:rsidRPr="00D301AE" w:rsidRDefault="008B19F2" w:rsidP="009345B4">
      <w:pPr>
        <w:spacing w:line="360" w:lineRule="auto"/>
        <w:ind w:firstLine="720"/>
        <w:rPr>
          <w:rFonts w:ascii="Times New Roman" w:hAnsi="Times New Roman" w:cs="Times New Roman"/>
          <w:sz w:val="24"/>
          <w:szCs w:val="24"/>
        </w:rPr>
      </w:pPr>
      <w:r w:rsidRPr="00D301AE">
        <w:rPr>
          <w:rFonts w:ascii="Times New Roman" w:hAnsi="Times New Roman" w:cs="Times New Roman"/>
          <w:noProof/>
          <w:sz w:val="24"/>
          <w:szCs w:val="24"/>
          <w:lang w:val="en-US"/>
        </w:rPr>
        <w:drawing>
          <wp:inline distT="0" distB="0" distL="0" distR="0" wp14:anchorId="7A389E3E" wp14:editId="691BBCB6">
            <wp:extent cx="4572000" cy="2743200"/>
            <wp:effectExtent l="0" t="0" r="0" b="0"/>
            <wp:docPr id="2" name="Chart 2">
              <a:extLst xmlns:a="http://schemas.openxmlformats.org/drawingml/2006/main">
                <a:ext uri="{FF2B5EF4-FFF2-40B4-BE49-F238E27FC236}">
                  <a16:creationId xmlns:a16="http://schemas.microsoft.com/office/drawing/2014/main" id="{BE264C73-BC1A-497F-987A-520CCC694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D01D0A" w14:textId="682259FF" w:rsidR="00927E06" w:rsidRPr="00D301AE" w:rsidRDefault="00927E06" w:rsidP="009345B4">
      <w:pPr>
        <w:spacing w:line="360" w:lineRule="auto"/>
        <w:ind w:firstLine="720"/>
        <w:rPr>
          <w:rFonts w:ascii="Times New Roman" w:hAnsi="Times New Roman" w:cs="Times New Roman"/>
          <w:sz w:val="24"/>
          <w:szCs w:val="24"/>
        </w:rPr>
      </w:pPr>
      <w:r w:rsidRPr="00D301AE">
        <w:rPr>
          <w:rFonts w:ascii="Times New Roman" w:hAnsi="Times New Roman" w:cs="Times New Roman"/>
          <w:sz w:val="24"/>
          <w:szCs w:val="24"/>
        </w:rPr>
        <w:t xml:space="preserve">Once </w:t>
      </w:r>
      <w:r w:rsidR="00554F0C">
        <w:rPr>
          <w:rFonts w:ascii="Times New Roman" w:hAnsi="Times New Roman" w:cs="Times New Roman"/>
          <w:sz w:val="24"/>
          <w:szCs w:val="24"/>
        </w:rPr>
        <w:t xml:space="preserve">the two data files were </w:t>
      </w:r>
      <w:r w:rsidRPr="00D301AE">
        <w:rPr>
          <w:rFonts w:ascii="Times New Roman" w:hAnsi="Times New Roman" w:cs="Times New Roman"/>
          <w:sz w:val="24"/>
          <w:szCs w:val="24"/>
        </w:rPr>
        <w:t xml:space="preserve">cleaned and ready, we explored the </w:t>
      </w:r>
      <w:r w:rsidR="00554F0C">
        <w:rPr>
          <w:rFonts w:ascii="Times New Roman" w:hAnsi="Times New Roman" w:cs="Times New Roman"/>
          <w:sz w:val="24"/>
          <w:szCs w:val="24"/>
        </w:rPr>
        <w:t>sizeable</w:t>
      </w:r>
      <w:r w:rsidRPr="00D301AE">
        <w:rPr>
          <w:rFonts w:ascii="Times New Roman" w:hAnsi="Times New Roman" w:cs="Times New Roman"/>
          <w:sz w:val="24"/>
          <w:szCs w:val="24"/>
        </w:rPr>
        <w:t xml:space="preserve"> national dataset to understand our demographic and crime variables. For </w:t>
      </w:r>
      <w:r w:rsidR="00A020BB">
        <w:rPr>
          <w:rFonts w:ascii="Times New Roman" w:hAnsi="Times New Roman" w:cs="Times New Roman"/>
          <w:sz w:val="24"/>
          <w:szCs w:val="24"/>
        </w:rPr>
        <w:t xml:space="preserve">the </w:t>
      </w:r>
      <w:r w:rsidRPr="00D301AE">
        <w:rPr>
          <w:rFonts w:ascii="Times New Roman" w:hAnsi="Times New Roman" w:cs="Times New Roman"/>
          <w:sz w:val="24"/>
          <w:szCs w:val="24"/>
        </w:rPr>
        <w:t xml:space="preserve">convenience of data analysis, we created a new variable called crimePerPop, which is the sum of violent and non-violent crimes per 100K population. This variable represents the crime rate used to evaluate the safety of the </w:t>
      </w:r>
      <w:r w:rsidR="009345B4" w:rsidRPr="00D301AE">
        <w:rPr>
          <w:rFonts w:ascii="Times New Roman" w:hAnsi="Times New Roman" w:cs="Times New Roman"/>
          <w:sz w:val="24"/>
          <w:szCs w:val="24"/>
        </w:rPr>
        <w:t>crimes</w:t>
      </w:r>
      <w:r w:rsidRPr="00D301AE">
        <w:rPr>
          <w:rFonts w:ascii="Times New Roman" w:hAnsi="Times New Roman" w:cs="Times New Roman"/>
          <w:sz w:val="24"/>
          <w:szCs w:val="24"/>
        </w:rPr>
        <w:t xml:space="preserve"> throughout the rest of this project.</w:t>
      </w:r>
    </w:p>
    <w:p w14:paraId="1AF6C939" w14:textId="77777777" w:rsidR="00927E06" w:rsidRPr="00D301AE" w:rsidRDefault="00927E06" w:rsidP="00927E06">
      <w:pPr>
        <w:rPr>
          <w:rFonts w:ascii="Times New Roman" w:hAnsi="Times New Roman" w:cs="Times New Roman"/>
          <w:sz w:val="24"/>
          <w:szCs w:val="24"/>
        </w:rPr>
        <w:sectPr w:rsidR="00927E06" w:rsidRPr="00D301AE" w:rsidSect="009345B4">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tbl>
      <w:tblPr>
        <w:tblStyle w:val="GridTable4-Accent5"/>
        <w:tblW w:w="5000" w:type="pct"/>
        <w:tblLook w:val="04A0" w:firstRow="1" w:lastRow="0" w:firstColumn="1" w:lastColumn="0" w:noHBand="0" w:noVBand="1"/>
      </w:tblPr>
      <w:tblGrid>
        <w:gridCol w:w="431"/>
        <w:gridCol w:w="338"/>
        <w:gridCol w:w="395"/>
        <w:gridCol w:w="415"/>
        <w:gridCol w:w="576"/>
        <w:gridCol w:w="473"/>
        <w:gridCol w:w="332"/>
        <w:gridCol w:w="438"/>
        <w:gridCol w:w="393"/>
        <w:gridCol w:w="634"/>
        <w:gridCol w:w="660"/>
        <w:gridCol w:w="632"/>
        <w:gridCol w:w="327"/>
        <w:gridCol w:w="445"/>
        <w:gridCol w:w="475"/>
        <w:gridCol w:w="382"/>
        <w:gridCol w:w="461"/>
        <w:gridCol w:w="599"/>
        <w:gridCol w:w="518"/>
        <w:gridCol w:w="377"/>
        <w:gridCol w:w="483"/>
        <w:gridCol w:w="438"/>
        <w:gridCol w:w="581"/>
        <w:gridCol w:w="607"/>
        <w:gridCol w:w="677"/>
        <w:gridCol w:w="372"/>
        <w:gridCol w:w="491"/>
      </w:tblGrid>
      <w:tr w:rsidR="00A020BB" w:rsidRPr="00D301AE" w14:paraId="4626854C" w14:textId="77777777" w:rsidTr="00236D9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08925937" w14:textId="77777777" w:rsidR="00927E06" w:rsidRPr="00D301AE" w:rsidRDefault="00927E06" w:rsidP="00927E06">
            <w:pPr>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lastRenderedPageBreak/>
              <w:t>CrimeRate</w:t>
            </w:r>
          </w:p>
        </w:tc>
        <w:tc>
          <w:tcPr>
            <w:tcW w:w="114" w:type="pct"/>
            <w:noWrap/>
            <w:hideMark/>
          </w:tcPr>
          <w:p w14:paraId="71754DB9"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Youth</w:t>
            </w:r>
          </w:p>
        </w:tc>
        <w:tc>
          <w:tcPr>
            <w:tcW w:w="137" w:type="pct"/>
            <w:noWrap/>
            <w:hideMark/>
          </w:tcPr>
          <w:p w14:paraId="3C339BA2"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Southern</w:t>
            </w:r>
          </w:p>
        </w:tc>
        <w:tc>
          <w:tcPr>
            <w:tcW w:w="145" w:type="pct"/>
            <w:noWrap/>
            <w:hideMark/>
          </w:tcPr>
          <w:p w14:paraId="22E65F35"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Education</w:t>
            </w:r>
          </w:p>
        </w:tc>
        <w:tc>
          <w:tcPr>
            <w:tcW w:w="233" w:type="pct"/>
            <w:noWrap/>
            <w:hideMark/>
          </w:tcPr>
          <w:p w14:paraId="7ADF476C"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ExpenditureYear0</w:t>
            </w:r>
          </w:p>
        </w:tc>
        <w:tc>
          <w:tcPr>
            <w:tcW w:w="173" w:type="pct"/>
            <w:noWrap/>
            <w:hideMark/>
          </w:tcPr>
          <w:p w14:paraId="62C3EBE6"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LabourForce</w:t>
            </w:r>
          </w:p>
        </w:tc>
        <w:tc>
          <w:tcPr>
            <w:tcW w:w="114" w:type="pct"/>
            <w:noWrap/>
            <w:hideMark/>
          </w:tcPr>
          <w:p w14:paraId="113DC587"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Males</w:t>
            </w:r>
          </w:p>
        </w:tc>
        <w:tc>
          <w:tcPr>
            <w:tcW w:w="162" w:type="pct"/>
            <w:noWrap/>
            <w:hideMark/>
          </w:tcPr>
          <w:p w14:paraId="09CF7FE6"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MoreMales</w:t>
            </w:r>
          </w:p>
        </w:tc>
        <w:tc>
          <w:tcPr>
            <w:tcW w:w="135" w:type="pct"/>
            <w:noWrap/>
            <w:hideMark/>
          </w:tcPr>
          <w:p w14:paraId="786A4257"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StateSize</w:t>
            </w:r>
          </w:p>
        </w:tc>
        <w:tc>
          <w:tcPr>
            <w:tcW w:w="274" w:type="pct"/>
            <w:noWrap/>
            <w:hideMark/>
          </w:tcPr>
          <w:p w14:paraId="1F7FEEC1"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YouthUnemployment</w:t>
            </w:r>
          </w:p>
        </w:tc>
        <w:tc>
          <w:tcPr>
            <w:tcW w:w="291" w:type="pct"/>
            <w:noWrap/>
            <w:hideMark/>
          </w:tcPr>
          <w:p w14:paraId="09F7325D"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MatureUnemployment</w:t>
            </w:r>
          </w:p>
        </w:tc>
        <w:tc>
          <w:tcPr>
            <w:tcW w:w="265" w:type="pct"/>
            <w:noWrap/>
            <w:hideMark/>
          </w:tcPr>
          <w:p w14:paraId="6B53E1DD"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HighYouthUnemploy</w:t>
            </w:r>
          </w:p>
        </w:tc>
        <w:tc>
          <w:tcPr>
            <w:tcW w:w="114" w:type="pct"/>
            <w:noWrap/>
            <w:hideMark/>
          </w:tcPr>
          <w:p w14:paraId="0C0CD173"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Wage</w:t>
            </w:r>
          </w:p>
        </w:tc>
        <w:tc>
          <w:tcPr>
            <w:tcW w:w="167" w:type="pct"/>
            <w:noWrap/>
            <w:hideMark/>
          </w:tcPr>
          <w:p w14:paraId="62CBED7C"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BelowWage</w:t>
            </w:r>
          </w:p>
        </w:tc>
        <w:tc>
          <w:tcPr>
            <w:tcW w:w="178" w:type="pct"/>
            <w:noWrap/>
            <w:hideMark/>
          </w:tcPr>
          <w:p w14:paraId="44629D8A"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CrimeRate10</w:t>
            </w:r>
          </w:p>
        </w:tc>
        <w:tc>
          <w:tcPr>
            <w:tcW w:w="128" w:type="pct"/>
            <w:noWrap/>
            <w:hideMark/>
          </w:tcPr>
          <w:p w14:paraId="16429BC4"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Youth10</w:t>
            </w:r>
          </w:p>
        </w:tc>
        <w:tc>
          <w:tcPr>
            <w:tcW w:w="173" w:type="pct"/>
            <w:noWrap/>
            <w:hideMark/>
          </w:tcPr>
          <w:p w14:paraId="145E5F82"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Education10</w:t>
            </w:r>
          </w:p>
        </w:tc>
        <w:tc>
          <w:tcPr>
            <w:tcW w:w="246" w:type="pct"/>
            <w:noWrap/>
            <w:hideMark/>
          </w:tcPr>
          <w:p w14:paraId="0382C5A3"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ExpenditureYear10</w:t>
            </w:r>
          </w:p>
        </w:tc>
        <w:tc>
          <w:tcPr>
            <w:tcW w:w="201" w:type="pct"/>
            <w:noWrap/>
            <w:hideMark/>
          </w:tcPr>
          <w:p w14:paraId="4AE4B5A9"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LabourForce10</w:t>
            </w:r>
          </w:p>
        </w:tc>
        <w:tc>
          <w:tcPr>
            <w:tcW w:w="129" w:type="pct"/>
            <w:noWrap/>
            <w:hideMark/>
          </w:tcPr>
          <w:p w14:paraId="4319FE1E"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Males10</w:t>
            </w:r>
          </w:p>
        </w:tc>
        <w:tc>
          <w:tcPr>
            <w:tcW w:w="190" w:type="pct"/>
            <w:noWrap/>
            <w:hideMark/>
          </w:tcPr>
          <w:p w14:paraId="5736AA0D"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MoreMales10</w:t>
            </w:r>
          </w:p>
        </w:tc>
        <w:tc>
          <w:tcPr>
            <w:tcW w:w="163" w:type="pct"/>
            <w:noWrap/>
            <w:hideMark/>
          </w:tcPr>
          <w:p w14:paraId="672696CD"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StateSize10</w:t>
            </w:r>
          </w:p>
        </w:tc>
        <w:tc>
          <w:tcPr>
            <w:tcW w:w="242" w:type="pct"/>
            <w:noWrap/>
            <w:hideMark/>
          </w:tcPr>
          <w:p w14:paraId="4E742DC2"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YouthUnemploy10</w:t>
            </w:r>
          </w:p>
        </w:tc>
        <w:tc>
          <w:tcPr>
            <w:tcW w:w="260" w:type="pct"/>
            <w:noWrap/>
            <w:hideMark/>
          </w:tcPr>
          <w:p w14:paraId="5A0C4BE8"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MatureUnemploy10</w:t>
            </w:r>
          </w:p>
        </w:tc>
        <w:tc>
          <w:tcPr>
            <w:tcW w:w="293" w:type="pct"/>
            <w:noWrap/>
            <w:hideMark/>
          </w:tcPr>
          <w:p w14:paraId="24C8FAB8"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HighYouthUnemploy10</w:t>
            </w:r>
          </w:p>
        </w:tc>
        <w:tc>
          <w:tcPr>
            <w:tcW w:w="126" w:type="pct"/>
            <w:noWrap/>
            <w:hideMark/>
          </w:tcPr>
          <w:p w14:paraId="4D472CD9"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Wage10</w:t>
            </w:r>
          </w:p>
        </w:tc>
        <w:tc>
          <w:tcPr>
            <w:tcW w:w="195" w:type="pct"/>
            <w:noWrap/>
            <w:hideMark/>
          </w:tcPr>
          <w:p w14:paraId="3E907007" w14:textId="77777777" w:rsidR="00927E06" w:rsidRPr="00D301AE" w:rsidRDefault="00927E06" w:rsidP="00927E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US"/>
              </w:rPr>
            </w:pPr>
            <w:r w:rsidRPr="00D301AE">
              <w:rPr>
                <w:rFonts w:ascii="Times New Roman" w:eastAsia="Times New Roman" w:hAnsi="Times New Roman" w:cs="Times New Roman"/>
                <w:color w:val="auto"/>
                <w:sz w:val="24"/>
                <w:szCs w:val="24"/>
                <w:lang w:val="en-US"/>
              </w:rPr>
              <w:t>BelowWage10</w:t>
            </w:r>
          </w:p>
        </w:tc>
      </w:tr>
      <w:tr w:rsidR="00A020BB" w:rsidRPr="00D301AE" w14:paraId="42BA7744"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4ED49CC2"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45.5</w:t>
            </w:r>
          </w:p>
        </w:tc>
        <w:tc>
          <w:tcPr>
            <w:tcW w:w="114" w:type="pct"/>
            <w:noWrap/>
            <w:hideMark/>
          </w:tcPr>
          <w:p w14:paraId="4D8EAAB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137" w:type="pct"/>
            <w:noWrap/>
            <w:hideMark/>
          </w:tcPr>
          <w:p w14:paraId="75394D4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3256B29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12.4</w:t>
            </w:r>
          </w:p>
        </w:tc>
        <w:tc>
          <w:tcPr>
            <w:tcW w:w="233" w:type="pct"/>
            <w:noWrap/>
            <w:hideMark/>
          </w:tcPr>
          <w:p w14:paraId="430D8F2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w:t>
            </w:r>
          </w:p>
        </w:tc>
        <w:tc>
          <w:tcPr>
            <w:tcW w:w="173" w:type="pct"/>
            <w:noWrap/>
            <w:hideMark/>
          </w:tcPr>
          <w:p w14:paraId="7A39147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540</w:t>
            </w:r>
          </w:p>
        </w:tc>
        <w:tc>
          <w:tcPr>
            <w:tcW w:w="114" w:type="pct"/>
            <w:noWrap/>
            <w:hideMark/>
          </w:tcPr>
          <w:p w14:paraId="7AD328D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965</w:t>
            </w:r>
          </w:p>
        </w:tc>
        <w:tc>
          <w:tcPr>
            <w:tcW w:w="162" w:type="pct"/>
            <w:noWrap/>
            <w:hideMark/>
          </w:tcPr>
          <w:p w14:paraId="11D3AE6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00D78D7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w:t>
            </w:r>
          </w:p>
        </w:tc>
        <w:tc>
          <w:tcPr>
            <w:tcW w:w="274" w:type="pct"/>
            <w:noWrap/>
            <w:hideMark/>
          </w:tcPr>
          <w:p w14:paraId="685A464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80</w:t>
            </w:r>
          </w:p>
        </w:tc>
        <w:tc>
          <w:tcPr>
            <w:tcW w:w="291" w:type="pct"/>
            <w:noWrap/>
            <w:hideMark/>
          </w:tcPr>
          <w:p w14:paraId="6A47C36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w:t>
            </w:r>
          </w:p>
        </w:tc>
        <w:tc>
          <w:tcPr>
            <w:tcW w:w="265" w:type="pct"/>
            <w:noWrap/>
            <w:hideMark/>
          </w:tcPr>
          <w:p w14:paraId="5E210E8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35373A6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564</w:t>
            </w:r>
          </w:p>
        </w:tc>
        <w:tc>
          <w:tcPr>
            <w:tcW w:w="167" w:type="pct"/>
            <w:noWrap/>
            <w:hideMark/>
          </w:tcPr>
          <w:p w14:paraId="22C7F70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139</w:t>
            </w:r>
          </w:p>
        </w:tc>
        <w:tc>
          <w:tcPr>
            <w:tcW w:w="178" w:type="pct"/>
            <w:noWrap/>
            <w:hideMark/>
          </w:tcPr>
          <w:p w14:paraId="6C5BB1A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26.5</w:t>
            </w:r>
          </w:p>
        </w:tc>
        <w:tc>
          <w:tcPr>
            <w:tcW w:w="128" w:type="pct"/>
            <w:noWrap/>
            <w:hideMark/>
          </w:tcPr>
          <w:p w14:paraId="14BC7BF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173" w:type="pct"/>
            <w:noWrap/>
            <w:hideMark/>
          </w:tcPr>
          <w:p w14:paraId="1DED64A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c>
          <w:tcPr>
            <w:tcW w:w="246" w:type="pct"/>
            <w:noWrap/>
            <w:hideMark/>
          </w:tcPr>
          <w:p w14:paraId="373B99B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71</w:t>
            </w:r>
          </w:p>
        </w:tc>
        <w:tc>
          <w:tcPr>
            <w:tcW w:w="201" w:type="pct"/>
            <w:noWrap/>
            <w:hideMark/>
          </w:tcPr>
          <w:p w14:paraId="0485A22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564</w:t>
            </w:r>
          </w:p>
        </w:tc>
        <w:tc>
          <w:tcPr>
            <w:tcW w:w="129" w:type="pct"/>
            <w:noWrap/>
            <w:hideMark/>
          </w:tcPr>
          <w:p w14:paraId="15AB933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974</w:t>
            </w:r>
          </w:p>
        </w:tc>
        <w:tc>
          <w:tcPr>
            <w:tcW w:w="190" w:type="pct"/>
            <w:noWrap/>
            <w:hideMark/>
          </w:tcPr>
          <w:p w14:paraId="723C141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05DB0E5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w:t>
            </w:r>
          </w:p>
        </w:tc>
        <w:tc>
          <w:tcPr>
            <w:tcW w:w="242" w:type="pct"/>
            <w:noWrap/>
            <w:hideMark/>
          </w:tcPr>
          <w:p w14:paraId="3FC2201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w:t>
            </w:r>
          </w:p>
        </w:tc>
        <w:tc>
          <w:tcPr>
            <w:tcW w:w="260" w:type="pct"/>
            <w:noWrap/>
            <w:hideMark/>
          </w:tcPr>
          <w:p w14:paraId="1556995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w:t>
            </w:r>
          </w:p>
        </w:tc>
        <w:tc>
          <w:tcPr>
            <w:tcW w:w="293" w:type="pct"/>
            <w:noWrap/>
            <w:hideMark/>
          </w:tcPr>
          <w:p w14:paraId="364600F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369FD37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632</w:t>
            </w:r>
          </w:p>
        </w:tc>
        <w:tc>
          <w:tcPr>
            <w:tcW w:w="195" w:type="pct"/>
            <w:noWrap/>
            <w:hideMark/>
          </w:tcPr>
          <w:p w14:paraId="2C7FED2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142</w:t>
            </w:r>
          </w:p>
        </w:tc>
      </w:tr>
      <w:tr w:rsidR="00A57743" w:rsidRPr="00D301AE" w14:paraId="5A0EF409"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067E5415"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52.3</w:t>
            </w:r>
          </w:p>
        </w:tc>
        <w:tc>
          <w:tcPr>
            <w:tcW w:w="114" w:type="pct"/>
            <w:noWrap/>
            <w:hideMark/>
          </w:tcPr>
          <w:p w14:paraId="376C5E1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140</w:t>
            </w:r>
          </w:p>
        </w:tc>
        <w:tc>
          <w:tcPr>
            <w:tcW w:w="137" w:type="pct"/>
            <w:noWrap/>
            <w:hideMark/>
          </w:tcPr>
          <w:p w14:paraId="536204C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725EF6A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10.9</w:t>
            </w:r>
          </w:p>
        </w:tc>
        <w:tc>
          <w:tcPr>
            <w:tcW w:w="233" w:type="pct"/>
            <w:noWrap/>
            <w:hideMark/>
          </w:tcPr>
          <w:p w14:paraId="402937C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w:t>
            </w:r>
          </w:p>
        </w:tc>
        <w:tc>
          <w:tcPr>
            <w:tcW w:w="173" w:type="pct"/>
            <w:noWrap/>
            <w:hideMark/>
          </w:tcPr>
          <w:p w14:paraId="084D1E9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535</w:t>
            </w:r>
          </w:p>
        </w:tc>
        <w:tc>
          <w:tcPr>
            <w:tcW w:w="114" w:type="pct"/>
            <w:noWrap/>
            <w:hideMark/>
          </w:tcPr>
          <w:p w14:paraId="119C40A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1045</w:t>
            </w:r>
          </w:p>
        </w:tc>
        <w:tc>
          <w:tcPr>
            <w:tcW w:w="162" w:type="pct"/>
            <w:noWrap/>
            <w:hideMark/>
          </w:tcPr>
          <w:p w14:paraId="32693BC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35" w:type="pct"/>
            <w:noWrap/>
            <w:hideMark/>
          </w:tcPr>
          <w:p w14:paraId="0A273DD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w:t>
            </w:r>
          </w:p>
        </w:tc>
        <w:tc>
          <w:tcPr>
            <w:tcW w:w="274" w:type="pct"/>
            <w:noWrap/>
            <w:hideMark/>
          </w:tcPr>
          <w:p w14:paraId="1E7B9D2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291" w:type="pct"/>
            <w:noWrap/>
            <w:hideMark/>
          </w:tcPr>
          <w:p w14:paraId="074877F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65" w:type="pct"/>
            <w:noWrap/>
            <w:hideMark/>
          </w:tcPr>
          <w:p w14:paraId="022E612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4851A74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453</w:t>
            </w:r>
          </w:p>
        </w:tc>
        <w:tc>
          <w:tcPr>
            <w:tcW w:w="167" w:type="pct"/>
            <w:noWrap/>
            <w:hideMark/>
          </w:tcPr>
          <w:p w14:paraId="7F8C0D2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200</w:t>
            </w:r>
          </w:p>
        </w:tc>
        <w:tc>
          <w:tcPr>
            <w:tcW w:w="178" w:type="pct"/>
            <w:noWrap/>
            <w:hideMark/>
          </w:tcPr>
          <w:p w14:paraId="3AE1ED1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35.9</w:t>
            </w:r>
          </w:p>
        </w:tc>
        <w:tc>
          <w:tcPr>
            <w:tcW w:w="128" w:type="pct"/>
            <w:noWrap/>
            <w:hideMark/>
          </w:tcPr>
          <w:p w14:paraId="08511CF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173" w:type="pct"/>
            <w:noWrap/>
            <w:hideMark/>
          </w:tcPr>
          <w:p w14:paraId="2AD0FD8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10.9</w:t>
            </w:r>
          </w:p>
        </w:tc>
        <w:tc>
          <w:tcPr>
            <w:tcW w:w="246" w:type="pct"/>
            <w:noWrap/>
            <w:hideMark/>
          </w:tcPr>
          <w:p w14:paraId="2E9A2C8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w:t>
            </w:r>
          </w:p>
        </w:tc>
        <w:tc>
          <w:tcPr>
            <w:tcW w:w="201" w:type="pct"/>
            <w:noWrap/>
            <w:hideMark/>
          </w:tcPr>
          <w:p w14:paraId="6BAB421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540</w:t>
            </w:r>
          </w:p>
        </w:tc>
        <w:tc>
          <w:tcPr>
            <w:tcW w:w="129" w:type="pct"/>
            <w:noWrap/>
            <w:hideMark/>
          </w:tcPr>
          <w:p w14:paraId="24140AC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1039</w:t>
            </w:r>
          </w:p>
        </w:tc>
        <w:tc>
          <w:tcPr>
            <w:tcW w:w="190" w:type="pct"/>
            <w:noWrap/>
            <w:hideMark/>
          </w:tcPr>
          <w:p w14:paraId="2FEF6A9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63" w:type="pct"/>
            <w:noWrap/>
            <w:hideMark/>
          </w:tcPr>
          <w:p w14:paraId="0ED7D51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w:t>
            </w:r>
          </w:p>
        </w:tc>
        <w:tc>
          <w:tcPr>
            <w:tcW w:w="242" w:type="pct"/>
            <w:noWrap/>
            <w:hideMark/>
          </w:tcPr>
          <w:p w14:paraId="0917288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138</w:t>
            </w:r>
          </w:p>
        </w:tc>
        <w:tc>
          <w:tcPr>
            <w:tcW w:w="260" w:type="pct"/>
            <w:noWrap/>
            <w:hideMark/>
          </w:tcPr>
          <w:p w14:paraId="587A93F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39</w:t>
            </w:r>
          </w:p>
        </w:tc>
        <w:tc>
          <w:tcPr>
            <w:tcW w:w="293" w:type="pct"/>
            <w:noWrap/>
            <w:hideMark/>
          </w:tcPr>
          <w:p w14:paraId="718B4B2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07CF5B5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521</w:t>
            </w:r>
          </w:p>
        </w:tc>
        <w:tc>
          <w:tcPr>
            <w:tcW w:w="195" w:type="pct"/>
            <w:noWrap/>
            <w:hideMark/>
          </w:tcPr>
          <w:p w14:paraId="38EF940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210</w:t>
            </w:r>
          </w:p>
        </w:tc>
      </w:tr>
      <w:tr w:rsidR="00A020BB" w:rsidRPr="00D301AE" w14:paraId="19261C43"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0AB4E426"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56.6</w:t>
            </w:r>
          </w:p>
        </w:tc>
        <w:tc>
          <w:tcPr>
            <w:tcW w:w="114" w:type="pct"/>
            <w:noWrap/>
            <w:hideMark/>
          </w:tcPr>
          <w:p w14:paraId="58A1485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157</w:t>
            </w:r>
          </w:p>
        </w:tc>
        <w:tc>
          <w:tcPr>
            <w:tcW w:w="137" w:type="pct"/>
            <w:noWrap/>
            <w:hideMark/>
          </w:tcPr>
          <w:p w14:paraId="3E6116D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2DB5D26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11.2</w:t>
            </w:r>
          </w:p>
        </w:tc>
        <w:tc>
          <w:tcPr>
            <w:tcW w:w="233" w:type="pct"/>
            <w:noWrap/>
            <w:hideMark/>
          </w:tcPr>
          <w:p w14:paraId="335692C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47</w:t>
            </w:r>
          </w:p>
        </w:tc>
        <w:tc>
          <w:tcPr>
            <w:tcW w:w="173" w:type="pct"/>
            <w:noWrap/>
            <w:hideMark/>
          </w:tcPr>
          <w:p w14:paraId="1B4923A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512</w:t>
            </w:r>
          </w:p>
        </w:tc>
        <w:tc>
          <w:tcPr>
            <w:tcW w:w="114" w:type="pct"/>
            <w:noWrap/>
            <w:hideMark/>
          </w:tcPr>
          <w:p w14:paraId="5FE964D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962</w:t>
            </w:r>
          </w:p>
        </w:tc>
        <w:tc>
          <w:tcPr>
            <w:tcW w:w="162" w:type="pct"/>
            <w:noWrap/>
            <w:hideMark/>
          </w:tcPr>
          <w:p w14:paraId="17CEFF5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7B25DDD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w:t>
            </w:r>
          </w:p>
        </w:tc>
        <w:tc>
          <w:tcPr>
            <w:tcW w:w="274" w:type="pct"/>
            <w:noWrap/>
            <w:hideMark/>
          </w:tcPr>
          <w:p w14:paraId="76BCF81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c>
          <w:tcPr>
            <w:tcW w:w="291" w:type="pct"/>
            <w:noWrap/>
            <w:hideMark/>
          </w:tcPr>
          <w:p w14:paraId="4A85986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34</w:t>
            </w:r>
          </w:p>
        </w:tc>
        <w:tc>
          <w:tcPr>
            <w:tcW w:w="265" w:type="pct"/>
            <w:noWrap/>
            <w:hideMark/>
          </w:tcPr>
          <w:p w14:paraId="023403A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207DEB6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288</w:t>
            </w:r>
          </w:p>
        </w:tc>
        <w:tc>
          <w:tcPr>
            <w:tcW w:w="167" w:type="pct"/>
            <w:noWrap/>
            <w:hideMark/>
          </w:tcPr>
          <w:p w14:paraId="19BC82F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276</w:t>
            </w:r>
          </w:p>
        </w:tc>
        <w:tc>
          <w:tcPr>
            <w:tcW w:w="178" w:type="pct"/>
            <w:noWrap/>
            <w:hideMark/>
          </w:tcPr>
          <w:p w14:paraId="6FF8550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37.1</w:t>
            </w:r>
          </w:p>
        </w:tc>
        <w:tc>
          <w:tcPr>
            <w:tcW w:w="128" w:type="pct"/>
            <w:noWrap/>
            <w:hideMark/>
          </w:tcPr>
          <w:p w14:paraId="24E3DD7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153</w:t>
            </w:r>
          </w:p>
        </w:tc>
        <w:tc>
          <w:tcPr>
            <w:tcW w:w="173" w:type="pct"/>
            <w:noWrap/>
            <w:hideMark/>
          </w:tcPr>
          <w:p w14:paraId="54B30C7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w:t>
            </w:r>
          </w:p>
        </w:tc>
        <w:tc>
          <w:tcPr>
            <w:tcW w:w="246" w:type="pct"/>
            <w:noWrap/>
            <w:hideMark/>
          </w:tcPr>
          <w:p w14:paraId="73F332C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44</w:t>
            </w:r>
          </w:p>
        </w:tc>
        <w:tc>
          <w:tcPr>
            <w:tcW w:w="201" w:type="pct"/>
            <w:noWrap/>
            <w:hideMark/>
          </w:tcPr>
          <w:p w14:paraId="53F124C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529</w:t>
            </w:r>
          </w:p>
        </w:tc>
        <w:tc>
          <w:tcPr>
            <w:tcW w:w="129" w:type="pct"/>
            <w:noWrap/>
            <w:hideMark/>
          </w:tcPr>
          <w:p w14:paraId="651C268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959</w:t>
            </w:r>
          </w:p>
        </w:tc>
        <w:tc>
          <w:tcPr>
            <w:tcW w:w="190" w:type="pct"/>
            <w:noWrap/>
            <w:hideMark/>
          </w:tcPr>
          <w:p w14:paraId="03FEF32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66C28DB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w:t>
            </w:r>
          </w:p>
        </w:tc>
        <w:tc>
          <w:tcPr>
            <w:tcW w:w="242" w:type="pct"/>
            <w:noWrap/>
            <w:hideMark/>
          </w:tcPr>
          <w:p w14:paraId="50C34C9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w:t>
            </w:r>
          </w:p>
        </w:tc>
        <w:tc>
          <w:tcPr>
            <w:tcW w:w="260" w:type="pct"/>
            <w:noWrap/>
            <w:hideMark/>
          </w:tcPr>
          <w:p w14:paraId="6F5E36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93" w:type="pct"/>
            <w:noWrap/>
            <w:hideMark/>
          </w:tcPr>
          <w:p w14:paraId="0C4B064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353CAEE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359</w:t>
            </w:r>
          </w:p>
        </w:tc>
        <w:tc>
          <w:tcPr>
            <w:tcW w:w="195" w:type="pct"/>
            <w:noWrap/>
            <w:hideMark/>
          </w:tcPr>
          <w:p w14:paraId="740FB1D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256</w:t>
            </w:r>
          </w:p>
        </w:tc>
      </w:tr>
      <w:tr w:rsidR="00A57743" w:rsidRPr="00D301AE" w14:paraId="0AC10672"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616EEC2"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60.3</w:t>
            </w:r>
          </w:p>
        </w:tc>
        <w:tc>
          <w:tcPr>
            <w:tcW w:w="114" w:type="pct"/>
            <w:noWrap/>
            <w:hideMark/>
          </w:tcPr>
          <w:p w14:paraId="18D2801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139</w:t>
            </w:r>
          </w:p>
        </w:tc>
        <w:tc>
          <w:tcPr>
            <w:tcW w:w="137" w:type="pct"/>
            <w:noWrap/>
            <w:hideMark/>
          </w:tcPr>
          <w:p w14:paraId="5E87BBC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183AC21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w:t>
            </w:r>
          </w:p>
        </w:tc>
        <w:tc>
          <w:tcPr>
            <w:tcW w:w="233" w:type="pct"/>
            <w:noWrap/>
            <w:hideMark/>
          </w:tcPr>
          <w:p w14:paraId="2133CFA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46</w:t>
            </w:r>
          </w:p>
        </w:tc>
        <w:tc>
          <w:tcPr>
            <w:tcW w:w="173" w:type="pct"/>
            <w:noWrap/>
            <w:hideMark/>
          </w:tcPr>
          <w:p w14:paraId="5BB3275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480</w:t>
            </w:r>
          </w:p>
        </w:tc>
        <w:tc>
          <w:tcPr>
            <w:tcW w:w="114" w:type="pct"/>
            <w:noWrap/>
            <w:hideMark/>
          </w:tcPr>
          <w:p w14:paraId="02F837D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62" w:type="pct"/>
            <w:noWrap/>
            <w:hideMark/>
          </w:tcPr>
          <w:p w14:paraId="07836F7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5858678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w:t>
            </w:r>
          </w:p>
        </w:tc>
        <w:tc>
          <w:tcPr>
            <w:tcW w:w="274" w:type="pct"/>
            <w:noWrap/>
            <w:hideMark/>
          </w:tcPr>
          <w:p w14:paraId="5288661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291" w:type="pct"/>
            <w:noWrap/>
            <w:hideMark/>
          </w:tcPr>
          <w:p w14:paraId="55C1A34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w:t>
            </w:r>
          </w:p>
        </w:tc>
        <w:tc>
          <w:tcPr>
            <w:tcW w:w="265" w:type="pct"/>
            <w:noWrap/>
            <w:hideMark/>
          </w:tcPr>
          <w:p w14:paraId="00A0A3B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2DB6938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457</w:t>
            </w:r>
          </w:p>
        </w:tc>
        <w:tc>
          <w:tcPr>
            <w:tcW w:w="167" w:type="pct"/>
            <w:noWrap/>
            <w:hideMark/>
          </w:tcPr>
          <w:p w14:paraId="5046844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249</w:t>
            </w:r>
          </w:p>
        </w:tc>
        <w:tc>
          <w:tcPr>
            <w:tcW w:w="178" w:type="pct"/>
            <w:noWrap/>
            <w:hideMark/>
          </w:tcPr>
          <w:p w14:paraId="3C4D5BC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42.7</w:t>
            </w:r>
          </w:p>
        </w:tc>
        <w:tc>
          <w:tcPr>
            <w:tcW w:w="128" w:type="pct"/>
            <w:noWrap/>
            <w:hideMark/>
          </w:tcPr>
          <w:p w14:paraId="7EC73B2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139</w:t>
            </w:r>
          </w:p>
        </w:tc>
        <w:tc>
          <w:tcPr>
            <w:tcW w:w="173" w:type="pct"/>
            <w:noWrap/>
            <w:hideMark/>
          </w:tcPr>
          <w:p w14:paraId="3C365C0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11.8</w:t>
            </w:r>
          </w:p>
        </w:tc>
        <w:tc>
          <w:tcPr>
            <w:tcW w:w="246" w:type="pct"/>
            <w:noWrap/>
            <w:hideMark/>
          </w:tcPr>
          <w:p w14:paraId="0C747BC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01" w:type="pct"/>
            <w:noWrap/>
            <w:hideMark/>
          </w:tcPr>
          <w:p w14:paraId="6BBDBDA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497</w:t>
            </w:r>
          </w:p>
        </w:tc>
        <w:tc>
          <w:tcPr>
            <w:tcW w:w="129" w:type="pct"/>
            <w:noWrap/>
            <w:hideMark/>
          </w:tcPr>
          <w:p w14:paraId="6921EEF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983</w:t>
            </w:r>
          </w:p>
        </w:tc>
        <w:tc>
          <w:tcPr>
            <w:tcW w:w="190" w:type="pct"/>
            <w:noWrap/>
            <w:hideMark/>
          </w:tcPr>
          <w:p w14:paraId="55D922D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061B6DC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w:t>
            </w:r>
          </w:p>
        </w:tc>
        <w:tc>
          <w:tcPr>
            <w:tcW w:w="242" w:type="pct"/>
            <w:noWrap/>
            <w:hideMark/>
          </w:tcPr>
          <w:p w14:paraId="654F179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131</w:t>
            </w:r>
          </w:p>
        </w:tc>
        <w:tc>
          <w:tcPr>
            <w:tcW w:w="260" w:type="pct"/>
            <w:noWrap/>
            <w:hideMark/>
          </w:tcPr>
          <w:p w14:paraId="264849A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50</w:t>
            </w:r>
          </w:p>
        </w:tc>
        <w:tc>
          <w:tcPr>
            <w:tcW w:w="293" w:type="pct"/>
            <w:noWrap/>
            <w:hideMark/>
          </w:tcPr>
          <w:p w14:paraId="3E3E710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7C83A9F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510</w:t>
            </w:r>
          </w:p>
        </w:tc>
        <w:tc>
          <w:tcPr>
            <w:tcW w:w="195" w:type="pct"/>
            <w:noWrap/>
            <w:hideMark/>
          </w:tcPr>
          <w:p w14:paraId="621CED1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235</w:t>
            </w:r>
          </w:p>
        </w:tc>
      </w:tr>
      <w:tr w:rsidR="00A020BB" w:rsidRPr="00D301AE" w14:paraId="56A73163"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2A20EA87"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64.2</w:t>
            </w:r>
          </w:p>
        </w:tc>
        <w:tc>
          <w:tcPr>
            <w:tcW w:w="114" w:type="pct"/>
            <w:noWrap/>
            <w:hideMark/>
          </w:tcPr>
          <w:p w14:paraId="4BD20FD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126</w:t>
            </w:r>
          </w:p>
        </w:tc>
        <w:tc>
          <w:tcPr>
            <w:tcW w:w="137" w:type="pct"/>
            <w:noWrap/>
            <w:hideMark/>
          </w:tcPr>
          <w:p w14:paraId="54B679E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77707C9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12.2</w:t>
            </w:r>
          </w:p>
        </w:tc>
        <w:tc>
          <w:tcPr>
            <w:tcW w:w="233" w:type="pct"/>
            <w:noWrap/>
            <w:hideMark/>
          </w:tcPr>
          <w:p w14:paraId="3168CAF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w:t>
            </w:r>
          </w:p>
        </w:tc>
        <w:tc>
          <w:tcPr>
            <w:tcW w:w="173" w:type="pct"/>
            <w:noWrap/>
            <w:hideMark/>
          </w:tcPr>
          <w:p w14:paraId="1C3ED6A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599</w:t>
            </w:r>
          </w:p>
        </w:tc>
        <w:tc>
          <w:tcPr>
            <w:tcW w:w="114" w:type="pct"/>
            <w:noWrap/>
            <w:hideMark/>
          </w:tcPr>
          <w:p w14:paraId="31BE4AC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989</w:t>
            </w:r>
          </w:p>
        </w:tc>
        <w:tc>
          <w:tcPr>
            <w:tcW w:w="162" w:type="pct"/>
            <w:noWrap/>
            <w:hideMark/>
          </w:tcPr>
          <w:p w14:paraId="6C47299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0112ED9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74" w:type="pct"/>
            <w:noWrap/>
            <w:hideMark/>
          </w:tcPr>
          <w:p w14:paraId="4E31264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w:t>
            </w:r>
          </w:p>
        </w:tc>
        <w:tc>
          <w:tcPr>
            <w:tcW w:w="291" w:type="pct"/>
            <w:noWrap/>
            <w:hideMark/>
          </w:tcPr>
          <w:p w14:paraId="4E97222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65" w:type="pct"/>
            <w:noWrap/>
            <w:hideMark/>
          </w:tcPr>
          <w:p w14:paraId="170610B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5EBC924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593</w:t>
            </w:r>
          </w:p>
        </w:tc>
        <w:tc>
          <w:tcPr>
            <w:tcW w:w="167" w:type="pct"/>
            <w:noWrap/>
            <w:hideMark/>
          </w:tcPr>
          <w:p w14:paraId="0343838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171</w:t>
            </w:r>
          </w:p>
        </w:tc>
        <w:tc>
          <w:tcPr>
            <w:tcW w:w="178" w:type="pct"/>
            <w:noWrap/>
            <w:hideMark/>
          </w:tcPr>
          <w:p w14:paraId="501AC46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46.7</w:t>
            </w:r>
          </w:p>
        </w:tc>
        <w:tc>
          <w:tcPr>
            <w:tcW w:w="128" w:type="pct"/>
            <w:noWrap/>
            <w:hideMark/>
          </w:tcPr>
          <w:p w14:paraId="2DEDEA9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c>
          <w:tcPr>
            <w:tcW w:w="173" w:type="pct"/>
            <w:noWrap/>
            <w:hideMark/>
          </w:tcPr>
          <w:p w14:paraId="1B4D18F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12.2</w:t>
            </w:r>
          </w:p>
        </w:tc>
        <w:tc>
          <w:tcPr>
            <w:tcW w:w="246" w:type="pct"/>
            <w:noWrap/>
            <w:hideMark/>
          </w:tcPr>
          <w:p w14:paraId="77C3967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c>
          <w:tcPr>
            <w:tcW w:w="201" w:type="pct"/>
            <w:noWrap/>
            <w:hideMark/>
          </w:tcPr>
          <w:p w14:paraId="2570522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602</w:t>
            </w:r>
          </w:p>
        </w:tc>
        <w:tc>
          <w:tcPr>
            <w:tcW w:w="129" w:type="pct"/>
            <w:noWrap/>
            <w:hideMark/>
          </w:tcPr>
          <w:p w14:paraId="610CBD5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989</w:t>
            </w:r>
          </w:p>
        </w:tc>
        <w:tc>
          <w:tcPr>
            <w:tcW w:w="190" w:type="pct"/>
            <w:noWrap/>
            <w:hideMark/>
          </w:tcPr>
          <w:p w14:paraId="40C8B9A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6F86151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42</w:t>
            </w:r>
          </w:p>
        </w:tc>
        <w:tc>
          <w:tcPr>
            <w:tcW w:w="242" w:type="pct"/>
            <w:noWrap/>
            <w:hideMark/>
          </w:tcPr>
          <w:p w14:paraId="05E4687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c>
          <w:tcPr>
            <w:tcW w:w="260" w:type="pct"/>
            <w:noWrap/>
            <w:hideMark/>
          </w:tcPr>
          <w:p w14:paraId="2687F41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w:t>
            </w:r>
          </w:p>
        </w:tc>
        <w:tc>
          <w:tcPr>
            <w:tcW w:w="293" w:type="pct"/>
            <w:noWrap/>
            <w:hideMark/>
          </w:tcPr>
          <w:p w14:paraId="48AC214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0E854B2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660</w:t>
            </w:r>
          </w:p>
        </w:tc>
        <w:tc>
          <w:tcPr>
            <w:tcW w:w="195" w:type="pct"/>
            <w:noWrap/>
            <w:hideMark/>
          </w:tcPr>
          <w:p w14:paraId="2A9FFC8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162</w:t>
            </w:r>
          </w:p>
        </w:tc>
      </w:tr>
      <w:tr w:rsidR="00A57743" w:rsidRPr="00D301AE" w14:paraId="2922804C"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71E9035"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67.6</w:t>
            </w:r>
          </w:p>
        </w:tc>
        <w:tc>
          <w:tcPr>
            <w:tcW w:w="114" w:type="pct"/>
            <w:noWrap/>
            <w:hideMark/>
          </w:tcPr>
          <w:p w14:paraId="1A8F3B0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128</w:t>
            </w:r>
          </w:p>
        </w:tc>
        <w:tc>
          <w:tcPr>
            <w:tcW w:w="137" w:type="pct"/>
            <w:noWrap/>
            <w:hideMark/>
          </w:tcPr>
          <w:p w14:paraId="03D7C24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0745C02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233" w:type="pct"/>
            <w:noWrap/>
            <w:hideMark/>
          </w:tcPr>
          <w:p w14:paraId="19E8F97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67</w:t>
            </w:r>
          </w:p>
        </w:tc>
        <w:tc>
          <w:tcPr>
            <w:tcW w:w="173" w:type="pct"/>
            <w:noWrap/>
            <w:hideMark/>
          </w:tcPr>
          <w:p w14:paraId="19B6787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624</w:t>
            </w:r>
          </w:p>
        </w:tc>
        <w:tc>
          <w:tcPr>
            <w:tcW w:w="114" w:type="pct"/>
            <w:noWrap/>
            <w:hideMark/>
          </w:tcPr>
          <w:p w14:paraId="0839005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972</w:t>
            </w:r>
          </w:p>
        </w:tc>
        <w:tc>
          <w:tcPr>
            <w:tcW w:w="162" w:type="pct"/>
            <w:noWrap/>
            <w:hideMark/>
          </w:tcPr>
          <w:p w14:paraId="0DCFEF6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7D1F8F9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74" w:type="pct"/>
            <w:noWrap/>
            <w:hideMark/>
          </w:tcPr>
          <w:p w14:paraId="3ED5746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77</w:t>
            </w:r>
          </w:p>
        </w:tc>
        <w:tc>
          <w:tcPr>
            <w:tcW w:w="291" w:type="pct"/>
            <w:noWrap/>
            <w:hideMark/>
          </w:tcPr>
          <w:p w14:paraId="1DDF11F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65" w:type="pct"/>
            <w:noWrap/>
            <w:hideMark/>
          </w:tcPr>
          <w:p w14:paraId="11C22C2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612540D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507</w:t>
            </w:r>
          </w:p>
        </w:tc>
        <w:tc>
          <w:tcPr>
            <w:tcW w:w="167" w:type="pct"/>
            <w:noWrap/>
            <w:hideMark/>
          </w:tcPr>
          <w:p w14:paraId="6D3656E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206</w:t>
            </w:r>
          </w:p>
        </w:tc>
        <w:tc>
          <w:tcPr>
            <w:tcW w:w="178" w:type="pct"/>
            <w:noWrap/>
            <w:hideMark/>
          </w:tcPr>
          <w:p w14:paraId="58B1602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47.9</w:t>
            </w:r>
          </w:p>
        </w:tc>
        <w:tc>
          <w:tcPr>
            <w:tcW w:w="128" w:type="pct"/>
            <w:noWrap/>
            <w:hideMark/>
          </w:tcPr>
          <w:p w14:paraId="27C23F2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128</w:t>
            </w:r>
          </w:p>
        </w:tc>
        <w:tc>
          <w:tcPr>
            <w:tcW w:w="173" w:type="pct"/>
            <w:noWrap/>
            <w:hideMark/>
          </w:tcPr>
          <w:p w14:paraId="61FCF76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13.8</w:t>
            </w:r>
          </w:p>
        </w:tc>
        <w:tc>
          <w:tcPr>
            <w:tcW w:w="246" w:type="pct"/>
            <w:noWrap/>
            <w:hideMark/>
          </w:tcPr>
          <w:p w14:paraId="40AD2F5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60</w:t>
            </w:r>
          </w:p>
        </w:tc>
        <w:tc>
          <w:tcPr>
            <w:tcW w:w="201" w:type="pct"/>
            <w:noWrap/>
            <w:hideMark/>
          </w:tcPr>
          <w:p w14:paraId="4EFF256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621</w:t>
            </w:r>
          </w:p>
        </w:tc>
        <w:tc>
          <w:tcPr>
            <w:tcW w:w="129" w:type="pct"/>
            <w:noWrap/>
            <w:hideMark/>
          </w:tcPr>
          <w:p w14:paraId="2D49DA3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983</w:t>
            </w:r>
          </w:p>
        </w:tc>
        <w:tc>
          <w:tcPr>
            <w:tcW w:w="190" w:type="pct"/>
            <w:noWrap/>
            <w:hideMark/>
          </w:tcPr>
          <w:p w14:paraId="05458A5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57D8BF9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42" w:type="pct"/>
            <w:noWrap/>
            <w:hideMark/>
          </w:tcPr>
          <w:p w14:paraId="313BB09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81</w:t>
            </w:r>
          </w:p>
        </w:tc>
        <w:tc>
          <w:tcPr>
            <w:tcW w:w="260" w:type="pct"/>
            <w:noWrap/>
            <w:hideMark/>
          </w:tcPr>
          <w:p w14:paraId="59F37B4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w:t>
            </w:r>
          </w:p>
        </w:tc>
        <w:tc>
          <w:tcPr>
            <w:tcW w:w="293" w:type="pct"/>
            <w:noWrap/>
            <w:hideMark/>
          </w:tcPr>
          <w:p w14:paraId="6CCD69D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1F628AD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571</w:t>
            </w:r>
          </w:p>
        </w:tc>
        <w:tc>
          <w:tcPr>
            <w:tcW w:w="195" w:type="pct"/>
            <w:noWrap/>
            <w:hideMark/>
          </w:tcPr>
          <w:p w14:paraId="227622D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199</w:t>
            </w:r>
          </w:p>
        </w:tc>
      </w:tr>
      <w:tr w:rsidR="00A020BB" w:rsidRPr="00D301AE" w14:paraId="600A746C"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2BA0AB51"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70.5</w:t>
            </w:r>
          </w:p>
        </w:tc>
        <w:tc>
          <w:tcPr>
            <w:tcW w:w="114" w:type="pct"/>
            <w:noWrap/>
            <w:hideMark/>
          </w:tcPr>
          <w:p w14:paraId="4DD915B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130</w:t>
            </w:r>
          </w:p>
        </w:tc>
        <w:tc>
          <w:tcPr>
            <w:tcW w:w="137" w:type="pct"/>
            <w:noWrap/>
            <w:hideMark/>
          </w:tcPr>
          <w:p w14:paraId="1C2419A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2FF7F5C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14.1</w:t>
            </w:r>
          </w:p>
        </w:tc>
        <w:tc>
          <w:tcPr>
            <w:tcW w:w="233" w:type="pct"/>
            <w:noWrap/>
            <w:hideMark/>
          </w:tcPr>
          <w:p w14:paraId="569CA74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w:t>
            </w:r>
          </w:p>
        </w:tc>
        <w:tc>
          <w:tcPr>
            <w:tcW w:w="173" w:type="pct"/>
            <w:noWrap/>
            <w:hideMark/>
          </w:tcPr>
          <w:p w14:paraId="52CA8D1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641</w:t>
            </w:r>
          </w:p>
        </w:tc>
        <w:tc>
          <w:tcPr>
            <w:tcW w:w="114" w:type="pct"/>
            <w:noWrap/>
            <w:hideMark/>
          </w:tcPr>
          <w:p w14:paraId="3F94531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984</w:t>
            </w:r>
          </w:p>
        </w:tc>
        <w:tc>
          <w:tcPr>
            <w:tcW w:w="162" w:type="pct"/>
            <w:noWrap/>
            <w:hideMark/>
          </w:tcPr>
          <w:p w14:paraId="3844BD7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4024B6A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w:t>
            </w:r>
          </w:p>
        </w:tc>
        <w:tc>
          <w:tcPr>
            <w:tcW w:w="274" w:type="pct"/>
            <w:noWrap/>
            <w:hideMark/>
          </w:tcPr>
          <w:p w14:paraId="5B80D2C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70</w:t>
            </w:r>
          </w:p>
        </w:tc>
        <w:tc>
          <w:tcPr>
            <w:tcW w:w="291" w:type="pct"/>
            <w:noWrap/>
            <w:hideMark/>
          </w:tcPr>
          <w:p w14:paraId="7823048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21</w:t>
            </w:r>
          </w:p>
        </w:tc>
        <w:tc>
          <w:tcPr>
            <w:tcW w:w="265" w:type="pct"/>
            <w:noWrap/>
            <w:hideMark/>
          </w:tcPr>
          <w:p w14:paraId="72712F3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7B2C52B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486</w:t>
            </w:r>
          </w:p>
        </w:tc>
        <w:tc>
          <w:tcPr>
            <w:tcW w:w="167" w:type="pct"/>
            <w:noWrap/>
            <w:hideMark/>
          </w:tcPr>
          <w:p w14:paraId="6E6E810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196</w:t>
            </w:r>
          </w:p>
        </w:tc>
        <w:tc>
          <w:tcPr>
            <w:tcW w:w="178" w:type="pct"/>
            <w:noWrap/>
            <w:hideMark/>
          </w:tcPr>
          <w:p w14:paraId="2058290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50.6</w:t>
            </w:r>
          </w:p>
        </w:tc>
        <w:tc>
          <w:tcPr>
            <w:tcW w:w="128" w:type="pct"/>
            <w:noWrap/>
            <w:hideMark/>
          </w:tcPr>
          <w:p w14:paraId="712AE2C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153</w:t>
            </w:r>
          </w:p>
        </w:tc>
        <w:tc>
          <w:tcPr>
            <w:tcW w:w="173" w:type="pct"/>
            <w:noWrap/>
            <w:hideMark/>
          </w:tcPr>
          <w:p w14:paraId="154A17E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14.1</w:t>
            </w:r>
          </w:p>
        </w:tc>
        <w:tc>
          <w:tcPr>
            <w:tcW w:w="246" w:type="pct"/>
            <w:noWrap/>
            <w:hideMark/>
          </w:tcPr>
          <w:p w14:paraId="5684A4D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w:t>
            </w:r>
          </w:p>
        </w:tc>
        <w:tc>
          <w:tcPr>
            <w:tcW w:w="201" w:type="pct"/>
            <w:noWrap/>
            <w:hideMark/>
          </w:tcPr>
          <w:p w14:paraId="39B5438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641</w:t>
            </w:r>
          </w:p>
        </w:tc>
        <w:tc>
          <w:tcPr>
            <w:tcW w:w="129" w:type="pct"/>
            <w:noWrap/>
            <w:hideMark/>
          </w:tcPr>
          <w:p w14:paraId="79EC169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993</w:t>
            </w:r>
          </w:p>
        </w:tc>
        <w:tc>
          <w:tcPr>
            <w:tcW w:w="190" w:type="pct"/>
            <w:noWrap/>
            <w:hideMark/>
          </w:tcPr>
          <w:p w14:paraId="712C61F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4EB663B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w:t>
            </w:r>
          </w:p>
        </w:tc>
        <w:tc>
          <w:tcPr>
            <w:tcW w:w="242" w:type="pct"/>
            <w:noWrap/>
            <w:hideMark/>
          </w:tcPr>
          <w:p w14:paraId="461D605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71</w:t>
            </w:r>
          </w:p>
        </w:tc>
        <w:tc>
          <w:tcPr>
            <w:tcW w:w="260" w:type="pct"/>
            <w:noWrap/>
            <w:hideMark/>
          </w:tcPr>
          <w:p w14:paraId="7005CE2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23</w:t>
            </w:r>
          </w:p>
        </w:tc>
        <w:tc>
          <w:tcPr>
            <w:tcW w:w="293" w:type="pct"/>
            <w:noWrap/>
            <w:hideMark/>
          </w:tcPr>
          <w:p w14:paraId="29C2CB9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310951D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556</w:t>
            </w:r>
          </w:p>
        </w:tc>
        <w:tc>
          <w:tcPr>
            <w:tcW w:w="195" w:type="pct"/>
            <w:noWrap/>
            <w:hideMark/>
          </w:tcPr>
          <w:p w14:paraId="4D94C9B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176</w:t>
            </w:r>
          </w:p>
        </w:tc>
      </w:tr>
      <w:tr w:rsidR="00A57743" w:rsidRPr="00D301AE" w14:paraId="4F962524"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0C214D5F"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73.2</w:t>
            </w:r>
          </w:p>
        </w:tc>
        <w:tc>
          <w:tcPr>
            <w:tcW w:w="114" w:type="pct"/>
            <w:noWrap/>
            <w:hideMark/>
          </w:tcPr>
          <w:p w14:paraId="74A1EBD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143</w:t>
            </w:r>
          </w:p>
        </w:tc>
        <w:tc>
          <w:tcPr>
            <w:tcW w:w="137" w:type="pct"/>
            <w:noWrap/>
            <w:hideMark/>
          </w:tcPr>
          <w:p w14:paraId="02E13EA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162DFC5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33" w:type="pct"/>
            <w:noWrap/>
            <w:hideMark/>
          </w:tcPr>
          <w:p w14:paraId="7D37583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66</w:t>
            </w:r>
          </w:p>
        </w:tc>
        <w:tc>
          <w:tcPr>
            <w:tcW w:w="173" w:type="pct"/>
            <w:noWrap/>
            <w:hideMark/>
          </w:tcPr>
          <w:p w14:paraId="4F415F4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537</w:t>
            </w:r>
          </w:p>
        </w:tc>
        <w:tc>
          <w:tcPr>
            <w:tcW w:w="114" w:type="pct"/>
            <w:noWrap/>
            <w:hideMark/>
          </w:tcPr>
          <w:p w14:paraId="19F0D9F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977</w:t>
            </w:r>
          </w:p>
        </w:tc>
        <w:tc>
          <w:tcPr>
            <w:tcW w:w="162" w:type="pct"/>
            <w:noWrap/>
            <w:hideMark/>
          </w:tcPr>
          <w:p w14:paraId="47E6DB4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7E76367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w:t>
            </w:r>
          </w:p>
        </w:tc>
        <w:tc>
          <w:tcPr>
            <w:tcW w:w="274" w:type="pct"/>
            <w:noWrap/>
            <w:hideMark/>
          </w:tcPr>
          <w:p w14:paraId="1815262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114</w:t>
            </w:r>
          </w:p>
        </w:tc>
        <w:tc>
          <w:tcPr>
            <w:tcW w:w="291" w:type="pct"/>
            <w:noWrap/>
            <w:hideMark/>
          </w:tcPr>
          <w:p w14:paraId="7E64E68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35</w:t>
            </w:r>
          </w:p>
        </w:tc>
        <w:tc>
          <w:tcPr>
            <w:tcW w:w="265" w:type="pct"/>
            <w:noWrap/>
            <w:hideMark/>
          </w:tcPr>
          <w:p w14:paraId="7FEDA74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5B36688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487</w:t>
            </w:r>
          </w:p>
        </w:tc>
        <w:tc>
          <w:tcPr>
            <w:tcW w:w="167" w:type="pct"/>
            <w:noWrap/>
            <w:hideMark/>
          </w:tcPr>
          <w:p w14:paraId="51546C3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166</w:t>
            </w:r>
          </w:p>
        </w:tc>
        <w:tc>
          <w:tcPr>
            <w:tcW w:w="178" w:type="pct"/>
            <w:noWrap/>
            <w:hideMark/>
          </w:tcPr>
          <w:p w14:paraId="2EC75E4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55.9</w:t>
            </w:r>
          </w:p>
        </w:tc>
        <w:tc>
          <w:tcPr>
            <w:tcW w:w="128" w:type="pct"/>
            <w:noWrap/>
            <w:hideMark/>
          </w:tcPr>
          <w:p w14:paraId="3178B8C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143</w:t>
            </w:r>
          </w:p>
        </w:tc>
        <w:tc>
          <w:tcPr>
            <w:tcW w:w="173" w:type="pct"/>
            <w:noWrap/>
            <w:hideMark/>
          </w:tcPr>
          <w:p w14:paraId="7F54EB0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w:t>
            </w:r>
          </w:p>
        </w:tc>
        <w:tc>
          <w:tcPr>
            <w:tcW w:w="246" w:type="pct"/>
            <w:noWrap/>
            <w:hideMark/>
          </w:tcPr>
          <w:p w14:paraId="77CA463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w:t>
            </w:r>
          </w:p>
        </w:tc>
        <w:tc>
          <w:tcPr>
            <w:tcW w:w="201" w:type="pct"/>
            <w:noWrap/>
            <w:hideMark/>
          </w:tcPr>
          <w:p w14:paraId="25F5570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549</w:t>
            </w:r>
          </w:p>
        </w:tc>
        <w:tc>
          <w:tcPr>
            <w:tcW w:w="129" w:type="pct"/>
            <w:noWrap/>
            <w:hideMark/>
          </w:tcPr>
          <w:p w14:paraId="501831F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973</w:t>
            </w:r>
          </w:p>
        </w:tc>
        <w:tc>
          <w:tcPr>
            <w:tcW w:w="190" w:type="pct"/>
            <w:noWrap/>
            <w:hideMark/>
          </w:tcPr>
          <w:p w14:paraId="4B41675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272708B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w:t>
            </w:r>
          </w:p>
        </w:tc>
        <w:tc>
          <w:tcPr>
            <w:tcW w:w="242" w:type="pct"/>
            <w:noWrap/>
            <w:hideMark/>
          </w:tcPr>
          <w:p w14:paraId="1F863B9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w:t>
            </w:r>
          </w:p>
        </w:tc>
        <w:tc>
          <w:tcPr>
            <w:tcW w:w="260" w:type="pct"/>
            <w:noWrap/>
            <w:hideMark/>
          </w:tcPr>
          <w:p w14:paraId="7BA89A9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36</w:t>
            </w:r>
          </w:p>
        </w:tc>
        <w:tc>
          <w:tcPr>
            <w:tcW w:w="293" w:type="pct"/>
            <w:noWrap/>
            <w:hideMark/>
          </w:tcPr>
          <w:p w14:paraId="0E3EABE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1555A73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561</w:t>
            </w:r>
          </w:p>
        </w:tc>
        <w:tc>
          <w:tcPr>
            <w:tcW w:w="195" w:type="pct"/>
            <w:noWrap/>
            <w:hideMark/>
          </w:tcPr>
          <w:p w14:paraId="11FDC5B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168</w:t>
            </w:r>
          </w:p>
        </w:tc>
      </w:tr>
      <w:tr w:rsidR="00A020BB" w:rsidRPr="00D301AE" w14:paraId="21AED88E"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4E1BA9FF"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75</w:t>
            </w:r>
          </w:p>
        </w:tc>
        <w:tc>
          <w:tcPr>
            <w:tcW w:w="114" w:type="pct"/>
            <w:noWrap/>
            <w:hideMark/>
          </w:tcPr>
          <w:p w14:paraId="1655864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141</w:t>
            </w:r>
          </w:p>
        </w:tc>
        <w:tc>
          <w:tcPr>
            <w:tcW w:w="137" w:type="pct"/>
            <w:noWrap/>
            <w:hideMark/>
          </w:tcPr>
          <w:p w14:paraId="6A0C7E0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7C4B832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33" w:type="pct"/>
            <w:noWrap/>
            <w:hideMark/>
          </w:tcPr>
          <w:p w14:paraId="77F4046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w:t>
            </w:r>
          </w:p>
        </w:tc>
        <w:tc>
          <w:tcPr>
            <w:tcW w:w="173" w:type="pct"/>
            <w:noWrap/>
            <w:hideMark/>
          </w:tcPr>
          <w:p w14:paraId="6759BFF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523</w:t>
            </w:r>
          </w:p>
        </w:tc>
        <w:tc>
          <w:tcPr>
            <w:tcW w:w="114" w:type="pct"/>
            <w:noWrap/>
            <w:hideMark/>
          </w:tcPr>
          <w:p w14:paraId="7925DA1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62" w:type="pct"/>
            <w:noWrap/>
            <w:hideMark/>
          </w:tcPr>
          <w:p w14:paraId="3C2BA3A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71312F3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w:t>
            </w:r>
          </w:p>
        </w:tc>
        <w:tc>
          <w:tcPr>
            <w:tcW w:w="274" w:type="pct"/>
            <w:noWrap/>
            <w:hideMark/>
          </w:tcPr>
          <w:p w14:paraId="06EDB8D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w:t>
            </w:r>
          </w:p>
        </w:tc>
        <w:tc>
          <w:tcPr>
            <w:tcW w:w="291" w:type="pct"/>
            <w:noWrap/>
            <w:hideMark/>
          </w:tcPr>
          <w:p w14:paraId="68D7B70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37</w:t>
            </w:r>
          </w:p>
        </w:tc>
        <w:tc>
          <w:tcPr>
            <w:tcW w:w="265" w:type="pct"/>
            <w:noWrap/>
            <w:hideMark/>
          </w:tcPr>
          <w:p w14:paraId="3695CC4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2BCBA5B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489</w:t>
            </w:r>
          </w:p>
        </w:tc>
        <w:tc>
          <w:tcPr>
            <w:tcW w:w="167" w:type="pct"/>
            <w:noWrap/>
            <w:hideMark/>
          </w:tcPr>
          <w:p w14:paraId="3EA19EC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170</w:t>
            </w:r>
          </w:p>
        </w:tc>
        <w:tc>
          <w:tcPr>
            <w:tcW w:w="178" w:type="pct"/>
            <w:noWrap/>
            <w:hideMark/>
          </w:tcPr>
          <w:p w14:paraId="5955C3D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61.8</w:t>
            </w:r>
          </w:p>
        </w:tc>
        <w:tc>
          <w:tcPr>
            <w:tcW w:w="128" w:type="pct"/>
            <w:noWrap/>
            <w:hideMark/>
          </w:tcPr>
          <w:p w14:paraId="4A47C14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153</w:t>
            </w:r>
          </w:p>
        </w:tc>
        <w:tc>
          <w:tcPr>
            <w:tcW w:w="173" w:type="pct"/>
            <w:noWrap/>
            <w:hideMark/>
          </w:tcPr>
          <w:p w14:paraId="3DCE083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46" w:type="pct"/>
            <w:noWrap/>
            <w:hideMark/>
          </w:tcPr>
          <w:p w14:paraId="241E473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w:t>
            </w:r>
          </w:p>
        </w:tc>
        <w:tc>
          <w:tcPr>
            <w:tcW w:w="201" w:type="pct"/>
            <w:noWrap/>
            <w:hideMark/>
          </w:tcPr>
          <w:p w14:paraId="389F51B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538</w:t>
            </w:r>
          </w:p>
        </w:tc>
        <w:tc>
          <w:tcPr>
            <w:tcW w:w="129" w:type="pct"/>
            <w:noWrap/>
            <w:hideMark/>
          </w:tcPr>
          <w:p w14:paraId="530EA48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90" w:type="pct"/>
            <w:noWrap/>
            <w:hideMark/>
          </w:tcPr>
          <w:p w14:paraId="73CBDBE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6EC165C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w:t>
            </w:r>
          </w:p>
        </w:tc>
        <w:tc>
          <w:tcPr>
            <w:tcW w:w="242" w:type="pct"/>
            <w:noWrap/>
            <w:hideMark/>
          </w:tcPr>
          <w:p w14:paraId="0C6B144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110</w:t>
            </w:r>
          </w:p>
        </w:tc>
        <w:tc>
          <w:tcPr>
            <w:tcW w:w="260" w:type="pct"/>
            <w:noWrap/>
            <w:hideMark/>
          </w:tcPr>
          <w:p w14:paraId="02F4F70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36</w:t>
            </w:r>
          </w:p>
        </w:tc>
        <w:tc>
          <w:tcPr>
            <w:tcW w:w="293" w:type="pct"/>
            <w:noWrap/>
            <w:hideMark/>
          </w:tcPr>
          <w:p w14:paraId="0AB5933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72DDB6B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550</w:t>
            </w:r>
          </w:p>
        </w:tc>
        <w:tc>
          <w:tcPr>
            <w:tcW w:w="195" w:type="pct"/>
            <w:noWrap/>
            <w:hideMark/>
          </w:tcPr>
          <w:p w14:paraId="3EB7867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126</w:t>
            </w:r>
          </w:p>
        </w:tc>
      </w:tr>
      <w:tr w:rsidR="00A57743" w:rsidRPr="00D301AE" w14:paraId="4583CF01"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4BB67815"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78.1</w:t>
            </w:r>
          </w:p>
        </w:tc>
        <w:tc>
          <w:tcPr>
            <w:tcW w:w="114" w:type="pct"/>
            <w:noWrap/>
            <w:hideMark/>
          </w:tcPr>
          <w:p w14:paraId="322995D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133</w:t>
            </w:r>
          </w:p>
        </w:tc>
        <w:tc>
          <w:tcPr>
            <w:tcW w:w="137" w:type="pct"/>
            <w:noWrap/>
            <w:hideMark/>
          </w:tcPr>
          <w:p w14:paraId="00656B1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4DCAF87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11.4</w:t>
            </w:r>
          </w:p>
        </w:tc>
        <w:tc>
          <w:tcPr>
            <w:tcW w:w="233" w:type="pct"/>
            <w:noWrap/>
            <w:hideMark/>
          </w:tcPr>
          <w:p w14:paraId="7EAC0C7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w:t>
            </w:r>
          </w:p>
        </w:tc>
        <w:tc>
          <w:tcPr>
            <w:tcW w:w="173" w:type="pct"/>
            <w:noWrap/>
            <w:hideMark/>
          </w:tcPr>
          <w:p w14:paraId="2967CBF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599</w:t>
            </w:r>
          </w:p>
        </w:tc>
        <w:tc>
          <w:tcPr>
            <w:tcW w:w="114" w:type="pct"/>
            <w:noWrap/>
            <w:hideMark/>
          </w:tcPr>
          <w:p w14:paraId="0E07766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1024</w:t>
            </w:r>
          </w:p>
        </w:tc>
        <w:tc>
          <w:tcPr>
            <w:tcW w:w="162" w:type="pct"/>
            <w:noWrap/>
            <w:hideMark/>
          </w:tcPr>
          <w:p w14:paraId="4F561A7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35" w:type="pct"/>
            <w:noWrap/>
            <w:hideMark/>
          </w:tcPr>
          <w:p w14:paraId="354156C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w:t>
            </w:r>
          </w:p>
        </w:tc>
        <w:tc>
          <w:tcPr>
            <w:tcW w:w="274" w:type="pct"/>
            <w:noWrap/>
            <w:hideMark/>
          </w:tcPr>
          <w:p w14:paraId="26AA5E6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w:t>
            </w:r>
          </w:p>
        </w:tc>
        <w:tc>
          <w:tcPr>
            <w:tcW w:w="291" w:type="pct"/>
            <w:noWrap/>
            <w:hideMark/>
          </w:tcPr>
          <w:p w14:paraId="70F3FD3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w:t>
            </w:r>
          </w:p>
        </w:tc>
        <w:tc>
          <w:tcPr>
            <w:tcW w:w="265" w:type="pct"/>
            <w:noWrap/>
            <w:hideMark/>
          </w:tcPr>
          <w:p w14:paraId="5B460D7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2980141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425</w:t>
            </w:r>
          </w:p>
        </w:tc>
        <w:tc>
          <w:tcPr>
            <w:tcW w:w="167" w:type="pct"/>
            <w:noWrap/>
            <w:hideMark/>
          </w:tcPr>
          <w:p w14:paraId="3190234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225</w:t>
            </w:r>
          </w:p>
        </w:tc>
        <w:tc>
          <w:tcPr>
            <w:tcW w:w="178" w:type="pct"/>
            <w:noWrap/>
            <w:hideMark/>
          </w:tcPr>
          <w:p w14:paraId="01A641F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65.4</w:t>
            </w:r>
          </w:p>
        </w:tc>
        <w:tc>
          <w:tcPr>
            <w:tcW w:w="128" w:type="pct"/>
            <w:noWrap/>
            <w:hideMark/>
          </w:tcPr>
          <w:p w14:paraId="623DA58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134</w:t>
            </w:r>
          </w:p>
        </w:tc>
        <w:tc>
          <w:tcPr>
            <w:tcW w:w="173" w:type="pct"/>
            <w:noWrap/>
            <w:hideMark/>
          </w:tcPr>
          <w:p w14:paraId="72031A9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11.2</w:t>
            </w:r>
          </w:p>
        </w:tc>
        <w:tc>
          <w:tcPr>
            <w:tcW w:w="246" w:type="pct"/>
            <w:noWrap/>
            <w:hideMark/>
          </w:tcPr>
          <w:p w14:paraId="7C20A25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47</w:t>
            </w:r>
          </w:p>
        </w:tc>
        <w:tc>
          <w:tcPr>
            <w:tcW w:w="201" w:type="pct"/>
            <w:noWrap/>
            <w:hideMark/>
          </w:tcPr>
          <w:p w14:paraId="0B0000E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600</w:t>
            </w:r>
          </w:p>
        </w:tc>
        <w:tc>
          <w:tcPr>
            <w:tcW w:w="129" w:type="pct"/>
            <w:noWrap/>
            <w:hideMark/>
          </w:tcPr>
          <w:p w14:paraId="1A30558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1024</w:t>
            </w:r>
          </w:p>
        </w:tc>
        <w:tc>
          <w:tcPr>
            <w:tcW w:w="190" w:type="pct"/>
            <w:noWrap/>
            <w:hideMark/>
          </w:tcPr>
          <w:p w14:paraId="4B4EA05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63" w:type="pct"/>
            <w:noWrap/>
            <w:hideMark/>
          </w:tcPr>
          <w:p w14:paraId="226A2A8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w:t>
            </w:r>
          </w:p>
        </w:tc>
        <w:tc>
          <w:tcPr>
            <w:tcW w:w="242" w:type="pct"/>
            <w:noWrap/>
            <w:hideMark/>
          </w:tcPr>
          <w:p w14:paraId="5DEF7A9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c>
          <w:tcPr>
            <w:tcW w:w="260" w:type="pct"/>
            <w:noWrap/>
            <w:hideMark/>
          </w:tcPr>
          <w:p w14:paraId="473E564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93" w:type="pct"/>
            <w:noWrap/>
            <w:hideMark/>
          </w:tcPr>
          <w:p w14:paraId="3D81E6A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3B7B236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499</w:t>
            </w:r>
          </w:p>
        </w:tc>
        <w:tc>
          <w:tcPr>
            <w:tcW w:w="195" w:type="pct"/>
            <w:noWrap/>
            <w:hideMark/>
          </w:tcPr>
          <w:p w14:paraId="7E094AB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215</w:t>
            </w:r>
          </w:p>
        </w:tc>
      </w:tr>
      <w:tr w:rsidR="00A020BB" w:rsidRPr="00D301AE" w14:paraId="52B0733E"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CA93DB1"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79.8</w:t>
            </w:r>
          </w:p>
        </w:tc>
        <w:tc>
          <w:tcPr>
            <w:tcW w:w="114" w:type="pct"/>
            <w:noWrap/>
            <w:hideMark/>
          </w:tcPr>
          <w:p w14:paraId="33B0917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142</w:t>
            </w:r>
          </w:p>
        </w:tc>
        <w:tc>
          <w:tcPr>
            <w:tcW w:w="137" w:type="pct"/>
            <w:noWrap/>
            <w:hideMark/>
          </w:tcPr>
          <w:p w14:paraId="17C90D8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171977B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33" w:type="pct"/>
            <w:noWrap/>
            <w:hideMark/>
          </w:tcPr>
          <w:p w14:paraId="4713A39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45</w:t>
            </w:r>
          </w:p>
        </w:tc>
        <w:tc>
          <w:tcPr>
            <w:tcW w:w="173" w:type="pct"/>
            <w:noWrap/>
            <w:hideMark/>
          </w:tcPr>
          <w:p w14:paraId="5777C37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533</w:t>
            </w:r>
          </w:p>
        </w:tc>
        <w:tc>
          <w:tcPr>
            <w:tcW w:w="114" w:type="pct"/>
            <w:noWrap/>
            <w:hideMark/>
          </w:tcPr>
          <w:p w14:paraId="28920CB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969</w:t>
            </w:r>
          </w:p>
        </w:tc>
        <w:tc>
          <w:tcPr>
            <w:tcW w:w="162" w:type="pct"/>
            <w:noWrap/>
            <w:hideMark/>
          </w:tcPr>
          <w:p w14:paraId="05FD83B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69B3042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18</w:t>
            </w:r>
          </w:p>
        </w:tc>
        <w:tc>
          <w:tcPr>
            <w:tcW w:w="274" w:type="pct"/>
            <w:noWrap/>
            <w:hideMark/>
          </w:tcPr>
          <w:p w14:paraId="13B2617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w:t>
            </w:r>
          </w:p>
        </w:tc>
        <w:tc>
          <w:tcPr>
            <w:tcW w:w="291" w:type="pct"/>
            <w:noWrap/>
            <w:hideMark/>
          </w:tcPr>
          <w:p w14:paraId="3D521F9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65" w:type="pct"/>
            <w:noWrap/>
            <w:hideMark/>
          </w:tcPr>
          <w:p w14:paraId="1293E73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4F1AC5C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318</w:t>
            </w:r>
          </w:p>
        </w:tc>
        <w:tc>
          <w:tcPr>
            <w:tcW w:w="167" w:type="pct"/>
            <w:noWrap/>
            <w:hideMark/>
          </w:tcPr>
          <w:p w14:paraId="5122737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250</w:t>
            </w:r>
          </w:p>
        </w:tc>
        <w:tc>
          <w:tcPr>
            <w:tcW w:w="178" w:type="pct"/>
            <w:noWrap/>
            <w:hideMark/>
          </w:tcPr>
          <w:p w14:paraId="31B4154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71.4</w:t>
            </w:r>
          </w:p>
        </w:tc>
        <w:tc>
          <w:tcPr>
            <w:tcW w:w="128" w:type="pct"/>
            <w:noWrap/>
            <w:hideMark/>
          </w:tcPr>
          <w:p w14:paraId="64A0894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142</w:t>
            </w:r>
          </w:p>
        </w:tc>
        <w:tc>
          <w:tcPr>
            <w:tcW w:w="173" w:type="pct"/>
            <w:noWrap/>
            <w:hideMark/>
          </w:tcPr>
          <w:p w14:paraId="7DC0204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13.1</w:t>
            </w:r>
          </w:p>
        </w:tc>
        <w:tc>
          <w:tcPr>
            <w:tcW w:w="246" w:type="pct"/>
            <w:noWrap/>
            <w:hideMark/>
          </w:tcPr>
          <w:p w14:paraId="4EA2D3F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44</w:t>
            </w:r>
          </w:p>
        </w:tc>
        <w:tc>
          <w:tcPr>
            <w:tcW w:w="201" w:type="pct"/>
            <w:noWrap/>
            <w:hideMark/>
          </w:tcPr>
          <w:p w14:paraId="57AB00A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552</w:t>
            </w:r>
          </w:p>
        </w:tc>
        <w:tc>
          <w:tcPr>
            <w:tcW w:w="129" w:type="pct"/>
            <w:noWrap/>
            <w:hideMark/>
          </w:tcPr>
          <w:p w14:paraId="5644D08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969</w:t>
            </w:r>
          </w:p>
        </w:tc>
        <w:tc>
          <w:tcPr>
            <w:tcW w:w="190" w:type="pct"/>
            <w:noWrap/>
            <w:hideMark/>
          </w:tcPr>
          <w:p w14:paraId="2901687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3610B23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w:t>
            </w:r>
          </w:p>
        </w:tc>
        <w:tc>
          <w:tcPr>
            <w:tcW w:w="242" w:type="pct"/>
            <w:noWrap/>
            <w:hideMark/>
          </w:tcPr>
          <w:p w14:paraId="399272F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w:t>
            </w:r>
          </w:p>
        </w:tc>
        <w:tc>
          <w:tcPr>
            <w:tcW w:w="260" w:type="pct"/>
            <w:noWrap/>
            <w:hideMark/>
          </w:tcPr>
          <w:p w14:paraId="4250B53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36</w:t>
            </w:r>
          </w:p>
        </w:tc>
        <w:tc>
          <w:tcPr>
            <w:tcW w:w="293" w:type="pct"/>
            <w:noWrap/>
            <w:hideMark/>
          </w:tcPr>
          <w:p w14:paraId="2D459A4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623CB40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378</w:t>
            </w:r>
          </w:p>
        </w:tc>
        <w:tc>
          <w:tcPr>
            <w:tcW w:w="195" w:type="pct"/>
            <w:noWrap/>
            <w:hideMark/>
          </w:tcPr>
          <w:p w14:paraId="4DD3D57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247</w:t>
            </w:r>
          </w:p>
        </w:tc>
      </w:tr>
      <w:tr w:rsidR="00A57743" w:rsidRPr="00D301AE" w14:paraId="054E2384"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564202E4"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82.3</w:t>
            </w:r>
          </w:p>
        </w:tc>
        <w:tc>
          <w:tcPr>
            <w:tcW w:w="114" w:type="pct"/>
            <w:noWrap/>
            <w:hideMark/>
          </w:tcPr>
          <w:p w14:paraId="3D75B7D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123</w:t>
            </w:r>
          </w:p>
        </w:tc>
        <w:tc>
          <w:tcPr>
            <w:tcW w:w="137" w:type="pct"/>
            <w:noWrap/>
            <w:hideMark/>
          </w:tcPr>
          <w:p w14:paraId="681AE38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6A98DC1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c>
          <w:tcPr>
            <w:tcW w:w="233" w:type="pct"/>
            <w:noWrap/>
            <w:hideMark/>
          </w:tcPr>
          <w:p w14:paraId="05400A7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c>
          <w:tcPr>
            <w:tcW w:w="173" w:type="pct"/>
            <w:noWrap/>
            <w:hideMark/>
          </w:tcPr>
          <w:p w14:paraId="04DF36B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526</w:t>
            </w:r>
          </w:p>
        </w:tc>
        <w:tc>
          <w:tcPr>
            <w:tcW w:w="114" w:type="pct"/>
            <w:noWrap/>
            <w:hideMark/>
          </w:tcPr>
          <w:p w14:paraId="024344D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948</w:t>
            </w:r>
          </w:p>
        </w:tc>
        <w:tc>
          <w:tcPr>
            <w:tcW w:w="162" w:type="pct"/>
            <w:noWrap/>
            <w:hideMark/>
          </w:tcPr>
          <w:p w14:paraId="69B448E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445D1E6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113</w:t>
            </w:r>
          </w:p>
        </w:tc>
        <w:tc>
          <w:tcPr>
            <w:tcW w:w="274" w:type="pct"/>
            <w:noWrap/>
            <w:hideMark/>
          </w:tcPr>
          <w:p w14:paraId="43655D5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124</w:t>
            </w:r>
          </w:p>
        </w:tc>
        <w:tc>
          <w:tcPr>
            <w:tcW w:w="291" w:type="pct"/>
            <w:noWrap/>
            <w:hideMark/>
          </w:tcPr>
          <w:p w14:paraId="22BBBF3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50</w:t>
            </w:r>
          </w:p>
        </w:tc>
        <w:tc>
          <w:tcPr>
            <w:tcW w:w="265" w:type="pct"/>
            <w:noWrap/>
            <w:hideMark/>
          </w:tcPr>
          <w:p w14:paraId="17A328D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6962E97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572</w:t>
            </w:r>
          </w:p>
        </w:tc>
        <w:tc>
          <w:tcPr>
            <w:tcW w:w="167" w:type="pct"/>
            <w:noWrap/>
            <w:hideMark/>
          </w:tcPr>
          <w:p w14:paraId="12A2816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158</w:t>
            </w:r>
          </w:p>
        </w:tc>
        <w:tc>
          <w:tcPr>
            <w:tcW w:w="178" w:type="pct"/>
            <w:noWrap/>
            <w:hideMark/>
          </w:tcPr>
          <w:p w14:paraId="7F49F3D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75.4</w:t>
            </w:r>
          </w:p>
        </w:tc>
        <w:tc>
          <w:tcPr>
            <w:tcW w:w="128" w:type="pct"/>
            <w:noWrap/>
            <w:hideMark/>
          </w:tcPr>
          <w:p w14:paraId="531DB47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134</w:t>
            </w:r>
          </w:p>
        </w:tc>
        <w:tc>
          <w:tcPr>
            <w:tcW w:w="173" w:type="pct"/>
            <w:noWrap/>
            <w:hideMark/>
          </w:tcPr>
          <w:p w14:paraId="35A0F5D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12.4</w:t>
            </w:r>
          </w:p>
        </w:tc>
        <w:tc>
          <w:tcPr>
            <w:tcW w:w="246" w:type="pct"/>
            <w:noWrap/>
            <w:hideMark/>
          </w:tcPr>
          <w:p w14:paraId="7B045DA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87</w:t>
            </w:r>
          </w:p>
        </w:tc>
        <w:tc>
          <w:tcPr>
            <w:tcW w:w="201" w:type="pct"/>
            <w:noWrap/>
            <w:hideMark/>
          </w:tcPr>
          <w:p w14:paraId="71897EA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529</w:t>
            </w:r>
          </w:p>
        </w:tc>
        <w:tc>
          <w:tcPr>
            <w:tcW w:w="129" w:type="pct"/>
            <w:noWrap/>
            <w:hideMark/>
          </w:tcPr>
          <w:p w14:paraId="42CC7BF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949</w:t>
            </w:r>
          </w:p>
        </w:tc>
        <w:tc>
          <w:tcPr>
            <w:tcW w:w="190" w:type="pct"/>
            <w:noWrap/>
            <w:hideMark/>
          </w:tcPr>
          <w:p w14:paraId="39BBE46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783730E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117</w:t>
            </w:r>
          </w:p>
        </w:tc>
        <w:tc>
          <w:tcPr>
            <w:tcW w:w="242" w:type="pct"/>
            <w:noWrap/>
            <w:hideMark/>
          </w:tcPr>
          <w:p w14:paraId="785C82D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c>
          <w:tcPr>
            <w:tcW w:w="260" w:type="pct"/>
            <w:noWrap/>
            <w:hideMark/>
          </w:tcPr>
          <w:p w14:paraId="1015038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49</w:t>
            </w:r>
          </w:p>
        </w:tc>
        <w:tc>
          <w:tcPr>
            <w:tcW w:w="293" w:type="pct"/>
            <w:noWrap/>
            <w:hideMark/>
          </w:tcPr>
          <w:p w14:paraId="1134D7D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33481FE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639</w:t>
            </w:r>
          </w:p>
        </w:tc>
        <w:tc>
          <w:tcPr>
            <w:tcW w:w="195" w:type="pct"/>
            <w:noWrap/>
            <w:hideMark/>
          </w:tcPr>
          <w:p w14:paraId="70FBC1F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146</w:t>
            </w:r>
          </w:p>
        </w:tc>
      </w:tr>
      <w:tr w:rsidR="00A020BB" w:rsidRPr="00D301AE" w14:paraId="26606A04"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21B52458"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83.1</w:t>
            </w:r>
          </w:p>
        </w:tc>
        <w:tc>
          <w:tcPr>
            <w:tcW w:w="114" w:type="pct"/>
            <w:noWrap/>
            <w:hideMark/>
          </w:tcPr>
          <w:p w14:paraId="3D400FF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137" w:type="pct"/>
            <w:noWrap/>
            <w:hideMark/>
          </w:tcPr>
          <w:p w14:paraId="5DB097C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5ABC41A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13.6</w:t>
            </w:r>
          </w:p>
        </w:tc>
        <w:tc>
          <w:tcPr>
            <w:tcW w:w="233" w:type="pct"/>
            <w:noWrap/>
            <w:hideMark/>
          </w:tcPr>
          <w:p w14:paraId="032E932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w:t>
            </w:r>
          </w:p>
        </w:tc>
        <w:tc>
          <w:tcPr>
            <w:tcW w:w="173" w:type="pct"/>
            <w:noWrap/>
            <w:hideMark/>
          </w:tcPr>
          <w:p w14:paraId="2CCF4A6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595</w:t>
            </w:r>
          </w:p>
        </w:tc>
        <w:tc>
          <w:tcPr>
            <w:tcW w:w="114" w:type="pct"/>
            <w:noWrap/>
            <w:hideMark/>
          </w:tcPr>
          <w:p w14:paraId="276737F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986</w:t>
            </w:r>
          </w:p>
        </w:tc>
        <w:tc>
          <w:tcPr>
            <w:tcW w:w="162" w:type="pct"/>
            <w:noWrap/>
            <w:hideMark/>
          </w:tcPr>
          <w:p w14:paraId="3DDA5BE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7D0401E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22</w:t>
            </w:r>
          </w:p>
        </w:tc>
        <w:tc>
          <w:tcPr>
            <w:tcW w:w="274" w:type="pct"/>
            <w:noWrap/>
            <w:hideMark/>
          </w:tcPr>
          <w:p w14:paraId="1DCA177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77</w:t>
            </w:r>
          </w:p>
        </w:tc>
        <w:tc>
          <w:tcPr>
            <w:tcW w:w="291" w:type="pct"/>
            <w:noWrap/>
            <w:hideMark/>
          </w:tcPr>
          <w:p w14:paraId="6CF2351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27</w:t>
            </w:r>
          </w:p>
        </w:tc>
        <w:tc>
          <w:tcPr>
            <w:tcW w:w="265" w:type="pct"/>
            <w:noWrap/>
            <w:hideMark/>
          </w:tcPr>
          <w:p w14:paraId="22ECD5C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72D131B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529</w:t>
            </w:r>
          </w:p>
        </w:tc>
        <w:tc>
          <w:tcPr>
            <w:tcW w:w="167" w:type="pct"/>
            <w:noWrap/>
            <w:hideMark/>
          </w:tcPr>
          <w:p w14:paraId="5E6E1DB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190</w:t>
            </w:r>
          </w:p>
        </w:tc>
        <w:tc>
          <w:tcPr>
            <w:tcW w:w="178" w:type="pct"/>
            <w:noWrap/>
            <w:hideMark/>
          </w:tcPr>
          <w:p w14:paraId="4175D6D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77.3</w:t>
            </w:r>
          </w:p>
        </w:tc>
        <w:tc>
          <w:tcPr>
            <w:tcW w:w="128" w:type="pct"/>
            <w:noWrap/>
            <w:hideMark/>
          </w:tcPr>
          <w:p w14:paraId="60C07B4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137</w:t>
            </w:r>
          </w:p>
        </w:tc>
        <w:tc>
          <w:tcPr>
            <w:tcW w:w="173" w:type="pct"/>
            <w:noWrap/>
            <w:hideMark/>
          </w:tcPr>
          <w:p w14:paraId="534740D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13.7</w:t>
            </w:r>
          </w:p>
        </w:tc>
        <w:tc>
          <w:tcPr>
            <w:tcW w:w="246" w:type="pct"/>
            <w:noWrap/>
            <w:hideMark/>
          </w:tcPr>
          <w:p w14:paraId="6F8E77D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61</w:t>
            </w:r>
          </w:p>
        </w:tc>
        <w:tc>
          <w:tcPr>
            <w:tcW w:w="201" w:type="pct"/>
            <w:noWrap/>
            <w:hideMark/>
          </w:tcPr>
          <w:p w14:paraId="4797DB0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599</w:t>
            </w:r>
          </w:p>
        </w:tc>
        <w:tc>
          <w:tcPr>
            <w:tcW w:w="129" w:type="pct"/>
            <w:noWrap/>
            <w:hideMark/>
          </w:tcPr>
          <w:p w14:paraId="27BB763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993</w:t>
            </w:r>
          </w:p>
        </w:tc>
        <w:tc>
          <w:tcPr>
            <w:tcW w:w="190" w:type="pct"/>
            <w:noWrap/>
            <w:hideMark/>
          </w:tcPr>
          <w:p w14:paraId="5DB3C6F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54E402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23</w:t>
            </w:r>
          </w:p>
        </w:tc>
        <w:tc>
          <w:tcPr>
            <w:tcW w:w="242" w:type="pct"/>
            <w:noWrap/>
            <w:hideMark/>
          </w:tcPr>
          <w:p w14:paraId="4A2E0D9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80</w:t>
            </w:r>
          </w:p>
        </w:tc>
        <w:tc>
          <w:tcPr>
            <w:tcW w:w="260" w:type="pct"/>
            <w:noWrap/>
            <w:hideMark/>
          </w:tcPr>
          <w:p w14:paraId="63CC7E9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28</w:t>
            </w:r>
          </w:p>
        </w:tc>
        <w:tc>
          <w:tcPr>
            <w:tcW w:w="293" w:type="pct"/>
            <w:noWrap/>
            <w:hideMark/>
          </w:tcPr>
          <w:p w14:paraId="372284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422F304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591</w:t>
            </w:r>
          </w:p>
        </w:tc>
        <w:tc>
          <w:tcPr>
            <w:tcW w:w="195" w:type="pct"/>
            <w:noWrap/>
            <w:hideMark/>
          </w:tcPr>
          <w:p w14:paraId="275C98D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189</w:t>
            </w:r>
          </w:p>
        </w:tc>
      </w:tr>
      <w:tr w:rsidR="00A57743" w:rsidRPr="00D301AE" w14:paraId="7B96CE30"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5BCFE33C"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84.9</w:t>
            </w:r>
          </w:p>
        </w:tc>
        <w:tc>
          <w:tcPr>
            <w:tcW w:w="114" w:type="pct"/>
            <w:noWrap/>
            <w:hideMark/>
          </w:tcPr>
          <w:p w14:paraId="514D4F1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121</w:t>
            </w:r>
          </w:p>
        </w:tc>
        <w:tc>
          <w:tcPr>
            <w:tcW w:w="137" w:type="pct"/>
            <w:noWrap/>
            <w:hideMark/>
          </w:tcPr>
          <w:p w14:paraId="1DDFD41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2ED91D3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13.2</w:t>
            </w:r>
          </w:p>
        </w:tc>
        <w:tc>
          <w:tcPr>
            <w:tcW w:w="233" w:type="pct"/>
            <w:noWrap/>
            <w:hideMark/>
          </w:tcPr>
          <w:p w14:paraId="5A41FE0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118</w:t>
            </w:r>
          </w:p>
        </w:tc>
        <w:tc>
          <w:tcPr>
            <w:tcW w:w="173" w:type="pct"/>
            <w:noWrap/>
            <w:hideMark/>
          </w:tcPr>
          <w:p w14:paraId="30BA22F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547</w:t>
            </w:r>
          </w:p>
        </w:tc>
        <w:tc>
          <w:tcPr>
            <w:tcW w:w="114" w:type="pct"/>
            <w:noWrap/>
            <w:hideMark/>
          </w:tcPr>
          <w:p w14:paraId="6FDD075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964</w:t>
            </w:r>
          </w:p>
        </w:tc>
        <w:tc>
          <w:tcPr>
            <w:tcW w:w="162" w:type="pct"/>
            <w:noWrap/>
            <w:hideMark/>
          </w:tcPr>
          <w:p w14:paraId="0D6FA71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0F69FB6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74" w:type="pct"/>
            <w:noWrap/>
            <w:hideMark/>
          </w:tcPr>
          <w:p w14:paraId="6FDE039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84</w:t>
            </w:r>
          </w:p>
        </w:tc>
        <w:tc>
          <w:tcPr>
            <w:tcW w:w="291" w:type="pct"/>
            <w:noWrap/>
            <w:hideMark/>
          </w:tcPr>
          <w:p w14:paraId="333CB70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29</w:t>
            </w:r>
          </w:p>
        </w:tc>
        <w:tc>
          <w:tcPr>
            <w:tcW w:w="265" w:type="pct"/>
            <w:noWrap/>
            <w:hideMark/>
          </w:tcPr>
          <w:p w14:paraId="3B45AB0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7ABE390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689</w:t>
            </w:r>
          </w:p>
        </w:tc>
        <w:tc>
          <w:tcPr>
            <w:tcW w:w="167" w:type="pct"/>
            <w:noWrap/>
            <w:hideMark/>
          </w:tcPr>
          <w:p w14:paraId="6E9F92F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126</w:t>
            </w:r>
          </w:p>
        </w:tc>
        <w:tc>
          <w:tcPr>
            <w:tcW w:w="178" w:type="pct"/>
            <w:noWrap/>
            <w:hideMark/>
          </w:tcPr>
          <w:p w14:paraId="7AD5250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78.6</w:t>
            </w:r>
          </w:p>
        </w:tc>
        <w:tc>
          <w:tcPr>
            <w:tcW w:w="128" w:type="pct"/>
            <w:noWrap/>
            <w:hideMark/>
          </w:tcPr>
          <w:p w14:paraId="5DFB6D8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132</w:t>
            </w:r>
          </w:p>
        </w:tc>
        <w:tc>
          <w:tcPr>
            <w:tcW w:w="173" w:type="pct"/>
            <w:noWrap/>
            <w:hideMark/>
          </w:tcPr>
          <w:p w14:paraId="11A53C4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13.3</w:t>
            </w:r>
          </w:p>
        </w:tc>
        <w:tc>
          <w:tcPr>
            <w:tcW w:w="246" w:type="pct"/>
            <w:noWrap/>
            <w:hideMark/>
          </w:tcPr>
          <w:p w14:paraId="0B06CCD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115</w:t>
            </w:r>
          </w:p>
        </w:tc>
        <w:tc>
          <w:tcPr>
            <w:tcW w:w="201" w:type="pct"/>
            <w:noWrap/>
            <w:hideMark/>
          </w:tcPr>
          <w:p w14:paraId="1EECDB1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538</w:t>
            </w:r>
          </w:p>
        </w:tc>
        <w:tc>
          <w:tcPr>
            <w:tcW w:w="129" w:type="pct"/>
            <w:noWrap/>
            <w:hideMark/>
          </w:tcPr>
          <w:p w14:paraId="7F9D3D9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90" w:type="pct"/>
            <w:noWrap/>
            <w:hideMark/>
          </w:tcPr>
          <w:p w14:paraId="4E51CEC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3377B12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42" w:type="pct"/>
            <w:noWrap/>
            <w:hideMark/>
          </w:tcPr>
          <w:p w14:paraId="11D3990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w:t>
            </w:r>
          </w:p>
        </w:tc>
        <w:tc>
          <w:tcPr>
            <w:tcW w:w="260" w:type="pct"/>
            <w:noWrap/>
            <w:hideMark/>
          </w:tcPr>
          <w:p w14:paraId="7DA2916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30</w:t>
            </w:r>
          </w:p>
        </w:tc>
        <w:tc>
          <w:tcPr>
            <w:tcW w:w="293" w:type="pct"/>
            <w:noWrap/>
            <w:hideMark/>
          </w:tcPr>
          <w:p w14:paraId="60B14A4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0C7A62A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742</w:t>
            </w:r>
          </w:p>
        </w:tc>
        <w:tc>
          <w:tcPr>
            <w:tcW w:w="195" w:type="pct"/>
            <w:noWrap/>
            <w:hideMark/>
          </w:tcPr>
          <w:p w14:paraId="4E28502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127</w:t>
            </w:r>
          </w:p>
        </w:tc>
      </w:tr>
      <w:tr w:rsidR="00A020BB" w:rsidRPr="00D301AE" w14:paraId="1391FAEA"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370FD39"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85.6</w:t>
            </w:r>
          </w:p>
        </w:tc>
        <w:tc>
          <w:tcPr>
            <w:tcW w:w="114" w:type="pct"/>
            <w:noWrap/>
            <w:hideMark/>
          </w:tcPr>
          <w:p w14:paraId="00AF623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166</w:t>
            </w:r>
          </w:p>
        </w:tc>
        <w:tc>
          <w:tcPr>
            <w:tcW w:w="137" w:type="pct"/>
            <w:noWrap/>
            <w:hideMark/>
          </w:tcPr>
          <w:p w14:paraId="635821D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4716F59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11.4</w:t>
            </w:r>
          </w:p>
        </w:tc>
        <w:tc>
          <w:tcPr>
            <w:tcW w:w="233" w:type="pct"/>
            <w:noWrap/>
            <w:hideMark/>
          </w:tcPr>
          <w:p w14:paraId="56D9A2C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58</w:t>
            </w:r>
          </w:p>
        </w:tc>
        <w:tc>
          <w:tcPr>
            <w:tcW w:w="173" w:type="pct"/>
            <w:noWrap/>
            <w:hideMark/>
          </w:tcPr>
          <w:p w14:paraId="7645F00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521</w:t>
            </w:r>
          </w:p>
        </w:tc>
        <w:tc>
          <w:tcPr>
            <w:tcW w:w="114" w:type="pct"/>
            <w:noWrap/>
            <w:hideMark/>
          </w:tcPr>
          <w:p w14:paraId="7416FB0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973</w:t>
            </w:r>
          </w:p>
        </w:tc>
        <w:tc>
          <w:tcPr>
            <w:tcW w:w="162" w:type="pct"/>
            <w:noWrap/>
            <w:hideMark/>
          </w:tcPr>
          <w:p w14:paraId="30AA74A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1649C41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46</w:t>
            </w:r>
          </w:p>
        </w:tc>
        <w:tc>
          <w:tcPr>
            <w:tcW w:w="274" w:type="pct"/>
            <w:noWrap/>
            <w:hideMark/>
          </w:tcPr>
          <w:p w14:paraId="26F3B01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72</w:t>
            </w:r>
          </w:p>
        </w:tc>
        <w:tc>
          <w:tcPr>
            <w:tcW w:w="291" w:type="pct"/>
            <w:noWrap/>
            <w:hideMark/>
          </w:tcPr>
          <w:p w14:paraId="6DB856F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w:t>
            </w:r>
          </w:p>
        </w:tc>
        <w:tc>
          <w:tcPr>
            <w:tcW w:w="265" w:type="pct"/>
            <w:noWrap/>
            <w:hideMark/>
          </w:tcPr>
          <w:p w14:paraId="53ED73C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577EC97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396</w:t>
            </w:r>
          </w:p>
        </w:tc>
        <w:tc>
          <w:tcPr>
            <w:tcW w:w="167" w:type="pct"/>
            <w:noWrap/>
            <w:hideMark/>
          </w:tcPr>
          <w:p w14:paraId="3604D5D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237</w:t>
            </w:r>
          </w:p>
        </w:tc>
        <w:tc>
          <w:tcPr>
            <w:tcW w:w="178" w:type="pct"/>
            <w:noWrap/>
            <w:hideMark/>
          </w:tcPr>
          <w:p w14:paraId="728B941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80.6</w:t>
            </w:r>
          </w:p>
        </w:tc>
        <w:tc>
          <w:tcPr>
            <w:tcW w:w="128" w:type="pct"/>
            <w:noWrap/>
            <w:hideMark/>
          </w:tcPr>
          <w:p w14:paraId="6FBDC03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153</w:t>
            </w:r>
          </w:p>
        </w:tc>
        <w:tc>
          <w:tcPr>
            <w:tcW w:w="173" w:type="pct"/>
            <w:noWrap/>
            <w:hideMark/>
          </w:tcPr>
          <w:p w14:paraId="5D83500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11.2</w:t>
            </w:r>
          </w:p>
        </w:tc>
        <w:tc>
          <w:tcPr>
            <w:tcW w:w="246" w:type="pct"/>
            <w:noWrap/>
            <w:hideMark/>
          </w:tcPr>
          <w:p w14:paraId="11A2CF6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w:t>
            </w:r>
          </w:p>
        </w:tc>
        <w:tc>
          <w:tcPr>
            <w:tcW w:w="201" w:type="pct"/>
            <w:noWrap/>
            <w:hideMark/>
          </w:tcPr>
          <w:p w14:paraId="2DFA68B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543</w:t>
            </w:r>
          </w:p>
        </w:tc>
        <w:tc>
          <w:tcPr>
            <w:tcW w:w="129" w:type="pct"/>
            <w:noWrap/>
            <w:hideMark/>
          </w:tcPr>
          <w:p w14:paraId="7A913D2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983</w:t>
            </w:r>
          </w:p>
        </w:tc>
        <w:tc>
          <w:tcPr>
            <w:tcW w:w="190" w:type="pct"/>
            <w:noWrap/>
            <w:hideMark/>
          </w:tcPr>
          <w:p w14:paraId="30E4E6B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58743F5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47</w:t>
            </w:r>
          </w:p>
        </w:tc>
        <w:tc>
          <w:tcPr>
            <w:tcW w:w="242" w:type="pct"/>
            <w:noWrap/>
            <w:hideMark/>
          </w:tcPr>
          <w:p w14:paraId="7EADE6C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76</w:t>
            </w:r>
          </w:p>
        </w:tc>
        <w:tc>
          <w:tcPr>
            <w:tcW w:w="260" w:type="pct"/>
            <w:noWrap/>
            <w:hideMark/>
          </w:tcPr>
          <w:p w14:paraId="707B771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93" w:type="pct"/>
            <w:noWrap/>
            <w:hideMark/>
          </w:tcPr>
          <w:p w14:paraId="4B95D2D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4DC5DE8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568</w:t>
            </w:r>
          </w:p>
        </w:tc>
        <w:tc>
          <w:tcPr>
            <w:tcW w:w="195" w:type="pct"/>
            <w:noWrap/>
            <w:hideMark/>
          </w:tcPr>
          <w:p w14:paraId="3AF63D1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246</w:t>
            </w:r>
          </w:p>
        </w:tc>
      </w:tr>
      <w:tr w:rsidR="00A57743" w:rsidRPr="00D301AE" w14:paraId="26E3B2FF"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253A3E5"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88</w:t>
            </w:r>
          </w:p>
        </w:tc>
        <w:tc>
          <w:tcPr>
            <w:tcW w:w="114" w:type="pct"/>
            <w:noWrap/>
            <w:hideMark/>
          </w:tcPr>
          <w:p w14:paraId="3DC36D9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140</w:t>
            </w:r>
          </w:p>
        </w:tc>
        <w:tc>
          <w:tcPr>
            <w:tcW w:w="137" w:type="pct"/>
            <w:noWrap/>
            <w:hideMark/>
          </w:tcPr>
          <w:p w14:paraId="0D4F4AA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35F0205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33" w:type="pct"/>
            <w:noWrap/>
            <w:hideMark/>
          </w:tcPr>
          <w:p w14:paraId="5814A4F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71</w:t>
            </w:r>
          </w:p>
        </w:tc>
        <w:tc>
          <w:tcPr>
            <w:tcW w:w="173" w:type="pct"/>
            <w:noWrap/>
            <w:hideMark/>
          </w:tcPr>
          <w:p w14:paraId="2B0A1E0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632</w:t>
            </w:r>
          </w:p>
        </w:tc>
        <w:tc>
          <w:tcPr>
            <w:tcW w:w="114" w:type="pct"/>
            <w:noWrap/>
            <w:hideMark/>
          </w:tcPr>
          <w:p w14:paraId="3E2FD60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1029</w:t>
            </w:r>
          </w:p>
        </w:tc>
        <w:tc>
          <w:tcPr>
            <w:tcW w:w="162" w:type="pct"/>
            <w:noWrap/>
            <w:hideMark/>
          </w:tcPr>
          <w:p w14:paraId="4C31B2D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35" w:type="pct"/>
            <w:noWrap/>
            <w:hideMark/>
          </w:tcPr>
          <w:p w14:paraId="29A5B63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w:t>
            </w:r>
          </w:p>
        </w:tc>
        <w:tc>
          <w:tcPr>
            <w:tcW w:w="274" w:type="pct"/>
            <w:noWrap/>
            <w:hideMark/>
          </w:tcPr>
          <w:p w14:paraId="554C685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100</w:t>
            </w:r>
          </w:p>
        </w:tc>
        <w:tc>
          <w:tcPr>
            <w:tcW w:w="291" w:type="pct"/>
            <w:noWrap/>
            <w:hideMark/>
          </w:tcPr>
          <w:p w14:paraId="6F4AF3C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w:t>
            </w:r>
          </w:p>
        </w:tc>
        <w:tc>
          <w:tcPr>
            <w:tcW w:w="265" w:type="pct"/>
            <w:noWrap/>
            <w:hideMark/>
          </w:tcPr>
          <w:p w14:paraId="2977A31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6DB7817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526</w:t>
            </w:r>
          </w:p>
        </w:tc>
        <w:tc>
          <w:tcPr>
            <w:tcW w:w="167" w:type="pct"/>
            <w:noWrap/>
            <w:hideMark/>
          </w:tcPr>
          <w:p w14:paraId="33EDA3B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174</w:t>
            </w:r>
          </w:p>
        </w:tc>
        <w:tc>
          <w:tcPr>
            <w:tcW w:w="178" w:type="pct"/>
            <w:noWrap/>
            <w:hideMark/>
          </w:tcPr>
          <w:p w14:paraId="3EAE916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82.2</w:t>
            </w:r>
          </w:p>
        </w:tc>
        <w:tc>
          <w:tcPr>
            <w:tcW w:w="128" w:type="pct"/>
            <w:noWrap/>
            <w:hideMark/>
          </w:tcPr>
          <w:p w14:paraId="4A0CE1C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130</w:t>
            </w:r>
          </w:p>
        </w:tc>
        <w:tc>
          <w:tcPr>
            <w:tcW w:w="173" w:type="pct"/>
            <w:noWrap/>
            <w:hideMark/>
          </w:tcPr>
          <w:p w14:paraId="6B3F56F4"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46" w:type="pct"/>
            <w:noWrap/>
            <w:hideMark/>
          </w:tcPr>
          <w:p w14:paraId="77F7B48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68</w:t>
            </w:r>
          </w:p>
        </w:tc>
        <w:tc>
          <w:tcPr>
            <w:tcW w:w="201" w:type="pct"/>
            <w:noWrap/>
            <w:hideMark/>
          </w:tcPr>
          <w:p w14:paraId="74D6138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620</w:t>
            </w:r>
          </w:p>
        </w:tc>
        <w:tc>
          <w:tcPr>
            <w:tcW w:w="129" w:type="pct"/>
            <w:noWrap/>
            <w:hideMark/>
          </w:tcPr>
          <w:p w14:paraId="53B83CE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1024</w:t>
            </w:r>
          </w:p>
        </w:tc>
        <w:tc>
          <w:tcPr>
            <w:tcW w:w="190" w:type="pct"/>
            <w:noWrap/>
            <w:hideMark/>
          </w:tcPr>
          <w:p w14:paraId="5E05EE9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63" w:type="pct"/>
            <w:noWrap/>
            <w:hideMark/>
          </w:tcPr>
          <w:p w14:paraId="249F144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w:t>
            </w:r>
          </w:p>
        </w:tc>
        <w:tc>
          <w:tcPr>
            <w:tcW w:w="242" w:type="pct"/>
            <w:noWrap/>
            <w:hideMark/>
          </w:tcPr>
          <w:p w14:paraId="05DA10E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104</w:t>
            </w:r>
          </w:p>
        </w:tc>
        <w:tc>
          <w:tcPr>
            <w:tcW w:w="260" w:type="pct"/>
            <w:noWrap/>
            <w:hideMark/>
          </w:tcPr>
          <w:p w14:paraId="19C76CB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w:t>
            </w:r>
          </w:p>
        </w:tc>
        <w:tc>
          <w:tcPr>
            <w:tcW w:w="293" w:type="pct"/>
            <w:noWrap/>
            <w:hideMark/>
          </w:tcPr>
          <w:p w14:paraId="12A1CF6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649E0A4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570</w:t>
            </w:r>
          </w:p>
        </w:tc>
        <w:tc>
          <w:tcPr>
            <w:tcW w:w="195" w:type="pct"/>
            <w:noWrap/>
            <w:hideMark/>
          </w:tcPr>
          <w:p w14:paraId="1DFDA65B"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182</w:t>
            </w:r>
          </w:p>
        </w:tc>
      </w:tr>
      <w:tr w:rsidR="00A020BB" w:rsidRPr="00D301AE" w14:paraId="61DC8346"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0856B47C"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92.3</w:t>
            </w:r>
          </w:p>
        </w:tc>
        <w:tc>
          <w:tcPr>
            <w:tcW w:w="114" w:type="pct"/>
            <w:noWrap/>
            <w:hideMark/>
          </w:tcPr>
          <w:p w14:paraId="0156B65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126</w:t>
            </w:r>
          </w:p>
        </w:tc>
        <w:tc>
          <w:tcPr>
            <w:tcW w:w="137" w:type="pct"/>
            <w:noWrap/>
            <w:hideMark/>
          </w:tcPr>
          <w:p w14:paraId="769DF16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24431FC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12.7</w:t>
            </w:r>
          </w:p>
        </w:tc>
        <w:tc>
          <w:tcPr>
            <w:tcW w:w="233" w:type="pct"/>
            <w:noWrap/>
            <w:hideMark/>
          </w:tcPr>
          <w:p w14:paraId="3E26605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74</w:t>
            </w:r>
          </w:p>
        </w:tc>
        <w:tc>
          <w:tcPr>
            <w:tcW w:w="173" w:type="pct"/>
            <w:noWrap/>
            <w:hideMark/>
          </w:tcPr>
          <w:p w14:paraId="6149F38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602</w:t>
            </w:r>
          </w:p>
        </w:tc>
        <w:tc>
          <w:tcPr>
            <w:tcW w:w="114" w:type="pct"/>
            <w:noWrap/>
            <w:hideMark/>
          </w:tcPr>
          <w:p w14:paraId="6D1004F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984</w:t>
            </w:r>
          </w:p>
        </w:tc>
        <w:tc>
          <w:tcPr>
            <w:tcW w:w="162" w:type="pct"/>
            <w:noWrap/>
            <w:hideMark/>
          </w:tcPr>
          <w:p w14:paraId="1A9B54C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5410BA4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34</w:t>
            </w:r>
          </w:p>
        </w:tc>
        <w:tc>
          <w:tcPr>
            <w:tcW w:w="274" w:type="pct"/>
            <w:noWrap/>
            <w:hideMark/>
          </w:tcPr>
          <w:p w14:paraId="20C7EB8C"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102</w:t>
            </w:r>
          </w:p>
        </w:tc>
        <w:tc>
          <w:tcPr>
            <w:tcW w:w="291" w:type="pct"/>
            <w:noWrap/>
            <w:hideMark/>
          </w:tcPr>
          <w:p w14:paraId="30A42FF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65" w:type="pct"/>
            <w:noWrap/>
            <w:hideMark/>
          </w:tcPr>
          <w:p w14:paraId="25D0722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14" w:type="pct"/>
            <w:noWrap/>
            <w:hideMark/>
          </w:tcPr>
          <w:p w14:paraId="48B89CE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557</w:t>
            </w:r>
          </w:p>
        </w:tc>
        <w:tc>
          <w:tcPr>
            <w:tcW w:w="167" w:type="pct"/>
            <w:noWrap/>
            <w:hideMark/>
          </w:tcPr>
          <w:p w14:paraId="6D676BF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195</w:t>
            </w:r>
          </w:p>
        </w:tc>
        <w:tc>
          <w:tcPr>
            <w:tcW w:w="178" w:type="pct"/>
            <w:noWrap/>
            <w:hideMark/>
          </w:tcPr>
          <w:p w14:paraId="33A5786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87.5</w:t>
            </w:r>
          </w:p>
        </w:tc>
        <w:tc>
          <w:tcPr>
            <w:tcW w:w="128" w:type="pct"/>
            <w:noWrap/>
            <w:hideMark/>
          </w:tcPr>
          <w:p w14:paraId="6E08347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134</w:t>
            </w:r>
          </w:p>
        </w:tc>
        <w:tc>
          <w:tcPr>
            <w:tcW w:w="173" w:type="pct"/>
            <w:noWrap/>
            <w:hideMark/>
          </w:tcPr>
          <w:p w14:paraId="4BD1DCE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12.9</w:t>
            </w:r>
          </w:p>
        </w:tc>
        <w:tc>
          <w:tcPr>
            <w:tcW w:w="246" w:type="pct"/>
            <w:noWrap/>
            <w:hideMark/>
          </w:tcPr>
          <w:p w14:paraId="4D134BD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67</w:t>
            </w:r>
          </w:p>
        </w:tc>
        <w:tc>
          <w:tcPr>
            <w:tcW w:w="201" w:type="pct"/>
            <w:noWrap/>
            <w:hideMark/>
          </w:tcPr>
          <w:p w14:paraId="7850BE4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599</w:t>
            </w:r>
          </w:p>
        </w:tc>
        <w:tc>
          <w:tcPr>
            <w:tcW w:w="129" w:type="pct"/>
            <w:noWrap/>
            <w:hideMark/>
          </w:tcPr>
          <w:p w14:paraId="4CA1C2A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982</w:t>
            </w:r>
          </w:p>
        </w:tc>
        <w:tc>
          <w:tcPr>
            <w:tcW w:w="190" w:type="pct"/>
            <w:noWrap/>
            <w:hideMark/>
          </w:tcPr>
          <w:p w14:paraId="74B648E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1018A36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42" w:type="pct"/>
            <w:noWrap/>
            <w:hideMark/>
          </w:tcPr>
          <w:p w14:paraId="1C40C70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107</w:t>
            </w:r>
          </w:p>
        </w:tc>
        <w:tc>
          <w:tcPr>
            <w:tcW w:w="260" w:type="pct"/>
            <w:noWrap/>
            <w:hideMark/>
          </w:tcPr>
          <w:p w14:paraId="7C20755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34</w:t>
            </w:r>
          </w:p>
        </w:tc>
        <w:tc>
          <w:tcPr>
            <w:tcW w:w="293" w:type="pct"/>
            <w:noWrap/>
            <w:hideMark/>
          </w:tcPr>
          <w:p w14:paraId="044278F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26" w:type="pct"/>
            <w:noWrap/>
            <w:hideMark/>
          </w:tcPr>
          <w:p w14:paraId="0527D7B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621</w:t>
            </w:r>
          </w:p>
        </w:tc>
        <w:tc>
          <w:tcPr>
            <w:tcW w:w="195" w:type="pct"/>
            <w:noWrap/>
            <w:hideMark/>
          </w:tcPr>
          <w:p w14:paraId="648BCA4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199</w:t>
            </w:r>
          </w:p>
        </w:tc>
      </w:tr>
      <w:tr w:rsidR="00A57743" w:rsidRPr="00D301AE" w14:paraId="69A95CD0"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63A50113"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94.3</w:t>
            </w:r>
          </w:p>
        </w:tc>
        <w:tc>
          <w:tcPr>
            <w:tcW w:w="114" w:type="pct"/>
            <w:noWrap/>
            <w:hideMark/>
          </w:tcPr>
          <w:p w14:paraId="4C271E4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130</w:t>
            </w:r>
          </w:p>
        </w:tc>
        <w:tc>
          <w:tcPr>
            <w:tcW w:w="137" w:type="pct"/>
            <w:noWrap/>
            <w:hideMark/>
          </w:tcPr>
          <w:p w14:paraId="13C1649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7D3D6DD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13.3</w:t>
            </w:r>
          </w:p>
        </w:tc>
        <w:tc>
          <w:tcPr>
            <w:tcW w:w="233" w:type="pct"/>
            <w:noWrap/>
            <w:hideMark/>
          </w:tcPr>
          <w:p w14:paraId="38ABC1A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128</w:t>
            </w:r>
          </w:p>
        </w:tc>
        <w:tc>
          <w:tcPr>
            <w:tcW w:w="173" w:type="pct"/>
            <w:noWrap/>
            <w:hideMark/>
          </w:tcPr>
          <w:p w14:paraId="3030D08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536</w:t>
            </w:r>
          </w:p>
        </w:tc>
        <w:tc>
          <w:tcPr>
            <w:tcW w:w="114" w:type="pct"/>
            <w:noWrap/>
            <w:hideMark/>
          </w:tcPr>
          <w:p w14:paraId="5BBD837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934</w:t>
            </w:r>
          </w:p>
        </w:tc>
        <w:tc>
          <w:tcPr>
            <w:tcW w:w="162" w:type="pct"/>
            <w:noWrap/>
            <w:hideMark/>
          </w:tcPr>
          <w:p w14:paraId="106A638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5C79C57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w:t>
            </w:r>
          </w:p>
        </w:tc>
        <w:tc>
          <w:tcPr>
            <w:tcW w:w="274" w:type="pct"/>
            <w:noWrap/>
            <w:hideMark/>
          </w:tcPr>
          <w:p w14:paraId="4699CE6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78</w:t>
            </w:r>
          </w:p>
        </w:tc>
        <w:tc>
          <w:tcPr>
            <w:tcW w:w="291" w:type="pct"/>
            <w:noWrap/>
            <w:hideMark/>
          </w:tcPr>
          <w:p w14:paraId="15914E7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34</w:t>
            </w:r>
          </w:p>
        </w:tc>
        <w:tc>
          <w:tcPr>
            <w:tcW w:w="265" w:type="pct"/>
            <w:noWrap/>
            <w:hideMark/>
          </w:tcPr>
          <w:p w14:paraId="027D0D4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1272CD3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627</w:t>
            </w:r>
          </w:p>
        </w:tc>
        <w:tc>
          <w:tcPr>
            <w:tcW w:w="167" w:type="pct"/>
            <w:noWrap/>
            <w:hideMark/>
          </w:tcPr>
          <w:p w14:paraId="59374C7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135</w:t>
            </w:r>
          </w:p>
        </w:tc>
        <w:tc>
          <w:tcPr>
            <w:tcW w:w="178" w:type="pct"/>
            <w:noWrap/>
            <w:hideMark/>
          </w:tcPr>
          <w:p w14:paraId="397E26E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92.9</w:t>
            </w:r>
          </w:p>
        </w:tc>
        <w:tc>
          <w:tcPr>
            <w:tcW w:w="128" w:type="pct"/>
            <w:noWrap/>
            <w:hideMark/>
          </w:tcPr>
          <w:p w14:paraId="37A787C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127</w:t>
            </w:r>
          </w:p>
        </w:tc>
        <w:tc>
          <w:tcPr>
            <w:tcW w:w="173" w:type="pct"/>
            <w:noWrap/>
            <w:hideMark/>
          </w:tcPr>
          <w:p w14:paraId="3110633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13.3</w:t>
            </w:r>
          </w:p>
        </w:tc>
        <w:tc>
          <w:tcPr>
            <w:tcW w:w="246" w:type="pct"/>
            <w:noWrap/>
            <w:hideMark/>
          </w:tcPr>
          <w:p w14:paraId="5CBAF5D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128</w:t>
            </w:r>
          </w:p>
        </w:tc>
        <w:tc>
          <w:tcPr>
            <w:tcW w:w="201" w:type="pct"/>
            <w:noWrap/>
            <w:hideMark/>
          </w:tcPr>
          <w:p w14:paraId="0B772B08"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530</w:t>
            </w:r>
          </w:p>
        </w:tc>
        <w:tc>
          <w:tcPr>
            <w:tcW w:w="129" w:type="pct"/>
            <w:noWrap/>
            <w:hideMark/>
          </w:tcPr>
          <w:p w14:paraId="75BA7C2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949</w:t>
            </w:r>
          </w:p>
        </w:tc>
        <w:tc>
          <w:tcPr>
            <w:tcW w:w="190" w:type="pct"/>
            <w:noWrap/>
            <w:hideMark/>
          </w:tcPr>
          <w:p w14:paraId="0E3A422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6C09C05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52</w:t>
            </w:r>
          </w:p>
        </w:tc>
        <w:tc>
          <w:tcPr>
            <w:tcW w:w="242" w:type="pct"/>
            <w:noWrap/>
            <w:hideMark/>
          </w:tcPr>
          <w:p w14:paraId="4D24BD7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79</w:t>
            </w:r>
          </w:p>
        </w:tc>
        <w:tc>
          <w:tcPr>
            <w:tcW w:w="260" w:type="pct"/>
            <w:noWrap/>
            <w:hideMark/>
          </w:tcPr>
          <w:p w14:paraId="1584915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93" w:type="pct"/>
            <w:noWrap/>
            <w:hideMark/>
          </w:tcPr>
          <w:p w14:paraId="19C9533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5B8906F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692</w:t>
            </w:r>
          </w:p>
        </w:tc>
        <w:tc>
          <w:tcPr>
            <w:tcW w:w="195" w:type="pct"/>
            <w:noWrap/>
            <w:hideMark/>
          </w:tcPr>
          <w:p w14:paraId="32DD2A3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140</w:t>
            </w:r>
          </w:p>
        </w:tc>
      </w:tr>
      <w:tr w:rsidR="00A020BB" w:rsidRPr="00D301AE" w14:paraId="5FDB3DE6"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215A99CA"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95.3</w:t>
            </w:r>
          </w:p>
        </w:tc>
        <w:tc>
          <w:tcPr>
            <w:tcW w:w="114" w:type="pct"/>
            <w:noWrap/>
            <w:hideMark/>
          </w:tcPr>
          <w:p w14:paraId="2BCAA86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125</w:t>
            </w:r>
          </w:p>
        </w:tc>
        <w:tc>
          <w:tcPr>
            <w:tcW w:w="137" w:type="pct"/>
            <w:noWrap/>
            <w:hideMark/>
          </w:tcPr>
          <w:p w14:paraId="18AA94D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45" w:type="pct"/>
            <w:noWrap/>
            <w:hideMark/>
          </w:tcPr>
          <w:p w14:paraId="631BC7E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12</w:t>
            </w:r>
          </w:p>
        </w:tc>
        <w:tc>
          <w:tcPr>
            <w:tcW w:w="233" w:type="pct"/>
            <w:noWrap/>
            <w:hideMark/>
          </w:tcPr>
          <w:p w14:paraId="3BD0C8A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90</w:t>
            </w:r>
          </w:p>
        </w:tc>
        <w:tc>
          <w:tcPr>
            <w:tcW w:w="173" w:type="pct"/>
            <w:noWrap/>
            <w:hideMark/>
          </w:tcPr>
          <w:p w14:paraId="53AF73E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586</w:t>
            </w:r>
          </w:p>
        </w:tc>
        <w:tc>
          <w:tcPr>
            <w:tcW w:w="114" w:type="pct"/>
            <w:noWrap/>
            <w:hideMark/>
          </w:tcPr>
          <w:p w14:paraId="0CFF5E8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964</w:t>
            </w:r>
          </w:p>
        </w:tc>
        <w:tc>
          <w:tcPr>
            <w:tcW w:w="162" w:type="pct"/>
            <w:noWrap/>
            <w:hideMark/>
          </w:tcPr>
          <w:p w14:paraId="3BDB596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6901D33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w:t>
            </w:r>
          </w:p>
        </w:tc>
        <w:tc>
          <w:tcPr>
            <w:tcW w:w="274" w:type="pct"/>
            <w:noWrap/>
            <w:hideMark/>
          </w:tcPr>
          <w:p w14:paraId="0611603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105</w:t>
            </w:r>
          </w:p>
        </w:tc>
        <w:tc>
          <w:tcPr>
            <w:tcW w:w="291" w:type="pct"/>
            <w:noWrap/>
            <w:hideMark/>
          </w:tcPr>
          <w:p w14:paraId="63A4F96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43</w:t>
            </w:r>
          </w:p>
        </w:tc>
        <w:tc>
          <w:tcPr>
            <w:tcW w:w="265" w:type="pct"/>
            <w:noWrap/>
            <w:hideMark/>
          </w:tcPr>
          <w:p w14:paraId="4B00623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68C5DA7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617</w:t>
            </w:r>
          </w:p>
        </w:tc>
        <w:tc>
          <w:tcPr>
            <w:tcW w:w="167" w:type="pct"/>
            <w:noWrap/>
            <w:hideMark/>
          </w:tcPr>
          <w:p w14:paraId="095AB6F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163</w:t>
            </w:r>
          </w:p>
        </w:tc>
        <w:tc>
          <w:tcPr>
            <w:tcW w:w="178" w:type="pct"/>
            <w:noWrap/>
            <w:hideMark/>
          </w:tcPr>
          <w:p w14:paraId="7829C9E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94.1</w:t>
            </w:r>
          </w:p>
        </w:tc>
        <w:tc>
          <w:tcPr>
            <w:tcW w:w="128" w:type="pct"/>
            <w:noWrap/>
            <w:hideMark/>
          </w:tcPr>
          <w:p w14:paraId="7633177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134</w:t>
            </w:r>
          </w:p>
        </w:tc>
        <w:tc>
          <w:tcPr>
            <w:tcW w:w="173" w:type="pct"/>
            <w:noWrap/>
            <w:hideMark/>
          </w:tcPr>
          <w:p w14:paraId="21179F1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11.9</w:t>
            </w:r>
          </w:p>
        </w:tc>
        <w:tc>
          <w:tcPr>
            <w:tcW w:w="246" w:type="pct"/>
            <w:noWrap/>
            <w:hideMark/>
          </w:tcPr>
          <w:p w14:paraId="223E5EF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81</w:t>
            </w:r>
          </w:p>
        </w:tc>
        <w:tc>
          <w:tcPr>
            <w:tcW w:w="201" w:type="pct"/>
            <w:noWrap/>
            <w:hideMark/>
          </w:tcPr>
          <w:p w14:paraId="4DCDF30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571</w:t>
            </w:r>
          </w:p>
        </w:tc>
        <w:tc>
          <w:tcPr>
            <w:tcW w:w="129" w:type="pct"/>
            <w:noWrap/>
            <w:hideMark/>
          </w:tcPr>
          <w:p w14:paraId="70F0864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971</w:t>
            </w:r>
          </w:p>
        </w:tc>
        <w:tc>
          <w:tcPr>
            <w:tcW w:w="190" w:type="pct"/>
            <w:noWrap/>
            <w:hideMark/>
          </w:tcPr>
          <w:p w14:paraId="565CBAA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3E7220A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99</w:t>
            </w:r>
          </w:p>
        </w:tc>
        <w:tc>
          <w:tcPr>
            <w:tcW w:w="242" w:type="pct"/>
            <w:noWrap/>
            <w:hideMark/>
          </w:tcPr>
          <w:p w14:paraId="3B5B0A5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106</w:t>
            </w:r>
          </w:p>
        </w:tc>
        <w:tc>
          <w:tcPr>
            <w:tcW w:w="260" w:type="pct"/>
            <w:noWrap/>
            <w:hideMark/>
          </w:tcPr>
          <w:p w14:paraId="2EA8B8D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93" w:type="pct"/>
            <w:noWrap/>
            <w:hideMark/>
          </w:tcPr>
          <w:p w14:paraId="19C81F5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2D683E6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679</w:t>
            </w:r>
          </w:p>
        </w:tc>
        <w:tc>
          <w:tcPr>
            <w:tcW w:w="195" w:type="pct"/>
            <w:noWrap/>
            <w:hideMark/>
          </w:tcPr>
          <w:p w14:paraId="132DD1ED"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162</w:t>
            </w:r>
          </w:p>
        </w:tc>
      </w:tr>
      <w:tr w:rsidR="00A57743" w:rsidRPr="00D301AE" w14:paraId="6F1535CF" w14:textId="77777777" w:rsidTr="00236D90">
        <w:trPr>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78E2815C"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96.8</w:t>
            </w:r>
          </w:p>
        </w:tc>
        <w:tc>
          <w:tcPr>
            <w:tcW w:w="114" w:type="pct"/>
            <w:noWrap/>
            <w:hideMark/>
          </w:tcPr>
          <w:p w14:paraId="24899A5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151</w:t>
            </w:r>
          </w:p>
        </w:tc>
        <w:tc>
          <w:tcPr>
            <w:tcW w:w="137" w:type="pct"/>
            <w:noWrap/>
            <w:hideMark/>
          </w:tcPr>
          <w:p w14:paraId="4DF2AF15"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72338A4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w:t>
            </w:r>
          </w:p>
        </w:tc>
        <w:tc>
          <w:tcPr>
            <w:tcW w:w="233" w:type="pct"/>
            <w:noWrap/>
            <w:hideMark/>
          </w:tcPr>
          <w:p w14:paraId="3E4D855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58</w:t>
            </w:r>
          </w:p>
        </w:tc>
        <w:tc>
          <w:tcPr>
            <w:tcW w:w="173" w:type="pct"/>
            <w:noWrap/>
            <w:hideMark/>
          </w:tcPr>
          <w:p w14:paraId="3F020F1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510</w:t>
            </w:r>
          </w:p>
        </w:tc>
        <w:tc>
          <w:tcPr>
            <w:tcW w:w="114" w:type="pct"/>
            <w:noWrap/>
            <w:hideMark/>
          </w:tcPr>
          <w:p w14:paraId="4D0991B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950</w:t>
            </w:r>
          </w:p>
        </w:tc>
        <w:tc>
          <w:tcPr>
            <w:tcW w:w="162" w:type="pct"/>
            <w:noWrap/>
            <w:hideMark/>
          </w:tcPr>
          <w:p w14:paraId="0327E15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2BFC8180"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33</w:t>
            </w:r>
          </w:p>
        </w:tc>
        <w:tc>
          <w:tcPr>
            <w:tcW w:w="274" w:type="pct"/>
            <w:noWrap/>
            <w:hideMark/>
          </w:tcPr>
          <w:p w14:paraId="1100DC8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108</w:t>
            </w:r>
          </w:p>
        </w:tc>
        <w:tc>
          <w:tcPr>
            <w:tcW w:w="291" w:type="pct"/>
            <w:noWrap/>
            <w:hideMark/>
          </w:tcPr>
          <w:p w14:paraId="6917F28A"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65" w:type="pct"/>
            <w:noWrap/>
            <w:hideMark/>
          </w:tcPr>
          <w:p w14:paraId="56C0826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3256B2C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394</w:t>
            </w:r>
          </w:p>
        </w:tc>
        <w:tc>
          <w:tcPr>
            <w:tcW w:w="167" w:type="pct"/>
            <w:noWrap/>
            <w:hideMark/>
          </w:tcPr>
          <w:p w14:paraId="4316746F"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261</w:t>
            </w:r>
          </w:p>
        </w:tc>
        <w:tc>
          <w:tcPr>
            <w:tcW w:w="178" w:type="pct"/>
            <w:noWrap/>
            <w:hideMark/>
          </w:tcPr>
          <w:p w14:paraId="4F7D99DE"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96.2</w:t>
            </w:r>
          </w:p>
        </w:tc>
        <w:tc>
          <w:tcPr>
            <w:tcW w:w="128" w:type="pct"/>
            <w:noWrap/>
            <w:hideMark/>
          </w:tcPr>
          <w:p w14:paraId="2084C7CC"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161</w:t>
            </w:r>
          </w:p>
        </w:tc>
        <w:tc>
          <w:tcPr>
            <w:tcW w:w="173" w:type="pct"/>
            <w:noWrap/>
            <w:hideMark/>
          </w:tcPr>
          <w:p w14:paraId="20F1910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10.1</w:t>
            </w:r>
          </w:p>
        </w:tc>
        <w:tc>
          <w:tcPr>
            <w:tcW w:w="246" w:type="pct"/>
            <w:noWrap/>
            <w:hideMark/>
          </w:tcPr>
          <w:p w14:paraId="6E55DB6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56</w:t>
            </w:r>
          </w:p>
        </w:tc>
        <w:tc>
          <w:tcPr>
            <w:tcW w:w="201" w:type="pct"/>
            <w:noWrap/>
            <w:hideMark/>
          </w:tcPr>
          <w:p w14:paraId="6ECE4BFD"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515</w:t>
            </w:r>
          </w:p>
        </w:tc>
        <w:tc>
          <w:tcPr>
            <w:tcW w:w="129" w:type="pct"/>
            <w:noWrap/>
            <w:hideMark/>
          </w:tcPr>
          <w:p w14:paraId="7B461FD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1001</w:t>
            </w:r>
          </w:p>
        </w:tc>
        <w:tc>
          <w:tcPr>
            <w:tcW w:w="190" w:type="pct"/>
            <w:noWrap/>
            <w:hideMark/>
          </w:tcPr>
          <w:p w14:paraId="4C3F9F51"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63" w:type="pct"/>
            <w:noWrap/>
            <w:hideMark/>
          </w:tcPr>
          <w:p w14:paraId="3FCFD32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32</w:t>
            </w:r>
          </w:p>
        </w:tc>
        <w:tc>
          <w:tcPr>
            <w:tcW w:w="242" w:type="pct"/>
            <w:noWrap/>
            <w:hideMark/>
          </w:tcPr>
          <w:p w14:paraId="22E421C9"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110</w:t>
            </w:r>
          </w:p>
        </w:tc>
        <w:tc>
          <w:tcPr>
            <w:tcW w:w="260" w:type="pct"/>
            <w:noWrap/>
            <w:hideMark/>
          </w:tcPr>
          <w:p w14:paraId="24F0F2B7"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w:t>
            </w:r>
          </w:p>
        </w:tc>
        <w:tc>
          <w:tcPr>
            <w:tcW w:w="293" w:type="pct"/>
            <w:noWrap/>
            <w:hideMark/>
          </w:tcPr>
          <w:p w14:paraId="4A9C1006"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601FA333"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465</w:t>
            </w:r>
          </w:p>
        </w:tc>
        <w:tc>
          <w:tcPr>
            <w:tcW w:w="195" w:type="pct"/>
            <w:noWrap/>
            <w:hideMark/>
          </w:tcPr>
          <w:p w14:paraId="38C4C062" w14:textId="77777777" w:rsidR="00927E06" w:rsidRPr="00D301AE" w:rsidRDefault="00927E06" w:rsidP="00927E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254</w:t>
            </w:r>
          </w:p>
        </w:tc>
      </w:tr>
      <w:tr w:rsidR="00A020BB" w:rsidRPr="00D301AE" w14:paraId="26C75F36" w14:textId="77777777" w:rsidTr="00236D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 w:type="pct"/>
            <w:noWrap/>
            <w:hideMark/>
          </w:tcPr>
          <w:p w14:paraId="1BBE279C" w14:textId="77777777" w:rsidR="00927E06" w:rsidRPr="00D301AE" w:rsidRDefault="00927E06" w:rsidP="00927E06">
            <w:pPr>
              <w:jc w:val="right"/>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97.4</w:t>
            </w:r>
          </w:p>
        </w:tc>
        <w:tc>
          <w:tcPr>
            <w:tcW w:w="114" w:type="pct"/>
            <w:noWrap/>
            <w:hideMark/>
          </w:tcPr>
          <w:p w14:paraId="6902443E"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152</w:t>
            </w:r>
          </w:p>
        </w:tc>
        <w:tc>
          <w:tcPr>
            <w:tcW w:w="137" w:type="pct"/>
            <w:noWrap/>
            <w:hideMark/>
          </w:tcPr>
          <w:p w14:paraId="1700DDA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w:t>
            </w:r>
          </w:p>
        </w:tc>
        <w:tc>
          <w:tcPr>
            <w:tcW w:w="145" w:type="pct"/>
            <w:noWrap/>
            <w:hideMark/>
          </w:tcPr>
          <w:p w14:paraId="1745504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10.8</w:t>
            </w:r>
          </w:p>
        </w:tc>
        <w:tc>
          <w:tcPr>
            <w:tcW w:w="233" w:type="pct"/>
            <w:noWrap/>
            <w:hideMark/>
          </w:tcPr>
          <w:p w14:paraId="5925752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57</w:t>
            </w:r>
          </w:p>
        </w:tc>
        <w:tc>
          <w:tcPr>
            <w:tcW w:w="173" w:type="pct"/>
            <w:noWrap/>
            <w:hideMark/>
          </w:tcPr>
          <w:p w14:paraId="0D0B5BD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530</w:t>
            </w:r>
          </w:p>
        </w:tc>
        <w:tc>
          <w:tcPr>
            <w:tcW w:w="114" w:type="pct"/>
            <w:noWrap/>
            <w:hideMark/>
          </w:tcPr>
          <w:p w14:paraId="07CE18D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986</w:t>
            </w:r>
          </w:p>
        </w:tc>
        <w:tc>
          <w:tcPr>
            <w:tcW w:w="162" w:type="pct"/>
            <w:noWrap/>
            <w:hideMark/>
          </w:tcPr>
          <w:p w14:paraId="089B1D77"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35" w:type="pct"/>
            <w:noWrap/>
            <w:hideMark/>
          </w:tcPr>
          <w:p w14:paraId="41C6044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30</w:t>
            </w:r>
          </w:p>
        </w:tc>
        <w:tc>
          <w:tcPr>
            <w:tcW w:w="274" w:type="pct"/>
            <w:noWrap/>
            <w:hideMark/>
          </w:tcPr>
          <w:p w14:paraId="649F959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92</w:t>
            </w:r>
          </w:p>
        </w:tc>
        <w:tc>
          <w:tcPr>
            <w:tcW w:w="291" w:type="pct"/>
            <w:noWrap/>
            <w:hideMark/>
          </w:tcPr>
          <w:p w14:paraId="593A0A8F"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43</w:t>
            </w:r>
          </w:p>
        </w:tc>
        <w:tc>
          <w:tcPr>
            <w:tcW w:w="265" w:type="pct"/>
            <w:noWrap/>
            <w:hideMark/>
          </w:tcPr>
          <w:p w14:paraId="22B3E7D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14" w:type="pct"/>
            <w:noWrap/>
            <w:hideMark/>
          </w:tcPr>
          <w:p w14:paraId="6AD1FF6A"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405</w:t>
            </w:r>
          </w:p>
        </w:tc>
        <w:tc>
          <w:tcPr>
            <w:tcW w:w="167" w:type="pct"/>
            <w:noWrap/>
            <w:hideMark/>
          </w:tcPr>
          <w:p w14:paraId="15407D52"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264</w:t>
            </w:r>
          </w:p>
        </w:tc>
        <w:tc>
          <w:tcPr>
            <w:tcW w:w="178" w:type="pct"/>
            <w:noWrap/>
            <w:hideMark/>
          </w:tcPr>
          <w:p w14:paraId="6614775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97.8</w:t>
            </w:r>
          </w:p>
        </w:tc>
        <w:tc>
          <w:tcPr>
            <w:tcW w:w="128" w:type="pct"/>
            <w:noWrap/>
            <w:hideMark/>
          </w:tcPr>
          <w:p w14:paraId="3A3372E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152</w:t>
            </w:r>
          </w:p>
        </w:tc>
        <w:tc>
          <w:tcPr>
            <w:tcW w:w="173" w:type="pct"/>
            <w:noWrap/>
            <w:hideMark/>
          </w:tcPr>
          <w:p w14:paraId="62CB5B55"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11</w:t>
            </w:r>
          </w:p>
        </w:tc>
        <w:tc>
          <w:tcPr>
            <w:tcW w:w="246" w:type="pct"/>
            <w:noWrap/>
            <w:hideMark/>
          </w:tcPr>
          <w:p w14:paraId="2E7BC929"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53</w:t>
            </w:r>
          </w:p>
        </w:tc>
        <w:tc>
          <w:tcPr>
            <w:tcW w:w="201" w:type="pct"/>
            <w:noWrap/>
            <w:hideMark/>
          </w:tcPr>
          <w:p w14:paraId="5DE0F85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541</w:t>
            </w:r>
          </w:p>
        </w:tc>
        <w:tc>
          <w:tcPr>
            <w:tcW w:w="129" w:type="pct"/>
            <w:noWrap/>
            <w:hideMark/>
          </w:tcPr>
          <w:p w14:paraId="1AA428A1"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989</w:t>
            </w:r>
          </w:p>
        </w:tc>
        <w:tc>
          <w:tcPr>
            <w:tcW w:w="190" w:type="pct"/>
            <w:noWrap/>
            <w:hideMark/>
          </w:tcPr>
          <w:p w14:paraId="26B7681B"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63" w:type="pct"/>
            <w:noWrap/>
            <w:hideMark/>
          </w:tcPr>
          <w:p w14:paraId="65218F7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30</w:t>
            </w:r>
          </w:p>
        </w:tc>
        <w:tc>
          <w:tcPr>
            <w:tcW w:w="242" w:type="pct"/>
            <w:noWrap/>
            <w:hideMark/>
          </w:tcPr>
          <w:p w14:paraId="53891F18"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92</w:t>
            </w:r>
          </w:p>
        </w:tc>
        <w:tc>
          <w:tcPr>
            <w:tcW w:w="260" w:type="pct"/>
            <w:noWrap/>
            <w:hideMark/>
          </w:tcPr>
          <w:p w14:paraId="4E7AC046"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41</w:t>
            </w:r>
          </w:p>
        </w:tc>
        <w:tc>
          <w:tcPr>
            <w:tcW w:w="293" w:type="pct"/>
            <w:noWrap/>
            <w:hideMark/>
          </w:tcPr>
          <w:p w14:paraId="562F0E20"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0</w:t>
            </w:r>
          </w:p>
        </w:tc>
        <w:tc>
          <w:tcPr>
            <w:tcW w:w="126" w:type="pct"/>
            <w:noWrap/>
            <w:hideMark/>
          </w:tcPr>
          <w:p w14:paraId="663DD384"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470</w:t>
            </w:r>
          </w:p>
        </w:tc>
        <w:tc>
          <w:tcPr>
            <w:tcW w:w="195" w:type="pct"/>
            <w:noWrap/>
            <w:hideMark/>
          </w:tcPr>
          <w:p w14:paraId="6CE84C63" w14:textId="77777777" w:rsidR="00927E06" w:rsidRPr="00D301AE" w:rsidRDefault="00927E06" w:rsidP="00927E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t>243</w:t>
            </w:r>
          </w:p>
        </w:tc>
      </w:tr>
    </w:tbl>
    <w:p w14:paraId="499C6E29" w14:textId="77777777" w:rsidR="00823F88" w:rsidRPr="00D301AE" w:rsidRDefault="00823F88" w:rsidP="00927E06">
      <w:pPr>
        <w:rPr>
          <w:rFonts w:ascii="Times New Roman" w:hAnsi="Times New Roman" w:cs="Times New Roman"/>
          <w:sz w:val="24"/>
          <w:szCs w:val="24"/>
        </w:rPr>
        <w:sectPr w:rsidR="00823F88" w:rsidRPr="00D301AE" w:rsidSect="009345B4">
          <w:pgSz w:w="15840" w:h="12240" w:orient="landscape"/>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p w14:paraId="113B090B" w14:textId="77777777" w:rsidR="00927E06" w:rsidRPr="00D301AE" w:rsidRDefault="00823F88" w:rsidP="00D16A66">
      <w:pPr>
        <w:spacing w:after="0" w:line="360" w:lineRule="auto"/>
        <w:jc w:val="center"/>
        <w:rPr>
          <w:rFonts w:ascii="Times New Roman" w:hAnsi="Times New Roman" w:cs="Times New Roman"/>
          <w:b/>
          <w:sz w:val="24"/>
          <w:szCs w:val="24"/>
        </w:rPr>
      </w:pPr>
      <w:r w:rsidRPr="00D301AE">
        <w:rPr>
          <w:rFonts w:ascii="Times New Roman" w:hAnsi="Times New Roman" w:cs="Times New Roman"/>
          <w:b/>
          <w:sz w:val="24"/>
          <w:szCs w:val="24"/>
        </w:rPr>
        <w:lastRenderedPageBreak/>
        <w:t>Part 2</w:t>
      </w:r>
    </w:p>
    <w:p w14:paraId="20D69EEC" w14:textId="6829BB18" w:rsidR="00823F88" w:rsidRPr="00D301AE" w:rsidRDefault="00823F88" w:rsidP="00D16A66">
      <w:pPr>
        <w:spacing w:after="0" w:line="360" w:lineRule="auto"/>
        <w:jc w:val="center"/>
        <w:rPr>
          <w:rFonts w:ascii="Times New Roman" w:hAnsi="Times New Roman" w:cs="Times New Roman"/>
          <w:b/>
          <w:sz w:val="24"/>
          <w:szCs w:val="24"/>
        </w:rPr>
      </w:pPr>
      <w:r w:rsidRPr="00D301AE">
        <w:rPr>
          <w:rFonts w:ascii="Times New Roman" w:hAnsi="Times New Roman" w:cs="Times New Roman"/>
          <w:b/>
          <w:sz w:val="24"/>
          <w:szCs w:val="24"/>
        </w:rPr>
        <w:t xml:space="preserve">Explain the most common data mining and text mining methods that can be used in business with </w:t>
      </w:r>
      <w:r w:rsidR="00A020BB">
        <w:rPr>
          <w:rFonts w:ascii="Times New Roman" w:hAnsi="Times New Roman" w:cs="Times New Roman"/>
          <w:b/>
          <w:sz w:val="24"/>
          <w:szCs w:val="24"/>
        </w:rPr>
        <w:t>real-world</w:t>
      </w:r>
      <w:r w:rsidRPr="00D301AE">
        <w:rPr>
          <w:rFonts w:ascii="Times New Roman" w:hAnsi="Times New Roman" w:cs="Times New Roman"/>
          <w:b/>
          <w:sz w:val="24"/>
          <w:szCs w:val="24"/>
        </w:rPr>
        <w:t xml:space="preserve"> examples.</w:t>
      </w:r>
    </w:p>
    <w:p w14:paraId="649B98DA" w14:textId="77777777" w:rsidR="00823F88" w:rsidRPr="00D301AE" w:rsidRDefault="00F917E7" w:rsidP="00F917E7">
      <w:pPr>
        <w:pStyle w:val="NormalWeb"/>
        <w:shd w:val="clear" w:color="auto" w:fill="FFFFFF"/>
        <w:spacing w:before="0" w:beforeAutospacing="0" w:after="0" w:afterAutospacing="0" w:line="360" w:lineRule="auto"/>
        <w:textAlignment w:val="baseline"/>
        <w:rPr>
          <w:b/>
        </w:rPr>
      </w:pPr>
      <w:r w:rsidRPr="00D301AE">
        <w:rPr>
          <w:b/>
        </w:rPr>
        <w:t>Data Mining Method</w:t>
      </w:r>
    </w:p>
    <w:p w14:paraId="4043CA39" w14:textId="0705EFBD" w:rsidR="00346DA5" w:rsidRPr="00D301AE" w:rsidRDefault="00346DA5" w:rsidP="00346DA5">
      <w:pPr>
        <w:pStyle w:val="NormalWeb"/>
        <w:shd w:val="clear" w:color="auto" w:fill="FFFFFF"/>
        <w:spacing w:before="0" w:beforeAutospacing="0" w:after="0" w:afterAutospacing="0" w:line="360" w:lineRule="auto"/>
        <w:ind w:firstLine="720"/>
        <w:textAlignment w:val="baseline"/>
      </w:pPr>
      <w:r w:rsidRPr="00D301AE">
        <w:t xml:space="preserve">Data mining is the </w:t>
      </w:r>
      <w:r w:rsidR="00D301AE" w:rsidRPr="00D301AE">
        <w:t>practice</w:t>
      </w:r>
      <w:r w:rsidRPr="00D301AE">
        <w:t xml:space="preserve"> of detecting anomalies, patterns and correlations within massive data sets to forecast outcomes. Using </w:t>
      </w:r>
      <w:r w:rsidR="00554F0C">
        <w:t>various</w:t>
      </w:r>
      <w:r w:rsidRPr="00D301AE">
        <w:t xml:space="preserve"> strategies,</w:t>
      </w:r>
      <w:r w:rsidR="00D301AE" w:rsidRPr="00D301AE">
        <w:t xml:space="preserve"> a business </w:t>
      </w:r>
      <w:r w:rsidRPr="00D301AE">
        <w:t xml:space="preserve">may </w:t>
      </w:r>
      <w:proofErr w:type="spellStart"/>
      <w:r w:rsidR="00554F0C">
        <w:t>utilise</w:t>
      </w:r>
      <w:proofErr w:type="spellEnd"/>
      <w:r w:rsidRPr="00D301AE">
        <w:t xml:space="preserve"> this information to enhance revenues, save expenses, strengthen customer connections, decrease risks</w:t>
      </w:r>
      <w:r w:rsidR="00554F0C">
        <w:t>, etc.</w:t>
      </w:r>
      <w:r w:rsidR="00282EF9" w:rsidRPr="00D301AE">
        <w:t xml:space="preserve"> </w:t>
      </w:r>
      <w:r w:rsidR="00282EF9" w:rsidRPr="00D301AE">
        <w:rPr>
          <w:color w:val="000000"/>
          <w:shd w:val="clear" w:color="auto" w:fill="FFFFFF"/>
        </w:rPr>
        <w:t>(Cleve and Lämmel, 2020)</w:t>
      </w:r>
      <w:r w:rsidRPr="00D301AE">
        <w:t>.</w:t>
      </w:r>
    </w:p>
    <w:p w14:paraId="03B1BD2F" w14:textId="77777777" w:rsidR="00F917E7" w:rsidRPr="00D301AE" w:rsidRDefault="00F917E7" w:rsidP="00F917E7">
      <w:pPr>
        <w:pStyle w:val="Heading3"/>
        <w:shd w:val="clear" w:color="auto" w:fill="FFFFFF"/>
        <w:spacing w:before="0" w:beforeAutospacing="0" w:after="0" w:afterAutospacing="0" w:line="360" w:lineRule="auto"/>
        <w:rPr>
          <w:bCs w:val="0"/>
          <w:color w:val="111111"/>
          <w:sz w:val="24"/>
          <w:szCs w:val="24"/>
        </w:rPr>
      </w:pPr>
      <w:r w:rsidRPr="00D301AE">
        <w:rPr>
          <w:bCs w:val="0"/>
          <w:color w:val="111111"/>
          <w:sz w:val="24"/>
          <w:szCs w:val="24"/>
        </w:rPr>
        <w:t>Association rule learning</w:t>
      </w:r>
    </w:p>
    <w:p w14:paraId="54B36AB2" w14:textId="5A0E8FC6" w:rsidR="00F917E7" w:rsidRPr="00D301AE" w:rsidRDefault="00F917E7" w:rsidP="00F917E7">
      <w:pPr>
        <w:pStyle w:val="NormalWeb"/>
        <w:shd w:val="clear" w:color="auto" w:fill="FFFFFF"/>
        <w:spacing w:before="0" w:beforeAutospacing="0" w:after="0" w:afterAutospacing="0" w:line="360" w:lineRule="auto"/>
        <w:ind w:firstLine="720"/>
        <w:rPr>
          <w:color w:val="111111"/>
        </w:rPr>
      </w:pPr>
      <w:r w:rsidRPr="00D301AE">
        <w:t>It refers to the strategy that may help</w:t>
      </w:r>
      <w:r w:rsidR="00D301AE" w:rsidRPr="00D301AE">
        <w:t xml:space="preserve"> a business </w:t>
      </w:r>
      <w:r w:rsidRPr="00D301AE">
        <w:t>find some intriguing connections (dependency modelling) between distinct variables in massive datasets. This approach may help</w:t>
      </w:r>
      <w:r w:rsidR="00D301AE" w:rsidRPr="00D301AE">
        <w:t xml:space="preserve"> a </w:t>
      </w:r>
      <w:r w:rsidR="00554F0C">
        <w:t>company</w:t>
      </w:r>
      <w:r w:rsidR="00D301AE" w:rsidRPr="00D301AE">
        <w:t xml:space="preserve"> </w:t>
      </w:r>
      <w:r w:rsidRPr="00D301AE">
        <w:t xml:space="preserve">unravel </w:t>
      </w:r>
      <w:r w:rsidR="00554F0C">
        <w:t>specific</w:t>
      </w:r>
      <w:r w:rsidRPr="00D301AE">
        <w:t xml:space="preserve"> hidden patterns in the data that can be utilised to find variables within the data and the concurrence of distinct variables that occur quite often in the dataset. Customers' behaviour may be studied and forecasted using association rules. It's a must-have for retail sector research. This approach is used to </w:t>
      </w:r>
      <w:proofErr w:type="spellStart"/>
      <w:r w:rsidR="00554F0C">
        <w:t>analyse</w:t>
      </w:r>
      <w:proofErr w:type="spellEnd"/>
      <w:r w:rsidR="00554F0C">
        <w:t xml:space="preserve"> shopping basket data</w:t>
      </w:r>
      <w:r w:rsidRPr="00D301AE">
        <w:t xml:space="preserve">, product grouping, catalogue design, and store layout. In Google, programmers </w:t>
      </w:r>
      <w:proofErr w:type="spellStart"/>
      <w:r w:rsidR="00554F0C">
        <w:t>utilise</w:t>
      </w:r>
      <w:proofErr w:type="spellEnd"/>
      <w:r w:rsidRPr="00D301AE">
        <w:t xml:space="preserve"> association rules to develop algorithms capable of machine learning </w:t>
      </w:r>
      <w:r w:rsidR="008B505C" w:rsidRPr="00D301AE">
        <w:rPr>
          <w:color w:val="000000"/>
          <w:shd w:val="clear" w:color="auto" w:fill="FFFFFF"/>
        </w:rPr>
        <w:t>(Cook and Holder, 2007)</w:t>
      </w:r>
      <w:r w:rsidRPr="00D301AE">
        <w:t>.</w:t>
      </w:r>
    </w:p>
    <w:p w14:paraId="02111878" w14:textId="77777777" w:rsidR="00F917E7" w:rsidRPr="009C2EB7" w:rsidRDefault="00F917E7" w:rsidP="00F917E7">
      <w:pPr>
        <w:shd w:val="clear" w:color="auto" w:fill="FFFFFF"/>
        <w:spacing w:after="0" w:line="360" w:lineRule="auto"/>
        <w:outlineLvl w:val="2"/>
        <w:rPr>
          <w:rFonts w:ascii="Times New Roman" w:eastAsia="Times New Roman" w:hAnsi="Times New Roman" w:cs="Times New Roman"/>
          <w:b/>
          <w:color w:val="111111"/>
          <w:sz w:val="24"/>
          <w:szCs w:val="24"/>
          <w:lang w:val="en-US"/>
        </w:rPr>
      </w:pPr>
      <w:r w:rsidRPr="009C2EB7">
        <w:rPr>
          <w:rFonts w:ascii="Times New Roman" w:eastAsia="Times New Roman" w:hAnsi="Times New Roman" w:cs="Times New Roman"/>
          <w:b/>
          <w:color w:val="111111"/>
          <w:sz w:val="24"/>
          <w:szCs w:val="24"/>
          <w:lang w:val="en-US"/>
        </w:rPr>
        <w:t>Classification analysis</w:t>
      </w:r>
    </w:p>
    <w:p w14:paraId="64E452FD" w14:textId="5A5CFC43" w:rsidR="00F917E7" w:rsidRPr="009C2EB7" w:rsidRDefault="00F917E7" w:rsidP="00F917E7">
      <w:pPr>
        <w:shd w:val="clear" w:color="auto" w:fill="FFFFFF"/>
        <w:spacing w:after="0" w:line="360" w:lineRule="auto"/>
        <w:ind w:firstLine="720"/>
        <w:rPr>
          <w:rFonts w:ascii="Times New Roman" w:eastAsia="Times New Roman" w:hAnsi="Times New Roman" w:cs="Times New Roman"/>
          <w:color w:val="111111"/>
          <w:sz w:val="24"/>
          <w:szCs w:val="24"/>
          <w:lang w:val="en-US"/>
        </w:rPr>
      </w:pPr>
      <w:r w:rsidRPr="00D301AE">
        <w:rPr>
          <w:rFonts w:ascii="Times New Roman" w:hAnsi="Times New Roman" w:cs="Times New Roman"/>
          <w:sz w:val="24"/>
          <w:szCs w:val="24"/>
        </w:rPr>
        <w:t xml:space="preserve">Using this technique, essential and relevant data and metadata may be discovered. It is used to categorise distinct data in various classifications. As with clustering, data records are divided into </w:t>
      </w:r>
      <w:r w:rsidR="00554F0C">
        <w:rPr>
          <w:rFonts w:ascii="Times New Roman" w:hAnsi="Times New Roman" w:cs="Times New Roman"/>
          <w:sz w:val="24"/>
          <w:szCs w:val="24"/>
        </w:rPr>
        <w:t>different</w:t>
      </w:r>
      <w:r w:rsidRPr="00D301AE">
        <w:rPr>
          <w:rFonts w:ascii="Times New Roman" w:hAnsi="Times New Roman" w:cs="Times New Roman"/>
          <w:sz w:val="24"/>
          <w:szCs w:val="24"/>
        </w:rPr>
        <w:t xml:space="preserve"> groups called classes in classification. </w:t>
      </w:r>
      <w:r w:rsidR="003C2888">
        <w:rPr>
          <w:rFonts w:ascii="Times New Roman" w:hAnsi="Times New Roman" w:cs="Times New Roman"/>
          <w:sz w:val="24"/>
          <w:szCs w:val="24"/>
        </w:rPr>
        <w:t xml:space="preserve">On the other hand, clustering </w:t>
      </w:r>
      <w:r w:rsidRPr="00D301AE">
        <w:rPr>
          <w:rFonts w:ascii="Times New Roman" w:hAnsi="Times New Roman" w:cs="Times New Roman"/>
          <w:sz w:val="24"/>
          <w:szCs w:val="24"/>
        </w:rPr>
        <w:t>requires that the data analysts be familiar with a single cluster. So, in classification analysis,</w:t>
      </w:r>
      <w:r w:rsidR="00D301AE" w:rsidRPr="00D301AE">
        <w:rPr>
          <w:rFonts w:ascii="Times New Roman" w:hAnsi="Times New Roman" w:cs="Times New Roman"/>
          <w:sz w:val="24"/>
          <w:szCs w:val="24"/>
        </w:rPr>
        <w:t xml:space="preserve"> a business </w:t>
      </w:r>
      <w:r w:rsidRPr="00D301AE">
        <w:rPr>
          <w:rFonts w:ascii="Times New Roman" w:hAnsi="Times New Roman" w:cs="Times New Roman"/>
          <w:sz w:val="24"/>
          <w:szCs w:val="24"/>
        </w:rPr>
        <w:t xml:space="preserve">would use algorithms to determine how </w:t>
      </w:r>
      <w:r w:rsidR="003C2888">
        <w:rPr>
          <w:rFonts w:ascii="Times New Roman" w:hAnsi="Times New Roman" w:cs="Times New Roman"/>
          <w:sz w:val="24"/>
          <w:szCs w:val="24"/>
        </w:rPr>
        <w:t>new</w:t>
      </w:r>
      <w:r w:rsidRPr="00D301AE">
        <w:rPr>
          <w:rFonts w:ascii="Times New Roman" w:hAnsi="Times New Roman" w:cs="Times New Roman"/>
          <w:sz w:val="24"/>
          <w:szCs w:val="24"/>
        </w:rPr>
        <w:t xml:space="preserve"> data should be categorised. The outlook email is a famous example </w:t>
      </w:r>
      <w:r w:rsidR="003C2888">
        <w:rPr>
          <w:rFonts w:ascii="Times New Roman" w:hAnsi="Times New Roman" w:cs="Times New Roman"/>
          <w:sz w:val="24"/>
          <w:szCs w:val="24"/>
        </w:rPr>
        <w:t>of</w:t>
      </w:r>
      <w:r w:rsidRPr="00D301AE">
        <w:rPr>
          <w:rFonts w:ascii="Times New Roman" w:hAnsi="Times New Roman" w:cs="Times New Roman"/>
          <w:sz w:val="24"/>
          <w:szCs w:val="24"/>
        </w:rPr>
        <w:t xml:space="preserve"> classification analysis. </w:t>
      </w:r>
      <w:r w:rsidR="003C2888">
        <w:rPr>
          <w:rFonts w:ascii="Times New Roman" w:hAnsi="Times New Roman" w:cs="Times New Roman"/>
          <w:sz w:val="24"/>
          <w:szCs w:val="24"/>
        </w:rPr>
        <w:t>Outlook uses</w:t>
      </w:r>
      <w:r w:rsidRPr="00D301AE">
        <w:rPr>
          <w:rFonts w:ascii="Times New Roman" w:hAnsi="Times New Roman" w:cs="Times New Roman"/>
          <w:sz w:val="24"/>
          <w:szCs w:val="24"/>
        </w:rPr>
        <w:t xml:space="preserve"> various algorithms to define whether an email is authentic or spam (lee, 2022).</w:t>
      </w:r>
    </w:p>
    <w:p w14:paraId="265091E0" w14:textId="77777777" w:rsidR="00F917E7" w:rsidRPr="00D301AE" w:rsidRDefault="00F917E7" w:rsidP="00F917E7">
      <w:pPr>
        <w:pStyle w:val="Heading3"/>
        <w:shd w:val="clear" w:color="auto" w:fill="FFFFFF"/>
        <w:spacing w:before="0" w:beforeAutospacing="0" w:after="0" w:afterAutospacing="0" w:line="360" w:lineRule="auto"/>
        <w:rPr>
          <w:bCs w:val="0"/>
          <w:color w:val="111111"/>
          <w:sz w:val="24"/>
          <w:szCs w:val="24"/>
        </w:rPr>
      </w:pPr>
      <w:r w:rsidRPr="00D301AE">
        <w:rPr>
          <w:bCs w:val="0"/>
          <w:color w:val="111111"/>
          <w:sz w:val="24"/>
          <w:szCs w:val="24"/>
        </w:rPr>
        <w:t>Anomaly or outlier detection</w:t>
      </w:r>
    </w:p>
    <w:p w14:paraId="7BF9004F" w14:textId="7DF2A0EA" w:rsidR="00F917E7" w:rsidRPr="00D301AE" w:rsidRDefault="00F917E7" w:rsidP="00F917E7">
      <w:pPr>
        <w:pStyle w:val="NormalWeb"/>
        <w:shd w:val="clear" w:color="auto" w:fill="FFFFFF"/>
        <w:spacing w:before="0" w:beforeAutospacing="0" w:after="0" w:afterAutospacing="0" w:line="360" w:lineRule="auto"/>
        <w:ind w:firstLine="720"/>
        <w:rPr>
          <w:color w:val="111111"/>
        </w:rPr>
      </w:pPr>
      <w:r w:rsidRPr="00D301AE">
        <w:t xml:space="preserve">A dataset may include data elements that don't fit into an anticipated pattern or behaviour. There are several ways to describe anomalies: outliers, novelties, departures from the norm and exceptions. There is a good chance that they will produce </w:t>
      </w:r>
      <w:r w:rsidR="003C2888">
        <w:t>valuable</w:t>
      </w:r>
      <w:r w:rsidRPr="00D301AE">
        <w:t xml:space="preserve"> and actionable data. It is an item that is significantly out of the ordinary in a dataset or a group of datasets. Anomaly The fact that these </w:t>
      </w:r>
      <w:r w:rsidR="003C2888">
        <w:t xml:space="preserve">data points are statistical outliers </w:t>
      </w:r>
      <w:r w:rsidRPr="00D301AE">
        <w:t xml:space="preserve">compared to the rest of the data suggests that </w:t>
      </w:r>
      <w:r w:rsidRPr="00D301AE">
        <w:lastRenderedPageBreak/>
        <w:t xml:space="preserve">something unusual has occurred and needs further investigation. Intrusion detection, system health monitoring, fraud detection and the identification of faults in sensor networks are only some of the uses of this technology. Data anomalies may be removed from the datasets </w:t>
      </w:r>
      <w:r w:rsidR="003C2888">
        <w:t>to</w:t>
      </w:r>
      <w:r w:rsidRPr="00D301AE">
        <w:t xml:space="preserve"> get more accurate findings from Amazon analysts </w:t>
      </w:r>
      <w:r w:rsidR="008B505C" w:rsidRPr="00D301AE">
        <w:rPr>
          <w:color w:val="000000"/>
          <w:shd w:val="clear" w:color="auto" w:fill="FFFFFF"/>
        </w:rPr>
        <w:t>(Ignatow et al., 2019)</w:t>
      </w:r>
      <w:r w:rsidRPr="00D301AE">
        <w:t>.</w:t>
      </w:r>
    </w:p>
    <w:p w14:paraId="1A8DD0E9" w14:textId="77777777" w:rsidR="00F917E7" w:rsidRPr="00D301AE" w:rsidRDefault="00F917E7" w:rsidP="00F917E7">
      <w:pPr>
        <w:pStyle w:val="Heading3"/>
        <w:shd w:val="clear" w:color="auto" w:fill="FFFFFF"/>
        <w:spacing w:before="0" w:beforeAutospacing="0" w:after="0" w:afterAutospacing="0" w:line="360" w:lineRule="auto"/>
        <w:rPr>
          <w:bCs w:val="0"/>
          <w:color w:val="111111"/>
          <w:sz w:val="24"/>
          <w:szCs w:val="24"/>
        </w:rPr>
      </w:pPr>
      <w:r w:rsidRPr="00D301AE">
        <w:rPr>
          <w:bCs w:val="0"/>
          <w:color w:val="111111"/>
          <w:sz w:val="24"/>
          <w:szCs w:val="24"/>
        </w:rPr>
        <w:t>Clustering analysis</w:t>
      </w:r>
    </w:p>
    <w:p w14:paraId="4D943803" w14:textId="216946AE" w:rsidR="00F917E7" w:rsidRPr="00D301AE" w:rsidRDefault="00F917E7" w:rsidP="00F917E7">
      <w:pPr>
        <w:pStyle w:val="NormalWeb"/>
        <w:shd w:val="clear" w:color="auto" w:fill="FFFFFF"/>
        <w:spacing w:before="0" w:beforeAutospacing="0" w:after="0" w:afterAutospacing="0" w:line="360" w:lineRule="auto"/>
        <w:ind w:firstLine="720"/>
        <w:rPr>
          <w:color w:val="111111"/>
        </w:rPr>
      </w:pPr>
      <w:r w:rsidRPr="00D301AE">
        <w:t xml:space="preserve">It is possible to think of a cluster as a group of data items all of the same kind. In this case, the items in the same group are similar to one another, yet they are distinct from one other or unconnected to other objects in the same group or cluster. For Tesco, clustering analysis is the process of detecting groups and clusters in the data </w:t>
      </w:r>
      <w:r w:rsidR="003C2888">
        <w:t>so</w:t>
      </w:r>
      <w:r w:rsidRPr="00D301AE">
        <w:t xml:space="preserve"> that the degree of connection between two things is greatest if they belong to the same group and lowest if they do not. This research's findings may develop consumer profiles </w:t>
      </w:r>
      <w:r w:rsidR="008B505C" w:rsidRPr="00D301AE">
        <w:rPr>
          <w:color w:val="000000"/>
          <w:shd w:val="clear" w:color="auto" w:fill="FFFFFF"/>
        </w:rPr>
        <w:t>(</w:t>
      </w:r>
      <w:proofErr w:type="spellStart"/>
      <w:r w:rsidR="008B505C" w:rsidRPr="00D301AE">
        <w:rPr>
          <w:color w:val="000000"/>
          <w:shd w:val="clear" w:color="auto" w:fill="FFFFFF"/>
        </w:rPr>
        <w:t>Klösgen</w:t>
      </w:r>
      <w:proofErr w:type="spellEnd"/>
      <w:r w:rsidR="008B505C" w:rsidRPr="00D301AE">
        <w:rPr>
          <w:color w:val="000000"/>
          <w:shd w:val="clear" w:color="auto" w:fill="FFFFFF"/>
        </w:rPr>
        <w:t xml:space="preserve"> and Żytkow, 2002)</w:t>
      </w:r>
      <w:r w:rsidRPr="00D301AE">
        <w:t>.</w:t>
      </w:r>
    </w:p>
    <w:p w14:paraId="4A359BDD" w14:textId="77777777" w:rsidR="00F917E7" w:rsidRPr="00D301AE" w:rsidRDefault="00F917E7" w:rsidP="00F917E7">
      <w:pPr>
        <w:pStyle w:val="Heading3"/>
        <w:shd w:val="clear" w:color="auto" w:fill="FFFFFF"/>
        <w:spacing w:before="0" w:beforeAutospacing="0" w:after="0" w:afterAutospacing="0" w:line="360" w:lineRule="auto"/>
        <w:rPr>
          <w:bCs w:val="0"/>
          <w:color w:val="111111"/>
          <w:sz w:val="24"/>
          <w:szCs w:val="24"/>
        </w:rPr>
      </w:pPr>
      <w:r w:rsidRPr="00D301AE">
        <w:rPr>
          <w:bCs w:val="0"/>
          <w:color w:val="111111"/>
          <w:sz w:val="24"/>
          <w:szCs w:val="24"/>
        </w:rPr>
        <w:t>Regression analysis</w:t>
      </w:r>
    </w:p>
    <w:p w14:paraId="05A93FC9" w14:textId="75B39C0F" w:rsidR="00F917E7" w:rsidRPr="00D301AE" w:rsidRDefault="00F917E7" w:rsidP="00F917E7">
      <w:pPr>
        <w:pStyle w:val="NormalWeb"/>
        <w:shd w:val="clear" w:color="auto" w:fill="FFFFFF"/>
        <w:spacing w:before="0" w:beforeAutospacing="0" w:after="0" w:afterAutospacing="0" w:line="360" w:lineRule="auto"/>
        <w:ind w:firstLine="720"/>
        <w:rPr>
          <w:color w:val="111111"/>
        </w:rPr>
      </w:pPr>
      <w:r w:rsidRPr="00D301AE">
        <w:t xml:space="preserve">Analysing the link between several variables is what statistical regression analysis is all about. If one of the independent variables </w:t>
      </w:r>
      <w:r w:rsidR="003C2888">
        <w:t>changes</w:t>
      </w:r>
      <w:r w:rsidRPr="00D301AE">
        <w:t>, it may help</w:t>
      </w:r>
      <w:r w:rsidR="00D301AE" w:rsidRPr="00D301AE">
        <w:t xml:space="preserve"> a business </w:t>
      </w:r>
      <w:r w:rsidRPr="00D301AE">
        <w:t xml:space="preserve">comprehend how the dependent variable's characteristic value changes. If one variable </w:t>
      </w:r>
      <w:r w:rsidR="003C2888">
        <w:t>relies</w:t>
      </w:r>
      <w:r w:rsidRPr="00D301AE">
        <w:t xml:space="preserve"> on another but not the other way around, then this is a Google IT programme. Prediction and forecasting are two </w:t>
      </w:r>
      <w:r w:rsidR="003C2888">
        <w:t>typical</w:t>
      </w:r>
      <w:r w:rsidRPr="00D301AE">
        <w:t xml:space="preserve"> applications </w:t>
      </w:r>
      <w:r w:rsidR="008B505C" w:rsidRPr="00D301AE">
        <w:rPr>
          <w:color w:val="000000"/>
          <w:shd w:val="clear" w:color="auto" w:fill="FFFFFF"/>
        </w:rPr>
        <w:t>(Last, Kandel and Bunke, 2004)</w:t>
      </w:r>
      <w:r w:rsidRPr="00D301AE">
        <w:t>.</w:t>
      </w:r>
    </w:p>
    <w:p w14:paraId="4900B4F8" w14:textId="77777777" w:rsidR="00F917E7" w:rsidRPr="00D301AE" w:rsidRDefault="00F917E7" w:rsidP="00F917E7">
      <w:pPr>
        <w:spacing w:after="0" w:line="360" w:lineRule="auto"/>
        <w:rPr>
          <w:rFonts w:ascii="Times New Roman" w:hAnsi="Times New Roman" w:cs="Times New Roman"/>
          <w:b/>
          <w:sz w:val="24"/>
          <w:szCs w:val="24"/>
        </w:rPr>
      </w:pPr>
      <w:r w:rsidRPr="00D301AE">
        <w:rPr>
          <w:rFonts w:ascii="Times New Roman" w:hAnsi="Times New Roman" w:cs="Times New Roman"/>
          <w:b/>
          <w:sz w:val="24"/>
          <w:szCs w:val="24"/>
        </w:rPr>
        <w:t>Text Mining Method</w:t>
      </w:r>
    </w:p>
    <w:p w14:paraId="3B2B7BB7" w14:textId="6FA2D41B" w:rsidR="00282EF9" w:rsidRPr="00D301AE" w:rsidRDefault="003C2888" w:rsidP="00346DA5">
      <w:pPr>
        <w:spacing w:after="0" w:line="360" w:lineRule="auto"/>
        <w:ind w:firstLine="720"/>
        <w:rPr>
          <w:rFonts w:ascii="Times New Roman" w:hAnsi="Times New Roman" w:cs="Times New Roman"/>
          <w:color w:val="252525"/>
          <w:sz w:val="24"/>
          <w:szCs w:val="24"/>
          <w:shd w:val="clear" w:color="auto" w:fill="FFFFFF"/>
        </w:rPr>
      </w:pPr>
      <w:r w:rsidRPr="003C2888">
        <w:rPr>
          <w:rFonts w:ascii="Times New Roman" w:hAnsi="Times New Roman" w:cs="Times New Roman"/>
          <w:color w:val="252525"/>
          <w:sz w:val="24"/>
          <w:szCs w:val="24"/>
          <w:shd w:val="clear" w:color="auto" w:fill="FFFFFF"/>
        </w:rPr>
        <w:t xml:space="preserve">The text mining method is determined as the mechanism of converting the unstructured text into </w:t>
      </w:r>
      <w:r>
        <w:rPr>
          <w:rFonts w:ascii="Times New Roman" w:hAnsi="Times New Roman" w:cs="Times New Roman"/>
          <w:color w:val="252525"/>
          <w:sz w:val="24"/>
          <w:szCs w:val="24"/>
          <w:shd w:val="clear" w:color="auto" w:fill="FFFFFF"/>
        </w:rPr>
        <w:t>a</w:t>
      </w:r>
      <w:r w:rsidRPr="003C2888">
        <w:rPr>
          <w:rFonts w:ascii="Times New Roman" w:hAnsi="Times New Roman" w:cs="Times New Roman"/>
          <w:color w:val="252525"/>
          <w:sz w:val="24"/>
          <w:szCs w:val="24"/>
          <w:shd w:val="clear" w:color="auto" w:fill="FFFFFF"/>
        </w:rPr>
        <w:t xml:space="preserve"> structured format</w:t>
      </w:r>
      <w:r w:rsidR="00282EF9" w:rsidRPr="00D301AE">
        <w:rPr>
          <w:rFonts w:ascii="Times New Roman" w:hAnsi="Times New Roman" w:cs="Times New Roman"/>
          <w:color w:val="252525"/>
          <w:sz w:val="24"/>
          <w:szCs w:val="24"/>
          <w:shd w:val="clear" w:color="auto" w:fill="FFFFFF"/>
        </w:rPr>
        <w:t xml:space="preserve"> to determine the new and meaningful patterns</w:t>
      </w:r>
      <w:r w:rsidR="008B505C" w:rsidRPr="00D301AE">
        <w:rPr>
          <w:rFonts w:ascii="Times New Roman" w:hAnsi="Times New Roman" w:cs="Times New Roman"/>
          <w:color w:val="252525"/>
          <w:sz w:val="24"/>
          <w:szCs w:val="24"/>
          <w:shd w:val="clear" w:color="auto" w:fill="FFFFFF"/>
        </w:rPr>
        <w:t xml:space="preserve"> </w:t>
      </w:r>
      <w:r w:rsidR="008B505C" w:rsidRPr="00D301AE">
        <w:rPr>
          <w:rFonts w:ascii="Times New Roman" w:hAnsi="Times New Roman" w:cs="Times New Roman"/>
          <w:color w:val="000000"/>
          <w:sz w:val="24"/>
          <w:szCs w:val="24"/>
          <w:shd w:val="clear" w:color="auto" w:fill="FFFFFF"/>
        </w:rPr>
        <w:t>(Zanasi, Brebbia and Ebecken, 2007)</w:t>
      </w:r>
      <w:r w:rsidR="00282EF9" w:rsidRPr="00D301AE">
        <w:rPr>
          <w:rFonts w:ascii="Times New Roman" w:hAnsi="Times New Roman" w:cs="Times New Roman"/>
          <w:color w:val="252525"/>
          <w:sz w:val="24"/>
          <w:szCs w:val="24"/>
          <w:shd w:val="clear" w:color="auto" w:fill="FFFFFF"/>
        </w:rPr>
        <w:t>.</w:t>
      </w:r>
      <w:r w:rsidR="008B505C" w:rsidRPr="00D301AE">
        <w:rPr>
          <w:rFonts w:ascii="Times New Roman" w:hAnsi="Times New Roman" w:cs="Times New Roman"/>
          <w:color w:val="252525"/>
          <w:sz w:val="24"/>
          <w:szCs w:val="24"/>
          <w:shd w:val="clear" w:color="auto" w:fill="FFFFFF"/>
        </w:rPr>
        <w:t xml:space="preserve"> </w:t>
      </w:r>
      <w:r w:rsidR="00282EF9" w:rsidRPr="00D301AE">
        <w:rPr>
          <w:rFonts w:ascii="Times New Roman" w:hAnsi="Times New Roman" w:cs="Times New Roman"/>
          <w:color w:val="252525"/>
          <w:sz w:val="24"/>
          <w:szCs w:val="24"/>
          <w:shd w:val="clear" w:color="auto" w:fill="FFFFFF"/>
        </w:rPr>
        <w:t xml:space="preserve"> </w:t>
      </w:r>
    </w:p>
    <w:p w14:paraId="0E35EB5B" w14:textId="77777777" w:rsidR="00F917E7" w:rsidRPr="00D301AE" w:rsidRDefault="00F917E7" w:rsidP="00F917E7">
      <w:pPr>
        <w:pStyle w:val="NormalWeb"/>
        <w:shd w:val="clear" w:color="auto" w:fill="FFFFFF"/>
        <w:spacing w:before="0" w:beforeAutospacing="0" w:after="0" w:afterAutospacing="0" w:line="360" w:lineRule="auto"/>
        <w:rPr>
          <w:color w:val="000000"/>
        </w:rPr>
      </w:pPr>
      <w:r w:rsidRPr="00D301AE">
        <w:rPr>
          <w:b/>
          <w:bCs/>
          <w:color w:val="000000"/>
        </w:rPr>
        <w:t>Information Extraction</w:t>
      </w:r>
    </w:p>
    <w:p w14:paraId="4592CDA9" w14:textId="1C9CDAAA" w:rsidR="00F917E7" w:rsidRPr="00D301AE" w:rsidRDefault="00F917E7" w:rsidP="00F917E7">
      <w:pPr>
        <w:pStyle w:val="NormalWeb"/>
        <w:shd w:val="clear" w:color="auto" w:fill="FFFFFF"/>
        <w:spacing w:before="0" w:beforeAutospacing="0" w:after="0" w:afterAutospacing="0" w:line="360" w:lineRule="auto"/>
        <w:ind w:firstLine="720"/>
        <w:rPr>
          <w:color w:val="000000"/>
        </w:rPr>
      </w:pPr>
      <w:r w:rsidRPr="00D301AE">
        <w:t xml:space="preserve">This is the most often used method for extracting information from text. A large amount of text may be distilled down to a manageable amount of </w:t>
      </w:r>
      <w:r w:rsidR="003C2888">
        <w:t>helpful</w:t>
      </w:r>
      <w:r w:rsidRPr="00D301AE">
        <w:t xml:space="preserve"> information by using information exchange. Using this text mining approach, entities, properties, and connections may be gleaned from unstructured or semi-structured texts. Afterwards, the gleaned data is entered into a database and made available for future use. Google employs information extraction to assist its users </w:t>
      </w:r>
      <w:r w:rsidR="003C2888">
        <w:t>in finding the most relevant information</w:t>
      </w:r>
      <w:r w:rsidRPr="00D301AE">
        <w:t xml:space="preserve"> to their needs (Mia, 2022).</w:t>
      </w:r>
    </w:p>
    <w:p w14:paraId="2BE8B0CD" w14:textId="77777777" w:rsidR="00F917E7" w:rsidRPr="00D301AE" w:rsidRDefault="00F917E7" w:rsidP="00F917E7">
      <w:pPr>
        <w:pStyle w:val="NormalWeb"/>
        <w:shd w:val="clear" w:color="auto" w:fill="FFFFFF"/>
        <w:spacing w:before="0" w:beforeAutospacing="0" w:after="0" w:afterAutospacing="0" w:line="360" w:lineRule="auto"/>
        <w:rPr>
          <w:color w:val="000000"/>
        </w:rPr>
      </w:pPr>
      <w:r w:rsidRPr="00D301AE">
        <w:rPr>
          <w:b/>
          <w:bCs/>
          <w:color w:val="000000"/>
        </w:rPr>
        <w:t>Information Retrieval</w:t>
      </w:r>
    </w:p>
    <w:p w14:paraId="18D36B3D" w14:textId="74E5DAFB" w:rsidR="00F917E7" w:rsidRPr="00D301AE" w:rsidRDefault="003C2888" w:rsidP="00F917E7">
      <w:pPr>
        <w:pStyle w:val="NormalWeb"/>
        <w:shd w:val="clear" w:color="auto" w:fill="FFFFFF"/>
        <w:spacing w:before="0" w:beforeAutospacing="0" w:after="0" w:afterAutospacing="0" w:line="360" w:lineRule="auto"/>
        <w:ind w:firstLine="720"/>
        <w:rPr>
          <w:color w:val="000000"/>
        </w:rPr>
      </w:pPr>
      <w:r>
        <w:t>They are retrieving</w:t>
      </w:r>
      <w:r w:rsidR="00F917E7" w:rsidRPr="00D301AE">
        <w:t xml:space="preserve"> relevant and linked patterns based on specified words or phrases</w:t>
      </w:r>
      <w:r>
        <w:t>, known</w:t>
      </w:r>
      <w:r w:rsidR="00F917E7" w:rsidRPr="00D301AE">
        <w:t xml:space="preserve"> as Information Retrieval (IR). IR systems </w:t>
      </w:r>
      <w:proofErr w:type="spellStart"/>
      <w:r>
        <w:t>utilise</w:t>
      </w:r>
      <w:proofErr w:type="spellEnd"/>
      <w:r w:rsidR="00F917E7" w:rsidRPr="00D301AE">
        <w:t xml:space="preserve"> various algorithms to detect and </w:t>
      </w:r>
      <w:proofErr w:type="spellStart"/>
      <w:r w:rsidRPr="003C2888">
        <w:t>analyse</w:t>
      </w:r>
      <w:proofErr w:type="spellEnd"/>
      <w:r w:rsidRPr="003C2888">
        <w:t xml:space="preserve"> </w:t>
      </w:r>
      <w:r w:rsidRPr="003C2888">
        <w:lastRenderedPageBreak/>
        <w:t xml:space="preserve">user activity and identify </w:t>
      </w:r>
      <w:r>
        <w:t>essential</w:t>
      </w:r>
      <w:r w:rsidRPr="003C2888">
        <w:t xml:space="preserve"> data resulting from</w:t>
      </w:r>
      <w:r w:rsidR="00F917E7" w:rsidRPr="00D301AE">
        <w:t xml:space="preserve"> this text mining process. Google and Yahoo are two of the most widely used IR systems </w:t>
      </w:r>
      <w:r>
        <w:t>globally</w:t>
      </w:r>
      <w:r w:rsidR="00F917E7" w:rsidRPr="00D301AE">
        <w:t xml:space="preserve"> </w:t>
      </w:r>
      <w:r w:rsidR="008B505C" w:rsidRPr="00D301AE">
        <w:rPr>
          <w:color w:val="000000"/>
          <w:shd w:val="clear" w:color="auto" w:fill="FFFFFF"/>
        </w:rPr>
        <w:t xml:space="preserve">(Cleve and </w:t>
      </w:r>
      <w:proofErr w:type="spellStart"/>
      <w:r w:rsidR="008B505C" w:rsidRPr="00D301AE">
        <w:rPr>
          <w:color w:val="000000"/>
          <w:shd w:val="clear" w:color="auto" w:fill="FFFFFF"/>
        </w:rPr>
        <w:t>Lämmel</w:t>
      </w:r>
      <w:proofErr w:type="spellEnd"/>
      <w:r w:rsidR="008B505C" w:rsidRPr="00D301AE">
        <w:rPr>
          <w:color w:val="000000"/>
          <w:shd w:val="clear" w:color="auto" w:fill="FFFFFF"/>
        </w:rPr>
        <w:t>, 2020)</w:t>
      </w:r>
      <w:r w:rsidR="00F917E7" w:rsidRPr="00D301AE">
        <w:t>.</w:t>
      </w:r>
    </w:p>
    <w:p w14:paraId="01C5B092" w14:textId="5274CFFC" w:rsidR="00F917E7" w:rsidRPr="00D301AE" w:rsidRDefault="003C2888" w:rsidP="00F917E7">
      <w:pPr>
        <w:pStyle w:val="NormalWeb"/>
        <w:shd w:val="clear" w:color="auto" w:fill="FFFFFF"/>
        <w:spacing w:before="0" w:beforeAutospacing="0" w:after="0" w:afterAutospacing="0" w:line="360" w:lineRule="auto"/>
        <w:rPr>
          <w:color w:val="000000"/>
        </w:rPr>
      </w:pPr>
      <w:proofErr w:type="spellStart"/>
      <w:r>
        <w:rPr>
          <w:b/>
          <w:bCs/>
          <w:color w:val="000000"/>
        </w:rPr>
        <w:t>Categorisation</w:t>
      </w:r>
      <w:proofErr w:type="spellEnd"/>
    </w:p>
    <w:p w14:paraId="1813875D" w14:textId="2B7827E2" w:rsidR="00F917E7" w:rsidRPr="00D301AE" w:rsidRDefault="00F917E7" w:rsidP="00F917E7">
      <w:pPr>
        <w:pStyle w:val="NormalWeb"/>
        <w:shd w:val="clear" w:color="auto" w:fill="FFFFFF"/>
        <w:spacing w:before="0" w:beforeAutospacing="0" w:after="0" w:afterAutospacing="0" w:line="360" w:lineRule="auto"/>
        <w:ind w:firstLine="720"/>
        <w:rPr>
          <w:color w:val="000000"/>
        </w:rPr>
      </w:pPr>
      <w:r w:rsidRPr="00D301AE">
        <w:t xml:space="preserve">As a "supervised" learning method, this is one of those text mining algorithms that assign normal language texts to a </w:t>
      </w:r>
      <w:r w:rsidR="003C2888">
        <w:t>particular</w:t>
      </w:r>
      <w:r w:rsidRPr="00D301AE">
        <w:t xml:space="preserve"> subject based on their content. Natural Language Processing (NLP) </w:t>
      </w:r>
      <w:proofErr w:type="spellStart"/>
      <w:r w:rsidR="003C2888">
        <w:t>categorises</w:t>
      </w:r>
      <w:proofErr w:type="spellEnd"/>
      <w:r w:rsidRPr="00D301AE">
        <w:t xml:space="preserve"> text documents by collecting, processing, and analysing them </w:t>
      </w:r>
      <w:r w:rsidR="003C2888">
        <w:t>to</w:t>
      </w:r>
      <w:r w:rsidRPr="00D301AE">
        <w:t xml:space="preserve"> discover the most relevant themes or indexes for each </w:t>
      </w:r>
      <w:r w:rsidR="003C2888">
        <w:t>record</w:t>
      </w:r>
      <w:r w:rsidRPr="00D301AE">
        <w:t xml:space="preserve"> in question. Synonyms and abbreviations may be extracted from text using the co-referencing approach</w:t>
      </w:r>
      <w:r w:rsidR="003C2888">
        <w:t xml:space="preserve"> extensively</w:t>
      </w:r>
      <w:r w:rsidRPr="00D301AE">
        <w:t xml:space="preserve"> in NLP. Today, NLP is employed by Yahoo in </w:t>
      </w:r>
      <w:r w:rsidR="003C2888">
        <w:t>various</w:t>
      </w:r>
      <w:r w:rsidRPr="00D301AE">
        <w:t xml:space="preserve"> situations ranging from targeted commercial distribution to spam screening and classifying web pages under hierarchical definitions, among others </w:t>
      </w:r>
      <w:r w:rsidR="008B505C" w:rsidRPr="00D301AE">
        <w:rPr>
          <w:color w:val="000000"/>
          <w:shd w:val="clear" w:color="auto" w:fill="FFFFFF"/>
        </w:rPr>
        <w:t>(Cook and Holder, 2007)</w:t>
      </w:r>
      <w:r w:rsidRPr="00D301AE">
        <w:t>.</w:t>
      </w:r>
    </w:p>
    <w:p w14:paraId="403CC8B7" w14:textId="77777777" w:rsidR="00F917E7" w:rsidRPr="00D301AE" w:rsidRDefault="00F917E7" w:rsidP="00F917E7">
      <w:pPr>
        <w:pStyle w:val="NormalWeb"/>
        <w:shd w:val="clear" w:color="auto" w:fill="FFFFFF"/>
        <w:spacing w:before="0" w:beforeAutospacing="0" w:after="0" w:afterAutospacing="0" w:line="360" w:lineRule="auto"/>
        <w:rPr>
          <w:color w:val="000000"/>
        </w:rPr>
      </w:pPr>
      <w:r w:rsidRPr="00D301AE">
        <w:rPr>
          <w:b/>
          <w:bCs/>
          <w:color w:val="000000"/>
        </w:rPr>
        <w:t>Clustering</w:t>
      </w:r>
    </w:p>
    <w:p w14:paraId="76ECDB5C" w14:textId="46E492C7" w:rsidR="00F917E7" w:rsidRPr="00D301AE" w:rsidRDefault="00F917E7" w:rsidP="00F917E7">
      <w:pPr>
        <w:pStyle w:val="NormalWeb"/>
        <w:shd w:val="clear" w:color="auto" w:fill="FFFFFF"/>
        <w:spacing w:before="0" w:beforeAutospacing="0" w:after="0" w:afterAutospacing="0" w:line="360" w:lineRule="auto"/>
        <w:ind w:firstLine="720"/>
        <w:rPr>
          <w:color w:val="000000"/>
        </w:rPr>
      </w:pPr>
      <w:r w:rsidRPr="00D301AE">
        <w:t xml:space="preserve">Clustering is a </w:t>
      </w:r>
      <w:r w:rsidR="003C2888">
        <w:t>crucial</w:t>
      </w:r>
      <w:r w:rsidRPr="00D301AE">
        <w:t xml:space="preserve"> text mining approach. Textual material may be broken down into relevant subgroups or 'clusters' for future investigation. In the clustering process, forming meaningful clusters from unlabeled textual data without previous knowledge is a great difficulty. In Microsoft, text mining tools help distribute data or perform pre-processing for other text mining algorithms that execute on the clusters found by cluster analysis </w:t>
      </w:r>
      <w:r w:rsidR="008B505C" w:rsidRPr="00D301AE">
        <w:rPr>
          <w:color w:val="000000"/>
          <w:shd w:val="clear" w:color="auto" w:fill="FFFFFF"/>
        </w:rPr>
        <w:t>(Klösgen and Żytkow, 2002)</w:t>
      </w:r>
      <w:r w:rsidRPr="00D301AE">
        <w:t>.</w:t>
      </w:r>
    </w:p>
    <w:p w14:paraId="77A8522D" w14:textId="10DCC8A3" w:rsidR="00F917E7" w:rsidRPr="00D301AE" w:rsidRDefault="003C2888" w:rsidP="00F917E7">
      <w:pPr>
        <w:pStyle w:val="NormalWeb"/>
        <w:shd w:val="clear" w:color="auto" w:fill="FFFFFF"/>
        <w:spacing w:before="0" w:beforeAutospacing="0" w:after="0" w:afterAutospacing="0" w:line="360" w:lineRule="auto"/>
        <w:rPr>
          <w:color w:val="000000"/>
        </w:rPr>
      </w:pPr>
      <w:proofErr w:type="spellStart"/>
      <w:r>
        <w:rPr>
          <w:b/>
          <w:bCs/>
          <w:color w:val="000000"/>
        </w:rPr>
        <w:t>Summarisation</w:t>
      </w:r>
      <w:proofErr w:type="spellEnd"/>
    </w:p>
    <w:p w14:paraId="0F658EFF" w14:textId="31A1A29C" w:rsidR="00823F88" w:rsidRPr="00D301AE" w:rsidRDefault="00F917E7" w:rsidP="00F917E7">
      <w:pPr>
        <w:spacing w:after="0" w:line="360" w:lineRule="auto"/>
        <w:ind w:firstLine="720"/>
        <w:rPr>
          <w:rFonts w:ascii="Times New Roman" w:hAnsi="Times New Roman" w:cs="Times New Roman"/>
          <w:sz w:val="24"/>
          <w:szCs w:val="24"/>
          <w:shd w:val="clear" w:color="auto" w:fill="FFFFFF"/>
        </w:rPr>
      </w:pPr>
      <w:r w:rsidRPr="00D301AE">
        <w:rPr>
          <w:rFonts w:ascii="Times New Roman" w:hAnsi="Times New Roman" w:cs="Times New Roman"/>
          <w:sz w:val="24"/>
          <w:szCs w:val="24"/>
        </w:rPr>
        <w:t xml:space="preserve">Automated summarisation is creating a short, digestible version of an article that contains essential information for the end-users. An important part of this text mining approach is the creation of summaries from a wide range of sources while maintaining the </w:t>
      </w:r>
      <w:r w:rsidR="003C2888">
        <w:rPr>
          <w:rFonts w:ascii="Times New Roman" w:hAnsi="Times New Roman" w:cs="Times New Roman"/>
          <w:sz w:val="24"/>
          <w:szCs w:val="24"/>
        </w:rPr>
        <w:t>primary</w:t>
      </w:r>
      <w:r w:rsidRPr="00D301AE">
        <w:rPr>
          <w:rFonts w:ascii="Times New Roman" w:hAnsi="Times New Roman" w:cs="Times New Roman"/>
          <w:sz w:val="24"/>
          <w:szCs w:val="24"/>
        </w:rPr>
        <w:t xml:space="preserve"> sense and purpose of the original papers. Swarm intelligence and neural networks are only some of the ways that Apple uses to classify text. Text summarisation </w:t>
      </w:r>
      <w:r w:rsidR="003C2888">
        <w:rPr>
          <w:rFonts w:ascii="Times New Roman" w:hAnsi="Times New Roman" w:cs="Times New Roman"/>
          <w:sz w:val="24"/>
          <w:szCs w:val="24"/>
        </w:rPr>
        <w:t>combines</w:t>
      </w:r>
      <w:r w:rsidRPr="00D301AE">
        <w:rPr>
          <w:rFonts w:ascii="Times New Roman" w:hAnsi="Times New Roman" w:cs="Times New Roman"/>
          <w:sz w:val="24"/>
          <w:szCs w:val="24"/>
        </w:rPr>
        <w:t xml:space="preserve"> these technologies </w:t>
      </w:r>
      <w:r w:rsidR="008B505C" w:rsidRPr="00D301AE">
        <w:rPr>
          <w:rFonts w:ascii="Times New Roman" w:hAnsi="Times New Roman" w:cs="Times New Roman"/>
          <w:color w:val="000000"/>
          <w:sz w:val="24"/>
          <w:szCs w:val="24"/>
          <w:shd w:val="clear" w:color="auto" w:fill="FFFFFF"/>
        </w:rPr>
        <w:t>(</w:t>
      </w:r>
      <w:proofErr w:type="spellStart"/>
      <w:r w:rsidR="008B505C" w:rsidRPr="00D301AE">
        <w:rPr>
          <w:rFonts w:ascii="Times New Roman" w:hAnsi="Times New Roman" w:cs="Times New Roman"/>
          <w:color w:val="000000"/>
          <w:sz w:val="24"/>
          <w:szCs w:val="24"/>
          <w:shd w:val="clear" w:color="auto" w:fill="FFFFFF"/>
        </w:rPr>
        <w:t>Ignatow</w:t>
      </w:r>
      <w:proofErr w:type="spellEnd"/>
      <w:r w:rsidR="008B505C" w:rsidRPr="00D301AE">
        <w:rPr>
          <w:rFonts w:ascii="Times New Roman" w:hAnsi="Times New Roman" w:cs="Times New Roman"/>
          <w:color w:val="000000"/>
          <w:sz w:val="24"/>
          <w:szCs w:val="24"/>
          <w:shd w:val="clear" w:color="auto" w:fill="FFFFFF"/>
        </w:rPr>
        <w:t xml:space="preserve"> et al., 2019)</w:t>
      </w:r>
      <w:r w:rsidRPr="00D301AE">
        <w:rPr>
          <w:rFonts w:ascii="Times New Roman" w:hAnsi="Times New Roman" w:cs="Times New Roman"/>
          <w:sz w:val="24"/>
          <w:szCs w:val="24"/>
        </w:rPr>
        <w:t>.</w:t>
      </w:r>
    </w:p>
    <w:p w14:paraId="462B8FD9" w14:textId="77777777" w:rsidR="00823F88" w:rsidRPr="00D301AE" w:rsidRDefault="00823F88" w:rsidP="00D16A66">
      <w:pPr>
        <w:spacing w:after="0" w:line="360" w:lineRule="auto"/>
        <w:jc w:val="center"/>
        <w:rPr>
          <w:rFonts w:ascii="Times New Roman" w:hAnsi="Times New Roman" w:cs="Times New Roman"/>
          <w:b/>
          <w:sz w:val="24"/>
          <w:szCs w:val="24"/>
        </w:rPr>
      </w:pPr>
      <w:r w:rsidRPr="00D301AE">
        <w:rPr>
          <w:rFonts w:ascii="Times New Roman" w:hAnsi="Times New Roman" w:cs="Times New Roman"/>
          <w:b/>
          <w:sz w:val="24"/>
          <w:szCs w:val="24"/>
        </w:rPr>
        <w:t xml:space="preserve">Discuss the advantages and disadvantages of using SPSS and Excel using relevant practical examples and </w:t>
      </w:r>
      <w:r w:rsidR="00D301AE" w:rsidRPr="00D301AE">
        <w:rPr>
          <w:rFonts w:ascii="Times New Roman" w:hAnsi="Times New Roman" w:cs="Times New Roman"/>
          <w:b/>
          <w:sz w:val="24"/>
          <w:szCs w:val="24"/>
        </w:rPr>
        <w:t>present your discussions</w:t>
      </w:r>
      <w:r w:rsidRPr="00D301AE">
        <w:rPr>
          <w:rFonts w:ascii="Times New Roman" w:hAnsi="Times New Roman" w:cs="Times New Roman"/>
          <w:b/>
          <w:sz w:val="24"/>
          <w:szCs w:val="24"/>
        </w:rPr>
        <w:t xml:space="preserve"> in a table.</w:t>
      </w:r>
    </w:p>
    <w:p w14:paraId="103A4F0D" w14:textId="730B8A71" w:rsidR="00823F88" w:rsidRPr="00D301AE" w:rsidRDefault="00F9653F" w:rsidP="00D16A66">
      <w:pPr>
        <w:pStyle w:val="pw-post-body-paragraph"/>
        <w:shd w:val="clear" w:color="auto" w:fill="FFFFFF"/>
        <w:spacing w:before="0" w:beforeAutospacing="0" w:after="0" w:afterAutospacing="0" w:line="360" w:lineRule="auto"/>
        <w:ind w:firstLine="720"/>
        <w:rPr>
          <w:spacing w:val="-1"/>
        </w:rPr>
      </w:pPr>
      <w:r w:rsidRPr="00D301AE">
        <w:t xml:space="preserve">SPSS is used in various </w:t>
      </w:r>
      <w:r w:rsidR="00C12C0B" w:rsidRPr="00D301AE">
        <w:t>fields</w:t>
      </w:r>
      <w:r w:rsidR="00FD7DA2" w:rsidRPr="00D301AE">
        <w:t xml:space="preserve">. </w:t>
      </w:r>
      <w:r w:rsidR="003C2888">
        <w:t>Doctors also use statistics</w:t>
      </w:r>
      <w:r w:rsidR="00FD7DA2" w:rsidRPr="00D301AE">
        <w:t xml:space="preserve"> to evaluate the efficacy of therapies. Thousands of goods are produced each day by a firm committed to selling only the </w:t>
      </w:r>
      <w:r w:rsidR="003C2888">
        <w:t>highest quality</w:t>
      </w:r>
      <w:r w:rsidR="00FD7DA2" w:rsidRPr="00D301AE">
        <w:t xml:space="preserve"> products. </w:t>
      </w:r>
      <w:r w:rsidR="003C2888">
        <w:t>A corporation can’t examine each product thoroughly</w:t>
      </w:r>
      <w:r w:rsidR="00FD7DA2" w:rsidRPr="00D301AE">
        <w:t xml:space="preserve">. </w:t>
      </w:r>
      <w:r w:rsidR="003C2888" w:rsidRPr="003C2888">
        <w:t xml:space="preserve">The firm uses a statistical quality-control method </w:t>
      </w:r>
      <w:r w:rsidR="00FD7DA2" w:rsidRPr="00D301AE">
        <w:t>(IBM, 2022).</w:t>
      </w:r>
    </w:p>
    <w:p w14:paraId="27F769AF" w14:textId="38A0087F" w:rsidR="00823F88" w:rsidRPr="00D301AE" w:rsidRDefault="00375036" w:rsidP="00D16A66">
      <w:pPr>
        <w:spacing w:after="0" w:line="360" w:lineRule="auto"/>
        <w:ind w:firstLine="720"/>
        <w:rPr>
          <w:rFonts w:ascii="Times New Roman" w:hAnsi="Times New Roman" w:cs="Times New Roman"/>
          <w:sz w:val="24"/>
          <w:szCs w:val="24"/>
        </w:rPr>
      </w:pPr>
      <w:r w:rsidRPr="00D301AE">
        <w:rPr>
          <w:rFonts w:ascii="Times New Roman" w:hAnsi="Times New Roman" w:cs="Times New Roman"/>
          <w:spacing w:val="2"/>
          <w:sz w:val="24"/>
          <w:szCs w:val="24"/>
          <w:shd w:val="clear" w:color="auto" w:fill="FCFCFC"/>
        </w:rPr>
        <w:lastRenderedPageBreak/>
        <w:t xml:space="preserve">Strategic planning </w:t>
      </w:r>
      <w:r w:rsidR="003C2888">
        <w:rPr>
          <w:rFonts w:ascii="Times New Roman" w:hAnsi="Times New Roman" w:cs="Times New Roman"/>
          <w:spacing w:val="2"/>
          <w:sz w:val="24"/>
          <w:szCs w:val="24"/>
          <w:shd w:val="clear" w:color="auto" w:fill="FCFCFC"/>
        </w:rPr>
        <w:t>is</w:t>
      </w:r>
      <w:r w:rsidRPr="00D301AE">
        <w:rPr>
          <w:rFonts w:ascii="Times New Roman" w:hAnsi="Times New Roman" w:cs="Times New Roman"/>
          <w:spacing w:val="2"/>
          <w:sz w:val="24"/>
          <w:szCs w:val="24"/>
          <w:shd w:val="clear" w:color="auto" w:fill="FCFCFC"/>
        </w:rPr>
        <w:t xml:space="preserve"> </w:t>
      </w:r>
      <w:r w:rsidR="003C2888">
        <w:rPr>
          <w:rFonts w:ascii="Times New Roman" w:hAnsi="Times New Roman" w:cs="Times New Roman"/>
          <w:spacing w:val="2"/>
          <w:sz w:val="24"/>
          <w:szCs w:val="24"/>
          <w:shd w:val="clear" w:color="auto" w:fill="FCFCFC"/>
        </w:rPr>
        <w:t xml:space="preserve">a </w:t>
      </w:r>
      <w:r w:rsidRPr="00D301AE">
        <w:rPr>
          <w:rFonts w:ascii="Times New Roman" w:hAnsi="Times New Roman" w:cs="Times New Roman"/>
          <w:spacing w:val="2"/>
          <w:sz w:val="24"/>
          <w:szCs w:val="24"/>
          <w:shd w:val="clear" w:color="auto" w:fill="FCFCFC"/>
        </w:rPr>
        <w:t xml:space="preserve">company </w:t>
      </w:r>
      <w:r w:rsidR="003C2888">
        <w:rPr>
          <w:rFonts w:ascii="Times New Roman" w:hAnsi="Times New Roman" w:cs="Times New Roman"/>
          <w:spacing w:val="2"/>
          <w:sz w:val="24"/>
          <w:szCs w:val="24"/>
          <w:shd w:val="clear" w:color="auto" w:fill="FCFCFC"/>
        </w:rPr>
        <w:t xml:space="preserve">that </w:t>
      </w:r>
      <w:r w:rsidRPr="00D301AE">
        <w:rPr>
          <w:rFonts w:ascii="Times New Roman" w:hAnsi="Times New Roman" w:cs="Times New Roman"/>
          <w:spacing w:val="2"/>
          <w:sz w:val="24"/>
          <w:szCs w:val="24"/>
          <w:shd w:val="clear" w:color="auto" w:fill="FCFCFC"/>
        </w:rPr>
        <w:t xml:space="preserve">necessitates reliable data </w:t>
      </w:r>
      <w:r w:rsidR="003C2888">
        <w:rPr>
          <w:rFonts w:ascii="Times New Roman" w:hAnsi="Times New Roman" w:cs="Times New Roman"/>
          <w:spacing w:val="2"/>
          <w:sz w:val="24"/>
          <w:szCs w:val="24"/>
          <w:shd w:val="clear" w:color="auto" w:fill="FCFCFC"/>
        </w:rPr>
        <w:t>to</w:t>
      </w:r>
      <w:r w:rsidRPr="00D301AE">
        <w:rPr>
          <w:rFonts w:ascii="Times New Roman" w:hAnsi="Times New Roman" w:cs="Times New Roman"/>
          <w:spacing w:val="2"/>
          <w:sz w:val="24"/>
          <w:szCs w:val="24"/>
          <w:shd w:val="clear" w:color="auto" w:fill="FCFCFC"/>
        </w:rPr>
        <w:t xml:space="preserve"> reach </w:t>
      </w:r>
      <w:r w:rsidR="003C2888">
        <w:rPr>
          <w:rFonts w:ascii="Times New Roman" w:hAnsi="Times New Roman" w:cs="Times New Roman"/>
          <w:spacing w:val="2"/>
          <w:sz w:val="24"/>
          <w:szCs w:val="24"/>
          <w:shd w:val="clear" w:color="auto" w:fill="FCFCFC"/>
        </w:rPr>
        <w:t>meaningful</w:t>
      </w:r>
      <w:r w:rsidRPr="00D301AE">
        <w:rPr>
          <w:rFonts w:ascii="Times New Roman" w:hAnsi="Times New Roman" w:cs="Times New Roman"/>
          <w:spacing w:val="2"/>
          <w:sz w:val="24"/>
          <w:szCs w:val="24"/>
          <w:shd w:val="clear" w:color="auto" w:fill="FCFCFC"/>
        </w:rPr>
        <w:t xml:space="preserve"> conclusions. For business owners and managers, choosing the correct tools for entering, recording, evaluating, and storing data can help them make the best business decisions. Spreadsheets are a common feature in software productivity packages. There are various limits to spreadsheets that may not make them the ideal solution for every office application, even if they are popular among accountants and data collectors</w:t>
      </w:r>
      <w:r w:rsidR="00A57743" w:rsidRPr="00D301AE">
        <w:rPr>
          <w:rFonts w:ascii="Times New Roman" w:hAnsi="Times New Roman" w:cs="Times New Roman"/>
          <w:spacing w:val="2"/>
          <w:sz w:val="24"/>
          <w:szCs w:val="24"/>
          <w:shd w:val="clear" w:color="auto" w:fill="FCFCFC"/>
        </w:rPr>
        <w:t xml:space="preserve"> </w:t>
      </w:r>
      <w:r w:rsidR="00A57743" w:rsidRPr="00D301AE">
        <w:rPr>
          <w:rFonts w:ascii="Times New Roman" w:hAnsi="Times New Roman" w:cs="Times New Roman"/>
          <w:sz w:val="24"/>
          <w:szCs w:val="24"/>
          <w:shd w:val="clear" w:color="auto" w:fill="FFFFFF"/>
        </w:rPr>
        <w:t>(Simon, 2022)</w:t>
      </w:r>
      <w:r w:rsidRPr="00D301AE">
        <w:rPr>
          <w:rFonts w:ascii="Times New Roman" w:hAnsi="Times New Roman" w:cs="Times New Roman"/>
          <w:spacing w:val="2"/>
          <w:sz w:val="24"/>
          <w:szCs w:val="24"/>
          <w:shd w:val="clear" w:color="auto" w:fill="FCFCFC"/>
        </w:rPr>
        <w:t>.</w:t>
      </w:r>
    </w:p>
    <w:p w14:paraId="599E2EBF" w14:textId="77777777" w:rsidR="00A57743" w:rsidRPr="00D301AE" w:rsidRDefault="00A57743" w:rsidP="00D16A66">
      <w:pPr>
        <w:spacing w:after="0"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8B505C" w:rsidRPr="00D301AE" w14:paraId="4CC85035" w14:textId="77777777" w:rsidTr="008B505C">
        <w:tc>
          <w:tcPr>
            <w:tcW w:w="2337" w:type="dxa"/>
          </w:tcPr>
          <w:p w14:paraId="24743CDD"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SPSS</w:t>
            </w:r>
          </w:p>
        </w:tc>
        <w:tc>
          <w:tcPr>
            <w:tcW w:w="2337" w:type="dxa"/>
          </w:tcPr>
          <w:p w14:paraId="1A4FBE35"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Excel</w:t>
            </w:r>
          </w:p>
        </w:tc>
        <w:tc>
          <w:tcPr>
            <w:tcW w:w="2338" w:type="dxa"/>
          </w:tcPr>
          <w:p w14:paraId="0040BB85"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SPSS</w:t>
            </w:r>
          </w:p>
        </w:tc>
        <w:tc>
          <w:tcPr>
            <w:tcW w:w="2338" w:type="dxa"/>
          </w:tcPr>
          <w:p w14:paraId="4E667CA3"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Excel</w:t>
            </w:r>
          </w:p>
        </w:tc>
      </w:tr>
      <w:tr w:rsidR="008B505C" w:rsidRPr="00D301AE" w14:paraId="4AC6B95E" w14:textId="77777777" w:rsidTr="008B505C">
        <w:tc>
          <w:tcPr>
            <w:tcW w:w="2337" w:type="dxa"/>
          </w:tcPr>
          <w:p w14:paraId="3BB9E50F"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Advantages</w:t>
            </w:r>
          </w:p>
        </w:tc>
        <w:tc>
          <w:tcPr>
            <w:tcW w:w="2337" w:type="dxa"/>
          </w:tcPr>
          <w:p w14:paraId="65954830"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Advantages</w:t>
            </w:r>
          </w:p>
        </w:tc>
        <w:tc>
          <w:tcPr>
            <w:tcW w:w="2338" w:type="dxa"/>
          </w:tcPr>
          <w:p w14:paraId="2AFF4E2D"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Disadvantages</w:t>
            </w:r>
          </w:p>
        </w:tc>
        <w:tc>
          <w:tcPr>
            <w:tcW w:w="2338" w:type="dxa"/>
          </w:tcPr>
          <w:p w14:paraId="1F66EE0A"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Disadvantages</w:t>
            </w:r>
          </w:p>
        </w:tc>
      </w:tr>
      <w:tr w:rsidR="008B505C" w:rsidRPr="00D301AE" w14:paraId="74B54503" w14:textId="77777777" w:rsidTr="008B505C">
        <w:tc>
          <w:tcPr>
            <w:tcW w:w="2337" w:type="dxa"/>
          </w:tcPr>
          <w:p w14:paraId="44C22CC8" w14:textId="051A8EC2" w:rsidR="008B505C" w:rsidRPr="00D301AE" w:rsidRDefault="008B505C" w:rsidP="00D16A66">
            <w:pPr>
              <w:spacing w:line="360" w:lineRule="auto"/>
              <w:rPr>
                <w:rFonts w:ascii="Times New Roman" w:hAnsi="Times New Roman" w:cs="Times New Roman"/>
                <w:sz w:val="24"/>
                <w:szCs w:val="24"/>
              </w:rPr>
            </w:pPr>
            <w:r w:rsidRPr="00D301AE">
              <w:rPr>
                <w:rFonts w:ascii="Times New Roman" w:eastAsia="Times New Roman" w:hAnsi="Times New Roman" w:cs="Times New Roman"/>
                <w:sz w:val="24"/>
                <w:szCs w:val="24"/>
                <w:lang w:val="en-US"/>
              </w:rPr>
              <w:t xml:space="preserve">Perform a task that would </w:t>
            </w:r>
            <w:r w:rsidR="003C2888">
              <w:rPr>
                <w:rFonts w:ascii="Times New Roman" w:eastAsia="Times New Roman" w:hAnsi="Times New Roman" w:cs="Times New Roman"/>
                <w:sz w:val="24"/>
                <w:szCs w:val="24"/>
                <w:lang w:val="en-US"/>
              </w:rPr>
              <w:t>typically</w:t>
            </w:r>
            <w:r w:rsidRPr="00D301AE">
              <w:rPr>
                <w:rFonts w:ascii="Times New Roman" w:eastAsia="Times New Roman" w:hAnsi="Times New Roman" w:cs="Times New Roman"/>
                <w:sz w:val="24"/>
                <w:szCs w:val="24"/>
                <w:lang w:val="en-US"/>
              </w:rPr>
              <w:t xml:space="preserve"> take days or even weeks to complete in only a few seconds. </w:t>
            </w:r>
          </w:p>
        </w:tc>
        <w:tc>
          <w:tcPr>
            <w:tcW w:w="2337" w:type="dxa"/>
          </w:tcPr>
          <w:p w14:paraId="683CC221" w14:textId="19A9E739" w:rsidR="008B505C" w:rsidRPr="00D301AE" w:rsidRDefault="003C2888" w:rsidP="00D16A66">
            <w:pPr>
              <w:spacing w:line="360" w:lineRule="auto"/>
              <w:rPr>
                <w:rFonts w:ascii="Times New Roman" w:hAnsi="Times New Roman" w:cs="Times New Roman"/>
                <w:sz w:val="24"/>
                <w:szCs w:val="24"/>
              </w:rPr>
            </w:pPr>
            <w:r>
              <w:rPr>
                <w:rFonts w:ascii="Times New Roman" w:hAnsi="Times New Roman" w:cs="Times New Roman"/>
                <w:spacing w:val="2"/>
                <w:sz w:val="24"/>
                <w:szCs w:val="24"/>
                <w:shd w:val="clear" w:color="auto" w:fill="FCFCFC"/>
              </w:rPr>
              <w:t>For</w:t>
            </w:r>
            <w:r w:rsidR="008B505C" w:rsidRPr="00D301AE">
              <w:rPr>
                <w:rFonts w:ascii="Times New Roman" w:hAnsi="Times New Roman" w:cs="Times New Roman"/>
                <w:spacing w:val="2"/>
                <w:sz w:val="24"/>
                <w:szCs w:val="24"/>
                <w:shd w:val="clear" w:color="auto" w:fill="FCFCFC"/>
              </w:rPr>
              <w:t xml:space="preserve"> data collection and organisation, spreadsheets are a popular choice. As long as the information is organised into </w:t>
            </w:r>
            <w:r w:rsidRPr="003C2888">
              <w:rPr>
                <w:rFonts w:ascii="Times New Roman" w:hAnsi="Times New Roman" w:cs="Times New Roman"/>
                <w:spacing w:val="2"/>
                <w:sz w:val="24"/>
                <w:szCs w:val="24"/>
                <w:shd w:val="clear" w:color="auto" w:fill="FCFCFC"/>
              </w:rPr>
              <w:t xml:space="preserve">rows or columns, sorting the data is </w:t>
            </w:r>
            <w:r>
              <w:rPr>
                <w:rFonts w:ascii="Times New Roman" w:hAnsi="Times New Roman" w:cs="Times New Roman"/>
                <w:spacing w:val="2"/>
                <w:sz w:val="24"/>
                <w:szCs w:val="24"/>
                <w:shd w:val="clear" w:color="auto" w:fill="FCFCFC"/>
              </w:rPr>
              <w:t>accessible</w:t>
            </w:r>
            <w:r w:rsidR="008B505C" w:rsidRPr="00D301AE">
              <w:rPr>
                <w:rFonts w:ascii="Times New Roman" w:hAnsi="Times New Roman" w:cs="Times New Roman"/>
                <w:spacing w:val="2"/>
                <w:sz w:val="24"/>
                <w:szCs w:val="24"/>
                <w:shd w:val="clear" w:color="auto" w:fill="FCFCFC"/>
              </w:rPr>
              <w:t xml:space="preserve"> </w:t>
            </w:r>
            <w:r w:rsidR="008B505C" w:rsidRPr="00D301AE">
              <w:rPr>
                <w:rFonts w:ascii="Times New Roman" w:hAnsi="Times New Roman" w:cs="Times New Roman"/>
                <w:color w:val="000000"/>
                <w:sz w:val="24"/>
                <w:szCs w:val="24"/>
                <w:shd w:val="clear" w:color="auto" w:fill="FFFFFF"/>
              </w:rPr>
              <w:t>(Tifanny, 2022)</w:t>
            </w:r>
            <w:r w:rsidR="008B505C" w:rsidRPr="00D301AE">
              <w:rPr>
                <w:rFonts w:ascii="Times New Roman" w:hAnsi="Times New Roman" w:cs="Times New Roman"/>
                <w:spacing w:val="2"/>
                <w:sz w:val="24"/>
                <w:szCs w:val="24"/>
                <w:shd w:val="clear" w:color="auto" w:fill="FCFCFC"/>
              </w:rPr>
              <w:t xml:space="preserve">. </w:t>
            </w:r>
            <w:r w:rsidRPr="003C2888">
              <w:rPr>
                <w:rFonts w:ascii="Times New Roman" w:hAnsi="Times New Roman" w:cs="Times New Roman"/>
                <w:spacing w:val="2"/>
                <w:sz w:val="24"/>
                <w:szCs w:val="24"/>
                <w:shd w:val="clear" w:color="auto" w:fill="FCFCFC"/>
              </w:rPr>
              <w:t>Suppose an entity has a big amount of data. In that case,</w:t>
            </w:r>
            <w:r w:rsidR="008B505C" w:rsidRPr="00D301AE">
              <w:rPr>
                <w:rFonts w:ascii="Times New Roman" w:hAnsi="Times New Roman" w:cs="Times New Roman"/>
                <w:spacing w:val="2"/>
                <w:sz w:val="24"/>
                <w:szCs w:val="24"/>
                <w:shd w:val="clear" w:color="auto" w:fill="FCFCFC"/>
              </w:rPr>
              <w:t xml:space="preserve"> the program's features enable the </w:t>
            </w:r>
            <w:r>
              <w:rPr>
                <w:rFonts w:ascii="Times New Roman" w:hAnsi="Times New Roman" w:cs="Times New Roman"/>
                <w:spacing w:val="2"/>
                <w:sz w:val="24"/>
                <w:szCs w:val="24"/>
                <w:shd w:val="clear" w:color="auto" w:fill="FCFCFC"/>
              </w:rPr>
              <w:t>organisation</w:t>
            </w:r>
            <w:r w:rsidR="008B505C" w:rsidRPr="00D301AE">
              <w:rPr>
                <w:rFonts w:ascii="Times New Roman" w:hAnsi="Times New Roman" w:cs="Times New Roman"/>
                <w:spacing w:val="2"/>
                <w:sz w:val="24"/>
                <w:szCs w:val="24"/>
                <w:shd w:val="clear" w:color="auto" w:fill="FCFCFC"/>
              </w:rPr>
              <w:t xml:space="preserve"> to construct presentations in which data is evaluated and presented in pie charts or tables for </w:t>
            </w:r>
            <w:r>
              <w:rPr>
                <w:rFonts w:ascii="Times New Roman" w:hAnsi="Times New Roman" w:cs="Times New Roman"/>
                <w:spacing w:val="2"/>
                <w:sz w:val="24"/>
                <w:szCs w:val="24"/>
                <w:shd w:val="clear" w:color="auto" w:fill="FCFCFC"/>
              </w:rPr>
              <w:lastRenderedPageBreak/>
              <w:t>easy</w:t>
            </w:r>
            <w:r w:rsidR="008B505C" w:rsidRPr="00D301AE">
              <w:rPr>
                <w:rFonts w:ascii="Times New Roman" w:hAnsi="Times New Roman" w:cs="Times New Roman"/>
                <w:spacing w:val="2"/>
                <w:sz w:val="24"/>
                <w:szCs w:val="24"/>
                <w:shd w:val="clear" w:color="auto" w:fill="FCFCFC"/>
              </w:rPr>
              <w:t xml:space="preserve"> viewing and analysis </w:t>
            </w:r>
            <w:r w:rsidR="008B505C" w:rsidRPr="00D301AE">
              <w:rPr>
                <w:rFonts w:ascii="Times New Roman" w:hAnsi="Times New Roman" w:cs="Times New Roman"/>
                <w:sz w:val="24"/>
                <w:szCs w:val="24"/>
                <w:shd w:val="clear" w:color="auto" w:fill="FFFFFF"/>
              </w:rPr>
              <w:t>(Diana, 2022)</w:t>
            </w:r>
            <w:r w:rsidR="008B505C" w:rsidRPr="00D301AE">
              <w:rPr>
                <w:rFonts w:ascii="Times New Roman" w:hAnsi="Times New Roman" w:cs="Times New Roman"/>
                <w:spacing w:val="2"/>
                <w:sz w:val="24"/>
                <w:szCs w:val="24"/>
                <w:shd w:val="clear" w:color="auto" w:fill="FCFCFC"/>
              </w:rPr>
              <w:t>.</w:t>
            </w:r>
          </w:p>
        </w:tc>
        <w:tc>
          <w:tcPr>
            <w:tcW w:w="2338" w:type="dxa"/>
          </w:tcPr>
          <w:p w14:paraId="7DF06525"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lastRenderedPageBreak/>
              <w:t>Costliest by a wide margin</w:t>
            </w:r>
          </w:p>
          <w:p w14:paraId="0A6531A2"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There is a lot of room for improvement</w:t>
            </w:r>
          </w:p>
          <w:p w14:paraId="672DCA9F" w14:textId="77777777" w:rsidR="008B505C" w:rsidRPr="00D301AE" w:rsidRDefault="008B505C" w:rsidP="00D16A66">
            <w:pPr>
              <w:spacing w:line="360" w:lineRule="auto"/>
              <w:rPr>
                <w:rFonts w:ascii="Times New Roman" w:hAnsi="Times New Roman" w:cs="Times New Roman"/>
                <w:sz w:val="24"/>
                <w:szCs w:val="24"/>
              </w:rPr>
            </w:pPr>
            <w:r w:rsidRPr="00D301AE">
              <w:rPr>
                <w:rFonts w:ascii="Times New Roman" w:hAnsi="Times New Roman" w:cs="Times New Roman"/>
                <w:sz w:val="24"/>
                <w:szCs w:val="24"/>
              </w:rPr>
              <w:t xml:space="preserve">Identical to excel </w:t>
            </w:r>
            <w:r w:rsidRPr="00D301AE">
              <w:rPr>
                <w:rFonts w:ascii="Times New Roman" w:hAnsi="Times New Roman" w:cs="Times New Roman"/>
                <w:sz w:val="24"/>
                <w:szCs w:val="24"/>
                <w:shd w:val="clear" w:color="auto" w:fill="FFFFFF"/>
              </w:rPr>
              <w:t>(IBM, 2022).</w:t>
            </w:r>
          </w:p>
        </w:tc>
        <w:tc>
          <w:tcPr>
            <w:tcW w:w="2338" w:type="dxa"/>
          </w:tcPr>
          <w:p w14:paraId="62C32D7F" w14:textId="284DAD59" w:rsidR="008B505C" w:rsidRPr="00D301AE" w:rsidRDefault="00FD7AB4" w:rsidP="00D16A66">
            <w:pPr>
              <w:spacing w:line="360" w:lineRule="auto"/>
              <w:rPr>
                <w:rFonts w:ascii="Times New Roman" w:hAnsi="Times New Roman" w:cs="Times New Roman"/>
                <w:sz w:val="24"/>
                <w:szCs w:val="24"/>
              </w:rPr>
            </w:pPr>
            <w:r w:rsidRPr="00FD7AB4">
              <w:rPr>
                <w:rFonts w:ascii="Times New Roman" w:eastAsia="Times New Roman" w:hAnsi="Times New Roman" w:cs="Times New Roman"/>
                <w:spacing w:val="2"/>
                <w:sz w:val="24"/>
                <w:szCs w:val="24"/>
                <w:lang w:val="en-US"/>
              </w:rPr>
              <w:t>However, there is a drawback to this approach</w:t>
            </w:r>
            <w:r w:rsidR="008B505C" w:rsidRPr="00D301AE">
              <w:rPr>
                <w:rFonts w:ascii="Times New Roman" w:eastAsia="Times New Roman" w:hAnsi="Times New Roman" w:cs="Times New Roman"/>
                <w:spacing w:val="2"/>
                <w:sz w:val="24"/>
                <w:szCs w:val="24"/>
                <w:lang w:val="en-US"/>
              </w:rPr>
              <w:t xml:space="preserve">: since these presentations only feature the data that the user has chosen to examine for analysis, other relevant information that can impact their decisions may be missed. Instead of depending primarily on spreadsheets for data reporting, businesses are increasingly turning to </w:t>
            </w:r>
            <w:r w:rsidR="003C2888">
              <w:rPr>
                <w:rFonts w:ascii="Times New Roman" w:eastAsia="Times New Roman" w:hAnsi="Times New Roman" w:cs="Times New Roman"/>
                <w:spacing w:val="2"/>
                <w:sz w:val="24"/>
                <w:szCs w:val="24"/>
                <w:lang w:val="en-US"/>
              </w:rPr>
              <w:t>report</w:t>
            </w:r>
            <w:r w:rsidR="008B505C" w:rsidRPr="00D301AE">
              <w:rPr>
                <w:rFonts w:ascii="Times New Roman" w:eastAsia="Times New Roman" w:hAnsi="Times New Roman" w:cs="Times New Roman"/>
                <w:spacing w:val="2"/>
                <w:sz w:val="24"/>
                <w:szCs w:val="24"/>
                <w:lang w:val="en-US"/>
              </w:rPr>
              <w:t xml:space="preserve"> platforms like Tableau and Qlik </w:t>
            </w:r>
            <w:r w:rsidR="008B505C" w:rsidRPr="00D301AE">
              <w:rPr>
                <w:rFonts w:ascii="Times New Roman" w:hAnsi="Times New Roman" w:cs="Times New Roman"/>
                <w:sz w:val="24"/>
                <w:szCs w:val="24"/>
                <w:shd w:val="clear" w:color="auto" w:fill="FFFFFF"/>
              </w:rPr>
              <w:t>(Diana, 2022)</w:t>
            </w:r>
            <w:r w:rsidR="008B505C" w:rsidRPr="00D301AE">
              <w:rPr>
                <w:rFonts w:ascii="Times New Roman" w:eastAsia="Times New Roman" w:hAnsi="Times New Roman" w:cs="Times New Roman"/>
                <w:spacing w:val="2"/>
                <w:sz w:val="24"/>
                <w:szCs w:val="24"/>
                <w:lang w:val="en-US"/>
              </w:rPr>
              <w:t>.</w:t>
            </w:r>
          </w:p>
        </w:tc>
      </w:tr>
      <w:tr w:rsidR="008B505C" w:rsidRPr="00D301AE" w14:paraId="75E62BE9" w14:textId="77777777" w:rsidTr="008B505C">
        <w:tc>
          <w:tcPr>
            <w:tcW w:w="2337" w:type="dxa"/>
          </w:tcPr>
          <w:p w14:paraId="69258929" w14:textId="06B706F2" w:rsidR="008B505C" w:rsidRPr="00D301AE" w:rsidRDefault="008B505C" w:rsidP="00D16A66">
            <w:pPr>
              <w:spacing w:line="36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Avoiding rounding and approximations by hand, an entity may do more precise calculations without rounding.</w:t>
            </w:r>
          </w:p>
        </w:tc>
        <w:tc>
          <w:tcPr>
            <w:tcW w:w="2337" w:type="dxa"/>
          </w:tcPr>
          <w:p w14:paraId="600BDA83" w14:textId="3E6350D1" w:rsidR="008B505C" w:rsidRPr="00D301AE" w:rsidRDefault="003C2888" w:rsidP="00D16A66">
            <w:pPr>
              <w:spacing w:line="360" w:lineRule="auto"/>
              <w:rPr>
                <w:rFonts w:ascii="Times New Roman" w:hAnsi="Times New Roman" w:cs="Times New Roman"/>
                <w:sz w:val="24"/>
                <w:szCs w:val="24"/>
              </w:rPr>
            </w:pPr>
            <w:r w:rsidRPr="003C2888">
              <w:rPr>
                <w:rFonts w:ascii="Times New Roman" w:hAnsi="Times New Roman" w:cs="Times New Roman"/>
                <w:spacing w:val="2"/>
                <w:sz w:val="24"/>
                <w:szCs w:val="24"/>
                <w:shd w:val="clear" w:color="auto" w:fill="FCFCFC"/>
              </w:rPr>
              <w:t>No one looks forward to doing tedious computations all day at work</w:t>
            </w:r>
            <w:r w:rsidR="008B505C" w:rsidRPr="00D301AE">
              <w:rPr>
                <w:rFonts w:ascii="Times New Roman" w:hAnsi="Times New Roman" w:cs="Times New Roman"/>
                <w:spacing w:val="2"/>
                <w:sz w:val="24"/>
                <w:szCs w:val="24"/>
                <w:shd w:val="clear" w:color="auto" w:fill="FCFCFC"/>
              </w:rPr>
              <w:t xml:space="preserve">. One of </w:t>
            </w:r>
            <w:r>
              <w:rPr>
                <w:rFonts w:ascii="Times New Roman" w:hAnsi="Times New Roman" w:cs="Times New Roman"/>
                <w:spacing w:val="2"/>
                <w:sz w:val="24"/>
                <w:szCs w:val="24"/>
                <w:shd w:val="clear" w:color="auto" w:fill="FCFCFC"/>
              </w:rPr>
              <w:t xml:space="preserve">the </w:t>
            </w:r>
            <w:r w:rsidR="008B505C" w:rsidRPr="00D301AE">
              <w:rPr>
                <w:rFonts w:ascii="Times New Roman" w:hAnsi="Times New Roman" w:cs="Times New Roman"/>
                <w:spacing w:val="2"/>
                <w:sz w:val="24"/>
                <w:szCs w:val="24"/>
                <w:shd w:val="clear" w:color="auto" w:fill="FCFCFC"/>
              </w:rPr>
              <w:t xml:space="preserve">spreadsheets' most appealing features is that the computer performs all of its arithmetic for the entity. To do sophisticated calculations, one must first write down a formula and set up a </w:t>
            </w:r>
            <w:r>
              <w:rPr>
                <w:rFonts w:ascii="Times New Roman" w:hAnsi="Times New Roman" w:cs="Times New Roman"/>
                <w:spacing w:val="2"/>
                <w:sz w:val="24"/>
                <w:szCs w:val="24"/>
                <w:shd w:val="clear" w:color="auto" w:fill="FCFCFC"/>
              </w:rPr>
              <w:t>computer program command</w:t>
            </w:r>
            <w:r w:rsidR="008B505C" w:rsidRPr="00D301AE">
              <w:rPr>
                <w:rFonts w:ascii="Times New Roman" w:hAnsi="Times New Roman" w:cs="Times New Roman"/>
                <w:color w:val="000000"/>
                <w:sz w:val="24"/>
                <w:szCs w:val="24"/>
                <w:shd w:val="clear" w:color="auto" w:fill="FFFFFF"/>
              </w:rPr>
              <w:t xml:space="preserve"> (Tifanny, 2022)</w:t>
            </w:r>
            <w:r w:rsidR="008B505C" w:rsidRPr="00D301AE">
              <w:rPr>
                <w:rFonts w:ascii="Times New Roman" w:hAnsi="Times New Roman" w:cs="Times New Roman"/>
                <w:spacing w:val="2"/>
                <w:sz w:val="24"/>
                <w:szCs w:val="24"/>
                <w:shd w:val="clear" w:color="auto" w:fill="FCFCFC"/>
              </w:rPr>
              <w:t xml:space="preserve">. This makes it possible for users to pose "what if" queries and quickly acquire the answers they want without </w:t>
            </w:r>
            <w:r>
              <w:rPr>
                <w:rFonts w:ascii="Times New Roman" w:hAnsi="Times New Roman" w:cs="Times New Roman"/>
                <w:spacing w:val="2"/>
                <w:sz w:val="24"/>
                <w:szCs w:val="24"/>
                <w:shd w:val="clear" w:color="auto" w:fill="FCFCFC"/>
              </w:rPr>
              <w:t>redoing</w:t>
            </w:r>
            <w:r w:rsidR="008B505C" w:rsidRPr="00D301AE">
              <w:rPr>
                <w:rFonts w:ascii="Times New Roman" w:hAnsi="Times New Roman" w:cs="Times New Roman"/>
                <w:spacing w:val="2"/>
                <w:sz w:val="24"/>
                <w:szCs w:val="24"/>
                <w:shd w:val="clear" w:color="auto" w:fill="FCFCFC"/>
              </w:rPr>
              <w:t xml:space="preserve"> the calculations </w:t>
            </w:r>
            <w:r w:rsidR="008B505C" w:rsidRPr="00D301AE">
              <w:rPr>
                <w:rFonts w:ascii="Times New Roman" w:hAnsi="Times New Roman" w:cs="Times New Roman"/>
                <w:sz w:val="24"/>
                <w:szCs w:val="24"/>
                <w:shd w:val="clear" w:color="auto" w:fill="FFFFFF"/>
              </w:rPr>
              <w:t>(Diana, 2022)</w:t>
            </w:r>
            <w:r w:rsidR="008B505C" w:rsidRPr="00D301AE">
              <w:rPr>
                <w:rFonts w:ascii="Times New Roman" w:hAnsi="Times New Roman" w:cs="Times New Roman"/>
                <w:spacing w:val="2"/>
                <w:sz w:val="24"/>
                <w:szCs w:val="24"/>
                <w:shd w:val="clear" w:color="auto" w:fill="FCFCFC"/>
              </w:rPr>
              <w:t>.</w:t>
            </w:r>
          </w:p>
        </w:tc>
        <w:tc>
          <w:tcPr>
            <w:tcW w:w="2338" w:type="dxa"/>
          </w:tcPr>
          <w:p w14:paraId="41CAADA7" w14:textId="77777777" w:rsidR="008B505C" w:rsidRPr="00D301AE" w:rsidRDefault="008B505C" w:rsidP="00D16A66">
            <w:pPr>
              <w:spacing w:line="360" w:lineRule="auto"/>
              <w:rPr>
                <w:rFonts w:ascii="Times New Roman" w:hAnsi="Times New Roman" w:cs="Times New Roman"/>
                <w:sz w:val="24"/>
                <w:szCs w:val="24"/>
              </w:rPr>
            </w:pPr>
          </w:p>
        </w:tc>
        <w:tc>
          <w:tcPr>
            <w:tcW w:w="2338" w:type="dxa"/>
          </w:tcPr>
          <w:p w14:paraId="1774C63F" w14:textId="1E251266" w:rsidR="008B505C" w:rsidRPr="00D301AE" w:rsidRDefault="00FD7AB4" w:rsidP="00D16A66">
            <w:pPr>
              <w:spacing w:line="360" w:lineRule="auto"/>
              <w:rPr>
                <w:rFonts w:ascii="Times New Roman" w:hAnsi="Times New Roman" w:cs="Times New Roman"/>
                <w:sz w:val="24"/>
                <w:szCs w:val="24"/>
              </w:rPr>
            </w:pPr>
            <w:r>
              <w:rPr>
                <w:rFonts w:ascii="Times New Roman" w:hAnsi="Times New Roman" w:cs="Times New Roman"/>
                <w:spacing w:val="2"/>
                <w:sz w:val="24"/>
                <w:szCs w:val="24"/>
                <w:shd w:val="clear" w:color="auto" w:fill="FCFCFC"/>
              </w:rPr>
              <w:t>The</w:t>
            </w:r>
            <w:r w:rsidR="008B505C" w:rsidRPr="00D301AE">
              <w:rPr>
                <w:rFonts w:ascii="Times New Roman" w:hAnsi="Times New Roman" w:cs="Times New Roman"/>
                <w:spacing w:val="2"/>
                <w:sz w:val="24"/>
                <w:szCs w:val="24"/>
                <w:shd w:val="clear" w:color="auto" w:fill="FCFCFC"/>
              </w:rPr>
              <w:t xml:space="preserve"> computations must be typed into the spreadsheet as formulae </w:t>
            </w:r>
            <w:r w:rsidR="003C2888">
              <w:rPr>
                <w:rFonts w:ascii="Times New Roman" w:hAnsi="Times New Roman" w:cs="Times New Roman"/>
                <w:spacing w:val="2"/>
                <w:sz w:val="24"/>
                <w:szCs w:val="24"/>
                <w:shd w:val="clear" w:color="auto" w:fill="FCFCFC"/>
              </w:rPr>
              <w:t>are</w:t>
            </w:r>
            <w:r w:rsidR="008B505C" w:rsidRPr="00D301AE">
              <w:rPr>
                <w:rFonts w:ascii="Times New Roman" w:hAnsi="Times New Roman" w:cs="Times New Roman"/>
                <w:spacing w:val="2"/>
                <w:sz w:val="24"/>
                <w:szCs w:val="24"/>
                <w:shd w:val="clear" w:color="auto" w:fill="FCFCFC"/>
              </w:rPr>
              <w:t xml:space="preserve"> </w:t>
            </w:r>
            <w:r w:rsidR="003C2888">
              <w:rPr>
                <w:rFonts w:ascii="Times New Roman" w:hAnsi="Times New Roman" w:cs="Times New Roman"/>
                <w:spacing w:val="2"/>
                <w:sz w:val="24"/>
                <w:szCs w:val="24"/>
                <w:shd w:val="clear" w:color="auto" w:fill="FCFCFC"/>
              </w:rPr>
              <w:t>frustrating</w:t>
            </w:r>
            <w:r w:rsidR="008B505C" w:rsidRPr="00D301AE">
              <w:rPr>
                <w:rFonts w:ascii="Times New Roman" w:hAnsi="Times New Roman" w:cs="Times New Roman"/>
                <w:spacing w:val="2"/>
                <w:sz w:val="24"/>
                <w:szCs w:val="24"/>
                <w:shd w:val="clear" w:color="auto" w:fill="FCFCFC"/>
              </w:rPr>
              <w:t xml:space="preserve"> for many users. The syntax for each computation the entity intends to do must be learned. Numerous people find these formulae challenging, </w:t>
            </w:r>
            <w:r w:rsidR="003C2888">
              <w:rPr>
                <w:rFonts w:ascii="Times New Roman" w:hAnsi="Times New Roman" w:cs="Times New Roman"/>
                <w:spacing w:val="2"/>
                <w:sz w:val="24"/>
                <w:szCs w:val="24"/>
                <w:shd w:val="clear" w:color="auto" w:fill="FCFCFC"/>
              </w:rPr>
              <w:t>even though</w:t>
            </w:r>
            <w:r w:rsidR="008B505C" w:rsidRPr="00D301AE">
              <w:rPr>
                <w:rFonts w:ascii="Times New Roman" w:hAnsi="Times New Roman" w:cs="Times New Roman"/>
                <w:spacing w:val="2"/>
                <w:sz w:val="24"/>
                <w:szCs w:val="24"/>
                <w:shd w:val="clear" w:color="auto" w:fill="FCFCFC"/>
              </w:rPr>
              <w:t xml:space="preserve"> many courses are available to teach them. When the computations are conducted, the software will not yield accurate results if the syntax is wrong. Users who enter erroneous data, even in just one field, will impact all linked computations and cells, which will result in inaccurate results </w:t>
            </w:r>
            <w:r w:rsidR="008B505C" w:rsidRPr="00D301AE">
              <w:rPr>
                <w:rFonts w:ascii="Times New Roman" w:hAnsi="Times New Roman" w:cs="Times New Roman"/>
                <w:sz w:val="24"/>
                <w:szCs w:val="24"/>
                <w:shd w:val="clear" w:color="auto" w:fill="FFFFFF"/>
              </w:rPr>
              <w:t>(Diana, 2022)</w:t>
            </w:r>
            <w:r w:rsidR="008B505C" w:rsidRPr="00D301AE">
              <w:rPr>
                <w:rFonts w:ascii="Times New Roman" w:hAnsi="Times New Roman" w:cs="Times New Roman"/>
                <w:spacing w:val="2"/>
                <w:sz w:val="24"/>
                <w:szCs w:val="24"/>
                <w:shd w:val="clear" w:color="auto" w:fill="FCFCFC"/>
              </w:rPr>
              <w:t>.</w:t>
            </w:r>
          </w:p>
        </w:tc>
      </w:tr>
      <w:tr w:rsidR="008B505C" w:rsidRPr="00D301AE" w14:paraId="0490B068" w14:textId="77777777" w:rsidTr="008B505C">
        <w:tc>
          <w:tcPr>
            <w:tcW w:w="2337" w:type="dxa"/>
          </w:tcPr>
          <w:p w14:paraId="1A2F7F5C" w14:textId="77777777" w:rsidR="008B505C" w:rsidRPr="00D301AE" w:rsidRDefault="008B505C" w:rsidP="00D16A66">
            <w:pPr>
              <w:spacing w:line="360" w:lineRule="auto"/>
              <w:rPr>
                <w:rFonts w:ascii="Times New Roman" w:eastAsia="Times New Roman" w:hAnsi="Times New Roman" w:cs="Times New Roman"/>
                <w:sz w:val="24"/>
                <w:szCs w:val="24"/>
                <w:lang w:val="en-US"/>
              </w:rPr>
            </w:pPr>
            <w:r w:rsidRPr="00D301AE">
              <w:rPr>
                <w:rFonts w:ascii="Times New Roman" w:eastAsia="Times New Roman" w:hAnsi="Times New Roman" w:cs="Times New Roman"/>
                <w:sz w:val="24"/>
                <w:szCs w:val="24"/>
                <w:lang w:val="en-US"/>
              </w:rPr>
              <w:lastRenderedPageBreak/>
              <w:t xml:space="preserve">Example: For example, in university, SPSS can help the students to measure the validity of data accurately </w:t>
            </w:r>
            <w:r w:rsidR="00D301AE" w:rsidRPr="00D301AE">
              <w:rPr>
                <w:rFonts w:ascii="Times New Roman" w:hAnsi="Times New Roman" w:cs="Times New Roman"/>
                <w:color w:val="000000"/>
                <w:sz w:val="24"/>
                <w:szCs w:val="24"/>
                <w:shd w:val="clear" w:color="auto" w:fill="FFFFFF"/>
              </w:rPr>
              <w:t>(Tifanny, 2022)</w:t>
            </w:r>
            <w:r w:rsidRPr="00D301AE">
              <w:rPr>
                <w:rFonts w:ascii="Times New Roman" w:eastAsia="Times New Roman" w:hAnsi="Times New Roman" w:cs="Times New Roman"/>
                <w:sz w:val="24"/>
                <w:szCs w:val="24"/>
                <w:lang w:val="en-US"/>
              </w:rPr>
              <w:t>.</w:t>
            </w:r>
          </w:p>
        </w:tc>
        <w:tc>
          <w:tcPr>
            <w:tcW w:w="2337" w:type="dxa"/>
          </w:tcPr>
          <w:p w14:paraId="2B35ADB0" w14:textId="06F1FE69" w:rsidR="008B505C" w:rsidRPr="00D301AE" w:rsidRDefault="003C2888" w:rsidP="00D16A66">
            <w:pPr>
              <w:spacing w:line="360" w:lineRule="auto"/>
              <w:rPr>
                <w:rFonts w:ascii="Times New Roman" w:hAnsi="Times New Roman" w:cs="Times New Roman"/>
                <w:sz w:val="24"/>
                <w:szCs w:val="24"/>
              </w:rPr>
            </w:pPr>
            <w:r>
              <w:rPr>
                <w:rFonts w:ascii="Times New Roman" w:hAnsi="Times New Roman" w:cs="Times New Roman"/>
                <w:sz w:val="24"/>
                <w:szCs w:val="24"/>
              </w:rPr>
              <w:t>For example</w:t>
            </w:r>
            <w:r w:rsidRPr="003C2888">
              <w:rPr>
                <w:rFonts w:ascii="Times New Roman" w:hAnsi="Times New Roman" w:cs="Times New Roman"/>
                <w:sz w:val="24"/>
                <w:szCs w:val="24"/>
              </w:rPr>
              <w:t>, in most audit firms, the auditors use the spreadsheet</w:t>
            </w:r>
            <w:r w:rsidR="008B505C" w:rsidRPr="00D301AE">
              <w:rPr>
                <w:rFonts w:ascii="Times New Roman" w:hAnsi="Times New Roman" w:cs="Times New Roman"/>
                <w:sz w:val="24"/>
                <w:szCs w:val="24"/>
              </w:rPr>
              <w:t xml:space="preserve"> to perform the test and verifications </w:t>
            </w:r>
            <w:r w:rsidR="008B505C" w:rsidRPr="00D301AE">
              <w:rPr>
                <w:rFonts w:ascii="Times New Roman" w:hAnsi="Times New Roman" w:cs="Times New Roman"/>
                <w:color w:val="000000"/>
                <w:sz w:val="24"/>
                <w:szCs w:val="24"/>
                <w:shd w:val="clear" w:color="auto" w:fill="FFFFFF"/>
              </w:rPr>
              <w:t>(Mika, 2022)</w:t>
            </w:r>
            <w:r w:rsidR="008B505C" w:rsidRPr="00D301AE">
              <w:rPr>
                <w:rFonts w:ascii="Times New Roman" w:hAnsi="Times New Roman" w:cs="Times New Roman"/>
                <w:sz w:val="24"/>
                <w:szCs w:val="24"/>
              </w:rPr>
              <w:t>.</w:t>
            </w:r>
          </w:p>
        </w:tc>
        <w:tc>
          <w:tcPr>
            <w:tcW w:w="2338" w:type="dxa"/>
          </w:tcPr>
          <w:p w14:paraId="4554F46E" w14:textId="2507D0E6" w:rsidR="008B505C" w:rsidRPr="00D301AE" w:rsidRDefault="003C2888" w:rsidP="00D16A66">
            <w:pPr>
              <w:spacing w:line="360" w:lineRule="auto"/>
              <w:rPr>
                <w:rFonts w:ascii="Times New Roman" w:hAnsi="Times New Roman" w:cs="Times New Roman"/>
                <w:sz w:val="24"/>
                <w:szCs w:val="24"/>
              </w:rPr>
            </w:pPr>
            <w:r w:rsidRPr="003C2888">
              <w:rPr>
                <w:rFonts w:ascii="Times New Roman" w:hAnsi="Times New Roman" w:cs="Times New Roman"/>
                <w:sz w:val="24"/>
                <w:szCs w:val="24"/>
              </w:rPr>
              <w:t>For example, SPSS can be costly; most small universities and research institutes in the USA do</w:t>
            </w:r>
            <w:r w:rsidR="008B505C" w:rsidRPr="00D301AE">
              <w:rPr>
                <w:rFonts w:ascii="Times New Roman" w:hAnsi="Times New Roman" w:cs="Times New Roman"/>
                <w:sz w:val="24"/>
                <w:szCs w:val="24"/>
              </w:rPr>
              <w:t xml:space="preserve"> not purchase the SPSS because of its costs </w:t>
            </w:r>
            <w:r w:rsidR="008B505C" w:rsidRPr="00D301AE">
              <w:rPr>
                <w:rFonts w:ascii="Times New Roman" w:hAnsi="Times New Roman" w:cs="Times New Roman"/>
                <w:color w:val="000000"/>
                <w:sz w:val="24"/>
                <w:szCs w:val="24"/>
                <w:shd w:val="clear" w:color="auto" w:fill="FFFFFF"/>
              </w:rPr>
              <w:t>(Dia, 2022)</w:t>
            </w:r>
            <w:r w:rsidR="008B505C" w:rsidRPr="00D301AE">
              <w:rPr>
                <w:rFonts w:ascii="Times New Roman" w:hAnsi="Times New Roman" w:cs="Times New Roman"/>
                <w:sz w:val="24"/>
                <w:szCs w:val="24"/>
              </w:rPr>
              <w:t>.</w:t>
            </w:r>
          </w:p>
        </w:tc>
        <w:tc>
          <w:tcPr>
            <w:tcW w:w="2338" w:type="dxa"/>
          </w:tcPr>
          <w:p w14:paraId="67320257" w14:textId="4615119F" w:rsidR="008B505C" w:rsidRPr="00D301AE" w:rsidRDefault="003C2888" w:rsidP="00D16A66">
            <w:pPr>
              <w:spacing w:line="360" w:lineRule="auto"/>
              <w:rPr>
                <w:rFonts w:ascii="Times New Roman" w:hAnsi="Times New Roman" w:cs="Times New Roman"/>
                <w:sz w:val="24"/>
                <w:szCs w:val="24"/>
              </w:rPr>
            </w:pPr>
            <w:r w:rsidRPr="003C2888">
              <w:rPr>
                <w:rFonts w:ascii="Times New Roman" w:hAnsi="Times New Roman" w:cs="Times New Roman"/>
                <w:sz w:val="24"/>
                <w:szCs w:val="24"/>
              </w:rPr>
              <w:t>For example, Excel is not compatible with most organizations whose business activities are greater because of its limitations,</w:t>
            </w:r>
            <w:r w:rsidR="008B505C" w:rsidRPr="00D301AE">
              <w:rPr>
                <w:rFonts w:ascii="Times New Roman" w:hAnsi="Times New Roman" w:cs="Times New Roman"/>
                <w:sz w:val="24"/>
                <w:szCs w:val="24"/>
              </w:rPr>
              <w:t xml:space="preserve"> such as handling integrated activities </w:t>
            </w:r>
            <w:r w:rsidR="008B505C" w:rsidRPr="00D301AE">
              <w:rPr>
                <w:rFonts w:ascii="Times New Roman" w:hAnsi="Times New Roman" w:cs="Times New Roman"/>
                <w:color w:val="000000"/>
                <w:sz w:val="24"/>
                <w:szCs w:val="24"/>
                <w:shd w:val="clear" w:color="auto" w:fill="FFFFFF"/>
              </w:rPr>
              <w:t>(Mika, 2022)</w:t>
            </w:r>
            <w:r w:rsidR="008B505C" w:rsidRPr="00D301AE">
              <w:rPr>
                <w:rFonts w:ascii="Times New Roman" w:hAnsi="Times New Roman" w:cs="Times New Roman"/>
                <w:sz w:val="24"/>
                <w:szCs w:val="24"/>
              </w:rPr>
              <w:t xml:space="preserve">. </w:t>
            </w:r>
          </w:p>
        </w:tc>
      </w:tr>
    </w:tbl>
    <w:p w14:paraId="3DCC2F5E" w14:textId="77777777" w:rsidR="008B505C" w:rsidRPr="00D301AE" w:rsidRDefault="008B505C" w:rsidP="00D16A66">
      <w:pPr>
        <w:spacing w:after="0" w:line="360" w:lineRule="auto"/>
        <w:rPr>
          <w:rFonts w:ascii="Times New Roman" w:hAnsi="Times New Roman" w:cs="Times New Roman"/>
          <w:sz w:val="24"/>
          <w:szCs w:val="24"/>
        </w:rPr>
        <w:sectPr w:rsidR="008B505C" w:rsidRPr="00D301AE" w:rsidSect="00823F88">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p w14:paraId="5D41FBB8" w14:textId="77777777" w:rsidR="00823F88" w:rsidRPr="00D301AE" w:rsidRDefault="00A57743" w:rsidP="00D16A66">
      <w:pPr>
        <w:spacing w:after="0" w:line="360" w:lineRule="auto"/>
        <w:rPr>
          <w:rFonts w:ascii="Times New Roman" w:hAnsi="Times New Roman" w:cs="Times New Roman"/>
          <w:b/>
          <w:sz w:val="24"/>
          <w:szCs w:val="24"/>
        </w:rPr>
      </w:pPr>
      <w:r w:rsidRPr="00D301AE">
        <w:rPr>
          <w:rFonts w:ascii="Times New Roman" w:hAnsi="Times New Roman" w:cs="Times New Roman"/>
          <w:b/>
          <w:sz w:val="24"/>
          <w:szCs w:val="24"/>
        </w:rPr>
        <w:lastRenderedPageBreak/>
        <w:t>References</w:t>
      </w:r>
    </w:p>
    <w:p w14:paraId="4762A220"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Cleve, J. and Lämmel, U., 2020. </w:t>
      </w:r>
      <w:r w:rsidRPr="00D301AE">
        <w:rPr>
          <w:rFonts w:ascii="Times New Roman" w:hAnsi="Times New Roman" w:cs="Times New Roman"/>
          <w:i/>
          <w:iCs/>
          <w:color w:val="000000"/>
          <w:sz w:val="24"/>
          <w:szCs w:val="24"/>
          <w:shd w:val="clear" w:color="auto" w:fill="FFFFFF"/>
        </w:rPr>
        <w:t>Data Mining</w:t>
      </w:r>
      <w:r w:rsidRPr="00D301AE">
        <w:rPr>
          <w:rFonts w:ascii="Times New Roman" w:hAnsi="Times New Roman" w:cs="Times New Roman"/>
          <w:color w:val="000000"/>
          <w:sz w:val="24"/>
          <w:szCs w:val="24"/>
          <w:shd w:val="clear" w:color="auto" w:fill="FFFFFF"/>
        </w:rPr>
        <w:t>.</w:t>
      </w:r>
      <w:r w:rsidRPr="00D301AE">
        <w:rPr>
          <w:rFonts w:ascii="Times New Roman" w:hAnsi="Times New Roman" w:cs="Times New Roman"/>
          <w:sz w:val="24"/>
          <w:szCs w:val="24"/>
          <w:shd w:val="clear" w:color="auto" w:fill="FFFFFF"/>
        </w:rPr>
        <w:t xml:space="preserve"> </w:t>
      </w:r>
    </w:p>
    <w:p w14:paraId="2DF28F20"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Cook, D. and Holder, L., 2007. </w:t>
      </w:r>
      <w:r w:rsidRPr="00D301AE">
        <w:rPr>
          <w:rFonts w:ascii="Times New Roman" w:hAnsi="Times New Roman" w:cs="Times New Roman"/>
          <w:i/>
          <w:iCs/>
          <w:color w:val="000000"/>
          <w:sz w:val="24"/>
          <w:szCs w:val="24"/>
          <w:shd w:val="clear" w:color="auto" w:fill="FFFFFF"/>
        </w:rPr>
        <w:t>Mining graph data</w:t>
      </w:r>
      <w:r w:rsidRPr="00D301AE">
        <w:rPr>
          <w:rFonts w:ascii="Times New Roman" w:hAnsi="Times New Roman" w:cs="Times New Roman"/>
          <w:color w:val="000000"/>
          <w:sz w:val="24"/>
          <w:szCs w:val="24"/>
          <w:shd w:val="clear" w:color="auto" w:fill="FFFFFF"/>
        </w:rPr>
        <w:t>. Hoboken, N.J.: Wiley-</w:t>
      </w:r>
      <w:proofErr w:type="spellStart"/>
      <w:r w:rsidRPr="00D301AE">
        <w:rPr>
          <w:rFonts w:ascii="Times New Roman" w:hAnsi="Times New Roman" w:cs="Times New Roman"/>
          <w:color w:val="000000"/>
          <w:sz w:val="24"/>
          <w:szCs w:val="24"/>
          <w:shd w:val="clear" w:color="auto" w:fill="FFFFFF"/>
        </w:rPr>
        <w:t>Interscience</w:t>
      </w:r>
      <w:proofErr w:type="spellEnd"/>
      <w:r w:rsidRPr="00D301AE">
        <w:rPr>
          <w:rFonts w:ascii="Times New Roman" w:hAnsi="Times New Roman" w:cs="Times New Roman"/>
          <w:color w:val="000000"/>
          <w:sz w:val="24"/>
          <w:szCs w:val="24"/>
          <w:shd w:val="clear" w:color="auto" w:fill="FFFFFF"/>
        </w:rPr>
        <w:t>.</w:t>
      </w:r>
    </w:p>
    <w:p w14:paraId="4D698EDF" w14:textId="792FF07A"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Dia, 2022. </w:t>
      </w:r>
      <w:r w:rsidRPr="00D301AE">
        <w:rPr>
          <w:rFonts w:ascii="Times New Roman" w:hAnsi="Times New Roman" w:cs="Times New Roman"/>
          <w:i/>
          <w:iCs/>
          <w:color w:val="000000"/>
          <w:sz w:val="24"/>
          <w:szCs w:val="24"/>
          <w:shd w:val="clear" w:color="auto" w:fill="FFFFFF"/>
        </w:rPr>
        <w:t xml:space="preserve">SPSS vs Excel: Which One </w:t>
      </w:r>
      <w:r w:rsidR="00FD7AB4">
        <w:rPr>
          <w:rFonts w:ascii="Times New Roman" w:hAnsi="Times New Roman" w:cs="Times New Roman"/>
          <w:i/>
          <w:iCs/>
          <w:color w:val="000000"/>
          <w:sz w:val="24"/>
          <w:szCs w:val="24"/>
          <w:shd w:val="clear" w:color="auto" w:fill="FFFFFF"/>
        </w:rPr>
        <w:t>i</w:t>
      </w:r>
      <w:r w:rsidR="003C2888">
        <w:rPr>
          <w:rFonts w:ascii="Times New Roman" w:hAnsi="Times New Roman" w:cs="Times New Roman"/>
          <w:i/>
          <w:iCs/>
          <w:color w:val="000000"/>
          <w:sz w:val="24"/>
          <w:szCs w:val="24"/>
          <w:shd w:val="clear" w:color="auto" w:fill="FFFFFF"/>
        </w:rPr>
        <w:t>s</w:t>
      </w:r>
      <w:r w:rsidRPr="00D301AE">
        <w:rPr>
          <w:rFonts w:ascii="Times New Roman" w:hAnsi="Times New Roman" w:cs="Times New Roman"/>
          <w:i/>
          <w:iCs/>
          <w:color w:val="000000"/>
          <w:sz w:val="24"/>
          <w:szCs w:val="24"/>
          <w:shd w:val="clear" w:color="auto" w:fill="FFFFFF"/>
        </w:rPr>
        <w:t xml:space="preserve"> The Best Tool For Statistics</w:t>
      </w:r>
      <w:r w:rsidRPr="00D301AE">
        <w:rPr>
          <w:rFonts w:ascii="Times New Roman" w:hAnsi="Times New Roman" w:cs="Times New Roman"/>
          <w:color w:val="000000"/>
          <w:sz w:val="24"/>
          <w:szCs w:val="24"/>
          <w:shd w:val="clear" w:color="auto" w:fill="FFFFFF"/>
        </w:rPr>
        <w:t>. [online] Available at: &lt;https://statanalytica.com/blog/spss-vs-excel/&gt; [Accessed 2022].</w:t>
      </w:r>
      <w:r w:rsidRPr="00D301AE">
        <w:rPr>
          <w:rFonts w:ascii="Times New Roman" w:hAnsi="Times New Roman" w:cs="Times New Roman"/>
          <w:sz w:val="24"/>
          <w:szCs w:val="24"/>
          <w:shd w:val="clear" w:color="auto" w:fill="FFFFFF"/>
        </w:rPr>
        <w:t xml:space="preserve"> </w:t>
      </w:r>
    </w:p>
    <w:p w14:paraId="659AEF74" w14:textId="77777777" w:rsidR="00A57743" w:rsidRPr="00D301AE" w:rsidRDefault="00A57743"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sz w:val="24"/>
          <w:szCs w:val="24"/>
          <w:shd w:val="clear" w:color="auto" w:fill="FFFFFF"/>
        </w:rPr>
        <w:t>Diana, 2022. </w:t>
      </w:r>
      <w:r w:rsidRPr="00D301AE">
        <w:rPr>
          <w:rFonts w:ascii="Times New Roman" w:hAnsi="Times New Roman" w:cs="Times New Roman"/>
          <w:i/>
          <w:iCs/>
          <w:sz w:val="24"/>
          <w:szCs w:val="24"/>
          <w:shd w:val="clear" w:color="auto" w:fill="FFFFFF"/>
        </w:rPr>
        <w:t>SPSS vs Excel: Which Tool is The Best One For Statistics</w:t>
      </w:r>
      <w:r w:rsidRPr="00D301AE">
        <w:rPr>
          <w:rFonts w:ascii="Times New Roman" w:hAnsi="Times New Roman" w:cs="Times New Roman"/>
          <w:sz w:val="24"/>
          <w:szCs w:val="24"/>
          <w:shd w:val="clear" w:color="auto" w:fill="FFFFFF"/>
        </w:rPr>
        <w:t>. [online] Available at: &lt;https://www.calltutors.com/spss-vs-excel/&gt; [Accessed 2022].</w:t>
      </w:r>
    </w:p>
    <w:p w14:paraId="03E12B4E"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Ignatow, G., Atkinson, P., Delamont, S., Cernat, A., Sakshaug, J. and Williams, R., 2019. </w:t>
      </w:r>
      <w:r w:rsidRPr="00D301AE">
        <w:rPr>
          <w:rFonts w:ascii="Times New Roman" w:hAnsi="Times New Roman" w:cs="Times New Roman"/>
          <w:i/>
          <w:iCs/>
          <w:color w:val="000000"/>
          <w:sz w:val="24"/>
          <w:szCs w:val="24"/>
          <w:shd w:val="clear" w:color="auto" w:fill="FFFFFF"/>
        </w:rPr>
        <w:t>Text mining</w:t>
      </w:r>
      <w:r w:rsidRPr="00D301AE">
        <w:rPr>
          <w:rFonts w:ascii="Times New Roman" w:hAnsi="Times New Roman" w:cs="Times New Roman"/>
          <w:color w:val="000000"/>
          <w:sz w:val="24"/>
          <w:szCs w:val="24"/>
          <w:shd w:val="clear" w:color="auto" w:fill="FFFFFF"/>
        </w:rPr>
        <w:t>.</w:t>
      </w:r>
    </w:p>
    <w:p w14:paraId="704713F8" w14:textId="77777777" w:rsidR="00A57743" w:rsidRPr="00D301AE" w:rsidRDefault="00A57743"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sz w:val="24"/>
          <w:szCs w:val="24"/>
          <w:shd w:val="clear" w:color="auto" w:fill="FFFFFF"/>
        </w:rPr>
        <w:t>IBM, 2022. </w:t>
      </w:r>
      <w:r w:rsidRPr="00D301AE">
        <w:rPr>
          <w:rFonts w:ascii="Times New Roman" w:hAnsi="Times New Roman" w:cs="Times New Roman"/>
          <w:i/>
          <w:iCs/>
          <w:sz w:val="24"/>
          <w:szCs w:val="24"/>
          <w:shd w:val="clear" w:color="auto" w:fill="FFFFFF"/>
        </w:rPr>
        <w:t>Differences between Excel and SPSS - IBM</w:t>
      </w:r>
      <w:r w:rsidRPr="00D301AE">
        <w:rPr>
          <w:rFonts w:ascii="Times New Roman" w:hAnsi="Times New Roman" w:cs="Times New Roman"/>
          <w:sz w:val="24"/>
          <w:szCs w:val="24"/>
          <w:shd w:val="clear" w:color="auto" w:fill="FFFFFF"/>
        </w:rPr>
        <w:t>. [online] Available at: &lt;https://www.ibm.com/support/pages/differences-between-excel-and-spss&gt; [Accessed 2022].</w:t>
      </w:r>
    </w:p>
    <w:p w14:paraId="71D5F99E"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Klösgen, W. and Żytkow, J., 2002. </w:t>
      </w:r>
      <w:r w:rsidRPr="00D301AE">
        <w:rPr>
          <w:rFonts w:ascii="Times New Roman" w:hAnsi="Times New Roman" w:cs="Times New Roman"/>
          <w:i/>
          <w:iCs/>
          <w:color w:val="000000"/>
          <w:sz w:val="24"/>
          <w:szCs w:val="24"/>
          <w:shd w:val="clear" w:color="auto" w:fill="FFFFFF"/>
        </w:rPr>
        <w:t>Handbook of data mining and knowledge discovery</w:t>
      </w:r>
      <w:r w:rsidRPr="00D301AE">
        <w:rPr>
          <w:rFonts w:ascii="Times New Roman" w:hAnsi="Times New Roman" w:cs="Times New Roman"/>
          <w:color w:val="000000"/>
          <w:sz w:val="24"/>
          <w:szCs w:val="24"/>
          <w:shd w:val="clear" w:color="auto" w:fill="FFFFFF"/>
        </w:rPr>
        <w:t>. Oxford: Oxford University Press.</w:t>
      </w:r>
    </w:p>
    <w:p w14:paraId="38D60B39"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Last, M., Kandel, A. and Bunke, H., 2004. </w:t>
      </w:r>
      <w:r w:rsidRPr="00D301AE">
        <w:rPr>
          <w:rFonts w:ascii="Times New Roman" w:hAnsi="Times New Roman" w:cs="Times New Roman"/>
          <w:i/>
          <w:iCs/>
          <w:color w:val="000000"/>
          <w:sz w:val="24"/>
          <w:szCs w:val="24"/>
          <w:shd w:val="clear" w:color="auto" w:fill="FFFFFF"/>
        </w:rPr>
        <w:t>Data mining in time series databases</w:t>
      </w:r>
      <w:r w:rsidRPr="00D301AE">
        <w:rPr>
          <w:rFonts w:ascii="Times New Roman" w:hAnsi="Times New Roman" w:cs="Times New Roman"/>
          <w:color w:val="000000"/>
          <w:sz w:val="24"/>
          <w:szCs w:val="24"/>
          <w:shd w:val="clear" w:color="auto" w:fill="FFFFFF"/>
        </w:rPr>
        <w:t>. New Jersey: World Scientific.</w:t>
      </w:r>
      <w:r w:rsidRPr="00D301AE">
        <w:rPr>
          <w:rFonts w:ascii="Times New Roman" w:hAnsi="Times New Roman" w:cs="Times New Roman"/>
          <w:sz w:val="24"/>
          <w:szCs w:val="24"/>
          <w:shd w:val="clear" w:color="auto" w:fill="FFFFFF"/>
        </w:rPr>
        <w:t xml:space="preserve"> </w:t>
      </w:r>
    </w:p>
    <w:p w14:paraId="0679680C" w14:textId="15F70E50" w:rsidR="00A57743" w:rsidRPr="00D301AE" w:rsidRDefault="00FD7AB4" w:rsidP="00D16A66">
      <w:pPr>
        <w:spacing w:after="0" w:line="36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Lee</w:t>
      </w:r>
      <w:r w:rsidR="00A57743" w:rsidRPr="00D301AE">
        <w:rPr>
          <w:rFonts w:ascii="Times New Roman" w:hAnsi="Times New Roman" w:cs="Times New Roman"/>
          <w:sz w:val="24"/>
          <w:szCs w:val="24"/>
          <w:shd w:val="clear" w:color="auto" w:fill="FFFFFF"/>
        </w:rPr>
        <w:t>, 2022. </w:t>
      </w:r>
      <w:r w:rsidR="00A57743" w:rsidRPr="00D301AE">
        <w:rPr>
          <w:rFonts w:ascii="Times New Roman" w:hAnsi="Times New Roman" w:cs="Times New Roman"/>
          <w:i/>
          <w:iCs/>
          <w:sz w:val="24"/>
          <w:szCs w:val="24"/>
          <w:shd w:val="clear" w:color="auto" w:fill="FFFFFF"/>
        </w:rPr>
        <w:t>Difference Between Text Mining and Data Mining ...</w:t>
      </w:r>
      <w:r w:rsidR="00A57743" w:rsidRPr="00D301AE">
        <w:rPr>
          <w:rFonts w:ascii="Times New Roman" w:hAnsi="Times New Roman" w:cs="Times New Roman"/>
          <w:sz w:val="24"/>
          <w:szCs w:val="24"/>
          <w:shd w:val="clear" w:color="auto" w:fill="FFFFFF"/>
        </w:rPr>
        <w:t>. [online] Available at: &lt;http://www.differencebetween.net/technology/difference-between-text-mining-and-data-mining/&gt; [Accessed 2022].</w:t>
      </w:r>
    </w:p>
    <w:p w14:paraId="7A993BC5" w14:textId="77777777" w:rsidR="00A57743" w:rsidRPr="00D301AE" w:rsidRDefault="00A57743"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sz w:val="24"/>
          <w:szCs w:val="24"/>
          <w:shd w:val="clear" w:color="auto" w:fill="FFFFFF"/>
        </w:rPr>
        <w:t>Mia, 2022. </w:t>
      </w:r>
      <w:r w:rsidRPr="00D301AE">
        <w:rPr>
          <w:rFonts w:ascii="Times New Roman" w:hAnsi="Times New Roman" w:cs="Times New Roman"/>
          <w:i/>
          <w:iCs/>
          <w:sz w:val="24"/>
          <w:szCs w:val="24"/>
          <w:shd w:val="clear" w:color="auto" w:fill="FFFFFF"/>
        </w:rPr>
        <w:t>What is Text Mining? - IBM</w:t>
      </w:r>
      <w:r w:rsidRPr="00D301AE">
        <w:rPr>
          <w:rFonts w:ascii="Times New Roman" w:hAnsi="Times New Roman" w:cs="Times New Roman"/>
          <w:sz w:val="24"/>
          <w:szCs w:val="24"/>
          <w:shd w:val="clear" w:color="auto" w:fill="FFFFFF"/>
        </w:rPr>
        <w:t>. [online] Available at: &lt;https://www.ibm.com/cloud/learn/text-mining&gt; [Accessed 2022].</w:t>
      </w:r>
    </w:p>
    <w:p w14:paraId="6396E33C" w14:textId="77777777" w:rsidR="00D301AE" w:rsidRPr="00D301AE" w:rsidRDefault="00D301AE"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color w:val="000000"/>
          <w:sz w:val="24"/>
          <w:szCs w:val="24"/>
          <w:shd w:val="clear" w:color="auto" w:fill="FFFFFF"/>
        </w:rPr>
        <w:t>Mika, 2022. </w:t>
      </w:r>
      <w:r w:rsidRPr="00D301AE">
        <w:rPr>
          <w:rFonts w:ascii="Times New Roman" w:hAnsi="Times New Roman" w:cs="Times New Roman"/>
          <w:i/>
          <w:iCs/>
          <w:color w:val="000000"/>
          <w:sz w:val="24"/>
          <w:szCs w:val="24"/>
          <w:shd w:val="clear" w:color="auto" w:fill="FFFFFF"/>
        </w:rPr>
        <w:t>SPSS vs EXCEL | Top 8 Significant Differences You Need To Know</w:t>
      </w:r>
      <w:r w:rsidRPr="00D301AE">
        <w:rPr>
          <w:rFonts w:ascii="Times New Roman" w:hAnsi="Times New Roman" w:cs="Times New Roman"/>
          <w:color w:val="000000"/>
          <w:sz w:val="24"/>
          <w:szCs w:val="24"/>
          <w:shd w:val="clear" w:color="auto" w:fill="FFFFFF"/>
        </w:rPr>
        <w:t>. [online] Available at: &lt;https://www.educba.com/spss-vs-excel/&gt; [Accessed 2022].</w:t>
      </w:r>
    </w:p>
    <w:p w14:paraId="2E985994" w14:textId="77777777" w:rsidR="00A57743" w:rsidRPr="00D301AE" w:rsidRDefault="00A57743" w:rsidP="00D16A66">
      <w:pPr>
        <w:spacing w:after="0" w:line="360" w:lineRule="auto"/>
        <w:ind w:left="720" w:hanging="720"/>
        <w:rPr>
          <w:rFonts w:ascii="Times New Roman" w:hAnsi="Times New Roman" w:cs="Times New Roman"/>
          <w:sz w:val="24"/>
          <w:szCs w:val="24"/>
          <w:shd w:val="clear" w:color="auto" w:fill="FFFFFF"/>
        </w:rPr>
      </w:pPr>
      <w:r w:rsidRPr="00D301AE">
        <w:rPr>
          <w:rFonts w:ascii="Times New Roman" w:hAnsi="Times New Roman" w:cs="Times New Roman"/>
          <w:sz w:val="24"/>
          <w:szCs w:val="24"/>
          <w:shd w:val="clear" w:color="auto" w:fill="FFFFFF"/>
        </w:rPr>
        <w:t>Simon, 2022. </w:t>
      </w:r>
      <w:r w:rsidRPr="00D301AE">
        <w:rPr>
          <w:rFonts w:ascii="Times New Roman" w:hAnsi="Times New Roman" w:cs="Times New Roman"/>
          <w:i/>
          <w:iCs/>
          <w:sz w:val="24"/>
          <w:szCs w:val="24"/>
          <w:shd w:val="clear" w:color="auto" w:fill="FFFFFF"/>
        </w:rPr>
        <w:t>SPSS vs EXCEL | Top 8 Significant Differences You Need To Know</w:t>
      </w:r>
      <w:r w:rsidRPr="00D301AE">
        <w:rPr>
          <w:rFonts w:ascii="Times New Roman" w:hAnsi="Times New Roman" w:cs="Times New Roman"/>
          <w:sz w:val="24"/>
          <w:szCs w:val="24"/>
          <w:shd w:val="clear" w:color="auto" w:fill="FFFFFF"/>
        </w:rPr>
        <w:t>. [online] Available at: &lt;https://www.educba.com/spss-vs-excel/&gt; [Accessed 2022].</w:t>
      </w:r>
    </w:p>
    <w:p w14:paraId="25B14202" w14:textId="77777777" w:rsidR="00D301AE" w:rsidRPr="00D301AE" w:rsidRDefault="00D301AE" w:rsidP="00D16A66">
      <w:pPr>
        <w:spacing w:after="0" w:line="360" w:lineRule="auto"/>
        <w:ind w:left="720" w:hanging="720"/>
        <w:rPr>
          <w:rFonts w:ascii="Times New Roman" w:hAnsi="Times New Roman" w:cs="Times New Roman"/>
          <w:color w:val="000000"/>
          <w:sz w:val="24"/>
          <w:szCs w:val="24"/>
          <w:shd w:val="clear" w:color="auto" w:fill="FFFFFF"/>
        </w:rPr>
      </w:pPr>
      <w:r w:rsidRPr="00D301AE">
        <w:rPr>
          <w:rFonts w:ascii="Times New Roman" w:hAnsi="Times New Roman" w:cs="Times New Roman"/>
          <w:color w:val="000000"/>
          <w:sz w:val="24"/>
          <w:szCs w:val="24"/>
          <w:shd w:val="clear" w:color="auto" w:fill="FFFFFF"/>
        </w:rPr>
        <w:t>Tifanny, 2022. </w:t>
      </w:r>
      <w:r w:rsidRPr="00D301AE">
        <w:rPr>
          <w:rFonts w:ascii="Times New Roman" w:hAnsi="Times New Roman" w:cs="Times New Roman"/>
          <w:i/>
          <w:iCs/>
          <w:color w:val="000000"/>
          <w:sz w:val="24"/>
          <w:szCs w:val="24"/>
          <w:shd w:val="clear" w:color="auto" w:fill="FFFFFF"/>
        </w:rPr>
        <w:t>SPSS, the advantage over MS-Excel | Statistician for ...</w:t>
      </w:r>
      <w:r w:rsidRPr="00D301AE">
        <w:rPr>
          <w:rFonts w:ascii="Times New Roman" w:hAnsi="Times New Roman" w:cs="Times New Roman"/>
          <w:color w:val="000000"/>
          <w:sz w:val="24"/>
          <w:szCs w:val="24"/>
          <w:shd w:val="clear" w:color="auto" w:fill="FFFFFF"/>
        </w:rPr>
        <w:t>. [online] Available at: &lt;https://statisticsconsultation.wordpress.com/2013/07/30/spss-the-advantage-over-ms-excel/&gt; [Accessed 2022].</w:t>
      </w:r>
    </w:p>
    <w:p w14:paraId="1C3E05E5" w14:textId="77777777" w:rsidR="00D301AE" w:rsidRPr="00D301AE" w:rsidRDefault="00D301AE" w:rsidP="00D16A66">
      <w:pPr>
        <w:spacing w:after="0" w:line="360" w:lineRule="auto"/>
        <w:ind w:left="720" w:hanging="720"/>
        <w:rPr>
          <w:rFonts w:ascii="Times New Roman" w:hAnsi="Times New Roman" w:cs="Times New Roman"/>
          <w:b/>
          <w:sz w:val="24"/>
          <w:szCs w:val="24"/>
        </w:rPr>
      </w:pPr>
      <w:r w:rsidRPr="00A020BB">
        <w:rPr>
          <w:rFonts w:ascii="Times New Roman" w:hAnsi="Times New Roman" w:cs="Times New Roman"/>
          <w:color w:val="000000"/>
          <w:sz w:val="24"/>
          <w:szCs w:val="24"/>
          <w:shd w:val="clear" w:color="auto" w:fill="FFFFFF"/>
          <w:lang w:val="it-IT"/>
        </w:rPr>
        <w:t xml:space="preserve">Zanasi, A., Brebbia, C. and </w:t>
      </w:r>
      <w:proofErr w:type="spellStart"/>
      <w:r w:rsidRPr="00A020BB">
        <w:rPr>
          <w:rFonts w:ascii="Times New Roman" w:hAnsi="Times New Roman" w:cs="Times New Roman"/>
          <w:color w:val="000000"/>
          <w:sz w:val="24"/>
          <w:szCs w:val="24"/>
          <w:shd w:val="clear" w:color="auto" w:fill="FFFFFF"/>
          <w:lang w:val="it-IT"/>
        </w:rPr>
        <w:t>Ebecken</w:t>
      </w:r>
      <w:proofErr w:type="spellEnd"/>
      <w:r w:rsidRPr="00A020BB">
        <w:rPr>
          <w:rFonts w:ascii="Times New Roman" w:hAnsi="Times New Roman" w:cs="Times New Roman"/>
          <w:color w:val="000000"/>
          <w:sz w:val="24"/>
          <w:szCs w:val="24"/>
          <w:shd w:val="clear" w:color="auto" w:fill="FFFFFF"/>
          <w:lang w:val="it-IT"/>
        </w:rPr>
        <w:t>, C., 2007. </w:t>
      </w:r>
      <w:r w:rsidRPr="00D301AE">
        <w:rPr>
          <w:rFonts w:ascii="Times New Roman" w:hAnsi="Times New Roman" w:cs="Times New Roman"/>
          <w:i/>
          <w:iCs/>
          <w:color w:val="000000"/>
          <w:sz w:val="24"/>
          <w:szCs w:val="24"/>
          <w:shd w:val="clear" w:color="auto" w:fill="FFFFFF"/>
        </w:rPr>
        <w:t>Data Mining VIII</w:t>
      </w:r>
      <w:r w:rsidRPr="00D301AE">
        <w:rPr>
          <w:rFonts w:ascii="Times New Roman" w:hAnsi="Times New Roman" w:cs="Times New Roman"/>
          <w:color w:val="000000"/>
          <w:sz w:val="24"/>
          <w:szCs w:val="24"/>
          <w:shd w:val="clear" w:color="auto" w:fill="FFFFFF"/>
        </w:rPr>
        <w:t>. SOUTHAMPTON: WIT Press.</w:t>
      </w:r>
    </w:p>
    <w:sectPr w:rsidR="00D301AE" w:rsidRPr="00D301AE" w:rsidSect="00823F88">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72234"/>
    <w:multiLevelType w:val="multilevel"/>
    <w:tmpl w:val="3524266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CA78C0"/>
    <w:multiLevelType w:val="hybridMultilevel"/>
    <w:tmpl w:val="DD64D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218435">
    <w:abstractNumId w:val="0"/>
  </w:num>
  <w:num w:numId="2" w16cid:durableId="1295940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5A"/>
    <w:rsid w:val="00045BA7"/>
    <w:rsid w:val="00061920"/>
    <w:rsid w:val="000A3249"/>
    <w:rsid w:val="00125B92"/>
    <w:rsid w:val="00142655"/>
    <w:rsid w:val="00154D11"/>
    <w:rsid w:val="00236D90"/>
    <w:rsid w:val="002544B2"/>
    <w:rsid w:val="00282EF9"/>
    <w:rsid w:val="00346DA5"/>
    <w:rsid w:val="00375036"/>
    <w:rsid w:val="003C2888"/>
    <w:rsid w:val="00436142"/>
    <w:rsid w:val="00464328"/>
    <w:rsid w:val="004755A1"/>
    <w:rsid w:val="004D2580"/>
    <w:rsid w:val="004E2844"/>
    <w:rsid w:val="00554F0C"/>
    <w:rsid w:val="0074404B"/>
    <w:rsid w:val="00823F88"/>
    <w:rsid w:val="008572CC"/>
    <w:rsid w:val="008B19F2"/>
    <w:rsid w:val="008B505C"/>
    <w:rsid w:val="008E1A58"/>
    <w:rsid w:val="00927E06"/>
    <w:rsid w:val="009345B4"/>
    <w:rsid w:val="00A020BB"/>
    <w:rsid w:val="00A57743"/>
    <w:rsid w:val="00B1785B"/>
    <w:rsid w:val="00BE70FD"/>
    <w:rsid w:val="00C04E9F"/>
    <w:rsid w:val="00C12C0B"/>
    <w:rsid w:val="00CA2322"/>
    <w:rsid w:val="00CD5722"/>
    <w:rsid w:val="00D16A66"/>
    <w:rsid w:val="00D301AE"/>
    <w:rsid w:val="00DC7042"/>
    <w:rsid w:val="00EB552C"/>
    <w:rsid w:val="00ED121C"/>
    <w:rsid w:val="00ED275A"/>
    <w:rsid w:val="00F917E7"/>
    <w:rsid w:val="00F9653F"/>
    <w:rsid w:val="00FB2712"/>
    <w:rsid w:val="00FC21CD"/>
    <w:rsid w:val="00FC3A3B"/>
    <w:rsid w:val="00FD7AB4"/>
    <w:rsid w:val="00FD7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AF4A"/>
  <w15:chartTrackingRefBased/>
  <w15:docId w15:val="{16265CC8-0CD5-41BA-8BDF-4ED83395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823F8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236D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823F8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823F88"/>
    <w:rPr>
      <w:rFonts w:ascii="Times New Roman" w:eastAsia="Times New Roman" w:hAnsi="Times New Roman" w:cs="Times New Roman"/>
      <w:b/>
      <w:bCs/>
      <w:sz w:val="27"/>
      <w:szCs w:val="27"/>
    </w:rPr>
  </w:style>
  <w:style w:type="table" w:styleId="TableGrid">
    <w:name w:val="Table Grid"/>
    <w:basedOn w:val="TableNormal"/>
    <w:uiPriority w:val="39"/>
    <w:rsid w:val="0082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F88"/>
    <w:pPr>
      <w:ind w:left="720"/>
      <w:contextualSpacing/>
    </w:pPr>
  </w:style>
  <w:style w:type="paragraph" w:customStyle="1" w:styleId="pw-post-body-paragraph">
    <w:name w:val="pw-post-body-paragraph"/>
    <w:basedOn w:val="Normal"/>
    <w:rsid w:val="00823F88"/>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PlainTable4">
    <w:name w:val="Plain Table 4"/>
    <w:basedOn w:val="TableNormal"/>
    <w:uiPriority w:val="44"/>
    <w:rsid w:val="00ED12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D121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D1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4895">
      <w:bodyDiv w:val="1"/>
      <w:marLeft w:val="0"/>
      <w:marRight w:val="0"/>
      <w:marTop w:val="0"/>
      <w:marBottom w:val="0"/>
      <w:divBdr>
        <w:top w:val="none" w:sz="0" w:space="0" w:color="auto"/>
        <w:left w:val="none" w:sz="0" w:space="0" w:color="auto"/>
        <w:bottom w:val="none" w:sz="0" w:space="0" w:color="auto"/>
        <w:right w:val="none" w:sz="0" w:space="0" w:color="auto"/>
      </w:divBdr>
    </w:div>
    <w:div w:id="55591897">
      <w:bodyDiv w:val="1"/>
      <w:marLeft w:val="0"/>
      <w:marRight w:val="0"/>
      <w:marTop w:val="0"/>
      <w:marBottom w:val="0"/>
      <w:divBdr>
        <w:top w:val="none" w:sz="0" w:space="0" w:color="auto"/>
        <w:left w:val="none" w:sz="0" w:space="0" w:color="auto"/>
        <w:bottom w:val="none" w:sz="0" w:space="0" w:color="auto"/>
        <w:right w:val="none" w:sz="0" w:space="0" w:color="auto"/>
      </w:divBdr>
    </w:div>
    <w:div w:id="134638725">
      <w:bodyDiv w:val="1"/>
      <w:marLeft w:val="0"/>
      <w:marRight w:val="0"/>
      <w:marTop w:val="0"/>
      <w:marBottom w:val="0"/>
      <w:divBdr>
        <w:top w:val="none" w:sz="0" w:space="0" w:color="auto"/>
        <w:left w:val="none" w:sz="0" w:space="0" w:color="auto"/>
        <w:bottom w:val="none" w:sz="0" w:space="0" w:color="auto"/>
        <w:right w:val="none" w:sz="0" w:space="0" w:color="auto"/>
      </w:divBdr>
    </w:div>
    <w:div w:id="341857499">
      <w:bodyDiv w:val="1"/>
      <w:marLeft w:val="0"/>
      <w:marRight w:val="0"/>
      <w:marTop w:val="0"/>
      <w:marBottom w:val="0"/>
      <w:divBdr>
        <w:top w:val="none" w:sz="0" w:space="0" w:color="auto"/>
        <w:left w:val="none" w:sz="0" w:space="0" w:color="auto"/>
        <w:bottom w:val="none" w:sz="0" w:space="0" w:color="auto"/>
        <w:right w:val="none" w:sz="0" w:space="0" w:color="auto"/>
      </w:divBdr>
    </w:div>
    <w:div w:id="449128660">
      <w:bodyDiv w:val="1"/>
      <w:marLeft w:val="0"/>
      <w:marRight w:val="0"/>
      <w:marTop w:val="0"/>
      <w:marBottom w:val="0"/>
      <w:divBdr>
        <w:top w:val="none" w:sz="0" w:space="0" w:color="auto"/>
        <w:left w:val="none" w:sz="0" w:space="0" w:color="auto"/>
        <w:bottom w:val="none" w:sz="0" w:space="0" w:color="auto"/>
        <w:right w:val="none" w:sz="0" w:space="0" w:color="auto"/>
      </w:divBdr>
    </w:div>
    <w:div w:id="504521134">
      <w:bodyDiv w:val="1"/>
      <w:marLeft w:val="0"/>
      <w:marRight w:val="0"/>
      <w:marTop w:val="0"/>
      <w:marBottom w:val="0"/>
      <w:divBdr>
        <w:top w:val="none" w:sz="0" w:space="0" w:color="auto"/>
        <w:left w:val="none" w:sz="0" w:space="0" w:color="auto"/>
        <w:bottom w:val="none" w:sz="0" w:space="0" w:color="auto"/>
        <w:right w:val="none" w:sz="0" w:space="0" w:color="auto"/>
      </w:divBdr>
    </w:div>
    <w:div w:id="627131584">
      <w:bodyDiv w:val="1"/>
      <w:marLeft w:val="0"/>
      <w:marRight w:val="0"/>
      <w:marTop w:val="0"/>
      <w:marBottom w:val="0"/>
      <w:divBdr>
        <w:top w:val="none" w:sz="0" w:space="0" w:color="auto"/>
        <w:left w:val="none" w:sz="0" w:space="0" w:color="auto"/>
        <w:bottom w:val="none" w:sz="0" w:space="0" w:color="auto"/>
        <w:right w:val="none" w:sz="0" w:space="0" w:color="auto"/>
      </w:divBdr>
    </w:div>
    <w:div w:id="687758498">
      <w:bodyDiv w:val="1"/>
      <w:marLeft w:val="0"/>
      <w:marRight w:val="0"/>
      <w:marTop w:val="0"/>
      <w:marBottom w:val="0"/>
      <w:divBdr>
        <w:top w:val="none" w:sz="0" w:space="0" w:color="auto"/>
        <w:left w:val="none" w:sz="0" w:space="0" w:color="auto"/>
        <w:bottom w:val="none" w:sz="0" w:space="0" w:color="auto"/>
        <w:right w:val="none" w:sz="0" w:space="0" w:color="auto"/>
      </w:divBdr>
    </w:div>
    <w:div w:id="1156648371">
      <w:bodyDiv w:val="1"/>
      <w:marLeft w:val="0"/>
      <w:marRight w:val="0"/>
      <w:marTop w:val="0"/>
      <w:marBottom w:val="0"/>
      <w:divBdr>
        <w:top w:val="none" w:sz="0" w:space="0" w:color="auto"/>
        <w:left w:val="none" w:sz="0" w:space="0" w:color="auto"/>
        <w:bottom w:val="none" w:sz="0" w:space="0" w:color="auto"/>
        <w:right w:val="none" w:sz="0" w:space="0" w:color="auto"/>
      </w:divBdr>
    </w:div>
    <w:div w:id="1202203291">
      <w:bodyDiv w:val="1"/>
      <w:marLeft w:val="0"/>
      <w:marRight w:val="0"/>
      <w:marTop w:val="0"/>
      <w:marBottom w:val="0"/>
      <w:divBdr>
        <w:top w:val="none" w:sz="0" w:space="0" w:color="auto"/>
        <w:left w:val="none" w:sz="0" w:space="0" w:color="auto"/>
        <w:bottom w:val="none" w:sz="0" w:space="0" w:color="auto"/>
        <w:right w:val="none" w:sz="0" w:space="0" w:color="auto"/>
      </w:divBdr>
    </w:div>
    <w:div w:id="1246840989">
      <w:bodyDiv w:val="1"/>
      <w:marLeft w:val="0"/>
      <w:marRight w:val="0"/>
      <w:marTop w:val="0"/>
      <w:marBottom w:val="0"/>
      <w:divBdr>
        <w:top w:val="none" w:sz="0" w:space="0" w:color="auto"/>
        <w:left w:val="none" w:sz="0" w:space="0" w:color="auto"/>
        <w:bottom w:val="none" w:sz="0" w:space="0" w:color="auto"/>
        <w:right w:val="none" w:sz="0" w:space="0" w:color="auto"/>
      </w:divBdr>
    </w:div>
    <w:div w:id="1370567076">
      <w:bodyDiv w:val="1"/>
      <w:marLeft w:val="0"/>
      <w:marRight w:val="0"/>
      <w:marTop w:val="0"/>
      <w:marBottom w:val="0"/>
      <w:divBdr>
        <w:top w:val="none" w:sz="0" w:space="0" w:color="auto"/>
        <w:left w:val="none" w:sz="0" w:space="0" w:color="auto"/>
        <w:bottom w:val="none" w:sz="0" w:space="0" w:color="auto"/>
        <w:right w:val="none" w:sz="0" w:space="0" w:color="auto"/>
      </w:divBdr>
    </w:div>
    <w:div w:id="1404374632">
      <w:bodyDiv w:val="1"/>
      <w:marLeft w:val="0"/>
      <w:marRight w:val="0"/>
      <w:marTop w:val="0"/>
      <w:marBottom w:val="0"/>
      <w:divBdr>
        <w:top w:val="none" w:sz="0" w:space="0" w:color="auto"/>
        <w:left w:val="none" w:sz="0" w:space="0" w:color="auto"/>
        <w:bottom w:val="none" w:sz="0" w:space="0" w:color="auto"/>
        <w:right w:val="none" w:sz="0" w:space="0" w:color="auto"/>
      </w:divBdr>
    </w:div>
    <w:div w:id="1455251496">
      <w:bodyDiv w:val="1"/>
      <w:marLeft w:val="0"/>
      <w:marRight w:val="0"/>
      <w:marTop w:val="0"/>
      <w:marBottom w:val="0"/>
      <w:divBdr>
        <w:top w:val="none" w:sz="0" w:space="0" w:color="auto"/>
        <w:left w:val="none" w:sz="0" w:space="0" w:color="auto"/>
        <w:bottom w:val="none" w:sz="0" w:space="0" w:color="auto"/>
        <w:right w:val="none" w:sz="0" w:space="0" w:color="auto"/>
      </w:divBdr>
    </w:div>
    <w:div w:id="1571496983">
      <w:bodyDiv w:val="1"/>
      <w:marLeft w:val="0"/>
      <w:marRight w:val="0"/>
      <w:marTop w:val="0"/>
      <w:marBottom w:val="0"/>
      <w:divBdr>
        <w:top w:val="none" w:sz="0" w:space="0" w:color="auto"/>
        <w:left w:val="none" w:sz="0" w:space="0" w:color="auto"/>
        <w:bottom w:val="none" w:sz="0" w:space="0" w:color="auto"/>
        <w:right w:val="none" w:sz="0" w:space="0" w:color="auto"/>
      </w:divBdr>
    </w:div>
    <w:div w:id="1595547968">
      <w:bodyDiv w:val="1"/>
      <w:marLeft w:val="0"/>
      <w:marRight w:val="0"/>
      <w:marTop w:val="0"/>
      <w:marBottom w:val="0"/>
      <w:divBdr>
        <w:top w:val="none" w:sz="0" w:space="0" w:color="auto"/>
        <w:left w:val="none" w:sz="0" w:space="0" w:color="auto"/>
        <w:bottom w:val="none" w:sz="0" w:space="0" w:color="auto"/>
        <w:right w:val="none" w:sz="0" w:space="0" w:color="auto"/>
      </w:divBdr>
    </w:div>
    <w:div w:id="1837766196">
      <w:bodyDiv w:val="1"/>
      <w:marLeft w:val="0"/>
      <w:marRight w:val="0"/>
      <w:marTop w:val="0"/>
      <w:marBottom w:val="0"/>
      <w:divBdr>
        <w:top w:val="none" w:sz="0" w:space="0" w:color="auto"/>
        <w:left w:val="none" w:sz="0" w:space="0" w:color="auto"/>
        <w:bottom w:val="none" w:sz="0" w:space="0" w:color="auto"/>
        <w:right w:val="none" w:sz="0" w:space="0" w:color="auto"/>
      </w:divBdr>
    </w:div>
    <w:div w:id="1900747607">
      <w:bodyDiv w:val="1"/>
      <w:marLeft w:val="0"/>
      <w:marRight w:val="0"/>
      <w:marTop w:val="0"/>
      <w:marBottom w:val="0"/>
      <w:divBdr>
        <w:top w:val="none" w:sz="0" w:space="0" w:color="auto"/>
        <w:left w:val="none" w:sz="0" w:space="0" w:color="auto"/>
        <w:bottom w:val="none" w:sz="0" w:space="0" w:color="auto"/>
        <w:right w:val="none" w:sz="0" w:space="0" w:color="auto"/>
      </w:divBdr>
    </w:div>
    <w:div w:id="2053066976">
      <w:bodyDiv w:val="1"/>
      <w:marLeft w:val="0"/>
      <w:marRight w:val="0"/>
      <w:marTop w:val="0"/>
      <w:marBottom w:val="0"/>
      <w:divBdr>
        <w:top w:val="none" w:sz="0" w:space="0" w:color="auto"/>
        <w:left w:val="none" w:sz="0" w:space="0" w:color="auto"/>
        <w:bottom w:val="none" w:sz="0" w:space="0" w:color="auto"/>
        <w:right w:val="none" w:sz="0" w:space="0" w:color="auto"/>
      </w:divBdr>
      <w:divsChild>
        <w:div w:id="1352755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Sum of CrimeRate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Sheet1!$B$2:$B$38</c:f>
              <c:numCache>
                <c:formatCode>General</c:formatCode>
                <c:ptCount val="37"/>
                <c:pt idx="0">
                  <c:v>94.3</c:v>
                </c:pt>
                <c:pt idx="1">
                  <c:v>119.7</c:v>
                </c:pt>
                <c:pt idx="2">
                  <c:v>82.3</c:v>
                </c:pt>
                <c:pt idx="3">
                  <c:v>96.8</c:v>
                </c:pt>
                <c:pt idx="4">
                  <c:v>227.1</c:v>
                </c:pt>
                <c:pt idx="5">
                  <c:v>106.6</c:v>
                </c:pt>
                <c:pt idx="6">
                  <c:v>112.1</c:v>
                </c:pt>
                <c:pt idx="7">
                  <c:v>56.6</c:v>
                </c:pt>
                <c:pt idx="8">
                  <c:v>321</c:v>
                </c:pt>
                <c:pt idx="9">
                  <c:v>45.5</c:v>
                </c:pt>
                <c:pt idx="10">
                  <c:v>154.30000000000001</c:v>
                </c:pt>
                <c:pt idx="11">
                  <c:v>135.30000000000001</c:v>
                </c:pt>
                <c:pt idx="12">
                  <c:v>225.2</c:v>
                </c:pt>
                <c:pt idx="13">
                  <c:v>293.5</c:v>
                </c:pt>
                <c:pt idx="14">
                  <c:v>85.6</c:v>
                </c:pt>
                <c:pt idx="15">
                  <c:v>103</c:v>
                </c:pt>
                <c:pt idx="16">
                  <c:v>73.2</c:v>
                </c:pt>
                <c:pt idx="17">
                  <c:v>109.4</c:v>
                </c:pt>
                <c:pt idx="18">
                  <c:v>123.4</c:v>
                </c:pt>
                <c:pt idx="19">
                  <c:v>114.3</c:v>
                </c:pt>
                <c:pt idx="20">
                  <c:v>162.80000000000001</c:v>
                </c:pt>
                <c:pt idx="21">
                  <c:v>273.3</c:v>
                </c:pt>
                <c:pt idx="22">
                  <c:v>180.5</c:v>
                </c:pt>
                <c:pt idx="23">
                  <c:v>64.2</c:v>
                </c:pt>
                <c:pt idx="24">
                  <c:v>108.3</c:v>
                </c:pt>
                <c:pt idx="25">
                  <c:v>157.69999999999999</c:v>
                </c:pt>
                <c:pt idx="26">
                  <c:v>98.7</c:v>
                </c:pt>
                <c:pt idx="27">
                  <c:v>107.2</c:v>
                </c:pt>
                <c:pt idx="28">
                  <c:v>266.5</c:v>
                </c:pt>
                <c:pt idx="29">
                  <c:v>132.4</c:v>
                </c:pt>
                <c:pt idx="30">
                  <c:v>78.099999999999994</c:v>
                </c:pt>
                <c:pt idx="31">
                  <c:v>88</c:v>
                </c:pt>
                <c:pt idx="32">
                  <c:v>115.1</c:v>
                </c:pt>
                <c:pt idx="33">
                  <c:v>52.3</c:v>
                </c:pt>
                <c:pt idx="34">
                  <c:v>105.9</c:v>
                </c:pt>
                <c:pt idx="35">
                  <c:v>161.80000000000001</c:v>
                </c:pt>
                <c:pt idx="36">
                  <c:v>4832</c:v>
                </c:pt>
              </c:numCache>
            </c:numRef>
          </c:val>
          <c:smooth val="0"/>
          <c:extLst>
            <c:ext xmlns:c16="http://schemas.microsoft.com/office/drawing/2014/chart" uri="{C3380CC4-5D6E-409C-BE32-E72D297353CC}">
              <c16:uniqueId val="{00000000-9926-4762-9DFB-E44CC93932D9}"/>
            </c:ext>
          </c:extLst>
        </c:ser>
        <c:ser>
          <c:idx val="1"/>
          <c:order val="1"/>
          <c:tx>
            <c:strRef>
              <c:f>Sheet1!$C$1</c:f>
              <c:strCache>
                <c:ptCount val="1"/>
                <c:pt idx="0">
                  <c:v>Sum of MatureUnemploy10</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Sheet1!$C$2:$C$38</c:f>
              <c:numCache>
                <c:formatCode>General</c:formatCode>
                <c:ptCount val="37"/>
                <c:pt idx="0">
                  <c:v>33</c:v>
                </c:pt>
                <c:pt idx="1">
                  <c:v>27</c:v>
                </c:pt>
                <c:pt idx="2">
                  <c:v>49</c:v>
                </c:pt>
                <c:pt idx="3">
                  <c:v>40</c:v>
                </c:pt>
                <c:pt idx="4">
                  <c:v>64</c:v>
                </c:pt>
                <c:pt idx="5">
                  <c:v>29</c:v>
                </c:pt>
                <c:pt idx="6">
                  <c:v>44</c:v>
                </c:pt>
                <c:pt idx="7">
                  <c:v>33</c:v>
                </c:pt>
                <c:pt idx="8">
                  <c:v>107</c:v>
                </c:pt>
                <c:pt idx="9">
                  <c:v>20</c:v>
                </c:pt>
                <c:pt idx="10">
                  <c:v>36</c:v>
                </c:pt>
                <c:pt idx="11">
                  <c:v>86</c:v>
                </c:pt>
                <c:pt idx="12">
                  <c:v>70</c:v>
                </c:pt>
                <c:pt idx="13">
                  <c:v>80</c:v>
                </c:pt>
                <c:pt idx="14">
                  <c:v>25</c:v>
                </c:pt>
                <c:pt idx="15">
                  <c:v>28</c:v>
                </c:pt>
                <c:pt idx="16">
                  <c:v>36</c:v>
                </c:pt>
                <c:pt idx="17">
                  <c:v>35</c:v>
                </c:pt>
                <c:pt idx="18">
                  <c:v>29</c:v>
                </c:pt>
                <c:pt idx="19">
                  <c:v>39</c:v>
                </c:pt>
                <c:pt idx="20">
                  <c:v>57</c:v>
                </c:pt>
                <c:pt idx="21">
                  <c:v>78</c:v>
                </c:pt>
                <c:pt idx="22">
                  <c:v>69</c:v>
                </c:pt>
                <c:pt idx="23">
                  <c:v>24</c:v>
                </c:pt>
                <c:pt idx="24">
                  <c:v>34</c:v>
                </c:pt>
                <c:pt idx="25">
                  <c:v>40</c:v>
                </c:pt>
                <c:pt idx="26">
                  <c:v>28</c:v>
                </c:pt>
                <c:pt idx="27">
                  <c:v>15</c:v>
                </c:pt>
                <c:pt idx="28">
                  <c:v>72</c:v>
                </c:pt>
                <c:pt idx="29">
                  <c:v>27</c:v>
                </c:pt>
                <c:pt idx="30">
                  <c:v>28</c:v>
                </c:pt>
                <c:pt idx="31">
                  <c:v>25</c:v>
                </c:pt>
                <c:pt idx="32">
                  <c:v>41</c:v>
                </c:pt>
                <c:pt idx="33">
                  <c:v>39</c:v>
                </c:pt>
                <c:pt idx="34">
                  <c:v>41</c:v>
                </c:pt>
                <c:pt idx="35">
                  <c:v>40</c:v>
                </c:pt>
                <c:pt idx="36">
                  <c:v>1568</c:v>
                </c:pt>
              </c:numCache>
            </c:numRef>
          </c:val>
          <c:smooth val="0"/>
          <c:extLst>
            <c:ext xmlns:c16="http://schemas.microsoft.com/office/drawing/2014/chart" uri="{C3380CC4-5D6E-409C-BE32-E72D297353CC}">
              <c16:uniqueId val="{00000001-9926-4762-9DFB-E44CC93932D9}"/>
            </c:ext>
          </c:extLst>
        </c:ser>
        <c:ser>
          <c:idx val="2"/>
          <c:order val="2"/>
          <c:tx>
            <c:strRef>
              <c:f>Sheet1!$D$1</c:f>
              <c:strCache>
                <c:ptCount val="1"/>
                <c:pt idx="0">
                  <c:v>Sum of YouthUnemploy10</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Sheet1!$A$2:$A$38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Sheet1!$D$2:$D$38</c:f>
              <c:numCache>
                <c:formatCode>General</c:formatCode>
                <c:ptCount val="37"/>
                <c:pt idx="0">
                  <c:v>79</c:v>
                </c:pt>
                <c:pt idx="1">
                  <c:v>93</c:v>
                </c:pt>
                <c:pt idx="2">
                  <c:v>125</c:v>
                </c:pt>
                <c:pt idx="3">
                  <c:v>110</c:v>
                </c:pt>
                <c:pt idx="4">
                  <c:v>167</c:v>
                </c:pt>
                <c:pt idx="5">
                  <c:v>85</c:v>
                </c:pt>
                <c:pt idx="6">
                  <c:v>117</c:v>
                </c:pt>
                <c:pt idx="7">
                  <c:v>98</c:v>
                </c:pt>
                <c:pt idx="8">
                  <c:v>276</c:v>
                </c:pt>
                <c:pt idx="9">
                  <c:v>82</c:v>
                </c:pt>
                <c:pt idx="10">
                  <c:v>79</c:v>
                </c:pt>
                <c:pt idx="11">
                  <c:v>241</c:v>
                </c:pt>
                <c:pt idx="12">
                  <c:v>175</c:v>
                </c:pt>
                <c:pt idx="13">
                  <c:v>246</c:v>
                </c:pt>
                <c:pt idx="14">
                  <c:v>76</c:v>
                </c:pt>
                <c:pt idx="15">
                  <c:v>79</c:v>
                </c:pt>
                <c:pt idx="16">
                  <c:v>119</c:v>
                </c:pt>
                <c:pt idx="17">
                  <c:v>93</c:v>
                </c:pt>
                <c:pt idx="18">
                  <c:v>89</c:v>
                </c:pt>
                <c:pt idx="19">
                  <c:v>99</c:v>
                </c:pt>
                <c:pt idx="20">
                  <c:v>178</c:v>
                </c:pt>
                <c:pt idx="21">
                  <c:v>225</c:v>
                </c:pt>
                <c:pt idx="22">
                  <c:v>172</c:v>
                </c:pt>
                <c:pt idx="23">
                  <c:v>79</c:v>
                </c:pt>
                <c:pt idx="24">
                  <c:v>103</c:v>
                </c:pt>
                <c:pt idx="25">
                  <c:v>110</c:v>
                </c:pt>
                <c:pt idx="26">
                  <c:v>80</c:v>
                </c:pt>
                <c:pt idx="27">
                  <c:v>87</c:v>
                </c:pt>
                <c:pt idx="28">
                  <c:v>212</c:v>
                </c:pt>
                <c:pt idx="29">
                  <c:v>105</c:v>
                </c:pt>
                <c:pt idx="30">
                  <c:v>97</c:v>
                </c:pt>
                <c:pt idx="31">
                  <c:v>104</c:v>
                </c:pt>
                <c:pt idx="32">
                  <c:v>143</c:v>
                </c:pt>
                <c:pt idx="33">
                  <c:v>138</c:v>
                </c:pt>
                <c:pt idx="34">
                  <c:v>119</c:v>
                </c:pt>
                <c:pt idx="35">
                  <c:v>100</c:v>
                </c:pt>
                <c:pt idx="36">
                  <c:v>4580</c:v>
                </c:pt>
              </c:numCache>
            </c:numRef>
          </c:val>
          <c:smooth val="0"/>
          <c:extLst>
            <c:ext xmlns:c16="http://schemas.microsoft.com/office/drawing/2014/chart" uri="{C3380CC4-5D6E-409C-BE32-E72D297353CC}">
              <c16:uniqueId val="{00000002-9926-4762-9DFB-E44CC93932D9}"/>
            </c:ext>
          </c:extLst>
        </c:ser>
        <c:dLbls>
          <c:showLegendKey val="0"/>
          <c:showVal val="0"/>
          <c:showCatName val="0"/>
          <c:showSerName val="0"/>
          <c:showPercent val="0"/>
          <c:showBubbleSize val="0"/>
        </c:dLbls>
        <c:smooth val="0"/>
        <c:axId val="401545432"/>
        <c:axId val="401538216"/>
      </c:lineChart>
      <c:catAx>
        <c:axId val="40154543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1538216"/>
        <c:crosses val="autoZero"/>
        <c:auto val="1"/>
        <c:lblAlgn val="ctr"/>
        <c:lblOffset val="100"/>
        <c:noMultiLvlLbl val="0"/>
      </c:catAx>
      <c:valAx>
        <c:axId val="4015382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1545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Sheet2!$B$1</c:f>
              <c:strCache>
                <c:ptCount val="1"/>
                <c:pt idx="0">
                  <c:v>Sum of CrimeRate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Sheet2!$A$2:$A$38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Sheet2!$B$2:$B$38</c:f>
              <c:numCache>
                <c:formatCode>General</c:formatCode>
                <c:ptCount val="37"/>
                <c:pt idx="0">
                  <c:v>94.3</c:v>
                </c:pt>
                <c:pt idx="1">
                  <c:v>119.7</c:v>
                </c:pt>
                <c:pt idx="2">
                  <c:v>82.3</c:v>
                </c:pt>
                <c:pt idx="3">
                  <c:v>96.8</c:v>
                </c:pt>
                <c:pt idx="4">
                  <c:v>227.1</c:v>
                </c:pt>
                <c:pt idx="5">
                  <c:v>106.6</c:v>
                </c:pt>
                <c:pt idx="6">
                  <c:v>112.1</c:v>
                </c:pt>
                <c:pt idx="7">
                  <c:v>56.6</c:v>
                </c:pt>
                <c:pt idx="8">
                  <c:v>321</c:v>
                </c:pt>
                <c:pt idx="9">
                  <c:v>45.5</c:v>
                </c:pt>
                <c:pt idx="10">
                  <c:v>154.30000000000001</c:v>
                </c:pt>
                <c:pt idx="11">
                  <c:v>135.30000000000001</c:v>
                </c:pt>
                <c:pt idx="12">
                  <c:v>225.2</c:v>
                </c:pt>
                <c:pt idx="13">
                  <c:v>293.5</c:v>
                </c:pt>
                <c:pt idx="14">
                  <c:v>85.6</c:v>
                </c:pt>
                <c:pt idx="15">
                  <c:v>103</c:v>
                </c:pt>
                <c:pt idx="16">
                  <c:v>73.2</c:v>
                </c:pt>
                <c:pt idx="17">
                  <c:v>109.4</c:v>
                </c:pt>
                <c:pt idx="18">
                  <c:v>123.4</c:v>
                </c:pt>
                <c:pt idx="19">
                  <c:v>114.3</c:v>
                </c:pt>
                <c:pt idx="20">
                  <c:v>162.80000000000001</c:v>
                </c:pt>
                <c:pt idx="21">
                  <c:v>273.3</c:v>
                </c:pt>
                <c:pt idx="22">
                  <c:v>180.5</c:v>
                </c:pt>
                <c:pt idx="23">
                  <c:v>64.2</c:v>
                </c:pt>
                <c:pt idx="24">
                  <c:v>108.3</c:v>
                </c:pt>
                <c:pt idx="25">
                  <c:v>157.69999999999999</c:v>
                </c:pt>
                <c:pt idx="26">
                  <c:v>98.7</c:v>
                </c:pt>
                <c:pt idx="27">
                  <c:v>107.2</c:v>
                </c:pt>
                <c:pt idx="28">
                  <c:v>266.5</c:v>
                </c:pt>
                <c:pt idx="29">
                  <c:v>132.4</c:v>
                </c:pt>
                <c:pt idx="30">
                  <c:v>78.099999999999994</c:v>
                </c:pt>
                <c:pt idx="31">
                  <c:v>88</c:v>
                </c:pt>
                <c:pt idx="32">
                  <c:v>115.1</c:v>
                </c:pt>
                <c:pt idx="33">
                  <c:v>52.3</c:v>
                </c:pt>
                <c:pt idx="34">
                  <c:v>105.9</c:v>
                </c:pt>
                <c:pt idx="35">
                  <c:v>161.80000000000001</c:v>
                </c:pt>
                <c:pt idx="36">
                  <c:v>4832</c:v>
                </c:pt>
              </c:numCache>
            </c:numRef>
          </c:val>
          <c:smooth val="0"/>
          <c:extLst>
            <c:ext xmlns:c16="http://schemas.microsoft.com/office/drawing/2014/chart" uri="{C3380CC4-5D6E-409C-BE32-E72D297353CC}">
              <c16:uniqueId val="{00000000-2D43-43BF-AC68-1A677A79B6F9}"/>
            </c:ext>
          </c:extLst>
        </c:ser>
        <c:ser>
          <c:idx val="1"/>
          <c:order val="1"/>
          <c:tx>
            <c:strRef>
              <c:f>Sheet2!$C$1</c:f>
              <c:strCache>
                <c:ptCount val="1"/>
                <c:pt idx="0">
                  <c:v>Sum of HighYouthUnemploy10</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Sheet2!$A$2:$A$38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Sheet2!$C$2:$C$38</c:f>
              <c:numCache>
                <c:formatCode>General</c:formatCode>
                <c:ptCount val="37"/>
                <c:pt idx="0">
                  <c:v>0</c:v>
                </c:pt>
                <c:pt idx="1">
                  <c:v>1</c:v>
                </c:pt>
                <c:pt idx="2">
                  <c:v>0</c:v>
                </c:pt>
                <c:pt idx="3">
                  <c:v>0</c:v>
                </c:pt>
                <c:pt idx="4">
                  <c:v>0</c:v>
                </c:pt>
                <c:pt idx="5">
                  <c:v>0</c:v>
                </c:pt>
                <c:pt idx="6">
                  <c:v>0</c:v>
                </c:pt>
                <c:pt idx="7">
                  <c:v>0</c:v>
                </c:pt>
                <c:pt idx="8">
                  <c:v>0</c:v>
                </c:pt>
                <c:pt idx="9">
                  <c:v>1</c:v>
                </c:pt>
                <c:pt idx="10">
                  <c:v>0</c:v>
                </c:pt>
                <c:pt idx="11">
                  <c:v>1</c:v>
                </c:pt>
                <c:pt idx="12">
                  <c:v>0</c:v>
                </c:pt>
                <c:pt idx="13">
                  <c:v>2</c:v>
                </c:pt>
                <c:pt idx="14">
                  <c:v>1</c:v>
                </c:pt>
                <c:pt idx="15">
                  <c:v>0</c:v>
                </c:pt>
                <c:pt idx="16">
                  <c:v>1</c:v>
                </c:pt>
                <c:pt idx="17">
                  <c:v>0</c:v>
                </c:pt>
                <c:pt idx="18">
                  <c:v>1</c:v>
                </c:pt>
                <c:pt idx="19">
                  <c:v>0</c:v>
                </c:pt>
                <c:pt idx="20">
                  <c:v>2</c:v>
                </c:pt>
                <c:pt idx="21">
                  <c:v>1</c:v>
                </c:pt>
                <c:pt idx="22">
                  <c:v>0</c:v>
                </c:pt>
                <c:pt idx="23">
                  <c:v>1</c:v>
                </c:pt>
                <c:pt idx="24">
                  <c:v>1</c:v>
                </c:pt>
                <c:pt idx="25">
                  <c:v>0</c:v>
                </c:pt>
                <c:pt idx="26">
                  <c:v>0</c:v>
                </c:pt>
                <c:pt idx="27">
                  <c:v>0</c:v>
                </c:pt>
                <c:pt idx="28">
                  <c:v>1</c:v>
                </c:pt>
                <c:pt idx="29">
                  <c:v>1</c:v>
                </c:pt>
                <c:pt idx="30">
                  <c:v>1</c:v>
                </c:pt>
                <c:pt idx="31">
                  <c:v>1</c:v>
                </c:pt>
                <c:pt idx="32">
                  <c:v>1</c:v>
                </c:pt>
                <c:pt idx="33">
                  <c:v>1</c:v>
                </c:pt>
                <c:pt idx="34">
                  <c:v>0</c:v>
                </c:pt>
                <c:pt idx="35">
                  <c:v>0</c:v>
                </c:pt>
                <c:pt idx="36">
                  <c:v>19</c:v>
                </c:pt>
              </c:numCache>
            </c:numRef>
          </c:val>
          <c:smooth val="0"/>
          <c:extLst>
            <c:ext xmlns:c16="http://schemas.microsoft.com/office/drawing/2014/chart" uri="{C3380CC4-5D6E-409C-BE32-E72D297353CC}">
              <c16:uniqueId val="{00000001-2D43-43BF-AC68-1A677A79B6F9}"/>
            </c:ext>
          </c:extLst>
        </c:ser>
        <c:ser>
          <c:idx val="2"/>
          <c:order val="2"/>
          <c:tx>
            <c:strRef>
              <c:f>Sheet2!$D$1</c:f>
              <c:strCache>
                <c:ptCount val="1"/>
                <c:pt idx="0">
                  <c:v>Sum of Wage10</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Sheet2!$A$2:$A$38</c:f>
              <c:strCache>
                <c:ptCount val="37"/>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pt idx="36">
                  <c:v>Grand Total</c:v>
                </c:pt>
              </c:strCache>
            </c:strRef>
          </c:cat>
          <c:val>
            <c:numRef>
              <c:f>Sheet2!$D$2:$D$38</c:f>
              <c:numCache>
                <c:formatCode>General</c:formatCode>
                <c:ptCount val="37"/>
                <c:pt idx="0">
                  <c:v>692</c:v>
                </c:pt>
                <c:pt idx="1">
                  <c:v>698</c:v>
                </c:pt>
                <c:pt idx="2">
                  <c:v>639</c:v>
                </c:pt>
                <c:pt idx="3">
                  <c:v>465</c:v>
                </c:pt>
                <c:pt idx="4">
                  <c:v>1065</c:v>
                </c:pt>
                <c:pt idx="5">
                  <c:v>499</c:v>
                </c:pt>
                <c:pt idx="6">
                  <c:v>500</c:v>
                </c:pt>
                <c:pt idx="7">
                  <c:v>359</c:v>
                </c:pt>
                <c:pt idx="8">
                  <c:v>2056</c:v>
                </c:pt>
                <c:pt idx="9">
                  <c:v>632</c:v>
                </c:pt>
                <c:pt idx="10">
                  <c:v>719</c:v>
                </c:pt>
                <c:pt idx="11">
                  <c:v>1060</c:v>
                </c:pt>
                <c:pt idx="12">
                  <c:v>917</c:v>
                </c:pt>
                <c:pt idx="13">
                  <c:v>1731</c:v>
                </c:pt>
                <c:pt idx="14">
                  <c:v>568</c:v>
                </c:pt>
                <c:pt idx="15">
                  <c:v>456</c:v>
                </c:pt>
                <c:pt idx="16">
                  <c:v>561</c:v>
                </c:pt>
                <c:pt idx="17">
                  <c:v>703</c:v>
                </c:pt>
                <c:pt idx="18">
                  <c:v>550</c:v>
                </c:pt>
                <c:pt idx="19">
                  <c:v>696</c:v>
                </c:pt>
                <c:pt idx="20">
                  <c:v>1177</c:v>
                </c:pt>
                <c:pt idx="21">
                  <c:v>1333</c:v>
                </c:pt>
                <c:pt idx="22">
                  <c:v>1061</c:v>
                </c:pt>
                <c:pt idx="23">
                  <c:v>660</c:v>
                </c:pt>
                <c:pt idx="24">
                  <c:v>659</c:v>
                </c:pt>
                <c:pt idx="25">
                  <c:v>739</c:v>
                </c:pt>
                <c:pt idx="26">
                  <c:v>562</c:v>
                </c:pt>
                <c:pt idx="27">
                  <c:v>656</c:v>
                </c:pt>
                <c:pt idx="28">
                  <c:v>1316</c:v>
                </c:pt>
                <c:pt idx="29">
                  <c:v>617</c:v>
                </c:pt>
                <c:pt idx="30">
                  <c:v>499</c:v>
                </c:pt>
                <c:pt idx="31">
                  <c:v>570</c:v>
                </c:pt>
                <c:pt idx="32">
                  <c:v>615</c:v>
                </c:pt>
                <c:pt idx="33">
                  <c:v>521</c:v>
                </c:pt>
                <c:pt idx="34">
                  <c:v>649</c:v>
                </c:pt>
                <c:pt idx="35">
                  <c:v>748</c:v>
                </c:pt>
                <c:pt idx="36">
                  <c:v>27948</c:v>
                </c:pt>
              </c:numCache>
            </c:numRef>
          </c:val>
          <c:smooth val="0"/>
          <c:extLst>
            <c:ext xmlns:c16="http://schemas.microsoft.com/office/drawing/2014/chart" uri="{C3380CC4-5D6E-409C-BE32-E72D297353CC}">
              <c16:uniqueId val="{00000002-2D43-43BF-AC68-1A677A79B6F9}"/>
            </c:ext>
          </c:extLst>
        </c:ser>
        <c:dLbls>
          <c:showLegendKey val="0"/>
          <c:showVal val="0"/>
          <c:showCatName val="0"/>
          <c:showSerName val="0"/>
          <c:showPercent val="0"/>
          <c:showBubbleSize val="0"/>
        </c:dLbls>
        <c:smooth val="0"/>
        <c:axId val="410034576"/>
        <c:axId val="410028016"/>
      </c:lineChart>
      <c:catAx>
        <c:axId val="41003457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028016"/>
        <c:crosses val="autoZero"/>
        <c:auto val="1"/>
        <c:lblAlgn val="ctr"/>
        <c:lblOffset val="100"/>
        <c:noMultiLvlLbl val="0"/>
      </c:catAx>
      <c:valAx>
        <c:axId val="4100280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034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5AB546-83D8-4195-A0DB-C068C631E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3101</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Rahman</dc:creator>
  <cp:keywords/>
  <dc:description/>
  <cp:lastModifiedBy>Valentina Dimitrova Vladimirova (1818405)</cp:lastModifiedBy>
  <cp:revision>2</cp:revision>
  <dcterms:created xsi:type="dcterms:W3CDTF">2022-05-13T12:49:00Z</dcterms:created>
  <dcterms:modified xsi:type="dcterms:W3CDTF">2022-05-13T12:49:00Z</dcterms:modified>
</cp:coreProperties>
</file>