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70B6" w:rsidRDefault="00FB70B6" w:rsidP="00053D0F">
      <w:pPr>
        <w:rPr>
          <w:sz w:val="56"/>
          <w:szCs w:val="56"/>
        </w:rPr>
      </w:pPr>
    </w:p>
    <w:p w:rsidR="006E2024" w:rsidRPr="00FB70B6" w:rsidRDefault="00FB70B6" w:rsidP="00FB70B6">
      <w:pPr>
        <w:jc w:val="center"/>
        <w:rPr>
          <w:sz w:val="56"/>
          <w:szCs w:val="56"/>
        </w:rPr>
      </w:pPr>
      <w:r w:rsidRPr="00FB70B6">
        <w:rPr>
          <w:sz w:val="56"/>
          <w:szCs w:val="56"/>
        </w:rPr>
        <w:t>Workplace Culture and its impact on Organisational Efficiency</w:t>
      </w:r>
    </w:p>
    <w:p w:rsidR="00053D0F" w:rsidRPr="004D4ED2" w:rsidRDefault="00053D0F" w:rsidP="00053D0F">
      <w:pPr>
        <w:pStyle w:val="Title"/>
        <w:rPr>
          <w:sz w:val="72"/>
          <w:szCs w:val="72"/>
        </w:rPr>
      </w:pPr>
      <w:bookmarkStart w:id="0" w:name="_Hlk487785372"/>
      <w:bookmarkEnd w:id="0"/>
      <w:r w:rsidRPr="004D4ED2">
        <w:rPr>
          <w:sz w:val="72"/>
          <w:szCs w:val="72"/>
        </w:rPr>
        <w:t xml:space="preserve">Workplace Culture and its impact on Organisational </w:t>
      </w:r>
      <w:r>
        <w:rPr>
          <w:noProof/>
          <w:sz w:val="72"/>
          <w:szCs w:val="72"/>
        </w:rPr>
        <w:drawing>
          <wp:inline distT="0" distB="0" distL="0" distR="0" wp14:anchorId="6B3FFDBB" wp14:editId="10F5D956">
            <wp:extent cx="1000125" cy="1006475"/>
            <wp:effectExtent l="0" t="0" r="952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0" y="0"/>
                      <a:ext cx="1029293" cy="1035828"/>
                    </a:xfrm>
                    <a:prstGeom prst="rect">
                      <a:avLst/>
                    </a:prstGeom>
                  </pic:spPr>
                </pic:pic>
              </a:graphicData>
            </a:graphic>
          </wp:inline>
        </w:drawing>
      </w:r>
      <w:r w:rsidRPr="004D4ED2">
        <w:rPr>
          <w:sz w:val="72"/>
          <w:szCs w:val="72"/>
        </w:rPr>
        <w:t>Efficiency</w:t>
      </w:r>
    </w:p>
    <w:p w:rsidR="00053D0F" w:rsidRPr="00A55D10" w:rsidRDefault="00053D0F" w:rsidP="00053D0F">
      <w:pPr>
        <w:pStyle w:val="TryItBoilerplate"/>
        <w:ind w:left="0"/>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5D10">
        <w:rPr>
          <w:b/>
          <w:color w:val="000000" w:themeColor="text1"/>
          <w:sz w:val="56"/>
          <w:szCs w:val="56"/>
        </w:rPr>
        <w:t>Name:</w:t>
      </w:r>
      <w:r>
        <w:rPr>
          <w:b/>
          <w:color w:val="000000" w:themeColor="text1"/>
          <w:sz w:val="56"/>
          <w:szCs w:val="56"/>
        </w:rPr>
        <w:t xml:space="preserve"> Curtis Mckenzie</w:t>
      </w:r>
      <w:r w:rsidR="007F38C5">
        <w:rPr>
          <w:b/>
          <w:color w:val="000000" w:themeColor="text1"/>
          <w:sz w:val="56"/>
          <w:szCs w:val="56"/>
        </w:rPr>
        <w:t xml:space="preserve"> 1808750</w:t>
      </w:r>
    </w:p>
    <w:p w:rsidR="00053D0F" w:rsidRPr="00A55D10" w:rsidRDefault="00053D0F" w:rsidP="00053D0F">
      <w:pPr>
        <w:pStyle w:val="TryItBoilerplate"/>
        <w:ind w:left="0"/>
        <w:rPr>
          <w:b/>
          <w:color w:val="000000" w:themeColor="text1"/>
          <w:sz w:val="56"/>
          <w:szCs w:val="56"/>
        </w:rPr>
      </w:pPr>
      <w:r w:rsidRPr="00A55D10">
        <w:rPr>
          <w:b/>
          <w:color w:val="000000" w:themeColor="text1"/>
          <w:sz w:val="56"/>
          <w:szCs w:val="56"/>
        </w:rPr>
        <w:t xml:space="preserve">Lecture: </w:t>
      </w:r>
      <w:r>
        <w:rPr>
          <w:b/>
          <w:color w:val="000000" w:themeColor="text1"/>
          <w:sz w:val="56"/>
          <w:szCs w:val="56"/>
        </w:rPr>
        <w:t>Hossein Shokri</w:t>
      </w:r>
    </w:p>
    <w:p w:rsidR="00053D0F" w:rsidRPr="00A55D10" w:rsidRDefault="00053D0F" w:rsidP="00053D0F">
      <w:pPr>
        <w:pStyle w:val="TryItBoilerplate"/>
        <w:ind w:left="0"/>
        <w:rPr>
          <w:b/>
          <w:color w:val="000000" w:themeColor="text1"/>
          <w:sz w:val="56"/>
          <w:szCs w:val="56"/>
        </w:rPr>
      </w:pPr>
      <w:r w:rsidRPr="00A55D10">
        <w:rPr>
          <w:b/>
          <w:color w:val="000000" w:themeColor="text1"/>
          <w:sz w:val="56"/>
          <w:szCs w:val="56"/>
        </w:rPr>
        <w:t>Date:   1 January 2020</w:t>
      </w:r>
    </w:p>
    <w:p w:rsidR="006E2024" w:rsidRDefault="006E2024" w:rsidP="007B2239"/>
    <w:p w:rsidR="006E2024" w:rsidRDefault="006E2024" w:rsidP="007B2239"/>
    <w:p w:rsidR="006E2024" w:rsidRDefault="006E2024"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sdt>
      <w:sdtPr>
        <w:rPr>
          <w:rFonts w:ascii="Times New Roman" w:eastAsiaTheme="minorHAnsi" w:hAnsi="Times New Roman" w:cstheme="minorBidi"/>
          <w:color w:val="auto"/>
          <w:sz w:val="24"/>
          <w:szCs w:val="22"/>
        </w:rPr>
        <w:id w:val="111028901"/>
        <w:docPartObj>
          <w:docPartGallery w:val="Table of Contents"/>
          <w:docPartUnique/>
        </w:docPartObj>
      </w:sdtPr>
      <w:sdtEndPr>
        <w:rPr>
          <w:b/>
          <w:bCs/>
          <w:noProof/>
        </w:rPr>
      </w:sdtEndPr>
      <w:sdtContent>
        <w:p w:rsidR="00FB70B6" w:rsidRPr="00053D0F" w:rsidRDefault="00FB70B6">
          <w:pPr>
            <w:pStyle w:val="TOCHeading"/>
            <w:rPr>
              <w:b/>
              <w:bCs/>
            </w:rPr>
          </w:pPr>
          <w:r w:rsidRPr="00053D0F">
            <w:rPr>
              <w:b/>
              <w:bCs/>
            </w:rPr>
            <w:t>Table of Contents</w:t>
          </w:r>
        </w:p>
        <w:p w:rsidR="00FB70B6" w:rsidRPr="00053D0F" w:rsidRDefault="00FB70B6">
          <w:pPr>
            <w:pStyle w:val="TOC1"/>
            <w:tabs>
              <w:tab w:val="right" w:leader="dot" w:pos="9016"/>
            </w:tabs>
            <w:rPr>
              <w:b/>
              <w:bCs/>
              <w:noProof/>
            </w:rPr>
          </w:pPr>
          <w:r w:rsidRPr="00053D0F">
            <w:rPr>
              <w:b/>
              <w:bCs/>
            </w:rPr>
            <w:fldChar w:fldCharType="begin"/>
          </w:r>
          <w:r w:rsidRPr="00053D0F">
            <w:rPr>
              <w:b/>
              <w:bCs/>
            </w:rPr>
            <w:instrText xml:space="preserve"> TOC \o "1-3" \h \z \u </w:instrText>
          </w:r>
          <w:r w:rsidRPr="00053D0F">
            <w:rPr>
              <w:b/>
              <w:bCs/>
            </w:rPr>
            <w:fldChar w:fldCharType="separate"/>
          </w:r>
          <w:hyperlink w:anchor="_Toc29118383" w:history="1">
            <w:r w:rsidRPr="00053D0F">
              <w:rPr>
                <w:rStyle w:val="Hyperlink"/>
                <w:b/>
                <w:bCs/>
                <w:noProof/>
              </w:rPr>
              <w:t>Introduction:</w:t>
            </w:r>
            <w:r w:rsidRPr="00053D0F">
              <w:rPr>
                <w:b/>
                <w:bCs/>
                <w:noProof/>
                <w:webHidden/>
              </w:rPr>
              <w:tab/>
            </w:r>
            <w:r w:rsidRPr="00053D0F">
              <w:rPr>
                <w:b/>
                <w:bCs/>
                <w:noProof/>
                <w:webHidden/>
              </w:rPr>
              <w:fldChar w:fldCharType="begin"/>
            </w:r>
            <w:r w:rsidRPr="00053D0F">
              <w:rPr>
                <w:b/>
                <w:bCs/>
                <w:noProof/>
                <w:webHidden/>
              </w:rPr>
              <w:instrText xml:space="preserve"> PAGEREF _Toc29118383 \h </w:instrText>
            </w:r>
            <w:r w:rsidRPr="00053D0F">
              <w:rPr>
                <w:b/>
                <w:bCs/>
                <w:noProof/>
                <w:webHidden/>
              </w:rPr>
            </w:r>
            <w:r w:rsidRPr="00053D0F">
              <w:rPr>
                <w:b/>
                <w:bCs/>
                <w:noProof/>
                <w:webHidden/>
              </w:rPr>
              <w:fldChar w:fldCharType="separate"/>
            </w:r>
            <w:r w:rsidRPr="00053D0F">
              <w:rPr>
                <w:b/>
                <w:bCs/>
                <w:noProof/>
                <w:webHidden/>
              </w:rPr>
              <w:t>3</w:t>
            </w:r>
            <w:r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84" w:history="1">
            <w:r w:rsidR="00FB70B6" w:rsidRPr="00053D0F">
              <w:rPr>
                <w:rStyle w:val="Hyperlink"/>
                <w:b/>
                <w:bCs/>
                <w:noProof/>
              </w:rPr>
              <w:t>About Toyota:</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_Toc29118384 \h </w:instrText>
            </w:r>
            <w:r w:rsidR="00FB70B6" w:rsidRPr="00053D0F">
              <w:rPr>
                <w:b/>
                <w:bCs/>
                <w:noProof/>
                <w:webHidden/>
              </w:rPr>
            </w:r>
            <w:r w:rsidR="00FB70B6" w:rsidRPr="00053D0F">
              <w:rPr>
                <w:b/>
                <w:bCs/>
                <w:noProof/>
                <w:webHidden/>
              </w:rPr>
              <w:fldChar w:fldCharType="separate"/>
            </w:r>
            <w:r w:rsidR="00FB70B6" w:rsidRPr="00053D0F">
              <w:rPr>
                <w:b/>
                <w:bCs/>
                <w:noProof/>
                <w:webHidden/>
              </w:rPr>
              <w:t>4</w:t>
            </w:r>
            <w:r w:rsidR="00FB70B6" w:rsidRPr="00053D0F">
              <w:rPr>
                <w:b/>
                <w:bCs/>
                <w:noProof/>
                <w:webHidden/>
              </w:rPr>
              <w:fldChar w:fldCharType="end"/>
            </w:r>
          </w:hyperlink>
        </w:p>
        <w:p w:rsidR="00FB70B6" w:rsidRPr="00053D0F" w:rsidRDefault="00F00E19">
          <w:pPr>
            <w:pStyle w:val="TOC1"/>
            <w:tabs>
              <w:tab w:val="right" w:leader="dot" w:pos="9016"/>
            </w:tabs>
            <w:rPr>
              <w:b/>
              <w:bCs/>
              <w:noProof/>
            </w:rPr>
          </w:pPr>
          <w:hyperlink w:anchor="_Toc29118385" w:history="1">
            <w:r w:rsidR="00FB70B6" w:rsidRPr="00053D0F">
              <w:rPr>
                <w:rStyle w:val="Hyperlink"/>
                <w:b/>
                <w:bCs/>
                <w:noProof/>
              </w:rPr>
              <w:t>1) Critically assess the workplace culture of the organisation.</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_Toc29118385 \h </w:instrText>
            </w:r>
            <w:r w:rsidR="00FB70B6" w:rsidRPr="00053D0F">
              <w:rPr>
                <w:b/>
                <w:bCs/>
                <w:noProof/>
                <w:webHidden/>
              </w:rPr>
            </w:r>
            <w:r w:rsidR="00FB70B6" w:rsidRPr="00053D0F">
              <w:rPr>
                <w:b/>
                <w:bCs/>
                <w:noProof/>
                <w:webHidden/>
              </w:rPr>
              <w:fldChar w:fldCharType="separate"/>
            </w:r>
            <w:r w:rsidR="00FB70B6" w:rsidRPr="00053D0F">
              <w:rPr>
                <w:b/>
                <w:bCs/>
                <w:noProof/>
                <w:webHidden/>
              </w:rPr>
              <w:t>4</w:t>
            </w:r>
            <w:r w:rsidR="00FB70B6" w:rsidRPr="00053D0F">
              <w:rPr>
                <w:b/>
                <w:bCs/>
                <w:noProof/>
                <w:webHidden/>
              </w:rPr>
              <w:fldChar w:fldCharType="end"/>
            </w:r>
          </w:hyperlink>
        </w:p>
        <w:p w:rsidR="00FB70B6" w:rsidRPr="00053D0F" w:rsidRDefault="00F00E19">
          <w:pPr>
            <w:pStyle w:val="TOC1"/>
            <w:tabs>
              <w:tab w:val="right" w:leader="dot" w:pos="9016"/>
            </w:tabs>
            <w:rPr>
              <w:b/>
              <w:bCs/>
              <w:noProof/>
            </w:rPr>
          </w:pPr>
          <w:hyperlink w:anchor="_Toc29118386" w:history="1">
            <w:r w:rsidR="00FB70B6" w:rsidRPr="00053D0F">
              <w:rPr>
                <w:rStyle w:val="Hyperlink"/>
                <w:b/>
                <w:bCs/>
                <w:noProof/>
              </w:rPr>
              <w:t>2) A critical evaluation of the broader environment in which Toyota operates and its impact on your organisations culture and performance.</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_Toc29118386 \h </w:instrText>
            </w:r>
            <w:r w:rsidR="00FB70B6" w:rsidRPr="00053D0F">
              <w:rPr>
                <w:b/>
                <w:bCs/>
                <w:noProof/>
                <w:webHidden/>
              </w:rPr>
            </w:r>
            <w:r w:rsidR="00FB70B6" w:rsidRPr="00053D0F">
              <w:rPr>
                <w:b/>
                <w:bCs/>
                <w:noProof/>
                <w:webHidden/>
              </w:rPr>
              <w:fldChar w:fldCharType="separate"/>
            </w:r>
            <w:r w:rsidR="00FB70B6" w:rsidRPr="00053D0F">
              <w:rPr>
                <w:b/>
                <w:bCs/>
                <w:noProof/>
                <w:webHidden/>
              </w:rPr>
              <w:t>7</w:t>
            </w:r>
            <w:r w:rsidR="00FB70B6"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87" w:history="1">
            <w:r w:rsidR="00FB70B6" w:rsidRPr="00053D0F">
              <w:rPr>
                <w:rStyle w:val="Hyperlink"/>
                <w:b/>
                <w:bCs/>
                <w:noProof/>
              </w:rPr>
              <w:t>SWOT analysis of Toyota:</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_Toc29118387 \h </w:instrText>
            </w:r>
            <w:r w:rsidR="00FB70B6" w:rsidRPr="00053D0F">
              <w:rPr>
                <w:b/>
                <w:bCs/>
                <w:noProof/>
                <w:webHidden/>
              </w:rPr>
            </w:r>
            <w:r w:rsidR="00FB70B6" w:rsidRPr="00053D0F">
              <w:rPr>
                <w:b/>
                <w:bCs/>
                <w:noProof/>
                <w:webHidden/>
              </w:rPr>
              <w:fldChar w:fldCharType="separate"/>
            </w:r>
            <w:r w:rsidR="00FB70B6" w:rsidRPr="00053D0F">
              <w:rPr>
                <w:b/>
                <w:bCs/>
                <w:noProof/>
                <w:webHidden/>
              </w:rPr>
              <w:t>7</w:t>
            </w:r>
            <w:r w:rsidR="00FB70B6"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88" w:history="1">
            <w:r w:rsidR="00FB70B6" w:rsidRPr="00053D0F">
              <w:rPr>
                <w:rStyle w:val="Hyperlink"/>
                <w:b/>
                <w:bCs/>
                <w:noProof/>
              </w:rPr>
              <w:t>Porter Five Forces Model of Toyota:</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_Toc29118388 \h </w:instrText>
            </w:r>
            <w:r w:rsidR="00FB70B6" w:rsidRPr="00053D0F">
              <w:rPr>
                <w:b/>
                <w:bCs/>
                <w:noProof/>
                <w:webHidden/>
              </w:rPr>
            </w:r>
            <w:r w:rsidR="00FB70B6" w:rsidRPr="00053D0F">
              <w:rPr>
                <w:b/>
                <w:bCs/>
                <w:noProof/>
                <w:webHidden/>
              </w:rPr>
              <w:fldChar w:fldCharType="separate"/>
            </w:r>
            <w:r w:rsidR="00FB70B6" w:rsidRPr="00053D0F">
              <w:rPr>
                <w:b/>
                <w:bCs/>
                <w:noProof/>
                <w:webHidden/>
              </w:rPr>
              <w:t>8</w:t>
            </w:r>
            <w:r w:rsidR="00FB70B6"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89" w:history="1">
            <w:r w:rsidR="00FB70B6" w:rsidRPr="00053D0F">
              <w:rPr>
                <w:rStyle w:val="Hyperlink"/>
                <w:b/>
                <w:bCs/>
                <w:noProof/>
              </w:rPr>
              <w:t>PESTLE analysis of Toyota:</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_Toc29118389 \h </w:instrText>
            </w:r>
            <w:r w:rsidR="00FB70B6" w:rsidRPr="00053D0F">
              <w:rPr>
                <w:b/>
                <w:bCs/>
                <w:noProof/>
                <w:webHidden/>
              </w:rPr>
            </w:r>
            <w:r w:rsidR="00FB70B6" w:rsidRPr="00053D0F">
              <w:rPr>
                <w:b/>
                <w:bCs/>
                <w:noProof/>
                <w:webHidden/>
              </w:rPr>
              <w:fldChar w:fldCharType="separate"/>
            </w:r>
            <w:r w:rsidR="00FB70B6" w:rsidRPr="00053D0F">
              <w:rPr>
                <w:b/>
                <w:bCs/>
                <w:noProof/>
                <w:webHidden/>
              </w:rPr>
              <w:t>9</w:t>
            </w:r>
            <w:r w:rsidR="00FB70B6"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90" w:history="1">
            <w:r w:rsidR="00FB70B6" w:rsidRPr="00053D0F">
              <w:rPr>
                <w:rStyle w:val="Hyperlink"/>
                <w:b/>
                <w:bCs/>
                <w:noProof/>
              </w:rPr>
              <w:t>Comparison between Toyota and its competitors:</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_Toc29118390 \h </w:instrText>
            </w:r>
            <w:r w:rsidR="00FB70B6" w:rsidRPr="00053D0F">
              <w:rPr>
                <w:b/>
                <w:bCs/>
                <w:noProof/>
                <w:webHidden/>
              </w:rPr>
            </w:r>
            <w:r w:rsidR="00FB70B6" w:rsidRPr="00053D0F">
              <w:rPr>
                <w:b/>
                <w:bCs/>
                <w:noProof/>
                <w:webHidden/>
              </w:rPr>
              <w:fldChar w:fldCharType="separate"/>
            </w:r>
            <w:r w:rsidR="00FB70B6" w:rsidRPr="00053D0F">
              <w:rPr>
                <w:b/>
                <w:bCs/>
                <w:noProof/>
                <w:webHidden/>
              </w:rPr>
              <w:t>11</w:t>
            </w:r>
            <w:r w:rsidR="00FB70B6" w:rsidRPr="00053D0F">
              <w:rPr>
                <w:b/>
                <w:bCs/>
                <w:noProof/>
                <w:webHidden/>
              </w:rPr>
              <w:fldChar w:fldCharType="end"/>
            </w:r>
          </w:hyperlink>
        </w:p>
        <w:p w:rsidR="00FB70B6" w:rsidRPr="00053D0F" w:rsidRDefault="00F00E19">
          <w:pPr>
            <w:pStyle w:val="TOC1"/>
            <w:tabs>
              <w:tab w:val="right" w:leader="dot" w:pos="9016"/>
            </w:tabs>
            <w:rPr>
              <w:b/>
              <w:bCs/>
              <w:noProof/>
            </w:rPr>
          </w:pPr>
          <w:hyperlink w:anchor="_Toc29118391" w:history="1">
            <w:r w:rsidR="00FB70B6" w:rsidRPr="00053D0F">
              <w:rPr>
                <w:rStyle w:val="Hyperlink"/>
                <w:b/>
                <w:bCs/>
                <w:noProof/>
              </w:rPr>
              <w:t>3) Toyota’s present cultural and ethical standard, values and beliefs of most employees that can help the organisation achieve CSR objectives</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_Toc29118391 \h </w:instrText>
            </w:r>
            <w:r w:rsidR="00FB70B6" w:rsidRPr="00053D0F">
              <w:rPr>
                <w:b/>
                <w:bCs/>
                <w:noProof/>
                <w:webHidden/>
              </w:rPr>
            </w:r>
            <w:r w:rsidR="00FB70B6" w:rsidRPr="00053D0F">
              <w:rPr>
                <w:b/>
                <w:bCs/>
                <w:noProof/>
                <w:webHidden/>
              </w:rPr>
              <w:fldChar w:fldCharType="separate"/>
            </w:r>
            <w:r w:rsidR="00FB70B6" w:rsidRPr="00053D0F">
              <w:rPr>
                <w:b/>
                <w:bCs/>
                <w:noProof/>
                <w:webHidden/>
              </w:rPr>
              <w:t>12</w:t>
            </w:r>
            <w:r w:rsidR="00FB70B6"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92" w:history="1">
            <w:r w:rsidR="00FB70B6" w:rsidRPr="00053D0F">
              <w:rPr>
                <w:rStyle w:val="Hyperlink"/>
                <w:b/>
                <w:bCs/>
                <w:noProof/>
              </w:rPr>
              <w:t>Toyota’s organisational structure, culture and ethical standard:</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_Toc29118392 \h </w:instrText>
            </w:r>
            <w:r w:rsidR="00FB70B6" w:rsidRPr="00053D0F">
              <w:rPr>
                <w:b/>
                <w:bCs/>
                <w:noProof/>
                <w:webHidden/>
              </w:rPr>
            </w:r>
            <w:r w:rsidR="00FB70B6" w:rsidRPr="00053D0F">
              <w:rPr>
                <w:b/>
                <w:bCs/>
                <w:noProof/>
                <w:webHidden/>
              </w:rPr>
              <w:fldChar w:fldCharType="separate"/>
            </w:r>
            <w:r w:rsidR="00FB70B6" w:rsidRPr="00053D0F">
              <w:rPr>
                <w:b/>
                <w:bCs/>
                <w:noProof/>
                <w:webHidden/>
              </w:rPr>
              <w:t>12</w:t>
            </w:r>
            <w:r w:rsidR="00FB70B6"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93" w:history="1">
            <w:r w:rsidR="00FB70B6" w:rsidRPr="00053D0F">
              <w:rPr>
                <w:rStyle w:val="Hyperlink"/>
                <w:b/>
                <w:bCs/>
                <w:noProof/>
              </w:rPr>
              <w:t>Corporate social responsibilities of Toyota:</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_Toc29118393 \h </w:instrText>
            </w:r>
            <w:r w:rsidR="00FB70B6" w:rsidRPr="00053D0F">
              <w:rPr>
                <w:b/>
                <w:bCs/>
                <w:noProof/>
                <w:webHidden/>
              </w:rPr>
            </w:r>
            <w:r w:rsidR="00FB70B6" w:rsidRPr="00053D0F">
              <w:rPr>
                <w:b/>
                <w:bCs/>
                <w:noProof/>
                <w:webHidden/>
              </w:rPr>
              <w:fldChar w:fldCharType="separate"/>
            </w:r>
            <w:r w:rsidR="00FB70B6" w:rsidRPr="00053D0F">
              <w:rPr>
                <w:b/>
                <w:bCs/>
                <w:noProof/>
                <w:webHidden/>
              </w:rPr>
              <w:t>13</w:t>
            </w:r>
            <w:r w:rsidR="00FB70B6"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94" w:history="1">
            <w:r w:rsidR="00FB70B6" w:rsidRPr="00053D0F">
              <w:rPr>
                <w:rStyle w:val="Hyperlink"/>
                <w:b/>
                <w:bCs/>
                <w:noProof/>
              </w:rPr>
              <w:t>Sustainability report of Toyota:</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_Toc29118394 \h </w:instrText>
            </w:r>
            <w:r w:rsidR="00FB70B6" w:rsidRPr="00053D0F">
              <w:rPr>
                <w:b/>
                <w:bCs/>
                <w:noProof/>
                <w:webHidden/>
              </w:rPr>
            </w:r>
            <w:r w:rsidR="00FB70B6" w:rsidRPr="00053D0F">
              <w:rPr>
                <w:b/>
                <w:bCs/>
                <w:noProof/>
                <w:webHidden/>
              </w:rPr>
              <w:fldChar w:fldCharType="separate"/>
            </w:r>
            <w:r w:rsidR="00FB70B6" w:rsidRPr="00053D0F">
              <w:rPr>
                <w:b/>
                <w:bCs/>
                <w:noProof/>
                <w:webHidden/>
              </w:rPr>
              <w:t>14</w:t>
            </w:r>
            <w:r w:rsidR="00FB70B6" w:rsidRPr="00053D0F">
              <w:rPr>
                <w:b/>
                <w:bCs/>
                <w:noProof/>
                <w:webHidden/>
              </w:rPr>
              <w:fldChar w:fldCharType="end"/>
            </w:r>
          </w:hyperlink>
        </w:p>
        <w:p w:rsidR="00FB70B6" w:rsidRPr="00053D0F" w:rsidRDefault="00F00E19">
          <w:pPr>
            <w:pStyle w:val="TOC2"/>
            <w:tabs>
              <w:tab w:val="right" w:leader="dot" w:pos="9016"/>
            </w:tabs>
            <w:rPr>
              <w:b/>
              <w:bCs/>
              <w:noProof/>
            </w:rPr>
          </w:pPr>
          <w:hyperlink w:anchor="_Toc29118395" w:history="1">
            <w:r w:rsidR="00FB70B6" w:rsidRPr="00053D0F">
              <w:rPr>
                <w:rStyle w:val="Hyperlink"/>
                <w:b/>
                <w:bCs/>
                <w:noProof/>
              </w:rPr>
              <w:t>Recommendations to Toyota:</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_Toc29118395 \h </w:instrText>
            </w:r>
            <w:r w:rsidR="00FB70B6" w:rsidRPr="00053D0F">
              <w:rPr>
                <w:b/>
                <w:bCs/>
                <w:noProof/>
                <w:webHidden/>
              </w:rPr>
            </w:r>
            <w:r w:rsidR="00FB70B6" w:rsidRPr="00053D0F">
              <w:rPr>
                <w:b/>
                <w:bCs/>
                <w:noProof/>
                <w:webHidden/>
              </w:rPr>
              <w:fldChar w:fldCharType="separate"/>
            </w:r>
            <w:r w:rsidR="00FB70B6" w:rsidRPr="00053D0F">
              <w:rPr>
                <w:b/>
                <w:bCs/>
                <w:noProof/>
                <w:webHidden/>
              </w:rPr>
              <w:t>14</w:t>
            </w:r>
            <w:r w:rsidR="00FB70B6" w:rsidRPr="00053D0F">
              <w:rPr>
                <w:b/>
                <w:bCs/>
                <w:noProof/>
                <w:webHidden/>
              </w:rPr>
              <w:fldChar w:fldCharType="end"/>
            </w:r>
          </w:hyperlink>
        </w:p>
        <w:p w:rsidR="00FB70B6" w:rsidRPr="00053D0F" w:rsidRDefault="00F00E19">
          <w:pPr>
            <w:pStyle w:val="TOC1"/>
            <w:tabs>
              <w:tab w:val="right" w:leader="dot" w:pos="9016"/>
            </w:tabs>
            <w:rPr>
              <w:b/>
              <w:bCs/>
              <w:noProof/>
            </w:rPr>
          </w:pPr>
          <w:hyperlink w:anchor="_Toc29118396" w:history="1">
            <w:r w:rsidR="00FB70B6" w:rsidRPr="00053D0F">
              <w:rPr>
                <w:rStyle w:val="Hyperlink"/>
                <w:b/>
                <w:bCs/>
                <w:noProof/>
              </w:rPr>
              <w:t>Conclusion:</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_Toc29118396 \h </w:instrText>
            </w:r>
            <w:r w:rsidR="00FB70B6" w:rsidRPr="00053D0F">
              <w:rPr>
                <w:b/>
                <w:bCs/>
                <w:noProof/>
                <w:webHidden/>
              </w:rPr>
            </w:r>
            <w:r w:rsidR="00FB70B6" w:rsidRPr="00053D0F">
              <w:rPr>
                <w:b/>
                <w:bCs/>
                <w:noProof/>
                <w:webHidden/>
              </w:rPr>
              <w:fldChar w:fldCharType="separate"/>
            </w:r>
            <w:r w:rsidR="00FB70B6" w:rsidRPr="00053D0F">
              <w:rPr>
                <w:b/>
                <w:bCs/>
                <w:noProof/>
                <w:webHidden/>
              </w:rPr>
              <w:t>15</w:t>
            </w:r>
            <w:r w:rsidR="00FB70B6" w:rsidRPr="00053D0F">
              <w:rPr>
                <w:b/>
                <w:bCs/>
                <w:noProof/>
                <w:webHidden/>
              </w:rPr>
              <w:fldChar w:fldCharType="end"/>
            </w:r>
          </w:hyperlink>
        </w:p>
        <w:p w:rsidR="00FB70B6" w:rsidRPr="00053D0F" w:rsidRDefault="00F00E19">
          <w:pPr>
            <w:pStyle w:val="TOC1"/>
            <w:tabs>
              <w:tab w:val="right" w:leader="dot" w:pos="9016"/>
            </w:tabs>
            <w:rPr>
              <w:b/>
              <w:bCs/>
              <w:noProof/>
            </w:rPr>
          </w:pPr>
          <w:hyperlink w:anchor="_Toc29118397" w:history="1">
            <w:r w:rsidR="00FB70B6" w:rsidRPr="00053D0F">
              <w:rPr>
                <w:rStyle w:val="Hyperlink"/>
                <w:b/>
                <w:bCs/>
                <w:noProof/>
              </w:rPr>
              <w:t>References:</w:t>
            </w:r>
            <w:r w:rsidR="00FB70B6" w:rsidRPr="00053D0F">
              <w:rPr>
                <w:b/>
                <w:bCs/>
                <w:noProof/>
                <w:webHidden/>
              </w:rPr>
              <w:tab/>
            </w:r>
            <w:r w:rsidR="00FB70B6" w:rsidRPr="00053D0F">
              <w:rPr>
                <w:b/>
                <w:bCs/>
                <w:noProof/>
                <w:webHidden/>
              </w:rPr>
              <w:fldChar w:fldCharType="begin"/>
            </w:r>
            <w:r w:rsidR="00FB70B6" w:rsidRPr="00053D0F">
              <w:rPr>
                <w:b/>
                <w:bCs/>
                <w:noProof/>
                <w:webHidden/>
              </w:rPr>
              <w:instrText xml:space="preserve"> PAGEREF _Toc29118397 \h </w:instrText>
            </w:r>
            <w:r w:rsidR="00FB70B6" w:rsidRPr="00053D0F">
              <w:rPr>
                <w:b/>
                <w:bCs/>
                <w:noProof/>
                <w:webHidden/>
              </w:rPr>
            </w:r>
            <w:r w:rsidR="00FB70B6" w:rsidRPr="00053D0F">
              <w:rPr>
                <w:b/>
                <w:bCs/>
                <w:noProof/>
                <w:webHidden/>
              </w:rPr>
              <w:fldChar w:fldCharType="separate"/>
            </w:r>
            <w:r w:rsidR="00FB70B6" w:rsidRPr="00053D0F">
              <w:rPr>
                <w:b/>
                <w:bCs/>
                <w:noProof/>
                <w:webHidden/>
              </w:rPr>
              <w:t>16</w:t>
            </w:r>
            <w:r w:rsidR="00FB70B6" w:rsidRPr="00053D0F">
              <w:rPr>
                <w:b/>
                <w:bCs/>
                <w:noProof/>
                <w:webHidden/>
              </w:rPr>
              <w:fldChar w:fldCharType="end"/>
            </w:r>
          </w:hyperlink>
        </w:p>
        <w:p w:rsidR="00FB70B6" w:rsidRDefault="00FB70B6">
          <w:r w:rsidRPr="00053D0F">
            <w:rPr>
              <w:b/>
              <w:bCs/>
              <w:noProof/>
            </w:rPr>
            <w:fldChar w:fldCharType="end"/>
          </w:r>
        </w:p>
      </w:sdtContent>
    </w:sdt>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EB7FAC" w:rsidRDefault="00EB7FAC" w:rsidP="007B2239"/>
    <w:p w:rsidR="006E31B4" w:rsidRDefault="006E31B4" w:rsidP="007B2239"/>
    <w:p w:rsidR="00D76B01" w:rsidRDefault="006E31B4" w:rsidP="00D76B01">
      <w:pPr>
        <w:pStyle w:val="Heading1"/>
      </w:pPr>
      <w:bookmarkStart w:id="1" w:name="_Toc29118383"/>
      <w:r>
        <w:t>Introduction:</w:t>
      </w:r>
      <w:bookmarkEnd w:id="1"/>
      <w:r>
        <w:t xml:space="preserve"> </w:t>
      </w:r>
    </w:p>
    <w:p w:rsidR="00DD7198" w:rsidRPr="00053D0F" w:rsidRDefault="00D76B01" w:rsidP="00DD7198">
      <w:pPr>
        <w:rPr>
          <w:rFonts w:asciiTheme="minorHAnsi" w:hAnsiTheme="minorHAnsi" w:cstheme="minorHAnsi"/>
        </w:rPr>
      </w:pPr>
      <w:r w:rsidRPr="00053D0F">
        <w:rPr>
          <w:rFonts w:asciiTheme="minorHAnsi" w:hAnsiTheme="minorHAnsi" w:cstheme="minorHAnsi"/>
        </w:rPr>
        <w:t>At present,</w:t>
      </w:r>
      <w:r w:rsidR="00053D0F" w:rsidRPr="00053D0F">
        <w:rPr>
          <w:rFonts w:asciiTheme="minorHAnsi" w:hAnsiTheme="minorHAnsi" w:cstheme="minorHAnsi"/>
        </w:rPr>
        <w:t xml:space="preserve"> </w:t>
      </w:r>
      <w:r w:rsidRPr="00053D0F">
        <w:rPr>
          <w:rFonts w:asciiTheme="minorHAnsi" w:hAnsiTheme="minorHAnsi" w:cstheme="minorHAnsi"/>
        </w:rPr>
        <w:t xml:space="preserve">business environment has become so </w:t>
      </w:r>
      <w:r w:rsidR="00C70295" w:rsidRPr="00053D0F">
        <w:rPr>
          <w:rFonts w:asciiTheme="minorHAnsi" w:hAnsiTheme="minorHAnsi" w:cstheme="minorHAnsi"/>
        </w:rPr>
        <w:t>composite</w:t>
      </w:r>
      <w:r w:rsidRPr="00053D0F">
        <w:rPr>
          <w:rFonts w:asciiTheme="minorHAnsi" w:hAnsiTheme="minorHAnsi" w:cstheme="minorHAnsi"/>
        </w:rPr>
        <w:t xml:space="preserve"> and </w:t>
      </w:r>
      <w:r w:rsidR="00C70295" w:rsidRPr="00053D0F">
        <w:rPr>
          <w:rFonts w:asciiTheme="minorHAnsi" w:hAnsiTheme="minorHAnsi" w:cstheme="minorHAnsi"/>
        </w:rPr>
        <w:t>interconnected</w:t>
      </w:r>
      <w:r w:rsidRPr="00053D0F">
        <w:rPr>
          <w:rFonts w:asciiTheme="minorHAnsi" w:hAnsiTheme="minorHAnsi" w:cstheme="minorHAnsi"/>
        </w:rPr>
        <w:t xml:space="preserve"> that the business organisations are focusing on creating an integrated workplace structure and culture to enhance the efficiency and effectiveness of the employees and related working divisions. In this Workplace Culture and its impact on Organisational Efficiency </w:t>
      </w:r>
      <w:r w:rsidR="005C08E9">
        <w:rPr>
          <w:rFonts w:asciiTheme="minorHAnsi" w:hAnsiTheme="minorHAnsi" w:cstheme="minorHAnsi"/>
        </w:rPr>
        <w:t>article</w:t>
      </w:r>
      <w:r w:rsidRPr="00053D0F">
        <w:rPr>
          <w:rFonts w:asciiTheme="minorHAnsi" w:hAnsiTheme="minorHAnsi" w:cstheme="minorHAnsi"/>
        </w:rPr>
        <w:t xml:space="preserve">, the </w:t>
      </w:r>
      <w:r w:rsidR="00C70295" w:rsidRPr="00053D0F">
        <w:rPr>
          <w:rFonts w:asciiTheme="minorHAnsi" w:hAnsiTheme="minorHAnsi" w:cstheme="minorHAnsi"/>
        </w:rPr>
        <w:t xml:space="preserve">existing and established </w:t>
      </w:r>
      <w:r w:rsidRPr="00053D0F">
        <w:rPr>
          <w:rFonts w:asciiTheme="minorHAnsi" w:hAnsiTheme="minorHAnsi" w:cstheme="minorHAnsi"/>
        </w:rPr>
        <w:t xml:space="preserve">workplace culture of Toyota is critically assessed as per its established arrangements. In addition, </w:t>
      </w:r>
      <w:r w:rsidR="00DD7198" w:rsidRPr="00053D0F">
        <w:rPr>
          <w:rFonts w:asciiTheme="minorHAnsi" w:hAnsiTheme="minorHAnsi" w:cstheme="minorHAnsi"/>
        </w:rPr>
        <w:t xml:space="preserve">a </w:t>
      </w:r>
      <w:r w:rsidR="007F12CB">
        <w:rPr>
          <w:rFonts w:asciiTheme="minorHAnsi" w:hAnsiTheme="minorHAnsi" w:cstheme="minorHAnsi"/>
        </w:rPr>
        <w:t>proper</w:t>
      </w:r>
      <w:r w:rsidR="00DD7198" w:rsidRPr="00053D0F">
        <w:rPr>
          <w:rFonts w:asciiTheme="minorHAnsi" w:hAnsiTheme="minorHAnsi" w:cstheme="minorHAnsi"/>
        </w:rPr>
        <w:t xml:space="preserve"> evaluation of the business environment of Toyota is done by focusing on its culture and performance. </w:t>
      </w:r>
      <w:r w:rsidR="00F53349" w:rsidRPr="00053D0F">
        <w:rPr>
          <w:rFonts w:asciiTheme="minorHAnsi" w:hAnsiTheme="minorHAnsi" w:cstheme="minorHAnsi"/>
        </w:rPr>
        <w:t xml:space="preserve">Finally, the extent of suitability of </w:t>
      </w:r>
      <w:r w:rsidR="00BA502F" w:rsidRPr="00053D0F">
        <w:rPr>
          <w:rFonts w:asciiTheme="minorHAnsi" w:hAnsiTheme="minorHAnsi" w:cstheme="minorHAnsi"/>
        </w:rPr>
        <w:t xml:space="preserve">the existing culture and ethical standard including values and beliefs of Toyota are evaluated and reasonable recommendations are made. </w:t>
      </w:r>
      <w:r w:rsidR="00F53349" w:rsidRPr="00053D0F">
        <w:rPr>
          <w:rFonts w:asciiTheme="minorHAnsi" w:hAnsiTheme="minorHAnsi" w:cstheme="minorHAnsi"/>
        </w:rPr>
        <w:t xml:space="preserve"> </w:t>
      </w:r>
    </w:p>
    <w:p w:rsidR="00DD7198" w:rsidRDefault="00DD7198" w:rsidP="00DD7198"/>
    <w:p w:rsidR="00EB7FAC" w:rsidRDefault="00EB7FAC" w:rsidP="00DD7198"/>
    <w:p w:rsidR="00EB7FAC" w:rsidRDefault="00EB7FAC" w:rsidP="00DD7198"/>
    <w:p w:rsidR="00EB7FAC" w:rsidRDefault="00EB7FAC" w:rsidP="00DD7198"/>
    <w:p w:rsidR="00053D0F" w:rsidRDefault="00053D0F" w:rsidP="00DD7198"/>
    <w:p w:rsidR="00053D0F" w:rsidRDefault="00053D0F" w:rsidP="00DD7198"/>
    <w:p w:rsidR="00053D0F" w:rsidRDefault="00053D0F" w:rsidP="00DD7198"/>
    <w:p w:rsidR="00053D0F" w:rsidRDefault="00053D0F" w:rsidP="00DD7198"/>
    <w:p w:rsidR="00053D0F" w:rsidRDefault="00053D0F" w:rsidP="00DD7198"/>
    <w:p w:rsidR="00EB7FAC" w:rsidRPr="007F38C5" w:rsidRDefault="00053D0F" w:rsidP="00DD7198">
      <w:pPr>
        <w:rPr>
          <w:u w:val="single"/>
        </w:rPr>
      </w:pPr>
      <w:r w:rsidRPr="007F38C5">
        <w:rPr>
          <w:rFonts w:ascii="Segoe UI Light" w:eastAsia="MS Gothic" w:hAnsi="Segoe UI Light" w:cs="Times New Roman"/>
          <w:b/>
          <w:color w:val="000000"/>
          <w:kern w:val="28"/>
          <w:sz w:val="52"/>
          <w:szCs w:val="52"/>
          <w:u w:val="single"/>
          <w14:ligatures w14:val="standard"/>
          <w14:numForm w14:val="oldStyle"/>
        </w:rPr>
        <w:lastRenderedPageBreak/>
        <w:t>Toyota Motor Corp Background</w:t>
      </w:r>
    </w:p>
    <w:p w:rsidR="00EB7FAC" w:rsidRDefault="00053D0F" w:rsidP="00DD7198">
      <w:r>
        <w:rPr>
          <w:noProof/>
        </w:rPr>
        <w:drawing>
          <wp:inline distT="0" distB="0" distL="0" distR="0" wp14:anchorId="713F35FE">
            <wp:extent cx="5956300" cy="301752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6300" cy="3017520"/>
                    </a:xfrm>
                    <a:prstGeom prst="rect">
                      <a:avLst/>
                    </a:prstGeom>
                    <a:noFill/>
                  </pic:spPr>
                </pic:pic>
              </a:graphicData>
            </a:graphic>
          </wp:inline>
        </w:drawing>
      </w:r>
    </w:p>
    <w:p w:rsidR="00EB7FAC" w:rsidRDefault="00EB7FAC" w:rsidP="00DD7198"/>
    <w:p w:rsidR="006E2024" w:rsidRDefault="006E2024" w:rsidP="007B2239"/>
    <w:p w:rsidR="006E2024" w:rsidRDefault="006E2024" w:rsidP="00EB7FAC">
      <w:pPr>
        <w:pStyle w:val="Heading2"/>
      </w:pPr>
      <w:bookmarkStart w:id="2" w:name="_Toc29118384"/>
      <w:r>
        <w:t>About Toyota:</w:t>
      </w:r>
      <w:bookmarkEnd w:id="2"/>
      <w:r>
        <w:t xml:space="preserve"> </w:t>
      </w:r>
    </w:p>
    <w:p w:rsidR="00B2158F" w:rsidRPr="00053D0F" w:rsidRDefault="00B2158F" w:rsidP="00B2158F">
      <w:pPr>
        <w:rPr>
          <w:rFonts w:asciiTheme="minorHAnsi" w:hAnsiTheme="minorHAnsi" w:cstheme="minorHAnsi"/>
        </w:rPr>
      </w:pPr>
      <w:r w:rsidRPr="00053D0F">
        <w:rPr>
          <w:rFonts w:asciiTheme="minorHAnsi" w:hAnsiTheme="minorHAnsi" w:cstheme="minorHAnsi"/>
        </w:rPr>
        <w:t>Toyota Motor Corporation, established in 1937, is a Japanese multinational automotive manufacturer which is considered as the world’s second largest automobile manufacturer. Toyota is hugely famous for its fuel efficient, low-priced and user-friendly automobiles and with these reputations, To</w:t>
      </w:r>
      <w:r w:rsidR="00C70295" w:rsidRPr="00053D0F">
        <w:rPr>
          <w:rFonts w:asciiTheme="minorHAnsi" w:hAnsiTheme="minorHAnsi" w:cstheme="minorHAnsi"/>
        </w:rPr>
        <w:t>yota produce and sells around</w:t>
      </w:r>
      <w:r w:rsidRPr="00053D0F">
        <w:rPr>
          <w:rFonts w:asciiTheme="minorHAnsi" w:hAnsiTheme="minorHAnsi" w:cstheme="minorHAnsi"/>
        </w:rPr>
        <w:t xml:space="preserve"> 10 million vehicles</w:t>
      </w:r>
      <w:r w:rsidR="00C70295" w:rsidRPr="00053D0F">
        <w:rPr>
          <w:rFonts w:asciiTheme="minorHAnsi" w:hAnsiTheme="minorHAnsi" w:cstheme="minorHAnsi"/>
        </w:rPr>
        <w:t xml:space="preserve"> (both conventional and hybrid)</w:t>
      </w:r>
      <w:r w:rsidRPr="00053D0F">
        <w:rPr>
          <w:rFonts w:asciiTheme="minorHAnsi" w:hAnsiTheme="minorHAnsi" w:cstheme="minorHAnsi"/>
        </w:rPr>
        <w:t xml:space="preserve"> per year from 2012. </w:t>
      </w:r>
      <w:r w:rsidR="00857E69" w:rsidRPr="00053D0F">
        <w:rPr>
          <w:rFonts w:asciiTheme="minorHAnsi" w:hAnsiTheme="minorHAnsi" w:cstheme="minorHAnsi"/>
        </w:rPr>
        <w:t>As per the existing market share, Toyota is in the second position in the world market (behind Volkswagen) and first position in the Asian automobile market</w:t>
      </w:r>
      <w:r w:rsidR="004E2428" w:rsidRPr="00053D0F">
        <w:rPr>
          <w:rFonts w:asciiTheme="minorHAnsi" w:hAnsiTheme="minorHAnsi" w:cstheme="minorHAnsi"/>
        </w:rPr>
        <w:t xml:space="preserve"> (</w:t>
      </w:r>
      <w:r w:rsidR="004E2428" w:rsidRPr="00053D0F">
        <w:rPr>
          <w:rFonts w:asciiTheme="minorHAnsi" w:eastAsia="Times New Roman" w:hAnsiTheme="minorHAnsi" w:cstheme="minorHAnsi"/>
          <w:color w:val="000000"/>
          <w:szCs w:val="24"/>
        </w:rPr>
        <w:t>Pfeffer, 2018)</w:t>
      </w:r>
      <w:r w:rsidR="00857E69" w:rsidRPr="00053D0F">
        <w:rPr>
          <w:rFonts w:asciiTheme="minorHAnsi" w:hAnsiTheme="minorHAnsi" w:cstheme="minorHAnsi"/>
        </w:rPr>
        <w:t xml:space="preserve">. </w:t>
      </w:r>
      <w:r w:rsidR="00B652B2" w:rsidRPr="00053D0F">
        <w:rPr>
          <w:rFonts w:asciiTheme="minorHAnsi" w:hAnsiTheme="minorHAnsi" w:cstheme="minorHAnsi"/>
        </w:rPr>
        <w:t xml:space="preserve">With its 364,445 employees, multiple production plans and research facilities and integrated </w:t>
      </w:r>
      <w:r w:rsidR="00BB70BE" w:rsidRPr="00053D0F">
        <w:rPr>
          <w:rFonts w:asciiTheme="minorHAnsi" w:hAnsiTheme="minorHAnsi" w:cstheme="minorHAnsi"/>
        </w:rPr>
        <w:t>organisation</w:t>
      </w:r>
      <w:r w:rsidR="00B652B2" w:rsidRPr="00053D0F">
        <w:rPr>
          <w:rFonts w:asciiTheme="minorHAnsi" w:hAnsiTheme="minorHAnsi" w:cstheme="minorHAnsi"/>
        </w:rPr>
        <w:t>al structure and culture, Toyota generated a revenue of $272 billion in 2018 with a net income of $26 billion.</w:t>
      </w:r>
      <w:r w:rsidR="00014C6C" w:rsidRPr="00053D0F">
        <w:rPr>
          <w:rFonts w:asciiTheme="minorHAnsi" w:hAnsiTheme="minorHAnsi" w:cstheme="minorHAnsi"/>
        </w:rPr>
        <w:t xml:space="preserve"> Toyota is considered as the market leader of hybrid electric vehicles and hydrogen fuel-cell vehicles based on total unit sales. Such kind of acceptance of the vehicles produced by Toyota helps it to build a net worth of $587 billion. </w:t>
      </w:r>
      <w:r w:rsidR="00A61F5B" w:rsidRPr="00053D0F">
        <w:rPr>
          <w:rFonts w:asciiTheme="minorHAnsi" w:hAnsiTheme="minorHAnsi" w:cstheme="minorHAnsi"/>
        </w:rPr>
        <w:t xml:space="preserve">In addition, Toyota has a higher sales of Lexus hybrid passenger car models and Prius family cars as </w:t>
      </w:r>
      <w:r w:rsidR="00053D0F" w:rsidRPr="00053D0F">
        <w:rPr>
          <w:rFonts w:asciiTheme="minorHAnsi" w:hAnsiTheme="minorHAnsi" w:cstheme="minorHAnsi"/>
        </w:rPr>
        <w:t>both segments</w:t>
      </w:r>
      <w:r w:rsidR="00A61F5B" w:rsidRPr="00053D0F">
        <w:rPr>
          <w:rFonts w:asciiTheme="minorHAnsi" w:hAnsiTheme="minorHAnsi" w:cstheme="minorHAnsi"/>
        </w:rPr>
        <w:t xml:space="preserve"> have already 20 </w:t>
      </w:r>
      <w:r w:rsidR="00053D0F" w:rsidRPr="00053D0F">
        <w:rPr>
          <w:rFonts w:asciiTheme="minorHAnsi" w:hAnsiTheme="minorHAnsi" w:cstheme="minorHAnsi"/>
        </w:rPr>
        <w:t>million-unit</w:t>
      </w:r>
      <w:r w:rsidR="00A61F5B" w:rsidRPr="00053D0F">
        <w:rPr>
          <w:rFonts w:asciiTheme="minorHAnsi" w:hAnsiTheme="minorHAnsi" w:cstheme="minorHAnsi"/>
        </w:rPr>
        <w:t xml:space="preserve"> sales worldwide. </w:t>
      </w:r>
      <w:r w:rsidR="00AF1147" w:rsidRPr="00053D0F">
        <w:rPr>
          <w:rFonts w:asciiTheme="minorHAnsi" w:hAnsiTheme="minorHAnsi" w:cstheme="minorHAnsi"/>
        </w:rPr>
        <w:t xml:space="preserve">At present, Toyota has five different brands of vehicles including Toyota, Lexus, Ranz, Daihatsu and Hino. In addition, it has equity stake in Subaru Corporation, Mazda and some other </w:t>
      </w:r>
      <w:r w:rsidR="00AF1147" w:rsidRPr="00053D0F">
        <w:rPr>
          <w:rFonts w:asciiTheme="minorHAnsi" w:hAnsiTheme="minorHAnsi" w:cstheme="minorHAnsi"/>
        </w:rPr>
        <w:lastRenderedPageBreak/>
        <w:t>renowned automobile companies</w:t>
      </w:r>
      <w:r w:rsidR="004E2428" w:rsidRPr="00053D0F">
        <w:rPr>
          <w:rFonts w:asciiTheme="minorHAnsi" w:hAnsiTheme="minorHAnsi" w:cstheme="minorHAnsi"/>
        </w:rPr>
        <w:t xml:space="preserve"> (</w:t>
      </w:r>
      <w:r w:rsidR="004E2428" w:rsidRPr="00053D0F">
        <w:rPr>
          <w:rFonts w:asciiTheme="minorHAnsi" w:eastAsia="Times New Roman" w:hAnsiTheme="minorHAnsi" w:cstheme="minorHAnsi"/>
          <w:color w:val="000000"/>
          <w:szCs w:val="24"/>
        </w:rPr>
        <w:t>Riggs et al, 2019)</w:t>
      </w:r>
      <w:r w:rsidR="00AF1147" w:rsidRPr="00053D0F">
        <w:rPr>
          <w:rFonts w:asciiTheme="minorHAnsi" w:hAnsiTheme="minorHAnsi" w:cstheme="minorHAnsi"/>
        </w:rPr>
        <w:t>.</w:t>
      </w:r>
      <w:r w:rsidRPr="00053D0F">
        <w:rPr>
          <w:rFonts w:asciiTheme="minorHAnsi" w:hAnsiTheme="minorHAnsi" w:cstheme="minorHAnsi"/>
        </w:rPr>
        <w:t xml:space="preserve"> </w:t>
      </w:r>
      <w:r w:rsidR="00216CEC" w:rsidRPr="00216CEC">
        <w:rPr>
          <w:rFonts w:asciiTheme="minorHAnsi" w:hAnsiTheme="minorHAnsi" w:cstheme="minorHAnsi"/>
        </w:rPr>
        <w:t xml:space="preserve">The Market shares of Toyota as of July 2019 </w:t>
      </w:r>
      <w:r w:rsidR="00216CEC">
        <w:rPr>
          <w:rFonts w:asciiTheme="minorHAnsi" w:hAnsiTheme="minorHAnsi" w:cstheme="minorHAnsi"/>
        </w:rPr>
        <w:t xml:space="preserve">in the UK </w:t>
      </w:r>
      <w:r w:rsidR="00216CEC" w:rsidRPr="00216CEC">
        <w:rPr>
          <w:rFonts w:asciiTheme="minorHAnsi" w:hAnsiTheme="minorHAnsi" w:cstheme="minorHAnsi"/>
        </w:rPr>
        <w:t>was 5.17%, the highest was recorded in September 2018 which was 5.63% (Statista, 2019)</w:t>
      </w:r>
    </w:p>
    <w:p w:rsidR="00053D0F" w:rsidRPr="00053D0F" w:rsidRDefault="00053D0F" w:rsidP="00B2158F">
      <w:pPr>
        <w:rPr>
          <w:rFonts w:asciiTheme="minorHAnsi" w:hAnsiTheme="minorHAnsi" w:cstheme="minorHAnsi"/>
        </w:rPr>
      </w:pPr>
    </w:p>
    <w:p w:rsidR="00B2312B" w:rsidRPr="00053D0F" w:rsidRDefault="00C70295" w:rsidP="00B2312B">
      <w:pPr>
        <w:pStyle w:val="Heading1"/>
        <w:rPr>
          <w:rFonts w:asciiTheme="minorHAnsi" w:hAnsiTheme="minorHAnsi" w:cstheme="minorHAnsi"/>
        </w:rPr>
      </w:pPr>
      <w:bookmarkStart w:id="3" w:name="_Toc29118385"/>
      <w:r w:rsidRPr="00053D0F">
        <w:rPr>
          <w:rFonts w:asciiTheme="minorHAnsi" w:hAnsiTheme="minorHAnsi" w:cstheme="minorHAnsi"/>
        </w:rPr>
        <w:t>1) A</w:t>
      </w:r>
      <w:r w:rsidR="00B2312B" w:rsidRPr="00053D0F">
        <w:rPr>
          <w:rFonts w:asciiTheme="minorHAnsi" w:hAnsiTheme="minorHAnsi" w:cstheme="minorHAnsi"/>
        </w:rPr>
        <w:t>ssess</w:t>
      </w:r>
      <w:r w:rsidRPr="00053D0F">
        <w:rPr>
          <w:rFonts w:asciiTheme="minorHAnsi" w:hAnsiTheme="minorHAnsi" w:cstheme="minorHAnsi"/>
        </w:rPr>
        <w:t>ment on</w:t>
      </w:r>
      <w:r w:rsidR="00B2312B" w:rsidRPr="00053D0F">
        <w:rPr>
          <w:rFonts w:asciiTheme="minorHAnsi" w:hAnsiTheme="minorHAnsi" w:cstheme="minorHAnsi"/>
        </w:rPr>
        <w:t xml:space="preserve"> the workplace culture of </w:t>
      </w:r>
      <w:bookmarkEnd w:id="3"/>
      <w:r w:rsidRPr="00053D0F">
        <w:rPr>
          <w:rFonts w:asciiTheme="minorHAnsi" w:hAnsiTheme="minorHAnsi" w:cstheme="minorHAnsi"/>
        </w:rPr>
        <w:t>Toyota</w:t>
      </w:r>
      <w:r w:rsidR="00B2312B" w:rsidRPr="00053D0F">
        <w:rPr>
          <w:rFonts w:asciiTheme="minorHAnsi" w:hAnsiTheme="minorHAnsi" w:cstheme="minorHAnsi"/>
        </w:rPr>
        <w:t xml:space="preserve"> </w:t>
      </w:r>
    </w:p>
    <w:p w:rsidR="002920ED" w:rsidRPr="00053D0F" w:rsidRDefault="00953AB7" w:rsidP="00B2158F">
      <w:pPr>
        <w:rPr>
          <w:rFonts w:asciiTheme="minorHAnsi" w:hAnsiTheme="minorHAnsi" w:cstheme="minorHAnsi"/>
        </w:rPr>
      </w:pPr>
      <w:r w:rsidRPr="00053D0F">
        <w:rPr>
          <w:rFonts w:asciiTheme="minorHAnsi" w:hAnsiTheme="minorHAnsi" w:cstheme="minorHAnsi"/>
        </w:rPr>
        <w:t xml:space="preserve">In order to maintain the continuity in the business growth and ensure future prospect, a business organisation like Toyota is required to establish an integrated and interconnected </w:t>
      </w:r>
      <w:r w:rsidR="00BB70BE" w:rsidRPr="00053D0F">
        <w:rPr>
          <w:rFonts w:asciiTheme="minorHAnsi" w:hAnsiTheme="minorHAnsi" w:cstheme="minorHAnsi"/>
        </w:rPr>
        <w:t>organisation</w:t>
      </w:r>
      <w:r w:rsidRPr="00053D0F">
        <w:rPr>
          <w:rFonts w:asciiTheme="minorHAnsi" w:hAnsiTheme="minorHAnsi" w:cstheme="minorHAnsi"/>
        </w:rPr>
        <w:t xml:space="preserve">al culture by focusing on mission, vision, values, ways of doing things and interaction with different stakeholders. </w:t>
      </w:r>
      <w:r w:rsidR="00E547E4" w:rsidRPr="00053D0F">
        <w:rPr>
          <w:rFonts w:asciiTheme="minorHAnsi" w:hAnsiTheme="minorHAnsi" w:cstheme="minorHAnsi"/>
        </w:rPr>
        <w:t xml:space="preserve">While developing and reshaping its </w:t>
      </w:r>
      <w:r w:rsidR="00BB70BE" w:rsidRPr="00053D0F">
        <w:rPr>
          <w:rFonts w:asciiTheme="minorHAnsi" w:hAnsiTheme="minorHAnsi" w:cstheme="minorHAnsi"/>
        </w:rPr>
        <w:t>organisation</w:t>
      </w:r>
      <w:r w:rsidR="00E547E4" w:rsidRPr="00053D0F">
        <w:rPr>
          <w:rFonts w:asciiTheme="minorHAnsi" w:hAnsiTheme="minorHAnsi" w:cstheme="minorHAnsi"/>
        </w:rPr>
        <w:t xml:space="preserve">al and workplace culture, Toyota integrate the five major principles established by the founder of the organisation; Sakichi Toyoda. These five principles are showing faithfulness to own duties and responsibilities, be creative, studious and striving while performing duties, always avoid frivolousness and be practical, build a homelike atmosphere within the organisation to make the workplace warm and friendly and finally, </w:t>
      </w:r>
      <w:r w:rsidR="002A59C9" w:rsidRPr="00053D0F">
        <w:rPr>
          <w:rFonts w:asciiTheme="minorHAnsi" w:hAnsiTheme="minorHAnsi" w:cstheme="minorHAnsi"/>
        </w:rPr>
        <w:t>respect the spiritual matters and be grateful to all employees</w:t>
      </w:r>
      <w:r w:rsidR="004E2428" w:rsidRPr="00053D0F">
        <w:rPr>
          <w:rFonts w:asciiTheme="minorHAnsi" w:hAnsiTheme="minorHAnsi" w:cstheme="minorHAnsi"/>
        </w:rPr>
        <w:t xml:space="preserve"> (</w:t>
      </w:r>
      <w:r w:rsidR="004E2428" w:rsidRPr="00053D0F">
        <w:rPr>
          <w:rFonts w:asciiTheme="minorHAnsi" w:eastAsia="Times New Roman" w:hAnsiTheme="minorHAnsi" w:cstheme="minorHAnsi"/>
          <w:color w:val="000000"/>
          <w:szCs w:val="24"/>
        </w:rPr>
        <w:t>Gahagan, 2015)</w:t>
      </w:r>
      <w:r w:rsidR="002A59C9" w:rsidRPr="00053D0F">
        <w:rPr>
          <w:rFonts w:asciiTheme="minorHAnsi" w:hAnsiTheme="minorHAnsi" w:cstheme="minorHAnsi"/>
        </w:rPr>
        <w:t xml:space="preserve">. </w:t>
      </w:r>
      <w:r w:rsidR="00E547E4" w:rsidRPr="00053D0F">
        <w:rPr>
          <w:rFonts w:asciiTheme="minorHAnsi" w:hAnsiTheme="minorHAnsi" w:cstheme="minorHAnsi"/>
        </w:rPr>
        <w:t xml:space="preserve"> </w:t>
      </w:r>
    </w:p>
    <w:p w:rsidR="0090585B" w:rsidRPr="00053D0F" w:rsidRDefault="0075455E" w:rsidP="00B2158F">
      <w:pPr>
        <w:rPr>
          <w:rFonts w:asciiTheme="minorHAnsi" w:hAnsiTheme="minorHAnsi" w:cstheme="minorHAnsi"/>
          <w:b/>
        </w:rPr>
      </w:pPr>
      <w:r w:rsidRPr="00053D0F">
        <w:rPr>
          <w:rFonts w:asciiTheme="minorHAnsi" w:hAnsiTheme="minorHAnsi" w:cstheme="minorHAnsi"/>
          <w:b/>
        </w:rPr>
        <w:t xml:space="preserve">Core focus of the workplace culture of Toyota: </w:t>
      </w:r>
    </w:p>
    <w:p w:rsidR="0051229B" w:rsidRPr="00053D0F" w:rsidRDefault="002920ED" w:rsidP="00B2158F">
      <w:pPr>
        <w:rPr>
          <w:rFonts w:asciiTheme="minorHAnsi" w:hAnsiTheme="minorHAnsi" w:cstheme="minorHAnsi"/>
        </w:rPr>
      </w:pPr>
      <w:r w:rsidRPr="00053D0F">
        <w:rPr>
          <w:rStyle w:val="e24kjd"/>
          <w:rFonts w:asciiTheme="minorHAnsi" w:hAnsiTheme="minorHAnsi" w:cstheme="minorHAnsi"/>
        </w:rPr>
        <w:t xml:space="preserve">The workplace culture of </w:t>
      </w:r>
      <w:r w:rsidR="00E34201" w:rsidRPr="00053D0F">
        <w:rPr>
          <w:rStyle w:val="e24kjd"/>
          <w:rFonts w:asciiTheme="minorHAnsi" w:hAnsiTheme="minorHAnsi" w:cstheme="minorHAnsi"/>
        </w:rPr>
        <w:t>Toyota</w:t>
      </w:r>
      <w:r w:rsidRPr="00053D0F">
        <w:rPr>
          <w:rStyle w:val="e24kjd"/>
          <w:rFonts w:asciiTheme="minorHAnsi" w:hAnsiTheme="minorHAnsi" w:cstheme="minorHAnsi"/>
        </w:rPr>
        <w:t xml:space="preserve"> focuses on its internal belief system, ways of doing things, attit</w:t>
      </w:r>
      <w:r w:rsidR="00D866A6" w:rsidRPr="00053D0F">
        <w:rPr>
          <w:rStyle w:val="e24kjd"/>
          <w:rFonts w:asciiTheme="minorHAnsi" w:hAnsiTheme="minorHAnsi" w:cstheme="minorHAnsi"/>
        </w:rPr>
        <w:t xml:space="preserve">ude, </w:t>
      </w:r>
      <w:r w:rsidRPr="00053D0F">
        <w:rPr>
          <w:rStyle w:val="e24kjd"/>
          <w:rFonts w:asciiTheme="minorHAnsi" w:hAnsiTheme="minorHAnsi" w:cstheme="minorHAnsi"/>
        </w:rPr>
        <w:t>set of assumptions</w:t>
      </w:r>
      <w:r w:rsidR="00D866A6" w:rsidRPr="00053D0F">
        <w:rPr>
          <w:rStyle w:val="e24kjd"/>
          <w:rFonts w:asciiTheme="minorHAnsi" w:hAnsiTheme="minorHAnsi" w:cstheme="minorHAnsi"/>
        </w:rPr>
        <w:t xml:space="preserve"> and shared beliefs </w:t>
      </w:r>
      <w:r w:rsidR="00E34201" w:rsidRPr="00053D0F">
        <w:rPr>
          <w:rStyle w:val="e24kjd"/>
          <w:rFonts w:asciiTheme="minorHAnsi" w:hAnsiTheme="minorHAnsi" w:cstheme="minorHAnsi"/>
        </w:rPr>
        <w:t>of the organisation. In order to make the culture effective, efficient and employee-oriented, the top management of Toyota focuses on four interrelated factors; Teamwork, Quality, Continuous improvement through learning and experience, and Secrecy. Here is a brief discussion on these four factors</w:t>
      </w:r>
      <w:r w:rsidR="00FC5E84" w:rsidRPr="00053D0F">
        <w:rPr>
          <w:rStyle w:val="e24kjd"/>
          <w:rFonts w:asciiTheme="minorHAnsi" w:hAnsiTheme="minorHAnsi" w:cstheme="minorHAnsi"/>
        </w:rPr>
        <w:t>:</w:t>
      </w:r>
      <w:r w:rsidR="00E34201" w:rsidRPr="00053D0F">
        <w:rPr>
          <w:rStyle w:val="e24kjd"/>
          <w:rFonts w:asciiTheme="minorHAnsi" w:hAnsiTheme="minorHAnsi" w:cstheme="minorHAnsi"/>
        </w:rPr>
        <w:t xml:space="preserve"> </w:t>
      </w:r>
    </w:p>
    <w:p w:rsidR="0051229B" w:rsidRPr="00053D0F" w:rsidRDefault="0051229B" w:rsidP="00B2158F">
      <w:pPr>
        <w:rPr>
          <w:rFonts w:asciiTheme="minorHAnsi" w:hAnsiTheme="minorHAnsi" w:cstheme="minorHAnsi"/>
        </w:rPr>
      </w:pPr>
      <w:r w:rsidRPr="00053D0F">
        <w:rPr>
          <w:rFonts w:asciiTheme="minorHAnsi" w:hAnsiTheme="minorHAnsi" w:cstheme="minorHAnsi"/>
          <w:noProof/>
        </w:rPr>
        <w:lastRenderedPageBreak/>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BC6CDD" w:rsidRPr="00053D0F" w:rsidRDefault="00BC6CDD" w:rsidP="00B2158F">
      <w:pPr>
        <w:rPr>
          <w:rFonts w:asciiTheme="minorHAnsi" w:hAnsiTheme="minorHAnsi" w:cstheme="minorHAnsi"/>
        </w:rPr>
      </w:pPr>
      <w:r w:rsidRPr="00053D0F">
        <w:rPr>
          <w:rFonts w:asciiTheme="minorHAnsi" w:hAnsiTheme="minorHAnsi" w:cstheme="minorHAnsi"/>
        </w:rPr>
        <w:t>Figure: Workplace culture of Toyota</w:t>
      </w:r>
    </w:p>
    <w:p w:rsidR="00BC6CDD" w:rsidRPr="00053D0F" w:rsidRDefault="00BC6CDD" w:rsidP="00B2158F">
      <w:pPr>
        <w:rPr>
          <w:rFonts w:asciiTheme="minorHAnsi" w:hAnsiTheme="minorHAnsi" w:cstheme="minorHAnsi"/>
        </w:rPr>
      </w:pPr>
      <w:r w:rsidRPr="00053D0F">
        <w:rPr>
          <w:rFonts w:asciiTheme="minorHAnsi" w:hAnsiTheme="minorHAnsi" w:cstheme="minorHAnsi"/>
        </w:rPr>
        <w:t xml:space="preserve">Source: </w:t>
      </w:r>
      <w:r w:rsidR="004E2428" w:rsidRPr="00053D0F">
        <w:rPr>
          <w:rFonts w:asciiTheme="minorHAnsi" w:hAnsiTheme="minorHAnsi" w:cstheme="minorHAnsi"/>
        </w:rPr>
        <w:t>(</w:t>
      </w:r>
      <w:r w:rsidR="004E2428" w:rsidRPr="00053D0F">
        <w:rPr>
          <w:rFonts w:asciiTheme="minorHAnsi" w:eastAsia="Times New Roman" w:hAnsiTheme="minorHAnsi" w:cstheme="minorHAnsi"/>
          <w:color w:val="000000"/>
          <w:szCs w:val="24"/>
        </w:rPr>
        <w:t>Hillstrom and Hillstrom, 2017).</w:t>
      </w:r>
    </w:p>
    <w:p w:rsidR="00434244" w:rsidRPr="00053D0F" w:rsidRDefault="00434244" w:rsidP="00F648AF">
      <w:pPr>
        <w:rPr>
          <w:rFonts w:asciiTheme="minorHAnsi" w:hAnsiTheme="minorHAnsi" w:cstheme="minorHAnsi"/>
        </w:rPr>
      </w:pPr>
      <w:r w:rsidRPr="00053D0F">
        <w:rPr>
          <w:rFonts w:asciiTheme="minorHAnsi" w:hAnsiTheme="minorHAnsi" w:cstheme="minorHAnsi"/>
          <w:b/>
        </w:rPr>
        <w:t xml:space="preserve">Teamwork: </w:t>
      </w:r>
      <w:r w:rsidRPr="00053D0F">
        <w:rPr>
          <w:rFonts w:asciiTheme="minorHAnsi" w:hAnsiTheme="minorHAnsi" w:cstheme="minorHAnsi"/>
        </w:rPr>
        <w:t xml:space="preserve">Teamwork is strongly established and promoted in all regional and international level working offices and production facilities of Toyota. </w:t>
      </w:r>
      <w:r w:rsidR="00217CD1" w:rsidRPr="00053D0F">
        <w:rPr>
          <w:rFonts w:asciiTheme="minorHAnsi" w:hAnsiTheme="minorHAnsi" w:cstheme="minorHAnsi"/>
        </w:rPr>
        <w:t>Teamwork and allocation of responsibilities are used in Toyota in a body. While building tams, the efficacy and work efficiency of the individual employees, state of experience</w:t>
      </w:r>
      <w:r w:rsidR="009A4C4B" w:rsidRPr="00053D0F">
        <w:rPr>
          <w:rFonts w:asciiTheme="minorHAnsi" w:hAnsiTheme="minorHAnsi" w:cstheme="minorHAnsi"/>
        </w:rPr>
        <w:t xml:space="preserve">, training and development programs are considered. </w:t>
      </w:r>
      <w:r w:rsidR="00850D94" w:rsidRPr="00053D0F">
        <w:rPr>
          <w:rFonts w:asciiTheme="minorHAnsi" w:hAnsiTheme="minorHAnsi" w:cstheme="minorHAnsi"/>
        </w:rPr>
        <w:t xml:space="preserve">So, the major goal of the top management of Toyota while establishing teamwork as its core </w:t>
      </w:r>
      <w:r w:rsidR="00BB70BE" w:rsidRPr="00053D0F">
        <w:rPr>
          <w:rFonts w:asciiTheme="minorHAnsi" w:hAnsiTheme="minorHAnsi" w:cstheme="minorHAnsi"/>
        </w:rPr>
        <w:t>organisation</w:t>
      </w:r>
      <w:r w:rsidR="00850D94" w:rsidRPr="00053D0F">
        <w:rPr>
          <w:rFonts w:asciiTheme="minorHAnsi" w:hAnsiTheme="minorHAnsi" w:cstheme="minorHAnsi"/>
        </w:rPr>
        <w:t>al and workplace culture is to create synergy (to derive the maximum benefits from its workforce) and create a culture of responsibility and engagement</w:t>
      </w:r>
      <w:r w:rsidR="004E2428" w:rsidRPr="00053D0F">
        <w:rPr>
          <w:rFonts w:asciiTheme="minorHAnsi" w:hAnsiTheme="minorHAnsi" w:cstheme="minorHAnsi"/>
        </w:rPr>
        <w:t xml:space="preserve"> (</w:t>
      </w:r>
      <w:r w:rsidR="004E2428" w:rsidRPr="00053D0F">
        <w:rPr>
          <w:rFonts w:asciiTheme="minorHAnsi" w:eastAsia="Times New Roman" w:hAnsiTheme="minorHAnsi" w:cstheme="minorHAnsi"/>
          <w:color w:val="000000"/>
          <w:szCs w:val="24"/>
        </w:rPr>
        <w:t>Blanchard et al, 2015)</w:t>
      </w:r>
      <w:r w:rsidR="00850D94" w:rsidRPr="00053D0F">
        <w:rPr>
          <w:rFonts w:asciiTheme="minorHAnsi" w:hAnsiTheme="minorHAnsi" w:cstheme="minorHAnsi"/>
        </w:rPr>
        <w:t xml:space="preserve">. </w:t>
      </w:r>
      <w:r w:rsidR="007E5450" w:rsidRPr="00053D0F">
        <w:rPr>
          <w:rFonts w:asciiTheme="minorHAnsi" w:hAnsiTheme="minorHAnsi" w:cstheme="minorHAnsi"/>
        </w:rPr>
        <w:t xml:space="preserve">An integrated team building training program is established within Toyota which helps the employees to become an effective and efficient part of the respective team and lead a similar or different kind of team in future. </w:t>
      </w:r>
      <w:r w:rsidR="00850D94" w:rsidRPr="00053D0F">
        <w:rPr>
          <w:rFonts w:asciiTheme="minorHAnsi" w:hAnsiTheme="minorHAnsi" w:cstheme="minorHAnsi"/>
        </w:rPr>
        <w:t xml:space="preserve">  </w:t>
      </w:r>
      <w:r w:rsidR="00217CD1" w:rsidRPr="00053D0F">
        <w:rPr>
          <w:rFonts w:asciiTheme="minorHAnsi" w:hAnsiTheme="minorHAnsi" w:cstheme="minorHAnsi"/>
        </w:rPr>
        <w:t xml:space="preserve">   </w:t>
      </w:r>
    </w:p>
    <w:p w:rsidR="00F648AF" w:rsidRPr="00053D0F" w:rsidRDefault="00F648AF" w:rsidP="00F648AF">
      <w:pPr>
        <w:rPr>
          <w:rFonts w:asciiTheme="minorHAnsi" w:hAnsiTheme="minorHAnsi" w:cstheme="minorHAnsi"/>
        </w:rPr>
      </w:pPr>
      <w:r w:rsidRPr="00053D0F">
        <w:rPr>
          <w:rFonts w:asciiTheme="minorHAnsi" w:hAnsiTheme="minorHAnsi" w:cstheme="minorHAnsi"/>
          <w:b/>
        </w:rPr>
        <w:t>Continuo</w:t>
      </w:r>
      <w:r w:rsidR="00CA6344" w:rsidRPr="00053D0F">
        <w:rPr>
          <w:rFonts w:asciiTheme="minorHAnsi" w:hAnsiTheme="minorHAnsi" w:cstheme="minorHAnsi"/>
          <w:b/>
        </w:rPr>
        <w:t>us Improvement through Learning:</w:t>
      </w:r>
      <w:r w:rsidR="00453B3B" w:rsidRPr="00053D0F">
        <w:rPr>
          <w:rFonts w:asciiTheme="minorHAnsi" w:hAnsiTheme="minorHAnsi" w:cstheme="minorHAnsi"/>
          <w:b/>
        </w:rPr>
        <w:t xml:space="preserve"> </w:t>
      </w:r>
      <w:r w:rsidR="001E1C95" w:rsidRPr="00053D0F">
        <w:rPr>
          <w:rFonts w:asciiTheme="minorHAnsi" w:hAnsiTheme="minorHAnsi" w:cstheme="minorHAnsi"/>
        </w:rPr>
        <w:t xml:space="preserve">Learning through experiencing and </w:t>
      </w:r>
      <w:r w:rsidR="00053D0F" w:rsidRPr="00053D0F">
        <w:rPr>
          <w:rFonts w:asciiTheme="minorHAnsi" w:hAnsiTheme="minorHAnsi" w:cstheme="minorHAnsi"/>
        </w:rPr>
        <w:t>performing</w:t>
      </w:r>
      <w:r w:rsidR="001E1C95" w:rsidRPr="00053D0F">
        <w:rPr>
          <w:rFonts w:asciiTheme="minorHAnsi" w:hAnsiTheme="minorHAnsi" w:cstheme="minorHAnsi"/>
        </w:rPr>
        <w:t xml:space="preserve"> a specific duty is strongly encouraged in the existing </w:t>
      </w:r>
      <w:r w:rsidR="00BB70BE" w:rsidRPr="00053D0F">
        <w:rPr>
          <w:rFonts w:asciiTheme="minorHAnsi" w:hAnsiTheme="minorHAnsi" w:cstheme="minorHAnsi"/>
        </w:rPr>
        <w:t>organisation</w:t>
      </w:r>
      <w:r w:rsidR="001E1C95" w:rsidRPr="00053D0F">
        <w:rPr>
          <w:rFonts w:asciiTheme="minorHAnsi" w:hAnsiTheme="minorHAnsi" w:cstheme="minorHAnsi"/>
        </w:rPr>
        <w:t xml:space="preserve">al culture of Toyota. In order effectively integrate this culture, the top management of Toyota has established two layers of training and development program. At first, employees go through a formal training and development program as per their requirement. Then they are assigned in a </w:t>
      </w:r>
      <w:r w:rsidR="00053D0F" w:rsidRPr="00053D0F">
        <w:rPr>
          <w:rFonts w:asciiTheme="minorHAnsi" w:hAnsiTheme="minorHAnsi" w:cstheme="minorHAnsi"/>
        </w:rPr>
        <w:t>duty</w:t>
      </w:r>
      <w:r w:rsidR="001E1C95" w:rsidRPr="00053D0F">
        <w:rPr>
          <w:rFonts w:asciiTheme="minorHAnsi" w:hAnsiTheme="minorHAnsi" w:cstheme="minorHAnsi"/>
        </w:rPr>
        <w:t xml:space="preserve"> of similar kind within a team or project. This culture helps the </w:t>
      </w:r>
      <w:r w:rsidR="00053D0F" w:rsidRPr="00053D0F">
        <w:rPr>
          <w:rFonts w:asciiTheme="minorHAnsi" w:hAnsiTheme="minorHAnsi" w:cstheme="minorHAnsi"/>
        </w:rPr>
        <w:t>employee</w:t>
      </w:r>
      <w:r w:rsidR="001E1C95" w:rsidRPr="00053D0F">
        <w:rPr>
          <w:rFonts w:asciiTheme="minorHAnsi" w:hAnsiTheme="minorHAnsi" w:cstheme="minorHAnsi"/>
        </w:rPr>
        <w:t xml:space="preserve"> to </w:t>
      </w:r>
      <w:r w:rsidR="00D9244D" w:rsidRPr="00053D0F">
        <w:rPr>
          <w:rFonts w:asciiTheme="minorHAnsi" w:hAnsiTheme="minorHAnsi" w:cstheme="minorHAnsi"/>
        </w:rPr>
        <w:t xml:space="preserve">get practical knowledge about his assigned tasks and responsibilities and </w:t>
      </w:r>
      <w:r w:rsidR="001F499B" w:rsidRPr="00053D0F">
        <w:rPr>
          <w:rFonts w:asciiTheme="minorHAnsi" w:hAnsiTheme="minorHAnsi" w:cstheme="minorHAnsi"/>
        </w:rPr>
        <w:t xml:space="preserve">point out his strengths and weakness in this </w:t>
      </w:r>
      <w:r w:rsidR="001F499B" w:rsidRPr="00053D0F">
        <w:rPr>
          <w:rFonts w:asciiTheme="minorHAnsi" w:hAnsiTheme="minorHAnsi" w:cstheme="minorHAnsi"/>
        </w:rPr>
        <w:lastRenderedPageBreak/>
        <w:t xml:space="preserve">regard. </w:t>
      </w:r>
      <w:r w:rsidR="008F44B3" w:rsidRPr="00053D0F">
        <w:rPr>
          <w:rFonts w:asciiTheme="minorHAnsi" w:hAnsiTheme="minorHAnsi" w:cstheme="minorHAnsi"/>
        </w:rPr>
        <w:t xml:space="preserve">After assigning the employees in a particular task, data and information regarding the actual performance, comparison between the expectation and performance, and requirement of further training and development are collected and transferred to make further development of policies and programs for better results within the culture of the organisation; Toyota.   </w:t>
      </w:r>
      <w:r w:rsidR="001E1C95" w:rsidRPr="00053D0F">
        <w:rPr>
          <w:rFonts w:asciiTheme="minorHAnsi" w:hAnsiTheme="minorHAnsi" w:cstheme="minorHAnsi"/>
        </w:rPr>
        <w:t xml:space="preserve"> </w:t>
      </w:r>
    </w:p>
    <w:p w:rsidR="00F648AF" w:rsidRPr="00053D0F" w:rsidRDefault="0066527B" w:rsidP="00F648AF">
      <w:pPr>
        <w:rPr>
          <w:rFonts w:asciiTheme="minorHAnsi" w:hAnsiTheme="minorHAnsi" w:cstheme="minorHAnsi"/>
        </w:rPr>
      </w:pPr>
      <w:r w:rsidRPr="00053D0F">
        <w:rPr>
          <w:rFonts w:asciiTheme="minorHAnsi" w:hAnsiTheme="minorHAnsi" w:cstheme="minorHAnsi"/>
          <w:b/>
        </w:rPr>
        <w:t>Q</w:t>
      </w:r>
      <w:r w:rsidR="004C0353" w:rsidRPr="00053D0F">
        <w:rPr>
          <w:rFonts w:asciiTheme="minorHAnsi" w:hAnsiTheme="minorHAnsi" w:cstheme="minorHAnsi"/>
          <w:b/>
        </w:rPr>
        <w:t>uality assurance and quality management</w:t>
      </w:r>
      <w:r w:rsidRPr="00053D0F">
        <w:rPr>
          <w:rFonts w:asciiTheme="minorHAnsi" w:hAnsiTheme="minorHAnsi" w:cstheme="minorHAnsi"/>
          <w:b/>
        </w:rPr>
        <w:t>:</w:t>
      </w:r>
      <w:r w:rsidR="00EB7FAC" w:rsidRPr="00053D0F">
        <w:rPr>
          <w:rFonts w:asciiTheme="minorHAnsi" w:hAnsiTheme="minorHAnsi" w:cstheme="minorHAnsi"/>
        </w:rPr>
        <w:t xml:space="preserve"> </w:t>
      </w:r>
      <w:r w:rsidR="00CD2982" w:rsidRPr="00053D0F">
        <w:rPr>
          <w:rFonts w:asciiTheme="minorHAnsi" w:hAnsiTheme="minorHAnsi" w:cstheme="minorHAnsi"/>
        </w:rPr>
        <w:t xml:space="preserve">Maintaining quality of the manufactured products, services and activities is considered as one of the major established culture of Toyota. </w:t>
      </w:r>
      <w:r w:rsidR="00236F4C" w:rsidRPr="00053D0F">
        <w:rPr>
          <w:rFonts w:asciiTheme="minorHAnsi" w:hAnsiTheme="minorHAnsi" w:cstheme="minorHAnsi"/>
        </w:rPr>
        <w:t xml:space="preserve">As </w:t>
      </w:r>
      <w:r w:rsidR="006400D4" w:rsidRPr="00053D0F">
        <w:rPr>
          <w:rFonts w:asciiTheme="minorHAnsi" w:hAnsiTheme="minorHAnsi" w:cstheme="minorHAnsi"/>
        </w:rPr>
        <w:t xml:space="preserve">the business success of Toyota depends on the quality of its manufactured vehicles, after sales services and relationship with the suppliers, customers and other associated parties, </w:t>
      </w:r>
      <w:r w:rsidR="006400D4" w:rsidRPr="00053D0F">
        <w:rPr>
          <w:rFonts w:asciiTheme="minorHAnsi" w:hAnsiTheme="minorHAnsi" w:cstheme="minorHAnsi"/>
          <w:color w:val="FF0000"/>
        </w:rPr>
        <w:t xml:space="preserve">it is </w:t>
      </w:r>
      <w:r w:rsidR="00C70295" w:rsidRPr="00053D0F">
        <w:rPr>
          <w:rFonts w:asciiTheme="minorHAnsi" w:hAnsiTheme="minorHAnsi" w:cstheme="minorHAnsi"/>
        </w:rPr>
        <w:t>important</w:t>
      </w:r>
      <w:r w:rsidR="006400D4" w:rsidRPr="00053D0F">
        <w:rPr>
          <w:rFonts w:asciiTheme="minorHAnsi" w:hAnsiTheme="minorHAnsi" w:cstheme="minorHAnsi"/>
        </w:rPr>
        <w:t xml:space="preserve"> for the top management </w:t>
      </w:r>
      <w:r w:rsidR="00C70295" w:rsidRPr="00053D0F">
        <w:rPr>
          <w:rFonts w:asciiTheme="minorHAnsi" w:hAnsiTheme="minorHAnsi" w:cstheme="minorHAnsi"/>
        </w:rPr>
        <w:t xml:space="preserve">and leadership </w:t>
      </w:r>
      <w:r w:rsidR="006400D4" w:rsidRPr="00053D0F">
        <w:rPr>
          <w:rFonts w:asciiTheme="minorHAnsi" w:hAnsiTheme="minorHAnsi" w:cstheme="minorHAnsi"/>
        </w:rPr>
        <w:t>of Toyota is to ensure quality assurance and management in its all level of activities</w:t>
      </w:r>
      <w:r w:rsidR="004E2428" w:rsidRPr="00053D0F">
        <w:rPr>
          <w:rFonts w:asciiTheme="minorHAnsi" w:hAnsiTheme="minorHAnsi" w:cstheme="minorHAnsi"/>
        </w:rPr>
        <w:t xml:space="preserve"> (</w:t>
      </w:r>
      <w:r w:rsidR="004E2428" w:rsidRPr="00053D0F">
        <w:rPr>
          <w:rFonts w:asciiTheme="minorHAnsi" w:eastAsia="Times New Roman" w:hAnsiTheme="minorHAnsi" w:cstheme="minorHAnsi"/>
          <w:color w:val="000000"/>
          <w:szCs w:val="24"/>
        </w:rPr>
        <w:t>Cooper, 2018)</w:t>
      </w:r>
      <w:r w:rsidR="006400D4" w:rsidRPr="00053D0F">
        <w:rPr>
          <w:rFonts w:asciiTheme="minorHAnsi" w:hAnsiTheme="minorHAnsi" w:cstheme="minorHAnsi"/>
        </w:rPr>
        <w:t xml:space="preserve">. </w:t>
      </w:r>
      <w:r w:rsidR="004B4D1C" w:rsidRPr="00053D0F">
        <w:rPr>
          <w:rFonts w:asciiTheme="minorHAnsi" w:hAnsiTheme="minorHAnsi" w:cstheme="minorHAnsi"/>
        </w:rPr>
        <w:t>In order to do so, Toyota has established set of rules and regulations, uses modern production policies and focuses on Principle #5 of The Toyota Way (</w:t>
      </w:r>
      <w:r w:rsidR="00881BE6" w:rsidRPr="00053D0F">
        <w:rPr>
          <w:rFonts w:asciiTheme="minorHAnsi" w:hAnsiTheme="minorHAnsi" w:cstheme="minorHAnsi"/>
        </w:rPr>
        <w:t xml:space="preserve">which says ‘develop a work culture to fix problems and ensure the quality at first’). </w:t>
      </w:r>
    </w:p>
    <w:p w:rsidR="006D2520" w:rsidRPr="00053D0F" w:rsidRDefault="00F648AF" w:rsidP="00F648AF">
      <w:pPr>
        <w:rPr>
          <w:rFonts w:asciiTheme="minorHAnsi" w:hAnsiTheme="minorHAnsi" w:cstheme="minorHAnsi"/>
        </w:rPr>
      </w:pPr>
      <w:r w:rsidRPr="00053D0F">
        <w:rPr>
          <w:rFonts w:asciiTheme="minorHAnsi" w:hAnsiTheme="minorHAnsi" w:cstheme="minorHAnsi"/>
          <w:b/>
        </w:rPr>
        <w:t>Secrecy</w:t>
      </w:r>
      <w:r w:rsidR="00913A53" w:rsidRPr="00053D0F">
        <w:rPr>
          <w:rFonts w:asciiTheme="minorHAnsi" w:hAnsiTheme="minorHAnsi" w:cstheme="minorHAnsi"/>
          <w:b/>
        </w:rPr>
        <w:t xml:space="preserve"> of information:</w:t>
      </w:r>
      <w:r w:rsidRPr="00053D0F">
        <w:rPr>
          <w:rFonts w:asciiTheme="minorHAnsi" w:hAnsiTheme="minorHAnsi" w:cstheme="minorHAnsi"/>
        </w:rPr>
        <w:t xml:space="preserve"> </w:t>
      </w:r>
      <w:r w:rsidR="005757B3" w:rsidRPr="00053D0F">
        <w:rPr>
          <w:rFonts w:asciiTheme="minorHAnsi" w:hAnsiTheme="minorHAnsi" w:cstheme="minorHAnsi"/>
        </w:rPr>
        <w:t xml:space="preserve">In addition to ensure quality in all level of activities, the top management of Toyota has established a culture of secrecy in order to maintain certain degree of privacy of its business and production policies, cost structure, managerial decisions and other relevant information. While doing so, an integrated flow of information and </w:t>
      </w:r>
      <w:r w:rsidR="00053D0F" w:rsidRPr="00053D0F">
        <w:rPr>
          <w:rFonts w:asciiTheme="minorHAnsi" w:hAnsiTheme="minorHAnsi" w:cstheme="minorHAnsi"/>
        </w:rPr>
        <w:t>decision-making</w:t>
      </w:r>
      <w:r w:rsidR="005757B3" w:rsidRPr="00053D0F">
        <w:rPr>
          <w:rFonts w:asciiTheme="minorHAnsi" w:hAnsiTheme="minorHAnsi" w:cstheme="minorHAnsi"/>
        </w:rPr>
        <w:t xml:space="preserve"> culture have been established over the years to ensure that relevant data and information only get to authorized and relevant people and decisions are made based on relevance and urgency of the situation. </w:t>
      </w:r>
      <w:r w:rsidR="0058429B" w:rsidRPr="00053D0F">
        <w:rPr>
          <w:rFonts w:asciiTheme="minorHAnsi" w:hAnsiTheme="minorHAnsi" w:cstheme="minorHAnsi"/>
        </w:rPr>
        <w:t xml:space="preserve">After 2013, the degree of secrecy has been reduced in Toyota in order to ensure more engagement with its stakeholders.  </w:t>
      </w:r>
      <w:r w:rsidR="005757B3" w:rsidRPr="00053D0F">
        <w:rPr>
          <w:rFonts w:asciiTheme="minorHAnsi" w:hAnsiTheme="minorHAnsi" w:cstheme="minorHAnsi"/>
        </w:rPr>
        <w:t xml:space="preserve">    </w:t>
      </w:r>
    </w:p>
    <w:p w:rsidR="000A7B88" w:rsidRPr="00053D0F" w:rsidRDefault="00913A53" w:rsidP="00B2158F">
      <w:pPr>
        <w:rPr>
          <w:rFonts w:asciiTheme="minorHAnsi" w:hAnsiTheme="minorHAnsi" w:cstheme="minorHAnsi"/>
        </w:rPr>
      </w:pPr>
      <w:r w:rsidRPr="00053D0F">
        <w:rPr>
          <w:rFonts w:asciiTheme="minorHAnsi" w:hAnsiTheme="minorHAnsi" w:cstheme="minorHAnsi"/>
          <w:b/>
        </w:rPr>
        <w:t xml:space="preserve">Communication and feedback: </w:t>
      </w:r>
      <w:r w:rsidR="00EB7FAC" w:rsidRPr="00053D0F">
        <w:rPr>
          <w:rFonts w:asciiTheme="minorHAnsi" w:hAnsiTheme="minorHAnsi" w:cstheme="minorHAnsi"/>
          <w:b/>
        </w:rPr>
        <w:t xml:space="preserve"> </w:t>
      </w:r>
      <w:r w:rsidR="00376134" w:rsidRPr="00053D0F">
        <w:rPr>
          <w:rFonts w:asciiTheme="minorHAnsi" w:hAnsiTheme="minorHAnsi" w:cstheme="minorHAnsi"/>
        </w:rPr>
        <w:t xml:space="preserve">While establishing its </w:t>
      </w:r>
      <w:r w:rsidR="00BB70BE" w:rsidRPr="00053D0F">
        <w:rPr>
          <w:rFonts w:asciiTheme="minorHAnsi" w:hAnsiTheme="minorHAnsi" w:cstheme="minorHAnsi"/>
        </w:rPr>
        <w:t>organisation</w:t>
      </w:r>
      <w:r w:rsidR="00376134" w:rsidRPr="00053D0F">
        <w:rPr>
          <w:rFonts w:asciiTheme="minorHAnsi" w:hAnsiTheme="minorHAnsi" w:cstheme="minorHAnsi"/>
        </w:rPr>
        <w:t>al structure and culture</w:t>
      </w:r>
      <w:r w:rsidR="00C70295" w:rsidRPr="00053D0F">
        <w:rPr>
          <w:rFonts w:asciiTheme="minorHAnsi" w:hAnsiTheme="minorHAnsi" w:cstheme="minorHAnsi"/>
        </w:rPr>
        <w:t xml:space="preserve"> of Toyota</w:t>
      </w:r>
      <w:r w:rsidR="00376134" w:rsidRPr="00053D0F">
        <w:rPr>
          <w:rFonts w:asciiTheme="minorHAnsi" w:hAnsiTheme="minorHAnsi" w:cstheme="minorHAnsi"/>
        </w:rPr>
        <w:t xml:space="preserve">, the </w:t>
      </w:r>
      <w:r w:rsidR="001B7CD8" w:rsidRPr="001B7CD8">
        <w:rPr>
          <w:rFonts w:asciiTheme="minorHAnsi" w:hAnsiTheme="minorHAnsi" w:cstheme="minorHAnsi"/>
        </w:rPr>
        <w:t>top</w:t>
      </w:r>
      <w:r w:rsidR="001B7CD8">
        <w:rPr>
          <w:rFonts w:asciiTheme="minorHAnsi" w:hAnsiTheme="minorHAnsi" w:cstheme="minorHAnsi"/>
        </w:rPr>
        <w:t>-</w:t>
      </w:r>
      <w:r w:rsidR="001B7CD8" w:rsidRPr="001B7CD8">
        <w:rPr>
          <w:rFonts w:asciiTheme="minorHAnsi" w:hAnsiTheme="minorHAnsi" w:cstheme="minorHAnsi"/>
        </w:rPr>
        <w:t>brass</w:t>
      </w:r>
      <w:r w:rsidR="00376134" w:rsidRPr="00053D0F">
        <w:rPr>
          <w:rFonts w:asciiTheme="minorHAnsi" w:hAnsiTheme="minorHAnsi" w:cstheme="minorHAnsi"/>
        </w:rPr>
        <w:t xml:space="preserve"> of </w:t>
      </w:r>
      <w:r w:rsidR="00C70295" w:rsidRPr="00053D0F">
        <w:rPr>
          <w:rFonts w:asciiTheme="minorHAnsi" w:hAnsiTheme="minorHAnsi" w:cstheme="minorHAnsi"/>
        </w:rPr>
        <w:t>the organisation</w:t>
      </w:r>
      <w:r w:rsidR="00376134" w:rsidRPr="00053D0F">
        <w:rPr>
          <w:rFonts w:asciiTheme="minorHAnsi" w:hAnsiTheme="minorHAnsi" w:cstheme="minorHAnsi"/>
        </w:rPr>
        <w:t xml:space="preserve"> tries to ensure </w:t>
      </w:r>
      <w:r w:rsidR="00FB0C2B" w:rsidRPr="00053D0F">
        <w:rPr>
          <w:rFonts w:asciiTheme="minorHAnsi" w:hAnsiTheme="minorHAnsi" w:cstheme="minorHAnsi"/>
        </w:rPr>
        <w:t xml:space="preserve">the participation of its employees, line and divisional managers and other stakeholders in the decision making process and </w:t>
      </w:r>
      <w:r w:rsidR="00BB70BE" w:rsidRPr="00053D0F">
        <w:rPr>
          <w:rFonts w:asciiTheme="minorHAnsi" w:hAnsiTheme="minorHAnsi" w:cstheme="minorHAnsi"/>
        </w:rPr>
        <w:t>organisation</w:t>
      </w:r>
      <w:r w:rsidR="00FB0C2B" w:rsidRPr="00053D0F">
        <w:rPr>
          <w:rFonts w:asciiTheme="minorHAnsi" w:hAnsiTheme="minorHAnsi" w:cstheme="minorHAnsi"/>
        </w:rPr>
        <w:t>al environment</w:t>
      </w:r>
      <w:r w:rsidR="004E2428" w:rsidRPr="00053D0F">
        <w:rPr>
          <w:rFonts w:asciiTheme="minorHAnsi" w:hAnsiTheme="minorHAnsi" w:cstheme="minorHAnsi"/>
        </w:rPr>
        <w:t xml:space="preserve"> (</w:t>
      </w:r>
      <w:r w:rsidR="004E2428" w:rsidRPr="00053D0F">
        <w:rPr>
          <w:rFonts w:asciiTheme="minorHAnsi" w:eastAsia="Times New Roman" w:hAnsiTheme="minorHAnsi" w:cstheme="minorHAnsi"/>
          <w:color w:val="000000"/>
          <w:szCs w:val="24"/>
        </w:rPr>
        <w:t>Flaten, 2016)</w:t>
      </w:r>
      <w:r w:rsidR="00FB0C2B" w:rsidRPr="00053D0F">
        <w:rPr>
          <w:rFonts w:asciiTheme="minorHAnsi" w:hAnsiTheme="minorHAnsi" w:cstheme="minorHAnsi"/>
        </w:rPr>
        <w:t>. In order to ensure that a multiway communication system has been established</w:t>
      </w:r>
      <w:r w:rsidR="00C715E6" w:rsidRPr="00053D0F">
        <w:rPr>
          <w:rFonts w:asciiTheme="minorHAnsi" w:hAnsiTheme="minorHAnsi" w:cstheme="minorHAnsi"/>
        </w:rPr>
        <w:t xml:space="preserve"> which helps to flow information to all relevant parties, collect idea, opinion and feedback from employees</w:t>
      </w:r>
      <w:r w:rsidR="008149F9" w:rsidRPr="00053D0F">
        <w:rPr>
          <w:rFonts w:asciiTheme="minorHAnsi" w:hAnsiTheme="minorHAnsi" w:cstheme="minorHAnsi"/>
        </w:rPr>
        <w:t xml:space="preserve"> and provide required direction. </w:t>
      </w:r>
      <w:r w:rsidR="00C715E6" w:rsidRPr="00053D0F">
        <w:rPr>
          <w:rFonts w:asciiTheme="minorHAnsi" w:hAnsiTheme="minorHAnsi" w:cstheme="minorHAnsi"/>
        </w:rPr>
        <w:t xml:space="preserve"> </w:t>
      </w:r>
      <w:r w:rsidR="00FB0C2B" w:rsidRPr="00053D0F">
        <w:rPr>
          <w:rFonts w:asciiTheme="minorHAnsi" w:hAnsiTheme="minorHAnsi" w:cstheme="minorHAnsi"/>
        </w:rPr>
        <w:t xml:space="preserve">  </w:t>
      </w: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b/>
        </w:rPr>
      </w:pPr>
    </w:p>
    <w:p w:rsidR="000A7B88" w:rsidRPr="00053D0F" w:rsidRDefault="000A7B88" w:rsidP="00B2158F">
      <w:pPr>
        <w:rPr>
          <w:rFonts w:asciiTheme="minorHAnsi" w:hAnsiTheme="minorHAnsi" w:cstheme="minorHAnsi"/>
        </w:rPr>
      </w:pPr>
    </w:p>
    <w:p w:rsidR="000A7B88" w:rsidRPr="00053D0F" w:rsidRDefault="00F55C30" w:rsidP="004249B2">
      <w:pPr>
        <w:pStyle w:val="Heading1"/>
        <w:rPr>
          <w:rFonts w:asciiTheme="minorHAnsi" w:hAnsiTheme="minorHAnsi" w:cstheme="minorHAnsi"/>
        </w:rPr>
      </w:pPr>
      <w:bookmarkStart w:id="4" w:name="_Toc29118386"/>
      <w:r w:rsidRPr="00053D0F">
        <w:rPr>
          <w:rFonts w:asciiTheme="minorHAnsi" w:hAnsiTheme="minorHAnsi" w:cstheme="minorHAnsi"/>
        </w:rPr>
        <w:t>2) A critical evaluation of the broader environment in which Toyota operates and its impact on your organisations culture and performance.</w:t>
      </w:r>
      <w:bookmarkEnd w:id="4"/>
    </w:p>
    <w:p w:rsidR="000A7B88" w:rsidRPr="00053D0F" w:rsidRDefault="00AD6CF0" w:rsidP="00B2158F">
      <w:pPr>
        <w:rPr>
          <w:rFonts w:asciiTheme="minorHAnsi" w:hAnsiTheme="minorHAnsi" w:cstheme="minorHAnsi"/>
        </w:rPr>
      </w:pPr>
      <w:r w:rsidRPr="00053D0F">
        <w:rPr>
          <w:rFonts w:asciiTheme="minorHAnsi" w:hAnsiTheme="minorHAnsi" w:cstheme="minorHAnsi"/>
        </w:rPr>
        <w:t xml:space="preserve">In order to beat the market competition, understand the demand and supply condition of the existing market, offer products and services as per the need and demand of the customers and measure success to develop integrate production, marketing and other planning, it is significant for a business </w:t>
      </w:r>
      <w:r w:rsidR="00385873" w:rsidRPr="00053D0F">
        <w:rPr>
          <w:rFonts w:asciiTheme="minorHAnsi" w:hAnsiTheme="minorHAnsi" w:cstheme="minorHAnsi"/>
        </w:rPr>
        <w:t>organisation like</w:t>
      </w:r>
      <w:r w:rsidRPr="00053D0F">
        <w:rPr>
          <w:rFonts w:asciiTheme="minorHAnsi" w:hAnsiTheme="minorHAnsi" w:cstheme="minorHAnsi"/>
        </w:rPr>
        <w:t xml:space="preserve"> Toyota to critically evaluate the business environment in where it operates. </w:t>
      </w:r>
      <w:r w:rsidR="00385873" w:rsidRPr="00053D0F">
        <w:rPr>
          <w:rFonts w:asciiTheme="minorHAnsi" w:hAnsiTheme="minorHAnsi" w:cstheme="minorHAnsi"/>
        </w:rPr>
        <w:t>As Toyota has worldwide operation, its business operation is more complex and is affected by both regional, national and international level factors</w:t>
      </w:r>
      <w:r w:rsidR="004E2428" w:rsidRPr="00053D0F">
        <w:rPr>
          <w:rFonts w:asciiTheme="minorHAnsi" w:hAnsiTheme="minorHAnsi" w:cstheme="minorHAnsi"/>
        </w:rPr>
        <w:t xml:space="preserve"> (</w:t>
      </w:r>
      <w:r w:rsidR="004E2428" w:rsidRPr="00053D0F">
        <w:rPr>
          <w:rFonts w:asciiTheme="minorHAnsi" w:eastAsia="Times New Roman" w:hAnsiTheme="minorHAnsi" w:cstheme="minorHAnsi"/>
          <w:color w:val="000000"/>
          <w:szCs w:val="24"/>
        </w:rPr>
        <w:t>Khosrow-Pour, 2016)</w:t>
      </w:r>
      <w:r w:rsidR="00385873" w:rsidRPr="00053D0F">
        <w:rPr>
          <w:rFonts w:asciiTheme="minorHAnsi" w:hAnsiTheme="minorHAnsi" w:cstheme="minorHAnsi"/>
        </w:rPr>
        <w:t>. Major factors affecting the business envir</w:t>
      </w:r>
      <w:r w:rsidR="00C70295" w:rsidRPr="00053D0F">
        <w:rPr>
          <w:rFonts w:asciiTheme="minorHAnsi" w:hAnsiTheme="minorHAnsi" w:cstheme="minorHAnsi"/>
        </w:rPr>
        <w:t xml:space="preserve">onment of Toyota are </w:t>
      </w:r>
      <w:r w:rsidR="00385873" w:rsidRPr="00053D0F">
        <w:rPr>
          <w:rFonts w:asciiTheme="minorHAnsi" w:hAnsiTheme="minorHAnsi" w:cstheme="minorHAnsi"/>
        </w:rPr>
        <w:t>supply</w:t>
      </w:r>
      <w:r w:rsidR="00C70295" w:rsidRPr="00053D0F">
        <w:rPr>
          <w:rFonts w:asciiTheme="minorHAnsi" w:hAnsiTheme="minorHAnsi" w:cstheme="minorHAnsi"/>
        </w:rPr>
        <w:t xml:space="preserve"> and demand</w:t>
      </w:r>
      <w:r w:rsidR="00385873" w:rsidRPr="00053D0F">
        <w:rPr>
          <w:rFonts w:asciiTheme="minorHAnsi" w:hAnsiTheme="minorHAnsi" w:cstheme="minorHAnsi"/>
        </w:rPr>
        <w:t xml:space="preserve"> condition in the market, economic, social and demographic factors, excellence of the organisation and its competitors, level efficiency and effectiveness of the production, marketing and other planning of the organisation etc. Here is a brief discussion on a critical evaluation of the broader environment in which Toyota operates and its impact on your organisations culture and performance:   </w:t>
      </w:r>
      <w:r w:rsidRPr="00053D0F">
        <w:rPr>
          <w:rFonts w:asciiTheme="minorHAnsi" w:hAnsiTheme="minorHAnsi" w:cstheme="minorHAnsi"/>
        </w:rPr>
        <w:t xml:space="preserve">  </w:t>
      </w:r>
    </w:p>
    <w:p w:rsidR="00EB7FAC" w:rsidRPr="00053D0F" w:rsidRDefault="0099579C" w:rsidP="00EB7FAC">
      <w:pPr>
        <w:pStyle w:val="Heading2"/>
        <w:rPr>
          <w:rFonts w:asciiTheme="minorHAnsi" w:hAnsiTheme="minorHAnsi" w:cstheme="minorHAnsi"/>
        </w:rPr>
      </w:pPr>
      <w:bookmarkStart w:id="5" w:name="_Toc29118387"/>
      <w:r w:rsidRPr="00053D0F">
        <w:rPr>
          <w:rFonts w:asciiTheme="minorHAnsi" w:hAnsiTheme="minorHAnsi" w:cstheme="minorHAnsi"/>
        </w:rPr>
        <w:t>SWOT analysis of Toyota:</w:t>
      </w:r>
      <w:bookmarkEnd w:id="5"/>
      <w:r w:rsidRPr="00053D0F">
        <w:rPr>
          <w:rFonts w:asciiTheme="minorHAnsi" w:hAnsiTheme="minorHAnsi" w:cstheme="minorHAnsi"/>
        </w:rPr>
        <w:t xml:space="preserve"> </w:t>
      </w:r>
    </w:p>
    <w:p w:rsidR="0099579C" w:rsidRPr="00053D0F" w:rsidRDefault="0099579C" w:rsidP="0099579C">
      <w:pPr>
        <w:rPr>
          <w:rFonts w:asciiTheme="minorHAnsi" w:hAnsiTheme="minorHAnsi" w:cstheme="minorHAnsi"/>
          <w:b/>
          <w:sz w:val="26"/>
          <w:szCs w:val="26"/>
        </w:rPr>
      </w:pPr>
      <w:r w:rsidRPr="00053D0F">
        <w:rPr>
          <w:rFonts w:asciiTheme="minorHAnsi" w:hAnsiTheme="minorHAnsi" w:cstheme="minorHAnsi"/>
          <w:szCs w:val="24"/>
        </w:rPr>
        <w:t xml:space="preserve">In this analysis, the strengths, weaknesses, opportunities and threats of Toyota as per its operations in the existing business environment are analysed.   </w:t>
      </w:r>
    </w:p>
    <w:p w:rsidR="0099579C" w:rsidRPr="00053D0F" w:rsidRDefault="0099579C" w:rsidP="0099579C">
      <w:pPr>
        <w:rPr>
          <w:rFonts w:asciiTheme="minorHAnsi" w:hAnsiTheme="minorHAnsi" w:cstheme="minorHAnsi"/>
          <w:szCs w:val="24"/>
        </w:rPr>
      </w:pPr>
      <w:r w:rsidRPr="00053D0F">
        <w:rPr>
          <w:rFonts w:asciiTheme="minorHAnsi" w:hAnsiTheme="minorHAnsi" w:cstheme="minorHAnsi"/>
          <w:b/>
          <w:szCs w:val="24"/>
        </w:rPr>
        <w:t>Strengths:</w:t>
      </w:r>
      <w:r w:rsidRPr="00053D0F">
        <w:rPr>
          <w:rFonts w:asciiTheme="minorHAnsi" w:hAnsiTheme="minorHAnsi" w:cstheme="minorHAnsi"/>
          <w:szCs w:val="24"/>
        </w:rPr>
        <w:t xml:space="preserve"> One of the major </w:t>
      </w:r>
      <w:r w:rsidR="00053D0F" w:rsidRPr="00053D0F">
        <w:rPr>
          <w:rFonts w:asciiTheme="minorHAnsi" w:hAnsiTheme="minorHAnsi" w:cstheme="minorHAnsi"/>
          <w:szCs w:val="24"/>
        </w:rPr>
        <w:t>strengths</w:t>
      </w:r>
      <w:r w:rsidRPr="00053D0F">
        <w:rPr>
          <w:rFonts w:asciiTheme="minorHAnsi" w:hAnsiTheme="minorHAnsi" w:cstheme="minorHAnsi"/>
          <w:szCs w:val="24"/>
        </w:rPr>
        <w:t xml:space="preserve"> of Toyota is its leading position in the automobile industry and its continuous effort to ensure that it can maintain its competitive position. Another major strength is its brand image as Toyota is one of the oldest automobile company in the world, one step ahead in innovation as it has huge investment in research and development to bring newer model in the market as per </w:t>
      </w:r>
      <w:r w:rsidR="00053D0F" w:rsidRPr="00053D0F">
        <w:rPr>
          <w:rFonts w:asciiTheme="minorHAnsi" w:hAnsiTheme="minorHAnsi" w:cstheme="minorHAnsi"/>
          <w:szCs w:val="24"/>
        </w:rPr>
        <w:t>buyer’s</w:t>
      </w:r>
      <w:r w:rsidRPr="00053D0F">
        <w:rPr>
          <w:rFonts w:asciiTheme="minorHAnsi" w:hAnsiTheme="minorHAnsi" w:cstheme="minorHAnsi"/>
          <w:szCs w:val="24"/>
        </w:rPr>
        <w:t xml:space="preserve"> demand. In addition, Toyota has a diversified product portfolio as it makes full automobile diesel cars, electric cars, sports cars, hybrid cars etc.</w:t>
      </w:r>
      <w:r w:rsidR="004E2428" w:rsidRPr="00053D0F">
        <w:rPr>
          <w:rFonts w:asciiTheme="minorHAnsi" w:eastAsia="Times New Roman" w:hAnsiTheme="minorHAnsi" w:cstheme="minorHAnsi"/>
          <w:color w:val="000000"/>
          <w:szCs w:val="24"/>
        </w:rPr>
        <w:t xml:space="preserve"> (Romme, 2017).</w:t>
      </w:r>
      <w:r w:rsidRPr="00053D0F">
        <w:rPr>
          <w:rFonts w:asciiTheme="minorHAnsi" w:hAnsiTheme="minorHAnsi" w:cstheme="minorHAnsi"/>
          <w:szCs w:val="24"/>
        </w:rPr>
        <w:t xml:space="preserve"> </w:t>
      </w:r>
    </w:p>
    <w:p w:rsidR="0099579C" w:rsidRPr="00053D0F" w:rsidRDefault="0099579C" w:rsidP="0099579C">
      <w:pPr>
        <w:rPr>
          <w:rFonts w:asciiTheme="minorHAnsi" w:hAnsiTheme="minorHAnsi" w:cstheme="minorHAnsi"/>
          <w:szCs w:val="24"/>
        </w:rPr>
      </w:pPr>
      <w:r w:rsidRPr="00053D0F">
        <w:rPr>
          <w:rFonts w:asciiTheme="minorHAnsi" w:hAnsiTheme="minorHAnsi" w:cstheme="minorHAnsi"/>
          <w:b/>
          <w:szCs w:val="24"/>
        </w:rPr>
        <w:t>Weakness:</w:t>
      </w:r>
      <w:r w:rsidRPr="00053D0F">
        <w:rPr>
          <w:rFonts w:asciiTheme="minorHAnsi" w:hAnsiTheme="minorHAnsi" w:cstheme="minorHAnsi"/>
          <w:szCs w:val="24"/>
        </w:rPr>
        <w:t xml:space="preserve"> One of the major weakness of Toyota is that the business environment (both national and international lever) in which it is currently inefficient which requires special attention of the top management for improvement. Another major weakness of Toyota is its regional operations flexibility (as some significant parts and accessories of the vehicles need </w:t>
      </w:r>
      <w:r w:rsidRPr="00053D0F">
        <w:rPr>
          <w:rFonts w:asciiTheme="minorHAnsi" w:hAnsiTheme="minorHAnsi" w:cstheme="minorHAnsi"/>
          <w:szCs w:val="24"/>
        </w:rPr>
        <w:lastRenderedPageBreak/>
        <w:t>to be collected from third party manufacturers). In addition, considerably higher required time to response to the customers’ demand and lower presence in high end vehicle market hamper its investment and reputation negatively.</w:t>
      </w:r>
    </w:p>
    <w:p w:rsidR="0099579C" w:rsidRPr="00053D0F" w:rsidRDefault="0099579C" w:rsidP="0099579C">
      <w:pPr>
        <w:rPr>
          <w:rFonts w:asciiTheme="minorHAnsi" w:hAnsiTheme="minorHAnsi" w:cstheme="minorHAnsi"/>
          <w:szCs w:val="24"/>
        </w:rPr>
      </w:pPr>
      <w:r w:rsidRPr="00053D0F">
        <w:rPr>
          <w:rFonts w:asciiTheme="minorHAnsi" w:hAnsiTheme="minorHAnsi" w:cstheme="minorHAnsi"/>
          <w:b/>
          <w:szCs w:val="24"/>
        </w:rPr>
        <w:t>Opportunities:</w:t>
      </w:r>
      <w:r w:rsidRPr="00053D0F">
        <w:rPr>
          <w:rFonts w:asciiTheme="minorHAnsi" w:hAnsiTheme="minorHAnsi" w:cstheme="minorHAnsi"/>
          <w:szCs w:val="24"/>
        </w:rPr>
        <w:t xml:space="preserve"> Toyota has an opportunity to achieve more shares in emerging markets of developing countries as the economy of these countries are doing good, demand for fuel efficient and budget vehicles are increasing. In addition, after introducing high end luxury and sports, the presence of Toyota in this market segment has been increased.     </w:t>
      </w:r>
    </w:p>
    <w:p w:rsidR="0099579C" w:rsidRPr="00053D0F" w:rsidRDefault="0099579C" w:rsidP="0099579C">
      <w:pPr>
        <w:rPr>
          <w:rFonts w:asciiTheme="minorHAnsi" w:hAnsiTheme="minorHAnsi" w:cstheme="minorHAnsi"/>
          <w:szCs w:val="24"/>
        </w:rPr>
      </w:pPr>
      <w:r w:rsidRPr="00053D0F">
        <w:rPr>
          <w:rFonts w:asciiTheme="minorHAnsi" w:hAnsiTheme="minorHAnsi" w:cstheme="minorHAnsi"/>
          <w:b/>
          <w:szCs w:val="24"/>
        </w:rPr>
        <w:t>Threats:</w:t>
      </w:r>
      <w:r w:rsidRPr="00053D0F">
        <w:rPr>
          <w:rFonts w:asciiTheme="minorHAnsi" w:hAnsiTheme="minorHAnsi" w:cstheme="minorHAnsi"/>
          <w:szCs w:val="24"/>
        </w:rPr>
        <w:t xml:space="preserve"> High investment and innovation of competitors like Fords, Honda and Mitsubishi etc. are considered as threat to the profitability of Toyota. In addition, dependence on third party accessories manufacturer also posse threat to production policy of Toyota</w:t>
      </w:r>
      <w:r w:rsidR="004E2428" w:rsidRPr="00053D0F">
        <w:rPr>
          <w:rFonts w:asciiTheme="minorHAnsi" w:hAnsiTheme="minorHAnsi" w:cstheme="minorHAnsi"/>
          <w:szCs w:val="24"/>
        </w:rPr>
        <w:t xml:space="preserve"> (</w:t>
      </w:r>
      <w:r w:rsidR="004E2428" w:rsidRPr="00053D0F">
        <w:rPr>
          <w:rFonts w:asciiTheme="minorHAnsi" w:eastAsia="Times New Roman" w:hAnsiTheme="minorHAnsi" w:cstheme="minorHAnsi"/>
          <w:color w:val="000000"/>
          <w:szCs w:val="24"/>
        </w:rPr>
        <w:t>Riggs, 2008)</w:t>
      </w:r>
      <w:r w:rsidRPr="00053D0F">
        <w:rPr>
          <w:rFonts w:asciiTheme="minorHAnsi" w:hAnsiTheme="minorHAnsi" w:cstheme="minorHAnsi"/>
          <w:szCs w:val="24"/>
        </w:rPr>
        <w:t>. Carbon emission standard is another major threat as Toyota’s market share can be negatively affected if the government introduce new carbon emission standards.</w:t>
      </w:r>
    </w:p>
    <w:p w:rsidR="0099579C" w:rsidRPr="00053D0F" w:rsidRDefault="0099579C" w:rsidP="00EB7FAC">
      <w:pPr>
        <w:pStyle w:val="Heading2"/>
        <w:rPr>
          <w:rFonts w:asciiTheme="minorHAnsi" w:hAnsiTheme="minorHAnsi" w:cstheme="minorHAnsi"/>
        </w:rPr>
      </w:pPr>
      <w:bookmarkStart w:id="6" w:name="_Toc29118388"/>
      <w:r w:rsidRPr="00053D0F">
        <w:rPr>
          <w:rFonts w:asciiTheme="minorHAnsi" w:hAnsiTheme="minorHAnsi" w:cstheme="minorHAnsi"/>
        </w:rPr>
        <w:t>Porter Five Forces Model of Toyota:</w:t>
      </w:r>
      <w:bookmarkEnd w:id="6"/>
    </w:p>
    <w:p w:rsidR="0099579C" w:rsidRPr="00053D0F" w:rsidRDefault="0099579C" w:rsidP="0099579C">
      <w:pPr>
        <w:rPr>
          <w:rFonts w:asciiTheme="minorHAnsi" w:hAnsiTheme="minorHAnsi" w:cstheme="minorHAnsi"/>
          <w:szCs w:val="24"/>
        </w:rPr>
      </w:pPr>
      <w:r w:rsidRPr="00053D0F">
        <w:rPr>
          <w:rFonts w:asciiTheme="minorHAnsi" w:hAnsiTheme="minorHAnsi" w:cstheme="minorHAnsi"/>
          <w:szCs w:val="24"/>
        </w:rPr>
        <w:t>In this business environment analysis tool, the competitive rivalry in existing market in where Toyota is operating,</w:t>
      </w:r>
      <w:r w:rsidR="00B03602" w:rsidRPr="00053D0F">
        <w:rPr>
          <w:rFonts w:asciiTheme="minorHAnsi" w:hAnsiTheme="minorHAnsi" w:cstheme="minorHAnsi"/>
          <w:szCs w:val="24"/>
        </w:rPr>
        <w:t xml:space="preserve"> Bargaining Power of suppliers,</w:t>
      </w:r>
      <w:r w:rsidRPr="00053D0F">
        <w:rPr>
          <w:rFonts w:asciiTheme="minorHAnsi" w:hAnsiTheme="minorHAnsi" w:cstheme="minorHAnsi"/>
          <w:szCs w:val="24"/>
        </w:rPr>
        <w:t xml:space="preserve"> Bargaining Po</w:t>
      </w:r>
      <w:r w:rsidR="00B03602" w:rsidRPr="00053D0F">
        <w:rPr>
          <w:rFonts w:asciiTheme="minorHAnsi" w:hAnsiTheme="minorHAnsi" w:cstheme="minorHAnsi"/>
          <w:szCs w:val="24"/>
        </w:rPr>
        <w:t>wer of customers</w:t>
      </w:r>
      <w:r w:rsidRPr="00053D0F">
        <w:rPr>
          <w:rFonts w:asciiTheme="minorHAnsi" w:hAnsiTheme="minorHAnsi" w:cstheme="minorHAnsi"/>
          <w:szCs w:val="24"/>
        </w:rPr>
        <w:t xml:space="preserve">, Threat of Substitutes and threat of new </w:t>
      </w:r>
      <w:r w:rsidR="00B03602" w:rsidRPr="00053D0F">
        <w:rPr>
          <w:rFonts w:asciiTheme="minorHAnsi" w:hAnsiTheme="minorHAnsi" w:cstheme="minorHAnsi"/>
          <w:szCs w:val="24"/>
        </w:rPr>
        <w:t>players</w:t>
      </w:r>
      <w:r w:rsidRPr="00053D0F">
        <w:rPr>
          <w:rFonts w:asciiTheme="minorHAnsi" w:hAnsiTheme="minorHAnsi" w:cstheme="minorHAnsi"/>
          <w:szCs w:val="24"/>
        </w:rPr>
        <w:t xml:space="preserve"> are discussed: </w:t>
      </w:r>
    </w:p>
    <w:p w:rsidR="0099579C" w:rsidRPr="00053D0F" w:rsidRDefault="0099579C" w:rsidP="0099579C">
      <w:pPr>
        <w:rPr>
          <w:rFonts w:asciiTheme="minorHAnsi" w:hAnsiTheme="minorHAnsi" w:cstheme="minorHAnsi"/>
          <w:b/>
          <w:szCs w:val="24"/>
        </w:rPr>
      </w:pPr>
      <w:r w:rsidRPr="00053D0F">
        <w:rPr>
          <w:rFonts w:asciiTheme="minorHAnsi" w:hAnsiTheme="minorHAnsi" w:cstheme="minorHAnsi"/>
          <w:b/>
          <w:szCs w:val="24"/>
        </w:rPr>
        <w:t xml:space="preserve">Competitive rivalry: </w:t>
      </w:r>
      <w:r w:rsidRPr="00053D0F">
        <w:rPr>
          <w:rFonts w:asciiTheme="minorHAnsi" w:hAnsiTheme="minorHAnsi" w:cstheme="minorHAnsi"/>
          <w:szCs w:val="24"/>
        </w:rPr>
        <w:t xml:space="preserve">Toyota faces strong force of competition from </w:t>
      </w:r>
      <w:r w:rsidRPr="00053D0F">
        <w:rPr>
          <w:rStyle w:val="e24kjd"/>
          <w:rFonts w:asciiTheme="minorHAnsi" w:hAnsiTheme="minorHAnsi" w:cstheme="minorHAnsi"/>
        </w:rPr>
        <w:t xml:space="preserve">Suzuki, Hyundai, Nissan, Honda, </w:t>
      </w:r>
      <w:r w:rsidRPr="00053D0F">
        <w:rPr>
          <w:rStyle w:val="e24kjd"/>
          <w:rFonts w:asciiTheme="minorHAnsi" w:hAnsiTheme="minorHAnsi" w:cstheme="minorHAnsi"/>
          <w:bCs/>
        </w:rPr>
        <w:t>Ford</w:t>
      </w:r>
      <w:r w:rsidRPr="00053D0F">
        <w:rPr>
          <w:rStyle w:val="e24kjd"/>
          <w:rFonts w:asciiTheme="minorHAnsi" w:hAnsiTheme="minorHAnsi" w:cstheme="minorHAnsi"/>
        </w:rPr>
        <w:t xml:space="preserve">, General Motors, Volkswagen, FCA (Fiat Chrysler Automobiles), BMW </w:t>
      </w:r>
      <w:r w:rsidR="00156E50">
        <w:rPr>
          <w:rStyle w:val="e24kjd"/>
          <w:rFonts w:asciiTheme="minorHAnsi" w:hAnsiTheme="minorHAnsi" w:cstheme="minorHAnsi"/>
        </w:rPr>
        <w:t>and</w:t>
      </w:r>
      <w:r w:rsidRPr="00053D0F">
        <w:rPr>
          <w:rStyle w:val="e24kjd"/>
          <w:rFonts w:asciiTheme="minorHAnsi" w:hAnsiTheme="minorHAnsi" w:cstheme="minorHAnsi"/>
        </w:rPr>
        <w:t xml:space="preserve"> </w:t>
      </w:r>
      <w:r w:rsidR="00053D0F" w:rsidRPr="00053D0F">
        <w:rPr>
          <w:rStyle w:val="e24kjd"/>
          <w:rFonts w:asciiTheme="minorHAnsi" w:hAnsiTheme="minorHAnsi" w:cstheme="minorHAnsi"/>
        </w:rPr>
        <w:t>Mercedes</w:t>
      </w:r>
      <w:r w:rsidRPr="00053D0F">
        <w:rPr>
          <w:rFonts w:asciiTheme="minorHAnsi" w:hAnsiTheme="minorHAnsi" w:cstheme="minorHAnsi"/>
          <w:szCs w:val="24"/>
        </w:rPr>
        <w:t xml:space="preserve">. In addition, </w:t>
      </w:r>
      <w:r w:rsidR="00B03602" w:rsidRPr="00053D0F">
        <w:rPr>
          <w:rFonts w:asciiTheme="minorHAnsi" w:hAnsiTheme="minorHAnsi" w:cstheme="minorHAnsi"/>
          <w:szCs w:val="24"/>
        </w:rPr>
        <w:t>the major external factors contributing</w:t>
      </w:r>
      <w:r w:rsidRPr="00053D0F">
        <w:rPr>
          <w:rFonts w:asciiTheme="minorHAnsi" w:hAnsiTheme="minorHAnsi" w:cstheme="minorHAnsi"/>
          <w:szCs w:val="24"/>
        </w:rPr>
        <w:t xml:space="preserve"> to this strong competitive force are high aggressiveness of firms as automobile industry is very much aggressive</w:t>
      </w:r>
      <w:r w:rsidR="00B423E2" w:rsidRPr="00053D0F">
        <w:rPr>
          <w:rFonts w:asciiTheme="minorHAnsi" w:hAnsiTheme="minorHAnsi" w:cstheme="minorHAnsi"/>
          <w:szCs w:val="24"/>
        </w:rPr>
        <w:t xml:space="preserve"> (</w:t>
      </w:r>
      <w:r w:rsidR="00B423E2" w:rsidRPr="00053D0F">
        <w:rPr>
          <w:rFonts w:asciiTheme="minorHAnsi" w:eastAsia="Times New Roman" w:hAnsiTheme="minorHAnsi" w:cstheme="minorHAnsi"/>
          <w:color w:val="000000"/>
          <w:szCs w:val="24"/>
        </w:rPr>
        <w:t>Flaten, 2016)</w:t>
      </w:r>
      <w:r w:rsidRPr="00053D0F">
        <w:rPr>
          <w:rFonts w:asciiTheme="minorHAnsi" w:hAnsiTheme="minorHAnsi" w:cstheme="minorHAnsi"/>
          <w:szCs w:val="24"/>
        </w:rPr>
        <w:t>. Due to such tight competition, Toyota is forced to invest huge amount of money in research and development, production efficiency, marketing and promotional activities etc.</w:t>
      </w:r>
    </w:p>
    <w:p w:rsidR="0099579C" w:rsidRPr="00053D0F" w:rsidRDefault="0099579C" w:rsidP="0099579C">
      <w:pPr>
        <w:rPr>
          <w:rFonts w:asciiTheme="minorHAnsi" w:hAnsiTheme="minorHAnsi" w:cstheme="minorHAnsi"/>
          <w:b/>
          <w:szCs w:val="24"/>
        </w:rPr>
      </w:pPr>
      <w:r w:rsidRPr="00053D0F">
        <w:rPr>
          <w:rFonts w:asciiTheme="minorHAnsi" w:hAnsiTheme="minorHAnsi" w:cstheme="minorHAnsi"/>
          <w:b/>
          <w:szCs w:val="24"/>
        </w:rPr>
        <w:t xml:space="preserve">Bargaining Power of customers: </w:t>
      </w:r>
      <w:r w:rsidRPr="00053D0F">
        <w:rPr>
          <w:rFonts w:asciiTheme="minorHAnsi" w:hAnsiTheme="minorHAnsi" w:cstheme="minorHAnsi"/>
          <w:szCs w:val="24"/>
        </w:rPr>
        <w:t xml:space="preserve">Toyota faces strong force of bargaining power of customers/buyers because of the presence of different alternatives to the customers. The major external factors which contribute to this strong bargaining power of customers are low switching cost (as any time a customer can switch from Toyota to any other cars), quality information, introduction of modern and efficient cars every month etc. </w:t>
      </w:r>
    </w:p>
    <w:p w:rsidR="0099579C" w:rsidRPr="00053D0F" w:rsidRDefault="0099579C" w:rsidP="0099579C">
      <w:pPr>
        <w:rPr>
          <w:rFonts w:asciiTheme="minorHAnsi" w:hAnsiTheme="minorHAnsi" w:cstheme="minorHAnsi"/>
          <w:b/>
          <w:szCs w:val="24"/>
        </w:rPr>
      </w:pPr>
      <w:r w:rsidRPr="00053D0F">
        <w:rPr>
          <w:rFonts w:asciiTheme="minorHAnsi" w:hAnsiTheme="minorHAnsi" w:cstheme="minorHAnsi"/>
          <w:b/>
          <w:szCs w:val="24"/>
        </w:rPr>
        <w:t xml:space="preserve">Bargaining Power of suppliers: </w:t>
      </w:r>
      <w:r w:rsidRPr="00053D0F">
        <w:rPr>
          <w:rFonts w:asciiTheme="minorHAnsi" w:hAnsiTheme="minorHAnsi" w:cstheme="minorHAnsi"/>
          <w:szCs w:val="24"/>
        </w:rPr>
        <w:t xml:space="preserve">Toyota faces weak force of bargaining power of suppliers and the major external factors that contribute to this weak bargaining power of </w:t>
      </w:r>
      <w:r w:rsidR="00053D0F" w:rsidRPr="00053D0F">
        <w:rPr>
          <w:rFonts w:asciiTheme="minorHAnsi" w:hAnsiTheme="minorHAnsi" w:cstheme="minorHAnsi"/>
          <w:szCs w:val="24"/>
        </w:rPr>
        <w:t>supplier’s</w:t>
      </w:r>
      <w:r w:rsidRPr="00053D0F">
        <w:rPr>
          <w:rFonts w:asciiTheme="minorHAnsi" w:hAnsiTheme="minorHAnsi" w:cstheme="minorHAnsi"/>
          <w:szCs w:val="24"/>
        </w:rPr>
        <w:t xml:space="preserve"> force are moderate number of </w:t>
      </w:r>
      <w:r w:rsidR="00053D0F" w:rsidRPr="00053D0F">
        <w:rPr>
          <w:rFonts w:asciiTheme="minorHAnsi" w:hAnsiTheme="minorHAnsi" w:cstheme="minorHAnsi"/>
          <w:szCs w:val="24"/>
        </w:rPr>
        <w:t>suppliers</w:t>
      </w:r>
      <w:r w:rsidRPr="00053D0F">
        <w:rPr>
          <w:rFonts w:asciiTheme="minorHAnsi" w:hAnsiTheme="minorHAnsi" w:cstheme="minorHAnsi"/>
          <w:szCs w:val="24"/>
        </w:rPr>
        <w:t xml:space="preserve">, increase supply and little forward integration of suppliers. Majority of the suppliers don’t have forward integration and control over materials which is </w:t>
      </w:r>
      <w:r w:rsidRPr="00053D0F">
        <w:rPr>
          <w:rFonts w:asciiTheme="minorHAnsi" w:hAnsiTheme="minorHAnsi" w:cstheme="minorHAnsi"/>
          <w:szCs w:val="24"/>
        </w:rPr>
        <w:lastRenderedPageBreak/>
        <w:t xml:space="preserve">necessary to compete with a company like Toyota. In order to reduce dependency on the suppliers, Toyota is working on producing all kinds of accessories in its own production plan by 2025. </w:t>
      </w:r>
    </w:p>
    <w:p w:rsidR="0099579C" w:rsidRPr="00053D0F" w:rsidRDefault="0099579C" w:rsidP="0099579C">
      <w:pPr>
        <w:rPr>
          <w:rFonts w:asciiTheme="minorHAnsi" w:hAnsiTheme="minorHAnsi" w:cstheme="minorHAnsi"/>
          <w:b/>
          <w:szCs w:val="24"/>
        </w:rPr>
      </w:pPr>
      <w:r w:rsidRPr="00053D0F">
        <w:rPr>
          <w:rFonts w:asciiTheme="minorHAnsi" w:hAnsiTheme="minorHAnsi" w:cstheme="minorHAnsi"/>
          <w:b/>
          <w:szCs w:val="24"/>
        </w:rPr>
        <w:t xml:space="preserve">Threat of Substitutes: </w:t>
      </w:r>
      <w:r w:rsidRPr="00053D0F">
        <w:rPr>
          <w:rFonts w:asciiTheme="minorHAnsi" w:hAnsiTheme="minorHAnsi" w:cstheme="minorHAnsi"/>
          <w:szCs w:val="24"/>
        </w:rPr>
        <w:t>Toyota faces high force of threat of substitutes and the major external factors which contribute to this moderate threat of substitutes force are the presence of higher number of national and international level competitors, low switching cost, and promotional activities of the giant vehicle manufacturers</w:t>
      </w:r>
      <w:r w:rsidR="00B423E2" w:rsidRPr="00053D0F">
        <w:rPr>
          <w:rFonts w:asciiTheme="minorHAnsi" w:hAnsiTheme="minorHAnsi" w:cstheme="minorHAnsi"/>
          <w:szCs w:val="24"/>
        </w:rPr>
        <w:t xml:space="preserve"> (</w:t>
      </w:r>
      <w:r w:rsidR="00B423E2" w:rsidRPr="00053D0F">
        <w:rPr>
          <w:rFonts w:asciiTheme="minorHAnsi" w:eastAsia="Times New Roman" w:hAnsiTheme="minorHAnsi" w:cstheme="minorHAnsi"/>
          <w:color w:val="000000"/>
          <w:szCs w:val="24"/>
        </w:rPr>
        <w:t>Hillstrom and Hillstrom, 2017)</w:t>
      </w:r>
      <w:r w:rsidRPr="00053D0F">
        <w:rPr>
          <w:rFonts w:asciiTheme="minorHAnsi" w:hAnsiTheme="minorHAnsi" w:cstheme="minorHAnsi"/>
          <w:szCs w:val="24"/>
        </w:rPr>
        <w:t>. In addition, switching to bicycle and public transportation (which are way cheaper and affordable) is considered as another threat to Toyota.</w:t>
      </w:r>
    </w:p>
    <w:p w:rsidR="0099579C" w:rsidRPr="00053D0F" w:rsidRDefault="0099579C" w:rsidP="0099579C">
      <w:pPr>
        <w:rPr>
          <w:rFonts w:asciiTheme="minorHAnsi" w:hAnsiTheme="minorHAnsi" w:cstheme="minorHAnsi"/>
          <w:b/>
          <w:szCs w:val="24"/>
        </w:rPr>
      </w:pPr>
      <w:r w:rsidRPr="00053D0F">
        <w:rPr>
          <w:rFonts w:asciiTheme="minorHAnsi" w:hAnsiTheme="minorHAnsi" w:cstheme="minorHAnsi"/>
          <w:b/>
          <w:szCs w:val="24"/>
        </w:rPr>
        <w:t xml:space="preserve">Threat of New Entrants: </w:t>
      </w:r>
      <w:r w:rsidRPr="00053D0F">
        <w:rPr>
          <w:rFonts w:asciiTheme="minorHAnsi" w:hAnsiTheme="minorHAnsi" w:cstheme="minorHAnsi"/>
          <w:szCs w:val="24"/>
        </w:rPr>
        <w:t xml:space="preserve">Toyota faces weak force of threat of new entrants and the major external factors which contribute to this weak threat of new entrants are requirement of higher amount of capital, huge cost of operation and brand development and cost of establishing supply chain system and acceptance among customers. Toyota enjoys huge economies of scale benefit for its global presence which it can easily transfer to its customers through reduced price. So, it can be concluded that the threat of new entrants to a market leader of automobile industry like Toyota is low. </w:t>
      </w:r>
    </w:p>
    <w:p w:rsidR="000A7B88" w:rsidRPr="00053D0F" w:rsidRDefault="00525193" w:rsidP="00EB7FAC">
      <w:pPr>
        <w:pStyle w:val="Heading2"/>
        <w:rPr>
          <w:rFonts w:asciiTheme="minorHAnsi" w:hAnsiTheme="minorHAnsi" w:cstheme="minorHAnsi"/>
        </w:rPr>
      </w:pPr>
      <w:bookmarkStart w:id="7" w:name="_Toc29118389"/>
      <w:r w:rsidRPr="00053D0F">
        <w:rPr>
          <w:rFonts w:asciiTheme="minorHAnsi" w:hAnsiTheme="minorHAnsi" w:cstheme="minorHAnsi"/>
        </w:rPr>
        <w:t>PESTLE analysis of Toyota:</w:t>
      </w:r>
      <w:bookmarkEnd w:id="7"/>
      <w:r w:rsidRPr="00053D0F">
        <w:rPr>
          <w:rFonts w:asciiTheme="minorHAnsi" w:hAnsiTheme="minorHAnsi" w:cstheme="minorHAnsi"/>
        </w:rPr>
        <w:t xml:space="preserve"> </w:t>
      </w:r>
    </w:p>
    <w:p w:rsidR="00AD6CF0" w:rsidRPr="00053D0F" w:rsidRDefault="00CD455F" w:rsidP="00B2158F">
      <w:pPr>
        <w:rPr>
          <w:rFonts w:asciiTheme="minorHAnsi" w:hAnsiTheme="minorHAnsi" w:cstheme="minorHAnsi"/>
        </w:rPr>
      </w:pPr>
      <w:r w:rsidRPr="00053D0F">
        <w:rPr>
          <w:rFonts w:asciiTheme="minorHAnsi" w:hAnsiTheme="minorHAnsi" w:cstheme="minorHAnsi"/>
        </w:rPr>
        <w:t>PESTLE analysis is a business environment and business analytical tool by using which different types of factors (political</w:t>
      </w:r>
      <w:r w:rsidR="00B03602" w:rsidRPr="00053D0F">
        <w:rPr>
          <w:rFonts w:asciiTheme="minorHAnsi" w:hAnsiTheme="minorHAnsi" w:cstheme="minorHAnsi"/>
        </w:rPr>
        <w:t xml:space="preserve"> factors</w:t>
      </w:r>
      <w:r w:rsidRPr="00053D0F">
        <w:rPr>
          <w:rFonts w:asciiTheme="minorHAnsi" w:hAnsiTheme="minorHAnsi" w:cstheme="minorHAnsi"/>
        </w:rPr>
        <w:t>, economic</w:t>
      </w:r>
      <w:r w:rsidR="00B03602" w:rsidRPr="00053D0F">
        <w:rPr>
          <w:rFonts w:asciiTheme="minorHAnsi" w:hAnsiTheme="minorHAnsi" w:cstheme="minorHAnsi"/>
        </w:rPr>
        <w:t xml:space="preserve"> factors</w:t>
      </w:r>
      <w:r w:rsidRPr="00053D0F">
        <w:rPr>
          <w:rFonts w:asciiTheme="minorHAnsi" w:hAnsiTheme="minorHAnsi" w:cstheme="minorHAnsi"/>
        </w:rPr>
        <w:t>, social</w:t>
      </w:r>
      <w:r w:rsidR="00B03602" w:rsidRPr="00053D0F">
        <w:rPr>
          <w:rFonts w:asciiTheme="minorHAnsi" w:hAnsiTheme="minorHAnsi" w:cstheme="minorHAnsi"/>
        </w:rPr>
        <w:t xml:space="preserve"> factors</w:t>
      </w:r>
      <w:r w:rsidRPr="00053D0F">
        <w:rPr>
          <w:rFonts w:asciiTheme="minorHAnsi" w:hAnsiTheme="minorHAnsi" w:cstheme="minorHAnsi"/>
        </w:rPr>
        <w:t>, technological</w:t>
      </w:r>
      <w:r w:rsidR="00B03602" w:rsidRPr="00053D0F">
        <w:rPr>
          <w:rFonts w:asciiTheme="minorHAnsi" w:hAnsiTheme="minorHAnsi" w:cstheme="minorHAnsi"/>
        </w:rPr>
        <w:t xml:space="preserve"> factors</w:t>
      </w:r>
      <w:r w:rsidRPr="00053D0F">
        <w:rPr>
          <w:rFonts w:asciiTheme="minorHAnsi" w:hAnsiTheme="minorHAnsi" w:cstheme="minorHAnsi"/>
        </w:rPr>
        <w:t>, environmental</w:t>
      </w:r>
      <w:r w:rsidR="00B03602" w:rsidRPr="00053D0F">
        <w:rPr>
          <w:rFonts w:asciiTheme="minorHAnsi" w:hAnsiTheme="minorHAnsi" w:cstheme="minorHAnsi"/>
        </w:rPr>
        <w:t xml:space="preserve"> factors</w:t>
      </w:r>
      <w:r w:rsidRPr="00053D0F">
        <w:rPr>
          <w:rFonts w:asciiTheme="minorHAnsi" w:hAnsiTheme="minorHAnsi" w:cstheme="minorHAnsi"/>
        </w:rPr>
        <w:t xml:space="preserve"> and legal factors) affecting the business activities and performance of a business organisation like Toyota can be assessed</w:t>
      </w:r>
      <w:r w:rsidR="00B423E2" w:rsidRPr="00053D0F">
        <w:rPr>
          <w:rFonts w:asciiTheme="minorHAnsi" w:hAnsiTheme="minorHAnsi" w:cstheme="minorHAnsi"/>
        </w:rPr>
        <w:t xml:space="preserve"> (</w:t>
      </w:r>
      <w:r w:rsidR="00B423E2" w:rsidRPr="00053D0F">
        <w:rPr>
          <w:rFonts w:asciiTheme="minorHAnsi" w:eastAsia="Times New Roman" w:hAnsiTheme="minorHAnsi" w:cstheme="minorHAnsi"/>
          <w:color w:val="000000"/>
          <w:szCs w:val="24"/>
        </w:rPr>
        <w:t>Khosrow-Pour, 2016)</w:t>
      </w:r>
      <w:r w:rsidRPr="00053D0F">
        <w:rPr>
          <w:rFonts w:asciiTheme="minorHAnsi" w:hAnsiTheme="minorHAnsi" w:cstheme="minorHAnsi"/>
        </w:rPr>
        <w:t xml:space="preserve">. By focusing on theses six factors based on the regional and international operation, here is a brief discussion on the PESTLE analysis on Toyota:  </w:t>
      </w:r>
    </w:p>
    <w:p w:rsidR="00AD6CF0" w:rsidRPr="00053D0F" w:rsidRDefault="007900C8" w:rsidP="00B2158F">
      <w:pPr>
        <w:rPr>
          <w:rFonts w:asciiTheme="minorHAnsi" w:hAnsiTheme="minorHAnsi" w:cstheme="minorHAnsi"/>
        </w:rPr>
      </w:pPr>
      <w:r w:rsidRPr="00053D0F">
        <w:rPr>
          <w:rFonts w:asciiTheme="minorHAnsi" w:hAnsiTheme="minorHAnsi" w:cstheme="minorHAnsi"/>
        </w:rPr>
        <w:t xml:space="preserve">Political factors: </w:t>
      </w:r>
    </w:p>
    <w:p w:rsidR="006D3A7D" w:rsidRPr="00053D0F" w:rsidRDefault="006D3A7D" w:rsidP="00B2158F">
      <w:pPr>
        <w:rPr>
          <w:rFonts w:asciiTheme="minorHAnsi" w:hAnsiTheme="minorHAnsi" w:cstheme="minorHAnsi"/>
          <w:b/>
        </w:rPr>
      </w:pPr>
      <w:r w:rsidRPr="00053D0F">
        <w:rPr>
          <w:rFonts w:asciiTheme="minorHAnsi" w:hAnsiTheme="minorHAnsi" w:cstheme="minorHAnsi"/>
          <w:b/>
        </w:rPr>
        <w:t>Political factors:</w:t>
      </w:r>
    </w:p>
    <w:p w:rsidR="006D3A7D" w:rsidRPr="00053D0F" w:rsidRDefault="006D3A7D" w:rsidP="00B2158F">
      <w:pPr>
        <w:rPr>
          <w:rFonts w:asciiTheme="minorHAnsi" w:hAnsiTheme="minorHAnsi" w:cstheme="minorHAnsi"/>
        </w:rPr>
      </w:pPr>
      <w:r w:rsidRPr="00053D0F">
        <w:rPr>
          <w:rFonts w:asciiTheme="minorHAnsi" w:hAnsiTheme="minorHAnsi" w:cstheme="minorHAnsi"/>
        </w:rPr>
        <w:t xml:space="preserve">As Toyota has worldwide operation, it is subject to the impact of both national and international level political influences. </w:t>
      </w:r>
      <w:r w:rsidR="004531D8" w:rsidRPr="00053D0F">
        <w:rPr>
          <w:rFonts w:asciiTheme="minorHAnsi" w:hAnsiTheme="minorHAnsi" w:cstheme="minorHAnsi"/>
        </w:rPr>
        <w:t xml:space="preserve">Because of the increased presence of political instability in developing countries, the turnover of Toyota has been negatively affected. In addition, for last several months, Trade war between US and China, </w:t>
      </w:r>
      <w:r w:rsidR="00053D0F" w:rsidRPr="00053D0F">
        <w:rPr>
          <w:rFonts w:asciiTheme="minorHAnsi" w:hAnsiTheme="minorHAnsi" w:cstheme="minorHAnsi"/>
        </w:rPr>
        <w:t>Geopolitical</w:t>
      </w:r>
      <w:r w:rsidR="004531D8" w:rsidRPr="00053D0F">
        <w:rPr>
          <w:rFonts w:asciiTheme="minorHAnsi" w:hAnsiTheme="minorHAnsi" w:cstheme="minorHAnsi"/>
        </w:rPr>
        <w:t xml:space="preserve"> issues among Asian and other countries also posed negative impacts on Toyota. Other than these negative issues, Toyota has also established several positive ends like ensuring governmental support </w:t>
      </w:r>
      <w:r w:rsidR="004531D8" w:rsidRPr="00053D0F">
        <w:rPr>
          <w:rFonts w:asciiTheme="minorHAnsi" w:hAnsiTheme="minorHAnsi" w:cstheme="minorHAnsi"/>
        </w:rPr>
        <w:lastRenderedPageBreak/>
        <w:t xml:space="preserve">for its ecofriendly and </w:t>
      </w:r>
      <w:r w:rsidR="00053D0F" w:rsidRPr="00053D0F">
        <w:rPr>
          <w:rFonts w:asciiTheme="minorHAnsi" w:hAnsiTheme="minorHAnsi" w:cstheme="minorHAnsi"/>
        </w:rPr>
        <w:t>fuel-efficient</w:t>
      </w:r>
      <w:r w:rsidR="004531D8" w:rsidRPr="00053D0F">
        <w:rPr>
          <w:rFonts w:asciiTheme="minorHAnsi" w:hAnsiTheme="minorHAnsi" w:cstheme="minorHAnsi"/>
        </w:rPr>
        <w:t xml:space="preserve"> products around the globe, increased free trade agreement between Japan and other countries etc.    </w:t>
      </w:r>
    </w:p>
    <w:p w:rsidR="005F1D64" w:rsidRPr="00053D0F" w:rsidRDefault="005F1D64" w:rsidP="00D21C0A">
      <w:pPr>
        <w:rPr>
          <w:rFonts w:asciiTheme="minorHAnsi" w:hAnsiTheme="minorHAnsi" w:cstheme="minorHAnsi"/>
          <w:b/>
        </w:rPr>
      </w:pPr>
      <w:r w:rsidRPr="00053D0F">
        <w:rPr>
          <w:rFonts w:asciiTheme="minorHAnsi" w:hAnsiTheme="minorHAnsi" w:cstheme="minorHAnsi"/>
          <w:b/>
        </w:rPr>
        <w:t>Econ</w:t>
      </w:r>
      <w:r w:rsidR="00D21C0A" w:rsidRPr="00053D0F">
        <w:rPr>
          <w:rFonts w:asciiTheme="minorHAnsi" w:hAnsiTheme="minorHAnsi" w:cstheme="minorHAnsi"/>
          <w:b/>
        </w:rPr>
        <w:t xml:space="preserve">omic Factors: </w:t>
      </w:r>
    </w:p>
    <w:p w:rsidR="00D21C0A" w:rsidRPr="00053D0F" w:rsidRDefault="00F17D3E" w:rsidP="00D21C0A">
      <w:pPr>
        <w:rPr>
          <w:rFonts w:asciiTheme="minorHAnsi" w:hAnsiTheme="minorHAnsi" w:cstheme="minorHAnsi"/>
        </w:rPr>
      </w:pPr>
      <w:r w:rsidRPr="00053D0F">
        <w:rPr>
          <w:rFonts w:asciiTheme="minorHAnsi" w:hAnsiTheme="minorHAnsi" w:cstheme="minorHAnsi"/>
        </w:rPr>
        <w:t xml:space="preserve">Three major opportunities for Toyota developed by economic factors gradual growth in US and EU economies, considerably weaker Yen to USD exchange rate and rapid growth in developing countries around the globe. </w:t>
      </w:r>
      <w:r w:rsidR="00C00B07" w:rsidRPr="00053D0F">
        <w:rPr>
          <w:rFonts w:asciiTheme="minorHAnsi" w:hAnsiTheme="minorHAnsi" w:cstheme="minorHAnsi"/>
        </w:rPr>
        <w:t xml:space="preserve">Because of the higher growth condition in US and EU countries, sales of sports, luxury and </w:t>
      </w:r>
      <w:r w:rsidR="00053D0F" w:rsidRPr="00053D0F">
        <w:rPr>
          <w:rFonts w:asciiTheme="minorHAnsi" w:hAnsiTheme="minorHAnsi" w:cstheme="minorHAnsi"/>
        </w:rPr>
        <w:t>high-end</w:t>
      </w:r>
      <w:r w:rsidR="00C00B07" w:rsidRPr="00053D0F">
        <w:rPr>
          <w:rFonts w:asciiTheme="minorHAnsi" w:hAnsiTheme="minorHAnsi" w:cstheme="minorHAnsi"/>
        </w:rPr>
        <w:t xml:space="preserve"> cars has been increased. On the other hand, more than 80% of the</w:t>
      </w:r>
      <w:r w:rsidR="00D268B1" w:rsidRPr="00053D0F">
        <w:rPr>
          <w:rFonts w:asciiTheme="minorHAnsi" w:hAnsiTheme="minorHAnsi" w:cstheme="minorHAnsi"/>
        </w:rPr>
        <w:t xml:space="preserve"> market share of</w:t>
      </w:r>
      <w:r w:rsidR="00C00B07" w:rsidRPr="00053D0F">
        <w:rPr>
          <w:rFonts w:asciiTheme="minorHAnsi" w:hAnsiTheme="minorHAnsi" w:cstheme="minorHAnsi"/>
        </w:rPr>
        <w:t xml:space="preserve"> fuel efficient and medium-end cars</w:t>
      </w:r>
      <w:r w:rsidR="00D268B1" w:rsidRPr="00053D0F">
        <w:rPr>
          <w:rFonts w:asciiTheme="minorHAnsi" w:hAnsiTheme="minorHAnsi" w:cstheme="minorHAnsi"/>
        </w:rPr>
        <w:t xml:space="preserve"> in developing countries is acquired by Toyota and in these regions, Toyota has a higher turnover</w:t>
      </w:r>
      <w:r w:rsidR="00B423E2" w:rsidRPr="00053D0F">
        <w:rPr>
          <w:rFonts w:asciiTheme="minorHAnsi" w:hAnsiTheme="minorHAnsi" w:cstheme="minorHAnsi"/>
        </w:rPr>
        <w:t xml:space="preserve"> (</w:t>
      </w:r>
      <w:r w:rsidR="00B423E2" w:rsidRPr="00053D0F">
        <w:rPr>
          <w:rFonts w:asciiTheme="minorHAnsi" w:eastAsia="Times New Roman" w:hAnsiTheme="minorHAnsi" w:cstheme="minorHAnsi"/>
          <w:color w:val="000000"/>
          <w:szCs w:val="24"/>
        </w:rPr>
        <w:t>Romme, 2017)</w:t>
      </w:r>
      <w:r w:rsidR="00D268B1" w:rsidRPr="00053D0F">
        <w:rPr>
          <w:rFonts w:asciiTheme="minorHAnsi" w:hAnsiTheme="minorHAnsi" w:cstheme="minorHAnsi"/>
        </w:rPr>
        <w:t xml:space="preserve">. At the same time, because of the </w:t>
      </w:r>
      <w:r w:rsidR="00206EE5" w:rsidRPr="00053D0F">
        <w:rPr>
          <w:rFonts w:asciiTheme="minorHAnsi" w:hAnsiTheme="minorHAnsi" w:cstheme="minorHAnsi"/>
        </w:rPr>
        <w:t xml:space="preserve">weakening of Yen to USD enables Toyota to receive comparatively higher cash flow.  </w:t>
      </w:r>
      <w:r w:rsidR="00D268B1" w:rsidRPr="00053D0F">
        <w:rPr>
          <w:rFonts w:asciiTheme="minorHAnsi" w:hAnsiTheme="minorHAnsi" w:cstheme="minorHAnsi"/>
        </w:rPr>
        <w:t xml:space="preserve"> </w:t>
      </w:r>
    </w:p>
    <w:p w:rsidR="005F1D64" w:rsidRPr="00053D0F" w:rsidRDefault="005F1D64" w:rsidP="004C14C7">
      <w:pPr>
        <w:rPr>
          <w:rFonts w:asciiTheme="minorHAnsi" w:hAnsiTheme="minorHAnsi" w:cstheme="minorHAnsi"/>
          <w:b/>
        </w:rPr>
      </w:pPr>
      <w:r w:rsidRPr="00053D0F">
        <w:rPr>
          <w:rFonts w:asciiTheme="minorHAnsi" w:hAnsiTheme="minorHAnsi" w:cstheme="minorHAnsi"/>
          <w:b/>
        </w:rPr>
        <w:t>Social</w:t>
      </w:r>
      <w:r w:rsidR="004C14C7" w:rsidRPr="00053D0F">
        <w:rPr>
          <w:rFonts w:asciiTheme="minorHAnsi" w:hAnsiTheme="minorHAnsi" w:cstheme="minorHAnsi"/>
          <w:b/>
        </w:rPr>
        <w:t xml:space="preserve"> factors:</w:t>
      </w:r>
    </w:p>
    <w:p w:rsidR="004C14C7" w:rsidRPr="00053D0F" w:rsidRDefault="00586DFB" w:rsidP="004C14C7">
      <w:pPr>
        <w:rPr>
          <w:rFonts w:asciiTheme="minorHAnsi" w:hAnsiTheme="minorHAnsi" w:cstheme="minorHAnsi"/>
        </w:rPr>
      </w:pPr>
      <w:r w:rsidRPr="00053D0F">
        <w:rPr>
          <w:rFonts w:asciiTheme="minorHAnsi" w:hAnsiTheme="minorHAnsi" w:cstheme="minorHAnsi"/>
        </w:rPr>
        <w:t xml:space="preserve">The established and new social factors impose both opportunities and threats to the operation and profitability of Toyota. </w:t>
      </w:r>
      <w:r w:rsidR="00694747" w:rsidRPr="00053D0F">
        <w:rPr>
          <w:rFonts w:asciiTheme="minorHAnsi" w:hAnsiTheme="minorHAnsi" w:cstheme="minorHAnsi"/>
        </w:rPr>
        <w:t xml:space="preserve">Because of traffic jam, higher tax rate on import, higher excise duty and other </w:t>
      </w:r>
      <w:r w:rsidR="002849D9" w:rsidRPr="00053D0F">
        <w:rPr>
          <w:rFonts w:asciiTheme="minorHAnsi" w:hAnsiTheme="minorHAnsi" w:cstheme="minorHAnsi"/>
        </w:rPr>
        <w:t xml:space="preserve">barriers, people </w:t>
      </w:r>
      <w:r w:rsidR="00053D0F" w:rsidRPr="00053D0F">
        <w:rPr>
          <w:rFonts w:asciiTheme="minorHAnsi" w:hAnsiTheme="minorHAnsi" w:cstheme="minorHAnsi"/>
        </w:rPr>
        <w:t>tend</w:t>
      </w:r>
      <w:r w:rsidR="002849D9" w:rsidRPr="00053D0F">
        <w:rPr>
          <w:rFonts w:asciiTheme="minorHAnsi" w:hAnsiTheme="minorHAnsi" w:cstheme="minorHAnsi"/>
        </w:rPr>
        <w:t xml:space="preserve"> to use public transportations (which negatively affect the turnover of Toyota). In addition, increased wealth gap between different stratums of the society also possess threat to long term sales and profitability of the organisation. Other than these negative factors, increased demand for hybrid cars, medium end cars and electric cars have created opportunities for Toyota to serve these market segments. </w:t>
      </w:r>
    </w:p>
    <w:p w:rsidR="005F1D64" w:rsidRPr="00053D0F" w:rsidRDefault="005F1D64" w:rsidP="00F61E0B">
      <w:pPr>
        <w:rPr>
          <w:rFonts w:asciiTheme="minorHAnsi" w:hAnsiTheme="minorHAnsi" w:cstheme="minorHAnsi"/>
          <w:b/>
        </w:rPr>
      </w:pPr>
      <w:r w:rsidRPr="00053D0F">
        <w:rPr>
          <w:rFonts w:asciiTheme="minorHAnsi" w:hAnsiTheme="minorHAnsi" w:cstheme="minorHAnsi"/>
          <w:b/>
        </w:rPr>
        <w:t>Technolog</w:t>
      </w:r>
      <w:r w:rsidR="00F61E0B" w:rsidRPr="00053D0F">
        <w:rPr>
          <w:rFonts w:asciiTheme="minorHAnsi" w:hAnsiTheme="minorHAnsi" w:cstheme="minorHAnsi"/>
          <w:b/>
        </w:rPr>
        <w:t xml:space="preserve">ical Factors: </w:t>
      </w:r>
    </w:p>
    <w:p w:rsidR="00F61E0B" w:rsidRPr="00053D0F" w:rsidRDefault="00FB40B8" w:rsidP="00F61E0B">
      <w:pPr>
        <w:rPr>
          <w:rFonts w:asciiTheme="minorHAnsi" w:hAnsiTheme="minorHAnsi" w:cstheme="minorHAnsi"/>
        </w:rPr>
      </w:pPr>
      <w:r w:rsidRPr="00053D0F">
        <w:rPr>
          <w:rFonts w:asciiTheme="minorHAnsi" w:hAnsiTheme="minorHAnsi" w:cstheme="minorHAnsi"/>
        </w:rPr>
        <w:t xml:space="preserve">As the efficient and effective use of technology can </w:t>
      </w:r>
      <w:r w:rsidR="00E242EC" w:rsidRPr="00053D0F">
        <w:rPr>
          <w:rFonts w:asciiTheme="minorHAnsi" w:hAnsiTheme="minorHAnsi" w:cstheme="minorHAnsi"/>
        </w:rPr>
        <w:t xml:space="preserve">improve the production process and efficacy, the top management of Toyota tries to ensure the acceptance and use of modern technological advances within the organisation. </w:t>
      </w:r>
      <w:r w:rsidR="00C51420" w:rsidRPr="00053D0F">
        <w:rPr>
          <w:rFonts w:asciiTheme="minorHAnsi" w:hAnsiTheme="minorHAnsi" w:cstheme="minorHAnsi"/>
        </w:rPr>
        <w:t>In design, research and development, production, after sales service and other aspects, Toyota has established the usage of technology</w:t>
      </w:r>
      <w:r w:rsidR="00B423E2" w:rsidRPr="00053D0F">
        <w:rPr>
          <w:rFonts w:asciiTheme="minorHAnsi" w:hAnsiTheme="minorHAnsi" w:cstheme="minorHAnsi"/>
        </w:rPr>
        <w:t xml:space="preserve"> (</w:t>
      </w:r>
      <w:r w:rsidR="00B423E2" w:rsidRPr="00053D0F">
        <w:rPr>
          <w:rFonts w:asciiTheme="minorHAnsi" w:eastAsia="Times New Roman" w:hAnsiTheme="minorHAnsi" w:cstheme="minorHAnsi"/>
          <w:color w:val="000000"/>
          <w:szCs w:val="24"/>
        </w:rPr>
        <w:t>Roper, 2014)</w:t>
      </w:r>
      <w:r w:rsidR="00C51420" w:rsidRPr="00053D0F">
        <w:rPr>
          <w:rFonts w:asciiTheme="minorHAnsi" w:hAnsiTheme="minorHAnsi" w:cstheme="minorHAnsi"/>
        </w:rPr>
        <w:t xml:space="preserve">. In addition, other than the traditional selling methods, Toyota has increased its focus on using e-commerce and other online methods to enhance the accessibility of customers to Toyota’s products and service.  </w:t>
      </w:r>
    </w:p>
    <w:p w:rsidR="005F1D64" w:rsidRPr="00053D0F" w:rsidRDefault="005F1D64" w:rsidP="00EE759D">
      <w:pPr>
        <w:rPr>
          <w:rFonts w:asciiTheme="minorHAnsi" w:hAnsiTheme="minorHAnsi" w:cstheme="minorHAnsi"/>
          <w:b/>
        </w:rPr>
      </w:pPr>
      <w:r w:rsidRPr="00053D0F">
        <w:rPr>
          <w:rFonts w:asciiTheme="minorHAnsi" w:hAnsiTheme="minorHAnsi" w:cstheme="minorHAnsi"/>
          <w:b/>
        </w:rPr>
        <w:t>Environmental Factors</w:t>
      </w:r>
      <w:r w:rsidR="00EE759D" w:rsidRPr="00053D0F">
        <w:rPr>
          <w:rFonts w:asciiTheme="minorHAnsi" w:hAnsiTheme="minorHAnsi" w:cstheme="minorHAnsi"/>
          <w:b/>
        </w:rPr>
        <w:t xml:space="preserve">: </w:t>
      </w:r>
    </w:p>
    <w:p w:rsidR="00EE759D" w:rsidRPr="00053D0F" w:rsidRDefault="00BA0D0A" w:rsidP="00EE759D">
      <w:pPr>
        <w:rPr>
          <w:rFonts w:asciiTheme="minorHAnsi" w:hAnsiTheme="minorHAnsi" w:cstheme="minorHAnsi"/>
        </w:rPr>
      </w:pPr>
      <w:r w:rsidRPr="00053D0F">
        <w:rPr>
          <w:rFonts w:asciiTheme="minorHAnsi" w:hAnsiTheme="minorHAnsi" w:cstheme="minorHAnsi"/>
        </w:rPr>
        <w:t>Over the year, Toyota is focusing on transforming its production process, service rende</w:t>
      </w:r>
      <w:r w:rsidR="0004601F" w:rsidRPr="00053D0F">
        <w:rPr>
          <w:rFonts w:asciiTheme="minorHAnsi" w:hAnsiTheme="minorHAnsi" w:cstheme="minorHAnsi"/>
        </w:rPr>
        <w:t xml:space="preserve">ring and manufactured vehicles as per its “Go Green” goal. To reduce carbon emission, the </w:t>
      </w:r>
      <w:r w:rsidR="00BB70BE" w:rsidRPr="00053D0F">
        <w:rPr>
          <w:rFonts w:asciiTheme="minorHAnsi" w:hAnsiTheme="minorHAnsi" w:cstheme="minorHAnsi"/>
        </w:rPr>
        <w:t>organisation</w:t>
      </w:r>
      <w:r w:rsidR="0004601F" w:rsidRPr="00053D0F">
        <w:rPr>
          <w:rFonts w:asciiTheme="minorHAnsi" w:hAnsiTheme="minorHAnsi" w:cstheme="minorHAnsi"/>
        </w:rPr>
        <w:t xml:space="preserve"> is focusing on producing fuel efficient, electric and hybrid cars in relation to its </w:t>
      </w:r>
      <w:r w:rsidR="0004601F" w:rsidRPr="00053D0F">
        <w:rPr>
          <w:rFonts w:asciiTheme="minorHAnsi" w:hAnsiTheme="minorHAnsi" w:cstheme="minorHAnsi"/>
        </w:rPr>
        <w:lastRenderedPageBreak/>
        <w:t xml:space="preserve">commitment to tackle the climate change. In addition, the top management of Toyota is focusing on developing an integrated sustainable business model which allows the organisation to become </w:t>
      </w:r>
      <w:r w:rsidR="00053D0F" w:rsidRPr="00053D0F">
        <w:rPr>
          <w:rFonts w:asciiTheme="minorHAnsi" w:hAnsiTheme="minorHAnsi" w:cstheme="minorHAnsi"/>
        </w:rPr>
        <w:t>eco-friendlier</w:t>
      </w:r>
      <w:r w:rsidR="0004601F" w:rsidRPr="00053D0F">
        <w:rPr>
          <w:rFonts w:asciiTheme="minorHAnsi" w:hAnsiTheme="minorHAnsi" w:cstheme="minorHAnsi"/>
        </w:rPr>
        <w:t xml:space="preserve">.    </w:t>
      </w:r>
      <w:r w:rsidRPr="00053D0F">
        <w:rPr>
          <w:rFonts w:asciiTheme="minorHAnsi" w:hAnsiTheme="minorHAnsi" w:cstheme="minorHAnsi"/>
        </w:rPr>
        <w:t xml:space="preserve"> </w:t>
      </w:r>
    </w:p>
    <w:p w:rsidR="005F1D64" w:rsidRPr="00053D0F" w:rsidRDefault="005F1D64" w:rsidP="00707738">
      <w:pPr>
        <w:rPr>
          <w:rFonts w:asciiTheme="minorHAnsi" w:hAnsiTheme="minorHAnsi" w:cstheme="minorHAnsi"/>
          <w:b/>
        </w:rPr>
      </w:pPr>
      <w:r w:rsidRPr="00053D0F">
        <w:rPr>
          <w:rFonts w:asciiTheme="minorHAnsi" w:hAnsiTheme="minorHAnsi" w:cstheme="minorHAnsi"/>
          <w:b/>
        </w:rPr>
        <w:t>Legal Factors</w:t>
      </w:r>
      <w:r w:rsidR="00707738" w:rsidRPr="00053D0F">
        <w:rPr>
          <w:rFonts w:asciiTheme="minorHAnsi" w:hAnsiTheme="minorHAnsi" w:cstheme="minorHAnsi"/>
          <w:b/>
        </w:rPr>
        <w:t xml:space="preserve">: </w:t>
      </w:r>
    </w:p>
    <w:p w:rsidR="002D54CA" w:rsidRPr="00053D0F" w:rsidRDefault="00AB602E" w:rsidP="002D54CA">
      <w:pPr>
        <w:rPr>
          <w:rFonts w:asciiTheme="minorHAnsi" w:hAnsiTheme="minorHAnsi" w:cstheme="minorHAnsi"/>
        </w:rPr>
      </w:pPr>
      <w:r w:rsidRPr="00053D0F">
        <w:rPr>
          <w:rFonts w:asciiTheme="minorHAnsi" w:hAnsiTheme="minorHAnsi" w:cstheme="minorHAnsi"/>
        </w:rPr>
        <w:t>Toyota is an innovation and product-oriented business organisation and its core asset is its strong market positioning with a diversified portfolio with new and innovative models of vehicles. Increased focus on intellectual property laws and complex environmental laws are quite helpful for Toyota to make required investment and ensure safeguard of its innovation and development</w:t>
      </w:r>
      <w:r w:rsidR="00B423E2" w:rsidRPr="00053D0F">
        <w:rPr>
          <w:rFonts w:asciiTheme="minorHAnsi" w:hAnsiTheme="minorHAnsi" w:cstheme="minorHAnsi"/>
        </w:rPr>
        <w:t xml:space="preserve"> (</w:t>
      </w:r>
      <w:r w:rsidR="00B423E2" w:rsidRPr="00053D0F">
        <w:rPr>
          <w:rFonts w:asciiTheme="minorHAnsi" w:eastAsia="Times New Roman" w:hAnsiTheme="minorHAnsi" w:cstheme="minorHAnsi"/>
          <w:szCs w:val="24"/>
        </w:rPr>
        <w:t>Martins and Terblanche, 2013)</w:t>
      </w:r>
      <w:r w:rsidRPr="00053D0F">
        <w:rPr>
          <w:rFonts w:asciiTheme="minorHAnsi" w:hAnsiTheme="minorHAnsi" w:cstheme="minorHAnsi"/>
        </w:rPr>
        <w:t xml:space="preserve">. </w:t>
      </w:r>
    </w:p>
    <w:p w:rsidR="001E38DF" w:rsidRPr="00053D0F" w:rsidRDefault="001E38DF" w:rsidP="00EB7FAC">
      <w:pPr>
        <w:pStyle w:val="Heading2"/>
        <w:rPr>
          <w:rFonts w:asciiTheme="minorHAnsi" w:hAnsiTheme="minorHAnsi" w:cstheme="minorHAnsi"/>
        </w:rPr>
      </w:pPr>
      <w:bookmarkStart w:id="8" w:name="_Toc29118390"/>
      <w:r w:rsidRPr="00053D0F">
        <w:rPr>
          <w:rFonts w:asciiTheme="minorHAnsi" w:hAnsiTheme="minorHAnsi" w:cstheme="minorHAnsi"/>
        </w:rPr>
        <w:t>Comparison between Toyota and its competitors:</w:t>
      </w:r>
      <w:bookmarkEnd w:id="8"/>
      <w:r w:rsidRPr="00053D0F">
        <w:rPr>
          <w:rFonts w:asciiTheme="minorHAnsi" w:hAnsiTheme="minorHAnsi" w:cstheme="minorHAnsi"/>
        </w:rPr>
        <w:t xml:space="preserve"> </w:t>
      </w:r>
    </w:p>
    <w:p w:rsidR="00C02836" w:rsidRPr="00053D0F" w:rsidRDefault="00C57E0C" w:rsidP="00C02836">
      <w:pPr>
        <w:rPr>
          <w:rFonts w:asciiTheme="minorHAnsi" w:hAnsiTheme="minorHAnsi" w:cstheme="minorHAnsi"/>
        </w:rPr>
      </w:pPr>
      <w:r w:rsidRPr="00053D0F">
        <w:rPr>
          <w:rFonts w:asciiTheme="minorHAnsi" w:hAnsiTheme="minorHAnsi" w:cstheme="minorHAnsi"/>
        </w:rPr>
        <w:t xml:space="preserve">Because of its </w:t>
      </w:r>
      <w:r w:rsidR="0053578A">
        <w:rPr>
          <w:rFonts w:asciiTheme="minorHAnsi" w:hAnsiTheme="minorHAnsi" w:cstheme="minorHAnsi"/>
        </w:rPr>
        <w:t>ongoing</w:t>
      </w:r>
      <w:r w:rsidRPr="00053D0F">
        <w:rPr>
          <w:rFonts w:asciiTheme="minorHAnsi" w:hAnsiTheme="minorHAnsi" w:cstheme="minorHAnsi"/>
        </w:rPr>
        <w:t xml:space="preserve"> </w:t>
      </w:r>
      <w:r w:rsidR="00EE474B">
        <w:rPr>
          <w:rFonts w:asciiTheme="minorHAnsi" w:hAnsiTheme="minorHAnsi" w:cstheme="minorHAnsi"/>
        </w:rPr>
        <w:t>battle</w:t>
      </w:r>
      <w:r w:rsidRPr="00053D0F">
        <w:rPr>
          <w:rFonts w:asciiTheme="minorHAnsi" w:hAnsiTheme="minorHAnsi" w:cstheme="minorHAnsi"/>
        </w:rPr>
        <w:t xml:space="preserve">, effective and efficient production policy, integrated service rendering and active after sales services, Toyota has become one of the leading vehicle </w:t>
      </w:r>
      <w:r w:rsidR="00053D0F" w:rsidRPr="00053D0F">
        <w:rPr>
          <w:rFonts w:asciiTheme="minorHAnsi" w:hAnsiTheme="minorHAnsi" w:cstheme="minorHAnsi"/>
        </w:rPr>
        <w:t>manufacturers</w:t>
      </w:r>
      <w:r w:rsidRPr="00053D0F">
        <w:rPr>
          <w:rFonts w:asciiTheme="minorHAnsi" w:hAnsiTheme="minorHAnsi" w:cstheme="minorHAnsi"/>
        </w:rPr>
        <w:t xml:space="preserve"> of the globe. Its major competitors in the similar business environment are Subaru, Hyundai, Jeep, Honda, Nissan, Ford and Chevrolet. </w:t>
      </w:r>
      <w:r w:rsidR="00B42CE7">
        <w:rPr>
          <w:rFonts w:asciiTheme="minorHAnsi" w:hAnsiTheme="minorHAnsi" w:cstheme="minorHAnsi"/>
        </w:rPr>
        <w:t>now</w:t>
      </w:r>
      <w:r w:rsidRPr="00053D0F">
        <w:rPr>
          <w:rFonts w:asciiTheme="minorHAnsi" w:hAnsiTheme="minorHAnsi" w:cstheme="minorHAnsi"/>
        </w:rPr>
        <w:t xml:space="preserve"> a brief discussion between Toyota and its competitors</w:t>
      </w:r>
      <w:r w:rsidR="003C2987" w:rsidRPr="00053D0F">
        <w:rPr>
          <w:rFonts w:asciiTheme="minorHAnsi" w:hAnsiTheme="minorHAnsi" w:cstheme="minorHAnsi"/>
        </w:rPr>
        <w:t xml:space="preserve"> by </w:t>
      </w:r>
      <w:r w:rsidR="00B42CE7">
        <w:rPr>
          <w:rFonts w:asciiTheme="minorHAnsi" w:hAnsiTheme="minorHAnsi" w:cstheme="minorHAnsi"/>
        </w:rPr>
        <w:t>looking at it from f</w:t>
      </w:r>
      <w:r w:rsidR="0033537E" w:rsidRPr="00053D0F">
        <w:rPr>
          <w:rFonts w:asciiTheme="minorHAnsi" w:hAnsiTheme="minorHAnsi" w:cstheme="minorHAnsi"/>
        </w:rPr>
        <w:t>our</w:t>
      </w:r>
      <w:r w:rsidR="003C2987" w:rsidRPr="00053D0F">
        <w:rPr>
          <w:rFonts w:asciiTheme="minorHAnsi" w:hAnsiTheme="minorHAnsi" w:cstheme="minorHAnsi"/>
        </w:rPr>
        <w:t xml:space="preserve"> different perspectives that customers consider while buying a car:</w:t>
      </w:r>
    </w:p>
    <w:p w:rsidR="008C2534" w:rsidRPr="00053D0F" w:rsidRDefault="00C02836" w:rsidP="00C02836">
      <w:pPr>
        <w:rPr>
          <w:rFonts w:asciiTheme="minorHAnsi" w:hAnsiTheme="minorHAnsi" w:cstheme="minorHAnsi"/>
        </w:rPr>
      </w:pPr>
      <w:r w:rsidRPr="00053D0F">
        <w:rPr>
          <w:rFonts w:asciiTheme="minorHAnsi" w:hAnsiTheme="minorHAnsi" w:cstheme="minorHAnsi"/>
          <w:b/>
        </w:rPr>
        <w:t>Safety:</w:t>
      </w:r>
      <w:r w:rsidRPr="00053D0F">
        <w:rPr>
          <w:rFonts w:asciiTheme="minorHAnsi" w:hAnsiTheme="minorHAnsi" w:cstheme="minorHAnsi"/>
        </w:rPr>
        <w:t xml:space="preserve"> </w:t>
      </w:r>
      <w:r w:rsidR="00AE7E25" w:rsidRPr="00053D0F">
        <w:rPr>
          <w:rFonts w:asciiTheme="minorHAnsi" w:hAnsiTheme="minorHAnsi" w:cstheme="minorHAnsi"/>
        </w:rPr>
        <w:t xml:space="preserve">Toyota has a reputation to ensure safe ride to the customers. Toyota has more than 140000 quality control and assurance officer around the globe (this is the highest number of quality assurance office by a single vehicle </w:t>
      </w:r>
      <w:r w:rsidR="00053D0F" w:rsidRPr="00053D0F">
        <w:rPr>
          <w:rFonts w:asciiTheme="minorHAnsi" w:hAnsiTheme="minorHAnsi" w:cstheme="minorHAnsi"/>
        </w:rPr>
        <w:t>manufacturer</w:t>
      </w:r>
      <w:r w:rsidR="00AE7E25" w:rsidRPr="00053D0F">
        <w:rPr>
          <w:rFonts w:asciiTheme="minorHAnsi" w:hAnsiTheme="minorHAnsi" w:cstheme="minorHAnsi"/>
        </w:rPr>
        <w:t xml:space="preserve"> among Toyota, Subaru, Hyundai, Jeep, Honda, Nissan, Ford and Chevrolet). In addition, 12 of Toyota’s top models are considered as “Top Safety Pics” by Insurance Institute for Highway Safety because of higher safety measure of these cars. </w:t>
      </w:r>
    </w:p>
    <w:p w:rsidR="009D17BE" w:rsidRPr="00053D0F" w:rsidRDefault="00C02836" w:rsidP="00C02836">
      <w:pPr>
        <w:rPr>
          <w:rFonts w:asciiTheme="minorHAnsi" w:hAnsiTheme="minorHAnsi" w:cstheme="minorHAnsi"/>
        </w:rPr>
      </w:pPr>
      <w:r w:rsidRPr="00053D0F">
        <w:rPr>
          <w:rFonts w:asciiTheme="minorHAnsi" w:hAnsiTheme="minorHAnsi" w:cstheme="minorHAnsi"/>
          <w:b/>
        </w:rPr>
        <w:t>Resale Value:</w:t>
      </w:r>
      <w:r w:rsidRPr="00053D0F">
        <w:rPr>
          <w:rFonts w:asciiTheme="minorHAnsi" w:hAnsiTheme="minorHAnsi" w:cstheme="minorHAnsi"/>
        </w:rPr>
        <w:t xml:space="preserve"> </w:t>
      </w:r>
      <w:r w:rsidR="009D17BE" w:rsidRPr="00053D0F">
        <w:rPr>
          <w:rFonts w:asciiTheme="minorHAnsi" w:hAnsiTheme="minorHAnsi" w:cstheme="minorHAnsi"/>
        </w:rPr>
        <w:t>As per the resale value of the cars, Toyota has beaten the competition. Major b</w:t>
      </w:r>
      <w:r w:rsidR="0036449B" w:rsidRPr="00053D0F">
        <w:rPr>
          <w:rFonts w:asciiTheme="minorHAnsi" w:hAnsiTheme="minorHAnsi" w:cstheme="minorHAnsi"/>
        </w:rPr>
        <w:t>rands of Toyota including Avalon, Tacoma, Camry</w:t>
      </w:r>
      <w:r w:rsidR="009D17BE" w:rsidRPr="00053D0F">
        <w:rPr>
          <w:rFonts w:asciiTheme="minorHAnsi" w:hAnsiTheme="minorHAnsi" w:cstheme="minorHAnsi"/>
        </w:rPr>
        <w:t xml:space="preserve"> and the Tundra have a maximum resale value of 72% and can be sold within 17 days</w:t>
      </w:r>
      <w:r w:rsidR="00B423E2" w:rsidRPr="00053D0F">
        <w:rPr>
          <w:rFonts w:asciiTheme="minorHAnsi" w:hAnsiTheme="minorHAnsi" w:cstheme="minorHAnsi"/>
        </w:rPr>
        <w:t xml:space="preserve"> (</w:t>
      </w:r>
      <w:r w:rsidR="00B423E2" w:rsidRPr="00053D0F">
        <w:rPr>
          <w:rFonts w:asciiTheme="minorHAnsi" w:eastAsia="Times New Roman" w:hAnsiTheme="minorHAnsi" w:cstheme="minorHAnsi"/>
          <w:szCs w:val="24"/>
        </w:rPr>
        <w:t>Davies et al, 2018)</w:t>
      </w:r>
      <w:r w:rsidR="009D17BE" w:rsidRPr="00053D0F">
        <w:rPr>
          <w:rFonts w:asciiTheme="minorHAnsi" w:hAnsiTheme="minorHAnsi" w:cstheme="minorHAnsi"/>
        </w:rPr>
        <w:t xml:space="preserve">. On the other hand, the resale value of Honda, Dodge and Subaru are around 43%- 68%. </w:t>
      </w:r>
      <w:r w:rsidR="00EE2C82" w:rsidRPr="00053D0F">
        <w:rPr>
          <w:rFonts w:asciiTheme="minorHAnsi" w:hAnsiTheme="minorHAnsi" w:cstheme="minorHAnsi"/>
        </w:rPr>
        <w:t xml:space="preserve">But point to be mentioned that high end and luxury Toyota cars have comparatively lower resale values and takes higher time to find customers. </w:t>
      </w:r>
      <w:r w:rsidR="009D17BE" w:rsidRPr="00053D0F">
        <w:rPr>
          <w:rFonts w:asciiTheme="minorHAnsi" w:hAnsiTheme="minorHAnsi" w:cstheme="minorHAnsi"/>
        </w:rPr>
        <w:t xml:space="preserve"> </w:t>
      </w:r>
    </w:p>
    <w:p w:rsidR="00C5700A" w:rsidRPr="00053D0F" w:rsidRDefault="00C02836" w:rsidP="00C02836">
      <w:pPr>
        <w:rPr>
          <w:rFonts w:asciiTheme="minorHAnsi" w:hAnsiTheme="minorHAnsi" w:cstheme="minorHAnsi"/>
        </w:rPr>
      </w:pPr>
      <w:r w:rsidRPr="00053D0F">
        <w:rPr>
          <w:rFonts w:asciiTheme="minorHAnsi" w:hAnsiTheme="minorHAnsi" w:cstheme="minorHAnsi"/>
          <w:b/>
        </w:rPr>
        <w:t>Reliability:</w:t>
      </w:r>
      <w:r w:rsidRPr="00053D0F">
        <w:rPr>
          <w:rFonts w:asciiTheme="minorHAnsi" w:hAnsiTheme="minorHAnsi" w:cstheme="minorHAnsi"/>
        </w:rPr>
        <w:t xml:space="preserve"> </w:t>
      </w:r>
      <w:r w:rsidR="00790639" w:rsidRPr="00053D0F">
        <w:rPr>
          <w:rFonts w:asciiTheme="minorHAnsi" w:hAnsiTheme="minorHAnsi" w:cstheme="minorHAnsi"/>
        </w:rPr>
        <w:t>Over the years, Toyota has become a reliable option for the customers by c</w:t>
      </w:r>
      <w:r w:rsidR="00043CDA" w:rsidRPr="00053D0F">
        <w:rPr>
          <w:rFonts w:asciiTheme="minorHAnsi" w:hAnsiTheme="minorHAnsi" w:cstheme="minorHAnsi"/>
        </w:rPr>
        <w:t>onsidering its cost and benefits</w:t>
      </w:r>
      <w:r w:rsidR="00790639" w:rsidRPr="00053D0F">
        <w:rPr>
          <w:rFonts w:asciiTheme="minorHAnsi" w:hAnsiTheme="minorHAnsi" w:cstheme="minorHAnsi"/>
        </w:rPr>
        <w:t>.</w:t>
      </w:r>
      <w:r w:rsidR="00043CDA" w:rsidRPr="00053D0F">
        <w:rPr>
          <w:rFonts w:asciiTheme="minorHAnsi" w:hAnsiTheme="minorHAnsi" w:cstheme="minorHAnsi"/>
        </w:rPr>
        <w:t xml:space="preserve"> In term of durability, safety and smooth ride, around 90% of </w:t>
      </w:r>
      <w:r w:rsidR="00043CDA" w:rsidRPr="00053D0F">
        <w:rPr>
          <w:rFonts w:asciiTheme="minorHAnsi" w:hAnsiTheme="minorHAnsi" w:cstheme="minorHAnsi"/>
        </w:rPr>
        <w:lastRenderedPageBreak/>
        <w:t xml:space="preserve">all Toyota Corolla and Premio sold last 12 years are in good condition. In addition, Toyota cars require less maintenance and repairing cost than Jeep, Honda, Nissan, Ford and Chevrolet. </w:t>
      </w:r>
    </w:p>
    <w:p w:rsidR="001E38DF" w:rsidRPr="00053D0F" w:rsidRDefault="00C02836" w:rsidP="002D54CA">
      <w:pPr>
        <w:rPr>
          <w:rFonts w:asciiTheme="minorHAnsi" w:hAnsiTheme="minorHAnsi" w:cstheme="minorHAnsi"/>
        </w:rPr>
      </w:pPr>
      <w:r w:rsidRPr="00053D0F">
        <w:rPr>
          <w:rFonts w:asciiTheme="minorHAnsi" w:hAnsiTheme="minorHAnsi" w:cstheme="minorHAnsi"/>
          <w:b/>
        </w:rPr>
        <w:t>Technology:</w:t>
      </w:r>
      <w:r w:rsidR="002D7549" w:rsidRPr="00053D0F">
        <w:rPr>
          <w:rFonts w:asciiTheme="minorHAnsi" w:hAnsiTheme="minorHAnsi" w:cstheme="minorHAnsi"/>
          <w:b/>
        </w:rPr>
        <w:t xml:space="preserve"> </w:t>
      </w:r>
      <w:r w:rsidR="002D7549" w:rsidRPr="00053D0F">
        <w:rPr>
          <w:rFonts w:asciiTheme="minorHAnsi" w:hAnsiTheme="minorHAnsi" w:cstheme="minorHAnsi"/>
        </w:rPr>
        <w:t>Technology is considered as one of the major factors considered by the customers while buying a new car. Most of the cars</w:t>
      </w:r>
      <w:r w:rsidR="004D5509" w:rsidRPr="00053D0F">
        <w:rPr>
          <w:rFonts w:asciiTheme="minorHAnsi" w:hAnsiTheme="minorHAnsi" w:cstheme="minorHAnsi"/>
        </w:rPr>
        <w:t xml:space="preserve"> (integrated with modern technological advancements)</w:t>
      </w:r>
      <w:r w:rsidR="002D7549" w:rsidRPr="00053D0F">
        <w:rPr>
          <w:rFonts w:asciiTheme="minorHAnsi" w:hAnsiTheme="minorHAnsi" w:cstheme="minorHAnsi"/>
        </w:rPr>
        <w:t xml:space="preserve"> offered by Hyundai, Jeep, Honda, Nissan and other car manufactures </w:t>
      </w:r>
      <w:r w:rsidR="004D5509" w:rsidRPr="00053D0F">
        <w:rPr>
          <w:rFonts w:asciiTheme="minorHAnsi" w:hAnsiTheme="minorHAnsi" w:cstheme="minorHAnsi"/>
        </w:rPr>
        <w:t>are way more costly and can be purchased by a limited number of customers</w:t>
      </w:r>
      <w:r w:rsidR="00B423E2" w:rsidRPr="00053D0F">
        <w:rPr>
          <w:rFonts w:asciiTheme="minorHAnsi" w:hAnsiTheme="minorHAnsi" w:cstheme="minorHAnsi"/>
        </w:rPr>
        <w:t xml:space="preserve"> (</w:t>
      </w:r>
      <w:r w:rsidR="00B423E2" w:rsidRPr="00053D0F">
        <w:rPr>
          <w:rFonts w:asciiTheme="minorHAnsi" w:eastAsia="Times New Roman" w:hAnsiTheme="minorHAnsi" w:cstheme="minorHAnsi"/>
          <w:szCs w:val="24"/>
        </w:rPr>
        <w:t>Lee et al, 2014)</w:t>
      </w:r>
      <w:r w:rsidR="004D5509" w:rsidRPr="00053D0F">
        <w:rPr>
          <w:rFonts w:asciiTheme="minorHAnsi" w:hAnsiTheme="minorHAnsi" w:cstheme="minorHAnsi"/>
        </w:rPr>
        <w:t xml:space="preserve">. On the other hand, Toyota offers cars with </w:t>
      </w:r>
      <w:proofErr w:type="spellStart"/>
      <w:r w:rsidR="004D5509" w:rsidRPr="00053D0F">
        <w:rPr>
          <w:rFonts w:asciiTheme="minorHAnsi" w:hAnsiTheme="minorHAnsi" w:cstheme="minorHAnsi"/>
        </w:rPr>
        <w:t>Entune</w:t>
      </w:r>
      <w:proofErr w:type="spellEnd"/>
      <w:r w:rsidR="004D5509" w:rsidRPr="00053D0F">
        <w:rPr>
          <w:rFonts w:asciiTheme="minorHAnsi" w:hAnsiTheme="minorHAnsi" w:cstheme="minorHAnsi"/>
        </w:rPr>
        <w:t xml:space="preserve">™ multimedia system, SAT communication, Geo-networking and other technology at comparatively lower price. </w:t>
      </w:r>
    </w:p>
    <w:p w:rsidR="00202DE4" w:rsidRPr="00053D0F" w:rsidRDefault="00202DE4" w:rsidP="00202DE4">
      <w:pPr>
        <w:pStyle w:val="Heading1"/>
        <w:rPr>
          <w:rFonts w:asciiTheme="minorHAnsi" w:hAnsiTheme="minorHAnsi" w:cstheme="minorHAnsi"/>
        </w:rPr>
      </w:pPr>
      <w:bookmarkStart w:id="9" w:name="_Toc29118391"/>
      <w:r w:rsidRPr="00053D0F">
        <w:rPr>
          <w:rFonts w:asciiTheme="minorHAnsi" w:hAnsiTheme="minorHAnsi" w:cstheme="minorHAnsi"/>
        </w:rPr>
        <w:t>3) Toyota’s present cultural and ethical standard, values and beliefs of most employees that can help the organisation achieve CSR objectives</w:t>
      </w:r>
      <w:bookmarkEnd w:id="9"/>
    </w:p>
    <w:p w:rsidR="00C522D7" w:rsidRPr="00053D0F" w:rsidRDefault="004C5811" w:rsidP="00C522D7">
      <w:pPr>
        <w:rPr>
          <w:rFonts w:asciiTheme="minorHAnsi" w:hAnsiTheme="minorHAnsi" w:cstheme="minorHAnsi"/>
        </w:rPr>
      </w:pPr>
      <w:r w:rsidRPr="00053D0F">
        <w:rPr>
          <w:rFonts w:asciiTheme="minorHAnsi" w:hAnsiTheme="minorHAnsi" w:cstheme="minorHAnsi"/>
        </w:rPr>
        <w:t>As a society-based business organisation, Toyota consider itself as an asset to generate value for the people and all associated parts of the society and use its everyday operations to generate values and deliver it to the people. In this process, the top management is trying to associate its individual employees, teams, worki</w:t>
      </w:r>
      <w:r w:rsidR="008B5B13" w:rsidRPr="00053D0F">
        <w:rPr>
          <w:rFonts w:asciiTheme="minorHAnsi" w:hAnsiTheme="minorHAnsi" w:cstheme="minorHAnsi"/>
        </w:rPr>
        <w:t>ng departments and divisions in this social responsibility management process. So, establish and manage the culture based on this social responsibility management and shape the ethical standards of the organisation and the personal ethical standards, values and beliefs of the employees are significant for the top management</w:t>
      </w:r>
      <w:r w:rsidR="009A37EE" w:rsidRPr="00053D0F">
        <w:rPr>
          <w:rFonts w:asciiTheme="minorHAnsi" w:hAnsiTheme="minorHAnsi" w:cstheme="minorHAnsi"/>
        </w:rPr>
        <w:t xml:space="preserve"> (</w:t>
      </w:r>
      <w:r w:rsidR="009A37EE" w:rsidRPr="00053D0F">
        <w:rPr>
          <w:rFonts w:asciiTheme="minorHAnsi" w:eastAsia="Times New Roman" w:hAnsiTheme="minorHAnsi" w:cstheme="minorHAnsi"/>
          <w:szCs w:val="24"/>
        </w:rPr>
        <w:t>Sinclair, 2013)</w:t>
      </w:r>
      <w:r w:rsidR="008B5B13" w:rsidRPr="00053D0F">
        <w:rPr>
          <w:rFonts w:asciiTheme="minorHAnsi" w:hAnsiTheme="minorHAnsi" w:cstheme="minorHAnsi"/>
        </w:rPr>
        <w:t xml:space="preserve">. Here is a brief discussion on the </w:t>
      </w:r>
      <w:r w:rsidR="00C522D7" w:rsidRPr="00053D0F">
        <w:rPr>
          <w:rFonts w:asciiTheme="minorHAnsi" w:hAnsiTheme="minorHAnsi" w:cstheme="minorHAnsi"/>
        </w:rPr>
        <w:t>present cultural and ethical standards of Toyota and the personal ethical standards, values and beliefs of most employees</w:t>
      </w:r>
      <w:r w:rsidR="008B5B13" w:rsidRPr="00053D0F">
        <w:rPr>
          <w:rFonts w:asciiTheme="minorHAnsi" w:hAnsiTheme="minorHAnsi" w:cstheme="minorHAnsi"/>
        </w:rPr>
        <w:t xml:space="preserve"> </w:t>
      </w:r>
      <w:r w:rsidR="00C522D7" w:rsidRPr="00053D0F">
        <w:rPr>
          <w:rFonts w:asciiTheme="minorHAnsi" w:hAnsiTheme="minorHAnsi" w:cstheme="minorHAnsi"/>
        </w:rPr>
        <w:t>of the organisation:</w:t>
      </w:r>
    </w:p>
    <w:p w:rsidR="001D3F9D" w:rsidRPr="00053D0F" w:rsidRDefault="001D3F9D" w:rsidP="00EB7FAC">
      <w:pPr>
        <w:pStyle w:val="Heading2"/>
        <w:rPr>
          <w:rFonts w:asciiTheme="minorHAnsi" w:hAnsiTheme="minorHAnsi" w:cstheme="minorHAnsi"/>
        </w:rPr>
      </w:pPr>
      <w:bookmarkStart w:id="10" w:name="_Toc29118392"/>
      <w:r w:rsidRPr="00053D0F">
        <w:rPr>
          <w:rFonts w:asciiTheme="minorHAnsi" w:hAnsiTheme="minorHAnsi" w:cstheme="minorHAnsi"/>
        </w:rPr>
        <w:t xml:space="preserve">Toyota’s </w:t>
      </w:r>
      <w:r w:rsidR="00BB70BE" w:rsidRPr="00053D0F">
        <w:rPr>
          <w:rFonts w:asciiTheme="minorHAnsi" w:hAnsiTheme="minorHAnsi" w:cstheme="minorHAnsi"/>
        </w:rPr>
        <w:t>organisation</w:t>
      </w:r>
      <w:r w:rsidRPr="00053D0F">
        <w:rPr>
          <w:rFonts w:asciiTheme="minorHAnsi" w:hAnsiTheme="minorHAnsi" w:cstheme="minorHAnsi"/>
        </w:rPr>
        <w:t>al structure, culture and ethical standard:</w:t>
      </w:r>
      <w:bookmarkEnd w:id="10"/>
    </w:p>
    <w:p w:rsidR="001121C6" w:rsidRPr="00053D0F" w:rsidRDefault="00667FB1" w:rsidP="00107830">
      <w:pPr>
        <w:rPr>
          <w:rFonts w:asciiTheme="minorHAnsi" w:hAnsiTheme="minorHAnsi" w:cstheme="minorHAnsi"/>
        </w:rPr>
      </w:pPr>
      <w:r w:rsidRPr="00053D0F">
        <w:rPr>
          <w:rFonts w:asciiTheme="minorHAnsi" w:hAnsiTheme="minorHAnsi" w:cstheme="minorHAnsi"/>
        </w:rPr>
        <w:t xml:space="preserve">At present, Toyota follow a tall </w:t>
      </w:r>
      <w:r w:rsidR="00BB70BE" w:rsidRPr="00053D0F">
        <w:rPr>
          <w:rFonts w:asciiTheme="minorHAnsi" w:hAnsiTheme="minorHAnsi" w:cstheme="minorHAnsi"/>
        </w:rPr>
        <w:t>organisation</w:t>
      </w:r>
      <w:r w:rsidRPr="00053D0F">
        <w:rPr>
          <w:rFonts w:asciiTheme="minorHAnsi" w:hAnsiTheme="minorHAnsi" w:cstheme="minorHAnsi"/>
        </w:rPr>
        <w:t xml:space="preserve">al structure according to which the organisation has number of line and divisional managers. These managers are accountable for controlling a separate part of the organisation. So, two different layers are established within Toyota as per this tall structure (managers and executives are on the top of the layer and employees are on the bottom). Based on this established </w:t>
      </w:r>
      <w:r w:rsidR="00BB70BE" w:rsidRPr="00053D0F">
        <w:rPr>
          <w:rFonts w:asciiTheme="minorHAnsi" w:hAnsiTheme="minorHAnsi" w:cstheme="minorHAnsi"/>
        </w:rPr>
        <w:t>organisation</w:t>
      </w:r>
      <w:r w:rsidRPr="00053D0F">
        <w:rPr>
          <w:rFonts w:asciiTheme="minorHAnsi" w:hAnsiTheme="minorHAnsi" w:cstheme="minorHAnsi"/>
        </w:rPr>
        <w:t xml:space="preserve">al structure of Toyota, its </w:t>
      </w:r>
      <w:r w:rsidR="00BB70BE" w:rsidRPr="00053D0F">
        <w:rPr>
          <w:rFonts w:asciiTheme="minorHAnsi" w:hAnsiTheme="minorHAnsi" w:cstheme="minorHAnsi"/>
        </w:rPr>
        <w:t>organisation</w:t>
      </w:r>
      <w:r w:rsidRPr="00053D0F">
        <w:rPr>
          <w:rFonts w:asciiTheme="minorHAnsi" w:hAnsiTheme="minorHAnsi" w:cstheme="minorHAnsi"/>
        </w:rPr>
        <w:t>al culture are developed by focusing on its responsibilities to the society and other stakeholders.</w:t>
      </w:r>
      <w:r w:rsidR="001121C6" w:rsidRPr="00053D0F">
        <w:rPr>
          <w:rFonts w:asciiTheme="minorHAnsi" w:hAnsiTheme="minorHAnsi" w:cstheme="minorHAnsi"/>
        </w:rPr>
        <w:t xml:space="preserve"> Its </w:t>
      </w:r>
      <w:r w:rsidR="00BB70BE" w:rsidRPr="00053D0F">
        <w:rPr>
          <w:rFonts w:asciiTheme="minorHAnsi" w:hAnsiTheme="minorHAnsi" w:cstheme="minorHAnsi"/>
        </w:rPr>
        <w:t>organisation</w:t>
      </w:r>
      <w:r w:rsidR="001121C6" w:rsidRPr="00053D0F">
        <w:rPr>
          <w:rFonts w:asciiTheme="minorHAnsi" w:hAnsiTheme="minorHAnsi" w:cstheme="minorHAnsi"/>
        </w:rPr>
        <w:t xml:space="preserve">al culture include five </w:t>
      </w:r>
      <w:r w:rsidR="00473766" w:rsidRPr="00053D0F">
        <w:rPr>
          <w:rFonts w:asciiTheme="minorHAnsi" w:hAnsiTheme="minorHAnsi" w:cstheme="minorHAnsi"/>
        </w:rPr>
        <w:t xml:space="preserve">different principles developed by its founder Sakichi Toyoda (these are showing faithfulness to own duties and responsibilities, be creative, studious and striving while performing duties, always avoid frivolousness and be </w:t>
      </w:r>
      <w:r w:rsidR="00473766" w:rsidRPr="00053D0F">
        <w:rPr>
          <w:rFonts w:asciiTheme="minorHAnsi" w:hAnsiTheme="minorHAnsi" w:cstheme="minorHAnsi"/>
        </w:rPr>
        <w:lastRenderedPageBreak/>
        <w:t>practical, build a homelike atmosphere within the organisation to make the workplace warm and friendly and finally, respect the spiritual matters and be grateful to all employees). Other than these organisation and industry-oriented cultural goals, Toyota and its employees also focuses on five different values and beliefs</w:t>
      </w:r>
      <w:r w:rsidR="00C739CE" w:rsidRPr="00053D0F">
        <w:rPr>
          <w:rFonts w:asciiTheme="minorHAnsi" w:hAnsiTheme="minorHAnsi" w:cstheme="minorHAnsi"/>
        </w:rPr>
        <w:t xml:space="preserve"> (</w:t>
      </w:r>
      <w:r w:rsidR="00C739CE" w:rsidRPr="00053D0F">
        <w:rPr>
          <w:rFonts w:asciiTheme="minorHAnsi" w:eastAsia="Times New Roman" w:hAnsiTheme="minorHAnsi" w:cstheme="minorHAnsi"/>
          <w:szCs w:val="24"/>
        </w:rPr>
        <w:t>Abdul et al, 2017)</w:t>
      </w:r>
      <w:r w:rsidR="00473766" w:rsidRPr="00053D0F">
        <w:rPr>
          <w:rFonts w:asciiTheme="minorHAnsi" w:hAnsiTheme="minorHAnsi" w:cstheme="minorHAnsi"/>
        </w:rPr>
        <w:t>. These are maintaining ethical standard in value g</w:t>
      </w:r>
      <w:r w:rsidR="00FA1532" w:rsidRPr="00053D0F">
        <w:rPr>
          <w:rFonts w:asciiTheme="minorHAnsi" w:hAnsiTheme="minorHAnsi" w:cstheme="minorHAnsi"/>
        </w:rPr>
        <w:t>eneration and addition process,</w:t>
      </w:r>
      <w:r w:rsidR="00473766" w:rsidRPr="00053D0F">
        <w:rPr>
          <w:rFonts w:asciiTheme="minorHAnsi" w:hAnsiTheme="minorHAnsi" w:cstheme="minorHAnsi"/>
        </w:rPr>
        <w:t xml:space="preserve"> </w:t>
      </w:r>
      <w:r w:rsidR="00FA1532" w:rsidRPr="00053D0F">
        <w:rPr>
          <w:rFonts w:asciiTheme="minorHAnsi" w:hAnsiTheme="minorHAnsi" w:cstheme="minorHAnsi"/>
        </w:rPr>
        <w:t>c</w:t>
      </w:r>
      <w:r w:rsidR="00473766" w:rsidRPr="00053D0F">
        <w:rPr>
          <w:rFonts w:asciiTheme="minorHAnsi" w:hAnsiTheme="minorHAnsi" w:cstheme="minorHAnsi"/>
        </w:rPr>
        <w:t xml:space="preserve">reating the future mobility society, </w:t>
      </w:r>
      <w:r w:rsidR="00FA1532" w:rsidRPr="00053D0F">
        <w:rPr>
          <w:rFonts w:asciiTheme="minorHAnsi" w:hAnsiTheme="minorHAnsi" w:cstheme="minorHAnsi"/>
        </w:rPr>
        <w:t>e</w:t>
      </w:r>
      <w:r w:rsidR="00473766" w:rsidRPr="00053D0F">
        <w:rPr>
          <w:rFonts w:asciiTheme="minorHAnsi" w:hAnsiTheme="minorHAnsi" w:cstheme="minorHAnsi"/>
        </w:rPr>
        <w:t xml:space="preserve">nriching lives </w:t>
      </w:r>
      <w:r w:rsidR="00FA1532" w:rsidRPr="00053D0F">
        <w:rPr>
          <w:rFonts w:asciiTheme="minorHAnsi" w:hAnsiTheme="minorHAnsi" w:cstheme="minorHAnsi"/>
        </w:rPr>
        <w:t xml:space="preserve">of the communities and </w:t>
      </w:r>
      <w:r w:rsidR="00473766" w:rsidRPr="00053D0F">
        <w:rPr>
          <w:rFonts w:asciiTheme="minorHAnsi" w:hAnsiTheme="minorHAnsi" w:cstheme="minorHAnsi"/>
        </w:rPr>
        <w:t xml:space="preserve">around the world, </w:t>
      </w:r>
      <w:r w:rsidR="00FA1532" w:rsidRPr="00053D0F">
        <w:rPr>
          <w:rFonts w:asciiTheme="minorHAnsi" w:hAnsiTheme="minorHAnsi" w:cstheme="minorHAnsi"/>
        </w:rPr>
        <w:t>r</w:t>
      </w:r>
      <w:r w:rsidR="00473766" w:rsidRPr="00053D0F">
        <w:rPr>
          <w:rFonts w:asciiTheme="minorHAnsi" w:hAnsiTheme="minorHAnsi" w:cstheme="minorHAnsi"/>
        </w:rPr>
        <w:t xml:space="preserve">especting the planet and </w:t>
      </w:r>
      <w:r w:rsidR="00FA1532" w:rsidRPr="00053D0F">
        <w:rPr>
          <w:rFonts w:asciiTheme="minorHAnsi" w:hAnsiTheme="minorHAnsi" w:cstheme="minorHAnsi"/>
        </w:rPr>
        <w:t xml:space="preserve">moving people safely and responsibly. </w:t>
      </w:r>
    </w:p>
    <w:p w:rsidR="00107830" w:rsidRPr="00053D0F" w:rsidRDefault="00107830" w:rsidP="00107830">
      <w:pPr>
        <w:rPr>
          <w:rFonts w:asciiTheme="minorHAnsi" w:hAnsiTheme="minorHAnsi" w:cstheme="minorHAnsi"/>
        </w:rPr>
      </w:pPr>
      <w:r w:rsidRPr="00053D0F">
        <w:rPr>
          <w:rFonts w:asciiTheme="minorHAnsi" w:hAnsiTheme="minorHAnsi" w:cstheme="minorHAnsi"/>
          <w:noProof/>
        </w:rPr>
        <w:drawing>
          <wp:inline distT="0" distB="0" distL="0" distR="0">
            <wp:extent cx="5486400" cy="3200400"/>
            <wp:effectExtent l="0" t="381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107830" w:rsidRPr="00053D0F" w:rsidRDefault="00107830" w:rsidP="00107830">
      <w:pPr>
        <w:rPr>
          <w:rFonts w:asciiTheme="minorHAnsi" w:hAnsiTheme="minorHAnsi" w:cstheme="minorHAnsi"/>
        </w:rPr>
      </w:pPr>
      <w:r w:rsidRPr="00053D0F">
        <w:rPr>
          <w:rFonts w:asciiTheme="minorHAnsi" w:hAnsiTheme="minorHAnsi" w:cstheme="minorHAnsi"/>
        </w:rPr>
        <w:t>Figure:</w:t>
      </w:r>
      <w:r w:rsidR="00CD5B63" w:rsidRPr="00053D0F">
        <w:rPr>
          <w:rFonts w:asciiTheme="minorHAnsi" w:hAnsiTheme="minorHAnsi" w:cstheme="minorHAnsi"/>
        </w:rPr>
        <w:t xml:space="preserve"> Ethical standards, values and beliefs of Toyota and its employees.</w:t>
      </w:r>
    </w:p>
    <w:p w:rsidR="00107830" w:rsidRPr="00053D0F" w:rsidRDefault="00107830" w:rsidP="00107830">
      <w:pPr>
        <w:rPr>
          <w:rFonts w:asciiTheme="minorHAnsi" w:hAnsiTheme="minorHAnsi" w:cstheme="minorHAnsi"/>
        </w:rPr>
      </w:pPr>
      <w:r w:rsidRPr="00053D0F">
        <w:rPr>
          <w:rFonts w:asciiTheme="minorHAnsi" w:hAnsiTheme="minorHAnsi" w:cstheme="minorHAnsi"/>
        </w:rPr>
        <w:t>Source:</w:t>
      </w:r>
      <w:r w:rsidR="00C739CE" w:rsidRPr="00053D0F">
        <w:rPr>
          <w:rFonts w:asciiTheme="minorHAnsi" w:hAnsiTheme="minorHAnsi" w:cstheme="minorHAnsi"/>
        </w:rPr>
        <w:t xml:space="preserve"> (</w:t>
      </w:r>
      <w:r w:rsidR="00C739CE" w:rsidRPr="00053D0F">
        <w:rPr>
          <w:rFonts w:asciiTheme="minorHAnsi" w:eastAsia="Times New Roman" w:hAnsiTheme="minorHAnsi" w:cstheme="minorHAnsi"/>
          <w:szCs w:val="24"/>
        </w:rPr>
        <w:t>Westrum, 2014).</w:t>
      </w:r>
    </w:p>
    <w:p w:rsidR="0021671F" w:rsidRPr="00053D0F" w:rsidRDefault="0021671F" w:rsidP="00EB7FAC">
      <w:pPr>
        <w:pStyle w:val="Heading2"/>
        <w:rPr>
          <w:rFonts w:asciiTheme="minorHAnsi" w:hAnsiTheme="minorHAnsi" w:cstheme="minorHAnsi"/>
        </w:rPr>
      </w:pPr>
      <w:bookmarkStart w:id="11" w:name="_Toc29118393"/>
      <w:r w:rsidRPr="00053D0F">
        <w:rPr>
          <w:rFonts w:asciiTheme="minorHAnsi" w:hAnsiTheme="minorHAnsi" w:cstheme="minorHAnsi"/>
        </w:rPr>
        <w:t>Corporate social responsibilities of Toyota:</w:t>
      </w:r>
      <w:bookmarkEnd w:id="11"/>
    </w:p>
    <w:p w:rsidR="008D4B34" w:rsidRPr="00053D0F" w:rsidRDefault="00E02A4E" w:rsidP="00C522D7">
      <w:pPr>
        <w:rPr>
          <w:rFonts w:asciiTheme="minorHAnsi" w:hAnsiTheme="minorHAnsi" w:cstheme="minorHAnsi"/>
        </w:rPr>
      </w:pPr>
      <w:r w:rsidRPr="00053D0F">
        <w:rPr>
          <w:rFonts w:asciiTheme="minorHAnsi" w:hAnsiTheme="minorHAnsi" w:cstheme="minorHAnsi"/>
        </w:rPr>
        <w:t xml:space="preserve">As per its responsibility to the society, over the years Toyota has been actively participating in different </w:t>
      </w:r>
      <w:r w:rsidR="008D4B34" w:rsidRPr="00053D0F">
        <w:rPr>
          <w:rFonts w:asciiTheme="minorHAnsi" w:hAnsiTheme="minorHAnsi" w:cstheme="minorHAnsi"/>
        </w:rPr>
        <w:t>humanitarian and philanthropic activities as per its corporate social responsibilities. Here is a brief discussion on some of the corporate social responsibilities of Toyota around the globe:</w:t>
      </w:r>
    </w:p>
    <w:p w:rsidR="00EE79CC" w:rsidRPr="00053D0F" w:rsidRDefault="00EE79CC" w:rsidP="00C522D7">
      <w:pPr>
        <w:rPr>
          <w:rFonts w:asciiTheme="minorHAnsi" w:hAnsiTheme="minorHAnsi" w:cstheme="minorHAnsi"/>
        </w:rPr>
      </w:pPr>
      <w:r w:rsidRPr="00053D0F">
        <w:rPr>
          <w:rFonts w:asciiTheme="minorHAnsi" w:hAnsiTheme="minorHAnsi" w:cstheme="minorHAnsi"/>
          <w:b/>
        </w:rPr>
        <w:t xml:space="preserve">Labor and human rights: </w:t>
      </w:r>
      <w:r w:rsidRPr="00053D0F">
        <w:rPr>
          <w:rFonts w:asciiTheme="minorHAnsi" w:hAnsiTheme="minorHAnsi" w:cstheme="minorHAnsi"/>
        </w:rPr>
        <w:t>At present, Toyota is continuing its operation with the help of 364,445 employees around the globe and among them 2.14% are physically challenged and disabled people</w:t>
      </w:r>
      <w:r w:rsidR="00663171" w:rsidRPr="00053D0F">
        <w:rPr>
          <w:rFonts w:asciiTheme="minorHAnsi" w:hAnsiTheme="minorHAnsi" w:cstheme="minorHAnsi"/>
        </w:rPr>
        <w:t xml:space="preserve"> (</w:t>
      </w:r>
      <w:r w:rsidR="00663171" w:rsidRPr="00053D0F">
        <w:rPr>
          <w:rFonts w:asciiTheme="minorHAnsi" w:eastAsia="Times New Roman" w:hAnsiTheme="minorHAnsi" w:cstheme="minorHAnsi"/>
          <w:color w:val="000000"/>
          <w:szCs w:val="24"/>
        </w:rPr>
        <w:t>Blanchard et al, 2015)</w:t>
      </w:r>
      <w:r w:rsidRPr="00053D0F">
        <w:rPr>
          <w:rFonts w:asciiTheme="minorHAnsi" w:hAnsiTheme="minorHAnsi" w:cstheme="minorHAnsi"/>
        </w:rPr>
        <w:t>. In addition, in some countries, Toyota has a rule to provide higher salary and other financial benefits to its physically challenged and disabled employees.</w:t>
      </w:r>
    </w:p>
    <w:p w:rsidR="00640105" w:rsidRPr="00053D0F" w:rsidRDefault="00640105" w:rsidP="00C522D7">
      <w:pPr>
        <w:rPr>
          <w:rFonts w:asciiTheme="minorHAnsi" w:hAnsiTheme="minorHAnsi" w:cstheme="minorHAnsi"/>
        </w:rPr>
      </w:pPr>
      <w:r w:rsidRPr="00053D0F">
        <w:rPr>
          <w:rFonts w:asciiTheme="minorHAnsi" w:hAnsiTheme="minorHAnsi" w:cstheme="minorHAnsi"/>
          <w:b/>
        </w:rPr>
        <w:lastRenderedPageBreak/>
        <w:t xml:space="preserve">Health and safety: </w:t>
      </w:r>
      <w:r w:rsidRPr="00053D0F">
        <w:rPr>
          <w:rFonts w:asciiTheme="minorHAnsi" w:hAnsiTheme="minorHAnsi" w:cstheme="minorHAnsi"/>
        </w:rPr>
        <w:t xml:space="preserve">Toyota </w:t>
      </w:r>
      <w:r w:rsidR="00053D0F" w:rsidRPr="00053D0F">
        <w:rPr>
          <w:rFonts w:asciiTheme="minorHAnsi" w:hAnsiTheme="minorHAnsi" w:cstheme="minorHAnsi"/>
        </w:rPr>
        <w:t>have</w:t>
      </w:r>
      <w:r w:rsidRPr="00053D0F">
        <w:rPr>
          <w:rFonts w:asciiTheme="minorHAnsi" w:hAnsiTheme="minorHAnsi" w:cstheme="minorHAnsi"/>
        </w:rPr>
        <w:t xml:space="preserve"> an integrated and interconnected quality control policy to ensure the safety of the passengers and people of the society. Its quality control team comprises of 36,000 members in Japan, covering around 4,100 circles and another 99,000 </w:t>
      </w:r>
      <w:r w:rsidR="007B7F87" w:rsidRPr="00053D0F">
        <w:rPr>
          <w:rFonts w:asciiTheme="minorHAnsi" w:hAnsiTheme="minorHAnsi" w:cstheme="minorHAnsi"/>
        </w:rPr>
        <w:t xml:space="preserve">members </w:t>
      </w:r>
      <w:r w:rsidRPr="00053D0F">
        <w:rPr>
          <w:rFonts w:asciiTheme="minorHAnsi" w:hAnsiTheme="minorHAnsi" w:cstheme="minorHAnsi"/>
        </w:rPr>
        <w:t>worldwide covering around 8600 circles.</w:t>
      </w:r>
      <w:r w:rsidR="007B7F87" w:rsidRPr="00053D0F">
        <w:rPr>
          <w:rFonts w:asciiTheme="minorHAnsi" w:hAnsiTheme="minorHAnsi" w:cstheme="minorHAnsi"/>
        </w:rPr>
        <w:t xml:space="preserve"> In addition, Toyota has developed an integrated safety standard and measure (</w:t>
      </w:r>
      <w:proofErr w:type="spellStart"/>
      <w:r w:rsidR="007B7F87" w:rsidRPr="00053D0F">
        <w:rPr>
          <w:rFonts w:asciiTheme="minorHAnsi" w:hAnsiTheme="minorHAnsi" w:cstheme="minorHAnsi"/>
        </w:rPr>
        <w:t>genchi</w:t>
      </w:r>
      <w:proofErr w:type="spellEnd"/>
      <w:r w:rsidR="007B7F87" w:rsidRPr="00053D0F">
        <w:rPr>
          <w:rFonts w:asciiTheme="minorHAnsi" w:hAnsiTheme="minorHAnsi" w:cstheme="minorHAnsi"/>
        </w:rPr>
        <w:t xml:space="preserve"> </w:t>
      </w:r>
      <w:proofErr w:type="spellStart"/>
      <w:r w:rsidR="007B7F87" w:rsidRPr="00053D0F">
        <w:rPr>
          <w:rFonts w:asciiTheme="minorHAnsi" w:hAnsiTheme="minorHAnsi" w:cstheme="minorHAnsi"/>
        </w:rPr>
        <w:t>genbutsu</w:t>
      </w:r>
      <w:proofErr w:type="spellEnd"/>
      <w:r w:rsidR="007B7F87" w:rsidRPr="00053D0F">
        <w:rPr>
          <w:rFonts w:asciiTheme="minorHAnsi" w:hAnsiTheme="minorHAnsi" w:cstheme="minorHAnsi"/>
        </w:rPr>
        <w:t xml:space="preserve">) and perform the quality measure and inspection on regular basis.  </w:t>
      </w:r>
      <w:r w:rsidRPr="00053D0F">
        <w:rPr>
          <w:rFonts w:asciiTheme="minorHAnsi" w:hAnsiTheme="minorHAnsi" w:cstheme="minorHAnsi"/>
        </w:rPr>
        <w:t xml:space="preserve">  </w:t>
      </w:r>
    </w:p>
    <w:p w:rsidR="004C5811" w:rsidRPr="00053D0F" w:rsidRDefault="00CD72D5" w:rsidP="00B2158F">
      <w:pPr>
        <w:rPr>
          <w:rFonts w:asciiTheme="minorHAnsi" w:hAnsiTheme="minorHAnsi" w:cstheme="minorHAnsi"/>
        </w:rPr>
      </w:pPr>
      <w:r w:rsidRPr="00053D0F">
        <w:rPr>
          <w:rFonts w:asciiTheme="minorHAnsi" w:hAnsiTheme="minorHAnsi" w:cstheme="minorHAnsi"/>
          <w:b/>
        </w:rPr>
        <w:t>Support the environment:</w:t>
      </w:r>
      <w:r w:rsidR="00CA0B96" w:rsidRPr="00053D0F">
        <w:rPr>
          <w:rFonts w:asciiTheme="minorHAnsi" w:hAnsiTheme="minorHAnsi" w:cstheme="minorHAnsi"/>
          <w:b/>
        </w:rPr>
        <w:t xml:space="preserve"> </w:t>
      </w:r>
      <w:r w:rsidR="00CA0B96" w:rsidRPr="00053D0F">
        <w:rPr>
          <w:rFonts w:asciiTheme="minorHAnsi" w:hAnsiTheme="minorHAnsi" w:cstheme="minorHAnsi"/>
        </w:rPr>
        <w:t xml:space="preserve">As per its </w:t>
      </w:r>
      <w:r w:rsidR="00BB70BE" w:rsidRPr="00053D0F">
        <w:rPr>
          <w:rFonts w:asciiTheme="minorHAnsi" w:hAnsiTheme="minorHAnsi" w:cstheme="minorHAnsi"/>
        </w:rPr>
        <w:t>organisation</w:t>
      </w:r>
      <w:r w:rsidR="00CA0B96" w:rsidRPr="00053D0F">
        <w:rPr>
          <w:rFonts w:asciiTheme="minorHAnsi" w:hAnsiTheme="minorHAnsi" w:cstheme="minorHAnsi"/>
        </w:rPr>
        <w:t xml:space="preserve">al goal, Toyota is working to establish an environment-friendly business and operational policy that is quite helpful to create harmony with the society and the environment. As per this policy, Toyota is participating in different activities. It has developed reservoirs in its production plants to collect </w:t>
      </w:r>
      <w:r w:rsidR="00053D0F" w:rsidRPr="00053D0F">
        <w:rPr>
          <w:rFonts w:asciiTheme="minorHAnsi" w:hAnsiTheme="minorHAnsi" w:cstheme="minorHAnsi"/>
        </w:rPr>
        <w:t>rainwater</w:t>
      </w:r>
      <w:r w:rsidR="00CA0B96" w:rsidRPr="00053D0F">
        <w:rPr>
          <w:rFonts w:asciiTheme="minorHAnsi" w:hAnsiTheme="minorHAnsi" w:cstheme="minorHAnsi"/>
        </w:rPr>
        <w:t xml:space="preserve"> and reduce the usage of surface and geo-water. In addition, Toyota has already established three recycling plants to reduce the amount of vehicle waste and salvage parts. In these plants, Toyota follow four distinct rules; </w:t>
      </w:r>
      <w:r w:rsidR="00361923" w:rsidRPr="00053D0F">
        <w:rPr>
          <w:rFonts w:asciiTheme="minorHAnsi" w:hAnsiTheme="minorHAnsi" w:cstheme="minorHAnsi"/>
        </w:rPr>
        <w:t xml:space="preserve">salvage and utilize eco-friendly materials only, </w:t>
      </w:r>
      <w:r w:rsidR="002C31AB" w:rsidRPr="00053D0F">
        <w:rPr>
          <w:rFonts w:asciiTheme="minorHAnsi" w:hAnsiTheme="minorHAnsi" w:cstheme="minorHAnsi"/>
        </w:rPr>
        <w:t xml:space="preserve">try to enhance the service life of the </w:t>
      </w:r>
      <w:r w:rsidR="00053D0F" w:rsidRPr="00053D0F">
        <w:rPr>
          <w:rFonts w:asciiTheme="minorHAnsi" w:hAnsiTheme="minorHAnsi" w:cstheme="minorHAnsi"/>
        </w:rPr>
        <w:t>vehicle’s</w:t>
      </w:r>
      <w:r w:rsidR="002C31AB" w:rsidRPr="00053D0F">
        <w:rPr>
          <w:rFonts w:asciiTheme="minorHAnsi" w:hAnsiTheme="minorHAnsi" w:cstheme="minorHAnsi"/>
        </w:rPr>
        <w:t xml:space="preserve"> parts, use modern recycling technology and making new vehicles from recycled materials</w:t>
      </w:r>
      <w:r w:rsidR="00663171" w:rsidRPr="00053D0F">
        <w:rPr>
          <w:rFonts w:asciiTheme="minorHAnsi" w:hAnsiTheme="minorHAnsi" w:cstheme="minorHAnsi"/>
        </w:rPr>
        <w:t xml:space="preserve"> (Bruns, 2012)</w:t>
      </w:r>
      <w:r w:rsidR="002C31AB" w:rsidRPr="00053D0F">
        <w:rPr>
          <w:rFonts w:asciiTheme="minorHAnsi" w:hAnsiTheme="minorHAnsi" w:cstheme="minorHAnsi"/>
        </w:rPr>
        <w:t xml:space="preserve">. In addition, Toyota is working to achieve its </w:t>
      </w:r>
      <w:r w:rsidR="002C31AB" w:rsidRPr="00053D0F">
        <w:rPr>
          <w:rFonts w:asciiTheme="minorHAnsi" w:eastAsia="Times New Roman" w:hAnsiTheme="minorHAnsi" w:cstheme="minorHAnsi"/>
          <w:szCs w:val="24"/>
        </w:rPr>
        <w:t xml:space="preserve">“New Vehicle Zero CO2 Challenge,” according to which the CO2 emissions by Toyota’s vehicles will be reduced by 90% within 2050. </w:t>
      </w:r>
      <w:r w:rsidR="002C31AB" w:rsidRPr="00053D0F">
        <w:rPr>
          <w:rFonts w:asciiTheme="minorHAnsi" w:hAnsiTheme="minorHAnsi" w:cstheme="minorHAnsi"/>
        </w:rPr>
        <w:t xml:space="preserve"> </w:t>
      </w:r>
      <w:r w:rsidR="00CA0B96" w:rsidRPr="00053D0F">
        <w:rPr>
          <w:rFonts w:asciiTheme="minorHAnsi" w:hAnsiTheme="minorHAnsi" w:cstheme="minorHAnsi"/>
        </w:rPr>
        <w:t xml:space="preserve">  </w:t>
      </w:r>
    </w:p>
    <w:p w:rsidR="004C5811" w:rsidRPr="00053D0F" w:rsidRDefault="002A32EE" w:rsidP="00B2158F">
      <w:pPr>
        <w:rPr>
          <w:rFonts w:asciiTheme="minorHAnsi" w:eastAsia="Times New Roman" w:hAnsiTheme="minorHAnsi" w:cstheme="minorHAnsi"/>
          <w:szCs w:val="24"/>
        </w:rPr>
      </w:pPr>
      <w:r w:rsidRPr="00053D0F">
        <w:rPr>
          <w:rFonts w:asciiTheme="minorHAnsi" w:eastAsia="Times New Roman" w:hAnsiTheme="minorHAnsi" w:cstheme="minorHAnsi"/>
          <w:b/>
          <w:szCs w:val="24"/>
        </w:rPr>
        <w:t>Gender equality and minorities:</w:t>
      </w:r>
      <w:r w:rsidR="00666F9D" w:rsidRPr="00053D0F">
        <w:rPr>
          <w:rFonts w:asciiTheme="minorHAnsi" w:eastAsia="Times New Roman" w:hAnsiTheme="minorHAnsi" w:cstheme="minorHAnsi"/>
          <w:b/>
          <w:szCs w:val="24"/>
        </w:rPr>
        <w:t xml:space="preserve"> </w:t>
      </w:r>
      <w:r w:rsidR="00686F8E" w:rsidRPr="00053D0F">
        <w:rPr>
          <w:rFonts w:asciiTheme="minorHAnsi" w:eastAsia="Times New Roman" w:hAnsiTheme="minorHAnsi" w:cstheme="minorHAnsi"/>
          <w:szCs w:val="24"/>
        </w:rPr>
        <w:t xml:space="preserve">Toyota follows an equal opportunity-based recruitment policy and in some cases, the top management prioritize in employing women to ensure women empowerment and gender equality. In addition, </w:t>
      </w:r>
      <w:r w:rsidR="005A5935" w:rsidRPr="00053D0F">
        <w:rPr>
          <w:rFonts w:asciiTheme="minorHAnsi" w:eastAsia="Times New Roman" w:hAnsiTheme="minorHAnsi" w:cstheme="minorHAnsi"/>
          <w:szCs w:val="24"/>
        </w:rPr>
        <w:t xml:space="preserve">Toyota has considerable number of women in managerial positions and it has a goal to increase this number by three times within 2020. </w:t>
      </w:r>
    </w:p>
    <w:p w:rsidR="002A32EE" w:rsidRPr="00053D0F" w:rsidRDefault="00600F8C" w:rsidP="00EB7FAC">
      <w:pPr>
        <w:pStyle w:val="Heading2"/>
        <w:rPr>
          <w:rFonts w:asciiTheme="minorHAnsi" w:hAnsiTheme="minorHAnsi" w:cstheme="minorHAnsi"/>
        </w:rPr>
      </w:pPr>
      <w:bookmarkStart w:id="12" w:name="_Toc29118394"/>
      <w:r w:rsidRPr="00053D0F">
        <w:rPr>
          <w:rFonts w:asciiTheme="minorHAnsi" w:hAnsiTheme="minorHAnsi" w:cstheme="minorHAnsi"/>
        </w:rPr>
        <w:t>Sustainability report of Toyota:</w:t>
      </w:r>
      <w:bookmarkEnd w:id="12"/>
    </w:p>
    <w:p w:rsidR="00600F8C" w:rsidRPr="00053D0F" w:rsidRDefault="0090597D" w:rsidP="00B2158F">
      <w:pPr>
        <w:rPr>
          <w:rFonts w:asciiTheme="minorHAnsi" w:hAnsiTheme="minorHAnsi" w:cstheme="minorHAnsi"/>
        </w:rPr>
      </w:pPr>
      <w:r w:rsidRPr="00053D0F">
        <w:rPr>
          <w:rFonts w:asciiTheme="minorHAnsi" w:hAnsiTheme="minorHAnsi" w:cstheme="minorHAnsi"/>
        </w:rPr>
        <w:t>In order to maintain its sustainability in regional and international marketplace, the top</w:t>
      </w:r>
      <w:r w:rsidR="000D27F9">
        <w:rPr>
          <w:rFonts w:asciiTheme="minorHAnsi" w:hAnsiTheme="minorHAnsi" w:cstheme="minorHAnsi"/>
        </w:rPr>
        <w:t>-brass</w:t>
      </w:r>
      <w:r w:rsidRPr="00053D0F">
        <w:rPr>
          <w:rFonts w:asciiTheme="minorHAnsi" w:hAnsiTheme="minorHAnsi" w:cstheme="minorHAnsi"/>
        </w:rPr>
        <w:t xml:space="preserve"> of Toyota is</w:t>
      </w:r>
      <w:bookmarkStart w:id="13" w:name="_GoBack"/>
      <w:bookmarkEnd w:id="13"/>
      <w:r w:rsidRPr="00053D0F">
        <w:rPr>
          <w:rFonts w:asciiTheme="minorHAnsi" w:hAnsiTheme="minorHAnsi" w:cstheme="minorHAnsi"/>
        </w:rPr>
        <w:t xml:space="preserve"> focusing on three different issues; People management, Risk management and Innovation management. As per its People management focus, Toyota has been focusing on efficient and skilled manpower, assess their efficiency and effectiveness as per the standard and expectation of the organisation and ensure arrangement of required training and development programs. </w:t>
      </w:r>
      <w:r w:rsidR="00DB7D06" w:rsidRPr="00053D0F">
        <w:rPr>
          <w:rFonts w:asciiTheme="minorHAnsi" w:hAnsiTheme="minorHAnsi" w:cstheme="minorHAnsi"/>
        </w:rPr>
        <w:t xml:space="preserve">In order to reduce the magnitude of risks, Toyota has been focusing on offering a diversified portfolio of products and services to the customers, increase the magnitude of service around the globe, use integrated key performance indicators to assess </w:t>
      </w:r>
      <w:r w:rsidR="00DB7D06" w:rsidRPr="00053D0F">
        <w:rPr>
          <w:rFonts w:asciiTheme="minorHAnsi" w:hAnsiTheme="minorHAnsi" w:cstheme="minorHAnsi"/>
        </w:rPr>
        <w:lastRenderedPageBreak/>
        <w:t>the quality of its operations and services</w:t>
      </w:r>
      <w:r w:rsidR="00663171" w:rsidRPr="00053D0F">
        <w:rPr>
          <w:rFonts w:asciiTheme="minorHAnsi" w:hAnsiTheme="minorHAnsi" w:cstheme="minorHAnsi"/>
        </w:rPr>
        <w:t xml:space="preserve"> (</w:t>
      </w:r>
      <w:r w:rsidR="00663171" w:rsidRPr="00053D0F">
        <w:rPr>
          <w:rFonts w:asciiTheme="minorHAnsi" w:hAnsiTheme="minorHAnsi" w:cstheme="minorHAnsi"/>
          <w:color w:val="000000"/>
        </w:rPr>
        <w:t>Décosterd, 2017)</w:t>
      </w:r>
      <w:r w:rsidR="00DB7D06" w:rsidRPr="00053D0F">
        <w:rPr>
          <w:rFonts w:asciiTheme="minorHAnsi" w:hAnsiTheme="minorHAnsi" w:cstheme="minorHAnsi"/>
        </w:rPr>
        <w:t xml:space="preserve">. </w:t>
      </w:r>
      <w:r w:rsidR="00E23350" w:rsidRPr="00053D0F">
        <w:rPr>
          <w:rFonts w:asciiTheme="minorHAnsi" w:hAnsiTheme="minorHAnsi" w:cstheme="minorHAnsi"/>
        </w:rPr>
        <w:t xml:space="preserve">In order to boost innovation within the organisation and manage it to ensure the maximum value, </w:t>
      </w:r>
      <w:r w:rsidR="005F4B3D" w:rsidRPr="00053D0F">
        <w:rPr>
          <w:rFonts w:asciiTheme="minorHAnsi" w:hAnsiTheme="minorHAnsi" w:cstheme="minorHAnsi"/>
        </w:rPr>
        <w:t xml:space="preserve">Toyota has increased the budget and extent of its research and development team, conduct critical analysis on the demand and supply condition in the market etc. </w:t>
      </w:r>
      <w:r w:rsidR="00DB7D06" w:rsidRPr="00053D0F">
        <w:rPr>
          <w:rFonts w:asciiTheme="minorHAnsi" w:hAnsiTheme="minorHAnsi" w:cstheme="minorHAnsi"/>
        </w:rPr>
        <w:t xml:space="preserve"> </w:t>
      </w:r>
    </w:p>
    <w:p w:rsidR="0090597D" w:rsidRPr="00053D0F" w:rsidRDefault="005F4B3D" w:rsidP="00EB7FAC">
      <w:pPr>
        <w:pStyle w:val="Heading2"/>
        <w:rPr>
          <w:rFonts w:asciiTheme="minorHAnsi" w:hAnsiTheme="minorHAnsi" w:cstheme="minorHAnsi"/>
        </w:rPr>
      </w:pPr>
      <w:bookmarkStart w:id="14" w:name="_Toc29118395"/>
      <w:r w:rsidRPr="00053D0F">
        <w:rPr>
          <w:rFonts w:asciiTheme="minorHAnsi" w:hAnsiTheme="minorHAnsi" w:cstheme="minorHAnsi"/>
        </w:rPr>
        <w:t>Recommendations to Toyota:</w:t>
      </w:r>
      <w:bookmarkEnd w:id="14"/>
    </w:p>
    <w:p w:rsidR="009337FD" w:rsidRPr="00053D0F" w:rsidRDefault="009337FD" w:rsidP="00B2158F">
      <w:pPr>
        <w:rPr>
          <w:rFonts w:asciiTheme="minorHAnsi" w:hAnsiTheme="minorHAnsi" w:cstheme="minorHAnsi"/>
        </w:rPr>
      </w:pPr>
      <w:r w:rsidRPr="00053D0F">
        <w:rPr>
          <w:rFonts w:asciiTheme="minorHAnsi" w:hAnsiTheme="minorHAnsi" w:cstheme="minorHAnsi"/>
        </w:rPr>
        <w:t xml:space="preserve">Though as Toyota has a success in its target market and established a long term </w:t>
      </w:r>
      <w:r w:rsidR="00DC695B" w:rsidRPr="00053D0F">
        <w:rPr>
          <w:rFonts w:asciiTheme="minorHAnsi" w:hAnsiTheme="minorHAnsi" w:cstheme="minorHAnsi"/>
        </w:rPr>
        <w:t xml:space="preserve">and integrated </w:t>
      </w:r>
      <w:r w:rsidRPr="00053D0F">
        <w:rPr>
          <w:rFonts w:asciiTheme="minorHAnsi" w:hAnsiTheme="minorHAnsi" w:cstheme="minorHAnsi"/>
        </w:rPr>
        <w:t>relationship with customers</w:t>
      </w:r>
      <w:r w:rsidR="00DC695B" w:rsidRPr="00053D0F">
        <w:rPr>
          <w:rFonts w:asciiTheme="minorHAnsi" w:hAnsiTheme="minorHAnsi" w:cstheme="minorHAnsi"/>
        </w:rPr>
        <w:t xml:space="preserve"> and other associated parties</w:t>
      </w:r>
      <w:r w:rsidRPr="00053D0F">
        <w:rPr>
          <w:rFonts w:asciiTheme="minorHAnsi" w:hAnsiTheme="minorHAnsi" w:cstheme="minorHAnsi"/>
        </w:rPr>
        <w:t xml:space="preserve"> from different ends over the year, there are some scope of improvements. At first, the top management should increase its focus on luxury and </w:t>
      </w:r>
      <w:r w:rsidR="00053D0F" w:rsidRPr="00053D0F">
        <w:rPr>
          <w:rFonts w:asciiTheme="minorHAnsi" w:hAnsiTheme="minorHAnsi" w:cstheme="minorHAnsi"/>
        </w:rPr>
        <w:t>high-end</w:t>
      </w:r>
      <w:r w:rsidRPr="00053D0F">
        <w:rPr>
          <w:rFonts w:asciiTheme="minorHAnsi" w:hAnsiTheme="minorHAnsi" w:cstheme="minorHAnsi"/>
        </w:rPr>
        <w:t xml:space="preserve"> cars. Toyota has a higher market share in fuel efficient and medium end car but the growth in high end, hybrid and luxury cars is not satisfactory till 2019. In addition, number of non-Japanese executive in the top level of the management should be increased. By doing this, it is possible to blend idea from different cultures, countries and sectors. </w:t>
      </w:r>
      <w:r w:rsidR="00CD7060" w:rsidRPr="00053D0F">
        <w:rPr>
          <w:rFonts w:asciiTheme="minorHAnsi" w:hAnsiTheme="minorHAnsi" w:cstheme="minorHAnsi"/>
        </w:rPr>
        <w:t xml:space="preserve">In order to reduce the negative impact of trade barriers, bilateral and multilateral trade disagreements, </w:t>
      </w:r>
      <w:r w:rsidR="003725E1" w:rsidRPr="00053D0F">
        <w:rPr>
          <w:rFonts w:asciiTheme="minorHAnsi" w:hAnsiTheme="minorHAnsi" w:cstheme="minorHAnsi"/>
        </w:rPr>
        <w:t xml:space="preserve">Toyota should focus on increasing the number and production capacity of its regional facilities. </w:t>
      </w:r>
      <w:r w:rsidR="00CD7060" w:rsidRPr="00053D0F">
        <w:rPr>
          <w:rFonts w:asciiTheme="minorHAnsi" w:hAnsiTheme="minorHAnsi" w:cstheme="minorHAnsi"/>
        </w:rPr>
        <w:t xml:space="preserve"> </w:t>
      </w:r>
    </w:p>
    <w:p w:rsidR="000A7B88" w:rsidRPr="00053D0F" w:rsidRDefault="000A7B88" w:rsidP="00A44CCC">
      <w:pPr>
        <w:pStyle w:val="Heading1"/>
        <w:rPr>
          <w:rFonts w:asciiTheme="minorHAnsi" w:hAnsiTheme="minorHAnsi" w:cstheme="minorHAnsi"/>
        </w:rPr>
      </w:pPr>
      <w:bookmarkStart w:id="15" w:name="_Toc29118396"/>
      <w:r w:rsidRPr="00053D0F">
        <w:rPr>
          <w:rFonts w:asciiTheme="minorHAnsi" w:hAnsiTheme="minorHAnsi" w:cstheme="minorHAnsi"/>
        </w:rPr>
        <w:t>Conclusion:</w:t>
      </w:r>
      <w:bookmarkEnd w:id="15"/>
    </w:p>
    <w:p w:rsidR="00A44CCC" w:rsidRPr="00053D0F" w:rsidRDefault="00A44CCC" w:rsidP="00A44CCC">
      <w:pPr>
        <w:rPr>
          <w:rFonts w:asciiTheme="minorHAnsi" w:hAnsiTheme="minorHAnsi" w:cstheme="minorHAnsi"/>
        </w:rPr>
      </w:pPr>
      <w:r w:rsidRPr="00053D0F">
        <w:rPr>
          <w:rFonts w:asciiTheme="minorHAnsi" w:hAnsiTheme="minorHAnsi" w:cstheme="minorHAnsi"/>
        </w:rPr>
        <w:t xml:space="preserve">The productivity, efficiency, effectiveness and engagement of the employees mostly depend on the established </w:t>
      </w:r>
      <w:r w:rsidR="00BB70BE" w:rsidRPr="00053D0F">
        <w:rPr>
          <w:rFonts w:asciiTheme="minorHAnsi" w:hAnsiTheme="minorHAnsi" w:cstheme="minorHAnsi"/>
        </w:rPr>
        <w:t>organisation</w:t>
      </w:r>
      <w:r w:rsidRPr="00053D0F">
        <w:rPr>
          <w:rFonts w:asciiTheme="minorHAnsi" w:hAnsiTheme="minorHAnsi" w:cstheme="minorHAnsi"/>
        </w:rPr>
        <w:t xml:space="preserve">al structure and culture of the organisation. </w:t>
      </w:r>
      <w:r w:rsidR="00606C38" w:rsidRPr="00053D0F">
        <w:rPr>
          <w:rFonts w:asciiTheme="minorHAnsi" w:hAnsiTheme="minorHAnsi" w:cstheme="minorHAnsi"/>
        </w:rPr>
        <w:t xml:space="preserve">While designing </w:t>
      </w:r>
      <w:r w:rsidR="00BB70BE" w:rsidRPr="00053D0F">
        <w:rPr>
          <w:rFonts w:asciiTheme="minorHAnsi" w:hAnsiTheme="minorHAnsi" w:cstheme="minorHAnsi"/>
        </w:rPr>
        <w:t>organisation</w:t>
      </w:r>
      <w:r w:rsidR="00606C38" w:rsidRPr="00053D0F">
        <w:rPr>
          <w:rFonts w:asciiTheme="minorHAnsi" w:hAnsiTheme="minorHAnsi" w:cstheme="minorHAnsi"/>
        </w:rPr>
        <w:t xml:space="preserve">al culture, the top management of the organisation need to focus </w:t>
      </w:r>
      <w:r w:rsidR="00537303" w:rsidRPr="00053D0F">
        <w:rPr>
          <w:rFonts w:asciiTheme="minorHAnsi" w:hAnsiTheme="minorHAnsi" w:cstheme="minorHAnsi"/>
        </w:rPr>
        <w:t xml:space="preserve">on mission, vision and beliefs of the organisation to develop an integrated and employee-oriented </w:t>
      </w:r>
      <w:r w:rsidR="00BB70BE" w:rsidRPr="00053D0F">
        <w:rPr>
          <w:rFonts w:asciiTheme="minorHAnsi" w:hAnsiTheme="minorHAnsi" w:cstheme="minorHAnsi"/>
        </w:rPr>
        <w:t>organisation</w:t>
      </w:r>
      <w:r w:rsidR="003757DD" w:rsidRPr="00053D0F">
        <w:rPr>
          <w:rFonts w:asciiTheme="minorHAnsi" w:hAnsiTheme="minorHAnsi" w:cstheme="minorHAnsi"/>
        </w:rPr>
        <w:t>al culture</w:t>
      </w:r>
      <w:r w:rsidR="00AC10F2">
        <w:t xml:space="preserve"> (</w:t>
      </w:r>
      <w:r w:rsidR="00AC10F2" w:rsidRPr="00AC10F2">
        <w:rPr>
          <w:rFonts w:asciiTheme="minorHAnsi" w:hAnsiTheme="minorHAnsi" w:cstheme="minorHAnsi"/>
        </w:rPr>
        <w:t>Maund</w:t>
      </w:r>
      <w:r w:rsidR="00AC10F2">
        <w:rPr>
          <w:rFonts w:asciiTheme="minorHAnsi" w:hAnsiTheme="minorHAnsi" w:cstheme="minorHAnsi"/>
        </w:rPr>
        <w:t>,2018)</w:t>
      </w:r>
      <w:r w:rsidR="003757DD" w:rsidRPr="00053D0F">
        <w:rPr>
          <w:rFonts w:asciiTheme="minorHAnsi" w:hAnsiTheme="minorHAnsi" w:cstheme="minorHAnsi"/>
        </w:rPr>
        <w:t>. In this</w:t>
      </w:r>
      <w:r w:rsidR="00537303" w:rsidRPr="00053D0F">
        <w:rPr>
          <w:rFonts w:asciiTheme="minorHAnsi" w:hAnsiTheme="minorHAnsi" w:cstheme="minorHAnsi"/>
        </w:rPr>
        <w:t xml:space="preserve"> Workplace Culture and its impact on Organisational Efficiency</w:t>
      </w:r>
      <w:r w:rsidR="00AE5A81" w:rsidRPr="00053D0F">
        <w:rPr>
          <w:rFonts w:asciiTheme="minorHAnsi" w:hAnsiTheme="minorHAnsi" w:cstheme="minorHAnsi"/>
        </w:rPr>
        <w:t xml:space="preserve"> assignment</w:t>
      </w:r>
      <w:r w:rsidR="00D95B02" w:rsidRPr="00053D0F">
        <w:rPr>
          <w:rFonts w:asciiTheme="minorHAnsi" w:hAnsiTheme="minorHAnsi" w:cstheme="minorHAnsi"/>
        </w:rPr>
        <w:t xml:space="preserve">, the </w:t>
      </w:r>
      <w:r w:rsidR="00BB70BE" w:rsidRPr="00053D0F">
        <w:rPr>
          <w:rFonts w:asciiTheme="minorHAnsi" w:hAnsiTheme="minorHAnsi" w:cstheme="minorHAnsi"/>
        </w:rPr>
        <w:t>organisation</w:t>
      </w:r>
      <w:r w:rsidR="00D95B02" w:rsidRPr="00053D0F">
        <w:rPr>
          <w:rFonts w:asciiTheme="minorHAnsi" w:hAnsiTheme="minorHAnsi" w:cstheme="minorHAnsi"/>
        </w:rPr>
        <w:t xml:space="preserve">al structure and culture of Toyota are analysed. In addition, the business environment and performance of Toyota in such environment are analyzed by using SWOT, PESTLE and other analytic tools. </w:t>
      </w:r>
      <w:r w:rsidR="00390C4C" w:rsidRPr="00053D0F">
        <w:rPr>
          <w:rFonts w:asciiTheme="minorHAnsi" w:hAnsiTheme="minorHAnsi" w:cstheme="minorHAnsi"/>
        </w:rPr>
        <w:t xml:space="preserve">Finally, corporate social responsibilities of Toyota are discussed along with some relevant recommendations. </w:t>
      </w:r>
      <w:r w:rsidR="00537303" w:rsidRPr="00053D0F">
        <w:rPr>
          <w:rFonts w:asciiTheme="minorHAnsi" w:hAnsiTheme="minorHAnsi" w:cstheme="minorHAnsi"/>
        </w:rPr>
        <w:t xml:space="preserve"> </w:t>
      </w:r>
    </w:p>
    <w:p w:rsidR="000A7B88" w:rsidRPr="00053D0F" w:rsidRDefault="000A7B88" w:rsidP="00B2158F">
      <w:pPr>
        <w:rPr>
          <w:rFonts w:asciiTheme="minorHAnsi" w:hAnsiTheme="minorHAnsi" w:cstheme="minorHAnsi"/>
        </w:rPr>
      </w:pPr>
    </w:p>
    <w:p w:rsidR="00606C38" w:rsidRPr="00053D0F" w:rsidRDefault="00606C38" w:rsidP="00B2158F">
      <w:pPr>
        <w:rPr>
          <w:rFonts w:asciiTheme="minorHAnsi" w:hAnsiTheme="minorHAnsi" w:cstheme="minorHAnsi"/>
        </w:rPr>
      </w:pPr>
    </w:p>
    <w:p w:rsidR="00606C38" w:rsidRPr="00053D0F" w:rsidRDefault="00606C38" w:rsidP="00B2158F">
      <w:pPr>
        <w:rPr>
          <w:rFonts w:asciiTheme="minorHAnsi" w:hAnsiTheme="minorHAnsi" w:cstheme="minorHAnsi"/>
        </w:rPr>
      </w:pPr>
    </w:p>
    <w:p w:rsidR="00606C38" w:rsidRPr="00053D0F" w:rsidRDefault="00606C38" w:rsidP="00B2158F">
      <w:pPr>
        <w:rPr>
          <w:rFonts w:asciiTheme="minorHAnsi" w:hAnsiTheme="minorHAnsi" w:cstheme="minorHAnsi"/>
        </w:rPr>
      </w:pPr>
    </w:p>
    <w:p w:rsidR="00606C38" w:rsidRPr="00053D0F" w:rsidRDefault="00606C38" w:rsidP="00B2158F">
      <w:pPr>
        <w:rPr>
          <w:rFonts w:asciiTheme="minorHAnsi" w:hAnsiTheme="minorHAnsi" w:cstheme="minorHAnsi"/>
        </w:rPr>
      </w:pPr>
    </w:p>
    <w:p w:rsidR="00606C38" w:rsidRPr="00053D0F" w:rsidRDefault="00606C38"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EB7FAC" w:rsidRPr="00053D0F" w:rsidRDefault="00EB7FAC" w:rsidP="00B2158F">
      <w:pPr>
        <w:rPr>
          <w:rFonts w:asciiTheme="minorHAnsi" w:hAnsiTheme="minorHAnsi" w:cstheme="minorHAnsi"/>
        </w:rPr>
      </w:pPr>
    </w:p>
    <w:p w:rsidR="00FB078C" w:rsidRPr="00980A7C" w:rsidRDefault="00EB7FAC" w:rsidP="00FB078C">
      <w:pPr>
        <w:pStyle w:val="Heading1"/>
        <w:rPr>
          <w:rFonts w:asciiTheme="minorHAnsi" w:hAnsiTheme="minorHAnsi" w:cstheme="minorHAnsi"/>
        </w:rPr>
      </w:pPr>
      <w:bookmarkStart w:id="16" w:name="_Toc29118397"/>
      <w:r w:rsidRPr="00980A7C">
        <w:rPr>
          <w:rFonts w:asciiTheme="minorHAnsi" w:hAnsiTheme="minorHAnsi" w:cstheme="minorHAnsi"/>
        </w:rPr>
        <w:t>References:</w:t>
      </w:r>
      <w:bookmarkEnd w:id="16"/>
    </w:p>
    <w:p w:rsidR="00FB078C" w:rsidRPr="00980A7C" w:rsidRDefault="00FB078C" w:rsidP="00FB078C">
      <w:pPr>
        <w:spacing w:after="0"/>
        <w:rPr>
          <w:rFonts w:asciiTheme="minorHAnsi" w:eastAsia="Times New Roman" w:hAnsiTheme="minorHAnsi" w:cstheme="minorHAnsi"/>
          <w:szCs w:val="24"/>
        </w:rPr>
      </w:pPr>
      <w:r w:rsidRPr="00980A7C">
        <w:rPr>
          <w:rFonts w:asciiTheme="minorHAnsi" w:eastAsia="Times New Roman" w:hAnsiTheme="minorHAnsi" w:cstheme="minorHAnsi"/>
          <w:szCs w:val="24"/>
        </w:rPr>
        <w:t>Abdul Rashid, Z.</w:t>
      </w:r>
      <w:r w:rsidR="00641695" w:rsidRPr="00980A7C">
        <w:rPr>
          <w:rFonts w:asciiTheme="minorHAnsi" w:eastAsia="Times New Roman" w:hAnsiTheme="minorHAnsi" w:cstheme="minorHAnsi"/>
          <w:szCs w:val="24"/>
        </w:rPr>
        <w:t xml:space="preserve"> </w:t>
      </w:r>
      <w:r w:rsidRPr="00980A7C">
        <w:rPr>
          <w:rFonts w:asciiTheme="minorHAnsi" w:eastAsia="Times New Roman" w:hAnsiTheme="minorHAnsi" w:cstheme="minorHAnsi"/>
          <w:szCs w:val="24"/>
        </w:rPr>
        <w:t xml:space="preserve">Sambasivan, M. </w:t>
      </w:r>
      <w:r w:rsidR="00897AA6">
        <w:rPr>
          <w:rFonts w:asciiTheme="minorHAnsi" w:eastAsia="Times New Roman" w:hAnsiTheme="minorHAnsi" w:cstheme="minorHAnsi"/>
          <w:szCs w:val="24"/>
        </w:rPr>
        <w:t>and</w:t>
      </w:r>
      <w:r w:rsidRPr="00980A7C">
        <w:rPr>
          <w:rFonts w:asciiTheme="minorHAnsi" w:eastAsia="Times New Roman" w:hAnsiTheme="minorHAnsi" w:cstheme="minorHAnsi"/>
          <w:szCs w:val="24"/>
        </w:rPr>
        <w:t xml:space="preserve"> Johari, J. (2017). </w:t>
      </w:r>
      <w:r w:rsidRPr="00980A7C">
        <w:rPr>
          <w:rFonts w:asciiTheme="minorHAnsi" w:eastAsia="Times New Roman" w:hAnsiTheme="minorHAnsi" w:cstheme="minorHAnsi"/>
          <w:i/>
          <w:iCs/>
          <w:szCs w:val="24"/>
        </w:rPr>
        <w:t>The influence of corporate culture and organisational commitment on performance</w:t>
      </w:r>
      <w:r w:rsidRPr="00980A7C">
        <w:rPr>
          <w:rFonts w:asciiTheme="minorHAnsi" w:eastAsia="Times New Roman" w:hAnsiTheme="minorHAnsi" w:cstheme="minorHAnsi"/>
          <w:szCs w:val="24"/>
        </w:rPr>
        <w:t xml:space="preserve">. </w:t>
      </w:r>
      <w:r w:rsidRPr="00980A7C">
        <w:rPr>
          <w:rFonts w:asciiTheme="minorHAnsi" w:eastAsia="Times New Roman" w:hAnsiTheme="minorHAnsi" w:cstheme="minorHAnsi"/>
          <w:i/>
          <w:iCs/>
          <w:szCs w:val="24"/>
        </w:rPr>
        <w:t>Journal of management development</w:t>
      </w:r>
      <w:r w:rsidRPr="00980A7C">
        <w:rPr>
          <w:rFonts w:asciiTheme="minorHAnsi" w:eastAsia="Times New Roman" w:hAnsiTheme="minorHAnsi" w:cstheme="minorHAnsi"/>
          <w:szCs w:val="24"/>
        </w:rPr>
        <w:t xml:space="preserve">, </w:t>
      </w:r>
      <w:r w:rsidRPr="00980A7C">
        <w:rPr>
          <w:rFonts w:asciiTheme="minorHAnsi" w:eastAsia="Times New Roman" w:hAnsiTheme="minorHAnsi" w:cstheme="minorHAnsi"/>
          <w:i/>
          <w:iCs/>
          <w:szCs w:val="24"/>
        </w:rPr>
        <w:t>22</w:t>
      </w:r>
      <w:r w:rsidRPr="00980A7C">
        <w:rPr>
          <w:rFonts w:asciiTheme="minorHAnsi" w:eastAsia="Times New Roman" w:hAnsiTheme="minorHAnsi" w:cstheme="minorHAnsi"/>
          <w:szCs w:val="24"/>
        </w:rPr>
        <w:t>(8), 708-728.</w:t>
      </w:r>
    </w:p>
    <w:p w:rsidR="00FB078C" w:rsidRPr="00980A7C" w:rsidRDefault="00FB078C" w:rsidP="00FB078C">
      <w:pPr>
        <w:spacing w:after="180"/>
        <w:rPr>
          <w:rFonts w:asciiTheme="minorHAnsi" w:eastAsia="Times New Roman" w:hAnsiTheme="minorHAnsi" w:cstheme="minorHAnsi"/>
          <w:color w:val="000000"/>
          <w:szCs w:val="24"/>
        </w:rPr>
      </w:pPr>
      <w:r w:rsidRPr="00980A7C">
        <w:rPr>
          <w:rFonts w:asciiTheme="minorHAnsi" w:eastAsia="Times New Roman" w:hAnsiTheme="minorHAnsi" w:cstheme="minorHAnsi"/>
          <w:color w:val="000000"/>
          <w:szCs w:val="24"/>
        </w:rPr>
        <w:t>Blanchard, K. Zigarmi, P. and Zigarmi, D. (2015). </w:t>
      </w:r>
      <w:r w:rsidRPr="00980A7C">
        <w:rPr>
          <w:rFonts w:asciiTheme="minorHAnsi" w:eastAsia="Times New Roman" w:hAnsiTheme="minorHAnsi" w:cstheme="minorHAnsi"/>
          <w:i/>
          <w:color w:val="000000"/>
          <w:szCs w:val="24"/>
        </w:rPr>
        <w:t>Leadership and the one minute manager</w:t>
      </w:r>
      <w:r w:rsidRPr="00980A7C">
        <w:rPr>
          <w:rFonts w:asciiTheme="minorHAnsi" w:eastAsia="Times New Roman" w:hAnsiTheme="minorHAnsi" w:cstheme="minorHAnsi"/>
          <w:color w:val="000000"/>
          <w:szCs w:val="24"/>
        </w:rPr>
        <w:t>. New York: Morrow.</w:t>
      </w:r>
    </w:p>
    <w:p w:rsidR="00FB078C" w:rsidRPr="00980A7C" w:rsidRDefault="00FB078C" w:rsidP="00FB078C">
      <w:pPr>
        <w:pStyle w:val="NormalWeb"/>
        <w:spacing w:before="0" w:beforeAutospacing="0" w:after="188" w:afterAutospacing="0" w:line="360" w:lineRule="auto"/>
        <w:jc w:val="both"/>
        <w:rPr>
          <w:rFonts w:asciiTheme="minorHAnsi" w:hAnsiTheme="minorHAnsi" w:cstheme="minorHAnsi"/>
        </w:rPr>
      </w:pPr>
      <w:r w:rsidRPr="00980A7C">
        <w:rPr>
          <w:rFonts w:asciiTheme="minorHAnsi" w:hAnsiTheme="minorHAnsi" w:cstheme="minorHAnsi"/>
        </w:rPr>
        <w:t>Bruns, W</w:t>
      </w:r>
      <w:r w:rsidR="00641695" w:rsidRPr="00980A7C">
        <w:rPr>
          <w:rFonts w:asciiTheme="minorHAnsi" w:hAnsiTheme="minorHAnsi" w:cstheme="minorHAnsi"/>
        </w:rPr>
        <w:t xml:space="preserve">. </w:t>
      </w:r>
      <w:r w:rsidRPr="00980A7C">
        <w:rPr>
          <w:rFonts w:asciiTheme="minorHAnsi" w:hAnsiTheme="minorHAnsi" w:cstheme="minorHAnsi"/>
        </w:rPr>
        <w:t>(2012).</w:t>
      </w:r>
      <w:r w:rsidRPr="00980A7C">
        <w:rPr>
          <w:rStyle w:val="apple-converted-space"/>
          <w:rFonts w:asciiTheme="minorHAnsi" w:eastAsiaTheme="majorEastAsia" w:hAnsiTheme="minorHAnsi" w:cstheme="minorHAnsi"/>
        </w:rPr>
        <w:t> </w:t>
      </w:r>
      <w:r w:rsidRPr="00980A7C">
        <w:rPr>
          <w:rFonts w:asciiTheme="minorHAnsi" w:hAnsiTheme="minorHAnsi" w:cstheme="minorHAnsi"/>
          <w:i/>
          <w:iCs/>
        </w:rPr>
        <w:t>Performance measurement, evaluation, and incentives</w:t>
      </w:r>
      <w:r w:rsidRPr="00980A7C">
        <w:rPr>
          <w:rFonts w:asciiTheme="minorHAnsi" w:hAnsiTheme="minorHAnsi" w:cstheme="minorHAnsi"/>
        </w:rPr>
        <w:t>. Boston, Mass.: Harvard Business School Press.</w:t>
      </w:r>
    </w:p>
    <w:p w:rsidR="00FB078C" w:rsidRPr="00980A7C" w:rsidRDefault="00FB078C" w:rsidP="00FB078C">
      <w:pPr>
        <w:spacing w:after="180"/>
        <w:rPr>
          <w:rFonts w:asciiTheme="minorHAnsi" w:eastAsia="Times New Roman" w:hAnsiTheme="minorHAnsi" w:cstheme="minorHAnsi"/>
          <w:color w:val="000000"/>
          <w:szCs w:val="24"/>
        </w:rPr>
      </w:pPr>
      <w:r w:rsidRPr="00980A7C">
        <w:rPr>
          <w:rFonts w:asciiTheme="minorHAnsi" w:eastAsia="Times New Roman" w:hAnsiTheme="minorHAnsi" w:cstheme="minorHAnsi"/>
          <w:color w:val="000000"/>
          <w:szCs w:val="24"/>
        </w:rPr>
        <w:t>Cooper, C. (2018). </w:t>
      </w:r>
      <w:r w:rsidRPr="00980A7C">
        <w:rPr>
          <w:rFonts w:asciiTheme="minorHAnsi" w:eastAsia="Times New Roman" w:hAnsiTheme="minorHAnsi" w:cstheme="minorHAnsi"/>
          <w:i/>
          <w:color w:val="000000"/>
          <w:szCs w:val="24"/>
        </w:rPr>
        <w:t xml:space="preserve">Theories of </w:t>
      </w:r>
      <w:r w:rsidRPr="00980A7C">
        <w:rPr>
          <w:rFonts w:asciiTheme="minorHAnsi" w:eastAsia="Times New Roman" w:hAnsiTheme="minorHAnsi" w:cstheme="minorHAnsi"/>
          <w:i/>
          <w:noProof/>
          <w:color w:val="000000"/>
          <w:szCs w:val="24"/>
        </w:rPr>
        <w:t>organisational</w:t>
      </w:r>
      <w:r w:rsidRPr="00980A7C">
        <w:rPr>
          <w:rFonts w:asciiTheme="minorHAnsi" w:eastAsia="Times New Roman" w:hAnsiTheme="minorHAnsi" w:cstheme="minorHAnsi"/>
          <w:i/>
          <w:color w:val="000000"/>
          <w:szCs w:val="24"/>
        </w:rPr>
        <w:t xml:space="preserve"> stress</w:t>
      </w:r>
      <w:r w:rsidRPr="00980A7C">
        <w:rPr>
          <w:rFonts w:asciiTheme="minorHAnsi" w:eastAsia="Times New Roman" w:hAnsiTheme="minorHAnsi" w:cstheme="minorHAnsi"/>
          <w:color w:val="000000"/>
          <w:szCs w:val="24"/>
        </w:rPr>
        <w:t>. Oxford: Oxford University Press.</w:t>
      </w:r>
    </w:p>
    <w:p w:rsidR="00FB078C" w:rsidRPr="00980A7C" w:rsidRDefault="00FB078C" w:rsidP="00FB078C">
      <w:pPr>
        <w:spacing w:after="0"/>
        <w:rPr>
          <w:rFonts w:asciiTheme="minorHAnsi" w:eastAsia="Times New Roman" w:hAnsiTheme="minorHAnsi" w:cstheme="minorHAnsi"/>
          <w:szCs w:val="24"/>
        </w:rPr>
      </w:pPr>
      <w:r w:rsidRPr="00980A7C">
        <w:rPr>
          <w:rFonts w:asciiTheme="minorHAnsi" w:eastAsia="Times New Roman" w:hAnsiTheme="minorHAnsi" w:cstheme="minorHAnsi"/>
          <w:szCs w:val="24"/>
        </w:rPr>
        <w:t>Davies, H. Nutley</w:t>
      </w:r>
      <w:r w:rsidR="00641695" w:rsidRPr="00980A7C">
        <w:rPr>
          <w:rFonts w:asciiTheme="minorHAnsi" w:eastAsia="Times New Roman" w:hAnsiTheme="minorHAnsi" w:cstheme="minorHAnsi"/>
          <w:szCs w:val="24"/>
        </w:rPr>
        <w:t>,</w:t>
      </w:r>
      <w:r w:rsidRPr="00980A7C">
        <w:rPr>
          <w:rFonts w:asciiTheme="minorHAnsi" w:eastAsia="Times New Roman" w:hAnsiTheme="minorHAnsi" w:cstheme="minorHAnsi"/>
          <w:szCs w:val="24"/>
        </w:rPr>
        <w:t xml:space="preserve"> S. </w:t>
      </w:r>
      <w:r w:rsidR="00897AA6">
        <w:rPr>
          <w:rFonts w:asciiTheme="minorHAnsi" w:eastAsia="Times New Roman" w:hAnsiTheme="minorHAnsi" w:cstheme="minorHAnsi"/>
          <w:szCs w:val="24"/>
        </w:rPr>
        <w:t>and</w:t>
      </w:r>
      <w:r w:rsidR="00641695" w:rsidRPr="00980A7C">
        <w:rPr>
          <w:rFonts w:asciiTheme="minorHAnsi" w:eastAsia="Times New Roman" w:hAnsiTheme="minorHAnsi" w:cstheme="minorHAnsi"/>
          <w:szCs w:val="24"/>
        </w:rPr>
        <w:t xml:space="preserve"> </w:t>
      </w:r>
      <w:r w:rsidRPr="00980A7C">
        <w:rPr>
          <w:rFonts w:asciiTheme="minorHAnsi" w:eastAsia="Times New Roman" w:hAnsiTheme="minorHAnsi" w:cstheme="minorHAnsi"/>
          <w:szCs w:val="24"/>
        </w:rPr>
        <w:t xml:space="preserve">Mannion, R. (2018). </w:t>
      </w:r>
      <w:r w:rsidRPr="00980A7C">
        <w:rPr>
          <w:rFonts w:asciiTheme="minorHAnsi" w:eastAsia="Times New Roman" w:hAnsiTheme="minorHAnsi" w:cstheme="minorHAnsi"/>
          <w:i/>
          <w:iCs/>
          <w:szCs w:val="24"/>
        </w:rPr>
        <w:t>Organisational culture and quality of health care</w:t>
      </w:r>
      <w:r w:rsidRPr="00980A7C">
        <w:rPr>
          <w:rFonts w:asciiTheme="minorHAnsi" w:eastAsia="Times New Roman" w:hAnsiTheme="minorHAnsi" w:cstheme="minorHAnsi"/>
          <w:szCs w:val="24"/>
        </w:rPr>
        <w:t xml:space="preserve">. </w:t>
      </w:r>
      <w:r w:rsidRPr="00980A7C">
        <w:rPr>
          <w:rFonts w:asciiTheme="minorHAnsi" w:eastAsia="Times New Roman" w:hAnsiTheme="minorHAnsi" w:cstheme="minorHAnsi"/>
          <w:i/>
          <w:iCs/>
          <w:szCs w:val="24"/>
        </w:rPr>
        <w:t xml:space="preserve">BMJ Quality </w:t>
      </w:r>
      <w:r w:rsidR="00641695" w:rsidRPr="00980A7C">
        <w:rPr>
          <w:rFonts w:asciiTheme="minorHAnsi" w:eastAsia="Times New Roman" w:hAnsiTheme="minorHAnsi" w:cstheme="minorHAnsi"/>
          <w:i/>
          <w:iCs/>
          <w:szCs w:val="24"/>
        </w:rPr>
        <w:t>&amp;</w:t>
      </w:r>
      <w:r w:rsidRPr="00980A7C">
        <w:rPr>
          <w:rFonts w:asciiTheme="minorHAnsi" w:eastAsia="Times New Roman" w:hAnsiTheme="minorHAnsi" w:cstheme="minorHAnsi"/>
          <w:i/>
          <w:iCs/>
          <w:szCs w:val="24"/>
        </w:rPr>
        <w:t xml:space="preserve"> Safety</w:t>
      </w:r>
      <w:r w:rsidRPr="00980A7C">
        <w:rPr>
          <w:rFonts w:asciiTheme="minorHAnsi" w:eastAsia="Times New Roman" w:hAnsiTheme="minorHAnsi" w:cstheme="minorHAnsi"/>
          <w:szCs w:val="24"/>
        </w:rPr>
        <w:t xml:space="preserve">, </w:t>
      </w:r>
      <w:r w:rsidRPr="00980A7C">
        <w:rPr>
          <w:rFonts w:asciiTheme="minorHAnsi" w:eastAsia="Times New Roman" w:hAnsiTheme="minorHAnsi" w:cstheme="minorHAnsi"/>
          <w:i/>
          <w:iCs/>
          <w:szCs w:val="24"/>
        </w:rPr>
        <w:t>9</w:t>
      </w:r>
      <w:r w:rsidRPr="00980A7C">
        <w:rPr>
          <w:rFonts w:asciiTheme="minorHAnsi" w:eastAsia="Times New Roman" w:hAnsiTheme="minorHAnsi" w:cstheme="minorHAnsi"/>
          <w:szCs w:val="24"/>
        </w:rPr>
        <w:t>(2), 111-119.</w:t>
      </w:r>
    </w:p>
    <w:p w:rsidR="00FB078C" w:rsidRPr="00980A7C" w:rsidRDefault="00FB078C" w:rsidP="00FB078C">
      <w:pPr>
        <w:pStyle w:val="NormalWeb"/>
        <w:spacing w:before="0" w:beforeAutospacing="0" w:after="180" w:afterAutospacing="0" w:line="360" w:lineRule="auto"/>
        <w:jc w:val="both"/>
        <w:rPr>
          <w:rFonts w:asciiTheme="minorHAnsi" w:hAnsiTheme="minorHAnsi" w:cstheme="minorHAnsi"/>
          <w:color w:val="000000"/>
        </w:rPr>
      </w:pPr>
      <w:r w:rsidRPr="00980A7C">
        <w:rPr>
          <w:rFonts w:asciiTheme="minorHAnsi" w:hAnsiTheme="minorHAnsi" w:cstheme="minorHAnsi"/>
          <w:color w:val="000000"/>
        </w:rPr>
        <w:t>Décosterd, M. (2017).</w:t>
      </w:r>
      <w:r w:rsidRPr="00980A7C">
        <w:rPr>
          <w:rStyle w:val="apple-converted-space"/>
          <w:rFonts w:asciiTheme="minorHAnsi" w:eastAsiaTheme="majorEastAsia" w:hAnsiTheme="minorHAnsi" w:cstheme="minorHAnsi"/>
          <w:color w:val="000000"/>
        </w:rPr>
        <w:t> </w:t>
      </w:r>
      <w:r w:rsidRPr="00980A7C">
        <w:rPr>
          <w:rFonts w:asciiTheme="minorHAnsi" w:hAnsiTheme="minorHAnsi" w:cstheme="minorHAnsi"/>
          <w:i/>
          <w:color w:val="000000"/>
        </w:rPr>
        <w:t>Right brain/left brain leadership</w:t>
      </w:r>
      <w:r w:rsidRPr="00980A7C">
        <w:rPr>
          <w:rFonts w:asciiTheme="minorHAnsi" w:hAnsiTheme="minorHAnsi" w:cstheme="minorHAnsi"/>
          <w:color w:val="000000"/>
        </w:rPr>
        <w:t>. Westport, Conn.: Praeger.</w:t>
      </w:r>
    </w:p>
    <w:p w:rsidR="00FB078C" w:rsidRPr="00980A7C" w:rsidRDefault="00FB078C" w:rsidP="00FB078C">
      <w:pPr>
        <w:pStyle w:val="NormalWeb"/>
        <w:spacing w:before="0" w:beforeAutospacing="0" w:after="188" w:afterAutospacing="0" w:line="360" w:lineRule="auto"/>
        <w:jc w:val="both"/>
        <w:rPr>
          <w:rFonts w:asciiTheme="minorHAnsi" w:hAnsiTheme="minorHAnsi" w:cstheme="minorHAnsi"/>
        </w:rPr>
      </w:pPr>
      <w:r w:rsidRPr="00980A7C">
        <w:rPr>
          <w:rFonts w:asciiTheme="minorHAnsi" w:hAnsiTheme="minorHAnsi" w:cstheme="minorHAnsi"/>
        </w:rPr>
        <w:t xml:space="preserve">Douma, S. </w:t>
      </w:r>
      <w:r w:rsidR="00897AA6">
        <w:rPr>
          <w:rFonts w:asciiTheme="minorHAnsi" w:hAnsiTheme="minorHAnsi" w:cstheme="minorHAnsi"/>
        </w:rPr>
        <w:t>and</w:t>
      </w:r>
      <w:r w:rsidRPr="00980A7C">
        <w:rPr>
          <w:rFonts w:asciiTheme="minorHAnsi" w:hAnsiTheme="minorHAnsi" w:cstheme="minorHAnsi"/>
        </w:rPr>
        <w:t xml:space="preserve"> Schreuder, H. (2018).</w:t>
      </w:r>
      <w:r w:rsidRPr="00980A7C">
        <w:rPr>
          <w:rStyle w:val="apple-converted-space"/>
          <w:rFonts w:asciiTheme="minorHAnsi" w:eastAsiaTheme="majorEastAsia" w:hAnsiTheme="minorHAnsi" w:cstheme="minorHAnsi"/>
        </w:rPr>
        <w:t> </w:t>
      </w:r>
      <w:r w:rsidRPr="00980A7C">
        <w:rPr>
          <w:rFonts w:asciiTheme="minorHAnsi" w:hAnsiTheme="minorHAnsi" w:cstheme="minorHAnsi"/>
          <w:i/>
          <w:iCs/>
        </w:rPr>
        <w:t>Economic approaches to organizations</w:t>
      </w:r>
      <w:r w:rsidRPr="00980A7C">
        <w:rPr>
          <w:rFonts w:asciiTheme="minorHAnsi" w:hAnsiTheme="minorHAnsi" w:cstheme="minorHAnsi"/>
        </w:rPr>
        <w:t>. Harlow: Financial Times Prentice Hall.</w:t>
      </w:r>
    </w:p>
    <w:p w:rsidR="00FB078C" w:rsidRPr="00980A7C" w:rsidRDefault="00FB078C" w:rsidP="00053A8C">
      <w:pPr>
        <w:rPr>
          <w:rFonts w:asciiTheme="minorHAnsi" w:hAnsiTheme="minorHAnsi" w:cstheme="minorHAnsi"/>
        </w:rPr>
      </w:pPr>
      <w:r w:rsidRPr="00980A7C">
        <w:rPr>
          <w:rFonts w:asciiTheme="minorHAnsi" w:hAnsiTheme="minorHAnsi" w:cstheme="minorHAnsi"/>
        </w:rPr>
        <w:t>Flaten, T. (2016). </w:t>
      </w:r>
      <w:r w:rsidRPr="00980A7C">
        <w:rPr>
          <w:rFonts w:asciiTheme="minorHAnsi" w:hAnsiTheme="minorHAnsi" w:cstheme="minorHAnsi"/>
          <w:i/>
          <w:iCs/>
        </w:rPr>
        <w:t>Management, marketing and promotion of library services based on statistics, analyses and evaluation</w:t>
      </w:r>
      <w:r w:rsidRPr="00980A7C">
        <w:rPr>
          <w:rFonts w:asciiTheme="minorHAnsi" w:hAnsiTheme="minorHAnsi" w:cstheme="minorHAnsi"/>
        </w:rPr>
        <w:t>. München: Saur.</w:t>
      </w:r>
    </w:p>
    <w:p w:rsidR="00FB078C" w:rsidRPr="00980A7C" w:rsidRDefault="00FB078C" w:rsidP="00053A8C">
      <w:pPr>
        <w:rPr>
          <w:rFonts w:asciiTheme="minorHAnsi" w:hAnsiTheme="minorHAnsi" w:cstheme="minorHAnsi"/>
        </w:rPr>
      </w:pPr>
      <w:r w:rsidRPr="00980A7C">
        <w:rPr>
          <w:rFonts w:asciiTheme="minorHAnsi" w:hAnsiTheme="minorHAnsi" w:cstheme="minorHAnsi"/>
        </w:rPr>
        <w:lastRenderedPageBreak/>
        <w:t xml:space="preserve">Hillstrom, K. </w:t>
      </w:r>
      <w:r w:rsidR="00897AA6">
        <w:rPr>
          <w:rFonts w:asciiTheme="minorHAnsi" w:hAnsiTheme="minorHAnsi" w:cstheme="minorHAnsi"/>
        </w:rPr>
        <w:t>and</w:t>
      </w:r>
      <w:r w:rsidRPr="00980A7C">
        <w:rPr>
          <w:rFonts w:asciiTheme="minorHAnsi" w:hAnsiTheme="minorHAnsi" w:cstheme="minorHAnsi"/>
        </w:rPr>
        <w:t xml:space="preserve"> Hillstrom, L. (2017</w:t>
      </w:r>
      <w:r w:rsidRPr="00980A7C">
        <w:rPr>
          <w:rFonts w:asciiTheme="minorHAnsi" w:hAnsiTheme="minorHAnsi" w:cstheme="minorHAnsi"/>
          <w:i/>
          <w:iCs/>
        </w:rPr>
        <w:t>). Encyclopedia of small business</w:t>
      </w:r>
      <w:r w:rsidRPr="00980A7C">
        <w:rPr>
          <w:rFonts w:asciiTheme="minorHAnsi" w:hAnsiTheme="minorHAnsi" w:cstheme="minorHAnsi"/>
        </w:rPr>
        <w:t>. Detroit, MI: Gale Group.</w:t>
      </w:r>
    </w:p>
    <w:p w:rsidR="00FB078C" w:rsidRPr="00980A7C" w:rsidRDefault="00FB078C" w:rsidP="00053A8C">
      <w:pPr>
        <w:rPr>
          <w:rFonts w:asciiTheme="minorHAnsi" w:hAnsiTheme="minorHAnsi" w:cstheme="minorHAnsi"/>
        </w:rPr>
      </w:pPr>
      <w:r w:rsidRPr="00980A7C">
        <w:rPr>
          <w:rFonts w:asciiTheme="minorHAnsi" w:hAnsiTheme="minorHAnsi" w:cstheme="minorHAnsi"/>
        </w:rPr>
        <w:t>Khosrow-Pour, M. (2016). </w:t>
      </w:r>
      <w:r w:rsidRPr="00980A7C">
        <w:rPr>
          <w:rFonts w:asciiTheme="minorHAnsi" w:hAnsiTheme="minorHAnsi" w:cstheme="minorHAnsi"/>
          <w:i/>
          <w:iCs/>
        </w:rPr>
        <w:t>Cases on information technology and organisational politics &amp; culture</w:t>
      </w:r>
      <w:r w:rsidRPr="00980A7C">
        <w:rPr>
          <w:rFonts w:asciiTheme="minorHAnsi" w:hAnsiTheme="minorHAnsi" w:cstheme="minorHAnsi"/>
        </w:rPr>
        <w:t>. Hershey, PA: Idea Group Pub.</w:t>
      </w:r>
    </w:p>
    <w:p w:rsidR="00FB078C" w:rsidRPr="00980A7C" w:rsidRDefault="00FB078C" w:rsidP="00FB078C">
      <w:pPr>
        <w:spacing w:after="0"/>
        <w:rPr>
          <w:rFonts w:asciiTheme="minorHAnsi" w:eastAsia="Times New Roman" w:hAnsiTheme="minorHAnsi" w:cstheme="minorHAnsi"/>
          <w:szCs w:val="24"/>
        </w:rPr>
      </w:pPr>
      <w:r w:rsidRPr="00980A7C">
        <w:rPr>
          <w:rFonts w:asciiTheme="minorHAnsi" w:eastAsia="Times New Roman" w:hAnsiTheme="minorHAnsi" w:cstheme="minorHAnsi"/>
          <w:szCs w:val="24"/>
        </w:rPr>
        <w:t>Lee,</w:t>
      </w:r>
      <w:r w:rsidR="00641695" w:rsidRPr="00980A7C">
        <w:rPr>
          <w:rFonts w:asciiTheme="minorHAnsi" w:eastAsia="Times New Roman" w:hAnsiTheme="minorHAnsi" w:cstheme="minorHAnsi"/>
          <w:szCs w:val="24"/>
        </w:rPr>
        <w:t xml:space="preserve"> </w:t>
      </w:r>
      <w:r w:rsidRPr="00980A7C">
        <w:rPr>
          <w:rFonts w:asciiTheme="minorHAnsi" w:eastAsia="Times New Roman" w:hAnsiTheme="minorHAnsi" w:cstheme="minorHAnsi"/>
          <w:szCs w:val="24"/>
        </w:rPr>
        <w:t>J</w:t>
      </w:r>
      <w:r w:rsidR="00641695" w:rsidRPr="00980A7C">
        <w:rPr>
          <w:rFonts w:asciiTheme="minorHAnsi" w:eastAsia="Times New Roman" w:hAnsiTheme="minorHAnsi" w:cstheme="minorHAnsi"/>
          <w:szCs w:val="24"/>
        </w:rPr>
        <w:t>.</w:t>
      </w:r>
      <w:r w:rsidRPr="00980A7C">
        <w:rPr>
          <w:rFonts w:asciiTheme="minorHAnsi" w:eastAsia="Times New Roman" w:hAnsiTheme="minorHAnsi" w:cstheme="minorHAnsi"/>
          <w:szCs w:val="24"/>
        </w:rPr>
        <w:t xml:space="preserve"> </w:t>
      </w:r>
      <w:r w:rsidR="00897AA6">
        <w:rPr>
          <w:rFonts w:asciiTheme="minorHAnsi" w:eastAsia="Times New Roman" w:hAnsiTheme="minorHAnsi" w:cstheme="minorHAnsi"/>
          <w:szCs w:val="24"/>
        </w:rPr>
        <w:t>and</w:t>
      </w:r>
      <w:r w:rsidRPr="00980A7C">
        <w:rPr>
          <w:rFonts w:asciiTheme="minorHAnsi" w:eastAsia="Times New Roman" w:hAnsiTheme="minorHAnsi" w:cstheme="minorHAnsi"/>
          <w:szCs w:val="24"/>
        </w:rPr>
        <w:t xml:space="preserve"> Yu, K. (2014). </w:t>
      </w:r>
      <w:r w:rsidRPr="00980A7C">
        <w:rPr>
          <w:rFonts w:asciiTheme="minorHAnsi" w:eastAsia="Times New Roman" w:hAnsiTheme="minorHAnsi" w:cstheme="minorHAnsi"/>
          <w:i/>
          <w:iCs/>
          <w:szCs w:val="24"/>
        </w:rPr>
        <w:t>Corporate culture and organizational performance</w:t>
      </w:r>
      <w:r w:rsidRPr="00980A7C">
        <w:rPr>
          <w:rFonts w:asciiTheme="minorHAnsi" w:eastAsia="Times New Roman" w:hAnsiTheme="minorHAnsi" w:cstheme="minorHAnsi"/>
          <w:szCs w:val="24"/>
        </w:rPr>
        <w:t xml:space="preserve">. </w:t>
      </w:r>
      <w:r w:rsidRPr="00980A7C">
        <w:rPr>
          <w:rFonts w:asciiTheme="minorHAnsi" w:eastAsia="Times New Roman" w:hAnsiTheme="minorHAnsi" w:cstheme="minorHAnsi"/>
          <w:i/>
          <w:iCs/>
          <w:szCs w:val="24"/>
        </w:rPr>
        <w:t>Journal of managerial psychology</w:t>
      </w:r>
      <w:r w:rsidRPr="00980A7C">
        <w:rPr>
          <w:rFonts w:asciiTheme="minorHAnsi" w:eastAsia="Times New Roman" w:hAnsiTheme="minorHAnsi" w:cstheme="minorHAnsi"/>
          <w:szCs w:val="24"/>
        </w:rPr>
        <w:t>.</w:t>
      </w:r>
    </w:p>
    <w:p w:rsidR="00640E07" w:rsidRPr="00980A7C" w:rsidRDefault="00640E07" w:rsidP="00FB078C">
      <w:pPr>
        <w:spacing w:after="0"/>
        <w:rPr>
          <w:rFonts w:asciiTheme="minorHAnsi" w:eastAsia="Times New Roman" w:hAnsiTheme="minorHAnsi" w:cstheme="minorHAnsi"/>
          <w:szCs w:val="24"/>
        </w:rPr>
      </w:pPr>
      <w:proofErr w:type="spellStart"/>
      <w:r w:rsidRPr="00980A7C">
        <w:rPr>
          <w:rFonts w:asciiTheme="minorHAnsi" w:eastAsia="Times New Roman" w:hAnsiTheme="minorHAnsi" w:cstheme="minorHAnsi"/>
          <w:szCs w:val="24"/>
        </w:rPr>
        <w:t>Maund</w:t>
      </w:r>
      <w:proofErr w:type="spellEnd"/>
      <w:r w:rsidRPr="00980A7C">
        <w:rPr>
          <w:rFonts w:asciiTheme="minorHAnsi" w:eastAsia="Times New Roman" w:hAnsiTheme="minorHAnsi" w:cstheme="minorHAnsi"/>
          <w:szCs w:val="24"/>
        </w:rPr>
        <w:t xml:space="preserve">, A. (2018) BA </w:t>
      </w:r>
      <w:r w:rsidRPr="00980A7C">
        <w:rPr>
          <w:rFonts w:asciiTheme="minorHAnsi" w:eastAsia="Times New Roman" w:hAnsiTheme="minorHAnsi" w:cstheme="minorHAnsi"/>
          <w:i/>
          <w:iCs/>
          <w:szCs w:val="24"/>
        </w:rPr>
        <w:t>in Leadership and Management</w:t>
      </w:r>
      <w:r w:rsidRPr="00980A7C">
        <w:rPr>
          <w:rFonts w:asciiTheme="minorHAnsi" w:eastAsia="Times New Roman" w:hAnsiTheme="minorHAnsi" w:cstheme="minorHAnsi"/>
          <w:szCs w:val="24"/>
        </w:rPr>
        <w:t xml:space="preserve">: Skills for the Workplace Student Yearbook, 1st </w:t>
      </w:r>
      <w:proofErr w:type="spellStart"/>
      <w:r w:rsidRPr="00980A7C">
        <w:rPr>
          <w:rFonts w:asciiTheme="minorHAnsi" w:eastAsia="Times New Roman" w:hAnsiTheme="minorHAnsi" w:cstheme="minorHAnsi"/>
          <w:szCs w:val="24"/>
        </w:rPr>
        <w:t>Year.London</w:t>
      </w:r>
      <w:proofErr w:type="spellEnd"/>
      <w:r w:rsidRPr="00980A7C">
        <w:rPr>
          <w:rFonts w:asciiTheme="minorHAnsi" w:eastAsia="Times New Roman" w:hAnsiTheme="minorHAnsi" w:cstheme="minorHAnsi"/>
          <w:szCs w:val="24"/>
        </w:rPr>
        <w:t>. SAGE Publications Ltd.</w:t>
      </w:r>
    </w:p>
    <w:p w:rsidR="00FB078C" w:rsidRPr="00980A7C" w:rsidRDefault="00FB078C" w:rsidP="00FB078C">
      <w:pPr>
        <w:spacing w:after="0"/>
        <w:rPr>
          <w:rFonts w:asciiTheme="minorHAnsi" w:eastAsia="Times New Roman" w:hAnsiTheme="minorHAnsi" w:cstheme="minorHAnsi"/>
          <w:szCs w:val="24"/>
        </w:rPr>
      </w:pPr>
      <w:r w:rsidRPr="00980A7C">
        <w:rPr>
          <w:rFonts w:asciiTheme="minorHAnsi" w:eastAsia="Times New Roman" w:hAnsiTheme="minorHAnsi" w:cstheme="minorHAnsi"/>
          <w:szCs w:val="24"/>
        </w:rPr>
        <w:t>Martins, C.</w:t>
      </w:r>
      <w:r w:rsidR="00641695" w:rsidRPr="00980A7C">
        <w:rPr>
          <w:rFonts w:asciiTheme="minorHAnsi" w:eastAsia="Times New Roman" w:hAnsiTheme="minorHAnsi" w:cstheme="minorHAnsi"/>
          <w:szCs w:val="24"/>
        </w:rPr>
        <w:t xml:space="preserve"> &amp;</w:t>
      </w:r>
      <w:r w:rsidRPr="00980A7C">
        <w:rPr>
          <w:rFonts w:asciiTheme="minorHAnsi" w:eastAsia="Times New Roman" w:hAnsiTheme="minorHAnsi" w:cstheme="minorHAnsi"/>
          <w:szCs w:val="24"/>
        </w:rPr>
        <w:t xml:space="preserve"> Terblanche, F. (2013). </w:t>
      </w:r>
      <w:r w:rsidRPr="00980A7C">
        <w:rPr>
          <w:rFonts w:asciiTheme="minorHAnsi" w:eastAsia="Times New Roman" w:hAnsiTheme="minorHAnsi" w:cstheme="minorHAnsi"/>
          <w:i/>
          <w:iCs/>
          <w:szCs w:val="24"/>
        </w:rPr>
        <w:t>Building organisational culture that stimulates creativity and innovation</w:t>
      </w:r>
      <w:r w:rsidRPr="00980A7C">
        <w:rPr>
          <w:rFonts w:asciiTheme="minorHAnsi" w:eastAsia="Times New Roman" w:hAnsiTheme="minorHAnsi" w:cstheme="minorHAnsi"/>
          <w:szCs w:val="24"/>
        </w:rPr>
        <w:t xml:space="preserve">. European journal of innovation management, </w:t>
      </w:r>
      <w:r w:rsidRPr="00980A7C">
        <w:rPr>
          <w:rFonts w:asciiTheme="minorHAnsi" w:eastAsia="Times New Roman" w:hAnsiTheme="minorHAnsi" w:cstheme="minorHAnsi"/>
          <w:i/>
          <w:iCs/>
          <w:szCs w:val="24"/>
        </w:rPr>
        <w:t>6</w:t>
      </w:r>
      <w:r w:rsidRPr="00980A7C">
        <w:rPr>
          <w:rFonts w:asciiTheme="minorHAnsi" w:eastAsia="Times New Roman" w:hAnsiTheme="minorHAnsi" w:cstheme="minorHAnsi"/>
          <w:szCs w:val="24"/>
        </w:rPr>
        <w:t>(1), 64-74.</w:t>
      </w:r>
    </w:p>
    <w:p w:rsidR="00FB078C" w:rsidRPr="00980A7C" w:rsidRDefault="00FB078C" w:rsidP="00FB078C">
      <w:pPr>
        <w:spacing w:after="180"/>
        <w:ind w:left="450" w:hanging="450"/>
        <w:rPr>
          <w:rFonts w:asciiTheme="minorHAnsi" w:eastAsia="Times New Roman" w:hAnsiTheme="minorHAnsi" w:cstheme="minorHAnsi"/>
          <w:color w:val="000000"/>
          <w:szCs w:val="24"/>
        </w:rPr>
      </w:pPr>
      <w:r w:rsidRPr="00980A7C">
        <w:rPr>
          <w:rFonts w:asciiTheme="minorHAnsi" w:eastAsia="Times New Roman" w:hAnsiTheme="minorHAnsi" w:cstheme="minorHAnsi"/>
          <w:color w:val="000000"/>
          <w:szCs w:val="24"/>
        </w:rPr>
        <w:t>Pfeffer, J. (2018). </w:t>
      </w:r>
      <w:r w:rsidRPr="00980A7C">
        <w:rPr>
          <w:rFonts w:asciiTheme="minorHAnsi" w:eastAsia="Times New Roman" w:hAnsiTheme="minorHAnsi" w:cstheme="minorHAnsi"/>
          <w:i/>
          <w:color w:val="000000"/>
          <w:szCs w:val="24"/>
        </w:rPr>
        <w:t>Managing with power</w:t>
      </w:r>
      <w:r w:rsidRPr="00980A7C">
        <w:rPr>
          <w:rFonts w:asciiTheme="minorHAnsi" w:eastAsia="Times New Roman" w:hAnsiTheme="minorHAnsi" w:cstheme="minorHAnsi"/>
          <w:color w:val="000000"/>
          <w:szCs w:val="24"/>
        </w:rPr>
        <w:t>. Boston, Mass.: Harvard Business School Press.</w:t>
      </w:r>
    </w:p>
    <w:p w:rsidR="00FB078C" w:rsidRPr="00980A7C" w:rsidRDefault="00FB078C" w:rsidP="00FB078C">
      <w:pPr>
        <w:spacing w:after="180"/>
        <w:ind w:left="450" w:hanging="450"/>
        <w:rPr>
          <w:rFonts w:asciiTheme="minorHAnsi" w:eastAsia="Times New Roman" w:hAnsiTheme="minorHAnsi" w:cstheme="minorHAnsi"/>
          <w:color w:val="000000"/>
          <w:szCs w:val="24"/>
        </w:rPr>
      </w:pPr>
      <w:r w:rsidRPr="00980A7C">
        <w:rPr>
          <w:rFonts w:asciiTheme="minorHAnsi" w:eastAsia="Times New Roman" w:hAnsiTheme="minorHAnsi" w:cstheme="minorHAnsi"/>
          <w:color w:val="000000"/>
          <w:szCs w:val="24"/>
        </w:rPr>
        <w:t xml:space="preserve">Riggs, E. Gholar, C. </w:t>
      </w:r>
      <w:r w:rsidR="00641695" w:rsidRPr="00980A7C">
        <w:rPr>
          <w:rFonts w:asciiTheme="minorHAnsi" w:eastAsia="Times New Roman" w:hAnsiTheme="minorHAnsi" w:cstheme="minorHAnsi"/>
          <w:color w:val="000000"/>
          <w:szCs w:val="24"/>
        </w:rPr>
        <w:t>and</w:t>
      </w:r>
      <w:r w:rsidRPr="00980A7C">
        <w:rPr>
          <w:rFonts w:asciiTheme="minorHAnsi" w:eastAsia="Times New Roman" w:hAnsiTheme="minorHAnsi" w:cstheme="minorHAnsi"/>
          <w:color w:val="000000"/>
          <w:szCs w:val="24"/>
        </w:rPr>
        <w:t xml:space="preserve"> Gholar, C. (2019). </w:t>
      </w:r>
      <w:r w:rsidRPr="00980A7C">
        <w:rPr>
          <w:rFonts w:asciiTheme="minorHAnsi" w:eastAsia="Times New Roman" w:hAnsiTheme="minorHAnsi" w:cstheme="minorHAnsi"/>
          <w:i/>
          <w:color w:val="000000"/>
          <w:szCs w:val="24"/>
        </w:rPr>
        <w:t>Strategies that promote student engagement</w:t>
      </w:r>
      <w:r w:rsidRPr="00980A7C">
        <w:rPr>
          <w:rFonts w:asciiTheme="minorHAnsi" w:eastAsia="Times New Roman" w:hAnsiTheme="minorHAnsi" w:cstheme="minorHAnsi"/>
          <w:color w:val="000000"/>
          <w:szCs w:val="24"/>
        </w:rPr>
        <w:t>. Thousand Oaks, Calif.: Corwin Press.</w:t>
      </w:r>
    </w:p>
    <w:p w:rsidR="00FB078C" w:rsidRPr="00980A7C" w:rsidRDefault="00FB078C" w:rsidP="00FB078C">
      <w:pPr>
        <w:spacing w:after="180"/>
        <w:ind w:left="450" w:hanging="450"/>
        <w:rPr>
          <w:rFonts w:asciiTheme="minorHAnsi" w:eastAsia="Times New Roman" w:hAnsiTheme="minorHAnsi" w:cstheme="minorHAnsi"/>
          <w:color w:val="000000"/>
          <w:szCs w:val="24"/>
        </w:rPr>
      </w:pPr>
      <w:r w:rsidRPr="00980A7C">
        <w:rPr>
          <w:rFonts w:asciiTheme="minorHAnsi" w:eastAsia="Times New Roman" w:hAnsiTheme="minorHAnsi" w:cstheme="minorHAnsi"/>
          <w:color w:val="000000"/>
          <w:szCs w:val="24"/>
        </w:rPr>
        <w:t>Romme, G. (2017). </w:t>
      </w:r>
      <w:r w:rsidRPr="00980A7C">
        <w:rPr>
          <w:rFonts w:asciiTheme="minorHAnsi" w:eastAsia="Times New Roman" w:hAnsiTheme="minorHAnsi" w:cstheme="minorHAnsi"/>
          <w:i/>
          <w:color w:val="000000"/>
          <w:szCs w:val="24"/>
        </w:rPr>
        <w:t>Characteristics of strategy in different organisational structures</w:t>
      </w:r>
      <w:r w:rsidRPr="00980A7C">
        <w:rPr>
          <w:rFonts w:asciiTheme="minorHAnsi" w:eastAsia="Times New Roman" w:hAnsiTheme="minorHAnsi" w:cstheme="minorHAnsi"/>
          <w:color w:val="000000"/>
          <w:szCs w:val="24"/>
        </w:rPr>
        <w:t>. Brussels: European Institute for Advanced Studies in Management.</w:t>
      </w:r>
    </w:p>
    <w:p w:rsidR="00FB078C" w:rsidRPr="00980A7C" w:rsidRDefault="00FB078C" w:rsidP="00FB078C">
      <w:pPr>
        <w:spacing w:after="180"/>
        <w:rPr>
          <w:rFonts w:asciiTheme="minorHAnsi" w:eastAsia="Times New Roman" w:hAnsiTheme="minorHAnsi" w:cstheme="minorHAnsi"/>
          <w:color w:val="000000"/>
          <w:szCs w:val="24"/>
        </w:rPr>
      </w:pPr>
      <w:r w:rsidRPr="00980A7C">
        <w:rPr>
          <w:rFonts w:asciiTheme="minorHAnsi" w:eastAsia="Times New Roman" w:hAnsiTheme="minorHAnsi" w:cstheme="minorHAnsi"/>
          <w:color w:val="000000"/>
          <w:szCs w:val="24"/>
        </w:rPr>
        <w:t>Roper, A. (2014). </w:t>
      </w:r>
      <w:r w:rsidRPr="00980A7C">
        <w:rPr>
          <w:rFonts w:asciiTheme="minorHAnsi" w:eastAsia="Times New Roman" w:hAnsiTheme="minorHAnsi" w:cstheme="minorHAnsi"/>
          <w:i/>
          <w:color w:val="000000"/>
          <w:szCs w:val="24"/>
        </w:rPr>
        <w:t>Forecasting and management of technology</w:t>
      </w:r>
      <w:r w:rsidRPr="00980A7C">
        <w:rPr>
          <w:rFonts w:asciiTheme="minorHAnsi" w:eastAsia="Times New Roman" w:hAnsiTheme="minorHAnsi" w:cstheme="minorHAnsi"/>
          <w:color w:val="000000"/>
          <w:szCs w:val="24"/>
        </w:rPr>
        <w:t>. Hoboken, N.J.: John Wiley &amp; Sons.</w:t>
      </w:r>
    </w:p>
    <w:p w:rsidR="00FB078C" w:rsidRDefault="00FB078C" w:rsidP="00FB078C">
      <w:pPr>
        <w:spacing w:after="0"/>
        <w:rPr>
          <w:rFonts w:asciiTheme="minorHAnsi" w:eastAsia="Times New Roman" w:hAnsiTheme="minorHAnsi" w:cstheme="minorHAnsi"/>
          <w:szCs w:val="24"/>
        </w:rPr>
      </w:pPr>
      <w:r w:rsidRPr="00980A7C">
        <w:rPr>
          <w:rFonts w:asciiTheme="minorHAnsi" w:eastAsia="Times New Roman" w:hAnsiTheme="minorHAnsi" w:cstheme="minorHAnsi"/>
          <w:szCs w:val="24"/>
        </w:rPr>
        <w:t xml:space="preserve">Sinclair, A. (2013). </w:t>
      </w:r>
      <w:r w:rsidRPr="00980A7C">
        <w:rPr>
          <w:rFonts w:asciiTheme="minorHAnsi" w:eastAsia="Times New Roman" w:hAnsiTheme="minorHAnsi" w:cstheme="minorHAnsi"/>
          <w:i/>
          <w:iCs/>
          <w:szCs w:val="24"/>
        </w:rPr>
        <w:t>Approaches to organisational culture and ethics</w:t>
      </w:r>
      <w:r w:rsidRPr="00980A7C">
        <w:rPr>
          <w:rFonts w:asciiTheme="minorHAnsi" w:eastAsia="Times New Roman" w:hAnsiTheme="minorHAnsi" w:cstheme="minorHAnsi"/>
          <w:szCs w:val="24"/>
        </w:rPr>
        <w:t xml:space="preserve">. Journal of Business ethics, </w:t>
      </w:r>
      <w:r w:rsidRPr="00980A7C">
        <w:rPr>
          <w:rFonts w:asciiTheme="minorHAnsi" w:eastAsia="Times New Roman" w:hAnsiTheme="minorHAnsi" w:cstheme="minorHAnsi"/>
          <w:i/>
          <w:iCs/>
          <w:szCs w:val="24"/>
        </w:rPr>
        <w:t>12</w:t>
      </w:r>
      <w:r w:rsidRPr="00980A7C">
        <w:rPr>
          <w:rFonts w:asciiTheme="minorHAnsi" w:eastAsia="Times New Roman" w:hAnsiTheme="minorHAnsi" w:cstheme="minorHAnsi"/>
          <w:szCs w:val="24"/>
        </w:rPr>
        <w:t>(1), 63-73.</w:t>
      </w:r>
    </w:p>
    <w:p w:rsidR="004909A6" w:rsidRPr="005478D4" w:rsidRDefault="004909A6" w:rsidP="004909A6">
      <w:pPr>
        <w:rPr>
          <w:rFonts w:asciiTheme="minorHAnsi" w:hAnsiTheme="minorHAnsi" w:cstheme="minorHAnsi"/>
        </w:rPr>
      </w:pPr>
      <w:r w:rsidRPr="005478D4">
        <w:rPr>
          <w:rFonts w:asciiTheme="minorHAnsi" w:hAnsiTheme="minorHAnsi" w:cstheme="minorHAnsi"/>
        </w:rPr>
        <w:t xml:space="preserve">Statista. (2019) </w:t>
      </w:r>
      <w:r w:rsidRPr="005478D4">
        <w:rPr>
          <w:rFonts w:asciiTheme="minorHAnsi" w:hAnsiTheme="minorHAnsi" w:cstheme="minorHAnsi"/>
          <w:i/>
          <w:iCs/>
        </w:rPr>
        <w:t>Toyota car market share in the United Kingdom</w:t>
      </w:r>
      <w:r w:rsidRPr="005478D4">
        <w:rPr>
          <w:rFonts w:asciiTheme="minorHAnsi" w:hAnsiTheme="minorHAnsi" w:cstheme="minorHAnsi"/>
        </w:rPr>
        <w:t xml:space="preserve"> </w:t>
      </w:r>
      <w:r w:rsidRPr="005478D4">
        <w:rPr>
          <w:rFonts w:asciiTheme="minorHAnsi" w:hAnsiTheme="minorHAnsi" w:cstheme="minorHAnsi"/>
          <w:i/>
          <w:iCs/>
        </w:rPr>
        <w:t>(UK) from January 2014 to July 2019</w:t>
      </w:r>
      <w:r w:rsidRPr="005478D4">
        <w:rPr>
          <w:rFonts w:asciiTheme="minorHAnsi" w:hAnsiTheme="minorHAnsi" w:cstheme="minorHAnsi"/>
        </w:rPr>
        <w:t xml:space="preserve"> [online] Available at: https://www.statista.com/statistics/300465/toyota-car-market-share-in-the-united-kingdom/ (Accessed: 5</w:t>
      </w:r>
      <w:r w:rsidRPr="005478D4">
        <w:rPr>
          <w:rFonts w:asciiTheme="minorHAnsi" w:hAnsiTheme="minorHAnsi" w:cstheme="minorHAnsi"/>
          <w:vertAlign w:val="superscript"/>
        </w:rPr>
        <w:t>th</w:t>
      </w:r>
      <w:r w:rsidRPr="005478D4">
        <w:rPr>
          <w:rFonts w:asciiTheme="minorHAnsi" w:hAnsiTheme="minorHAnsi" w:cstheme="minorHAnsi"/>
        </w:rPr>
        <w:t xml:space="preserve"> January 2020).</w:t>
      </w:r>
    </w:p>
    <w:p w:rsidR="00FB078C" w:rsidRPr="00980A7C" w:rsidRDefault="00FB078C" w:rsidP="004909A6">
      <w:r w:rsidRPr="005478D4">
        <w:rPr>
          <w:rFonts w:asciiTheme="minorHAnsi" w:hAnsiTheme="minorHAnsi" w:cstheme="minorHAnsi"/>
        </w:rPr>
        <w:t xml:space="preserve">Westrum, R. (2014). </w:t>
      </w:r>
      <w:r w:rsidRPr="005478D4">
        <w:rPr>
          <w:rFonts w:asciiTheme="minorHAnsi" w:hAnsiTheme="minorHAnsi" w:cstheme="minorHAnsi"/>
          <w:i/>
          <w:iCs/>
        </w:rPr>
        <w:t>A typology of organisational cultures</w:t>
      </w:r>
      <w:r w:rsidRPr="005478D4">
        <w:rPr>
          <w:rFonts w:asciiTheme="minorHAnsi" w:hAnsiTheme="minorHAnsi" w:cstheme="minorHAnsi"/>
        </w:rPr>
        <w:t xml:space="preserve">. BMJ Quality &amp; Safety, </w:t>
      </w:r>
      <w:r w:rsidRPr="005478D4">
        <w:rPr>
          <w:rFonts w:asciiTheme="minorHAnsi" w:hAnsiTheme="minorHAnsi" w:cstheme="minorHAnsi"/>
          <w:i/>
          <w:iCs/>
        </w:rPr>
        <w:t>13</w:t>
      </w:r>
      <w:r w:rsidRPr="005478D4">
        <w:rPr>
          <w:rFonts w:asciiTheme="minorHAnsi" w:hAnsiTheme="minorHAnsi" w:cstheme="minorHAnsi"/>
        </w:rPr>
        <w:t>(suppl 2), ii22-ii27</w:t>
      </w:r>
      <w:r w:rsidRPr="00980A7C">
        <w:t>.</w:t>
      </w:r>
    </w:p>
    <w:p w:rsidR="00FB078C" w:rsidRPr="00980A7C" w:rsidRDefault="00FB078C" w:rsidP="00FB078C">
      <w:pPr>
        <w:spacing w:after="180"/>
        <w:rPr>
          <w:rFonts w:asciiTheme="minorHAnsi" w:eastAsia="Times New Roman" w:hAnsiTheme="minorHAnsi" w:cstheme="minorHAnsi"/>
          <w:color w:val="000000"/>
          <w:szCs w:val="24"/>
        </w:rPr>
      </w:pPr>
    </w:p>
    <w:p w:rsidR="00EB7FAC" w:rsidRPr="00980A7C" w:rsidRDefault="00EB7FAC" w:rsidP="00B2158F">
      <w:pPr>
        <w:rPr>
          <w:rFonts w:asciiTheme="minorHAnsi" w:hAnsiTheme="minorHAnsi" w:cstheme="minorHAnsi"/>
        </w:rPr>
      </w:pPr>
    </w:p>
    <w:p w:rsidR="00EB7FAC" w:rsidRPr="00980A7C" w:rsidRDefault="00EB7FAC" w:rsidP="00B2158F">
      <w:pPr>
        <w:rPr>
          <w:rFonts w:asciiTheme="minorHAnsi" w:hAnsiTheme="minorHAnsi" w:cstheme="minorHAnsi"/>
        </w:rPr>
      </w:pPr>
    </w:p>
    <w:sectPr w:rsidR="00EB7FAC" w:rsidRPr="00980A7C" w:rsidSect="00750650">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0E19" w:rsidRDefault="00F00E19" w:rsidP="00E01DD8">
      <w:pPr>
        <w:spacing w:after="0" w:line="240" w:lineRule="auto"/>
      </w:pPr>
      <w:r>
        <w:separator/>
      </w:r>
    </w:p>
  </w:endnote>
  <w:endnote w:type="continuationSeparator" w:id="0">
    <w:p w:rsidR="00F00E19" w:rsidRDefault="00F00E19" w:rsidP="00E01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521122"/>
      <w:docPartObj>
        <w:docPartGallery w:val="Page Numbers (Bottom of Page)"/>
        <w:docPartUnique/>
      </w:docPartObj>
    </w:sdtPr>
    <w:sdtEndPr>
      <w:rPr>
        <w:noProof/>
      </w:rPr>
    </w:sdtEndPr>
    <w:sdtContent>
      <w:p w:rsidR="00E01DD8" w:rsidRDefault="00E01DD8">
        <w:pPr>
          <w:pStyle w:val="Footer"/>
          <w:jc w:val="right"/>
        </w:pPr>
        <w:r>
          <w:fldChar w:fldCharType="begin"/>
        </w:r>
        <w:r>
          <w:instrText xml:space="preserve"> PAGE   \* MERGEFORMAT </w:instrText>
        </w:r>
        <w:r>
          <w:fldChar w:fldCharType="separate"/>
        </w:r>
        <w:r w:rsidR="00053A8C">
          <w:rPr>
            <w:noProof/>
          </w:rPr>
          <w:t>3</w:t>
        </w:r>
        <w:r>
          <w:rPr>
            <w:noProof/>
          </w:rPr>
          <w:fldChar w:fldCharType="end"/>
        </w:r>
      </w:p>
    </w:sdtContent>
  </w:sdt>
  <w:p w:rsidR="00E01DD8" w:rsidRDefault="00E01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0E19" w:rsidRDefault="00F00E19" w:rsidP="00E01DD8">
      <w:pPr>
        <w:spacing w:after="0" w:line="240" w:lineRule="auto"/>
      </w:pPr>
      <w:r>
        <w:separator/>
      </w:r>
    </w:p>
  </w:footnote>
  <w:footnote w:type="continuationSeparator" w:id="0">
    <w:p w:rsidR="00F00E19" w:rsidRDefault="00F00E19" w:rsidP="00E01D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11FEC"/>
    <w:multiLevelType w:val="multilevel"/>
    <w:tmpl w:val="D3A87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7F3A3F"/>
    <w:multiLevelType w:val="multilevel"/>
    <w:tmpl w:val="8174A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6D65E6"/>
    <w:multiLevelType w:val="multilevel"/>
    <w:tmpl w:val="F3885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4B5B27"/>
    <w:multiLevelType w:val="multilevel"/>
    <w:tmpl w:val="4F780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1F5F22"/>
    <w:multiLevelType w:val="multilevel"/>
    <w:tmpl w:val="F0E28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D028D7"/>
    <w:multiLevelType w:val="multilevel"/>
    <w:tmpl w:val="D20E0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2F60AB"/>
    <w:multiLevelType w:val="multilevel"/>
    <w:tmpl w:val="90905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F3232F"/>
    <w:multiLevelType w:val="multilevel"/>
    <w:tmpl w:val="D6702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0"/>
  </w:num>
  <w:num w:numId="3">
    <w:abstractNumId w:val="2"/>
  </w:num>
  <w:num w:numId="4">
    <w:abstractNumId w:val="1"/>
  </w:num>
  <w:num w:numId="5">
    <w:abstractNumId w:val="3"/>
  </w:num>
  <w:num w:numId="6">
    <w:abstractNumId w:val="4"/>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317"/>
    <w:rsid w:val="0000789A"/>
    <w:rsid w:val="00014C6C"/>
    <w:rsid w:val="00015CE0"/>
    <w:rsid w:val="00031CFE"/>
    <w:rsid w:val="00043CDA"/>
    <w:rsid w:val="0004601F"/>
    <w:rsid w:val="00053A8C"/>
    <w:rsid w:val="00053D0F"/>
    <w:rsid w:val="00066269"/>
    <w:rsid w:val="000855B7"/>
    <w:rsid w:val="000937F5"/>
    <w:rsid w:val="000976A1"/>
    <w:rsid w:val="000A7B88"/>
    <w:rsid w:val="000D27F9"/>
    <w:rsid w:val="000D67FF"/>
    <w:rsid w:val="000D69A7"/>
    <w:rsid w:val="00107830"/>
    <w:rsid w:val="001121C6"/>
    <w:rsid w:val="00151B85"/>
    <w:rsid w:val="001528BD"/>
    <w:rsid w:val="00156E50"/>
    <w:rsid w:val="001B7CD8"/>
    <w:rsid w:val="001D311A"/>
    <w:rsid w:val="001D3F9D"/>
    <w:rsid w:val="001E1C95"/>
    <w:rsid w:val="001E38DF"/>
    <w:rsid w:val="001F499B"/>
    <w:rsid w:val="00202DE4"/>
    <w:rsid w:val="00206EE5"/>
    <w:rsid w:val="0021671F"/>
    <w:rsid w:val="00216CEC"/>
    <w:rsid w:val="00217CD1"/>
    <w:rsid w:val="002260B6"/>
    <w:rsid w:val="00236F4C"/>
    <w:rsid w:val="00271FBA"/>
    <w:rsid w:val="002849D9"/>
    <w:rsid w:val="002920ED"/>
    <w:rsid w:val="002A32EE"/>
    <w:rsid w:val="002A59C9"/>
    <w:rsid w:val="002C31AB"/>
    <w:rsid w:val="002D54CA"/>
    <w:rsid w:val="002D7549"/>
    <w:rsid w:val="002E1352"/>
    <w:rsid w:val="00300179"/>
    <w:rsid w:val="0033537E"/>
    <w:rsid w:val="00355CDD"/>
    <w:rsid w:val="00361923"/>
    <w:rsid w:val="0036449B"/>
    <w:rsid w:val="003725E1"/>
    <w:rsid w:val="003757DD"/>
    <w:rsid w:val="00376134"/>
    <w:rsid w:val="00385873"/>
    <w:rsid w:val="003877BC"/>
    <w:rsid w:val="00390C4C"/>
    <w:rsid w:val="003C0D93"/>
    <w:rsid w:val="003C2987"/>
    <w:rsid w:val="00404E0B"/>
    <w:rsid w:val="004218EA"/>
    <w:rsid w:val="004249B2"/>
    <w:rsid w:val="00426604"/>
    <w:rsid w:val="00434244"/>
    <w:rsid w:val="004531D8"/>
    <w:rsid w:val="00453B3B"/>
    <w:rsid w:val="00471584"/>
    <w:rsid w:val="0047218D"/>
    <w:rsid w:val="00473766"/>
    <w:rsid w:val="004909A6"/>
    <w:rsid w:val="004B4D1C"/>
    <w:rsid w:val="004C0353"/>
    <w:rsid w:val="004C14C7"/>
    <w:rsid w:val="004C5811"/>
    <w:rsid w:val="004D5509"/>
    <w:rsid w:val="004E1BAD"/>
    <w:rsid w:val="004E2428"/>
    <w:rsid w:val="0051229B"/>
    <w:rsid w:val="00525193"/>
    <w:rsid w:val="0053578A"/>
    <w:rsid w:val="00537303"/>
    <w:rsid w:val="005478D4"/>
    <w:rsid w:val="005757B3"/>
    <w:rsid w:val="0058429B"/>
    <w:rsid w:val="00585BB7"/>
    <w:rsid w:val="00586DFB"/>
    <w:rsid w:val="005A5935"/>
    <w:rsid w:val="005C08E9"/>
    <w:rsid w:val="005C19E3"/>
    <w:rsid w:val="005C745E"/>
    <w:rsid w:val="005F1D64"/>
    <w:rsid w:val="005F4B3D"/>
    <w:rsid w:val="00600F8C"/>
    <w:rsid w:val="00606C38"/>
    <w:rsid w:val="006335C5"/>
    <w:rsid w:val="006364FB"/>
    <w:rsid w:val="006400D4"/>
    <w:rsid w:val="00640105"/>
    <w:rsid w:val="00640E07"/>
    <w:rsid w:val="00641695"/>
    <w:rsid w:val="00642668"/>
    <w:rsid w:val="00663171"/>
    <w:rsid w:val="00664B40"/>
    <w:rsid w:val="0066527B"/>
    <w:rsid w:val="00666F9D"/>
    <w:rsid w:val="00667FB1"/>
    <w:rsid w:val="0068018F"/>
    <w:rsid w:val="00686F8E"/>
    <w:rsid w:val="00694747"/>
    <w:rsid w:val="006D2520"/>
    <w:rsid w:val="006D3A7D"/>
    <w:rsid w:val="006E2024"/>
    <w:rsid w:val="006E31B4"/>
    <w:rsid w:val="00707738"/>
    <w:rsid w:val="0071285D"/>
    <w:rsid w:val="00750650"/>
    <w:rsid w:val="0075455E"/>
    <w:rsid w:val="007900C8"/>
    <w:rsid w:val="00790639"/>
    <w:rsid w:val="007B2239"/>
    <w:rsid w:val="007B7F87"/>
    <w:rsid w:val="007C34EA"/>
    <w:rsid w:val="007E5450"/>
    <w:rsid w:val="007F12CB"/>
    <w:rsid w:val="007F38C5"/>
    <w:rsid w:val="008149F9"/>
    <w:rsid w:val="00834388"/>
    <w:rsid w:val="00850D94"/>
    <w:rsid w:val="00857E69"/>
    <w:rsid w:val="00881BE6"/>
    <w:rsid w:val="00881EA0"/>
    <w:rsid w:val="00897AA6"/>
    <w:rsid w:val="008B5B13"/>
    <w:rsid w:val="008C2534"/>
    <w:rsid w:val="008D4B34"/>
    <w:rsid w:val="008F44B3"/>
    <w:rsid w:val="0090585B"/>
    <w:rsid w:val="0090597D"/>
    <w:rsid w:val="0090644F"/>
    <w:rsid w:val="00913A53"/>
    <w:rsid w:val="00924EAF"/>
    <w:rsid w:val="009337FD"/>
    <w:rsid w:val="009516D9"/>
    <w:rsid w:val="00953AB7"/>
    <w:rsid w:val="00980A7C"/>
    <w:rsid w:val="00983671"/>
    <w:rsid w:val="00992A1E"/>
    <w:rsid w:val="0099579C"/>
    <w:rsid w:val="00996924"/>
    <w:rsid w:val="009A37EE"/>
    <w:rsid w:val="009A4C4B"/>
    <w:rsid w:val="009B7BF9"/>
    <w:rsid w:val="009B7E60"/>
    <w:rsid w:val="009D17BE"/>
    <w:rsid w:val="009E00D2"/>
    <w:rsid w:val="00A21C45"/>
    <w:rsid w:val="00A3588A"/>
    <w:rsid w:val="00A359C5"/>
    <w:rsid w:val="00A44CCC"/>
    <w:rsid w:val="00A56692"/>
    <w:rsid w:val="00A61F5B"/>
    <w:rsid w:val="00A8643B"/>
    <w:rsid w:val="00AB602E"/>
    <w:rsid w:val="00AC10F2"/>
    <w:rsid w:val="00AD6CF0"/>
    <w:rsid w:val="00AE2D6E"/>
    <w:rsid w:val="00AE5A81"/>
    <w:rsid w:val="00AE7E25"/>
    <w:rsid w:val="00AF1147"/>
    <w:rsid w:val="00B03602"/>
    <w:rsid w:val="00B2158F"/>
    <w:rsid w:val="00B2312B"/>
    <w:rsid w:val="00B2637F"/>
    <w:rsid w:val="00B26C7B"/>
    <w:rsid w:val="00B37B07"/>
    <w:rsid w:val="00B423E2"/>
    <w:rsid w:val="00B42CE7"/>
    <w:rsid w:val="00B64637"/>
    <w:rsid w:val="00B652B2"/>
    <w:rsid w:val="00B70EC7"/>
    <w:rsid w:val="00B95EF9"/>
    <w:rsid w:val="00BA0D0A"/>
    <w:rsid w:val="00BA502F"/>
    <w:rsid w:val="00BB70BE"/>
    <w:rsid w:val="00BC6CDD"/>
    <w:rsid w:val="00C00B07"/>
    <w:rsid w:val="00C02836"/>
    <w:rsid w:val="00C0317D"/>
    <w:rsid w:val="00C15644"/>
    <w:rsid w:val="00C5044E"/>
    <w:rsid w:val="00C51420"/>
    <w:rsid w:val="00C522D7"/>
    <w:rsid w:val="00C5700A"/>
    <w:rsid w:val="00C57E0C"/>
    <w:rsid w:val="00C62D92"/>
    <w:rsid w:val="00C70295"/>
    <w:rsid w:val="00C715E6"/>
    <w:rsid w:val="00C739CE"/>
    <w:rsid w:val="00CA0B96"/>
    <w:rsid w:val="00CA6344"/>
    <w:rsid w:val="00CC0A30"/>
    <w:rsid w:val="00CD2982"/>
    <w:rsid w:val="00CD4317"/>
    <w:rsid w:val="00CD455F"/>
    <w:rsid w:val="00CD5B63"/>
    <w:rsid w:val="00CD7060"/>
    <w:rsid w:val="00CD72D5"/>
    <w:rsid w:val="00D21C0A"/>
    <w:rsid w:val="00D268B1"/>
    <w:rsid w:val="00D26FD9"/>
    <w:rsid w:val="00D33CEE"/>
    <w:rsid w:val="00D46A4F"/>
    <w:rsid w:val="00D76B01"/>
    <w:rsid w:val="00D866A6"/>
    <w:rsid w:val="00D9244D"/>
    <w:rsid w:val="00D9575B"/>
    <w:rsid w:val="00D95B02"/>
    <w:rsid w:val="00DA0005"/>
    <w:rsid w:val="00DA4314"/>
    <w:rsid w:val="00DB7D06"/>
    <w:rsid w:val="00DC695B"/>
    <w:rsid w:val="00DD7198"/>
    <w:rsid w:val="00E01DD8"/>
    <w:rsid w:val="00E02A4E"/>
    <w:rsid w:val="00E13116"/>
    <w:rsid w:val="00E23350"/>
    <w:rsid w:val="00E242EC"/>
    <w:rsid w:val="00E34201"/>
    <w:rsid w:val="00E547E4"/>
    <w:rsid w:val="00E71292"/>
    <w:rsid w:val="00E86F98"/>
    <w:rsid w:val="00EB7FAC"/>
    <w:rsid w:val="00EE2C82"/>
    <w:rsid w:val="00EE474B"/>
    <w:rsid w:val="00EE6EB2"/>
    <w:rsid w:val="00EE759D"/>
    <w:rsid w:val="00EE79CC"/>
    <w:rsid w:val="00F00E19"/>
    <w:rsid w:val="00F17D3E"/>
    <w:rsid w:val="00F34B82"/>
    <w:rsid w:val="00F53349"/>
    <w:rsid w:val="00F55C30"/>
    <w:rsid w:val="00F61E0B"/>
    <w:rsid w:val="00F648AF"/>
    <w:rsid w:val="00F87B02"/>
    <w:rsid w:val="00FA1532"/>
    <w:rsid w:val="00FB078C"/>
    <w:rsid w:val="00FB0C2B"/>
    <w:rsid w:val="00FB40B8"/>
    <w:rsid w:val="00FB70B6"/>
    <w:rsid w:val="00FC5E84"/>
    <w:rsid w:val="00FE4A1E"/>
    <w:rsid w:val="00FE5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28C02"/>
  <w15:chartTrackingRefBased/>
  <w15:docId w15:val="{F320F380-E186-42DE-AD56-28395CAB3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E2D6E"/>
    <w:pPr>
      <w:spacing w:after="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E2D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B7FA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D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B7FAC"/>
    <w:rPr>
      <w:rFonts w:ascii="Times New Roman" w:eastAsiaTheme="majorEastAsia" w:hAnsi="Times New Roman" w:cstheme="majorBidi"/>
      <w:b/>
      <w:sz w:val="26"/>
      <w:szCs w:val="26"/>
    </w:rPr>
  </w:style>
  <w:style w:type="character" w:customStyle="1" w:styleId="dispib">
    <w:name w:val="disp_ib"/>
    <w:basedOn w:val="DefaultParagraphFont"/>
    <w:rsid w:val="0090585B"/>
  </w:style>
  <w:style w:type="character" w:customStyle="1" w:styleId="e24kjd">
    <w:name w:val="e24kjd"/>
    <w:basedOn w:val="DefaultParagraphFont"/>
    <w:rsid w:val="002920ED"/>
  </w:style>
  <w:style w:type="paragraph" w:styleId="NormalWeb">
    <w:name w:val="Normal (Web)"/>
    <w:basedOn w:val="Normal"/>
    <w:uiPriority w:val="99"/>
    <w:unhideWhenUsed/>
    <w:rsid w:val="005F1D64"/>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E01D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1DD8"/>
    <w:rPr>
      <w:rFonts w:ascii="Times New Roman" w:hAnsi="Times New Roman"/>
      <w:sz w:val="24"/>
    </w:rPr>
  </w:style>
  <w:style w:type="paragraph" w:styleId="Footer">
    <w:name w:val="footer"/>
    <w:basedOn w:val="Normal"/>
    <w:link w:val="FooterChar"/>
    <w:uiPriority w:val="99"/>
    <w:unhideWhenUsed/>
    <w:rsid w:val="00E01D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1DD8"/>
    <w:rPr>
      <w:rFonts w:ascii="Times New Roman" w:hAnsi="Times New Roman"/>
      <w:sz w:val="24"/>
    </w:rPr>
  </w:style>
  <w:style w:type="paragraph" w:styleId="TOCHeading">
    <w:name w:val="TOC Heading"/>
    <w:basedOn w:val="Heading1"/>
    <w:next w:val="Normal"/>
    <w:uiPriority w:val="39"/>
    <w:unhideWhenUsed/>
    <w:qFormat/>
    <w:rsid w:val="00FB70B6"/>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B70B6"/>
    <w:pPr>
      <w:spacing w:after="100"/>
    </w:pPr>
  </w:style>
  <w:style w:type="paragraph" w:styleId="TOC2">
    <w:name w:val="toc 2"/>
    <w:basedOn w:val="Normal"/>
    <w:next w:val="Normal"/>
    <w:autoRedefine/>
    <w:uiPriority w:val="39"/>
    <w:unhideWhenUsed/>
    <w:rsid w:val="00FB70B6"/>
    <w:pPr>
      <w:spacing w:after="100"/>
      <w:ind w:left="240"/>
    </w:pPr>
  </w:style>
  <w:style w:type="character" w:styleId="Hyperlink">
    <w:name w:val="Hyperlink"/>
    <w:basedOn w:val="DefaultParagraphFont"/>
    <w:uiPriority w:val="99"/>
    <w:unhideWhenUsed/>
    <w:rsid w:val="00FB70B6"/>
    <w:rPr>
      <w:color w:val="0563C1" w:themeColor="hyperlink"/>
      <w:u w:val="single"/>
    </w:rPr>
  </w:style>
  <w:style w:type="character" w:customStyle="1" w:styleId="apple-converted-space">
    <w:name w:val="apple-converted-space"/>
    <w:basedOn w:val="DefaultParagraphFont"/>
    <w:rsid w:val="00663171"/>
  </w:style>
  <w:style w:type="paragraph" w:styleId="Title">
    <w:name w:val="Title"/>
    <w:basedOn w:val="Normal"/>
    <w:link w:val="TitleChar"/>
    <w:uiPriority w:val="1"/>
    <w:qFormat/>
    <w:rsid w:val="00053D0F"/>
    <w:pPr>
      <w:pBdr>
        <w:left w:val="single" w:sz="48" w:space="0" w:color="4472C4" w:themeColor="accent5"/>
      </w:pBdr>
      <w:shd w:val="clear" w:color="auto" w:fill="4472C4" w:themeFill="accent5"/>
      <w:spacing w:after="0" w:line="240" w:lineRule="auto"/>
      <w:ind w:left="144"/>
      <w:contextualSpacing/>
      <w:jc w:val="left"/>
    </w:pPr>
    <w:rPr>
      <w:rFonts w:asciiTheme="majorHAnsi" w:eastAsiaTheme="majorEastAsia" w:hAnsiTheme="majorHAnsi" w:cstheme="majorBidi"/>
      <w:color w:val="FFFFFF" w:themeColor="background1"/>
      <w:spacing w:val="-10"/>
      <w:kern w:val="28"/>
      <w:sz w:val="96"/>
      <w:szCs w:val="56"/>
    </w:rPr>
  </w:style>
  <w:style w:type="character" w:customStyle="1" w:styleId="TitleChar">
    <w:name w:val="Title Char"/>
    <w:basedOn w:val="DefaultParagraphFont"/>
    <w:link w:val="Title"/>
    <w:uiPriority w:val="1"/>
    <w:rsid w:val="00053D0F"/>
    <w:rPr>
      <w:rFonts w:asciiTheme="majorHAnsi" w:eastAsiaTheme="majorEastAsia" w:hAnsiTheme="majorHAnsi" w:cstheme="majorBidi"/>
      <w:color w:val="FFFFFF" w:themeColor="background1"/>
      <w:spacing w:val="-10"/>
      <w:kern w:val="28"/>
      <w:sz w:val="96"/>
      <w:szCs w:val="56"/>
      <w:shd w:val="clear" w:color="auto" w:fill="4472C4" w:themeFill="accent5"/>
    </w:rPr>
  </w:style>
  <w:style w:type="paragraph" w:customStyle="1" w:styleId="TryItBoilerplate">
    <w:name w:val="Try It Boilerplate"/>
    <w:basedOn w:val="Normal"/>
    <w:rsid w:val="00053D0F"/>
    <w:pPr>
      <w:spacing w:before="160" w:after="0" w:line="259" w:lineRule="auto"/>
      <w:ind w:left="720" w:right="720"/>
      <w:jc w:val="left"/>
    </w:pPr>
    <w:rPr>
      <w:rFonts w:asciiTheme="minorHAnsi" w:hAnsiTheme="minorHAnsi"/>
      <w:i/>
      <w:color w:val="595959" w:themeColor="text1" w:themeTint="A6"/>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667894">
      <w:bodyDiv w:val="1"/>
      <w:marLeft w:val="0"/>
      <w:marRight w:val="0"/>
      <w:marTop w:val="0"/>
      <w:marBottom w:val="0"/>
      <w:divBdr>
        <w:top w:val="none" w:sz="0" w:space="0" w:color="auto"/>
        <w:left w:val="none" w:sz="0" w:space="0" w:color="auto"/>
        <w:bottom w:val="none" w:sz="0" w:space="0" w:color="auto"/>
        <w:right w:val="none" w:sz="0" w:space="0" w:color="auto"/>
      </w:divBdr>
    </w:div>
    <w:div w:id="139269082">
      <w:bodyDiv w:val="1"/>
      <w:marLeft w:val="0"/>
      <w:marRight w:val="0"/>
      <w:marTop w:val="0"/>
      <w:marBottom w:val="0"/>
      <w:divBdr>
        <w:top w:val="none" w:sz="0" w:space="0" w:color="auto"/>
        <w:left w:val="none" w:sz="0" w:space="0" w:color="auto"/>
        <w:bottom w:val="none" w:sz="0" w:space="0" w:color="auto"/>
        <w:right w:val="none" w:sz="0" w:space="0" w:color="auto"/>
      </w:divBdr>
      <w:divsChild>
        <w:div w:id="511575375">
          <w:marLeft w:val="0"/>
          <w:marRight w:val="0"/>
          <w:marTop w:val="0"/>
          <w:marBottom w:val="0"/>
          <w:divBdr>
            <w:top w:val="none" w:sz="0" w:space="0" w:color="auto"/>
            <w:left w:val="none" w:sz="0" w:space="0" w:color="auto"/>
            <w:bottom w:val="none" w:sz="0" w:space="0" w:color="auto"/>
            <w:right w:val="none" w:sz="0" w:space="0" w:color="auto"/>
          </w:divBdr>
          <w:divsChild>
            <w:div w:id="725909360">
              <w:marLeft w:val="0"/>
              <w:marRight w:val="0"/>
              <w:marTop w:val="0"/>
              <w:marBottom w:val="0"/>
              <w:divBdr>
                <w:top w:val="none" w:sz="0" w:space="0" w:color="auto"/>
                <w:left w:val="none" w:sz="0" w:space="0" w:color="auto"/>
                <w:bottom w:val="none" w:sz="0" w:space="0" w:color="auto"/>
                <w:right w:val="none" w:sz="0" w:space="0" w:color="auto"/>
              </w:divBdr>
            </w:div>
          </w:divsChild>
        </w:div>
        <w:div w:id="1011030084">
          <w:marLeft w:val="0"/>
          <w:marRight w:val="0"/>
          <w:marTop w:val="0"/>
          <w:marBottom w:val="0"/>
          <w:divBdr>
            <w:top w:val="none" w:sz="0" w:space="0" w:color="auto"/>
            <w:left w:val="none" w:sz="0" w:space="0" w:color="auto"/>
            <w:bottom w:val="none" w:sz="0" w:space="0" w:color="auto"/>
            <w:right w:val="none" w:sz="0" w:space="0" w:color="auto"/>
          </w:divBdr>
          <w:divsChild>
            <w:div w:id="739863309">
              <w:marLeft w:val="0"/>
              <w:marRight w:val="0"/>
              <w:marTop w:val="0"/>
              <w:marBottom w:val="0"/>
              <w:divBdr>
                <w:top w:val="none" w:sz="0" w:space="0" w:color="auto"/>
                <w:left w:val="none" w:sz="0" w:space="0" w:color="auto"/>
                <w:bottom w:val="none" w:sz="0" w:space="0" w:color="auto"/>
                <w:right w:val="none" w:sz="0" w:space="0" w:color="auto"/>
              </w:divBdr>
            </w:div>
            <w:div w:id="49519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727887">
      <w:bodyDiv w:val="1"/>
      <w:marLeft w:val="0"/>
      <w:marRight w:val="0"/>
      <w:marTop w:val="0"/>
      <w:marBottom w:val="0"/>
      <w:divBdr>
        <w:top w:val="none" w:sz="0" w:space="0" w:color="auto"/>
        <w:left w:val="none" w:sz="0" w:space="0" w:color="auto"/>
        <w:bottom w:val="none" w:sz="0" w:space="0" w:color="auto"/>
        <w:right w:val="none" w:sz="0" w:space="0" w:color="auto"/>
      </w:divBdr>
    </w:div>
    <w:div w:id="895242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hyperlink" Target="https://cs.wikipedia.org/wiki/Toyota" TargetMode="External"/><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1E0BCE-A579-4526-B187-9F137A368ED4}" type="doc">
      <dgm:prSet loTypeId="urn:microsoft.com/office/officeart/2005/8/layout/matrix3" loCatId="matrix" qsTypeId="urn:microsoft.com/office/officeart/2005/8/quickstyle/simple3" qsCatId="simple" csTypeId="urn:microsoft.com/office/officeart/2005/8/colors/accent1_2" csCatId="accent1" phldr="1"/>
      <dgm:spPr/>
      <dgm:t>
        <a:bodyPr/>
        <a:lstStyle/>
        <a:p>
          <a:endParaRPr lang="en-US"/>
        </a:p>
      </dgm:t>
    </dgm:pt>
    <dgm:pt modelId="{5FC11D01-1688-40E0-91A9-F915A564F986}">
      <dgm:prSet phldrT="[Text]"/>
      <dgm:spPr/>
      <dgm:t>
        <a:bodyPr/>
        <a:lstStyle/>
        <a:p>
          <a:r>
            <a:rPr lang="en-US" b="1"/>
            <a:t>Team work</a:t>
          </a:r>
        </a:p>
      </dgm:t>
    </dgm:pt>
    <dgm:pt modelId="{0D4BDF2D-52FE-4B84-ABDB-69FAC858272F}" type="parTrans" cxnId="{1E4AD92D-A2FD-4D55-A973-01D4D7C10B09}">
      <dgm:prSet/>
      <dgm:spPr/>
      <dgm:t>
        <a:bodyPr/>
        <a:lstStyle/>
        <a:p>
          <a:endParaRPr lang="en-US"/>
        </a:p>
      </dgm:t>
    </dgm:pt>
    <dgm:pt modelId="{5914C102-8160-434F-8622-71382006D0D9}" type="sibTrans" cxnId="{1E4AD92D-A2FD-4D55-A973-01D4D7C10B09}">
      <dgm:prSet/>
      <dgm:spPr/>
      <dgm:t>
        <a:bodyPr/>
        <a:lstStyle/>
        <a:p>
          <a:endParaRPr lang="en-US"/>
        </a:p>
      </dgm:t>
    </dgm:pt>
    <dgm:pt modelId="{AF90D603-DC20-4113-8C65-26628AE5ADBD}">
      <dgm:prSet phldrT="[Text]"/>
      <dgm:spPr/>
      <dgm:t>
        <a:bodyPr/>
        <a:lstStyle/>
        <a:p>
          <a:r>
            <a:rPr lang="en-US" b="1"/>
            <a:t>Continous improvement</a:t>
          </a:r>
        </a:p>
      </dgm:t>
    </dgm:pt>
    <dgm:pt modelId="{2E383B55-D2D3-42FD-8153-3C3555839709}" type="parTrans" cxnId="{81683E33-7348-48C3-85CF-D3A8DFE411D8}">
      <dgm:prSet/>
      <dgm:spPr/>
      <dgm:t>
        <a:bodyPr/>
        <a:lstStyle/>
        <a:p>
          <a:endParaRPr lang="en-US"/>
        </a:p>
      </dgm:t>
    </dgm:pt>
    <dgm:pt modelId="{604D6277-E3D4-43CD-BC84-E76103040E99}" type="sibTrans" cxnId="{81683E33-7348-48C3-85CF-D3A8DFE411D8}">
      <dgm:prSet/>
      <dgm:spPr/>
      <dgm:t>
        <a:bodyPr/>
        <a:lstStyle/>
        <a:p>
          <a:endParaRPr lang="en-US"/>
        </a:p>
      </dgm:t>
    </dgm:pt>
    <dgm:pt modelId="{17D3715A-AF46-446A-8B27-215BFD10912E}">
      <dgm:prSet phldrT="[Text]"/>
      <dgm:spPr/>
      <dgm:t>
        <a:bodyPr/>
        <a:lstStyle/>
        <a:p>
          <a:r>
            <a:rPr lang="en-US" b="1"/>
            <a:t>Quality</a:t>
          </a:r>
        </a:p>
      </dgm:t>
    </dgm:pt>
    <dgm:pt modelId="{10479446-E120-4F0F-8618-225198306E1D}" type="parTrans" cxnId="{72DCEA1F-9684-41B1-BE4D-A9DEA44937A4}">
      <dgm:prSet/>
      <dgm:spPr/>
      <dgm:t>
        <a:bodyPr/>
        <a:lstStyle/>
        <a:p>
          <a:endParaRPr lang="en-US"/>
        </a:p>
      </dgm:t>
    </dgm:pt>
    <dgm:pt modelId="{57DA991F-D85A-45C0-A8D4-5AA5F848D042}" type="sibTrans" cxnId="{72DCEA1F-9684-41B1-BE4D-A9DEA44937A4}">
      <dgm:prSet/>
      <dgm:spPr/>
      <dgm:t>
        <a:bodyPr/>
        <a:lstStyle/>
        <a:p>
          <a:endParaRPr lang="en-US"/>
        </a:p>
      </dgm:t>
    </dgm:pt>
    <dgm:pt modelId="{C2917387-5226-47EA-985F-885C81D6289A}">
      <dgm:prSet phldrT="[Text]"/>
      <dgm:spPr/>
      <dgm:t>
        <a:bodyPr/>
        <a:lstStyle/>
        <a:p>
          <a:r>
            <a:rPr lang="en-US" b="1"/>
            <a:t>Secrecy</a:t>
          </a:r>
        </a:p>
      </dgm:t>
    </dgm:pt>
    <dgm:pt modelId="{61F94023-10AC-47FB-AF1B-F5C78AB1D9B4}" type="parTrans" cxnId="{C6BE154C-325A-46BB-9A6B-2DF5BDE87180}">
      <dgm:prSet/>
      <dgm:spPr/>
      <dgm:t>
        <a:bodyPr/>
        <a:lstStyle/>
        <a:p>
          <a:endParaRPr lang="en-US"/>
        </a:p>
      </dgm:t>
    </dgm:pt>
    <dgm:pt modelId="{FCA0FE65-F71B-458A-8EEC-B29BA2205A81}" type="sibTrans" cxnId="{C6BE154C-325A-46BB-9A6B-2DF5BDE87180}">
      <dgm:prSet/>
      <dgm:spPr/>
      <dgm:t>
        <a:bodyPr/>
        <a:lstStyle/>
        <a:p>
          <a:endParaRPr lang="en-US"/>
        </a:p>
      </dgm:t>
    </dgm:pt>
    <dgm:pt modelId="{3443194E-97C0-4081-B0CC-1492681CA8DD}" type="pres">
      <dgm:prSet presAssocID="{601E0BCE-A579-4526-B187-9F137A368ED4}" presName="matrix" presStyleCnt="0">
        <dgm:presLayoutVars>
          <dgm:chMax val="1"/>
          <dgm:dir/>
          <dgm:resizeHandles val="exact"/>
        </dgm:presLayoutVars>
      </dgm:prSet>
      <dgm:spPr/>
    </dgm:pt>
    <dgm:pt modelId="{EC9E12DA-6F5F-44FA-8C6E-BF24BE5D082B}" type="pres">
      <dgm:prSet presAssocID="{601E0BCE-A579-4526-B187-9F137A368ED4}" presName="diamond" presStyleLbl="bgShp" presStyleIdx="0" presStyleCnt="1"/>
      <dgm:spPr/>
    </dgm:pt>
    <dgm:pt modelId="{1357F5B4-1C0F-4236-BA1D-1FE5281427E0}" type="pres">
      <dgm:prSet presAssocID="{601E0BCE-A579-4526-B187-9F137A368ED4}" presName="quad1" presStyleLbl="node1" presStyleIdx="0" presStyleCnt="4">
        <dgm:presLayoutVars>
          <dgm:chMax val="0"/>
          <dgm:chPref val="0"/>
          <dgm:bulletEnabled val="1"/>
        </dgm:presLayoutVars>
      </dgm:prSet>
      <dgm:spPr/>
    </dgm:pt>
    <dgm:pt modelId="{680B0B01-62C9-47AF-816B-277FFD5936D8}" type="pres">
      <dgm:prSet presAssocID="{601E0BCE-A579-4526-B187-9F137A368ED4}" presName="quad2" presStyleLbl="node1" presStyleIdx="1" presStyleCnt="4">
        <dgm:presLayoutVars>
          <dgm:chMax val="0"/>
          <dgm:chPref val="0"/>
          <dgm:bulletEnabled val="1"/>
        </dgm:presLayoutVars>
      </dgm:prSet>
      <dgm:spPr/>
    </dgm:pt>
    <dgm:pt modelId="{DB9617E9-79A8-4945-8005-1282042EF3A4}" type="pres">
      <dgm:prSet presAssocID="{601E0BCE-A579-4526-B187-9F137A368ED4}" presName="quad3" presStyleLbl="node1" presStyleIdx="2" presStyleCnt="4">
        <dgm:presLayoutVars>
          <dgm:chMax val="0"/>
          <dgm:chPref val="0"/>
          <dgm:bulletEnabled val="1"/>
        </dgm:presLayoutVars>
      </dgm:prSet>
      <dgm:spPr/>
    </dgm:pt>
    <dgm:pt modelId="{55A712DE-6202-4794-848A-7A3D22574D5A}" type="pres">
      <dgm:prSet presAssocID="{601E0BCE-A579-4526-B187-9F137A368ED4}" presName="quad4" presStyleLbl="node1" presStyleIdx="3" presStyleCnt="4">
        <dgm:presLayoutVars>
          <dgm:chMax val="0"/>
          <dgm:chPref val="0"/>
          <dgm:bulletEnabled val="1"/>
        </dgm:presLayoutVars>
      </dgm:prSet>
      <dgm:spPr/>
    </dgm:pt>
  </dgm:ptLst>
  <dgm:cxnLst>
    <dgm:cxn modelId="{72FA0805-98D4-43CB-9684-B1D73B3780ED}" type="presOf" srcId="{17D3715A-AF46-446A-8B27-215BFD10912E}" destId="{DB9617E9-79A8-4945-8005-1282042EF3A4}" srcOrd="0" destOrd="0" presId="urn:microsoft.com/office/officeart/2005/8/layout/matrix3"/>
    <dgm:cxn modelId="{72DCEA1F-9684-41B1-BE4D-A9DEA44937A4}" srcId="{601E0BCE-A579-4526-B187-9F137A368ED4}" destId="{17D3715A-AF46-446A-8B27-215BFD10912E}" srcOrd="2" destOrd="0" parTransId="{10479446-E120-4F0F-8618-225198306E1D}" sibTransId="{57DA991F-D85A-45C0-A8D4-5AA5F848D042}"/>
    <dgm:cxn modelId="{1E4AD92D-A2FD-4D55-A973-01D4D7C10B09}" srcId="{601E0BCE-A579-4526-B187-9F137A368ED4}" destId="{5FC11D01-1688-40E0-91A9-F915A564F986}" srcOrd="0" destOrd="0" parTransId="{0D4BDF2D-52FE-4B84-ABDB-69FAC858272F}" sibTransId="{5914C102-8160-434F-8622-71382006D0D9}"/>
    <dgm:cxn modelId="{81683E33-7348-48C3-85CF-D3A8DFE411D8}" srcId="{601E0BCE-A579-4526-B187-9F137A368ED4}" destId="{AF90D603-DC20-4113-8C65-26628AE5ADBD}" srcOrd="1" destOrd="0" parTransId="{2E383B55-D2D3-42FD-8153-3C3555839709}" sibTransId="{604D6277-E3D4-43CD-BC84-E76103040E99}"/>
    <dgm:cxn modelId="{C6BE154C-325A-46BB-9A6B-2DF5BDE87180}" srcId="{601E0BCE-A579-4526-B187-9F137A368ED4}" destId="{C2917387-5226-47EA-985F-885C81D6289A}" srcOrd="3" destOrd="0" parTransId="{61F94023-10AC-47FB-AF1B-F5C78AB1D9B4}" sibTransId="{FCA0FE65-F71B-458A-8EEC-B29BA2205A81}"/>
    <dgm:cxn modelId="{B25A2C51-3BA4-4408-8E57-CB8ECC80F905}" type="presOf" srcId="{AF90D603-DC20-4113-8C65-26628AE5ADBD}" destId="{680B0B01-62C9-47AF-816B-277FFD5936D8}" srcOrd="0" destOrd="0" presId="urn:microsoft.com/office/officeart/2005/8/layout/matrix3"/>
    <dgm:cxn modelId="{842F7E92-4964-4964-8EC0-97A0F0234AE2}" type="presOf" srcId="{5FC11D01-1688-40E0-91A9-F915A564F986}" destId="{1357F5B4-1C0F-4236-BA1D-1FE5281427E0}" srcOrd="0" destOrd="0" presId="urn:microsoft.com/office/officeart/2005/8/layout/matrix3"/>
    <dgm:cxn modelId="{160513A2-0538-4AF4-8CD8-8C65CB078E08}" type="presOf" srcId="{C2917387-5226-47EA-985F-885C81D6289A}" destId="{55A712DE-6202-4794-848A-7A3D22574D5A}" srcOrd="0" destOrd="0" presId="urn:microsoft.com/office/officeart/2005/8/layout/matrix3"/>
    <dgm:cxn modelId="{13946DD1-2AD1-48DA-84C8-0CD91FB2BA54}" type="presOf" srcId="{601E0BCE-A579-4526-B187-9F137A368ED4}" destId="{3443194E-97C0-4081-B0CC-1492681CA8DD}" srcOrd="0" destOrd="0" presId="urn:microsoft.com/office/officeart/2005/8/layout/matrix3"/>
    <dgm:cxn modelId="{6E776C33-6217-48FB-9B7A-D8B323EF9E9D}" type="presParOf" srcId="{3443194E-97C0-4081-B0CC-1492681CA8DD}" destId="{EC9E12DA-6F5F-44FA-8C6E-BF24BE5D082B}" srcOrd="0" destOrd="0" presId="urn:microsoft.com/office/officeart/2005/8/layout/matrix3"/>
    <dgm:cxn modelId="{641B3A91-34B8-4FC9-A4D0-6FD5708714AC}" type="presParOf" srcId="{3443194E-97C0-4081-B0CC-1492681CA8DD}" destId="{1357F5B4-1C0F-4236-BA1D-1FE5281427E0}" srcOrd="1" destOrd="0" presId="urn:microsoft.com/office/officeart/2005/8/layout/matrix3"/>
    <dgm:cxn modelId="{831F7E8C-EAD7-41C4-A223-6EF4E8FBFCA6}" type="presParOf" srcId="{3443194E-97C0-4081-B0CC-1492681CA8DD}" destId="{680B0B01-62C9-47AF-816B-277FFD5936D8}" srcOrd="2" destOrd="0" presId="urn:microsoft.com/office/officeart/2005/8/layout/matrix3"/>
    <dgm:cxn modelId="{F348AC5A-9CD8-46EC-BFB3-2FDCE0E7C422}" type="presParOf" srcId="{3443194E-97C0-4081-B0CC-1492681CA8DD}" destId="{DB9617E9-79A8-4945-8005-1282042EF3A4}" srcOrd="3" destOrd="0" presId="urn:microsoft.com/office/officeart/2005/8/layout/matrix3"/>
    <dgm:cxn modelId="{A9C529B1-1CBC-4404-95EA-403ABB1E6E5D}" type="presParOf" srcId="{3443194E-97C0-4081-B0CC-1492681CA8DD}" destId="{55A712DE-6202-4794-848A-7A3D22574D5A}" srcOrd="4" destOrd="0" presId="urn:microsoft.com/office/officeart/2005/8/layout/matrix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1175AFC-82D4-4C28-AFB3-8D5D0BB22BFE}" type="doc">
      <dgm:prSet loTypeId="urn:microsoft.com/office/officeart/2005/8/layout/cycle3" loCatId="cycle" qsTypeId="urn:microsoft.com/office/officeart/2005/8/quickstyle/simple3" qsCatId="simple" csTypeId="urn:microsoft.com/office/officeart/2005/8/colors/accent1_2" csCatId="accent1" phldr="1"/>
      <dgm:spPr/>
      <dgm:t>
        <a:bodyPr/>
        <a:lstStyle/>
        <a:p>
          <a:endParaRPr lang="en-US"/>
        </a:p>
      </dgm:t>
    </dgm:pt>
    <dgm:pt modelId="{774D0657-1A8C-4831-BECA-0F68E1F8C0ED}">
      <dgm:prSet phldrT="[Text]"/>
      <dgm:spPr/>
      <dgm:t>
        <a:bodyPr/>
        <a:lstStyle/>
        <a:p>
          <a:r>
            <a:rPr lang="en-US"/>
            <a:t>Maintaining ethical standard</a:t>
          </a:r>
        </a:p>
      </dgm:t>
    </dgm:pt>
    <dgm:pt modelId="{D6E1D734-FE41-44F8-B5CE-340488F53388}" type="parTrans" cxnId="{00F73232-C66C-446A-8C25-2F5E24A00DE2}">
      <dgm:prSet/>
      <dgm:spPr/>
      <dgm:t>
        <a:bodyPr/>
        <a:lstStyle/>
        <a:p>
          <a:endParaRPr lang="en-US"/>
        </a:p>
      </dgm:t>
    </dgm:pt>
    <dgm:pt modelId="{6810752D-D954-440E-A0BD-FCF425B11994}" type="sibTrans" cxnId="{00F73232-C66C-446A-8C25-2F5E24A00DE2}">
      <dgm:prSet/>
      <dgm:spPr/>
      <dgm:t>
        <a:bodyPr/>
        <a:lstStyle/>
        <a:p>
          <a:endParaRPr lang="en-US"/>
        </a:p>
      </dgm:t>
    </dgm:pt>
    <dgm:pt modelId="{95BE1EFD-4B83-4398-992B-E7640DD9C204}">
      <dgm:prSet phldrT="[Text]"/>
      <dgm:spPr/>
      <dgm:t>
        <a:bodyPr/>
        <a:lstStyle/>
        <a:p>
          <a:r>
            <a:rPr lang="en-US"/>
            <a:t>Creating the future mobility society</a:t>
          </a:r>
        </a:p>
      </dgm:t>
    </dgm:pt>
    <dgm:pt modelId="{FE11E0C8-AB47-4706-8636-9E229747E833}" type="parTrans" cxnId="{12FE9E21-00C4-4835-9392-08D6F1D29654}">
      <dgm:prSet/>
      <dgm:spPr/>
      <dgm:t>
        <a:bodyPr/>
        <a:lstStyle/>
        <a:p>
          <a:endParaRPr lang="en-US"/>
        </a:p>
      </dgm:t>
    </dgm:pt>
    <dgm:pt modelId="{B8A71F0A-3923-486C-8887-BBD1A1247CD8}" type="sibTrans" cxnId="{12FE9E21-00C4-4835-9392-08D6F1D29654}">
      <dgm:prSet/>
      <dgm:spPr/>
      <dgm:t>
        <a:bodyPr/>
        <a:lstStyle/>
        <a:p>
          <a:endParaRPr lang="en-US"/>
        </a:p>
      </dgm:t>
    </dgm:pt>
    <dgm:pt modelId="{11999554-C355-446A-8D9C-A989A281FD37}">
      <dgm:prSet phldrT="[Text]"/>
      <dgm:spPr/>
      <dgm:t>
        <a:bodyPr/>
        <a:lstStyle/>
        <a:p>
          <a:r>
            <a:rPr lang="en-US"/>
            <a:t>Respecting the planet </a:t>
          </a:r>
        </a:p>
      </dgm:t>
    </dgm:pt>
    <dgm:pt modelId="{AF154368-38E2-437A-97F4-D17C9C9C3B7D}" type="parTrans" cxnId="{0703098A-D9AF-4F65-A9B9-15B7B5077596}">
      <dgm:prSet/>
      <dgm:spPr/>
      <dgm:t>
        <a:bodyPr/>
        <a:lstStyle/>
        <a:p>
          <a:endParaRPr lang="en-US"/>
        </a:p>
      </dgm:t>
    </dgm:pt>
    <dgm:pt modelId="{47B50A54-0A6A-4B09-B5FF-CD985ABC8C14}" type="sibTrans" cxnId="{0703098A-D9AF-4F65-A9B9-15B7B5077596}">
      <dgm:prSet/>
      <dgm:spPr/>
      <dgm:t>
        <a:bodyPr/>
        <a:lstStyle/>
        <a:p>
          <a:endParaRPr lang="en-US"/>
        </a:p>
      </dgm:t>
    </dgm:pt>
    <dgm:pt modelId="{71F53BB9-C1F1-4BE2-934D-B0EF43C1E0A0}">
      <dgm:prSet phldrT="[Text]"/>
      <dgm:spPr/>
      <dgm:t>
        <a:bodyPr/>
        <a:lstStyle/>
        <a:p>
          <a:r>
            <a:rPr lang="en-US"/>
            <a:t>Making the lives of the community better </a:t>
          </a:r>
        </a:p>
      </dgm:t>
    </dgm:pt>
    <dgm:pt modelId="{5B779138-2D7D-47FC-9F7A-B76FF7E520D9}" type="parTrans" cxnId="{3E0123CC-1EA6-4856-A132-4FB1671CC2C6}">
      <dgm:prSet/>
      <dgm:spPr/>
      <dgm:t>
        <a:bodyPr/>
        <a:lstStyle/>
        <a:p>
          <a:endParaRPr lang="en-US"/>
        </a:p>
      </dgm:t>
    </dgm:pt>
    <dgm:pt modelId="{0BEB6B8B-AE1F-4AFD-A7F8-3A725006E658}" type="sibTrans" cxnId="{3E0123CC-1EA6-4856-A132-4FB1671CC2C6}">
      <dgm:prSet/>
      <dgm:spPr/>
      <dgm:t>
        <a:bodyPr/>
        <a:lstStyle/>
        <a:p>
          <a:endParaRPr lang="en-US"/>
        </a:p>
      </dgm:t>
    </dgm:pt>
    <dgm:pt modelId="{5A828130-71E9-4EB0-8C19-1B3C261F15D7}">
      <dgm:prSet phldrT="[Text]"/>
      <dgm:spPr/>
      <dgm:t>
        <a:bodyPr/>
        <a:lstStyle/>
        <a:p>
          <a:r>
            <a:rPr lang="en-US"/>
            <a:t>Moving people safely and responsibly</a:t>
          </a:r>
        </a:p>
      </dgm:t>
    </dgm:pt>
    <dgm:pt modelId="{A733D565-2C1E-46C8-8107-22E93C02E269}" type="parTrans" cxnId="{30636D5F-30CB-4A1C-8D37-5619BCBDD5A3}">
      <dgm:prSet/>
      <dgm:spPr/>
      <dgm:t>
        <a:bodyPr/>
        <a:lstStyle/>
        <a:p>
          <a:endParaRPr lang="en-US"/>
        </a:p>
      </dgm:t>
    </dgm:pt>
    <dgm:pt modelId="{10D77188-4B95-4B26-BC47-A7E0095AF2E0}" type="sibTrans" cxnId="{30636D5F-30CB-4A1C-8D37-5619BCBDD5A3}">
      <dgm:prSet/>
      <dgm:spPr/>
      <dgm:t>
        <a:bodyPr/>
        <a:lstStyle/>
        <a:p>
          <a:endParaRPr lang="en-US"/>
        </a:p>
      </dgm:t>
    </dgm:pt>
    <dgm:pt modelId="{4AC92C54-720E-4001-BB82-7AE396AAF06D}" type="pres">
      <dgm:prSet presAssocID="{81175AFC-82D4-4C28-AFB3-8D5D0BB22BFE}" presName="Name0" presStyleCnt="0">
        <dgm:presLayoutVars>
          <dgm:dir/>
          <dgm:resizeHandles val="exact"/>
        </dgm:presLayoutVars>
      </dgm:prSet>
      <dgm:spPr/>
    </dgm:pt>
    <dgm:pt modelId="{C629D0E7-8A74-4424-A23A-701B2796952C}" type="pres">
      <dgm:prSet presAssocID="{81175AFC-82D4-4C28-AFB3-8D5D0BB22BFE}" presName="cycle" presStyleCnt="0"/>
      <dgm:spPr/>
    </dgm:pt>
    <dgm:pt modelId="{8E483682-729A-48FB-8B68-1B4149283C24}" type="pres">
      <dgm:prSet presAssocID="{774D0657-1A8C-4831-BECA-0F68E1F8C0ED}" presName="nodeFirstNode" presStyleLbl="node1" presStyleIdx="0" presStyleCnt="5">
        <dgm:presLayoutVars>
          <dgm:bulletEnabled val="1"/>
        </dgm:presLayoutVars>
      </dgm:prSet>
      <dgm:spPr/>
    </dgm:pt>
    <dgm:pt modelId="{3A9E8628-0BDD-4BDE-A6D0-0E04DDC859DB}" type="pres">
      <dgm:prSet presAssocID="{6810752D-D954-440E-A0BD-FCF425B11994}" presName="sibTransFirstNode" presStyleLbl="bgShp" presStyleIdx="0" presStyleCnt="1"/>
      <dgm:spPr/>
    </dgm:pt>
    <dgm:pt modelId="{3F1D4326-540A-49F9-A0CF-FF2FE7B3723E}" type="pres">
      <dgm:prSet presAssocID="{95BE1EFD-4B83-4398-992B-E7640DD9C204}" presName="nodeFollowingNodes" presStyleLbl="node1" presStyleIdx="1" presStyleCnt="5">
        <dgm:presLayoutVars>
          <dgm:bulletEnabled val="1"/>
        </dgm:presLayoutVars>
      </dgm:prSet>
      <dgm:spPr/>
    </dgm:pt>
    <dgm:pt modelId="{6C6A52DA-C00C-42F6-A4AB-62526A48262D}" type="pres">
      <dgm:prSet presAssocID="{11999554-C355-446A-8D9C-A989A281FD37}" presName="nodeFollowingNodes" presStyleLbl="node1" presStyleIdx="2" presStyleCnt="5">
        <dgm:presLayoutVars>
          <dgm:bulletEnabled val="1"/>
        </dgm:presLayoutVars>
      </dgm:prSet>
      <dgm:spPr/>
    </dgm:pt>
    <dgm:pt modelId="{A7959294-01B1-4286-A985-AF0BB3BB58A9}" type="pres">
      <dgm:prSet presAssocID="{71F53BB9-C1F1-4BE2-934D-B0EF43C1E0A0}" presName="nodeFollowingNodes" presStyleLbl="node1" presStyleIdx="3" presStyleCnt="5">
        <dgm:presLayoutVars>
          <dgm:bulletEnabled val="1"/>
        </dgm:presLayoutVars>
      </dgm:prSet>
      <dgm:spPr/>
    </dgm:pt>
    <dgm:pt modelId="{ABA15BDB-25A5-485E-9DD0-91185B098C07}" type="pres">
      <dgm:prSet presAssocID="{5A828130-71E9-4EB0-8C19-1B3C261F15D7}" presName="nodeFollowingNodes" presStyleLbl="node1" presStyleIdx="4" presStyleCnt="5">
        <dgm:presLayoutVars>
          <dgm:bulletEnabled val="1"/>
        </dgm:presLayoutVars>
      </dgm:prSet>
      <dgm:spPr/>
    </dgm:pt>
  </dgm:ptLst>
  <dgm:cxnLst>
    <dgm:cxn modelId="{3A46F517-57DA-4DE4-B211-328DB7652E1C}" type="presOf" srcId="{774D0657-1A8C-4831-BECA-0F68E1F8C0ED}" destId="{8E483682-729A-48FB-8B68-1B4149283C24}" srcOrd="0" destOrd="0" presId="urn:microsoft.com/office/officeart/2005/8/layout/cycle3"/>
    <dgm:cxn modelId="{12FE9E21-00C4-4835-9392-08D6F1D29654}" srcId="{81175AFC-82D4-4C28-AFB3-8D5D0BB22BFE}" destId="{95BE1EFD-4B83-4398-992B-E7640DD9C204}" srcOrd="1" destOrd="0" parTransId="{FE11E0C8-AB47-4706-8636-9E229747E833}" sibTransId="{B8A71F0A-3923-486C-8887-BBD1A1247CD8}"/>
    <dgm:cxn modelId="{00F73232-C66C-446A-8C25-2F5E24A00DE2}" srcId="{81175AFC-82D4-4C28-AFB3-8D5D0BB22BFE}" destId="{774D0657-1A8C-4831-BECA-0F68E1F8C0ED}" srcOrd="0" destOrd="0" parTransId="{D6E1D734-FE41-44F8-B5CE-340488F53388}" sibTransId="{6810752D-D954-440E-A0BD-FCF425B11994}"/>
    <dgm:cxn modelId="{30636D5F-30CB-4A1C-8D37-5619BCBDD5A3}" srcId="{81175AFC-82D4-4C28-AFB3-8D5D0BB22BFE}" destId="{5A828130-71E9-4EB0-8C19-1B3C261F15D7}" srcOrd="4" destOrd="0" parTransId="{A733D565-2C1E-46C8-8107-22E93C02E269}" sibTransId="{10D77188-4B95-4B26-BC47-A7E0095AF2E0}"/>
    <dgm:cxn modelId="{7E89795F-6270-4143-8723-DC2398EC07F4}" type="presOf" srcId="{6810752D-D954-440E-A0BD-FCF425B11994}" destId="{3A9E8628-0BDD-4BDE-A6D0-0E04DDC859DB}" srcOrd="0" destOrd="0" presId="urn:microsoft.com/office/officeart/2005/8/layout/cycle3"/>
    <dgm:cxn modelId="{7A6DBE6F-3D5B-4CE0-A147-64B80B57F10C}" type="presOf" srcId="{81175AFC-82D4-4C28-AFB3-8D5D0BB22BFE}" destId="{4AC92C54-720E-4001-BB82-7AE396AAF06D}" srcOrd="0" destOrd="0" presId="urn:microsoft.com/office/officeart/2005/8/layout/cycle3"/>
    <dgm:cxn modelId="{6D720187-BF00-4080-BB32-3DAEBE8C3201}" type="presOf" srcId="{95BE1EFD-4B83-4398-992B-E7640DD9C204}" destId="{3F1D4326-540A-49F9-A0CF-FF2FE7B3723E}" srcOrd="0" destOrd="0" presId="urn:microsoft.com/office/officeart/2005/8/layout/cycle3"/>
    <dgm:cxn modelId="{0703098A-D9AF-4F65-A9B9-15B7B5077596}" srcId="{81175AFC-82D4-4C28-AFB3-8D5D0BB22BFE}" destId="{11999554-C355-446A-8D9C-A989A281FD37}" srcOrd="2" destOrd="0" parTransId="{AF154368-38E2-437A-97F4-D17C9C9C3B7D}" sibTransId="{47B50A54-0A6A-4B09-B5FF-CD985ABC8C14}"/>
    <dgm:cxn modelId="{63526498-4449-40E8-BEE3-A15479AB0B7F}" type="presOf" srcId="{11999554-C355-446A-8D9C-A989A281FD37}" destId="{6C6A52DA-C00C-42F6-A4AB-62526A48262D}" srcOrd="0" destOrd="0" presId="urn:microsoft.com/office/officeart/2005/8/layout/cycle3"/>
    <dgm:cxn modelId="{5C4940A3-7647-4AE7-A683-95B1ECEF6B9E}" type="presOf" srcId="{71F53BB9-C1F1-4BE2-934D-B0EF43C1E0A0}" destId="{A7959294-01B1-4286-A985-AF0BB3BB58A9}" srcOrd="0" destOrd="0" presId="urn:microsoft.com/office/officeart/2005/8/layout/cycle3"/>
    <dgm:cxn modelId="{3E0123CC-1EA6-4856-A132-4FB1671CC2C6}" srcId="{81175AFC-82D4-4C28-AFB3-8D5D0BB22BFE}" destId="{71F53BB9-C1F1-4BE2-934D-B0EF43C1E0A0}" srcOrd="3" destOrd="0" parTransId="{5B779138-2D7D-47FC-9F7A-B76FF7E520D9}" sibTransId="{0BEB6B8B-AE1F-4AFD-A7F8-3A725006E658}"/>
    <dgm:cxn modelId="{32DDCED8-1AD3-4C34-82CE-8573D7B827A0}" type="presOf" srcId="{5A828130-71E9-4EB0-8C19-1B3C261F15D7}" destId="{ABA15BDB-25A5-485E-9DD0-91185B098C07}" srcOrd="0" destOrd="0" presId="urn:microsoft.com/office/officeart/2005/8/layout/cycle3"/>
    <dgm:cxn modelId="{EDD7D155-0F20-4F79-8991-B9638300118D}" type="presParOf" srcId="{4AC92C54-720E-4001-BB82-7AE396AAF06D}" destId="{C629D0E7-8A74-4424-A23A-701B2796952C}" srcOrd="0" destOrd="0" presId="urn:microsoft.com/office/officeart/2005/8/layout/cycle3"/>
    <dgm:cxn modelId="{5748CBC3-F209-4B28-A090-023ED71AB1EC}" type="presParOf" srcId="{C629D0E7-8A74-4424-A23A-701B2796952C}" destId="{8E483682-729A-48FB-8B68-1B4149283C24}" srcOrd="0" destOrd="0" presId="urn:microsoft.com/office/officeart/2005/8/layout/cycle3"/>
    <dgm:cxn modelId="{A7E98E4A-FD71-4948-BF45-09907B288FE5}" type="presParOf" srcId="{C629D0E7-8A74-4424-A23A-701B2796952C}" destId="{3A9E8628-0BDD-4BDE-A6D0-0E04DDC859DB}" srcOrd="1" destOrd="0" presId="urn:microsoft.com/office/officeart/2005/8/layout/cycle3"/>
    <dgm:cxn modelId="{9315846B-7C6E-45AC-AC78-8C55D0E2594A}" type="presParOf" srcId="{C629D0E7-8A74-4424-A23A-701B2796952C}" destId="{3F1D4326-540A-49F9-A0CF-FF2FE7B3723E}" srcOrd="2" destOrd="0" presId="urn:microsoft.com/office/officeart/2005/8/layout/cycle3"/>
    <dgm:cxn modelId="{5483F05A-6282-4621-80B3-5F59902D9B69}" type="presParOf" srcId="{C629D0E7-8A74-4424-A23A-701B2796952C}" destId="{6C6A52DA-C00C-42F6-A4AB-62526A48262D}" srcOrd="3" destOrd="0" presId="urn:microsoft.com/office/officeart/2005/8/layout/cycle3"/>
    <dgm:cxn modelId="{182F217F-8A25-428B-9D91-9D217588ACE9}" type="presParOf" srcId="{C629D0E7-8A74-4424-A23A-701B2796952C}" destId="{A7959294-01B1-4286-A985-AF0BB3BB58A9}" srcOrd="4" destOrd="0" presId="urn:microsoft.com/office/officeart/2005/8/layout/cycle3"/>
    <dgm:cxn modelId="{CB517FB3-C305-4C6D-ABE6-780004E574CF}" type="presParOf" srcId="{C629D0E7-8A74-4424-A23A-701B2796952C}" destId="{ABA15BDB-25A5-485E-9DD0-91185B098C07}" srcOrd="5" destOrd="0" presId="urn:microsoft.com/office/officeart/2005/8/layout/cycle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C9E12DA-6F5F-44FA-8C6E-BF24BE5D082B}">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1357F5B4-1C0F-4236-BA1D-1FE5281427E0}">
      <dsp:nvSpPr>
        <dsp:cNvPr id="0" name=""/>
        <dsp:cNvSpPr/>
      </dsp:nvSpPr>
      <dsp:spPr>
        <a:xfrm>
          <a:off x="1447038" y="304038"/>
          <a:ext cx="1248156" cy="124815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Team work</a:t>
          </a:r>
        </a:p>
      </dsp:txBody>
      <dsp:txXfrm>
        <a:off x="1507968" y="364968"/>
        <a:ext cx="1126296" cy="1126296"/>
      </dsp:txXfrm>
    </dsp:sp>
    <dsp:sp modelId="{680B0B01-62C9-47AF-816B-277FFD5936D8}">
      <dsp:nvSpPr>
        <dsp:cNvPr id="0" name=""/>
        <dsp:cNvSpPr/>
      </dsp:nvSpPr>
      <dsp:spPr>
        <a:xfrm>
          <a:off x="2791206" y="304038"/>
          <a:ext cx="1248156" cy="124815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Continous improvement</a:t>
          </a:r>
        </a:p>
      </dsp:txBody>
      <dsp:txXfrm>
        <a:off x="2852136" y="364968"/>
        <a:ext cx="1126296" cy="1126296"/>
      </dsp:txXfrm>
    </dsp:sp>
    <dsp:sp modelId="{DB9617E9-79A8-4945-8005-1282042EF3A4}">
      <dsp:nvSpPr>
        <dsp:cNvPr id="0" name=""/>
        <dsp:cNvSpPr/>
      </dsp:nvSpPr>
      <dsp:spPr>
        <a:xfrm>
          <a:off x="1447038" y="1648206"/>
          <a:ext cx="1248156" cy="124815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Quality</a:t>
          </a:r>
        </a:p>
      </dsp:txBody>
      <dsp:txXfrm>
        <a:off x="1507968" y="1709136"/>
        <a:ext cx="1126296" cy="1126296"/>
      </dsp:txXfrm>
    </dsp:sp>
    <dsp:sp modelId="{55A712DE-6202-4794-848A-7A3D22574D5A}">
      <dsp:nvSpPr>
        <dsp:cNvPr id="0" name=""/>
        <dsp:cNvSpPr/>
      </dsp:nvSpPr>
      <dsp:spPr>
        <a:xfrm>
          <a:off x="2791206" y="1648206"/>
          <a:ext cx="1248156" cy="124815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t>Secrecy</a:t>
          </a:r>
        </a:p>
      </dsp:txBody>
      <dsp:txXfrm>
        <a:off x="2852136" y="1709136"/>
        <a:ext cx="1126296" cy="11262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9E8628-0BDD-4BDE-A6D0-0E04DDC859DB}">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8E483682-729A-48FB-8B68-1B4149283C24}">
      <dsp:nvSpPr>
        <dsp:cNvPr id="0" name=""/>
        <dsp:cNvSpPr/>
      </dsp:nvSpPr>
      <dsp:spPr>
        <a:xfrm>
          <a:off x="2013198" y="691"/>
          <a:ext cx="1460003" cy="730001"/>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Maintaining ethical standard</a:t>
          </a:r>
        </a:p>
      </dsp:txBody>
      <dsp:txXfrm>
        <a:off x="2048834" y="36327"/>
        <a:ext cx="1388731" cy="658729"/>
      </dsp:txXfrm>
    </dsp:sp>
    <dsp:sp modelId="{3F1D4326-540A-49F9-A0CF-FF2FE7B3723E}">
      <dsp:nvSpPr>
        <dsp:cNvPr id="0" name=""/>
        <dsp:cNvSpPr/>
      </dsp:nvSpPr>
      <dsp:spPr>
        <a:xfrm>
          <a:off x="3311236" y="943771"/>
          <a:ext cx="1460003" cy="730001"/>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Creating the future mobility society</a:t>
          </a:r>
        </a:p>
      </dsp:txBody>
      <dsp:txXfrm>
        <a:off x="3346872" y="979407"/>
        <a:ext cx="1388731" cy="658729"/>
      </dsp:txXfrm>
    </dsp:sp>
    <dsp:sp modelId="{6C6A52DA-C00C-42F6-A4AB-62526A48262D}">
      <dsp:nvSpPr>
        <dsp:cNvPr id="0" name=""/>
        <dsp:cNvSpPr/>
      </dsp:nvSpPr>
      <dsp:spPr>
        <a:xfrm>
          <a:off x="2815429" y="2469707"/>
          <a:ext cx="1460003" cy="730001"/>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Respecting the planet </a:t>
          </a:r>
        </a:p>
      </dsp:txBody>
      <dsp:txXfrm>
        <a:off x="2851065" y="2505343"/>
        <a:ext cx="1388731" cy="658729"/>
      </dsp:txXfrm>
    </dsp:sp>
    <dsp:sp modelId="{A7959294-01B1-4286-A985-AF0BB3BB58A9}">
      <dsp:nvSpPr>
        <dsp:cNvPr id="0" name=""/>
        <dsp:cNvSpPr/>
      </dsp:nvSpPr>
      <dsp:spPr>
        <a:xfrm>
          <a:off x="1210966" y="2469707"/>
          <a:ext cx="1460003" cy="730001"/>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Making the lives of the community better </a:t>
          </a:r>
        </a:p>
      </dsp:txBody>
      <dsp:txXfrm>
        <a:off x="1246602" y="2505343"/>
        <a:ext cx="1388731" cy="658729"/>
      </dsp:txXfrm>
    </dsp:sp>
    <dsp:sp modelId="{ABA15BDB-25A5-485E-9DD0-91185B098C07}">
      <dsp:nvSpPr>
        <dsp:cNvPr id="0" name=""/>
        <dsp:cNvSpPr/>
      </dsp:nvSpPr>
      <dsp:spPr>
        <a:xfrm>
          <a:off x="715159" y="943771"/>
          <a:ext cx="1460003" cy="730001"/>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Moving people safely and responsibly</a:t>
          </a:r>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92D3BE-38A7-4E29-9A19-0780B61EE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18</Pages>
  <Words>4901</Words>
  <Characters>27941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Akram Siraj</dc:creator>
  <cp:keywords/>
  <dc:description/>
  <cp:lastModifiedBy>Curtis Mckenzie (1808750)</cp:lastModifiedBy>
  <cp:revision>27</cp:revision>
  <dcterms:created xsi:type="dcterms:W3CDTF">2020-01-08T18:11:00Z</dcterms:created>
  <dcterms:modified xsi:type="dcterms:W3CDTF">2020-01-08T19:05:00Z</dcterms:modified>
</cp:coreProperties>
</file>