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7EFC" w:rsidRPr="00357EFC" w:rsidRDefault="00357EFC" w:rsidP="00357EFC">
      <w:pPr>
        <w:ind w:leftChars="500" w:left="2134" w:hangingChars="300" w:hanging="1084"/>
        <w:rPr>
          <w:rFonts w:ascii="Times New Roman" w:hAnsi="Times New Roman" w:cs="Times New Roman"/>
          <w:b/>
          <w:sz w:val="36"/>
          <w:szCs w:val="36"/>
        </w:rPr>
      </w:pPr>
      <w:r w:rsidRPr="00357EFC">
        <w:rPr>
          <w:rFonts w:ascii="Times New Roman" w:hAnsi="Times New Roman" w:cs="Times New Roman"/>
          <w:b/>
          <w:sz w:val="36"/>
          <w:szCs w:val="36"/>
        </w:rPr>
        <w:t xml:space="preserve">The Report for </w:t>
      </w:r>
      <w:r w:rsidRPr="00357EFC">
        <w:rPr>
          <w:rFonts w:ascii="Times New Roman" w:hAnsi="Times New Roman" w:cs="Times New Roman"/>
          <w:b/>
          <w:sz w:val="36"/>
          <w:szCs w:val="36"/>
          <w:lang w:val="en-GB"/>
        </w:rPr>
        <w:t>Organisational</w:t>
      </w:r>
      <w:r w:rsidRPr="00357EFC">
        <w:rPr>
          <w:rFonts w:ascii="Times New Roman" w:hAnsi="Times New Roman" w:cs="Times New Roman"/>
          <w:b/>
          <w:sz w:val="36"/>
          <w:szCs w:val="36"/>
        </w:rPr>
        <w:t xml:space="preserve"> Consultancy Assignment 1   20</w:t>
      </w:r>
      <w:r>
        <w:rPr>
          <w:rFonts w:ascii="Times New Roman" w:hAnsi="Times New Roman" w:cs="Times New Roman"/>
          <w:b/>
          <w:sz w:val="36"/>
          <w:szCs w:val="36"/>
        </w:rPr>
        <w:t>20</w:t>
      </w:r>
    </w:p>
    <w:p w:rsidR="00357EFC" w:rsidRPr="00802C6B" w:rsidRDefault="00357EFC" w:rsidP="00357EFC">
      <w:pPr>
        <w:ind w:leftChars="300" w:left="2196" w:hangingChars="300" w:hanging="1566"/>
        <w:rPr>
          <w:rFonts w:ascii="Times New Roman" w:hAnsi="Times New Roman" w:cs="Times New Roman"/>
          <w:b/>
          <w:sz w:val="52"/>
          <w:szCs w:val="52"/>
        </w:rPr>
      </w:pPr>
    </w:p>
    <w:p w:rsidR="00357EFC" w:rsidRPr="00357EFC" w:rsidRDefault="00357EFC" w:rsidP="00357EFC">
      <w:pPr>
        <w:pStyle w:val="ad"/>
        <w:jc w:val="center"/>
        <w:rPr>
          <w:rFonts w:ascii="Times New Roman" w:hAnsi="Times New Roman" w:cs="Times New Roman"/>
          <w:b/>
          <w:color w:val="000000" w:themeColor="text1"/>
          <w:sz w:val="36"/>
          <w:szCs w:val="36"/>
        </w:rPr>
      </w:pPr>
      <w:r w:rsidRPr="00357EFC">
        <w:rPr>
          <w:rFonts w:ascii="Times New Roman" w:hAnsi="Times New Roman" w:cs="Times New Roman"/>
          <w:b/>
          <w:color w:val="000000" w:themeColor="text1"/>
          <w:sz w:val="36"/>
          <w:szCs w:val="36"/>
        </w:rPr>
        <w:t>P</w:t>
      </w:r>
      <w:r w:rsidRPr="00357EFC">
        <w:rPr>
          <w:rFonts w:ascii="Times New Roman" w:hAnsi="Times New Roman" w:cs="Times New Roman" w:hint="eastAsia"/>
          <w:b/>
          <w:color w:val="000000" w:themeColor="text1"/>
          <w:sz w:val="36"/>
          <w:szCs w:val="36"/>
        </w:rPr>
        <w:t>roject</w:t>
      </w:r>
      <w:r w:rsidRPr="00357EFC">
        <w:rPr>
          <w:rFonts w:ascii="Times New Roman" w:hAnsi="Times New Roman" w:cs="Times New Roman"/>
          <w:b/>
          <w:color w:val="000000" w:themeColor="text1"/>
          <w:sz w:val="36"/>
          <w:szCs w:val="36"/>
        </w:rPr>
        <w:t xml:space="preserve"> R</w:t>
      </w:r>
      <w:r w:rsidRPr="00357EFC">
        <w:rPr>
          <w:rFonts w:ascii="Times New Roman" w:hAnsi="Times New Roman" w:cs="Times New Roman" w:hint="eastAsia"/>
          <w:b/>
          <w:color w:val="000000" w:themeColor="text1"/>
          <w:sz w:val="36"/>
          <w:szCs w:val="36"/>
        </w:rPr>
        <w:t>ational</w:t>
      </w:r>
    </w:p>
    <w:p w:rsidR="00357EFC" w:rsidRDefault="00357EFC" w:rsidP="00357EFC">
      <w:pPr>
        <w:pStyle w:val="ad"/>
        <w:rPr>
          <w:sz w:val="40"/>
          <w:szCs w:val="40"/>
        </w:rPr>
      </w:pPr>
    </w:p>
    <w:p w:rsidR="00357EFC" w:rsidRDefault="00357EFC" w:rsidP="00357EFC">
      <w:pPr>
        <w:pStyle w:val="ad"/>
        <w:jc w:val="center"/>
        <w:rPr>
          <w:sz w:val="40"/>
          <w:szCs w:val="40"/>
        </w:rPr>
      </w:pPr>
      <w:r>
        <w:rPr>
          <w:noProof/>
          <w:sz w:val="40"/>
          <w:szCs w:val="40"/>
        </w:rPr>
        <w:drawing>
          <wp:inline distT="0" distB="0" distL="0" distR="0" wp14:anchorId="7C2226B6" wp14:editId="45341272">
            <wp:extent cx="6188710" cy="257429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raftheinz_logo.png"/>
                    <pic:cNvPicPr/>
                  </pic:nvPicPr>
                  <pic:blipFill>
                    <a:blip r:embed="rId8">
                      <a:extLst>
                        <a:ext uri="{28A0092B-C50C-407E-A947-70E740481C1C}">
                          <a14:useLocalDpi xmlns:a14="http://schemas.microsoft.com/office/drawing/2010/main" val="0"/>
                        </a:ext>
                      </a:extLst>
                    </a:blip>
                    <a:stretch>
                      <a:fillRect/>
                    </a:stretch>
                  </pic:blipFill>
                  <pic:spPr>
                    <a:xfrm>
                      <a:off x="0" y="0"/>
                      <a:ext cx="6188710" cy="2574290"/>
                    </a:xfrm>
                    <a:prstGeom prst="rect">
                      <a:avLst/>
                    </a:prstGeom>
                  </pic:spPr>
                </pic:pic>
              </a:graphicData>
            </a:graphic>
          </wp:inline>
        </w:drawing>
      </w:r>
    </w:p>
    <w:p w:rsidR="00357EFC" w:rsidRDefault="00357EFC" w:rsidP="00357EFC">
      <w:pPr>
        <w:jc w:val="center"/>
        <w:rPr>
          <w:rFonts w:ascii="Verdana" w:hAnsi="Verdana"/>
          <w:b/>
          <w:sz w:val="44"/>
        </w:rPr>
      </w:pPr>
      <w:r w:rsidRPr="00D64772">
        <w:rPr>
          <w:rFonts w:ascii="Verdana" w:hAnsi="Verdana"/>
          <w:b/>
          <w:sz w:val="44"/>
        </w:rPr>
        <w:t>February</w:t>
      </w:r>
      <w:r>
        <w:rPr>
          <w:rFonts w:ascii="Verdana" w:hAnsi="Verdana"/>
          <w:b/>
          <w:sz w:val="44"/>
        </w:rPr>
        <w:t xml:space="preserve"> 2020</w:t>
      </w:r>
    </w:p>
    <w:p w:rsidR="00357EFC" w:rsidRDefault="00357EFC" w:rsidP="00357EFC">
      <w:pPr>
        <w:jc w:val="center"/>
        <w:rPr>
          <w:rFonts w:ascii="Verdana" w:hAnsi="Verdana"/>
          <w:b/>
          <w:sz w:val="44"/>
        </w:rPr>
      </w:pPr>
    </w:p>
    <w:p w:rsidR="00357EFC" w:rsidRDefault="00357EFC" w:rsidP="00357EFC">
      <w:pPr>
        <w:jc w:val="center"/>
        <w:rPr>
          <w:rFonts w:ascii="Verdana" w:hAnsi="Verdana"/>
          <w:b/>
          <w:sz w:val="44"/>
        </w:rPr>
      </w:pPr>
    </w:p>
    <w:p w:rsidR="00357EFC" w:rsidRPr="00357EFC" w:rsidRDefault="00357EFC" w:rsidP="00357EFC">
      <w:pPr>
        <w:rPr>
          <w:rFonts w:ascii="Verdana" w:hAnsi="Verdana"/>
          <w:b/>
          <w:sz w:val="44"/>
        </w:rPr>
      </w:pPr>
      <w:r>
        <w:rPr>
          <w:rFonts w:ascii="Verdana" w:hAnsi="Verdana"/>
          <w:b/>
          <w:sz w:val="44"/>
        </w:rPr>
        <w:t xml:space="preserve">                   </w:t>
      </w:r>
    </w:p>
    <w:p w:rsidR="00357EFC" w:rsidRDefault="00357EFC" w:rsidP="00357EFC">
      <w:pPr>
        <w:jc w:val="center"/>
        <w:rPr>
          <w:rFonts w:ascii="Verdana" w:hAnsi="Verdana"/>
          <w:b/>
          <w:sz w:val="44"/>
        </w:rPr>
      </w:pPr>
      <w:r>
        <w:rPr>
          <w:rFonts w:ascii="Verdana" w:hAnsi="Verdana" w:hint="eastAsia"/>
          <w:b/>
          <w:sz w:val="44"/>
        </w:rPr>
        <w:t xml:space="preserve"> </w:t>
      </w:r>
    </w:p>
    <w:p w:rsidR="00357EFC" w:rsidRDefault="00357EFC" w:rsidP="00357EFC">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357EFC">
        <w:rPr>
          <w:rFonts w:ascii="Verdana" w:hAnsi="Verdana"/>
          <w:b/>
          <w:caps/>
          <w:sz w:val="18"/>
          <w:szCs w:val="18"/>
        </w:rPr>
        <w:t>Organisational Consultancy</w:t>
      </w:r>
    </w:p>
    <w:p w:rsidR="00357EFC" w:rsidRPr="002305B5" w:rsidRDefault="00357EFC" w:rsidP="00357EFC">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Jingxian wu</w:t>
      </w:r>
    </w:p>
    <w:p w:rsidR="00357EFC" w:rsidRDefault="00357EFC" w:rsidP="00357EFC">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p w:rsidR="00357EFC" w:rsidRDefault="00357EFC" w:rsidP="00EF213E">
      <w:pPr>
        <w:spacing w:beforeLines="50" w:before="156" w:afterLines="50" w:after="156" w:line="360" w:lineRule="auto"/>
        <w:jc w:val="both"/>
        <w:rPr>
          <w:rFonts w:ascii="Times New Roman" w:hAnsi="Times New Roman" w:cs="Times New Roman"/>
          <w:sz w:val="24"/>
          <w:szCs w:val="24"/>
        </w:rPr>
      </w:pPr>
    </w:p>
    <w:p w:rsidR="00357EFC" w:rsidRPr="00DA0043" w:rsidRDefault="00357EFC" w:rsidP="00EF213E">
      <w:pPr>
        <w:spacing w:beforeLines="50" w:before="156" w:afterLines="50" w:after="156" w:line="360" w:lineRule="auto"/>
        <w:jc w:val="both"/>
        <w:rPr>
          <w:rFonts w:ascii="Times New Roman" w:hAnsi="Times New Roman" w:cs="Times New Roman"/>
          <w:sz w:val="24"/>
          <w:szCs w:val="24"/>
        </w:rPr>
      </w:pPr>
    </w:p>
    <w:sdt>
      <w:sdtPr>
        <w:rPr>
          <w:rFonts w:asciiTheme="minorHAnsi" w:eastAsiaTheme="minorEastAsia" w:hAnsiTheme="minorHAnsi" w:cstheme="minorBidi"/>
          <w:color w:val="auto"/>
          <w:sz w:val="21"/>
          <w:szCs w:val="21"/>
          <w:lang w:val="zh-CN"/>
        </w:rPr>
        <w:id w:val="619582285"/>
        <w:docPartObj>
          <w:docPartGallery w:val="Table of Contents"/>
          <w:docPartUnique/>
        </w:docPartObj>
      </w:sdtPr>
      <w:sdtEndPr>
        <w:rPr>
          <w:b/>
          <w:bCs/>
        </w:rPr>
      </w:sdtEndPr>
      <w:sdtContent>
        <w:p w:rsidR="00DA0043" w:rsidRPr="00DA0043" w:rsidRDefault="00DA0043" w:rsidP="00357EFC">
          <w:pPr>
            <w:pStyle w:val="TOC"/>
            <w:ind w:firstLineChars="1450" w:firstLine="3045"/>
            <w:jc w:val="both"/>
            <w:rPr>
              <w:rFonts w:ascii="Times New Roman" w:hAnsi="Times New Roman" w:cs="Times New Roman"/>
              <w:color w:val="000000" w:themeColor="text1"/>
            </w:rPr>
          </w:pPr>
          <w:r w:rsidRPr="00DA0043">
            <w:rPr>
              <w:rFonts w:ascii="Times New Roman" w:hAnsi="Times New Roman" w:cs="Times New Roman"/>
              <w:color w:val="000000" w:themeColor="text1"/>
              <w:lang w:val="zh-CN"/>
            </w:rPr>
            <w:t>Table of content</w:t>
          </w:r>
        </w:p>
        <w:p w:rsidR="00566F4B" w:rsidRDefault="00DA0043">
          <w:pPr>
            <w:pStyle w:val="TOC1"/>
            <w:tabs>
              <w:tab w:val="right" w:leader="dot" w:pos="8296"/>
            </w:tabs>
            <w:rPr>
              <w:noProof/>
              <w:kern w:val="2"/>
              <w:szCs w:val="22"/>
            </w:rPr>
          </w:pPr>
          <w:r>
            <w:fldChar w:fldCharType="begin"/>
          </w:r>
          <w:r>
            <w:instrText xml:space="preserve"> TOC \o "1-3" \h \z \u </w:instrText>
          </w:r>
          <w:r>
            <w:fldChar w:fldCharType="separate"/>
          </w:r>
          <w:hyperlink w:anchor="_Toc33822506" w:history="1">
            <w:r w:rsidR="00566F4B" w:rsidRPr="00D970DD">
              <w:rPr>
                <w:rStyle w:val="a9"/>
                <w:rFonts w:ascii="Times New Roman" w:hAnsi="Times New Roman" w:cs="Times New Roman"/>
                <w:noProof/>
              </w:rPr>
              <w:t>1.0 Introduction</w:t>
            </w:r>
            <w:r w:rsidR="00566F4B">
              <w:rPr>
                <w:noProof/>
                <w:webHidden/>
              </w:rPr>
              <w:tab/>
            </w:r>
            <w:r w:rsidR="00566F4B">
              <w:rPr>
                <w:noProof/>
                <w:webHidden/>
              </w:rPr>
              <w:fldChar w:fldCharType="begin"/>
            </w:r>
            <w:r w:rsidR="00566F4B">
              <w:rPr>
                <w:noProof/>
                <w:webHidden/>
              </w:rPr>
              <w:instrText xml:space="preserve"> PAGEREF _Toc33822506 \h </w:instrText>
            </w:r>
            <w:r w:rsidR="00566F4B">
              <w:rPr>
                <w:noProof/>
                <w:webHidden/>
              </w:rPr>
            </w:r>
            <w:r w:rsidR="00566F4B">
              <w:rPr>
                <w:noProof/>
                <w:webHidden/>
              </w:rPr>
              <w:fldChar w:fldCharType="separate"/>
            </w:r>
            <w:r w:rsidR="00566F4B">
              <w:rPr>
                <w:noProof/>
                <w:webHidden/>
              </w:rPr>
              <w:t>2</w:t>
            </w:r>
            <w:r w:rsidR="00566F4B">
              <w:rPr>
                <w:noProof/>
                <w:webHidden/>
              </w:rPr>
              <w:fldChar w:fldCharType="end"/>
            </w:r>
          </w:hyperlink>
        </w:p>
        <w:p w:rsidR="00566F4B" w:rsidRDefault="009C1ACA">
          <w:pPr>
            <w:pStyle w:val="TOC1"/>
            <w:tabs>
              <w:tab w:val="right" w:leader="dot" w:pos="8296"/>
            </w:tabs>
            <w:rPr>
              <w:noProof/>
              <w:kern w:val="2"/>
              <w:szCs w:val="22"/>
            </w:rPr>
          </w:pPr>
          <w:hyperlink w:anchor="_Toc33822507" w:history="1">
            <w:r w:rsidR="00566F4B" w:rsidRPr="00D970DD">
              <w:rPr>
                <w:rStyle w:val="a9"/>
                <w:rFonts w:ascii="Times New Roman" w:hAnsi="Times New Roman" w:cs="Times New Roman"/>
                <w:noProof/>
              </w:rPr>
              <w:t>2.0 Project justification</w:t>
            </w:r>
            <w:r w:rsidR="00566F4B">
              <w:rPr>
                <w:noProof/>
                <w:webHidden/>
              </w:rPr>
              <w:tab/>
            </w:r>
            <w:r w:rsidR="00566F4B">
              <w:rPr>
                <w:noProof/>
                <w:webHidden/>
              </w:rPr>
              <w:fldChar w:fldCharType="begin"/>
            </w:r>
            <w:r w:rsidR="00566F4B">
              <w:rPr>
                <w:noProof/>
                <w:webHidden/>
              </w:rPr>
              <w:instrText xml:space="preserve"> PAGEREF _Toc33822507 \h </w:instrText>
            </w:r>
            <w:r w:rsidR="00566F4B">
              <w:rPr>
                <w:noProof/>
                <w:webHidden/>
              </w:rPr>
            </w:r>
            <w:r w:rsidR="00566F4B">
              <w:rPr>
                <w:noProof/>
                <w:webHidden/>
              </w:rPr>
              <w:fldChar w:fldCharType="separate"/>
            </w:r>
            <w:r w:rsidR="00566F4B">
              <w:rPr>
                <w:noProof/>
                <w:webHidden/>
              </w:rPr>
              <w:t>3</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08" w:history="1">
            <w:r w:rsidR="00566F4B" w:rsidRPr="00D970DD">
              <w:rPr>
                <w:rStyle w:val="a9"/>
                <w:rFonts w:ascii="Times New Roman" w:hAnsi="Times New Roman" w:cs="Times New Roman"/>
                <w:noProof/>
              </w:rPr>
              <w:t>2.1 Aim</w:t>
            </w:r>
            <w:r w:rsidR="00566F4B">
              <w:rPr>
                <w:noProof/>
                <w:webHidden/>
              </w:rPr>
              <w:tab/>
            </w:r>
            <w:r w:rsidR="00566F4B">
              <w:rPr>
                <w:noProof/>
                <w:webHidden/>
              </w:rPr>
              <w:fldChar w:fldCharType="begin"/>
            </w:r>
            <w:r w:rsidR="00566F4B">
              <w:rPr>
                <w:noProof/>
                <w:webHidden/>
              </w:rPr>
              <w:instrText xml:space="preserve"> PAGEREF _Toc33822508 \h </w:instrText>
            </w:r>
            <w:r w:rsidR="00566F4B">
              <w:rPr>
                <w:noProof/>
                <w:webHidden/>
              </w:rPr>
            </w:r>
            <w:r w:rsidR="00566F4B">
              <w:rPr>
                <w:noProof/>
                <w:webHidden/>
              </w:rPr>
              <w:fldChar w:fldCharType="separate"/>
            </w:r>
            <w:r w:rsidR="00566F4B">
              <w:rPr>
                <w:noProof/>
                <w:webHidden/>
              </w:rPr>
              <w:t>3</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09" w:history="1">
            <w:r w:rsidR="00566F4B" w:rsidRPr="00D970DD">
              <w:rPr>
                <w:rStyle w:val="a9"/>
                <w:rFonts w:ascii="Times New Roman" w:hAnsi="Times New Roman" w:cs="Times New Roman"/>
                <w:noProof/>
              </w:rPr>
              <w:t>2.2 Rational</w:t>
            </w:r>
            <w:r w:rsidR="00566F4B">
              <w:rPr>
                <w:noProof/>
                <w:webHidden/>
              </w:rPr>
              <w:tab/>
            </w:r>
            <w:r w:rsidR="00566F4B">
              <w:rPr>
                <w:noProof/>
                <w:webHidden/>
              </w:rPr>
              <w:fldChar w:fldCharType="begin"/>
            </w:r>
            <w:r w:rsidR="00566F4B">
              <w:rPr>
                <w:noProof/>
                <w:webHidden/>
              </w:rPr>
              <w:instrText xml:space="preserve"> PAGEREF _Toc33822509 \h </w:instrText>
            </w:r>
            <w:r w:rsidR="00566F4B">
              <w:rPr>
                <w:noProof/>
                <w:webHidden/>
              </w:rPr>
            </w:r>
            <w:r w:rsidR="00566F4B">
              <w:rPr>
                <w:noProof/>
                <w:webHidden/>
              </w:rPr>
              <w:fldChar w:fldCharType="separate"/>
            </w:r>
            <w:r w:rsidR="00566F4B">
              <w:rPr>
                <w:noProof/>
                <w:webHidden/>
              </w:rPr>
              <w:t>3</w:t>
            </w:r>
            <w:r w:rsidR="00566F4B">
              <w:rPr>
                <w:noProof/>
                <w:webHidden/>
              </w:rPr>
              <w:fldChar w:fldCharType="end"/>
            </w:r>
          </w:hyperlink>
        </w:p>
        <w:p w:rsidR="00566F4B" w:rsidRDefault="009C1ACA">
          <w:pPr>
            <w:pStyle w:val="TOC1"/>
            <w:tabs>
              <w:tab w:val="right" w:leader="dot" w:pos="8296"/>
            </w:tabs>
            <w:rPr>
              <w:noProof/>
              <w:kern w:val="2"/>
              <w:szCs w:val="22"/>
            </w:rPr>
          </w:pPr>
          <w:hyperlink w:anchor="_Toc33822510" w:history="1">
            <w:r w:rsidR="00566F4B" w:rsidRPr="00D970DD">
              <w:rPr>
                <w:rStyle w:val="a9"/>
                <w:rFonts w:ascii="Times New Roman" w:hAnsi="Times New Roman" w:cs="Times New Roman"/>
                <w:noProof/>
              </w:rPr>
              <w:t>3.0 Business Case and Project Approach</w:t>
            </w:r>
            <w:r w:rsidR="00566F4B">
              <w:rPr>
                <w:noProof/>
                <w:webHidden/>
              </w:rPr>
              <w:tab/>
            </w:r>
            <w:r w:rsidR="00566F4B">
              <w:rPr>
                <w:noProof/>
                <w:webHidden/>
              </w:rPr>
              <w:fldChar w:fldCharType="begin"/>
            </w:r>
            <w:r w:rsidR="00566F4B">
              <w:rPr>
                <w:noProof/>
                <w:webHidden/>
              </w:rPr>
              <w:instrText xml:space="preserve"> PAGEREF _Toc33822510 \h </w:instrText>
            </w:r>
            <w:r w:rsidR="00566F4B">
              <w:rPr>
                <w:noProof/>
                <w:webHidden/>
              </w:rPr>
            </w:r>
            <w:r w:rsidR="00566F4B">
              <w:rPr>
                <w:noProof/>
                <w:webHidden/>
              </w:rPr>
              <w:fldChar w:fldCharType="separate"/>
            </w:r>
            <w:r w:rsidR="00566F4B">
              <w:rPr>
                <w:noProof/>
                <w:webHidden/>
              </w:rPr>
              <w:t>5</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11" w:history="1">
            <w:r w:rsidR="00566F4B" w:rsidRPr="00D970DD">
              <w:rPr>
                <w:rStyle w:val="a9"/>
                <w:rFonts w:ascii="Times New Roman" w:hAnsi="Times New Roman" w:cs="Times New Roman"/>
                <w:noProof/>
              </w:rPr>
              <w:t>3.1 Benefits to the Organization</w:t>
            </w:r>
            <w:r w:rsidR="00566F4B">
              <w:rPr>
                <w:noProof/>
                <w:webHidden/>
              </w:rPr>
              <w:tab/>
            </w:r>
            <w:r w:rsidR="00566F4B">
              <w:rPr>
                <w:noProof/>
                <w:webHidden/>
              </w:rPr>
              <w:fldChar w:fldCharType="begin"/>
            </w:r>
            <w:r w:rsidR="00566F4B">
              <w:rPr>
                <w:noProof/>
                <w:webHidden/>
              </w:rPr>
              <w:instrText xml:space="preserve"> PAGEREF _Toc33822511 \h </w:instrText>
            </w:r>
            <w:r w:rsidR="00566F4B">
              <w:rPr>
                <w:noProof/>
                <w:webHidden/>
              </w:rPr>
            </w:r>
            <w:r w:rsidR="00566F4B">
              <w:rPr>
                <w:noProof/>
                <w:webHidden/>
              </w:rPr>
              <w:fldChar w:fldCharType="separate"/>
            </w:r>
            <w:r w:rsidR="00566F4B">
              <w:rPr>
                <w:noProof/>
                <w:webHidden/>
              </w:rPr>
              <w:t>5</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12" w:history="1">
            <w:r w:rsidR="00566F4B" w:rsidRPr="00D970DD">
              <w:rPr>
                <w:rStyle w:val="a9"/>
                <w:rFonts w:ascii="Times New Roman" w:hAnsi="Times New Roman" w:cs="Times New Roman"/>
                <w:noProof/>
              </w:rPr>
              <w:t>3.2 Background literatures</w:t>
            </w:r>
            <w:r w:rsidR="00566F4B">
              <w:rPr>
                <w:noProof/>
                <w:webHidden/>
              </w:rPr>
              <w:tab/>
            </w:r>
            <w:r w:rsidR="00566F4B">
              <w:rPr>
                <w:noProof/>
                <w:webHidden/>
              </w:rPr>
              <w:fldChar w:fldCharType="begin"/>
            </w:r>
            <w:r w:rsidR="00566F4B">
              <w:rPr>
                <w:noProof/>
                <w:webHidden/>
              </w:rPr>
              <w:instrText xml:space="preserve"> PAGEREF _Toc33822512 \h </w:instrText>
            </w:r>
            <w:r w:rsidR="00566F4B">
              <w:rPr>
                <w:noProof/>
                <w:webHidden/>
              </w:rPr>
            </w:r>
            <w:r w:rsidR="00566F4B">
              <w:rPr>
                <w:noProof/>
                <w:webHidden/>
              </w:rPr>
              <w:fldChar w:fldCharType="separate"/>
            </w:r>
            <w:r w:rsidR="00566F4B">
              <w:rPr>
                <w:noProof/>
                <w:webHidden/>
              </w:rPr>
              <w:t>7</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13" w:history="1">
            <w:r w:rsidR="00566F4B" w:rsidRPr="00D970DD">
              <w:rPr>
                <w:rStyle w:val="a9"/>
                <w:rFonts w:ascii="Times New Roman" w:hAnsi="Times New Roman" w:cs="Times New Roman"/>
                <w:noProof/>
              </w:rPr>
              <w:t>3.3 Potential risks</w:t>
            </w:r>
            <w:r w:rsidR="00566F4B">
              <w:rPr>
                <w:noProof/>
                <w:webHidden/>
              </w:rPr>
              <w:tab/>
            </w:r>
            <w:r w:rsidR="00566F4B">
              <w:rPr>
                <w:noProof/>
                <w:webHidden/>
              </w:rPr>
              <w:fldChar w:fldCharType="begin"/>
            </w:r>
            <w:r w:rsidR="00566F4B">
              <w:rPr>
                <w:noProof/>
                <w:webHidden/>
              </w:rPr>
              <w:instrText xml:space="preserve"> PAGEREF _Toc33822513 \h </w:instrText>
            </w:r>
            <w:r w:rsidR="00566F4B">
              <w:rPr>
                <w:noProof/>
                <w:webHidden/>
              </w:rPr>
            </w:r>
            <w:r w:rsidR="00566F4B">
              <w:rPr>
                <w:noProof/>
                <w:webHidden/>
              </w:rPr>
              <w:fldChar w:fldCharType="separate"/>
            </w:r>
            <w:r w:rsidR="00566F4B">
              <w:rPr>
                <w:noProof/>
                <w:webHidden/>
              </w:rPr>
              <w:t>9</w:t>
            </w:r>
            <w:r w:rsidR="00566F4B">
              <w:rPr>
                <w:noProof/>
                <w:webHidden/>
              </w:rPr>
              <w:fldChar w:fldCharType="end"/>
            </w:r>
          </w:hyperlink>
        </w:p>
        <w:p w:rsidR="00566F4B" w:rsidRDefault="009C1ACA">
          <w:pPr>
            <w:pStyle w:val="TOC1"/>
            <w:tabs>
              <w:tab w:val="right" w:leader="dot" w:pos="8296"/>
            </w:tabs>
            <w:rPr>
              <w:noProof/>
              <w:kern w:val="2"/>
              <w:szCs w:val="22"/>
            </w:rPr>
          </w:pPr>
          <w:hyperlink w:anchor="_Toc33822514" w:history="1">
            <w:r w:rsidR="00566F4B" w:rsidRPr="00D970DD">
              <w:rPr>
                <w:rStyle w:val="a9"/>
                <w:rFonts w:ascii="Times New Roman" w:hAnsi="Times New Roman" w:cs="Times New Roman"/>
                <w:noProof/>
                <w:lang w:val="en-GB"/>
              </w:rPr>
              <w:t>4.0 Research Methodology</w:t>
            </w:r>
            <w:r w:rsidR="00566F4B">
              <w:rPr>
                <w:noProof/>
                <w:webHidden/>
              </w:rPr>
              <w:tab/>
            </w:r>
            <w:r w:rsidR="00566F4B">
              <w:rPr>
                <w:noProof/>
                <w:webHidden/>
              </w:rPr>
              <w:fldChar w:fldCharType="begin"/>
            </w:r>
            <w:r w:rsidR="00566F4B">
              <w:rPr>
                <w:noProof/>
                <w:webHidden/>
              </w:rPr>
              <w:instrText xml:space="preserve"> PAGEREF _Toc33822514 \h </w:instrText>
            </w:r>
            <w:r w:rsidR="00566F4B">
              <w:rPr>
                <w:noProof/>
                <w:webHidden/>
              </w:rPr>
            </w:r>
            <w:r w:rsidR="00566F4B">
              <w:rPr>
                <w:noProof/>
                <w:webHidden/>
              </w:rPr>
              <w:fldChar w:fldCharType="separate"/>
            </w:r>
            <w:r w:rsidR="00566F4B">
              <w:rPr>
                <w:noProof/>
                <w:webHidden/>
              </w:rPr>
              <w:t>10</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15" w:history="1">
            <w:r w:rsidR="00566F4B" w:rsidRPr="00D970DD">
              <w:rPr>
                <w:rStyle w:val="a9"/>
                <w:rFonts w:ascii="Times New Roman" w:hAnsi="Times New Roman" w:cs="Times New Roman"/>
                <w:noProof/>
                <w:shd w:val="clear" w:color="auto" w:fill="FFFFFF"/>
              </w:rPr>
              <w:t>4.1 Primary Research</w:t>
            </w:r>
            <w:r w:rsidR="00566F4B">
              <w:rPr>
                <w:noProof/>
                <w:webHidden/>
              </w:rPr>
              <w:tab/>
            </w:r>
            <w:r w:rsidR="00566F4B">
              <w:rPr>
                <w:noProof/>
                <w:webHidden/>
              </w:rPr>
              <w:fldChar w:fldCharType="begin"/>
            </w:r>
            <w:r w:rsidR="00566F4B">
              <w:rPr>
                <w:noProof/>
                <w:webHidden/>
              </w:rPr>
              <w:instrText xml:space="preserve"> PAGEREF _Toc33822515 \h </w:instrText>
            </w:r>
            <w:r w:rsidR="00566F4B">
              <w:rPr>
                <w:noProof/>
                <w:webHidden/>
              </w:rPr>
            </w:r>
            <w:r w:rsidR="00566F4B">
              <w:rPr>
                <w:noProof/>
                <w:webHidden/>
              </w:rPr>
              <w:fldChar w:fldCharType="separate"/>
            </w:r>
            <w:r w:rsidR="00566F4B">
              <w:rPr>
                <w:noProof/>
                <w:webHidden/>
              </w:rPr>
              <w:t>10</w:t>
            </w:r>
            <w:r w:rsidR="00566F4B">
              <w:rPr>
                <w:noProof/>
                <w:webHidden/>
              </w:rPr>
              <w:fldChar w:fldCharType="end"/>
            </w:r>
          </w:hyperlink>
        </w:p>
        <w:p w:rsidR="00566F4B" w:rsidRDefault="009C1ACA">
          <w:pPr>
            <w:pStyle w:val="TOC2"/>
            <w:tabs>
              <w:tab w:val="right" w:leader="dot" w:pos="8296"/>
            </w:tabs>
            <w:rPr>
              <w:noProof/>
              <w:kern w:val="2"/>
              <w:szCs w:val="22"/>
            </w:rPr>
          </w:pPr>
          <w:hyperlink w:anchor="_Toc33822516" w:history="1">
            <w:r w:rsidR="00566F4B" w:rsidRPr="00D970DD">
              <w:rPr>
                <w:rStyle w:val="a9"/>
                <w:rFonts w:ascii="Times New Roman" w:hAnsi="Times New Roman" w:cs="Times New Roman"/>
                <w:noProof/>
                <w:shd w:val="clear" w:color="auto" w:fill="FFFFFF"/>
              </w:rPr>
              <w:t>4.2 Secondary Research</w:t>
            </w:r>
            <w:r w:rsidR="00566F4B">
              <w:rPr>
                <w:noProof/>
                <w:webHidden/>
              </w:rPr>
              <w:tab/>
            </w:r>
            <w:r w:rsidR="00566F4B">
              <w:rPr>
                <w:noProof/>
                <w:webHidden/>
              </w:rPr>
              <w:fldChar w:fldCharType="begin"/>
            </w:r>
            <w:r w:rsidR="00566F4B">
              <w:rPr>
                <w:noProof/>
                <w:webHidden/>
              </w:rPr>
              <w:instrText xml:space="preserve"> PAGEREF _Toc33822516 \h </w:instrText>
            </w:r>
            <w:r w:rsidR="00566F4B">
              <w:rPr>
                <w:noProof/>
                <w:webHidden/>
              </w:rPr>
            </w:r>
            <w:r w:rsidR="00566F4B">
              <w:rPr>
                <w:noProof/>
                <w:webHidden/>
              </w:rPr>
              <w:fldChar w:fldCharType="separate"/>
            </w:r>
            <w:r w:rsidR="00566F4B">
              <w:rPr>
                <w:noProof/>
                <w:webHidden/>
              </w:rPr>
              <w:t>10</w:t>
            </w:r>
            <w:r w:rsidR="00566F4B">
              <w:rPr>
                <w:noProof/>
                <w:webHidden/>
              </w:rPr>
              <w:fldChar w:fldCharType="end"/>
            </w:r>
          </w:hyperlink>
        </w:p>
        <w:p w:rsidR="00566F4B" w:rsidRDefault="009C1ACA">
          <w:pPr>
            <w:pStyle w:val="TOC1"/>
            <w:tabs>
              <w:tab w:val="right" w:leader="dot" w:pos="8296"/>
            </w:tabs>
            <w:rPr>
              <w:noProof/>
              <w:kern w:val="2"/>
              <w:szCs w:val="22"/>
            </w:rPr>
          </w:pPr>
          <w:hyperlink w:anchor="_Toc33822517" w:history="1">
            <w:r w:rsidR="00566F4B" w:rsidRPr="00D970DD">
              <w:rPr>
                <w:rStyle w:val="a9"/>
                <w:rFonts w:ascii="Times New Roman" w:hAnsi="Times New Roman" w:cs="Times New Roman"/>
                <w:noProof/>
              </w:rPr>
              <w:t>5.0 Project Plan</w:t>
            </w:r>
            <w:r w:rsidR="00566F4B">
              <w:rPr>
                <w:noProof/>
                <w:webHidden/>
              </w:rPr>
              <w:tab/>
            </w:r>
            <w:r w:rsidR="00566F4B">
              <w:rPr>
                <w:noProof/>
                <w:webHidden/>
              </w:rPr>
              <w:fldChar w:fldCharType="begin"/>
            </w:r>
            <w:r w:rsidR="00566F4B">
              <w:rPr>
                <w:noProof/>
                <w:webHidden/>
              </w:rPr>
              <w:instrText xml:space="preserve"> PAGEREF _Toc33822517 \h </w:instrText>
            </w:r>
            <w:r w:rsidR="00566F4B">
              <w:rPr>
                <w:noProof/>
                <w:webHidden/>
              </w:rPr>
            </w:r>
            <w:r w:rsidR="00566F4B">
              <w:rPr>
                <w:noProof/>
                <w:webHidden/>
              </w:rPr>
              <w:fldChar w:fldCharType="separate"/>
            </w:r>
            <w:r w:rsidR="00566F4B">
              <w:rPr>
                <w:noProof/>
                <w:webHidden/>
              </w:rPr>
              <w:t>12</w:t>
            </w:r>
            <w:r w:rsidR="00566F4B">
              <w:rPr>
                <w:noProof/>
                <w:webHidden/>
              </w:rPr>
              <w:fldChar w:fldCharType="end"/>
            </w:r>
          </w:hyperlink>
        </w:p>
        <w:p w:rsidR="00566F4B" w:rsidRDefault="009C1ACA">
          <w:pPr>
            <w:pStyle w:val="TOC1"/>
            <w:tabs>
              <w:tab w:val="right" w:leader="dot" w:pos="8296"/>
            </w:tabs>
            <w:rPr>
              <w:noProof/>
              <w:kern w:val="2"/>
              <w:szCs w:val="22"/>
            </w:rPr>
          </w:pPr>
          <w:hyperlink w:anchor="_Toc33822518" w:history="1">
            <w:r w:rsidR="00566F4B" w:rsidRPr="00D970DD">
              <w:rPr>
                <w:rStyle w:val="a9"/>
                <w:rFonts w:ascii="Times New Roman" w:hAnsi="Times New Roman" w:cs="Times New Roman"/>
                <w:noProof/>
              </w:rPr>
              <w:t>References</w:t>
            </w:r>
            <w:r w:rsidR="00566F4B">
              <w:rPr>
                <w:noProof/>
                <w:webHidden/>
              </w:rPr>
              <w:tab/>
            </w:r>
            <w:r w:rsidR="00566F4B">
              <w:rPr>
                <w:noProof/>
                <w:webHidden/>
              </w:rPr>
              <w:fldChar w:fldCharType="begin"/>
            </w:r>
            <w:r w:rsidR="00566F4B">
              <w:rPr>
                <w:noProof/>
                <w:webHidden/>
              </w:rPr>
              <w:instrText xml:space="preserve"> PAGEREF _Toc33822518 \h </w:instrText>
            </w:r>
            <w:r w:rsidR="00566F4B">
              <w:rPr>
                <w:noProof/>
                <w:webHidden/>
              </w:rPr>
            </w:r>
            <w:r w:rsidR="00566F4B">
              <w:rPr>
                <w:noProof/>
                <w:webHidden/>
              </w:rPr>
              <w:fldChar w:fldCharType="separate"/>
            </w:r>
            <w:r w:rsidR="00566F4B">
              <w:rPr>
                <w:noProof/>
                <w:webHidden/>
              </w:rPr>
              <w:t>13</w:t>
            </w:r>
            <w:r w:rsidR="00566F4B">
              <w:rPr>
                <w:noProof/>
                <w:webHidden/>
              </w:rPr>
              <w:fldChar w:fldCharType="end"/>
            </w:r>
          </w:hyperlink>
        </w:p>
        <w:p w:rsidR="00DA0043" w:rsidRDefault="00DA0043" w:rsidP="00EF213E">
          <w:pPr>
            <w:jc w:val="both"/>
          </w:pPr>
          <w:r>
            <w:rPr>
              <w:b/>
              <w:bCs/>
              <w:lang w:val="zh-CN"/>
            </w:rPr>
            <w:fldChar w:fldCharType="end"/>
          </w:r>
        </w:p>
      </w:sdtContent>
    </w:sdt>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20762B" w:rsidRPr="0020762B" w:rsidRDefault="006919C2" w:rsidP="00EF213E">
      <w:pPr>
        <w:pStyle w:val="1"/>
        <w:spacing w:beforeLines="50" w:before="156" w:afterLines="50" w:after="156" w:line="360" w:lineRule="auto"/>
        <w:jc w:val="both"/>
        <w:rPr>
          <w:rFonts w:ascii="Times New Roman" w:hAnsi="Times New Roman" w:cs="Times New Roman"/>
        </w:rPr>
      </w:pPr>
      <w:bookmarkStart w:id="0" w:name="_Toc33822506"/>
      <w:r w:rsidRPr="00DA0043">
        <w:rPr>
          <w:rFonts w:ascii="Times New Roman" w:hAnsi="Times New Roman" w:cs="Times New Roman"/>
        </w:rPr>
        <w:lastRenderedPageBreak/>
        <w:t xml:space="preserve">1.0 </w:t>
      </w:r>
      <w:r w:rsidR="009C79AF" w:rsidRPr="00DA0043">
        <w:rPr>
          <w:rFonts w:ascii="Times New Roman" w:hAnsi="Times New Roman" w:cs="Times New Roman"/>
        </w:rPr>
        <w:t>Introduction</w:t>
      </w:r>
      <w:bookmarkEnd w:id="0"/>
    </w:p>
    <w:p w:rsidR="0020762B" w:rsidRDefault="0020762B" w:rsidP="00DE368A">
      <w:pPr>
        <w:spacing w:beforeLines="50" w:before="156" w:afterLines="50" w:after="156" w:line="360" w:lineRule="auto"/>
        <w:jc w:val="both"/>
        <w:rPr>
          <w:rFonts w:ascii="Times New Roman" w:hAnsi="Times New Roman" w:cs="Times New Roman"/>
          <w:sz w:val="24"/>
          <w:szCs w:val="24"/>
        </w:rPr>
      </w:pPr>
      <w:r w:rsidRPr="0020762B">
        <w:rPr>
          <w:rFonts w:ascii="Times New Roman" w:hAnsi="Times New Roman" w:cs="Times New Roman"/>
          <w:sz w:val="24"/>
          <w:szCs w:val="24"/>
        </w:rPr>
        <w:t xml:space="preserve">In 2015, Heinz and </w:t>
      </w:r>
      <w:r>
        <w:rPr>
          <w:rFonts w:ascii="Times New Roman" w:hAnsi="Times New Roman" w:cs="Times New Roman"/>
          <w:sz w:val="24"/>
          <w:szCs w:val="24"/>
        </w:rPr>
        <w:t>K</w:t>
      </w:r>
      <w:r w:rsidRPr="0020762B">
        <w:rPr>
          <w:rFonts w:ascii="Times New Roman" w:hAnsi="Times New Roman" w:cs="Times New Roman"/>
          <w:sz w:val="24"/>
          <w:szCs w:val="24"/>
        </w:rPr>
        <w:t xml:space="preserve">raft merged into the world's five largest food and beverage companies, with operations in more than 190 countries. The initial goal of the merger was to increase the profits of the two companies (Forbes, 2015). </w:t>
      </w:r>
      <w:r>
        <w:rPr>
          <w:rFonts w:ascii="Times New Roman" w:hAnsi="Times New Roman" w:cs="Times New Roman"/>
          <w:sz w:val="24"/>
          <w:szCs w:val="24"/>
        </w:rPr>
        <w:t>Before</w:t>
      </w:r>
      <w:r w:rsidRPr="0020762B">
        <w:rPr>
          <w:rFonts w:ascii="Times New Roman" w:hAnsi="Times New Roman" w:cs="Times New Roman"/>
          <w:sz w:val="24"/>
          <w:szCs w:val="24"/>
        </w:rPr>
        <w:t xml:space="preserve"> the merger, Heinz was </w:t>
      </w:r>
      <w:r w:rsidRPr="00DA0043">
        <w:rPr>
          <w:rFonts w:ascii="Times New Roman" w:hAnsi="Times New Roman" w:cs="Times New Roman"/>
          <w:sz w:val="24"/>
          <w:szCs w:val="24"/>
        </w:rPr>
        <w:t>a leading distributor</w:t>
      </w:r>
      <w:r w:rsidRPr="0020762B">
        <w:rPr>
          <w:rFonts w:ascii="Times New Roman" w:hAnsi="Times New Roman" w:cs="Times New Roman"/>
          <w:sz w:val="24"/>
          <w:szCs w:val="24"/>
        </w:rPr>
        <w:t xml:space="preserve"> specializing in source</w:t>
      </w:r>
      <w:r>
        <w:rPr>
          <w:rFonts w:ascii="Times New Roman" w:hAnsi="Times New Roman" w:cs="Times New Roman"/>
          <w:sz w:val="24"/>
          <w:szCs w:val="24"/>
        </w:rPr>
        <w:t xml:space="preserve">, </w:t>
      </w:r>
      <w:r w:rsidRPr="0020762B">
        <w:rPr>
          <w:rFonts w:ascii="Times New Roman" w:hAnsi="Times New Roman" w:cs="Times New Roman"/>
          <w:sz w:val="24"/>
          <w:szCs w:val="24"/>
        </w:rPr>
        <w:t>ingredients, snacks and nutritious foods, and its brand products include Heinz ketchup and weight loss instrument. About Kraft company, which specializes in consumer</w:t>
      </w:r>
      <w:r>
        <w:rPr>
          <w:rFonts w:ascii="Times New Roman" w:hAnsi="Times New Roman" w:cs="Times New Roman"/>
          <w:sz w:val="24"/>
          <w:szCs w:val="24"/>
        </w:rPr>
        <w:t>-</w:t>
      </w:r>
      <w:r w:rsidRPr="0020762B">
        <w:rPr>
          <w:rFonts w:ascii="Times New Roman" w:hAnsi="Times New Roman" w:cs="Times New Roman"/>
          <w:sz w:val="24"/>
          <w:szCs w:val="24"/>
        </w:rPr>
        <w:t xml:space="preserve">packaged food and beverage, brand purchases Kraft biscuits, Maxwell coffee, Philadelphia butter, </w:t>
      </w:r>
      <w:r>
        <w:rPr>
          <w:rFonts w:ascii="Times New Roman" w:hAnsi="Times New Roman" w:cs="Times New Roman"/>
          <w:sz w:val="24"/>
          <w:szCs w:val="24"/>
        </w:rPr>
        <w:t>so on and so forth</w:t>
      </w:r>
      <w:r w:rsidRPr="0020762B">
        <w:rPr>
          <w:rFonts w:ascii="Times New Roman" w:hAnsi="Times New Roman" w:cs="Times New Roman"/>
          <w:sz w:val="24"/>
          <w:szCs w:val="24"/>
        </w:rPr>
        <w:t>. (CNN, 2015)</w:t>
      </w:r>
    </w:p>
    <w:p w:rsidR="0020762B" w:rsidRDefault="0020762B" w:rsidP="00DE368A">
      <w:pPr>
        <w:spacing w:beforeLines="50" w:before="156" w:afterLines="50" w:after="156" w:line="360" w:lineRule="auto"/>
        <w:jc w:val="both"/>
        <w:rPr>
          <w:rFonts w:ascii="Times New Roman" w:hAnsi="Times New Roman" w:cs="Times New Roman"/>
          <w:sz w:val="24"/>
          <w:szCs w:val="24"/>
        </w:rPr>
      </w:pPr>
    </w:p>
    <w:p w:rsidR="00566F4B" w:rsidRDefault="0008324C" w:rsidP="00DE368A">
      <w:pPr>
        <w:spacing w:beforeLines="50" w:before="156" w:afterLines="50" w:after="156" w:line="360" w:lineRule="auto"/>
        <w:jc w:val="both"/>
        <w:rPr>
          <w:rFonts w:ascii="Times New Roman" w:hAnsi="Times New Roman" w:cs="Times New Roman"/>
          <w:sz w:val="24"/>
          <w:szCs w:val="24"/>
        </w:rPr>
      </w:pPr>
      <w:r>
        <w:rPr>
          <w:rFonts w:ascii="Times New Roman" w:hAnsi="Times New Roman" w:cs="Times New Roman"/>
          <w:sz w:val="24"/>
          <w:szCs w:val="24"/>
        </w:rPr>
        <w:t>Method</w:t>
      </w:r>
      <w:r w:rsidRPr="0008324C">
        <w:rPr>
          <w:rFonts w:ascii="Times New Roman" w:hAnsi="Times New Roman" w:cs="Times New Roman"/>
          <w:sz w:val="24"/>
          <w:szCs w:val="24"/>
        </w:rPr>
        <w:t xml:space="preserve">s to make a profit include cutting costs and making a profit after the merger. After the merger, </w:t>
      </w:r>
      <w:r w:rsidRPr="00DA0043">
        <w:rPr>
          <w:rFonts w:ascii="Times New Roman" w:hAnsi="Times New Roman" w:cs="Times New Roman"/>
          <w:sz w:val="24"/>
          <w:szCs w:val="24"/>
        </w:rPr>
        <w:t>Kraft Heinze</w:t>
      </w:r>
      <w:r>
        <w:rPr>
          <w:rFonts w:ascii="Times New Roman" w:hAnsi="Times New Roman" w:cs="Times New Roman"/>
          <w:sz w:val="24"/>
          <w:szCs w:val="24"/>
        </w:rPr>
        <w:t xml:space="preserve"> (KHC)</w:t>
      </w:r>
      <w:r w:rsidRPr="0008324C">
        <w:rPr>
          <w:rFonts w:ascii="Times New Roman" w:hAnsi="Times New Roman" w:cs="Times New Roman"/>
          <w:sz w:val="24"/>
          <w:szCs w:val="24"/>
        </w:rPr>
        <w:t xml:space="preserve"> has been focusing on cost cutting, ignoring the timely response to market changes, so in addition to the growth in the second year after the merger, the stock price has been in a downward state. Finally, </w:t>
      </w:r>
      <w:r>
        <w:rPr>
          <w:rFonts w:ascii="Times New Roman" w:hAnsi="Times New Roman" w:cs="Times New Roman"/>
          <w:sz w:val="24"/>
          <w:szCs w:val="24"/>
        </w:rPr>
        <w:t xml:space="preserve">its </w:t>
      </w:r>
      <w:r w:rsidRPr="0008324C">
        <w:rPr>
          <w:rFonts w:ascii="Times New Roman" w:hAnsi="Times New Roman" w:cs="Times New Roman"/>
          <w:sz w:val="24"/>
          <w:szCs w:val="24"/>
        </w:rPr>
        <w:t xml:space="preserve">shareholder wealth growth cannot be achieved (Reuters, 2019). With the continuous improvement of consumers' quality of life, </w:t>
      </w:r>
      <w:r>
        <w:rPr>
          <w:rFonts w:ascii="Times New Roman" w:hAnsi="Times New Roman" w:cs="Times New Roman"/>
          <w:sz w:val="24"/>
          <w:szCs w:val="24"/>
        </w:rPr>
        <w:t>consumers</w:t>
      </w:r>
      <w:r w:rsidRPr="0008324C">
        <w:rPr>
          <w:rFonts w:ascii="Times New Roman" w:hAnsi="Times New Roman" w:cs="Times New Roman"/>
          <w:sz w:val="24"/>
          <w:szCs w:val="24"/>
        </w:rPr>
        <w:t xml:space="preserve"> are more and more inclined to buy healthy and organic food, Heinz Kraft food has been challenged.</w:t>
      </w:r>
    </w:p>
    <w:p w:rsidR="005725A2" w:rsidRPr="00DA0043" w:rsidRDefault="00D33485"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noProof/>
          <w:sz w:val="24"/>
          <w:szCs w:val="24"/>
        </w:rPr>
        <w:drawing>
          <wp:inline distT="0" distB="0" distL="0" distR="0" wp14:anchorId="2FC8C957" wp14:editId="44E0CC7F">
            <wp:extent cx="5274310" cy="2256166"/>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256166"/>
                    </a:xfrm>
                    <a:prstGeom prst="rect">
                      <a:avLst/>
                    </a:prstGeom>
                  </pic:spPr>
                </pic:pic>
              </a:graphicData>
            </a:graphic>
          </wp:inline>
        </w:drawing>
      </w:r>
    </w:p>
    <w:p w:rsidR="00D33485" w:rsidRPr="008B6386" w:rsidRDefault="00D33485" w:rsidP="00DE368A">
      <w:pPr>
        <w:spacing w:beforeLines="50" w:before="156" w:afterLines="50" w:after="156" w:line="360" w:lineRule="auto"/>
        <w:jc w:val="both"/>
        <w:rPr>
          <w:rFonts w:ascii="Times New Roman" w:hAnsi="Times New Roman" w:cs="Times New Roman" w:hint="eastAsia"/>
          <w:sz w:val="24"/>
          <w:szCs w:val="24"/>
        </w:rPr>
      </w:pPr>
      <w:r w:rsidRPr="00DA0043">
        <w:rPr>
          <w:rFonts w:ascii="Times New Roman" w:hAnsi="Times New Roman" w:cs="Times New Roman"/>
          <w:sz w:val="24"/>
          <w:szCs w:val="24"/>
        </w:rPr>
        <w:t xml:space="preserve">Figure 1. The stock price of the Kraft Heinz Company after the merger (source: </w:t>
      </w:r>
      <w:r w:rsidRPr="00DA0043">
        <w:rPr>
          <w:rFonts w:ascii="Times New Roman" w:hAnsi="Times New Roman" w:cs="Times New Roman"/>
          <w:sz w:val="24"/>
          <w:szCs w:val="24"/>
        </w:rPr>
        <w:fldChar w:fldCharType="begin" w:fldLock="1"/>
      </w:r>
      <w:r w:rsidRPr="00DA0043">
        <w:rPr>
          <w:rFonts w:ascii="Times New Roman" w:hAnsi="Times New Roman" w:cs="Times New Roman"/>
          <w:sz w:val="24"/>
          <w:szCs w:val="24"/>
        </w:rPr>
        <w:instrText>ADDIN CSL_CITATION {"citationItems":[{"id":"ITEM-1","itemData":{"URL":"https://finance.yahoo.com/quote/KHC/?guccounter=1&amp;guce_referrer=aHR0cHM6Ly93d3cuZ29vZ2xlLmNvbS8&amp;guce_referrer_sig=AQAAAAZN4fYWItNheTiMqByVv9IN7U-reFtQz34OBRnDBrka1ZT1pzLUgArM358YYxSKdQO6QoZNV3VlsIMilX_T3LfmwXf9FSwWHkongdZ9XN59i-KHklin8-UqiHuqYxJ8wgjAzre5s","accessed":{"date-parts":[["2019","12","3"]]},"author":[{"dropping-particle":"","family":"Yahoo Finance","given":"","non-dropping-particle":"","parse-names":false,"suffix":""}],"id":"ITEM-1","issued":{"date-parts":[["2019"]]},"title":"The Kraft Heinz Company (KHC) Stock Price, Quote, History &amp; News","type":"webpage"},"uris":["http://www.mendeley.com/documents/?uuid=fc5e8be2-e7a0-32a0-8019-e1254fe0d7be"]}],"mendeley":{"formattedCitation":"(Yahoo Finance, 2019)","plainTextFormattedCitation":"(Yahoo Finance, 2019)","previouslyFormattedCitation":"(Finance, 2019)"},"properties":{"noteIndex":0},"schema":"https://github.com/citation-style-language/schema/raw/master/csl-citation.json"}</w:instrText>
      </w:r>
      <w:r w:rsidRPr="00DA0043">
        <w:rPr>
          <w:rFonts w:ascii="Times New Roman" w:hAnsi="Times New Roman" w:cs="Times New Roman"/>
          <w:sz w:val="24"/>
          <w:szCs w:val="24"/>
        </w:rPr>
        <w:fldChar w:fldCharType="separate"/>
      </w:r>
      <w:r w:rsidRPr="00DA0043">
        <w:rPr>
          <w:rFonts w:ascii="Times New Roman" w:hAnsi="Times New Roman" w:cs="Times New Roman"/>
          <w:noProof/>
          <w:sz w:val="24"/>
          <w:szCs w:val="24"/>
        </w:rPr>
        <w:t>(Yahoo Finance, 2019)</w:t>
      </w:r>
      <w:r w:rsidRPr="00DA0043">
        <w:rPr>
          <w:rFonts w:ascii="Times New Roman" w:hAnsi="Times New Roman" w:cs="Times New Roman"/>
          <w:sz w:val="24"/>
          <w:szCs w:val="24"/>
        </w:rPr>
        <w:fldChar w:fldCharType="end"/>
      </w:r>
      <w:r w:rsidRPr="00DA0043">
        <w:rPr>
          <w:rFonts w:ascii="Times New Roman" w:hAnsi="Times New Roman" w:cs="Times New Roman"/>
          <w:sz w:val="24"/>
          <w:szCs w:val="24"/>
        </w:rPr>
        <w:t>)</w:t>
      </w:r>
      <w:bookmarkStart w:id="1" w:name="_GoBack"/>
      <w:bookmarkEnd w:id="1"/>
    </w:p>
    <w:p w:rsidR="009C79AF" w:rsidRPr="00DA0043" w:rsidRDefault="009C79AF" w:rsidP="00DE368A">
      <w:pPr>
        <w:pStyle w:val="1"/>
        <w:spacing w:beforeLines="50" w:before="156" w:afterLines="50" w:after="156" w:line="360" w:lineRule="auto"/>
        <w:jc w:val="both"/>
        <w:rPr>
          <w:rFonts w:ascii="Times New Roman" w:hAnsi="Times New Roman" w:cs="Times New Roman"/>
        </w:rPr>
      </w:pPr>
      <w:bookmarkStart w:id="2" w:name="_Toc33822507"/>
      <w:r w:rsidRPr="00DA0043">
        <w:rPr>
          <w:rFonts w:ascii="Times New Roman" w:hAnsi="Times New Roman" w:cs="Times New Roman"/>
        </w:rPr>
        <w:lastRenderedPageBreak/>
        <w:t>2.0 Project justification</w:t>
      </w:r>
      <w:bookmarkEnd w:id="2"/>
      <w:r w:rsidRPr="00DA0043">
        <w:rPr>
          <w:rFonts w:ascii="Times New Roman" w:hAnsi="Times New Roman" w:cs="Times New Roman"/>
        </w:rPr>
        <w:t xml:space="preserve"> </w:t>
      </w:r>
    </w:p>
    <w:p w:rsidR="009C79AF" w:rsidRPr="00DA0043" w:rsidRDefault="009C79AF" w:rsidP="00DE368A">
      <w:pPr>
        <w:pStyle w:val="2"/>
        <w:spacing w:beforeLines="50" w:before="156" w:afterLines="50" w:after="156" w:line="360" w:lineRule="auto"/>
        <w:jc w:val="both"/>
        <w:rPr>
          <w:rFonts w:ascii="Times New Roman" w:hAnsi="Times New Roman" w:cs="Times New Roman"/>
        </w:rPr>
      </w:pPr>
      <w:bookmarkStart w:id="3" w:name="_Toc33822508"/>
      <w:r w:rsidRPr="00DA0043">
        <w:rPr>
          <w:rFonts w:ascii="Times New Roman" w:hAnsi="Times New Roman" w:cs="Times New Roman"/>
        </w:rPr>
        <w:t xml:space="preserve">2.1 </w:t>
      </w:r>
      <w:r w:rsidR="006919C2" w:rsidRPr="00DA0043">
        <w:rPr>
          <w:rFonts w:ascii="Times New Roman" w:hAnsi="Times New Roman" w:cs="Times New Roman"/>
        </w:rPr>
        <w:t>A</w:t>
      </w:r>
      <w:r w:rsidRPr="00DA0043">
        <w:rPr>
          <w:rFonts w:ascii="Times New Roman" w:hAnsi="Times New Roman" w:cs="Times New Roman"/>
        </w:rPr>
        <w:t>im</w:t>
      </w:r>
      <w:bookmarkEnd w:id="3"/>
      <w:r w:rsidRPr="00DA0043">
        <w:rPr>
          <w:rFonts w:ascii="Times New Roman" w:hAnsi="Times New Roman" w:cs="Times New Roman"/>
        </w:rPr>
        <w:t xml:space="preserve"> </w:t>
      </w:r>
    </w:p>
    <w:p w:rsidR="00FF36D9" w:rsidRPr="00DA0043" w:rsidRDefault="00FF36D9"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The main purpose of this study is to study the key factors that affect the decline of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's stock price.</w:t>
      </w:r>
    </w:p>
    <w:p w:rsidR="00FF36D9" w:rsidRPr="00DA0043" w:rsidRDefault="00FF36D9" w:rsidP="00DE368A">
      <w:pPr>
        <w:spacing w:beforeLines="50" w:before="156" w:afterLines="50" w:after="156" w:line="360" w:lineRule="auto"/>
        <w:jc w:val="both"/>
        <w:rPr>
          <w:rFonts w:ascii="Times New Roman" w:hAnsi="Times New Roman" w:cs="Times New Roman"/>
          <w:sz w:val="24"/>
          <w:szCs w:val="24"/>
        </w:rPr>
      </w:pPr>
    </w:p>
    <w:p w:rsidR="009C79AF" w:rsidRPr="00DA0043" w:rsidRDefault="00FF36D9"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Obje</w:t>
      </w:r>
      <w:r w:rsidR="00384DBC" w:rsidRPr="00DA0043">
        <w:rPr>
          <w:rFonts w:ascii="Times New Roman" w:hAnsi="Times New Roman" w:cs="Times New Roman"/>
          <w:sz w:val="24"/>
          <w:szCs w:val="24"/>
        </w:rPr>
        <w:t>c</w:t>
      </w:r>
      <w:r w:rsidRPr="00DA0043">
        <w:rPr>
          <w:rFonts w:ascii="Times New Roman" w:hAnsi="Times New Roman" w:cs="Times New Roman"/>
          <w:sz w:val="24"/>
          <w:szCs w:val="24"/>
        </w:rPr>
        <w:t xml:space="preserve">tives </w:t>
      </w:r>
    </w:p>
    <w:p w:rsidR="00FF36D9" w:rsidRPr="00DA0043" w:rsidRDefault="009C79AF"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t>
      </w:r>
      <w:r w:rsidR="00FF36D9" w:rsidRPr="00DA0043">
        <w:rPr>
          <w:rFonts w:ascii="Times New Roman" w:hAnsi="Times New Roman" w:cs="Times New Roman"/>
          <w:sz w:val="24"/>
          <w:szCs w:val="24"/>
        </w:rPr>
        <w:t>Consider external competitors and study the difficulty of entering the industry.</w:t>
      </w:r>
    </w:p>
    <w:p w:rsidR="00FF36D9" w:rsidRPr="00EF213E" w:rsidRDefault="009C79AF"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t>
      </w:r>
      <w:r w:rsidR="00FF36D9" w:rsidRPr="00DA0043">
        <w:rPr>
          <w:rFonts w:ascii="Times New Roman" w:hAnsi="Times New Roman" w:cs="Times New Roman"/>
          <w:sz w:val="24"/>
          <w:szCs w:val="24"/>
        </w:rPr>
        <w:t>Determine the possible problems of the company's strategy.</w:t>
      </w:r>
    </w:p>
    <w:p w:rsidR="009C79AF" w:rsidRPr="00DA0043" w:rsidRDefault="009C79AF"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t>
      </w:r>
      <w:r w:rsidR="00FF36D9" w:rsidRPr="00DA0043">
        <w:rPr>
          <w:rFonts w:ascii="Times New Roman" w:hAnsi="Times New Roman" w:cs="Times New Roman"/>
          <w:sz w:val="24"/>
          <w:szCs w:val="24"/>
        </w:rPr>
        <w:t xml:space="preserve">Study the influence of national policy on </w:t>
      </w:r>
      <w:r w:rsidR="00262295" w:rsidRPr="00DA0043">
        <w:rPr>
          <w:rFonts w:ascii="Times New Roman" w:hAnsi="Times New Roman" w:cs="Times New Roman"/>
          <w:sz w:val="24"/>
          <w:szCs w:val="24"/>
        </w:rPr>
        <w:t>KHC</w:t>
      </w:r>
      <w:r w:rsidR="00FF36D9" w:rsidRPr="00DA0043">
        <w:rPr>
          <w:rFonts w:ascii="Times New Roman" w:hAnsi="Times New Roman" w:cs="Times New Roman"/>
          <w:sz w:val="24"/>
          <w:szCs w:val="24"/>
        </w:rPr>
        <w:t>.</w:t>
      </w:r>
      <w:r w:rsidR="0016202C" w:rsidRPr="00DA0043">
        <w:rPr>
          <w:rFonts w:ascii="Times New Roman" w:hAnsi="Times New Roman" w:cs="Times New Roman"/>
          <w:sz w:val="24"/>
          <w:szCs w:val="24"/>
        </w:rPr>
        <w:t xml:space="preserve"> </w:t>
      </w:r>
      <w:r w:rsidR="0048475B" w:rsidRPr="00DA0043">
        <w:rPr>
          <w:rFonts w:ascii="Times New Roman" w:hAnsi="Times New Roman" w:cs="Times New Roman"/>
          <w:sz w:val="24"/>
          <w:szCs w:val="24"/>
        </w:rPr>
        <w:t xml:space="preserve"> </w:t>
      </w:r>
    </w:p>
    <w:p w:rsidR="00184B58" w:rsidRPr="00DA0043" w:rsidRDefault="009C79AF"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w:t>
      </w:r>
      <w:r w:rsidR="00850205" w:rsidRPr="00DA0043">
        <w:rPr>
          <w:rFonts w:ascii="Times New Roman" w:hAnsi="Times New Roman" w:cs="Times New Roman"/>
          <w:sz w:val="24"/>
          <w:szCs w:val="24"/>
        </w:rPr>
        <w:t xml:space="preserve">o undertake an internal SWOT analysis of </w:t>
      </w:r>
      <w:r w:rsidR="00262295" w:rsidRPr="00DA0043">
        <w:rPr>
          <w:rFonts w:ascii="Times New Roman" w:hAnsi="Times New Roman" w:cs="Times New Roman"/>
          <w:sz w:val="24"/>
          <w:szCs w:val="24"/>
        </w:rPr>
        <w:t>KHC</w:t>
      </w:r>
    </w:p>
    <w:p w:rsidR="0048475B" w:rsidRPr="00DA0043" w:rsidRDefault="0048475B" w:rsidP="00DE368A">
      <w:pPr>
        <w:spacing w:beforeLines="50" w:before="156" w:afterLines="50" w:after="156" w:line="360" w:lineRule="auto"/>
        <w:jc w:val="both"/>
        <w:rPr>
          <w:rFonts w:ascii="Times New Roman" w:hAnsi="Times New Roman" w:cs="Times New Roman"/>
          <w:sz w:val="24"/>
          <w:szCs w:val="24"/>
        </w:rPr>
      </w:pPr>
    </w:p>
    <w:p w:rsidR="0048475B" w:rsidRPr="00DA0043" w:rsidRDefault="009C79AF" w:rsidP="00DE368A">
      <w:pPr>
        <w:pStyle w:val="2"/>
        <w:spacing w:beforeLines="50" w:before="156" w:afterLines="50" w:after="156" w:line="360" w:lineRule="auto"/>
        <w:jc w:val="both"/>
        <w:rPr>
          <w:rFonts w:ascii="Times New Roman" w:hAnsi="Times New Roman" w:cs="Times New Roman"/>
        </w:rPr>
      </w:pPr>
      <w:bookmarkStart w:id="4" w:name="_Toc33822509"/>
      <w:r w:rsidRPr="00DA0043">
        <w:rPr>
          <w:rFonts w:ascii="Times New Roman" w:hAnsi="Times New Roman" w:cs="Times New Roman"/>
        </w:rPr>
        <w:t xml:space="preserve">2.2 </w:t>
      </w:r>
      <w:r w:rsidR="00577B9F" w:rsidRPr="00DA0043">
        <w:rPr>
          <w:rFonts w:ascii="Times New Roman" w:hAnsi="Times New Roman" w:cs="Times New Roman"/>
        </w:rPr>
        <w:t>R</w:t>
      </w:r>
      <w:r w:rsidR="0048475B" w:rsidRPr="00DA0043">
        <w:rPr>
          <w:rFonts w:ascii="Times New Roman" w:hAnsi="Times New Roman" w:cs="Times New Roman"/>
        </w:rPr>
        <w:t>ational</w:t>
      </w:r>
      <w:bookmarkEnd w:id="4"/>
    </w:p>
    <w:p w:rsidR="00FF36D9" w:rsidRPr="00DA0043" w:rsidRDefault="00FF36D9"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This project is necessary, although positive cost saving measures did play a role in the year after the merger. However, since the second year of the merger, the stock price of </w:t>
      </w:r>
      <w:r w:rsidR="00DA0043" w:rsidRPr="00DA0043">
        <w:rPr>
          <w:rFonts w:ascii="Times New Roman" w:hAnsi="Times New Roman" w:cs="Times New Roman"/>
          <w:sz w:val="24"/>
          <w:szCs w:val="24"/>
        </w:rPr>
        <w:t>KHC</w:t>
      </w:r>
      <w:r w:rsidRPr="00DA0043">
        <w:rPr>
          <w:rFonts w:ascii="Times New Roman" w:hAnsi="Times New Roman" w:cs="Times New Roman"/>
          <w:sz w:val="24"/>
          <w:szCs w:val="24"/>
        </w:rPr>
        <w:t xml:space="preserve"> has continued to fall to this day. It cannot achieve the original purpose after the merger, and the wealth of shareholders can</w:t>
      </w:r>
      <w:r w:rsidR="008E6544">
        <w:rPr>
          <w:rFonts w:ascii="Times New Roman" w:hAnsi="Times New Roman" w:cs="Times New Roman" w:hint="eastAsia"/>
          <w:sz w:val="24"/>
          <w:szCs w:val="24"/>
        </w:rPr>
        <w:t>not</w:t>
      </w:r>
      <w:r w:rsidRPr="00DA0043">
        <w:rPr>
          <w:rFonts w:ascii="Times New Roman" w:hAnsi="Times New Roman" w:cs="Times New Roman"/>
          <w:sz w:val="24"/>
          <w:szCs w:val="24"/>
        </w:rPr>
        <w:t xml:space="preserve"> be increased. This also means that the strategy implemented by the company has problems. Therefore, it is necessary to find out the core problems of the company and change the existing wrong business strategy.</w:t>
      </w:r>
    </w:p>
    <w:p w:rsidR="00FF36D9" w:rsidRPr="00DA0043" w:rsidRDefault="00FF36D9" w:rsidP="00DE368A">
      <w:pPr>
        <w:spacing w:beforeLines="50" w:before="156" w:afterLines="50" w:after="156" w:line="360" w:lineRule="auto"/>
        <w:jc w:val="both"/>
        <w:rPr>
          <w:rFonts w:ascii="Times New Roman" w:hAnsi="Times New Roman" w:cs="Times New Roman"/>
          <w:sz w:val="24"/>
          <w:szCs w:val="24"/>
        </w:rPr>
      </w:pPr>
    </w:p>
    <w:p w:rsidR="00AE6E2C" w:rsidRDefault="00FF36D9"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At present, the company attaches importance to cost saving strategy, but ignores the importance of product innovation. Food industry has low barriers to entry, low cost and low technology content, and a huge number of potential competitors are easy to enter the industry. </w:t>
      </w:r>
      <w:r w:rsidR="006F049C" w:rsidRPr="00DA0043">
        <w:rPr>
          <w:rFonts w:ascii="Times New Roman" w:hAnsi="Times New Roman" w:cs="Times New Roman"/>
          <w:sz w:val="24"/>
          <w:szCs w:val="24"/>
        </w:rPr>
        <w:t>First</w:t>
      </w:r>
      <w:r w:rsidRPr="00DA0043">
        <w:rPr>
          <w:rFonts w:ascii="Times New Roman" w:hAnsi="Times New Roman" w:cs="Times New Roman"/>
          <w:sz w:val="24"/>
          <w:szCs w:val="24"/>
        </w:rPr>
        <w:t xml:space="preserve">, when the price and quality of the two products are not significantly different, consumers will choose the packaged product. In addition, more and more </w:t>
      </w:r>
      <w:r w:rsidRPr="00DA0043">
        <w:rPr>
          <w:rFonts w:ascii="Times New Roman" w:hAnsi="Times New Roman" w:cs="Times New Roman"/>
          <w:sz w:val="24"/>
          <w:szCs w:val="24"/>
        </w:rPr>
        <w:lastRenderedPageBreak/>
        <w:t>consumers are turning to healthy and organic products, and the company has not responded to this phenomenon in time (</w:t>
      </w:r>
      <w:proofErr w:type="spellStart"/>
      <w:r w:rsidRPr="00DA0043">
        <w:rPr>
          <w:rFonts w:ascii="Times New Roman" w:hAnsi="Times New Roman" w:cs="Times New Roman"/>
          <w:sz w:val="24"/>
          <w:szCs w:val="24"/>
        </w:rPr>
        <w:t>Poinski</w:t>
      </w:r>
      <w:proofErr w:type="spellEnd"/>
      <w:r w:rsidRPr="00DA0043">
        <w:rPr>
          <w:rFonts w:ascii="Times New Roman" w:hAnsi="Times New Roman" w:cs="Times New Roman"/>
          <w:sz w:val="24"/>
          <w:szCs w:val="24"/>
        </w:rPr>
        <w:t>, 2019). In this market environment, the company cannot blindly implement the cost saving strategy. But make certain changes in products to keep close to the market.</w:t>
      </w: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357EFC" w:rsidRDefault="00357EFC" w:rsidP="00DE368A">
      <w:pPr>
        <w:spacing w:beforeLines="50" w:before="156" w:afterLines="50" w:after="156" w:line="360" w:lineRule="auto"/>
        <w:jc w:val="both"/>
        <w:rPr>
          <w:rFonts w:ascii="Times New Roman" w:hAnsi="Times New Roman" w:cs="Times New Roman"/>
          <w:sz w:val="24"/>
          <w:szCs w:val="24"/>
        </w:rPr>
      </w:pPr>
    </w:p>
    <w:p w:rsidR="00357EFC" w:rsidRDefault="00357EFC"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577B9F" w:rsidRPr="00DA0043" w:rsidRDefault="00DA0043" w:rsidP="00DE368A">
      <w:pPr>
        <w:pStyle w:val="1"/>
        <w:spacing w:beforeLines="50" w:before="156" w:afterLines="50" w:after="156" w:line="360" w:lineRule="auto"/>
        <w:jc w:val="both"/>
        <w:rPr>
          <w:rFonts w:ascii="Times New Roman" w:hAnsi="Times New Roman" w:cs="Times New Roman"/>
        </w:rPr>
      </w:pPr>
      <w:bookmarkStart w:id="5" w:name="_Toc33822510"/>
      <w:r w:rsidRPr="00DA0043">
        <w:rPr>
          <w:rFonts w:ascii="Times New Roman" w:hAnsi="Times New Roman" w:cs="Times New Roman"/>
        </w:rPr>
        <w:lastRenderedPageBreak/>
        <w:t xml:space="preserve">3.0 </w:t>
      </w:r>
      <w:r w:rsidR="00577B9F" w:rsidRPr="00DA0043">
        <w:rPr>
          <w:rFonts w:ascii="Times New Roman" w:hAnsi="Times New Roman" w:cs="Times New Roman"/>
        </w:rPr>
        <w:t>Business Case and Project Approach</w:t>
      </w:r>
      <w:bookmarkEnd w:id="5"/>
    </w:p>
    <w:p w:rsidR="005C33B7" w:rsidRPr="00DA0043" w:rsidRDefault="00DA0043" w:rsidP="00DE368A">
      <w:pPr>
        <w:pStyle w:val="2"/>
        <w:spacing w:beforeLines="50" w:before="156" w:afterLines="50" w:after="156" w:line="360" w:lineRule="auto"/>
        <w:jc w:val="both"/>
        <w:rPr>
          <w:rFonts w:ascii="Times New Roman" w:hAnsi="Times New Roman" w:cs="Times New Roman"/>
        </w:rPr>
      </w:pPr>
      <w:bookmarkStart w:id="6" w:name="_Toc33822511"/>
      <w:r w:rsidRPr="00DA0043">
        <w:rPr>
          <w:rFonts w:ascii="Times New Roman" w:hAnsi="Times New Roman" w:cs="Times New Roman"/>
        </w:rPr>
        <w:t xml:space="preserve">3.1 </w:t>
      </w:r>
      <w:r w:rsidR="00577B9F" w:rsidRPr="00DA0043">
        <w:rPr>
          <w:rFonts w:ascii="Times New Roman" w:hAnsi="Times New Roman" w:cs="Times New Roman"/>
        </w:rPr>
        <w:t xml:space="preserve">Benefits to the </w:t>
      </w:r>
      <w:r w:rsidR="000442CC" w:rsidRPr="00DA0043">
        <w:rPr>
          <w:rFonts w:ascii="Times New Roman" w:hAnsi="Times New Roman" w:cs="Times New Roman"/>
        </w:rPr>
        <w:t>Organization</w:t>
      </w:r>
      <w:bookmarkEnd w:id="6"/>
    </w:p>
    <w:p w:rsidR="002B2F92" w:rsidRPr="00DA0043" w:rsidRDefault="00D904CC"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For a long time,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has been focusing on cost reduction strategy, ignoring the market response leading to its merger. After the merger, except the second year after the merger, its share price has been in a downward trend. The implementation of the project can help companies see the current market environment - it is not only challenged by non</w:t>
      </w:r>
      <w:r w:rsidR="006F049C" w:rsidRPr="00DA0043">
        <w:rPr>
          <w:rFonts w:ascii="Times New Roman" w:hAnsi="Times New Roman" w:cs="Times New Roman"/>
          <w:sz w:val="24"/>
          <w:szCs w:val="24"/>
        </w:rPr>
        <w:t>-</w:t>
      </w:r>
      <w:r w:rsidRPr="00DA0043">
        <w:rPr>
          <w:rFonts w:ascii="Times New Roman" w:hAnsi="Times New Roman" w:cs="Times New Roman"/>
          <w:sz w:val="24"/>
          <w:szCs w:val="24"/>
        </w:rPr>
        <w:t xml:space="preserve">processed food products, but also the growing brand of low-cost retailers. The project helps the company develop appropriate strategies in the current market environment (BBC </w:t>
      </w:r>
      <w:r w:rsidR="0032419C" w:rsidRPr="00DA0043">
        <w:rPr>
          <w:rFonts w:ascii="Times New Roman" w:hAnsi="Times New Roman" w:cs="Times New Roman"/>
          <w:sz w:val="24"/>
          <w:szCs w:val="24"/>
        </w:rPr>
        <w:t>News, 2019</w:t>
      </w:r>
      <w:r w:rsidRPr="00DA0043">
        <w:rPr>
          <w:rFonts w:ascii="Times New Roman" w:hAnsi="Times New Roman" w:cs="Times New Roman"/>
          <w:sz w:val="24"/>
          <w:szCs w:val="24"/>
        </w:rPr>
        <w:t>). In addition, the successful implementation of the project can even help the company achieve the initial goal of the merger - to increase the wealth of shareholders.</w:t>
      </w:r>
    </w:p>
    <w:p w:rsidR="00E97CBF" w:rsidRPr="00DA0043" w:rsidRDefault="00D904CC"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With the improvement of living standards, </w:t>
      </w:r>
      <w:r w:rsidR="004828F9" w:rsidRPr="004828F9">
        <w:rPr>
          <w:rFonts w:ascii="Times New Roman" w:hAnsi="Times New Roman" w:cs="Times New Roman"/>
          <w:sz w:val="24"/>
          <w:szCs w:val="24"/>
        </w:rPr>
        <w:t>People's demand for processed food is declining, while non processed food is greatly praised by consumers.</w:t>
      </w:r>
      <w:r w:rsidRPr="00DA0043">
        <w:rPr>
          <w:rFonts w:ascii="Times New Roman" w:hAnsi="Times New Roman" w:cs="Times New Roman"/>
          <w:sz w:val="24"/>
          <w:szCs w:val="24"/>
        </w:rPr>
        <w:t xml:space="preserve"> People begin to pay attention to organic health products. People's demand for processed food is decreasing, and the demand for non-processed food is increasing. This is a new opportunity for the food industry.</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KHC SWOT:</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SWOT is an analysis method, which consists of four elements: advantages, disadvantages, opportunities and threats. Enterprises usually use these four elements to determine their own competitive advantages, disadvantages, opportunities and threats, to organically combine the company's strategy with the company's internal resources and external environment (Parsons, 2018)</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Strengths</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lastRenderedPageBreak/>
        <w:t xml:space="preserve">After the merger of Heinz and Kraft, a synergy effect occurred, and the products of Heinz and Kraft are complementary. As a result, KHC can use complementary resources to develop new categories, such as cheese </w:t>
      </w:r>
      <w:r w:rsidRPr="00DA0043">
        <w:rPr>
          <w:rFonts w:ascii="Times New Roman" w:hAnsi="Times New Roman" w:cs="Times New Roman"/>
          <w:sz w:val="24"/>
          <w:szCs w:val="24"/>
        </w:rPr>
        <w:fldChar w:fldCharType="begin" w:fldLock="1"/>
      </w:r>
      <w:r w:rsidRPr="00DA0043">
        <w:rPr>
          <w:rFonts w:ascii="Times New Roman" w:hAnsi="Times New Roman" w:cs="Times New Roman"/>
          <w:sz w:val="24"/>
          <w:szCs w:val="24"/>
        </w:rPr>
        <w:instrText>ADDIN CSL_CITATION {"citationItems":[{"id":"ITEM-1","itemData":{"URL":"https://www.marketwatch.com/story/kraft-heinz-earnings-cost-cutting-and-deal-synergies-may-carry-more-weight-2017-02-14","accessed":{"date-parts":[["2019","12","3"]]},"author":[{"dropping-particle":"","family":"MarketWatch","given":"","non-dropping-particle":"","parse-names":false,"suffix":""}],"id":"ITEM-1","issued":{"date-parts":[["2017"]]},"title":"Kraft Heinz earnings: Cost-cutting and deal synergies may carry more weight","type":"webpage"},"uris":["http://www.mendeley.com/documents/?uuid=75e91b0c-b75d-3fec-b053-4f72d96e7dfe"]}],"mendeley":{"formattedCitation":"(MarketWatch, 2017)","plainTextFormattedCitation":"(MarketWatch, 2017)","previouslyFormattedCitation":"(MarketWatch, 2017)"},"properties":{"noteIndex":0},"schema":"https://github.com/citation-style-language/schema/raw/master/csl-citation.json"}</w:instrText>
      </w:r>
      <w:r w:rsidRPr="00DA0043">
        <w:rPr>
          <w:rFonts w:ascii="Times New Roman" w:hAnsi="Times New Roman" w:cs="Times New Roman"/>
          <w:sz w:val="24"/>
          <w:szCs w:val="24"/>
        </w:rPr>
        <w:fldChar w:fldCharType="separate"/>
      </w:r>
      <w:r w:rsidRPr="00DA0043">
        <w:rPr>
          <w:rFonts w:ascii="Times New Roman" w:hAnsi="Times New Roman" w:cs="Times New Roman"/>
          <w:noProof/>
          <w:sz w:val="24"/>
          <w:szCs w:val="24"/>
        </w:rPr>
        <w:t>(MarketWatch, 2017)</w:t>
      </w:r>
      <w:r w:rsidRPr="00DA0043">
        <w:rPr>
          <w:rFonts w:ascii="Times New Roman" w:hAnsi="Times New Roman" w:cs="Times New Roman"/>
          <w:sz w:val="24"/>
          <w:szCs w:val="24"/>
        </w:rPr>
        <w:fldChar w:fldCharType="end"/>
      </w:r>
      <w:r w:rsidRPr="00DA0043">
        <w:rPr>
          <w:rFonts w:ascii="Times New Roman" w:hAnsi="Times New Roman" w:cs="Times New Roman"/>
          <w:sz w:val="24"/>
          <w:szCs w:val="24"/>
        </w:rPr>
        <w:t>.</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Both Heinz and Kraft have strong brand advantages in the industry, which is easy to build up consumer confidence in the brand, so it is conducive to improving consumer loyalty. After the merger, KHC has become one of the fifth largest food and beverage enterprises in the world, with products in more than 190 countries (Value Line, 2014). </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Weaknesses:</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The cost of Kraft Heinz is high. For example, the company spent a lot of unnecessary costs on inventory. Due to the high time of sales, the inventory of Kraft Heinz increased. In addition, most of the company's property is leased, so he needs to pay a lot of rent, which will increase the cost. As employees continue to leave and join, it spends more money on training and development (Williamson,2018).</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K</w:t>
      </w:r>
      <w:r w:rsidR="00F16DE9">
        <w:rPr>
          <w:rFonts w:ascii="Times New Roman" w:hAnsi="Times New Roman" w:cs="Times New Roman"/>
          <w:sz w:val="24"/>
          <w:szCs w:val="24"/>
        </w:rPr>
        <w:t>HC</w:t>
      </w:r>
      <w:r w:rsidRPr="00DA0043">
        <w:rPr>
          <w:rFonts w:ascii="Times New Roman" w:hAnsi="Times New Roman" w:cs="Times New Roman"/>
          <w:sz w:val="24"/>
          <w:szCs w:val="24"/>
        </w:rPr>
        <w:t xml:space="preserve"> has a high workload per worker, which puts workers under psychological pressure. </w:t>
      </w:r>
      <w:r w:rsidR="00D774D9" w:rsidRPr="00D774D9">
        <w:rPr>
          <w:rFonts w:ascii="Times New Roman" w:hAnsi="Times New Roman" w:cs="Times New Roman"/>
          <w:sz w:val="24"/>
          <w:szCs w:val="24"/>
        </w:rPr>
        <w:t>In recent years, many competitive and qualified employees choose to leave the company, which may mean that the company lacks excellent talents in the next few years.</w:t>
      </w:r>
      <w:r w:rsidR="00D774D9">
        <w:rPr>
          <w:rFonts w:ascii="Times New Roman" w:hAnsi="Times New Roman" w:cs="Times New Roman"/>
          <w:sz w:val="24"/>
          <w:szCs w:val="24"/>
        </w:rPr>
        <w:t xml:space="preserve"> </w:t>
      </w:r>
      <w:r w:rsidRPr="00DA0043">
        <w:rPr>
          <w:rFonts w:ascii="Times New Roman" w:hAnsi="Times New Roman" w:cs="Times New Roman"/>
          <w:sz w:val="24"/>
          <w:szCs w:val="24"/>
        </w:rPr>
        <w:t>In addition, K</w:t>
      </w:r>
      <w:r w:rsidR="00D774D9">
        <w:rPr>
          <w:rFonts w:ascii="Times New Roman" w:hAnsi="Times New Roman" w:cs="Times New Roman"/>
          <w:sz w:val="24"/>
          <w:szCs w:val="24"/>
        </w:rPr>
        <w:t>HC</w:t>
      </w:r>
      <w:r w:rsidRPr="00DA0043">
        <w:rPr>
          <w:rFonts w:ascii="Times New Roman" w:hAnsi="Times New Roman" w:cs="Times New Roman"/>
          <w:sz w:val="24"/>
          <w:szCs w:val="24"/>
        </w:rPr>
        <w:t>'s labor force is mainly concentrated in local workers, and the lack of diversity makes it difficult for employees from different ethnic backgrounds to adapt to the workplace, leading to brain drain (Williamson,2018).</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Opportunities: </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There is a new trend in the e-commerce industry, the number of Internet users in the world has increased, resulting in many people shopping online now. This means that Kraft Heinz can expand its online business by, for example, opening and selling online stores to earn revenue (Bhasin,2019).</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lastRenderedPageBreak/>
        <w:t>Nowadays, the increasing awareness of global health leads to the increasing demand for nutrition and fat free food. Kraft Heinz is committed to raising people's awareness of health and using various nutritious foods in adults and infants. The company should further expand its product portfolio to include more nutritional products. In addition, the growing baby food market is also a huge opportunity for Kraft Heinz (Bhasin,2019).</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Threats</w:t>
      </w:r>
    </w:p>
    <w:p w:rsidR="00DA0043" w:rsidRPr="00DA0043" w:rsidRDefault="00A71294" w:rsidP="00DE368A">
      <w:pPr>
        <w:spacing w:beforeLines="50" w:before="156" w:afterLines="50" w:after="156" w:line="360" w:lineRule="auto"/>
        <w:jc w:val="both"/>
        <w:rPr>
          <w:rFonts w:ascii="Times New Roman" w:hAnsi="Times New Roman" w:cs="Times New Roman"/>
          <w:sz w:val="24"/>
          <w:szCs w:val="24"/>
        </w:rPr>
      </w:pPr>
      <w:r w:rsidRPr="00A71294">
        <w:rPr>
          <w:rFonts w:ascii="Times New Roman" w:hAnsi="Times New Roman" w:cs="Times New Roman"/>
          <w:sz w:val="24"/>
          <w:szCs w:val="24"/>
        </w:rPr>
        <w:t>With the improvement of living standards, people are more inclined to buy healthy organic products, and the demand for processed food is decreasing</w:t>
      </w:r>
      <w:r>
        <w:rPr>
          <w:rFonts w:ascii="Times New Roman" w:hAnsi="Times New Roman" w:cs="Times New Roman"/>
          <w:sz w:val="24"/>
          <w:szCs w:val="24"/>
        </w:rPr>
        <w:t>. Consumers</w:t>
      </w:r>
      <w:r w:rsidR="00DA0043" w:rsidRPr="00DA0043">
        <w:rPr>
          <w:rFonts w:ascii="Times New Roman" w:hAnsi="Times New Roman" w:cs="Times New Roman"/>
          <w:sz w:val="24"/>
          <w:szCs w:val="24"/>
        </w:rPr>
        <w:t xml:space="preserve"> are paying attention to organic health products. The demand for processed foods is decreasing, and the demand for non-processed foods is increasing. For a long time, KHC has focused on cost reduction strategies and ignored the market reaction that led to the merger. The company is challenged by non-processed food (BBC News, 2019).</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3F4C2A" w:rsidRDefault="009143B5" w:rsidP="00DE368A">
      <w:pPr>
        <w:spacing w:beforeLines="50" w:before="156" w:afterLines="50" w:after="156" w:line="360" w:lineRule="auto"/>
        <w:jc w:val="both"/>
        <w:rPr>
          <w:rFonts w:ascii="Times New Roman" w:hAnsi="Times New Roman" w:cs="Times New Roman"/>
          <w:sz w:val="24"/>
          <w:szCs w:val="24"/>
        </w:rPr>
      </w:pPr>
      <w:bookmarkStart w:id="7" w:name="_Toc33822512"/>
      <w:r w:rsidRPr="009143B5">
        <w:rPr>
          <w:rFonts w:ascii="Times New Roman" w:hAnsi="Times New Roman" w:cs="Times New Roman"/>
          <w:sz w:val="24"/>
          <w:szCs w:val="24"/>
        </w:rPr>
        <w:t>Each country has its own legal provisions. KHC operates in more than 190 countries, so it needs to understand and adapt to the rules and regulations of different countries</w:t>
      </w:r>
      <w:r w:rsidR="003F4C2A">
        <w:rPr>
          <w:rFonts w:ascii="Times New Roman" w:hAnsi="Times New Roman" w:cs="Times New Roman"/>
          <w:sz w:val="24"/>
          <w:szCs w:val="24"/>
        </w:rPr>
        <w:t xml:space="preserve"> </w:t>
      </w:r>
      <w:r w:rsidR="003F4C2A" w:rsidRPr="00DA0043">
        <w:rPr>
          <w:rFonts w:ascii="Times New Roman" w:hAnsi="Times New Roman" w:cs="Times New Roman"/>
          <w:sz w:val="24"/>
          <w:szCs w:val="24"/>
        </w:rPr>
        <w:t>(Williamson,2018)</w:t>
      </w:r>
      <w:r w:rsidR="003F4C2A">
        <w:rPr>
          <w:rFonts w:ascii="Times New Roman" w:hAnsi="Times New Roman" w:cs="Times New Roman"/>
          <w:sz w:val="24"/>
          <w:szCs w:val="24"/>
        </w:rPr>
        <w:t>.</w:t>
      </w:r>
    </w:p>
    <w:p w:rsidR="003F4C2A" w:rsidRPr="003F4C2A" w:rsidRDefault="003F4C2A" w:rsidP="00DE368A">
      <w:pPr>
        <w:spacing w:before="50" w:after="50" w:line="360" w:lineRule="auto"/>
        <w:rPr>
          <w:rFonts w:ascii="Times New Roman" w:hAnsi="Times New Roman" w:cs="Times New Roman"/>
          <w:sz w:val="24"/>
          <w:szCs w:val="24"/>
        </w:rPr>
      </w:pPr>
    </w:p>
    <w:p w:rsidR="00E97CBF" w:rsidRPr="00DA0043" w:rsidRDefault="00DA0043" w:rsidP="00DE368A">
      <w:pPr>
        <w:pStyle w:val="2"/>
        <w:spacing w:beforeLines="50" w:before="156" w:afterLines="50" w:after="156" w:line="360" w:lineRule="auto"/>
        <w:jc w:val="both"/>
        <w:rPr>
          <w:rFonts w:ascii="Times New Roman" w:hAnsi="Times New Roman" w:cs="Times New Roman"/>
        </w:rPr>
      </w:pPr>
      <w:r w:rsidRPr="00DA0043">
        <w:rPr>
          <w:rFonts w:ascii="Times New Roman" w:hAnsi="Times New Roman" w:cs="Times New Roman"/>
        </w:rPr>
        <w:t xml:space="preserve">3.2 </w:t>
      </w:r>
      <w:r w:rsidR="00E97CBF" w:rsidRPr="00DA0043">
        <w:rPr>
          <w:rFonts w:ascii="Times New Roman" w:hAnsi="Times New Roman" w:cs="Times New Roman"/>
        </w:rPr>
        <w:t>Background literatures</w:t>
      </w:r>
      <w:bookmarkEnd w:id="7"/>
    </w:p>
    <w:p w:rsidR="00505B02" w:rsidRPr="00DA0043" w:rsidRDefault="00505B02" w:rsidP="00DE368A">
      <w:pPr>
        <w:spacing w:beforeLines="50" w:before="156" w:afterLines="50" w:after="156" w:line="360" w:lineRule="auto"/>
        <w:jc w:val="both"/>
        <w:rPr>
          <w:rFonts w:ascii="Times New Roman" w:hAnsi="Times New Roman" w:cs="Times New Roman"/>
          <w:sz w:val="24"/>
          <w:szCs w:val="24"/>
        </w:rPr>
      </w:pPr>
    </w:p>
    <w:p w:rsidR="00505B02" w:rsidRPr="00DA0043" w:rsidRDefault="004472AE"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With the continuous improvement of the quality of life and the transformation of the food and beverage industry, consumers now prefer to buy healthy and green products, such as functional drinks, plant-based meat. In addition, most companies will maintain a sustainable development attitude with the earth in product packaging and production (</w:t>
      </w:r>
      <w:proofErr w:type="spellStart"/>
      <w:r w:rsidRPr="00DA0043">
        <w:rPr>
          <w:rFonts w:ascii="Times New Roman" w:hAnsi="Times New Roman" w:cs="Times New Roman"/>
          <w:sz w:val="24"/>
          <w:szCs w:val="24"/>
        </w:rPr>
        <w:t>Poinski</w:t>
      </w:r>
      <w:proofErr w:type="spellEnd"/>
      <w:r w:rsidRPr="00DA0043">
        <w:rPr>
          <w:rFonts w:ascii="Times New Roman" w:hAnsi="Times New Roman" w:cs="Times New Roman"/>
          <w:sz w:val="24"/>
          <w:szCs w:val="24"/>
        </w:rPr>
        <w:t xml:space="preserve">, 2019). In 2015,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merged into one of the world's largest food giants, increasing Kraft's food inventory by 35% (Fleury, 2015). </w:t>
      </w:r>
      <w:r w:rsidR="00F4625C" w:rsidRPr="00DA0043">
        <w:rPr>
          <w:rFonts w:ascii="Times New Roman" w:hAnsi="Times New Roman" w:cs="Times New Roman"/>
          <w:sz w:val="24"/>
          <w:szCs w:val="24"/>
        </w:rPr>
        <w:t xml:space="preserve">The merged company quickly </w:t>
      </w:r>
      <w:r w:rsidR="00F4625C" w:rsidRPr="00DA0043">
        <w:rPr>
          <w:rFonts w:ascii="Times New Roman" w:hAnsi="Times New Roman" w:cs="Times New Roman"/>
          <w:sz w:val="24"/>
          <w:szCs w:val="24"/>
        </w:rPr>
        <w:lastRenderedPageBreak/>
        <w:t xml:space="preserve">began to reduce the expenses after the merger in order to increase profits. Kraft Heinz even hopes another deal will lead to greater savings (CNN,2019). </w:t>
      </w:r>
      <w:r w:rsidRPr="00DA0043">
        <w:rPr>
          <w:rFonts w:ascii="Times New Roman" w:hAnsi="Times New Roman" w:cs="Times New Roman"/>
          <w:sz w:val="24"/>
          <w:szCs w:val="24"/>
        </w:rPr>
        <w:t xml:space="preserve">The merger of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creates synergies. Before the merger, although the two companies operated in the same industry, there was almost no overlap in distribution. The business categories of the combined company are very diverse and new categories (e.g. cheese) have been developed by using complementary resources (MarketWatch, 2017). After the merger,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is very focused on cost reduction strategies to increase profits.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's share price fell to a record low as challenges to unprocessed food and low-cost retailers increased. (BBC, 2019) But forget to focus on the product itself. As a result, its share price has been falling. According to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's five forces model, there are many low-cost retailers in the industry due to fierce competition and small product differences (Reuters, 2019). Demand for processed food has declined as people become more inclined to healthy food, analysts explained. Hans Kraft ignored market demand in the fierce war, and his wrong strategic choice put him at a disadvantage (CNN, 2019).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's sales fell into a downturn, its share price fell to a record low, and its shareholders' net income fell by more than 51% (Naidu, 2019).</w:t>
      </w:r>
    </w:p>
    <w:p w:rsidR="00125F39" w:rsidRPr="00DA0043" w:rsidRDefault="00125F39" w:rsidP="00DE368A">
      <w:pPr>
        <w:spacing w:beforeLines="50" w:before="156" w:afterLines="50" w:after="156" w:line="360" w:lineRule="auto"/>
        <w:jc w:val="both"/>
        <w:rPr>
          <w:rFonts w:ascii="Times New Roman" w:hAnsi="Times New Roman" w:cs="Times New Roman"/>
          <w:sz w:val="24"/>
          <w:szCs w:val="24"/>
        </w:rPr>
      </w:pPr>
    </w:p>
    <w:p w:rsidR="00384DBC" w:rsidRPr="00DA0043" w:rsidRDefault="00262295"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KHC</w:t>
      </w:r>
      <w:r w:rsidR="00E228FE" w:rsidRPr="00DA0043">
        <w:rPr>
          <w:rFonts w:ascii="Times New Roman" w:hAnsi="Times New Roman" w:cs="Times New Roman"/>
          <w:sz w:val="24"/>
          <w:szCs w:val="24"/>
        </w:rPr>
        <w:t xml:space="preserve"> reported a loss of $10.2 billion in 2018 due to signs that consumer demand for its processed food is weakening. Analysts pointed out that the food company failed to invest in its brand portfolio and stressed that cost cutting was the cause of its difficulties</w:t>
      </w:r>
      <w:r w:rsidR="000442CC" w:rsidRPr="00DA0043">
        <w:rPr>
          <w:rFonts w:ascii="Times New Roman" w:hAnsi="Times New Roman" w:cs="Times New Roman"/>
          <w:sz w:val="24"/>
          <w:szCs w:val="24"/>
        </w:rPr>
        <w:t xml:space="preserve"> </w:t>
      </w:r>
      <w:r w:rsidR="00AA3FD3" w:rsidRPr="00DA0043">
        <w:rPr>
          <w:rFonts w:ascii="Times New Roman" w:hAnsi="Times New Roman" w:cs="Times New Roman"/>
          <w:sz w:val="24"/>
          <w:szCs w:val="24"/>
        </w:rPr>
        <w:t>(BBC,2019).</w:t>
      </w:r>
      <w:r w:rsidRPr="00DA0043">
        <w:rPr>
          <w:rFonts w:ascii="Times New Roman" w:hAnsi="Times New Roman" w:cs="Times New Roman"/>
          <w:sz w:val="24"/>
          <w:szCs w:val="24"/>
        </w:rPr>
        <w:t xml:space="preserve"> In 2019, KHC announced a loss of $12.6 billion. The food giant cut its dividend by 36% and announced plans to sell its brand. S &amp; P global ratings downgraded KHC and downgraded it in the next two years. The company's BBB credit rating is only two levels higher than the junk rating</w:t>
      </w:r>
      <w:r w:rsidR="00741C0D" w:rsidRPr="00DA0043">
        <w:rPr>
          <w:rFonts w:ascii="Times New Roman" w:hAnsi="Times New Roman" w:cs="Times New Roman"/>
          <w:sz w:val="24"/>
          <w:szCs w:val="24"/>
        </w:rPr>
        <w:t xml:space="preserve"> </w:t>
      </w:r>
      <w:r w:rsidR="0065067B" w:rsidRPr="00DA0043">
        <w:rPr>
          <w:rFonts w:ascii="Times New Roman" w:hAnsi="Times New Roman" w:cs="Times New Roman"/>
          <w:sz w:val="24"/>
          <w:szCs w:val="24"/>
        </w:rPr>
        <w:t>(CNN,2019)</w:t>
      </w:r>
      <w:r w:rsidR="00741C0D" w:rsidRPr="00DA0043">
        <w:rPr>
          <w:rFonts w:ascii="Times New Roman" w:hAnsi="Times New Roman" w:cs="Times New Roman"/>
          <w:sz w:val="24"/>
          <w:szCs w:val="24"/>
        </w:rPr>
        <w:t>.</w:t>
      </w:r>
      <w:r w:rsidR="008F2013" w:rsidRPr="00DA0043">
        <w:rPr>
          <w:rFonts w:ascii="Times New Roman" w:hAnsi="Times New Roman" w:cs="Times New Roman"/>
          <w:sz w:val="24"/>
          <w:szCs w:val="24"/>
        </w:rPr>
        <w:t xml:space="preserve"> </w:t>
      </w:r>
      <w:r w:rsidR="00095125" w:rsidRPr="00DA0043">
        <w:rPr>
          <w:rFonts w:ascii="Times New Roman" w:hAnsi="Times New Roman" w:cs="Times New Roman"/>
          <w:sz w:val="24"/>
          <w:szCs w:val="24"/>
        </w:rPr>
        <w:t xml:space="preserve">KHC shares fell to a record low. </w:t>
      </w:r>
      <w:r w:rsidR="008F2013" w:rsidRPr="00DA0043">
        <w:rPr>
          <w:rFonts w:ascii="Times New Roman" w:hAnsi="Times New Roman" w:cs="Times New Roman"/>
          <w:sz w:val="24"/>
          <w:szCs w:val="24"/>
        </w:rPr>
        <w:t>CNBC also stopped selling its Breakstone brand of sour cream, cheese and plasma baby food, and put aside potential sales of its ORE- Ida frozen potato business, CNBC reported (Hircsh,2019).</w:t>
      </w:r>
    </w:p>
    <w:p w:rsidR="00E228FE" w:rsidRPr="00DA0043" w:rsidRDefault="00E228FE" w:rsidP="00DE368A">
      <w:pPr>
        <w:spacing w:beforeLines="50" w:before="156" w:afterLines="50" w:after="156" w:line="360" w:lineRule="auto"/>
        <w:jc w:val="both"/>
        <w:rPr>
          <w:rFonts w:ascii="Times New Roman" w:hAnsi="Times New Roman" w:cs="Times New Roman"/>
          <w:b/>
          <w:bCs/>
          <w:sz w:val="24"/>
          <w:szCs w:val="24"/>
        </w:rPr>
      </w:pPr>
    </w:p>
    <w:p w:rsidR="00E97CBF" w:rsidRPr="00DA0043" w:rsidRDefault="00DA0043" w:rsidP="00DE368A">
      <w:pPr>
        <w:pStyle w:val="2"/>
        <w:spacing w:beforeLines="50" w:before="156" w:afterLines="50" w:after="156" w:line="360" w:lineRule="auto"/>
        <w:jc w:val="both"/>
        <w:rPr>
          <w:rFonts w:ascii="Times New Roman" w:hAnsi="Times New Roman" w:cs="Times New Roman"/>
        </w:rPr>
      </w:pPr>
      <w:bookmarkStart w:id="8" w:name="_Toc33822513"/>
      <w:r w:rsidRPr="00DA0043">
        <w:rPr>
          <w:rFonts w:ascii="Times New Roman" w:hAnsi="Times New Roman" w:cs="Times New Roman"/>
        </w:rPr>
        <w:lastRenderedPageBreak/>
        <w:t xml:space="preserve">3.3 </w:t>
      </w:r>
      <w:r w:rsidR="00E97CBF" w:rsidRPr="00DA0043">
        <w:rPr>
          <w:rFonts w:ascii="Times New Roman" w:hAnsi="Times New Roman" w:cs="Times New Roman"/>
        </w:rPr>
        <w:t>Potential risks</w:t>
      </w:r>
      <w:bookmarkEnd w:id="8"/>
    </w:p>
    <w:p w:rsidR="00D904CC" w:rsidRPr="00DA0043" w:rsidRDefault="00D904CC"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Primary data cannot be obtained directly because there are various problems in </w:t>
      </w:r>
      <w:r w:rsidR="001F0111" w:rsidRPr="00DA0043">
        <w:rPr>
          <w:rFonts w:ascii="Times New Roman" w:hAnsi="Times New Roman" w:cs="Times New Roman"/>
          <w:sz w:val="24"/>
          <w:szCs w:val="24"/>
        </w:rPr>
        <w:t>primary</w:t>
      </w:r>
      <w:r w:rsidRPr="00DA0043">
        <w:rPr>
          <w:rFonts w:ascii="Times New Roman" w:hAnsi="Times New Roman" w:cs="Times New Roman"/>
          <w:sz w:val="24"/>
          <w:szCs w:val="24"/>
        </w:rPr>
        <w:t xml:space="preserve"> data collection, such as cost, time and location. </w:t>
      </w:r>
      <w:r w:rsidRPr="00DA0043">
        <w:rPr>
          <w:rFonts w:ascii="Times New Roman" w:hAnsi="Times New Roman" w:cs="Times New Roman"/>
          <w:sz w:val="24"/>
          <w:szCs w:val="24"/>
        </w:rPr>
        <w:t>（</w:t>
      </w:r>
      <w:r w:rsidRPr="00DA0043">
        <w:rPr>
          <w:rFonts w:ascii="Times New Roman" w:hAnsi="Times New Roman" w:cs="Times New Roman"/>
          <w:sz w:val="24"/>
          <w:szCs w:val="24"/>
        </w:rPr>
        <w:t>Alison Wolf, 2016</w:t>
      </w:r>
      <w:r w:rsidRPr="00DA0043">
        <w:rPr>
          <w:rFonts w:ascii="Times New Roman" w:hAnsi="Times New Roman" w:cs="Times New Roman"/>
          <w:sz w:val="24"/>
          <w:szCs w:val="24"/>
        </w:rPr>
        <w:t>）</w:t>
      </w:r>
    </w:p>
    <w:p w:rsidR="00E97CBF" w:rsidRPr="00DA0043" w:rsidRDefault="00E97CBF" w:rsidP="00DE368A">
      <w:pPr>
        <w:spacing w:beforeLines="50" w:before="156" w:afterLines="50" w:after="156" w:line="360" w:lineRule="auto"/>
        <w:jc w:val="both"/>
        <w:rPr>
          <w:rFonts w:ascii="Times New Roman" w:hAnsi="Times New Roman" w:cs="Times New Roman"/>
          <w:b/>
          <w:bCs/>
          <w:sz w:val="24"/>
          <w:szCs w:val="24"/>
        </w:rPr>
      </w:pPr>
    </w:p>
    <w:p w:rsidR="00577B9F" w:rsidRPr="00DA0043" w:rsidRDefault="00A81F47"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shd w:val="clear" w:color="auto" w:fill="FFFFFF"/>
        </w:rPr>
        <w:t>The disadvantages of secondary research are low relevance, timeliness and reliability.</w:t>
      </w:r>
      <w:r w:rsidRPr="00DA0043">
        <w:rPr>
          <w:rFonts w:ascii="Times New Roman" w:hAnsi="Times New Roman" w:cs="Times New Roman"/>
          <w:sz w:val="24"/>
          <w:szCs w:val="24"/>
        </w:rPr>
        <w:t xml:space="preserve"> </w:t>
      </w:r>
      <w:r w:rsidRPr="00DA0043">
        <w:rPr>
          <w:rFonts w:ascii="Times New Roman" w:hAnsi="Times New Roman" w:cs="Times New Roman"/>
          <w:sz w:val="24"/>
          <w:szCs w:val="24"/>
          <w:shd w:val="clear" w:color="auto" w:fill="FFFFFF"/>
        </w:rPr>
        <w:t>Therefore, the second</w:t>
      </w:r>
      <w:r w:rsidR="00DD10A5" w:rsidRPr="00DA0043">
        <w:rPr>
          <w:rFonts w:ascii="Times New Roman" w:hAnsi="Times New Roman" w:cs="Times New Roman"/>
          <w:sz w:val="24"/>
          <w:szCs w:val="24"/>
          <w:shd w:val="clear" w:color="auto" w:fill="FFFFFF"/>
        </w:rPr>
        <w:t>ary</w:t>
      </w:r>
      <w:r w:rsidRPr="00DA0043">
        <w:rPr>
          <w:rFonts w:ascii="Times New Roman" w:hAnsi="Times New Roman" w:cs="Times New Roman"/>
          <w:sz w:val="24"/>
          <w:szCs w:val="24"/>
          <w:shd w:val="clear" w:color="auto" w:fill="FFFFFF"/>
        </w:rPr>
        <w:t xml:space="preserve"> data collected in this report is not very accurate</w:t>
      </w:r>
      <w:r w:rsidR="00DD10A5" w:rsidRPr="00DA0043">
        <w:rPr>
          <w:rFonts w:ascii="Times New Roman" w:hAnsi="Times New Roman" w:cs="Times New Roman"/>
          <w:sz w:val="24"/>
          <w:szCs w:val="24"/>
          <w:shd w:val="clear" w:color="auto" w:fill="FFFFFF"/>
        </w:rPr>
        <w:t xml:space="preserve"> </w:t>
      </w:r>
      <w:r w:rsidRPr="00DA0043">
        <w:rPr>
          <w:rFonts w:ascii="Times New Roman" w:hAnsi="Times New Roman" w:cs="Times New Roman"/>
          <w:sz w:val="24"/>
          <w:szCs w:val="24"/>
          <w:shd w:val="clear" w:color="auto" w:fill="FFFFFF"/>
        </w:rPr>
        <w:t>(McNeill,2005).</w:t>
      </w:r>
    </w:p>
    <w:p w:rsidR="00265431" w:rsidRDefault="00265431"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Default="00DA0043"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BE32E6" w:rsidRPr="00DA0043" w:rsidRDefault="00DA0043" w:rsidP="00DE368A">
      <w:pPr>
        <w:pStyle w:val="1"/>
        <w:spacing w:beforeLines="50" w:before="156" w:afterLines="50" w:after="156" w:line="360" w:lineRule="auto"/>
        <w:jc w:val="both"/>
        <w:rPr>
          <w:rFonts w:ascii="Times New Roman" w:hAnsi="Times New Roman" w:cs="Times New Roman"/>
          <w:lang w:val="en-GB"/>
        </w:rPr>
      </w:pPr>
      <w:bookmarkStart w:id="9" w:name="_Toc33822514"/>
      <w:r w:rsidRPr="00DA0043">
        <w:rPr>
          <w:rFonts w:ascii="Times New Roman" w:hAnsi="Times New Roman" w:cs="Times New Roman"/>
          <w:lang w:val="en-GB"/>
        </w:rPr>
        <w:lastRenderedPageBreak/>
        <w:t xml:space="preserve">4.0 </w:t>
      </w:r>
      <w:r w:rsidR="00BE32E6" w:rsidRPr="00DA0043">
        <w:rPr>
          <w:rFonts w:ascii="Times New Roman" w:hAnsi="Times New Roman" w:cs="Times New Roman"/>
          <w:lang w:val="en-GB"/>
        </w:rPr>
        <w:t>Research Methodology</w:t>
      </w:r>
      <w:bookmarkEnd w:id="9"/>
      <w:r w:rsidR="00B742AF" w:rsidRPr="00DA0043">
        <w:rPr>
          <w:rFonts w:ascii="Times New Roman" w:hAnsi="Times New Roman" w:cs="Times New Roman"/>
          <w:lang w:val="en-GB"/>
        </w:rPr>
        <w:t xml:space="preserve"> </w:t>
      </w:r>
    </w:p>
    <w:p w:rsidR="00DA0043" w:rsidRPr="00DA0043" w:rsidRDefault="00DA0043" w:rsidP="00DE368A">
      <w:pPr>
        <w:pStyle w:val="2"/>
        <w:spacing w:beforeLines="50" w:before="156" w:afterLines="50" w:after="156" w:line="360" w:lineRule="auto"/>
        <w:jc w:val="both"/>
        <w:rPr>
          <w:rFonts w:ascii="Times New Roman" w:hAnsi="Times New Roman" w:cs="Times New Roman"/>
          <w:shd w:val="clear" w:color="auto" w:fill="FFFFFF"/>
        </w:rPr>
      </w:pPr>
      <w:bookmarkStart w:id="10" w:name="_Toc33822515"/>
      <w:r w:rsidRPr="00DA0043">
        <w:rPr>
          <w:rFonts w:ascii="Times New Roman" w:hAnsi="Times New Roman" w:cs="Times New Roman"/>
          <w:shd w:val="clear" w:color="auto" w:fill="FFFFFF"/>
        </w:rPr>
        <w:t>4.1 Primary Research</w:t>
      </w:r>
      <w:bookmarkEnd w:id="10"/>
      <w:r w:rsidRPr="00DA0043">
        <w:rPr>
          <w:rFonts w:ascii="Times New Roman" w:hAnsi="Times New Roman" w:cs="Times New Roman"/>
          <w:shd w:val="clear" w:color="auto" w:fill="FFFFFF"/>
        </w:rPr>
        <w:t xml:space="preserve"> </w:t>
      </w: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Primary research is information obtained through contact with the market or people or experts. Methods include observation, qualitative investigation and quantitative investigation. The advantage of primary data is its timeliness. On the contrary, its disadvantage is that it costs a lot to use primary research, such as time cost and personnel cost </w:t>
      </w:r>
      <w:r w:rsidRPr="00DA0043">
        <w:rPr>
          <w:rFonts w:ascii="Times New Roman" w:hAnsi="Times New Roman" w:cs="Times New Roman"/>
          <w:sz w:val="24"/>
          <w:szCs w:val="24"/>
          <w:shd w:val="clear" w:color="auto" w:fill="FFFFFF"/>
        </w:rPr>
        <w:t>(McNeill,2005)</w:t>
      </w:r>
      <w:r w:rsidRPr="00DA0043">
        <w:rPr>
          <w:rFonts w:ascii="Times New Roman" w:hAnsi="Times New Roman" w:cs="Times New Roman"/>
          <w:sz w:val="24"/>
          <w:szCs w:val="24"/>
        </w:rPr>
        <w:t>. As the primary research investigation costs too much, this report does not adopt the primary investigation method.</w:t>
      </w:r>
    </w:p>
    <w:p w:rsidR="00DA0043" w:rsidRPr="00DA0043" w:rsidRDefault="00DA0043" w:rsidP="00DE368A">
      <w:pPr>
        <w:shd w:val="clear" w:color="auto" w:fill="FFFFFF"/>
        <w:spacing w:beforeLines="50" w:before="156" w:afterLines="50" w:after="156" w:line="360" w:lineRule="auto"/>
        <w:jc w:val="both"/>
        <w:rPr>
          <w:rFonts w:ascii="Times New Roman" w:hAnsi="Times New Roman" w:cs="Times New Roman"/>
          <w:sz w:val="24"/>
          <w:szCs w:val="24"/>
          <w:shd w:val="clear" w:color="auto" w:fill="FFFFFF"/>
        </w:rPr>
      </w:pPr>
    </w:p>
    <w:p w:rsidR="00DA0043" w:rsidRPr="00DA0043" w:rsidRDefault="00DA0043" w:rsidP="00DE368A">
      <w:pPr>
        <w:pStyle w:val="2"/>
        <w:spacing w:beforeLines="50" w:before="156" w:afterLines="50" w:after="156" w:line="360" w:lineRule="auto"/>
        <w:jc w:val="both"/>
        <w:rPr>
          <w:rFonts w:ascii="Times New Roman" w:hAnsi="Times New Roman" w:cs="Times New Roman"/>
          <w:shd w:val="clear" w:color="auto" w:fill="FFFFFF"/>
        </w:rPr>
      </w:pPr>
      <w:bookmarkStart w:id="11" w:name="_Toc33822516"/>
      <w:r w:rsidRPr="00DA0043">
        <w:rPr>
          <w:rFonts w:ascii="Times New Roman" w:hAnsi="Times New Roman" w:cs="Times New Roman"/>
          <w:shd w:val="clear" w:color="auto" w:fill="FFFFFF"/>
        </w:rPr>
        <w:t>4.2 Secondary Research</w:t>
      </w:r>
      <w:bookmarkEnd w:id="11"/>
      <w:r w:rsidRPr="00DA0043">
        <w:rPr>
          <w:rFonts w:ascii="Times New Roman" w:hAnsi="Times New Roman" w:cs="Times New Roman"/>
          <w:shd w:val="clear" w:color="auto" w:fill="FFFFFF"/>
        </w:rPr>
        <w:t xml:space="preserve"> </w:t>
      </w:r>
    </w:p>
    <w:p w:rsidR="00AF11C3" w:rsidRPr="00DA0043" w:rsidRDefault="00AF11C3" w:rsidP="00DE368A">
      <w:pPr>
        <w:shd w:val="clear" w:color="auto" w:fill="FFFFFF"/>
        <w:spacing w:beforeLines="50" w:before="156" w:afterLines="50" w:after="156" w:line="360" w:lineRule="auto"/>
        <w:jc w:val="both"/>
        <w:rPr>
          <w:rFonts w:ascii="Times New Roman" w:hAnsi="Times New Roman" w:cs="Times New Roman"/>
          <w:sz w:val="24"/>
          <w:szCs w:val="24"/>
          <w:shd w:val="clear" w:color="auto" w:fill="FFFFFF"/>
        </w:rPr>
      </w:pPr>
      <w:r w:rsidRPr="00DA0043">
        <w:rPr>
          <w:rFonts w:ascii="Times New Roman" w:hAnsi="Times New Roman" w:cs="Times New Roman"/>
          <w:sz w:val="24"/>
          <w:szCs w:val="24"/>
          <w:shd w:val="clear" w:color="auto" w:fill="FFFFFF"/>
        </w:rPr>
        <w:t>Secondary research refers to the process of searching and studying the materials related to research projects. Some of these materials have been published and collected by others. Usually local newspapers, periodicals, magazines, radio and television stations are important sources of data for secondary research</w:t>
      </w:r>
      <w:r w:rsidR="00071BD2" w:rsidRPr="00DA0043">
        <w:rPr>
          <w:rFonts w:ascii="Times New Roman" w:hAnsi="Times New Roman" w:cs="Times New Roman"/>
          <w:sz w:val="24"/>
          <w:szCs w:val="24"/>
          <w:shd w:val="clear" w:color="auto" w:fill="FFFFFF"/>
        </w:rPr>
        <w:t xml:space="preserve">. There are three advantages to using secondary research. First, secondary data is generally easier to obtain. Second, the cost of secondary data is much lower than that of primary data. Third, secondary data can be obtained quickly, while collecting </w:t>
      </w:r>
      <w:r w:rsidR="00985B8C" w:rsidRPr="00DA0043">
        <w:rPr>
          <w:rFonts w:ascii="Times New Roman" w:hAnsi="Times New Roman" w:cs="Times New Roman"/>
          <w:sz w:val="24"/>
          <w:szCs w:val="24"/>
          <w:shd w:val="clear" w:color="auto" w:fill="FFFFFF"/>
        </w:rPr>
        <w:t>p</w:t>
      </w:r>
      <w:r w:rsidR="000118FB">
        <w:rPr>
          <w:rFonts w:ascii="Times New Roman" w:hAnsi="Times New Roman" w:cs="Times New Roman"/>
          <w:sz w:val="24"/>
          <w:szCs w:val="24"/>
          <w:shd w:val="clear" w:color="auto" w:fill="FFFFFF"/>
        </w:rPr>
        <w:t>rimary</w:t>
      </w:r>
      <w:r w:rsidR="00071BD2" w:rsidRPr="00DA0043">
        <w:rPr>
          <w:rFonts w:ascii="Times New Roman" w:hAnsi="Times New Roman" w:cs="Times New Roman"/>
          <w:sz w:val="24"/>
          <w:szCs w:val="24"/>
          <w:shd w:val="clear" w:color="auto" w:fill="FFFFFF"/>
        </w:rPr>
        <w:t xml:space="preserve"> data can take months. On the contrary, the disadvantages of second</w:t>
      </w:r>
      <w:r w:rsidR="001F0111" w:rsidRPr="00DA0043">
        <w:rPr>
          <w:rFonts w:ascii="Times New Roman" w:hAnsi="Times New Roman" w:cs="Times New Roman"/>
          <w:sz w:val="24"/>
          <w:szCs w:val="24"/>
          <w:shd w:val="clear" w:color="auto" w:fill="FFFFFF"/>
        </w:rPr>
        <w:t>ary</w:t>
      </w:r>
      <w:r w:rsidR="00071BD2" w:rsidRPr="00DA0043">
        <w:rPr>
          <w:rFonts w:ascii="Times New Roman" w:hAnsi="Times New Roman" w:cs="Times New Roman"/>
          <w:sz w:val="24"/>
          <w:szCs w:val="24"/>
          <w:shd w:val="clear" w:color="auto" w:fill="FFFFFF"/>
        </w:rPr>
        <w:t xml:space="preserve"> research are low relevance, timeliness and reliability </w:t>
      </w:r>
      <w:r w:rsidR="001E4086" w:rsidRPr="00DA0043">
        <w:rPr>
          <w:rFonts w:ascii="Times New Roman" w:hAnsi="Times New Roman" w:cs="Times New Roman"/>
          <w:sz w:val="24"/>
          <w:szCs w:val="24"/>
          <w:shd w:val="clear" w:color="auto" w:fill="FFFFFF"/>
        </w:rPr>
        <w:t>(McNeill,2005).</w:t>
      </w:r>
    </w:p>
    <w:p w:rsidR="00BE32E6" w:rsidRPr="00DA0043" w:rsidRDefault="00BE32E6" w:rsidP="00DE368A">
      <w:pPr>
        <w:spacing w:beforeLines="50" w:before="156" w:afterLines="50" w:after="156" w:line="360" w:lineRule="auto"/>
        <w:jc w:val="both"/>
        <w:rPr>
          <w:rFonts w:ascii="Times New Roman" w:hAnsi="Times New Roman" w:cs="Times New Roman"/>
          <w:sz w:val="24"/>
          <w:szCs w:val="24"/>
        </w:rPr>
      </w:pPr>
    </w:p>
    <w:p w:rsidR="0067061A" w:rsidRPr="00DA0043" w:rsidRDefault="000D2B0C"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The secondary research method is used in this paper. This paper reviews the methods and measures of information system integration in the field of M &amp; A. Through the school library, we can collect the relevant documents and data of the company; and through the BBC, local newspapers, we can get the internal changes of the company to get a more comprehensive understanding of the problem. Finally, find out the core </w:t>
      </w:r>
      <w:r w:rsidRPr="00DA0043">
        <w:rPr>
          <w:rFonts w:ascii="Times New Roman" w:hAnsi="Times New Roman" w:cs="Times New Roman"/>
          <w:sz w:val="24"/>
          <w:szCs w:val="24"/>
        </w:rPr>
        <w:lastRenderedPageBreak/>
        <w:t>problem of the decline of the company's stock price, analyze the data and give the solution.</w:t>
      </w:r>
    </w:p>
    <w:p w:rsidR="001B1A47" w:rsidRPr="00DA0043" w:rsidRDefault="001B1A47" w:rsidP="00DE368A">
      <w:pPr>
        <w:spacing w:beforeLines="50" w:before="156" w:afterLines="50" w:after="156" w:line="360" w:lineRule="auto"/>
        <w:jc w:val="both"/>
        <w:rPr>
          <w:rFonts w:ascii="Times New Roman" w:hAnsi="Times New Roman" w:cs="Times New Roman"/>
          <w:sz w:val="24"/>
          <w:szCs w:val="24"/>
        </w:rPr>
      </w:pPr>
    </w:p>
    <w:p w:rsidR="001B1A47" w:rsidRPr="00DA0043" w:rsidRDefault="001B1A47" w:rsidP="00DE368A">
      <w:pPr>
        <w:spacing w:beforeLines="50" w:before="156" w:afterLines="50" w:after="156" w:line="360" w:lineRule="auto"/>
        <w:jc w:val="both"/>
        <w:rPr>
          <w:rFonts w:ascii="Times New Roman" w:hAnsi="Times New Roman" w:cs="Times New Roman"/>
          <w:sz w:val="24"/>
          <w:szCs w:val="24"/>
        </w:rPr>
      </w:pPr>
    </w:p>
    <w:p w:rsidR="001B1A47" w:rsidRDefault="001B1A47"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Default="002A131E" w:rsidP="00DE368A">
      <w:pPr>
        <w:spacing w:beforeLines="50" w:before="156" w:afterLines="50" w:after="156" w:line="360" w:lineRule="auto"/>
        <w:jc w:val="both"/>
        <w:rPr>
          <w:rFonts w:ascii="Times New Roman" w:hAnsi="Times New Roman" w:cs="Times New Roman"/>
          <w:sz w:val="24"/>
          <w:szCs w:val="24"/>
        </w:rPr>
      </w:pPr>
    </w:p>
    <w:p w:rsidR="002A131E" w:rsidRPr="00DA0043" w:rsidRDefault="002A131E" w:rsidP="00DE368A">
      <w:pPr>
        <w:spacing w:beforeLines="50" w:before="156" w:afterLines="50" w:after="156" w:line="360" w:lineRule="auto"/>
        <w:jc w:val="both"/>
        <w:rPr>
          <w:rFonts w:ascii="Times New Roman" w:hAnsi="Times New Roman" w:cs="Times New Roman"/>
          <w:sz w:val="24"/>
          <w:szCs w:val="24"/>
        </w:rPr>
      </w:pPr>
    </w:p>
    <w:p w:rsidR="00DA0043" w:rsidRPr="00DA0043" w:rsidRDefault="00DA0043" w:rsidP="00DE368A">
      <w:pPr>
        <w:spacing w:beforeLines="50" w:before="156" w:afterLines="50" w:after="156" w:line="360" w:lineRule="auto"/>
        <w:jc w:val="both"/>
        <w:rPr>
          <w:rFonts w:ascii="Times New Roman" w:hAnsi="Times New Roman" w:cs="Times New Roman"/>
          <w:sz w:val="24"/>
          <w:szCs w:val="24"/>
        </w:rPr>
      </w:pPr>
    </w:p>
    <w:p w:rsidR="001B1A47" w:rsidRPr="00DA0043" w:rsidRDefault="00DA0043" w:rsidP="00DE368A">
      <w:pPr>
        <w:pStyle w:val="1"/>
        <w:spacing w:beforeLines="50" w:before="156" w:afterLines="50" w:after="156" w:line="360" w:lineRule="auto"/>
        <w:jc w:val="both"/>
        <w:rPr>
          <w:rFonts w:ascii="Times New Roman" w:hAnsi="Times New Roman" w:cs="Times New Roman"/>
        </w:rPr>
      </w:pPr>
      <w:bookmarkStart w:id="12" w:name="_Toc33822517"/>
      <w:r w:rsidRPr="00DA0043">
        <w:rPr>
          <w:rFonts w:ascii="Times New Roman" w:hAnsi="Times New Roman" w:cs="Times New Roman"/>
        </w:rPr>
        <w:lastRenderedPageBreak/>
        <w:t>5.0 Project Plan</w:t>
      </w:r>
      <w:bookmarkEnd w:id="12"/>
    </w:p>
    <w:p w:rsidR="001B1A47" w:rsidRPr="00DA0043" w:rsidRDefault="001B1A47" w:rsidP="00DE368A">
      <w:pPr>
        <w:spacing w:beforeLines="50" w:before="156" w:afterLines="50" w:after="156" w:line="360" w:lineRule="auto"/>
        <w:jc w:val="both"/>
        <w:rPr>
          <w:rFonts w:ascii="Times New Roman" w:hAnsi="Times New Roman" w:cs="Times New Roman"/>
          <w:sz w:val="24"/>
          <w:szCs w:val="24"/>
        </w:rPr>
      </w:pPr>
    </w:p>
    <w:p w:rsidR="001B1A47" w:rsidRPr="00DA0043" w:rsidRDefault="001B1A47"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noProof/>
          <w:sz w:val="24"/>
          <w:szCs w:val="24"/>
        </w:rPr>
        <w:drawing>
          <wp:inline distT="0" distB="0" distL="0" distR="0" wp14:anchorId="187F2ABA" wp14:editId="26335AC1">
            <wp:extent cx="5758820" cy="2523037"/>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7983" cy="2527051"/>
                    </a:xfrm>
                    <a:prstGeom prst="rect">
                      <a:avLst/>
                    </a:prstGeom>
                  </pic:spPr>
                </pic:pic>
              </a:graphicData>
            </a:graphic>
          </wp:inline>
        </w:drawing>
      </w:r>
    </w:p>
    <w:p w:rsidR="001B1A47" w:rsidRPr="00DA0043" w:rsidRDefault="001B1A47" w:rsidP="00DE368A">
      <w:pPr>
        <w:spacing w:beforeLines="50" w:before="156" w:afterLines="50" w:after="156" w:line="360" w:lineRule="auto"/>
        <w:jc w:val="both"/>
        <w:rPr>
          <w:rFonts w:ascii="Times New Roman" w:hAnsi="Times New Roman" w:cs="Times New Roman"/>
          <w:sz w:val="24"/>
          <w:szCs w:val="24"/>
        </w:rPr>
      </w:pPr>
    </w:p>
    <w:p w:rsidR="001B1A47" w:rsidRPr="00DA0043" w:rsidRDefault="004D7C3C" w:rsidP="00DE368A">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This report is divided into two steps. First, plan the steps and collect information. Secondly, complete the final report and give opinions. After identifying the company's problems, we collected the data. The school library / website, BBC news, the company's official website became the main source of literature for this report. Next, determine the research methods and report structure. Analyze the internal and external environment of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by using SWOT. Then the second</w:t>
      </w:r>
      <w:r w:rsidR="001A2AEC">
        <w:rPr>
          <w:rFonts w:ascii="Times New Roman" w:hAnsi="Times New Roman" w:cs="Times New Roman"/>
          <w:sz w:val="24"/>
          <w:szCs w:val="24"/>
        </w:rPr>
        <w:t>ary</w:t>
      </w:r>
      <w:r w:rsidRPr="00DA0043">
        <w:rPr>
          <w:rFonts w:ascii="Times New Roman" w:hAnsi="Times New Roman" w:cs="Times New Roman"/>
          <w:sz w:val="24"/>
          <w:szCs w:val="24"/>
        </w:rPr>
        <w:t xml:space="preserve"> research becomes the main analysis method to find and analyze the problem. Finally, the conclusion is summarized, the suggestion is given, and the summary is completed.</w:t>
      </w:r>
    </w:p>
    <w:p w:rsidR="001B1A47" w:rsidRPr="00DA0043" w:rsidRDefault="001B1A47" w:rsidP="00DE368A">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p>
    <w:p w:rsidR="002E1363" w:rsidRPr="00066396" w:rsidRDefault="00DA0043" w:rsidP="00EF213E">
      <w:pPr>
        <w:pStyle w:val="1"/>
        <w:spacing w:beforeLines="50" w:before="156" w:afterLines="50" w:after="156" w:line="360" w:lineRule="auto"/>
        <w:jc w:val="both"/>
        <w:rPr>
          <w:rFonts w:ascii="Times New Roman" w:hAnsi="Times New Roman" w:cs="Times New Roman"/>
          <w:noProof/>
        </w:rPr>
      </w:pPr>
      <w:bookmarkStart w:id="13" w:name="_Toc33822518"/>
      <w:r w:rsidRPr="00DA0043">
        <w:rPr>
          <w:rFonts w:ascii="Times New Roman" w:hAnsi="Times New Roman" w:cs="Times New Roman"/>
          <w:noProof/>
        </w:rPr>
        <w:lastRenderedPageBreak/>
        <w:t>References</w:t>
      </w:r>
      <w:bookmarkEnd w:id="13"/>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BBC News. (2015). Kraft and Heinz: a saucy combination. [online] Available at: https://www.bbc.co.uk/news/av/business-32060966/kraft-and-heinz-a-saucy-combination [Accessed 21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BBC News. (2019). Kraft Heinz shares fall as appetites wane. [online] Available at: https://www.bbc.co.uk/news/business-47336304 [Accessed 19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BBC News. (2020). Buffett seeks UK investment despite Brexit. [online] Available at: https://www.bbc.co.uk/news/business-48168224 [Accessed 20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CNN (2015) </w:t>
      </w:r>
      <w:r w:rsidRPr="00DA0043">
        <w:rPr>
          <w:rFonts w:ascii="Times New Roman" w:hAnsi="Times New Roman" w:cs="Times New Roman"/>
          <w:i/>
          <w:iCs/>
          <w:noProof/>
          <w:sz w:val="24"/>
          <w:szCs w:val="24"/>
        </w:rPr>
        <w:t>Kraft Foods Group and HJ Heinz merge to create The Kraft Heinz Co.</w:t>
      </w:r>
      <w:r w:rsidRPr="00DA0043">
        <w:rPr>
          <w:rFonts w:ascii="Times New Roman" w:hAnsi="Times New Roman" w:cs="Times New Roman"/>
          <w:noProof/>
          <w:sz w:val="24"/>
          <w:szCs w:val="24"/>
        </w:rPr>
        <w:t xml:space="preserve"> Available at: https://www.cnbc.com/2015/03/25/kraft-foods-group-and-hj-heinz-merge-to-create-the-kraft-heinz-co.html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Finance.yahoo.com. (2019). Yahoo is now a part of Verizon Media. [online] Available at: https://finance.yahoo.com/news/kraft-heinz-company-khc-q1-052445908.html [Accessed 18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Forbes (2015) </w:t>
      </w:r>
      <w:r w:rsidRPr="00DA0043">
        <w:rPr>
          <w:rFonts w:ascii="Times New Roman" w:hAnsi="Times New Roman" w:cs="Times New Roman"/>
          <w:i/>
          <w:iCs/>
          <w:noProof/>
          <w:sz w:val="24"/>
          <w:szCs w:val="24"/>
        </w:rPr>
        <w:t>Analysis Of the Kraft-Heinz Merger</w:t>
      </w:r>
      <w:r w:rsidRPr="00DA0043">
        <w:rPr>
          <w:rFonts w:ascii="Times New Roman" w:hAnsi="Times New Roman" w:cs="Times New Roman"/>
          <w:noProof/>
          <w:sz w:val="24"/>
          <w:szCs w:val="24"/>
        </w:rPr>
        <w:t>. Available at: https://www.forbes.com/sites/greatspeculations/2015/03/30/analysis-of-the-kraft-heinz-merger/#752d3805c9a8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Hellman, J. (2016). The Kraft Heinz Company: A Short SWOT Analysis. [online] Valueline.com. Available at: https://www.valueline.com/Stocks/Highlights/The_Kraft_Heinz_Company__A_Short_SWOT_Analysis.aspx#.Xlb41OgzZPY [Accessed 21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Hirsch, L. (2019). Kraft Heinz stock craters to all-time low after company releases delayed earnings report. [online] CNBC. Available at: https://www.cnbc.com/2019/08/08/kraft-shares-tumble-7percent-after-delayed-10q-filing-booking-1point22-billion-in-charges.html [Accessed 20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lastRenderedPageBreak/>
        <w:t xml:space="preserve">Investopedia (2019) </w:t>
      </w:r>
      <w:r w:rsidRPr="00DA0043">
        <w:rPr>
          <w:rFonts w:ascii="Times New Roman" w:hAnsi="Times New Roman" w:cs="Times New Roman"/>
          <w:i/>
          <w:iCs/>
          <w:noProof/>
          <w:sz w:val="24"/>
          <w:szCs w:val="24"/>
        </w:rPr>
        <w:t>The History Behind Kraft Heinz Co.</w:t>
      </w:r>
      <w:r w:rsidRPr="00DA0043">
        <w:rPr>
          <w:rFonts w:ascii="Times New Roman" w:hAnsi="Times New Roman" w:cs="Times New Roman"/>
          <w:noProof/>
          <w:sz w:val="24"/>
          <w:szCs w:val="24"/>
        </w:rPr>
        <w:t xml:space="preserve"> Available at: https://www.investopedia.com/news/history-behind-kraft-heinz-co/ (Accessed: 3 December 2019).</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Market Realist (2015) </w:t>
      </w:r>
      <w:r w:rsidRPr="00DA0043">
        <w:rPr>
          <w:rFonts w:ascii="Times New Roman" w:hAnsi="Times New Roman" w:cs="Times New Roman"/>
          <w:i/>
          <w:iCs/>
          <w:noProof/>
          <w:sz w:val="24"/>
          <w:szCs w:val="24"/>
        </w:rPr>
        <w:t xml:space="preserve">A Key Analysis of the Kraft-Heinz Merger </w:t>
      </w:r>
      <w:r w:rsidRPr="00DA0043">
        <w:rPr>
          <w:rFonts w:ascii="Times New Roman" w:hAnsi="Times New Roman" w:cs="Times New Roman"/>
          <w:noProof/>
          <w:sz w:val="24"/>
          <w:szCs w:val="24"/>
        </w:rPr>
        <w:t>. Available at: https://articles2.marketrealist.com/2015/12/key-analysis-kraft-heinz-merger/ (Accessed: 3 December 2019).</w:t>
      </w:r>
    </w:p>
    <w:p w:rsidR="00066396"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MarketWatch (2017) </w:t>
      </w:r>
      <w:r w:rsidRPr="00DA0043">
        <w:rPr>
          <w:rFonts w:ascii="Times New Roman" w:hAnsi="Times New Roman" w:cs="Times New Roman"/>
          <w:i/>
          <w:iCs/>
          <w:noProof/>
          <w:sz w:val="24"/>
          <w:szCs w:val="24"/>
        </w:rPr>
        <w:t>Kraft Heinz earnings: Cost-cutting and deal synergies may carry more weight</w:t>
      </w:r>
      <w:r w:rsidRPr="00DA0043">
        <w:rPr>
          <w:rFonts w:ascii="Times New Roman" w:hAnsi="Times New Roman" w:cs="Times New Roman"/>
          <w:noProof/>
          <w:sz w:val="24"/>
          <w:szCs w:val="24"/>
        </w:rPr>
        <w:t>. Available at: https://www.marketwatch.com/story/kraft-heinz-earnings-cost-cutting-and-deal-synergies-may-carry-more-weight-2017-02-14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Matt Egan, C. (2019). Kraft Heinz exposes Corporate America's debt problem. [online] CNN. Available at: https://edition.cnn.com/2019/02/25/investing/kraft-heinz-stock-debt/index.html [Accessed 23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McNeill, Chapman, and Chapman, Steve. Research Methods. 3rd ed. London: Routledge, 2005. Print.</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 xml:space="preserve">Parsons, N. (2018). What Is a SWOT Analysis, and How to Do It Right (With Examples) | </w:t>
      </w:r>
      <w:proofErr w:type="spellStart"/>
      <w:r w:rsidRPr="00BE292F">
        <w:rPr>
          <w:rFonts w:ascii="Times New Roman" w:hAnsi="Times New Roman" w:cs="Times New Roman"/>
          <w:sz w:val="24"/>
          <w:szCs w:val="24"/>
        </w:rPr>
        <w:t>LivePlan</w:t>
      </w:r>
      <w:proofErr w:type="spellEnd"/>
      <w:r w:rsidRPr="00BE292F">
        <w:rPr>
          <w:rFonts w:ascii="Times New Roman" w:hAnsi="Times New Roman" w:cs="Times New Roman"/>
          <w:sz w:val="24"/>
          <w:szCs w:val="24"/>
        </w:rPr>
        <w:t xml:space="preserve"> </w:t>
      </w:r>
      <w:proofErr w:type="gramStart"/>
      <w:r w:rsidRPr="00BE292F">
        <w:rPr>
          <w:rFonts w:ascii="Times New Roman" w:hAnsi="Times New Roman" w:cs="Times New Roman"/>
          <w:sz w:val="24"/>
          <w:szCs w:val="24"/>
        </w:rPr>
        <w:t>Blog.</w:t>
      </w:r>
      <w:proofErr w:type="gramEnd"/>
      <w:r w:rsidRPr="00BE292F">
        <w:rPr>
          <w:rFonts w:ascii="Times New Roman" w:hAnsi="Times New Roman" w:cs="Times New Roman"/>
          <w:sz w:val="24"/>
          <w:szCs w:val="24"/>
        </w:rPr>
        <w:t xml:space="preserve"> [online] </w:t>
      </w:r>
      <w:proofErr w:type="spellStart"/>
      <w:r w:rsidRPr="00BE292F">
        <w:rPr>
          <w:rFonts w:ascii="Times New Roman" w:hAnsi="Times New Roman" w:cs="Times New Roman"/>
          <w:sz w:val="24"/>
          <w:szCs w:val="24"/>
        </w:rPr>
        <w:t>LivePlan</w:t>
      </w:r>
      <w:proofErr w:type="spellEnd"/>
      <w:r w:rsidRPr="00BE292F">
        <w:rPr>
          <w:rFonts w:ascii="Times New Roman" w:hAnsi="Times New Roman" w:cs="Times New Roman"/>
          <w:sz w:val="24"/>
          <w:szCs w:val="24"/>
        </w:rPr>
        <w:t xml:space="preserve"> Blog. Available at: https://www.liveplan.com/blog/what-is-a-swot-analysis-and-how-to-do-it-right-with-examples/ [Accessed 18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Paul R. La Monica, C. (2019). What went wrong at Kraft Heinz. [online] CNN. Available at: https://edition.cnn.com/2019/02/22/investing/kraft-heinz-stock-strategy/index.html [Accessed 25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proofErr w:type="spellStart"/>
      <w:r w:rsidRPr="00BE292F">
        <w:rPr>
          <w:rFonts w:ascii="Times New Roman" w:hAnsi="Times New Roman" w:cs="Times New Roman"/>
          <w:sz w:val="24"/>
          <w:szCs w:val="24"/>
        </w:rPr>
        <w:t>Poinski</w:t>
      </w:r>
      <w:proofErr w:type="spellEnd"/>
      <w:r w:rsidRPr="00BE292F">
        <w:rPr>
          <w:rFonts w:ascii="Times New Roman" w:hAnsi="Times New Roman" w:cs="Times New Roman"/>
          <w:sz w:val="24"/>
          <w:szCs w:val="24"/>
        </w:rPr>
        <w:t>, M., Doering, C. and Byington, L. (2019). 6 trends to impact the food industry in 2019. [online] Food Dive. Available at: https://www.fooddive.com/news/6-trends-to-impact-the-food-industry-in-2019/544677/ [Accessed 20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lastRenderedPageBreak/>
        <w:t xml:space="preserve">Reuters (2019) </w:t>
      </w:r>
      <w:r w:rsidRPr="00DA0043">
        <w:rPr>
          <w:rFonts w:ascii="Times New Roman" w:hAnsi="Times New Roman" w:cs="Times New Roman"/>
          <w:i/>
          <w:iCs/>
          <w:noProof/>
          <w:sz w:val="24"/>
          <w:szCs w:val="24"/>
        </w:rPr>
        <w:t xml:space="preserve">Kraft Heinz withdraws outlook after dismal results </w:t>
      </w:r>
      <w:r w:rsidRPr="00DA0043">
        <w:rPr>
          <w:rFonts w:ascii="Times New Roman" w:hAnsi="Times New Roman" w:cs="Times New Roman"/>
          <w:noProof/>
          <w:sz w:val="24"/>
          <w:szCs w:val="24"/>
        </w:rPr>
        <w:t xml:space="preserve">. Available at: </w:t>
      </w:r>
      <w:bookmarkStart w:id="14" w:name="_Hlk33585288"/>
      <w:r w:rsidRPr="00DA0043">
        <w:rPr>
          <w:rFonts w:ascii="Times New Roman" w:hAnsi="Times New Roman" w:cs="Times New Roman"/>
          <w:noProof/>
          <w:sz w:val="24"/>
          <w:szCs w:val="24"/>
        </w:rPr>
        <w:t>https://www.reuters.com/article/us-kraft-heinz-results/kraft-heinz-withdraws-outlook-after-dismal-results-idUSKCN1UY1IG</w:t>
      </w:r>
      <w:bookmarkEnd w:id="14"/>
      <w:r w:rsidRPr="00DA0043">
        <w:rPr>
          <w:rFonts w:ascii="Times New Roman" w:hAnsi="Times New Roman" w:cs="Times New Roman"/>
          <w:noProof/>
          <w:sz w:val="24"/>
          <w:szCs w:val="24"/>
        </w:rPr>
        <w:t xml:space="preserve">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Wolf, A. (2016). Primary Data vs. Secondary Data: Market Research Methods. [online] Blog.marketresearch.com. Available at: https://blog.marketresearch.com/not-all-market-research-data-is-equal [Accessed 24 Feb. 2020].</w:t>
      </w:r>
    </w:p>
    <w:p w:rsidR="002E136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Yahoo Finance (2019) </w:t>
      </w:r>
      <w:r w:rsidRPr="00DA0043">
        <w:rPr>
          <w:rFonts w:ascii="Times New Roman" w:hAnsi="Times New Roman" w:cs="Times New Roman"/>
          <w:i/>
          <w:iCs/>
          <w:noProof/>
          <w:sz w:val="24"/>
          <w:szCs w:val="24"/>
        </w:rPr>
        <w:t>The Kraft Heinz Company (KHC) Stock Price, Quote, History &amp; News</w:t>
      </w:r>
      <w:r w:rsidRPr="00DA0043">
        <w:rPr>
          <w:rFonts w:ascii="Times New Roman" w:hAnsi="Times New Roman" w:cs="Times New Roman"/>
          <w:noProof/>
          <w:sz w:val="24"/>
          <w:szCs w:val="24"/>
        </w:rPr>
        <w:t>. Available at: https://finance.yahoo.com/quote/KHC/?guccounter=1&amp;guce_referrer=aHR0cHM6Ly93d3cuZ29vZ2xlLmNvbS8&amp;guce_referrer_sig=AQAAAAZN4fYWItNheTiMqByVv9IN7U-reFtQz34OBRnDBrka1ZT1pzLUgArM358YYxSKdQO6QoZNV3VlsIMilX_T3LfmwXf9FSwWHkongdZ9XN59i-KHklin8-UqiHuqYxJ8wgjAzre5s (Accessed: 3 December 2019).</w:t>
      </w:r>
    </w:p>
    <w:sectPr w:rsidR="002E1363" w:rsidSect="00566F4B">
      <w:footerReference w:type="default" r:id="rId11"/>
      <w:pgSz w:w="11906" w:h="16838"/>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1ACA" w:rsidRDefault="009C1ACA" w:rsidP="00DA0876">
      <w:pPr>
        <w:spacing w:after="0" w:line="240" w:lineRule="auto"/>
      </w:pPr>
      <w:r>
        <w:separator/>
      </w:r>
    </w:p>
  </w:endnote>
  <w:endnote w:type="continuationSeparator" w:id="0">
    <w:p w:rsidR="009C1ACA" w:rsidRDefault="009C1ACA" w:rsidP="00DA0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272446"/>
      <w:docPartObj>
        <w:docPartGallery w:val="Page Numbers (Bottom of Page)"/>
        <w:docPartUnique/>
      </w:docPartObj>
    </w:sdtPr>
    <w:sdtEndPr/>
    <w:sdtContent>
      <w:p w:rsidR="00357EFC" w:rsidRDefault="00357EFC">
        <w:pPr>
          <w:pStyle w:val="a5"/>
          <w:jc w:val="center"/>
        </w:pPr>
        <w:r>
          <w:fldChar w:fldCharType="begin"/>
        </w:r>
        <w:r>
          <w:instrText>PAGE   \* MERGEFORMAT</w:instrText>
        </w:r>
        <w:r>
          <w:fldChar w:fldCharType="separate"/>
        </w:r>
        <w:r>
          <w:rPr>
            <w:lang w:val="zh-CN"/>
          </w:rPr>
          <w:t>2</w:t>
        </w:r>
        <w:r>
          <w:fldChar w:fldCharType="end"/>
        </w:r>
      </w:p>
    </w:sdtContent>
  </w:sdt>
  <w:p w:rsidR="00357EFC" w:rsidRDefault="00357EF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1ACA" w:rsidRDefault="009C1ACA" w:rsidP="00DA0876">
      <w:pPr>
        <w:spacing w:after="0" w:line="240" w:lineRule="auto"/>
      </w:pPr>
      <w:r>
        <w:separator/>
      </w:r>
    </w:p>
  </w:footnote>
  <w:footnote w:type="continuationSeparator" w:id="0">
    <w:p w:rsidR="009C1ACA" w:rsidRDefault="009C1ACA" w:rsidP="00DA0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B1010"/>
    <w:multiLevelType w:val="hybridMultilevel"/>
    <w:tmpl w:val="5FA0F5F2"/>
    <w:lvl w:ilvl="0" w:tplc="8D2E81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9C81D3C"/>
    <w:multiLevelType w:val="multilevel"/>
    <w:tmpl w:val="9A52D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FD3584"/>
    <w:multiLevelType w:val="hybridMultilevel"/>
    <w:tmpl w:val="F592687E"/>
    <w:lvl w:ilvl="0" w:tplc="4D72611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0B47B83"/>
    <w:multiLevelType w:val="multilevel"/>
    <w:tmpl w:val="312CC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78"/>
    <w:rsid w:val="000118FB"/>
    <w:rsid w:val="00014929"/>
    <w:rsid w:val="000442CC"/>
    <w:rsid w:val="00051EA4"/>
    <w:rsid w:val="000537A0"/>
    <w:rsid w:val="00055B53"/>
    <w:rsid w:val="0006104D"/>
    <w:rsid w:val="00066396"/>
    <w:rsid w:val="00071BD2"/>
    <w:rsid w:val="0008324C"/>
    <w:rsid w:val="000949BB"/>
    <w:rsid w:val="00095125"/>
    <w:rsid w:val="000B0760"/>
    <w:rsid w:val="000C0AE9"/>
    <w:rsid w:val="000D2B0C"/>
    <w:rsid w:val="00123B6D"/>
    <w:rsid w:val="00125F39"/>
    <w:rsid w:val="001351A7"/>
    <w:rsid w:val="001363E0"/>
    <w:rsid w:val="001417B3"/>
    <w:rsid w:val="00144B48"/>
    <w:rsid w:val="0015694C"/>
    <w:rsid w:val="0016202C"/>
    <w:rsid w:val="00184B58"/>
    <w:rsid w:val="00191164"/>
    <w:rsid w:val="001A2AEC"/>
    <w:rsid w:val="001B1A47"/>
    <w:rsid w:val="001E4086"/>
    <w:rsid w:val="001E60F7"/>
    <w:rsid w:val="001F0111"/>
    <w:rsid w:val="0020762B"/>
    <w:rsid w:val="002247BF"/>
    <w:rsid w:val="0025467F"/>
    <w:rsid w:val="00262295"/>
    <w:rsid w:val="0026449E"/>
    <w:rsid w:val="00265431"/>
    <w:rsid w:val="00265B2E"/>
    <w:rsid w:val="00292EC0"/>
    <w:rsid w:val="002A131E"/>
    <w:rsid w:val="002A3AFE"/>
    <w:rsid w:val="002B2F92"/>
    <w:rsid w:val="002E0F78"/>
    <w:rsid w:val="002E1363"/>
    <w:rsid w:val="002F08B1"/>
    <w:rsid w:val="003101FF"/>
    <w:rsid w:val="00317717"/>
    <w:rsid w:val="0032419C"/>
    <w:rsid w:val="003245B8"/>
    <w:rsid w:val="00341AD2"/>
    <w:rsid w:val="00356C05"/>
    <w:rsid w:val="00357EFC"/>
    <w:rsid w:val="003744F1"/>
    <w:rsid w:val="00384DBC"/>
    <w:rsid w:val="003B4164"/>
    <w:rsid w:val="003C2901"/>
    <w:rsid w:val="003F4C2A"/>
    <w:rsid w:val="00417CED"/>
    <w:rsid w:val="00443075"/>
    <w:rsid w:val="00443260"/>
    <w:rsid w:val="004472AE"/>
    <w:rsid w:val="004604BE"/>
    <w:rsid w:val="00467406"/>
    <w:rsid w:val="004828F9"/>
    <w:rsid w:val="00483A48"/>
    <w:rsid w:val="0048475B"/>
    <w:rsid w:val="00495F2D"/>
    <w:rsid w:val="00497678"/>
    <w:rsid w:val="004D7C3C"/>
    <w:rsid w:val="004E0FF7"/>
    <w:rsid w:val="004F104C"/>
    <w:rsid w:val="00505B02"/>
    <w:rsid w:val="00522042"/>
    <w:rsid w:val="00547D45"/>
    <w:rsid w:val="00566F4B"/>
    <w:rsid w:val="005725A2"/>
    <w:rsid w:val="00577B9F"/>
    <w:rsid w:val="005A6566"/>
    <w:rsid w:val="005C33B7"/>
    <w:rsid w:val="005D2741"/>
    <w:rsid w:val="0065067B"/>
    <w:rsid w:val="0067061A"/>
    <w:rsid w:val="00673FCA"/>
    <w:rsid w:val="006919C2"/>
    <w:rsid w:val="006B7AD1"/>
    <w:rsid w:val="006F049C"/>
    <w:rsid w:val="006F5B28"/>
    <w:rsid w:val="00735D25"/>
    <w:rsid w:val="00741C0D"/>
    <w:rsid w:val="00743547"/>
    <w:rsid w:val="007500C2"/>
    <w:rsid w:val="00782BE8"/>
    <w:rsid w:val="0078551B"/>
    <w:rsid w:val="00797D55"/>
    <w:rsid w:val="008037BF"/>
    <w:rsid w:val="0083230F"/>
    <w:rsid w:val="00842465"/>
    <w:rsid w:val="00850205"/>
    <w:rsid w:val="00876A8C"/>
    <w:rsid w:val="008B6386"/>
    <w:rsid w:val="008E12A9"/>
    <w:rsid w:val="008E6544"/>
    <w:rsid w:val="008F2013"/>
    <w:rsid w:val="008F4F23"/>
    <w:rsid w:val="009143B5"/>
    <w:rsid w:val="00950C71"/>
    <w:rsid w:val="00970BE7"/>
    <w:rsid w:val="00977283"/>
    <w:rsid w:val="00985B8C"/>
    <w:rsid w:val="009C1ACA"/>
    <w:rsid w:val="009C62C9"/>
    <w:rsid w:val="009C79AF"/>
    <w:rsid w:val="00A3707F"/>
    <w:rsid w:val="00A41004"/>
    <w:rsid w:val="00A702EE"/>
    <w:rsid w:val="00A71294"/>
    <w:rsid w:val="00A81F47"/>
    <w:rsid w:val="00AA3FD3"/>
    <w:rsid w:val="00AB3BF5"/>
    <w:rsid w:val="00AD3D34"/>
    <w:rsid w:val="00AE04C7"/>
    <w:rsid w:val="00AE46F1"/>
    <w:rsid w:val="00AE6E2C"/>
    <w:rsid w:val="00AF11C3"/>
    <w:rsid w:val="00B742AF"/>
    <w:rsid w:val="00B76351"/>
    <w:rsid w:val="00B77DE4"/>
    <w:rsid w:val="00B802F9"/>
    <w:rsid w:val="00B8129D"/>
    <w:rsid w:val="00B84999"/>
    <w:rsid w:val="00BB1A8F"/>
    <w:rsid w:val="00BC3DEF"/>
    <w:rsid w:val="00BE292F"/>
    <w:rsid w:val="00BE32E6"/>
    <w:rsid w:val="00BF7DE0"/>
    <w:rsid w:val="00C16454"/>
    <w:rsid w:val="00C7043B"/>
    <w:rsid w:val="00CA26A6"/>
    <w:rsid w:val="00CE698A"/>
    <w:rsid w:val="00D015A5"/>
    <w:rsid w:val="00D25DE0"/>
    <w:rsid w:val="00D33485"/>
    <w:rsid w:val="00D55AEF"/>
    <w:rsid w:val="00D673A1"/>
    <w:rsid w:val="00D774D9"/>
    <w:rsid w:val="00D904CC"/>
    <w:rsid w:val="00DA0043"/>
    <w:rsid w:val="00DA0876"/>
    <w:rsid w:val="00DA2A66"/>
    <w:rsid w:val="00DA75A5"/>
    <w:rsid w:val="00DC6CFF"/>
    <w:rsid w:val="00DD10A5"/>
    <w:rsid w:val="00DD2BBA"/>
    <w:rsid w:val="00DD325F"/>
    <w:rsid w:val="00DE368A"/>
    <w:rsid w:val="00DF7794"/>
    <w:rsid w:val="00E228FE"/>
    <w:rsid w:val="00E77DF6"/>
    <w:rsid w:val="00E83954"/>
    <w:rsid w:val="00E97CBF"/>
    <w:rsid w:val="00EB2709"/>
    <w:rsid w:val="00EC64EE"/>
    <w:rsid w:val="00EF213E"/>
    <w:rsid w:val="00F16DE9"/>
    <w:rsid w:val="00F4625C"/>
    <w:rsid w:val="00F62C3B"/>
    <w:rsid w:val="00F7279B"/>
    <w:rsid w:val="00F76D22"/>
    <w:rsid w:val="00FA4370"/>
    <w:rsid w:val="00FF36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26E7F1"/>
  <w15:docId w15:val="{4CA896BF-4245-4062-A6E9-ED16E4DA0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DA0876"/>
    <w:pPr>
      <w:spacing w:after="120" w:line="264" w:lineRule="auto"/>
    </w:pPr>
    <w:rPr>
      <w:kern w:val="0"/>
      <w:szCs w:val="21"/>
    </w:rPr>
  </w:style>
  <w:style w:type="paragraph" w:styleId="1">
    <w:name w:val="heading 1"/>
    <w:basedOn w:val="a"/>
    <w:next w:val="a"/>
    <w:link w:val="10"/>
    <w:uiPriority w:val="9"/>
    <w:qFormat/>
    <w:rsid w:val="009C79A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A004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0876"/>
    <w:pPr>
      <w:widowControl w:val="0"/>
      <w:pBdr>
        <w:bottom w:val="single" w:sz="6" w:space="1" w:color="auto"/>
      </w:pBdr>
      <w:tabs>
        <w:tab w:val="center" w:pos="4153"/>
        <w:tab w:val="right" w:pos="8306"/>
      </w:tabs>
      <w:snapToGrid w:val="0"/>
      <w:spacing w:after="0" w:line="240" w:lineRule="auto"/>
      <w:jc w:val="center"/>
    </w:pPr>
    <w:rPr>
      <w:kern w:val="2"/>
      <w:sz w:val="18"/>
      <w:szCs w:val="18"/>
    </w:rPr>
  </w:style>
  <w:style w:type="character" w:customStyle="1" w:styleId="a4">
    <w:name w:val="页眉 字符"/>
    <w:basedOn w:val="a0"/>
    <w:link w:val="a3"/>
    <w:uiPriority w:val="99"/>
    <w:rsid w:val="00DA0876"/>
    <w:rPr>
      <w:sz w:val="18"/>
      <w:szCs w:val="18"/>
    </w:rPr>
  </w:style>
  <w:style w:type="paragraph" w:styleId="a5">
    <w:name w:val="footer"/>
    <w:basedOn w:val="a"/>
    <w:link w:val="a6"/>
    <w:uiPriority w:val="99"/>
    <w:unhideWhenUsed/>
    <w:rsid w:val="00DA0876"/>
    <w:pPr>
      <w:widowControl w:val="0"/>
      <w:tabs>
        <w:tab w:val="center" w:pos="4153"/>
        <w:tab w:val="right" w:pos="8306"/>
      </w:tabs>
      <w:snapToGrid w:val="0"/>
      <w:spacing w:after="0" w:line="240" w:lineRule="auto"/>
    </w:pPr>
    <w:rPr>
      <w:kern w:val="2"/>
      <w:sz w:val="18"/>
      <w:szCs w:val="18"/>
    </w:rPr>
  </w:style>
  <w:style w:type="character" w:customStyle="1" w:styleId="a6">
    <w:name w:val="页脚 字符"/>
    <w:basedOn w:val="a0"/>
    <w:link w:val="a5"/>
    <w:uiPriority w:val="99"/>
    <w:rsid w:val="00DA0876"/>
    <w:rPr>
      <w:sz w:val="18"/>
      <w:szCs w:val="18"/>
    </w:rPr>
  </w:style>
  <w:style w:type="paragraph" w:styleId="a7">
    <w:name w:val="Balloon Text"/>
    <w:basedOn w:val="a"/>
    <w:link w:val="a8"/>
    <w:uiPriority w:val="99"/>
    <w:semiHidden/>
    <w:unhideWhenUsed/>
    <w:rsid w:val="00D33485"/>
    <w:pPr>
      <w:spacing w:after="0" w:line="240" w:lineRule="auto"/>
    </w:pPr>
    <w:rPr>
      <w:sz w:val="18"/>
      <w:szCs w:val="18"/>
    </w:rPr>
  </w:style>
  <w:style w:type="character" w:customStyle="1" w:styleId="a8">
    <w:name w:val="批注框文本 字符"/>
    <w:basedOn w:val="a0"/>
    <w:link w:val="a7"/>
    <w:uiPriority w:val="99"/>
    <w:semiHidden/>
    <w:rsid w:val="00D33485"/>
    <w:rPr>
      <w:kern w:val="0"/>
      <w:sz w:val="18"/>
      <w:szCs w:val="18"/>
    </w:rPr>
  </w:style>
  <w:style w:type="character" w:styleId="a9">
    <w:name w:val="Hyperlink"/>
    <w:basedOn w:val="a0"/>
    <w:uiPriority w:val="99"/>
    <w:unhideWhenUsed/>
    <w:rsid w:val="00265431"/>
    <w:rPr>
      <w:color w:val="0000FF"/>
      <w:u w:val="single"/>
    </w:rPr>
  </w:style>
  <w:style w:type="paragraph" w:styleId="HTML">
    <w:name w:val="HTML Preformatted"/>
    <w:basedOn w:val="a"/>
    <w:link w:val="HTML0"/>
    <w:uiPriority w:val="99"/>
    <w:semiHidden/>
    <w:unhideWhenUsed/>
    <w:rsid w:val="00577B9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0">
    <w:name w:val="HTML 预设格式 字符"/>
    <w:basedOn w:val="a0"/>
    <w:link w:val="HTML"/>
    <w:uiPriority w:val="99"/>
    <w:semiHidden/>
    <w:rsid w:val="00577B9F"/>
    <w:rPr>
      <w:rFonts w:ascii="Courier New" w:eastAsia="Times New Roman" w:hAnsi="Courier New" w:cs="Courier New"/>
      <w:kern w:val="0"/>
      <w:sz w:val="20"/>
      <w:szCs w:val="20"/>
      <w:lang w:val="en-GB" w:eastAsia="en-GB"/>
    </w:rPr>
  </w:style>
  <w:style w:type="character" w:styleId="aa">
    <w:name w:val="FollowedHyperlink"/>
    <w:basedOn w:val="a0"/>
    <w:uiPriority w:val="99"/>
    <w:semiHidden/>
    <w:unhideWhenUsed/>
    <w:rsid w:val="00AB3BF5"/>
    <w:rPr>
      <w:color w:val="800080" w:themeColor="followedHyperlink"/>
      <w:u w:val="single"/>
    </w:rPr>
  </w:style>
  <w:style w:type="paragraph" w:styleId="ab">
    <w:name w:val="Normal (Web)"/>
    <w:basedOn w:val="a"/>
    <w:uiPriority w:val="99"/>
    <w:semiHidden/>
    <w:unhideWhenUsed/>
    <w:rsid w:val="00443075"/>
    <w:pPr>
      <w:spacing w:before="100" w:beforeAutospacing="1" w:after="100" w:afterAutospacing="1" w:line="240" w:lineRule="auto"/>
    </w:pPr>
    <w:rPr>
      <w:rFonts w:ascii="宋体" w:eastAsia="宋体" w:hAnsi="宋体" w:cs="宋体"/>
      <w:sz w:val="24"/>
      <w:szCs w:val="24"/>
    </w:rPr>
  </w:style>
  <w:style w:type="paragraph" w:styleId="ac">
    <w:name w:val="List Paragraph"/>
    <w:basedOn w:val="a"/>
    <w:uiPriority w:val="34"/>
    <w:qFormat/>
    <w:rsid w:val="003C2901"/>
    <w:pPr>
      <w:ind w:firstLineChars="200" w:firstLine="420"/>
    </w:pPr>
  </w:style>
  <w:style w:type="character" w:customStyle="1" w:styleId="10">
    <w:name w:val="标题 1 字符"/>
    <w:basedOn w:val="a0"/>
    <w:link w:val="1"/>
    <w:uiPriority w:val="9"/>
    <w:rsid w:val="009C79AF"/>
    <w:rPr>
      <w:b/>
      <w:bCs/>
      <w:kern w:val="44"/>
      <w:sz w:val="44"/>
      <w:szCs w:val="44"/>
    </w:rPr>
  </w:style>
  <w:style w:type="character" w:customStyle="1" w:styleId="20">
    <w:name w:val="标题 2 字符"/>
    <w:basedOn w:val="a0"/>
    <w:link w:val="2"/>
    <w:uiPriority w:val="9"/>
    <w:rsid w:val="00DA0043"/>
    <w:rPr>
      <w:rFonts w:asciiTheme="majorHAnsi" w:eastAsiaTheme="majorEastAsia" w:hAnsiTheme="majorHAnsi" w:cstheme="majorBidi"/>
      <w:b/>
      <w:bCs/>
      <w:kern w:val="0"/>
      <w:sz w:val="32"/>
      <w:szCs w:val="32"/>
    </w:rPr>
  </w:style>
  <w:style w:type="paragraph" w:styleId="TOC">
    <w:name w:val="TOC Heading"/>
    <w:basedOn w:val="1"/>
    <w:next w:val="a"/>
    <w:uiPriority w:val="39"/>
    <w:unhideWhenUsed/>
    <w:qFormat/>
    <w:rsid w:val="00DA0043"/>
    <w:pPr>
      <w:spacing w:before="240" w:after="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DA0043"/>
  </w:style>
  <w:style w:type="paragraph" w:styleId="TOC2">
    <w:name w:val="toc 2"/>
    <w:basedOn w:val="a"/>
    <w:next w:val="a"/>
    <w:autoRedefine/>
    <w:uiPriority w:val="39"/>
    <w:unhideWhenUsed/>
    <w:rsid w:val="00DA0043"/>
    <w:pPr>
      <w:ind w:leftChars="200" w:left="420"/>
    </w:pPr>
  </w:style>
  <w:style w:type="paragraph" w:styleId="ad">
    <w:name w:val="Title"/>
    <w:basedOn w:val="a"/>
    <w:next w:val="a"/>
    <w:link w:val="ae"/>
    <w:uiPriority w:val="10"/>
    <w:qFormat/>
    <w:rsid w:val="00357EFC"/>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ae">
    <w:name w:val="标题 字符"/>
    <w:basedOn w:val="a0"/>
    <w:link w:val="ad"/>
    <w:uiPriority w:val="10"/>
    <w:rsid w:val="00357EFC"/>
    <w:rPr>
      <w:rFonts w:asciiTheme="majorHAnsi" w:eastAsiaTheme="majorEastAsia" w:hAnsiTheme="majorHAnsi" w:cstheme="majorBidi"/>
      <w:color w:val="365F91" w:themeColor="accent1" w:themeShade="BF"/>
      <w:spacing w:val="-7"/>
      <w:kern w:val="0"/>
      <w:sz w:val="80"/>
      <w:szCs w:val="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223211">
      <w:bodyDiv w:val="1"/>
      <w:marLeft w:val="0"/>
      <w:marRight w:val="0"/>
      <w:marTop w:val="0"/>
      <w:marBottom w:val="0"/>
      <w:divBdr>
        <w:top w:val="none" w:sz="0" w:space="0" w:color="auto"/>
        <w:left w:val="none" w:sz="0" w:space="0" w:color="auto"/>
        <w:bottom w:val="none" w:sz="0" w:space="0" w:color="auto"/>
        <w:right w:val="none" w:sz="0" w:space="0" w:color="auto"/>
      </w:divBdr>
    </w:div>
    <w:div w:id="289752029">
      <w:bodyDiv w:val="1"/>
      <w:marLeft w:val="0"/>
      <w:marRight w:val="0"/>
      <w:marTop w:val="0"/>
      <w:marBottom w:val="0"/>
      <w:divBdr>
        <w:top w:val="none" w:sz="0" w:space="0" w:color="auto"/>
        <w:left w:val="none" w:sz="0" w:space="0" w:color="auto"/>
        <w:bottom w:val="none" w:sz="0" w:space="0" w:color="auto"/>
        <w:right w:val="none" w:sz="0" w:space="0" w:color="auto"/>
      </w:divBdr>
    </w:div>
    <w:div w:id="1457485211">
      <w:bodyDiv w:val="1"/>
      <w:marLeft w:val="0"/>
      <w:marRight w:val="0"/>
      <w:marTop w:val="0"/>
      <w:marBottom w:val="0"/>
      <w:divBdr>
        <w:top w:val="none" w:sz="0" w:space="0" w:color="auto"/>
        <w:left w:val="none" w:sz="0" w:space="0" w:color="auto"/>
        <w:bottom w:val="none" w:sz="0" w:space="0" w:color="auto"/>
        <w:right w:val="none" w:sz="0" w:space="0" w:color="auto"/>
      </w:divBdr>
    </w:div>
    <w:div w:id="1762724174">
      <w:bodyDiv w:val="1"/>
      <w:marLeft w:val="0"/>
      <w:marRight w:val="0"/>
      <w:marTop w:val="0"/>
      <w:marBottom w:val="0"/>
      <w:divBdr>
        <w:top w:val="none" w:sz="0" w:space="0" w:color="auto"/>
        <w:left w:val="none" w:sz="0" w:space="0" w:color="auto"/>
        <w:bottom w:val="none" w:sz="0" w:space="0" w:color="auto"/>
        <w:right w:val="none" w:sz="0" w:space="0" w:color="auto"/>
      </w:divBdr>
    </w:div>
    <w:div w:id="200778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D7FD9F-9DE6-430B-A7D4-0DBF2277B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16</Pages>
  <Words>3025</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侯 富国</cp:lastModifiedBy>
  <cp:revision>53</cp:revision>
  <dcterms:created xsi:type="dcterms:W3CDTF">2020-02-26T08:15:00Z</dcterms:created>
  <dcterms:modified xsi:type="dcterms:W3CDTF">2020-02-28T15:39:00Z</dcterms:modified>
</cp:coreProperties>
</file>