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7E883" w14:textId="067CA478" w:rsidR="00EF3496" w:rsidRPr="00940D33" w:rsidRDefault="00536C9F">
      <w:pPr>
        <w:rPr>
          <w:rFonts w:ascii="Arial" w:hAnsi="Arial" w:cs="Arial"/>
          <w:lang w:val="en-US"/>
        </w:rPr>
      </w:pPr>
      <w:r w:rsidRPr="00940D33">
        <w:rPr>
          <w:rFonts w:ascii="Arial" w:hAnsi="Arial" w:cs="Arial"/>
          <w:lang w:val="en-US"/>
        </w:rPr>
        <w:t>Name: Maria Ali</w:t>
      </w:r>
    </w:p>
    <w:p w14:paraId="79F7F40A" w14:textId="12307B86" w:rsidR="00536C9F" w:rsidRPr="00940D33" w:rsidRDefault="00536C9F">
      <w:pPr>
        <w:rPr>
          <w:rFonts w:ascii="Arial" w:hAnsi="Arial" w:cs="Arial"/>
          <w:lang w:val="en-US"/>
        </w:rPr>
      </w:pPr>
      <w:r w:rsidRPr="00940D33">
        <w:rPr>
          <w:rFonts w:ascii="Arial" w:hAnsi="Arial" w:cs="Arial"/>
          <w:lang w:val="en-US"/>
        </w:rPr>
        <w:t>Student Number:2509258</w:t>
      </w:r>
    </w:p>
    <w:p w14:paraId="2D6835BD" w14:textId="4910AE90" w:rsidR="00536C9F" w:rsidRPr="00940D33" w:rsidRDefault="00536C9F">
      <w:pPr>
        <w:rPr>
          <w:rFonts w:ascii="Arial" w:hAnsi="Arial" w:cs="Arial"/>
          <w:lang w:val="en-US"/>
        </w:rPr>
      </w:pPr>
      <w:r w:rsidRPr="00940D33">
        <w:rPr>
          <w:rFonts w:ascii="Arial" w:hAnsi="Arial" w:cs="Arial"/>
          <w:lang w:val="en-US"/>
        </w:rPr>
        <w:t xml:space="preserve">Module Number: LCHS4003 </w:t>
      </w:r>
    </w:p>
    <w:p w14:paraId="5D27101F" w14:textId="18250CA9" w:rsidR="00BE6FC6" w:rsidRPr="00940D33" w:rsidRDefault="00BE6FC6">
      <w:pPr>
        <w:rPr>
          <w:rFonts w:ascii="Arial" w:hAnsi="Arial" w:cs="Arial"/>
          <w:lang w:val="en-US"/>
        </w:rPr>
      </w:pPr>
      <w:r w:rsidRPr="00940D33">
        <w:rPr>
          <w:rFonts w:ascii="Arial" w:hAnsi="Arial" w:cs="Arial"/>
          <w:lang w:val="en-US"/>
        </w:rPr>
        <w:t>Module: introduction to health and social care</w:t>
      </w:r>
    </w:p>
    <w:p w14:paraId="3D8048EC" w14:textId="753EBE82" w:rsidR="00BE6FC6" w:rsidRPr="00940D33" w:rsidRDefault="00BE6FC6">
      <w:pPr>
        <w:rPr>
          <w:rFonts w:ascii="Arial" w:hAnsi="Arial" w:cs="Arial"/>
          <w:lang w:val="en-US"/>
        </w:rPr>
      </w:pPr>
      <w:r w:rsidRPr="00940D33">
        <w:rPr>
          <w:rFonts w:ascii="Arial" w:hAnsi="Arial" w:cs="Arial"/>
          <w:lang w:val="en-US"/>
        </w:rPr>
        <w:t xml:space="preserve">Lecturer: Azida Zainol </w:t>
      </w:r>
    </w:p>
    <w:p w14:paraId="6879245E" w14:textId="6A7F353B" w:rsidR="00BE6FC6" w:rsidRPr="00940D33" w:rsidRDefault="00BE6FC6">
      <w:pPr>
        <w:rPr>
          <w:rFonts w:ascii="Arial" w:hAnsi="Arial" w:cs="Arial"/>
          <w:lang w:val="en-US"/>
        </w:rPr>
      </w:pPr>
      <w:r w:rsidRPr="00940D33">
        <w:rPr>
          <w:rFonts w:ascii="Arial" w:hAnsi="Arial" w:cs="Arial"/>
          <w:lang w:val="en-US"/>
        </w:rPr>
        <w:t>Assignment title: Written Assignment</w:t>
      </w:r>
    </w:p>
    <w:p w14:paraId="41ACC626" w14:textId="77777777" w:rsidR="00BE6FC6" w:rsidRPr="00940D33" w:rsidRDefault="00BE6FC6">
      <w:pPr>
        <w:rPr>
          <w:rFonts w:ascii="Arial" w:hAnsi="Arial" w:cs="Arial"/>
          <w:lang w:val="en-US"/>
        </w:rPr>
      </w:pPr>
    </w:p>
    <w:p w14:paraId="5A13A0F2" w14:textId="3194DA61" w:rsidR="00BE6FC6" w:rsidRPr="00940D33" w:rsidRDefault="00BE6FC6">
      <w:pPr>
        <w:rPr>
          <w:rFonts w:ascii="Arial" w:hAnsi="Arial" w:cs="Arial"/>
          <w:color w:val="0A0A0A"/>
          <w:shd w:val="clear" w:color="auto" w:fill="FFFFFF"/>
        </w:rPr>
      </w:pPr>
      <w:r w:rsidRPr="00940D33">
        <w:rPr>
          <w:rFonts w:ascii="Arial" w:hAnsi="Arial" w:cs="Arial"/>
        </w:rPr>
        <w:t>Effective communication in health and social care is vital for delivering safe, high-quality, and person-</w:t>
      </w:r>
      <w:r w:rsidRPr="00940D33">
        <w:rPr>
          <w:rFonts w:ascii="Arial" w:hAnsi="Arial" w:cs="Arial"/>
        </w:rPr>
        <w:t>centred</w:t>
      </w:r>
      <w:r w:rsidRPr="00940D33">
        <w:rPr>
          <w:rFonts w:ascii="Arial" w:hAnsi="Arial" w:cs="Arial"/>
        </w:rPr>
        <w:t xml:space="preserve"> care</w:t>
      </w:r>
      <w:r w:rsidRPr="00940D33">
        <w:rPr>
          <w:rFonts w:ascii="Arial" w:hAnsi="Arial" w:cs="Arial"/>
          <w:color w:val="0A0A0A"/>
          <w:shd w:val="clear" w:color="auto" w:fill="FFFFFF"/>
        </w:rPr>
        <w:t>. It builds trust, ensures accurate information exchange, reduces errors, improves patient health outcomes, and empowers individuals to participate in their own care decisions. It also enables effective teamwork and supports dignity.</w:t>
      </w:r>
      <w:r w:rsidR="003E3939" w:rsidRPr="00940D33">
        <w:rPr>
          <w:rFonts w:ascii="Arial" w:hAnsi="Arial" w:cs="Arial"/>
          <w:color w:val="0A0A0A"/>
          <w:shd w:val="clear" w:color="auto" w:fill="FFFFFF"/>
        </w:rPr>
        <w:t xml:space="preserve"> In Mr Ahmed’s case communication was lacking as a visit was missed by the care agency this led to Mr Ahmed missing his medication this could have some effect on his recovery after the stroke.</w:t>
      </w:r>
    </w:p>
    <w:p w14:paraId="7E99E585" w14:textId="77777777" w:rsidR="003E3939" w:rsidRPr="00940D33" w:rsidRDefault="003E3939">
      <w:pPr>
        <w:rPr>
          <w:rFonts w:ascii="Arial" w:hAnsi="Arial" w:cs="Arial"/>
          <w:color w:val="0A0A0A"/>
          <w:shd w:val="clear" w:color="auto" w:fill="FFFFFF"/>
        </w:rPr>
      </w:pPr>
    </w:p>
    <w:p w14:paraId="3773D888" w14:textId="788B577C" w:rsidR="003E3939" w:rsidRPr="00940D33" w:rsidRDefault="003E3939">
      <w:pPr>
        <w:rPr>
          <w:rFonts w:ascii="Arial" w:hAnsi="Arial" w:cs="Arial"/>
          <w:color w:val="0A0A0A"/>
          <w:shd w:val="clear" w:color="auto" w:fill="FFFFFF"/>
        </w:rPr>
      </w:pPr>
      <w:r w:rsidRPr="00940D33">
        <w:rPr>
          <w:rFonts w:ascii="Arial" w:hAnsi="Arial" w:cs="Arial"/>
        </w:rPr>
        <w:t>A multidisciplinary team (MDT) for stroke patients is a specialized group of health professionals—including physicians, nurses, therapists, and social workers—that collaboratively delivers holistic, coordinated care to improve survival rates and optimize functional recovery</w:t>
      </w:r>
      <w:r w:rsidRPr="00940D33">
        <w:rPr>
          <w:rFonts w:ascii="Arial" w:hAnsi="Arial" w:cs="Arial"/>
          <w:color w:val="0A0A0A"/>
          <w:shd w:val="clear" w:color="auto" w:fill="FFFFFF"/>
        </w:rPr>
        <w:t>. They work together to create personalized care plans, facilitate early mobilization, and manage rehabilitation</w:t>
      </w:r>
      <w:r w:rsidRPr="00940D33">
        <w:rPr>
          <w:rFonts w:ascii="Arial" w:hAnsi="Arial" w:cs="Arial"/>
          <w:color w:val="0A0A0A"/>
          <w:shd w:val="clear" w:color="auto" w:fill="FFFFFF"/>
        </w:rPr>
        <w:t xml:space="preserve">. In this case the multidisciplinary team that cares for Mr Ahmed works together to come up with health care plans to help with the recovery from his stroke, to prevent another stroke from happening </w:t>
      </w:r>
      <w:proofErr w:type="gramStart"/>
      <w:r w:rsidRPr="00940D33">
        <w:rPr>
          <w:rFonts w:ascii="Arial" w:hAnsi="Arial" w:cs="Arial"/>
          <w:color w:val="0A0A0A"/>
          <w:shd w:val="clear" w:color="auto" w:fill="FFFFFF"/>
        </w:rPr>
        <w:t>In</w:t>
      </w:r>
      <w:proofErr w:type="gramEnd"/>
      <w:r w:rsidRPr="00940D33">
        <w:rPr>
          <w:rFonts w:ascii="Arial" w:hAnsi="Arial" w:cs="Arial"/>
          <w:color w:val="0A0A0A"/>
          <w:shd w:val="clear" w:color="auto" w:fill="FFFFFF"/>
        </w:rPr>
        <w:t xml:space="preserve"> the future and to give the correct treatment and medication. So therefore, it’s important that the multidisciplinary team having regular meetings with each other. </w:t>
      </w:r>
      <w:r w:rsidRPr="00940D33">
        <w:rPr>
          <w:rFonts w:ascii="Arial" w:hAnsi="Arial" w:cs="Arial"/>
        </w:rPr>
        <w:t xml:space="preserve">Multidisciplinary </w:t>
      </w:r>
      <w:r w:rsidRPr="00940D33">
        <w:rPr>
          <w:rFonts w:ascii="Arial" w:hAnsi="Arial" w:cs="Arial"/>
        </w:rPr>
        <w:t>team care</w:t>
      </w:r>
      <w:r w:rsidRPr="00940D33">
        <w:rPr>
          <w:rFonts w:ascii="Arial" w:hAnsi="Arial" w:cs="Arial"/>
        </w:rPr>
        <w:t xml:space="preserve"> with regular meetings for stroke patients is considered the "gold standard" for stroke rehabilitation, providing significant benefits in functional recovery, patient care quality, and mortality reduction</w:t>
      </w:r>
      <w:r w:rsidRPr="00940D33">
        <w:rPr>
          <w:rFonts w:ascii="Arial" w:hAnsi="Arial" w:cs="Arial"/>
          <w:color w:val="0A0A0A"/>
          <w:shd w:val="clear" w:color="auto" w:fill="FFFFFF"/>
        </w:rPr>
        <w:t>. Regular</w:t>
      </w:r>
      <w:r w:rsidRPr="00940D33">
        <w:rPr>
          <w:rFonts w:ascii="Arial" w:hAnsi="Arial" w:cs="Arial"/>
          <w:color w:val="0A0A0A"/>
          <w:shd w:val="clear" w:color="auto" w:fill="FFFFFF"/>
        </w:rPr>
        <w:t xml:space="preserve"> </w:t>
      </w:r>
      <w:r w:rsidRPr="00940D33">
        <w:rPr>
          <w:rFonts w:ascii="Arial" w:hAnsi="Arial" w:cs="Arial"/>
          <w:color w:val="0A0A0A"/>
          <w:shd w:val="clear" w:color="auto" w:fill="FFFFFF"/>
        </w:rPr>
        <w:t>meetings enable comprehensive patient care by ensuring that clinical decisions, goal setting, and care planning are collaborative, leading to better patient outcomes without increasing overall resources.</w:t>
      </w:r>
      <w:r w:rsidRPr="00940D33">
        <w:rPr>
          <w:rFonts w:ascii="Arial" w:hAnsi="Arial" w:cs="Arial"/>
          <w:color w:val="0A0A0A"/>
          <w:shd w:val="clear" w:color="auto" w:fill="FFFFFF"/>
        </w:rPr>
        <w:t xml:space="preserve"> Having regular meeting also ensures better communication skills this prevents risks and mistakes from taking place. For </w:t>
      </w:r>
      <w:r w:rsidR="004C0BEC" w:rsidRPr="00940D33">
        <w:rPr>
          <w:rFonts w:ascii="Arial" w:hAnsi="Arial" w:cs="Arial"/>
          <w:color w:val="0A0A0A"/>
          <w:shd w:val="clear" w:color="auto" w:fill="FFFFFF"/>
        </w:rPr>
        <w:t>example,</w:t>
      </w:r>
      <w:r w:rsidRPr="00940D33">
        <w:rPr>
          <w:rFonts w:ascii="Arial" w:hAnsi="Arial" w:cs="Arial"/>
          <w:color w:val="0A0A0A"/>
          <w:shd w:val="clear" w:color="auto" w:fill="FFFFFF"/>
        </w:rPr>
        <w:t xml:space="preserve"> if the group of health care professionals </w:t>
      </w:r>
      <w:r w:rsidR="004C0BEC" w:rsidRPr="00940D33">
        <w:rPr>
          <w:rFonts w:ascii="Arial" w:hAnsi="Arial" w:cs="Arial"/>
          <w:color w:val="0A0A0A"/>
          <w:shd w:val="clear" w:color="auto" w:fill="FFFFFF"/>
        </w:rPr>
        <w:t xml:space="preserve">that take care of Mr Ahmed all worked together the missed visit would have been prevented. </w:t>
      </w:r>
    </w:p>
    <w:p w14:paraId="2044E7FF" w14:textId="77777777" w:rsidR="004C0BEC" w:rsidRPr="00940D33" w:rsidRDefault="004C0BEC">
      <w:pPr>
        <w:rPr>
          <w:rFonts w:ascii="Arial" w:hAnsi="Arial" w:cs="Arial"/>
          <w:color w:val="0A0A0A"/>
          <w:shd w:val="clear" w:color="auto" w:fill="FFFFFF"/>
        </w:rPr>
      </w:pPr>
    </w:p>
    <w:p w14:paraId="724E1DF5" w14:textId="0E989AE4" w:rsidR="00940D33" w:rsidRDefault="004C0BEC" w:rsidP="00940D33">
      <w:pPr>
        <w:pStyle w:val="NormalWeb"/>
        <w:rPr>
          <w:rFonts w:ascii="Arial" w:hAnsi="Arial" w:cs="Arial"/>
          <w:color w:val="0A0A0A"/>
          <w:sz w:val="22"/>
          <w:szCs w:val="22"/>
          <w:shd w:val="clear" w:color="auto" w:fill="FFFFFF"/>
        </w:rPr>
      </w:pPr>
      <w:r w:rsidRPr="00940D33">
        <w:rPr>
          <w:rFonts w:ascii="Arial" w:hAnsi="Arial" w:cs="Arial"/>
          <w:color w:val="0A0A0A"/>
          <w:sz w:val="22"/>
          <w:szCs w:val="22"/>
          <w:shd w:val="clear" w:color="auto" w:fill="FFFFFF"/>
        </w:rPr>
        <w:t xml:space="preserve">As stated in the case study Mr Ahmed is a 68-year-old Bengali who doesn’t speak fluent English and sometimes struggles to understand. In health and social care </w:t>
      </w:r>
      <w:proofErr w:type="spellStart"/>
      <w:proofErr w:type="gramStart"/>
      <w:r w:rsidRPr="00940D33">
        <w:rPr>
          <w:rFonts w:ascii="Arial" w:hAnsi="Arial" w:cs="Arial"/>
          <w:color w:val="0A0A0A"/>
          <w:sz w:val="22"/>
          <w:szCs w:val="22"/>
          <w:shd w:val="clear" w:color="auto" w:fill="FFFFFF"/>
        </w:rPr>
        <w:t>a</w:t>
      </w:r>
      <w:proofErr w:type="spellEnd"/>
      <w:proofErr w:type="gramEnd"/>
      <w:r w:rsidRPr="00940D33">
        <w:rPr>
          <w:rFonts w:ascii="Arial" w:hAnsi="Arial" w:cs="Arial"/>
          <w:color w:val="0A0A0A"/>
          <w:sz w:val="22"/>
          <w:szCs w:val="22"/>
          <w:shd w:val="clear" w:color="auto" w:fill="FFFFFF"/>
        </w:rPr>
        <w:t xml:space="preserve"> act was introduced that prevents discrimination. </w:t>
      </w:r>
      <w:r w:rsidRPr="00940D33">
        <w:rPr>
          <w:rFonts w:ascii="Arial" w:hAnsi="Arial" w:cs="Arial"/>
          <w:color w:val="0A0A0A"/>
          <w:sz w:val="22"/>
          <w:szCs w:val="22"/>
          <w:shd w:val="clear" w:color="auto" w:fill="FFFFFF"/>
        </w:rPr>
        <w:t>The </w:t>
      </w:r>
      <w:r w:rsidRPr="00940D33">
        <w:rPr>
          <w:rFonts w:ascii="Arial" w:hAnsi="Arial" w:cs="Arial"/>
          <w:color w:val="0A0A0A"/>
          <w:sz w:val="22"/>
          <w:szCs w:val="22"/>
          <w:shd w:val="clear" w:color="auto" w:fill="FFFFFF"/>
        </w:rPr>
        <w:t>Equality Act 2010</w:t>
      </w:r>
      <w:r w:rsidRPr="00940D33">
        <w:rPr>
          <w:rFonts w:ascii="Arial" w:hAnsi="Arial" w:cs="Arial"/>
          <w:color w:val="0A0A0A"/>
          <w:sz w:val="22"/>
          <w:szCs w:val="22"/>
          <w:shd w:val="clear" w:color="auto" w:fill="FFFFFF"/>
        </w:rPr>
        <w:t> is the primary UK legislation protecting individuals from unfair treatment, discrimination, harassment, and victimisation in the workplace and wider society. covering nine protected characteristics: age, disability, gender reassignment, marriage/civil partnership, pregnancy/maternity, race, religion/belief, sex, and sexual orientation</w:t>
      </w:r>
      <w:r w:rsidRPr="00940D33">
        <w:rPr>
          <w:rFonts w:ascii="Arial" w:hAnsi="Arial" w:cs="Arial"/>
          <w:color w:val="0A0A0A"/>
          <w:sz w:val="22"/>
          <w:szCs w:val="22"/>
          <w:shd w:val="clear" w:color="auto" w:fill="FFFFFF"/>
        </w:rPr>
        <w:t xml:space="preserve">. Having this act put in place protects Mr Ahmed from being discriminating while receiving care. </w:t>
      </w:r>
      <w:r w:rsidR="009C50EC" w:rsidRPr="00940D33">
        <w:rPr>
          <w:rFonts w:ascii="Arial" w:hAnsi="Arial" w:cs="Arial"/>
          <w:color w:val="0A0A0A"/>
          <w:sz w:val="22"/>
          <w:szCs w:val="22"/>
          <w:shd w:val="clear" w:color="auto" w:fill="FFFFFF"/>
        </w:rPr>
        <w:t>It’s</w:t>
      </w:r>
      <w:r w:rsidRPr="00940D33">
        <w:rPr>
          <w:rFonts w:ascii="Arial" w:hAnsi="Arial" w:cs="Arial"/>
          <w:color w:val="0A0A0A"/>
          <w:sz w:val="22"/>
          <w:szCs w:val="22"/>
          <w:shd w:val="clear" w:color="auto" w:fill="FFFFFF"/>
        </w:rPr>
        <w:t xml:space="preserve"> also important to remember that Mr Ahmed’s first language is Bengali therefore he will find speaking and understanding English a little difficult although his wife is a fluent English speaker and understand the language fully there may be times where she is unavailable. </w:t>
      </w:r>
      <w:r w:rsidR="009C50EC" w:rsidRPr="00940D33">
        <w:rPr>
          <w:rFonts w:ascii="Arial" w:hAnsi="Arial" w:cs="Arial"/>
          <w:color w:val="0A0A0A"/>
          <w:sz w:val="22"/>
          <w:szCs w:val="22"/>
          <w:shd w:val="clear" w:color="auto" w:fill="FFFFFF"/>
        </w:rPr>
        <w:t>Therefore,</w:t>
      </w:r>
      <w:r w:rsidRPr="00940D33">
        <w:rPr>
          <w:rFonts w:ascii="Arial" w:hAnsi="Arial" w:cs="Arial"/>
          <w:color w:val="0A0A0A"/>
          <w:sz w:val="22"/>
          <w:szCs w:val="22"/>
          <w:shd w:val="clear" w:color="auto" w:fill="FFFFFF"/>
        </w:rPr>
        <w:t xml:space="preserve"> </w:t>
      </w:r>
      <w:r w:rsidR="009C50EC" w:rsidRPr="00940D33">
        <w:rPr>
          <w:rFonts w:ascii="Arial" w:hAnsi="Arial" w:cs="Arial"/>
          <w:color w:val="0A0A0A"/>
          <w:sz w:val="22"/>
          <w:szCs w:val="22"/>
          <w:shd w:val="clear" w:color="auto" w:fill="FFFFFF"/>
        </w:rPr>
        <w:t>it’s</w:t>
      </w:r>
      <w:r w:rsidRPr="00940D33">
        <w:rPr>
          <w:rFonts w:ascii="Arial" w:hAnsi="Arial" w:cs="Arial"/>
          <w:color w:val="0A0A0A"/>
          <w:sz w:val="22"/>
          <w:szCs w:val="22"/>
          <w:shd w:val="clear" w:color="auto" w:fill="FFFFFF"/>
        </w:rPr>
        <w:t xml:space="preserve"> important that his care system accommodate him a translator or with a professional who speaks the language if neither of these options are available, they must consider speaking to him themselves but using basic English </w:t>
      </w:r>
      <w:r w:rsidRPr="00940D33">
        <w:rPr>
          <w:rFonts w:ascii="Arial" w:hAnsi="Arial" w:cs="Arial"/>
          <w:color w:val="0A0A0A"/>
          <w:sz w:val="22"/>
          <w:szCs w:val="22"/>
          <w:shd w:val="clear" w:color="auto" w:fill="FFFFFF"/>
        </w:rPr>
        <w:lastRenderedPageBreak/>
        <w:t xml:space="preserve">ensuring he understands everything along the way. On the other </w:t>
      </w:r>
      <w:r w:rsidR="00940D33" w:rsidRPr="00940D33">
        <w:rPr>
          <w:rFonts w:ascii="Arial" w:hAnsi="Arial" w:cs="Arial"/>
          <w:color w:val="0A0A0A"/>
          <w:sz w:val="22"/>
          <w:szCs w:val="22"/>
          <w:shd w:val="clear" w:color="auto" w:fill="FFFFFF"/>
        </w:rPr>
        <w:t xml:space="preserve">hand, another act was also introduced that relates to Mr Ahmed. This is the Data Protection Act 2018. </w:t>
      </w:r>
      <w:r w:rsidR="00940D33" w:rsidRPr="00940D33">
        <w:rPr>
          <w:rFonts w:ascii="Arial" w:hAnsi="Arial" w:cs="Arial"/>
          <w:sz w:val="22"/>
          <w:szCs w:val="22"/>
        </w:rPr>
        <w:t xml:space="preserve">The </w:t>
      </w:r>
      <w:r w:rsidR="00940D33" w:rsidRPr="00940D33">
        <w:rPr>
          <w:rStyle w:val="Strong"/>
          <w:rFonts w:ascii="Arial" w:eastAsiaTheme="majorEastAsia" w:hAnsi="Arial" w:cs="Arial"/>
          <w:b w:val="0"/>
          <w:bCs w:val="0"/>
          <w:sz w:val="22"/>
          <w:szCs w:val="22"/>
        </w:rPr>
        <w:t>Data Protection Act 2018 (DPA 2018)</w:t>
      </w:r>
      <w:r w:rsidR="00940D33" w:rsidRPr="00940D33">
        <w:rPr>
          <w:rFonts w:ascii="Arial" w:hAnsi="Arial" w:cs="Arial"/>
          <w:sz w:val="22"/>
          <w:szCs w:val="22"/>
        </w:rPr>
        <w:t xml:space="preserve"> is a UK law that controls how personal information is used by organisations, businesses, and the </w:t>
      </w:r>
      <w:r w:rsidR="00940D33" w:rsidRPr="00940D33">
        <w:rPr>
          <w:rFonts w:ascii="Arial" w:hAnsi="Arial" w:cs="Arial"/>
          <w:sz w:val="22"/>
          <w:szCs w:val="22"/>
        </w:rPr>
        <w:t>government. It</w:t>
      </w:r>
      <w:r w:rsidR="00940D33" w:rsidRPr="00940D33">
        <w:rPr>
          <w:rFonts w:ascii="Arial" w:hAnsi="Arial" w:cs="Arial"/>
          <w:sz w:val="22"/>
          <w:szCs w:val="22"/>
        </w:rPr>
        <w:t xml:space="preserve"> works alongside the </w:t>
      </w:r>
      <w:r w:rsidR="00940D33" w:rsidRPr="00940D33">
        <w:rPr>
          <w:rStyle w:val="Strong"/>
          <w:rFonts w:ascii="Arial" w:eastAsiaTheme="majorEastAsia" w:hAnsi="Arial" w:cs="Arial"/>
          <w:b w:val="0"/>
          <w:bCs w:val="0"/>
          <w:sz w:val="22"/>
          <w:szCs w:val="22"/>
        </w:rPr>
        <w:t>UK General Data Protection Regulation (UK GDPR)</w:t>
      </w:r>
      <w:r w:rsidR="00940D33" w:rsidRPr="00940D33">
        <w:rPr>
          <w:rFonts w:ascii="Arial" w:hAnsi="Arial" w:cs="Arial"/>
          <w:sz w:val="22"/>
          <w:szCs w:val="22"/>
        </w:rPr>
        <w:t xml:space="preserve"> to protect people’s privacy.</w:t>
      </w:r>
      <w:r w:rsidR="00940D33">
        <w:rPr>
          <w:rFonts w:ascii="Arial" w:hAnsi="Arial" w:cs="Arial"/>
          <w:sz w:val="22"/>
          <w:szCs w:val="22"/>
        </w:rPr>
        <w:t xml:space="preserve"> This relates to Mr Ahmed when his personal data is being transferred and shared between different health care professionals to help care for him, he should be made aware of what data is being shared, why the data’s being shared and who the data is being shared with. Alongside with Mr Ahemd his wife should also be made away of his treatment plans and be kept update with what the healthcare professionals are doing to care for her husband. </w:t>
      </w:r>
      <w:r w:rsidR="0091155A">
        <w:rPr>
          <w:rFonts w:ascii="Arial" w:hAnsi="Arial" w:cs="Arial"/>
          <w:sz w:val="22"/>
          <w:szCs w:val="22"/>
        </w:rPr>
        <w:t>It’s</w:t>
      </w:r>
      <w:r w:rsidR="00940D33">
        <w:rPr>
          <w:rFonts w:ascii="Arial" w:hAnsi="Arial" w:cs="Arial"/>
          <w:sz w:val="22"/>
          <w:szCs w:val="22"/>
        </w:rPr>
        <w:t xml:space="preserve"> important that families are involved with the care of there loved ones as it gives some a sense of reassurance that there loved one is getting the best treatment and being properly looked afte</w:t>
      </w:r>
      <w:r w:rsidR="0091155A">
        <w:rPr>
          <w:rFonts w:ascii="Arial" w:hAnsi="Arial" w:cs="Arial"/>
          <w:sz w:val="22"/>
          <w:szCs w:val="22"/>
        </w:rPr>
        <w:t>r in the correct way. It’s also important that the patient’s families are involved with there care as most of the time health care professionals tend to miss out details or changes to that individual’s wellbeing especially if the families are living with the individual there most likely will notice subtle changes to there condition</w:t>
      </w:r>
      <w:r w:rsidR="0091155A" w:rsidRPr="0091155A">
        <w:rPr>
          <w:rFonts w:ascii="Arial" w:hAnsi="Arial" w:cs="Arial"/>
          <w:sz w:val="22"/>
          <w:szCs w:val="22"/>
        </w:rPr>
        <w:t xml:space="preserve">. </w:t>
      </w:r>
      <w:r w:rsidR="0091155A" w:rsidRPr="0091155A">
        <w:rPr>
          <w:rFonts w:ascii="Arial" w:hAnsi="Arial" w:cs="Arial"/>
          <w:sz w:val="22"/>
          <w:szCs w:val="22"/>
        </w:rPr>
        <w:t>Poor communication in health and social care causes serious, often preventable, adverse effects, including patient injury, medication errors, and treatment delays</w:t>
      </w:r>
      <w:r w:rsidR="0091155A" w:rsidRPr="0091155A">
        <w:rPr>
          <w:rFonts w:ascii="Arial" w:hAnsi="Arial" w:cs="Arial"/>
          <w:color w:val="0A0A0A"/>
          <w:sz w:val="22"/>
          <w:szCs w:val="22"/>
          <w:shd w:val="clear" w:color="auto" w:fill="FFFFFF"/>
        </w:rPr>
        <w:t>. It leads to high dissatisfaction, patient distress, and lack of empathy, while creating inefficiencies and high costs for organizations. It is a factor in 60-80% of serious medical errors.</w:t>
      </w:r>
      <w:r w:rsidR="0091155A">
        <w:rPr>
          <w:rFonts w:ascii="Arial" w:hAnsi="Arial" w:cs="Arial"/>
          <w:color w:val="0A0A0A"/>
          <w:sz w:val="22"/>
          <w:szCs w:val="22"/>
          <w:shd w:val="clear" w:color="auto" w:fill="FFFFFF"/>
        </w:rPr>
        <w:t xml:space="preserve"> Poor communication was shown when one of the carers who care for Mr Ahmed from the care agency missed one of his visits. Now it’s the care agency responsibility to take the following steps to give Mr Ahmed and his family the service they deserve. The care agency must record the missed visit on </w:t>
      </w:r>
      <w:r w:rsidR="00C76714">
        <w:rPr>
          <w:rFonts w:ascii="Arial" w:hAnsi="Arial" w:cs="Arial"/>
          <w:color w:val="0A0A0A"/>
          <w:sz w:val="22"/>
          <w:szCs w:val="22"/>
          <w:shd w:val="clear" w:color="auto" w:fill="FFFFFF"/>
        </w:rPr>
        <w:t>their</w:t>
      </w:r>
      <w:r w:rsidR="0091155A">
        <w:rPr>
          <w:rFonts w:ascii="Arial" w:hAnsi="Arial" w:cs="Arial"/>
          <w:color w:val="0A0A0A"/>
          <w:sz w:val="22"/>
          <w:szCs w:val="22"/>
          <w:shd w:val="clear" w:color="auto" w:fill="FFFFFF"/>
        </w:rPr>
        <w:t xml:space="preserve"> system to start the investigation. </w:t>
      </w:r>
      <w:r w:rsidR="00C76714">
        <w:rPr>
          <w:rFonts w:ascii="Arial" w:hAnsi="Arial" w:cs="Arial"/>
          <w:color w:val="0A0A0A"/>
          <w:sz w:val="22"/>
          <w:szCs w:val="22"/>
          <w:shd w:val="clear" w:color="auto" w:fill="FFFFFF"/>
        </w:rPr>
        <w:t>Next,</w:t>
      </w:r>
      <w:r w:rsidR="0091155A">
        <w:rPr>
          <w:rFonts w:ascii="Arial" w:hAnsi="Arial" w:cs="Arial"/>
          <w:color w:val="0A0A0A"/>
          <w:sz w:val="22"/>
          <w:szCs w:val="22"/>
          <w:shd w:val="clear" w:color="auto" w:fill="FFFFFF"/>
        </w:rPr>
        <w:t xml:space="preserve"> they should report the incident. For example, they </w:t>
      </w:r>
      <w:r w:rsidR="00C76714">
        <w:rPr>
          <w:rFonts w:ascii="Arial" w:hAnsi="Arial" w:cs="Arial"/>
          <w:color w:val="0A0A0A"/>
          <w:sz w:val="22"/>
          <w:szCs w:val="22"/>
          <w:shd w:val="clear" w:color="auto" w:fill="FFFFFF"/>
        </w:rPr>
        <w:t xml:space="preserve">would have to report it Mr Ahmed’s GP this is because his medication was missed this could influence his recovery after having the stroke therefore the GP must be informed so Mr Ahmed and his wife can receive the correct information and the knowledge on what they must do the next. Ater the incident has been reported to the GP the care agency is under full responsibility to investigate and get to the bottom as to why the visit was missed. They must find out who was responsible to go and visit Mr Ahmed and why they missed the visit. Once they have investigated this all the necessary steps must be taken to protect Mr Ahmed and from this incident from occurring again. </w:t>
      </w:r>
    </w:p>
    <w:p w14:paraId="0D00F468" w14:textId="77777777" w:rsidR="00C76714" w:rsidRDefault="00C76714" w:rsidP="00940D33">
      <w:pPr>
        <w:pStyle w:val="NormalWeb"/>
        <w:rPr>
          <w:rFonts w:ascii="Arial" w:hAnsi="Arial" w:cs="Arial"/>
          <w:color w:val="0A0A0A"/>
          <w:sz w:val="22"/>
          <w:szCs w:val="22"/>
          <w:shd w:val="clear" w:color="auto" w:fill="FFFFFF"/>
        </w:rPr>
      </w:pPr>
    </w:p>
    <w:p w14:paraId="1FA6312A" w14:textId="7E25B945" w:rsidR="00C76714" w:rsidRDefault="00C76714" w:rsidP="00940D33">
      <w:pPr>
        <w:pStyle w:val="NormalWeb"/>
        <w:rPr>
          <w:rFonts w:ascii="Arial" w:hAnsi="Arial" w:cs="Arial"/>
          <w:color w:val="0A0A0A"/>
          <w:sz w:val="22"/>
          <w:szCs w:val="22"/>
          <w:shd w:val="clear" w:color="auto" w:fill="FFFFFF"/>
        </w:rPr>
      </w:pPr>
      <w:r w:rsidRPr="00C76714">
        <w:rPr>
          <w:rFonts w:ascii="Arial" w:hAnsi="Arial" w:cs="Arial"/>
          <w:sz w:val="22"/>
          <w:szCs w:val="22"/>
        </w:rPr>
        <w:t>Involving stroke patients in their care is vital for improved rehabilitation, better adherence to treatment, and enhanced quality of life by addressing specific needs like fatigue, mobility, and emotional health</w:t>
      </w:r>
      <w:r w:rsidRPr="00C76714">
        <w:rPr>
          <w:rFonts w:ascii="Arial" w:hAnsi="Arial" w:cs="Arial"/>
          <w:color w:val="0A0A0A"/>
          <w:sz w:val="22"/>
          <w:szCs w:val="22"/>
          <w:shd w:val="clear" w:color="auto" w:fill="FFFFFF"/>
        </w:rPr>
        <w:t>. </w:t>
      </w:r>
      <w:r>
        <w:rPr>
          <w:rFonts w:ascii="Arial" w:hAnsi="Arial" w:cs="Arial"/>
          <w:color w:val="0A0A0A"/>
          <w:sz w:val="22"/>
          <w:szCs w:val="22"/>
          <w:shd w:val="clear" w:color="auto" w:fill="FFFFFF"/>
        </w:rPr>
        <w:t xml:space="preserve">Person centred care </w:t>
      </w:r>
      <w:r w:rsidRPr="00C76714">
        <w:rPr>
          <w:rFonts w:ascii="Arial" w:hAnsi="Arial" w:cs="Arial"/>
          <w:color w:val="0A0A0A"/>
          <w:sz w:val="22"/>
          <w:szCs w:val="22"/>
          <w:shd w:val="clear" w:color="auto" w:fill="FFFFFF"/>
        </w:rPr>
        <w:t>promotes shared decision-making, helping patients regain control, adapt to life after stroke, and fostering a partnership that improves overall clinical outcomes.</w:t>
      </w:r>
      <w:r>
        <w:rPr>
          <w:rFonts w:ascii="Arial" w:hAnsi="Arial" w:cs="Arial"/>
          <w:color w:val="0A0A0A"/>
          <w:sz w:val="22"/>
          <w:szCs w:val="22"/>
          <w:shd w:val="clear" w:color="auto" w:fill="FFFFFF"/>
        </w:rPr>
        <w:t xml:space="preserve"> Having Mr Ahmed involved with the care he’s receiving is important because it gives the health care professionals a must clear and better understanding on Mr Ahmed’s needs and what he finds more comfortable. It also gives Mr Ahmed that reassu</w:t>
      </w:r>
      <w:r w:rsidR="001660BD">
        <w:rPr>
          <w:rFonts w:ascii="Arial" w:hAnsi="Arial" w:cs="Arial"/>
          <w:color w:val="0A0A0A"/>
          <w:sz w:val="22"/>
          <w:szCs w:val="22"/>
          <w:shd w:val="clear" w:color="auto" w:fill="FFFFFF"/>
        </w:rPr>
        <w:t>rance and comfort that he’s taking back control of his life. Furthermore, relaying back to the Data Protection Act 2018 its important health care professionals listen and take note of what Mr Ahmed needs or wants are as it’s his right that should be acted upon correctly and appropriately.</w:t>
      </w:r>
    </w:p>
    <w:p w14:paraId="256A8F3F" w14:textId="1D1C2CCF" w:rsidR="001660BD" w:rsidRDefault="001660BD" w:rsidP="00940D33">
      <w:pPr>
        <w:pStyle w:val="NormalWeb"/>
        <w:rPr>
          <w:rFonts w:ascii="Arial" w:hAnsi="Arial" w:cs="Arial"/>
          <w:color w:val="0A0A0A"/>
          <w:sz w:val="22"/>
          <w:szCs w:val="22"/>
          <w:shd w:val="clear" w:color="auto" w:fill="FFFFFF"/>
        </w:rPr>
      </w:pPr>
    </w:p>
    <w:p w14:paraId="73B3B9DA" w14:textId="14F19C2A" w:rsidR="001660BD" w:rsidRDefault="001660BD" w:rsidP="00940D33">
      <w:pPr>
        <w:pStyle w:val="NormalWeb"/>
        <w:rPr>
          <w:rFonts w:ascii="Arial" w:hAnsi="Arial" w:cs="Arial"/>
          <w:color w:val="0A0A0A"/>
          <w:sz w:val="22"/>
          <w:szCs w:val="22"/>
          <w:shd w:val="clear" w:color="auto" w:fill="FFFFFF"/>
        </w:rPr>
      </w:pPr>
      <w:r>
        <w:rPr>
          <w:rFonts w:ascii="Arial" w:hAnsi="Arial" w:cs="Arial"/>
          <w:color w:val="0A0A0A"/>
          <w:sz w:val="22"/>
          <w:szCs w:val="22"/>
          <w:shd w:val="clear" w:color="auto" w:fill="FFFFFF"/>
        </w:rPr>
        <w:t xml:space="preserve">In conclusion, Mr Ahmed’s case has outlined the importance of effective communication skills between health care professionals with themselves, with the patient and their families. It’s important for the care agency along with the other team that they a system set up those records visiting timings, who is supposed to attend, medication history any changes in Mr Ahmed’s condition or recover and if there’s any changes with his treatment plan or health. </w:t>
      </w:r>
      <w:r>
        <w:rPr>
          <w:rFonts w:ascii="Arial" w:hAnsi="Arial" w:cs="Arial"/>
          <w:color w:val="0A0A0A"/>
          <w:sz w:val="22"/>
          <w:szCs w:val="22"/>
          <w:shd w:val="clear" w:color="auto" w:fill="FFFFFF"/>
        </w:rPr>
        <w:lastRenderedPageBreak/>
        <w:t xml:space="preserve">Having this set up at the beginning of Mr Ahmed treatment would have avoid the risk of the recently missed visit. Mr Ahmed’s wife must also be kept updated with his treatment or any other changes as majority of time she may be with him. Mr Ahmed’s age, race </w:t>
      </w:r>
      <w:r w:rsidR="009C50EC">
        <w:rPr>
          <w:rFonts w:ascii="Arial" w:hAnsi="Arial" w:cs="Arial"/>
          <w:color w:val="0A0A0A"/>
          <w:sz w:val="22"/>
          <w:szCs w:val="22"/>
          <w:shd w:val="clear" w:color="auto" w:fill="FFFFFF"/>
        </w:rPr>
        <w:t xml:space="preserve">and disability is protected from discrimination or harassment with the Equality Act 2010 that was out into place. This gives Mr Ahmed comfort and eases him as he knows that he won’t be targeted for his disability or where he’s background is from. Mr Ahmed’s case also highlights that the Data Protection Act 2018 gives him the security and protection to speak and voice any concerns or changes he might have. He also will feel protected with his new act because before any information is shared with anyone health care professionals must seek authority from his </w:t>
      </w:r>
      <w:proofErr w:type="gramStart"/>
      <w:r w:rsidR="009C50EC">
        <w:rPr>
          <w:rFonts w:ascii="Arial" w:hAnsi="Arial" w:cs="Arial"/>
          <w:color w:val="0A0A0A"/>
          <w:sz w:val="22"/>
          <w:szCs w:val="22"/>
          <w:shd w:val="clear" w:color="auto" w:fill="FFFFFF"/>
        </w:rPr>
        <w:t>in order to</w:t>
      </w:r>
      <w:proofErr w:type="gramEnd"/>
      <w:r w:rsidR="009C50EC">
        <w:rPr>
          <w:rFonts w:ascii="Arial" w:hAnsi="Arial" w:cs="Arial"/>
          <w:color w:val="0A0A0A"/>
          <w:sz w:val="22"/>
          <w:szCs w:val="22"/>
          <w:shd w:val="clear" w:color="auto" w:fill="FFFFFF"/>
        </w:rPr>
        <w:t xml:space="preserve"> pass the information onwards. </w:t>
      </w:r>
    </w:p>
    <w:p w14:paraId="78CDDE07" w14:textId="77777777" w:rsidR="009C50EC" w:rsidRDefault="009C50EC" w:rsidP="00940D33">
      <w:pPr>
        <w:pStyle w:val="NormalWeb"/>
        <w:rPr>
          <w:rFonts w:ascii="Arial" w:hAnsi="Arial" w:cs="Arial"/>
          <w:color w:val="0A0A0A"/>
          <w:sz w:val="22"/>
          <w:szCs w:val="22"/>
          <w:shd w:val="clear" w:color="auto" w:fill="FFFFFF"/>
        </w:rPr>
      </w:pPr>
    </w:p>
    <w:p w14:paraId="7A00244F" w14:textId="77777777" w:rsidR="009C50EC" w:rsidRDefault="009C50EC" w:rsidP="00940D33">
      <w:pPr>
        <w:pStyle w:val="NormalWeb"/>
        <w:rPr>
          <w:rFonts w:ascii="Arial" w:hAnsi="Arial" w:cs="Arial"/>
          <w:color w:val="0A0A0A"/>
          <w:sz w:val="22"/>
          <w:szCs w:val="22"/>
          <w:shd w:val="clear" w:color="auto" w:fill="FFFFFF"/>
        </w:rPr>
      </w:pPr>
    </w:p>
    <w:p w14:paraId="652200CC" w14:textId="143145ED" w:rsidR="009C50EC" w:rsidRDefault="009C50EC" w:rsidP="00940D33">
      <w:pPr>
        <w:pStyle w:val="NormalWeb"/>
        <w:rPr>
          <w:rFonts w:ascii="Arial" w:hAnsi="Arial" w:cs="Arial"/>
          <w:sz w:val="22"/>
          <w:szCs w:val="22"/>
        </w:rPr>
      </w:pPr>
    </w:p>
    <w:p w14:paraId="41544C9F" w14:textId="77777777" w:rsidR="009C50EC" w:rsidRDefault="009C50EC">
      <w:pPr>
        <w:rPr>
          <w:rFonts w:ascii="Arial" w:eastAsia="Times New Roman" w:hAnsi="Arial" w:cs="Arial"/>
          <w:kern w:val="0"/>
          <w:lang w:eastAsia="en-GB"/>
          <w14:ligatures w14:val="none"/>
        </w:rPr>
      </w:pPr>
      <w:r>
        <w:rPr>
          <w:rFonts w:ascii="Arial" w:hAnsi="Arial" w:cs="Arial"/>
        </w:rPr>
        <w:br w:type="page"/>
      </w:r>
    </w:p>
    <w:p w14:paraId="6F290853" w14:textId="0C75B0CF" w:rsidR="009C50EC" w:rsidRPr="009C50EC" w:rsidRDefault="009C50EC" w:rsidP="009C50EC">
      <w:pPr>
        <w:pStyle w:val="NormalWeb"/>
        <w:jc w:val="center"/>
        <w:rPr>
          <w:rFonts w:ascii="Arial" w:hAnsi="Arial" w:cs="Arial"/>
          <w:sz w:val="48"/>
          <w:szCs w:val="48"/>
          <w:u w:val="single"/>
        </w:rPr>
      </w:pPr>
      <w:r w:rsidRPr="009C50EC">
        <w:rPr>
          <w:rFonts w:ascii="Arial" w:hAnsi="Arial" w:cs="Arial"/>
          <w:sz w:val="48"/>
          <w:szCs w:val="48"/>
          <w:u w:val="single"/>
        </w:rPr>
        <w:lastRenderedPageBreak/>
        <w:t xml:space="preserve">References </w:t>
      </w:r>
    </w:p>
    <w:p w14:paraId="113EF0CC" w14:textId="1A116951" w:rsidR="004C0BEC" w:rsidRDefault="004C0BEC">
      <w:pPr>
        <w:rPr>
          <w:rFonts w:ascii="Arial" w:hAnsi="Arial" w:cs="Arial"/>
          <w:color w:val="0A0A0A"/>
          <w:shd w:val="clear" w:color="auto" w:fill="FFFFFF"/>
        </w:rPr>
      </w:pPr>
    </w:p>
    <w:p w14:paraId="2C570E3B" w14:textId="5F04049D" w:rsidR="009C50EC" w:rsidRDefault="009C50EC">
      <w:pPr>
        <w:rPr>
          <w:rFonts w:ascii="Arial" w:hAnsi="Arial" w:cs="Arial"/>
          <w:color w:val="0A0A0A"/>
          <w:shd w:val="clear" w:color="auto" w:fill="FFFFFF"/>
        </w:rPr>
      </w:pPr>
      <w:hyperlink r:id="rId4" w:history="1">
        <w:r w:rsidRPr="0045518C">
          <w:rPr>
            <w:rStyle w:val="Hyperlink"/>
            <w:rFonts w:ascii="Arial" w:hAnsi="Arial" w:cs="Arial"/>
            <w:shd w:val="clear" w:color="auto" w:fill="FFFFFF"/>
          </w:rPr>
          <w:t>https://www.legislation.gov.uk/ukpga/2018/12/contents</w:t>
        </w:r>
      </w:hyperlink>
    </w:p>
    <w:p w14:paraId="3D7EE5E6" w14:textId="0E14CBAD" w:rsidR="009C50EC" w:rsidRDefault="009C50EC">
      <w:pPr>
        <w:rPr>
          <w:rFonts w:ascii="Arial" w:hAnsi="Arial" w:cs="Arial"/>
          <w:color w:val="0A0A0A"/>
          <w:shd w:val="clear" w:color="auto" w:fill="FFFFFF"/>
        </w:rPr>
      </w:pPr>
      <w:hyperlink r:id="rId5" w:history="1">
        <w:r w:rsidRPr="0045518C">
          <w:rPr>
            <w:rStyle w:val="Hyperlink"/>
            <w:rFonts w:ascii="Arial" w:hAnsi="Arial" w:cs="Arial"/>
            <w:shd w:val="clear" w:color="auto" w:fill="FFFFFF"/>
          </w:rPr>
          <w:t>https://www.legislation.gov.uk/ukpga/2010/15/contents</w:t>
        </w:r>
      </w:hyperlink>
    </w:p>
    <w:p w14:paraId="42A6F4DC" w14:textId="330AED9C" w:rsidR="009C50EC" w:rsidRDefault="009C50EC">
      <w:pPr>
        <w:rPr>
          <w:rFonts w:ascii="Arial" w:hAnsi="Arial" w:cs="Arial"/>
          <w:color w:val="0A0A0A"/>
          <w:shd w:val="clear" w:color="auto" w:fill="FFFFFF"/>
        </w:rPr>
      </w:pPr>
      <w:hyperlink r:id="rId6" w:history="1">
        <w:r w:rsidRPr="0045518C">
          <w:rPr>
            <w:rStyle w:val="Hyperlink"/>
            <w:rFonts w:ascii="Arial" w:hAnsi="Arial" w:cs="Arial"/>
            <w:shd w:val="clear" w:color="auto" w:fill="FFFFFF"/>
          </w:rPr>
          <w:t>https://www.scie.org.uk/integrated-care/research-practice/activities/multidisciplinary-teams/</w:t>
        </w:r>
      </w:hyperlink>
    </w:p>
    <w:p w14:paraId="11070C6E" w14:textId="2EDE3E37" w:rsidR="009C50EC" w:rsidRDefault="009C50EC">
      <w:pPr>
        <w:rPr>
          <w:rFonts w:ascii="Arial" w:hAnsi="Arial" w:cs="Arial"/>
          <w:color w:val="0A0A0A"/>
          <w:shd w:val="clear" w:color="auto" w:fill="FFFFFF"/>
        </w:rPr>
      </w:pPr>
      <w:hyperlink r:id="rId7" w:history="1">
        <w:r w:rsidRPr="0045518C">
          <w:rPr>
            <w:rStyle w:val="Hyperlink"/>
            <w:rFonts w:ascii="Arial" w:hAnsi="Arial" w:cs="Arial"/>
            <w:shd w:val="clear" w:color="auto" w:fill="FFFFFF"/>
          </w:rPr>
          <w:t>https://pmc.ncbi.nlm.nih.gov/articles/PMC4902299/</w:t>
        </w:r>
      </w:hyperlink>
    </w:p>
    <w:p w14:paraId="5555A668" w14:textId="6817AF72" w:rsidR="009C50EC" w:rsidRDefault="009C50EC">
      <w:pPr>
        <w:rPr>
          <w:rFonts w:ascii="Arial" w:hAnsi="Arial" w:cs="Arial"/>
          <w:color w:val="0A0A0A"/>
          <w:shd w:val="clear" w:color="auto" w:fill="FFFFFF"/>
        </w:rPr>
      </w:pPr>
      <w:hyperlink r:id="rId8" w:history="1">
        <w:r w:rsidRPr="0045518C">
          <w:rPr>
            <w:rStyle w:val="Hyperlink"/>
            <w:rFonts w:ascii="Arial" w:hAnsi="Arial" w:cs="Arial"/>
            <w:shd w:val="clear" w:color="auto" w:fill="FFFFFF"/>
          </w:rPr>
          <w:t>https://pmc.ncbi.nlm.nih.gov/articles/PMC6694717/</w:t>
        </w:r>
      </w:hyperlink>
    </w:p>
    <w:p w14:paraId="1D2F1A53" w14:textId="05A60C72" w:rsidR="004C0BEC" w:rsidRDefault="00DF7AB3">
      <w:pPr>
        <w:rPr>
          <w:lang w:val="en-US"/>
        </w:rPr>
      </w:pPr>
      <w:hyperlink r:id="rId9" w:history="1">
        <w:r w:rsidRPr="0045518C">
          <w:rPr>
            <w:rStyle w:val="Hyperlink"/>
            <w:lang w:val="en-US"/>
          </w:rPr>
          <w:t>https://pmc.ncbi.nlm.nih.gov/articles/PMC6694717/</w:t>
        </w:r>
      </w:hyperlink>
    </w:p>
    <w:p w14:paraId="06D80B0E" w14:textId="25481727" w:rsidR="00DF7AB3" w:rsidRDefault="00DF7AB3">
      <w:pPr>
        <w:rPr>
          <w:lang w:val="en-US"/>
        </w:rPr>
      </w:pPr>
      <w:hyperlink r:id="rId10" w:history="1">
        <w:r w:rsidRPr="0045518C">
          <w:rPr>
            <w:rStyle w:val="Hyperlink"/>
            <w:lang w:val="en-US"/>
          </w:rPr>
          <w:t>https://www.stroke.org.uk/research/patient-and-public-involvement</w:t>
        </w:r>
      </w:hyperlink>
    </w:p>
    <w:p w14:paraId="61AFD558" w14:textId="444B8BA6" w:rsidR="00DF7AB3" w:rsidRDefault="00DF7AB3">
      <w:pPr>
        <w:rPr>
          <w:lang w:val="en-US"/>
        </w:rPr>
      </w:pPr>
      <w:hyperlink r:id="rId11" w:history="1">
        <w:r w:rsidRPr="0045518C">
          <w:rPr>
            <w:rStyle w:val="Hyperlink"/>
            <w:lang w:val="en-US"/>
          </w:rPr>
          <w:t>https://www.cqc.org.uk/sites/default/files/documents/supporting_life_after_stroke_national_report.pdf</w:t>
        </w:r>
      </w:hyperlink>
    </w:p>
    <w:p w14:paraId="10AE7BB3" w14:textId="77777777" w:rsidR="00DF7AB3" w:rsidRDefault="00DF7AB3">
      <w:pPr>
        <w:rPr>
          <w:lang w:val="en-US"/>
        </w:rPr>
      </w:pPr>
    </w:p>
    <w:p w14:paraId="502388C1" w14:textId="77777777" w:rsidR="00DF7AB3" w:rsidRPr="00536C9F" w:rsidRDefault="00DF7AB3">
      <w:pPr>
        <w:rPr>
          <w:lang w:val="en-US"/>
        </w:rPr>
      </w:pPr>
    </w:p>
    <w:sectPr w:rsidR="00DF7AB3" w:rsidRPr="00536C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C9F"/>
    <w:rsid w:val="001660BD"/>
    <w:rsid w:val="003E3939"/>
    <w:rsid w:val="004C0BEC"/>
    <w:rsid w:val="00536C9F"/>
    <w:rsid w:val="008827FC"/>
    <w:rsid w:val="0091155A"/>
    <w:rsid w:val="00940D33"/>
    <w:rsid w:val="009C50EC"/>
    <w:rsid w:val="00BE6FC6"/>
    <w:rsid w:val="00C76714"/>
    <w:rsid w:val="00DF7AB3"/>
    <w:rsid w:val="00EF3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BA6E2"/>
  <w15:chartTrackingRefBased/>
  <w15:docId w15:val="{1C50AFA7-9845-4036-B2FA-05BEBFA80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6C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6C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6C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6C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6C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6C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6C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6C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6C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6C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6C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6C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6C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6C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6C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6C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6C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6C9F"/>
    <w:rPr>
      <w:rFonts w:eastAsiaTheme="majorEastAsia" w:cstheme="majorBidi"/>
      <w:color w:val="272727" w:themeColor="text1" w:themeTint="D8"/>
    </w:rPr>
  </w:style>
  <w:style w:type="paragraph" w:styleId="Title">
    <w:name w:val="Title"/>
    <w:basedOn w:val="Normal"/>
    <w:next w:val="Normal"/>
    <w:link w:val="TitleChar"/>
    <w:uiPriority w:val="10"/>
    <w:qFormat/>
    <w:rsid w:val="00536C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6C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6C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6C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6C9F"/>
    <w:pPr>
      <w:spacing w:before="160"/>
      <w:jc w:val="center"/>
    </w:pPr>
    <w:rPr>
      <w:i/>
      <w:iCs/>
      <w:color w:val="404040" w:themeColor="text1" w:themeTint="BF"/>
    </w:rPr>
  </w:style>
  <w:style w:type="character" w:customStyle="1" w:styleId="QuoteChar">
    <w:name w:val="Quote Char"/>
    <w:basedOn w:val="DefaultParagraphFont"/>
    <w:link w:val="Quote"/>
    <w:uiPriority w:val="29"/>
    <w:rsid w:val="00536C9F"/>
    <w:rPr>
      <w:i/>
      <w:iCs/>
      <w:color w:val="404040" w:themeColor="text1" w:themeTint="BF"/>
    </w:rPr>
  </w:style>
  <w:style w:type="paragraph" w:styleId="ListParagraph">
    <w:name w:val="List Paragraph"/>
    <w:basedOn w:val="Normal"/>
    <w:uiPriority w:val="34"/>
    <w:qFormat/>
    <w:rsid w:val="00536C9F"/>
    <w:pPr>
      <w:ind w:left="720"/>
      <w:contextualSpacing/>
    </w:pPr>
  </w:style>
  <w:style w:type="character" w:styleId="IntenseEmphasis">
    <w:name w:val="Intense Emphasis"/>
    <w:basedOn w:val="DefaultParagraphFont"/>
    <w:uiPriority w:val="21"/>
    <w:qFormat/>
    <w:rsid w:val="00536C9F"/>
    <w:rPr>
      <w:i/>
      <w:iCs/>
      <w:color w:val="0F4761" w:themeColor="accent1" w:themeShade="BF"/>
    </w:rPr>
  </w:style>
  <w:style w:type="paragraph" w:styleId="IntenseQuote">
    <w:name w:val="Intense Quote"/>
    <w:basedOn w:val="Normal"/>
    <w:next w:val="Normal"/>
    <w:link w:val="IntenseQuoteChar"/>
    <w:uiPriority w:val="30"/>
    <w:qFormat/>
    <w:rsid w:val="00536C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6C9F"/>
    <w:rPr>
      <w:i/>
      <w:iCs/>
      <w:color w:val="0F4761" w:themeColor="accent1" w:themeShade="BF"/>
    </w:rPr>
  </w:style>
  <w:style w:type="character" w:styleId="IntenseReference">
    <w:name w:val="Intense Reference"/>
    <w:basedOn w:val="DefaultParagraphFont"/>
    <w:uiPriority w:val="32"/>
    <w:qFormat/>
    <w:rsid w:val="00536C9F"/>
    <w:rPr>
      <w:b/>
      <w:bCs/>
      <w:smallCaps/>
      <w:color w:val="0F4761" w:themeColor="accent1" w:themeShade="BF"/>
      <w:spacing w:val="5"/>
    </w:rPr>
  </w:style>
  <w:style w:type="character" w:styleId="Hyperlink">
    <w:name w:val="Hyperlink"/>
    <w:basedOn w:val="DefaultParagraphFont"/>
    <w:uiPriority w:val="99"/>
    <w:unhideWhenUsed/>
    <w:rsid w:val="004C0BEC"/>
    <w:rPr>
      <w:color w:val="0000FF"/>
      <w:u w:val="single"/>
    </w:rPr>
  </w:style>
  <w:style w:type="paragraph" w:styleId="NormalWeb">
    <w:name w:val="Normal (Web)"/>
    <w:basedOn w:val="Normal"/>
    <w:uiPriority w:val="99"/>
    <w:semiHidden/>
    <w:unhideWhenUsed/>
    <w:rsid w:val="00940D3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940D33"/>
    <w:rPr>
      <w:b/>
      <w:bCs/>
    </w:rPr>
  </w:style>
  <w:style w:type="character" w:styleId="UnresolvedMention">
    <w:name w:val="Unresolved Mention"/>
    <w:basedOn w:val="DefaultParagraphFont"/>
    <w:uiPriority w:val="99"/>
    <w:semiHidden/>
    <w:unhideWhenUsed/>
    <w:rsid w:val="009C50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mc.ncbi.nlm.nih.gov/articles/PMC6694717/"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pmc.ncbi.nlm.nih.gov/articles/PMC4902299/"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cie.org.uk/integrated-care/research-practice/activities/multidisciplinary-teams/" TargetMode="External"/><Relationship Id="rId11" Type="http://schemas.openxmlformats.org/officeDocument/2006/relationships/hyperlink" Target="https://www.cqc.org.uk/sites/default/files/documents/supporting_life_after_stroke_national_report.pdf" TargetMode="External"/><Relationship Id="rId5" Type="http://schemas.openxmlformats.org/officeDocument/2006/relationships/hyperlink" Target="https://www.legislation.gov.uk/ukpga/2010/15/contents" TargetMode="External"/><Relationship Id="rId10" Type="http://schemas.openxmlformats.org/officeDocument/2006/relationships/hyperlink" Target="https://www.stroke.org.uk/research/patient-and-public-involvement" TargetMode="External"/><Relationship Id="rId4" Type="http://schemas.openxmlformats.org/officeDocument/2006/relationships/hyperlink" Target="https://www.legislation.gov.uk/ukpga/2018/12/contents" TargetMode="External"/><Relationship Id="rId9" Type="http://schemas.openxmlformats.org/officeDocument/2006/relationships/hyperlink" Target="https://pmc.ncbi.nlm.nih.gov/articles/PMC66947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4</Pages>
  <Words>1430</Words>
  <Characters>8152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Ali (2509258)</dc:creator>
  <cp:keywords/>
  <dc:description/>
  <cp:lastModifiedBy>Maria Ali (2509258)</cp:lastModifiedBy>
  <cp:revision>1</cp:revision>
  <dcterms:created xsi:type="dcterms:W3CDTF">2026-03-26T22:09:00Z</dcterms:created>
  <dcterms:modified xsi:type="dcterms:W3CDTF">2026-03-26T23:42:00Z</dcterms:modified>
</cp:coreProperties>
</file>