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77175" w14:textId="77777777" w:rsidR="009D222A" w:rsidRDefault="009D222A" w:rsidP="00F92B94">
      <w:pPr>
        <w:pStyle w:val="DWHdgGroup"/>
        <w:numPr>
          <w:ilvl w:val="12"/>
          <w:numId w:val="0"/>
        </w:numPr>
        <w:rPr>
          <w:rStyle w:val="DWHdgSubject"/>
          <w:rFonts w:cs="Arial"/>
        </w:rPr>
      </w:pPr>
    </w:p>
    <w:p w14:paraId="07427B33" w14:textId="77777777" w:rsidR="00EE0B99" w:rsidRDefault="00EE0B99" w:rsidP="00EE0B99">
      <w:pPr>
        <w:pStyle w:val="COVERPAGETEXT"/>
      </w:pPr>
      <w:bookmarkStart w:id="0" w:name="_Toc482082365"/>
      <w:bookmarkStart w:id="1" w:name="_Toc482106454"/>
      <w:bookmarkStart w:id="2" w:name="_Toc488652279"/>
      <w:r>
        <w:rPr>
          <w:noProof/>
        </w:rPr>
        <w:drawing>
          <wp:inline distT="0" distB="0" distL="0" distR="0" wp14:anchorId="71046476" wp14:editId="508EF894">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1C7D067B" w14:textId="77777777" w:rsidR="00EE0B99" w:rsidRDefault="00EE0B99" w:rsidP="00EE0B99">
      <w:pPr>
        <w:pStyle w:val="COVERPAGETEXT"/>
      </w:pPr>
    </w:p>
    <w:p w14:paraId="036E63F2" w14:textId="77777777" w:rsidR="00EE0B99" w:rsidRPr="00BB05A0" w:rsidRDefault="00EE0B99" w:rsidP="00EE0B99">
      <w:pPr>
        <w:pStyle w:val="COVERPAGETEXT"/>
        <w:jc w:val="both"/>
      </w:pPr>
    </w:p>
    <w:p w14:paraId="3CFCE46D" w14:textId="77777777" w:rsidR="00EE0B99" w:rsidRPr="00BB05A0" w:rsidRDefault="00EE0B99" w:rsidP="00EE0B99">
      <w:pPr>
        <w:pStyle w:val="COVERPAGETEXT"/>
      </w:pPr>
      <w:r>
        <w:t>Arron Simpson</w:t>
      </w:r>
    </w:p>
    <w:p w14:paraId="4CD3F533" w14:textId="77777777" w:rsidR="00EE0B99" w:rsidRPr="00BB05A0" w:rsidRDefault="00EE0B99" w:rsidP="00EE0B99">
      <w:pPr>
        <w:pStyle w:val="COVERPAGETEXT"/>
      </w:pPr>
    </w:p>
    <w:p w14:paraId="7A7289EE" w14:textId="77777777" w:rsidR="00EE0B99" w:rsidRDefault="00EE0B99" w:rsidP="00EE0B99">
      <w:pPr>
        <w:pStyle w:val="COVERPAGETEXT"/>
      </w:pPr>
    </w:p>
    <w:p w14:paraId="17225897" w14:textId="77777777" w:rsidR="00EE0B99" w:rsidRPr="00BB05A0" w:rsidRDefault="00EE0B99" w:rsidP="00EE0B99">
      <w:pPr>
        <w:pStyle w:val="COVERPAGETEXT"/>
      </w:pPr>
    </w:p>
    <w:p w14:paraId="1BAD4657" w14:textId="3FAAAE57" w:rsidR="00EE0B99" w:rsidRPr="008F3778" w:rsidRDefault="008F3778" w:rsidP="00EE0B99">
      <w:pPr>
        <w:pStyle w:val="COVERPAGETEXT"/>
      </w:pPr>
      <w:r w:rsidRPr="008F3778">
        <w:t>ACDA5022 Work-Based Group Project</w:t>
      </w:r>
    </w:p>
    <w:p w14:paraId="617034E5" w14:textId="77777777" w:rsidR="00EE0B99" w:rsidRPr="00273E03" w:rsidRDefault="00EE0B99" w:rsidP="00EE0B99">
      <w:pPr>
        <w:pStyle w:val="COVERPAGETEXT"/>
        <w:rPr>
          <w:highlight w:val="yellow"/>
        </w:rPr>
      </w:pPr>
    </w:p>
    <w:p w14:paraId="2268110B" w14:textId="77777777" w:rsidR="00EE0B99" w:rsidRPr="00BB05A0" w:rsidRDefault="00EE0B99" w:rsidP="00EE0B99">
      <w:pPr>
        <w:pStyle w:val="COVERPAGETEXT"/>
      </w:pPr>
    </w:p>
    <w:p w14:paraId="0D628593" w14:textId="77777777" w:rsidR="00EE0B99" w:rsidRPr="00BB05A0" w:rsidRDefault="00EE0B99" w:rsidP="00EE0B99">
      <w:pPr>
        <w:pStyle w:val="COVERPAGETEXT"/>
      </w:pPr>
      <w:r>
        <w:t>University of Wales Trinity Saint David</w:t>
      </w:r>
    </w:p>
    <w:p w14:paraId="17AB232F" w14:textId="7605D381" w:rsidR="00EE0B99" w:rsidRPr="00BB05A0" w:rsidRDefault="00EE0B99" w:rsidP="00EE0B99">
      <w:pPr>
        <w:pStyle w:val="COVERPAGETEXT"/>
      </w:pPr>
      <w:r>
        <w:t>Ordnance, Munitions and Explosives Professional Degree Apprenticeship</w:t>
      </w:r>
    </w:p>
    <w:p w14:paraId="1B718031" w14:textId="77777777" w:rsidR="00EE0B99" w:rsidRPr="00BB05A0" w:rsidRDefault="00EE0B99" w:rsidP="00EE0B99">
      <w:pPr>
        <w:pStyle w:val="COVERPAGETEXT"/>
      </w:pPr>
    </w:p>
    <w:p w14:paraId="6C4FA187" w14:textId="77777777" w:rsidR="00EE0B99" w:rsidRPr="00BB05A0" w:rsidRDefault="00EE0B99" w:rsidP="00EE0B99">
      <w:pPr>
        <w:pStyle w:val="COVERPAGETEXT"/>
      </w:pPr>
    </w:p>
    <w:p w14:paraId="45F4AE0E" w14:textId="77777777" w:rsidR="00EE0B99" w:rsidRPr="00BB05A0" w:rsidRDefault="00EE0B99" w:rsidP="00EE0B99">
      <w:pPr>
        <w:pStyle w:val="COVERPAGETEXT"/>
      </w:pPr>
    </w:p>
    <w:p w14:paraId="56C62C39" w14:textId="77777777" w:rsidR="00EE0B99" w:rsidRPr="00BB05A0" w:rsidRDefault="00EE0B99" w:rsidP="00EE0B99">
      <w:pPr>
        <w:pStyle w:val="COVERPAGETEXT"/>
      </w:pPr>
    </w:p>
    <w:p w14:paraId="0B9B5815" w14:textId="76565946" w:rsidR="00EE0B99" w:rsidRPr="00BB05A0" w:rsidRDefault="00EE0B99" w:rsidP="00EE0B99">
      <w:pPr>
        <w:pStyle w:val="COVERPAGETEXT"/>
      </w:pPr>
      <w:r>
        <w:t xml:space="preserve">Academic Year: </w:t>
      </w:r>
      <w:r w:rsidR="00273E03">
        <w:t xml:space="preserve">2026 – 2027 </w:t>
      </w:r>
    </w:p>
    <w:p w14:paraId="618EDB25" w14:textId="77777777" w:rsidR="00EE0B99" w:rsidRPr="00BB05A0" w:rsidRDefault="00EE0B99" w:rsidP="00EE0B99">
      <w:pPr>
        <w:pStyle w:val="COVERPAGETEXT"/>
      </w:pPr>
    </w:p>
    <w:p w14:paraId="4079F927" w14:textId="77777777" w:rsidR="00EE0B99" w:rsidRPr="00BB05A0" w:rsidRDefault="00EE0B99" w:rsidP="00EE0B99">
      <w:pPr>
        <w:pStyle w:val="COVERPAGETEXT"/>
      </w:pPr>
    </w:p>
    <w:p w14:paraId="2258176D" w14:textId="77777777" w:rsidR="00EE0B99" w:rsidRPr="00BB05A0" w:rsidRDefault="00EE0B99" w:rsidP="00EE0B99">
      <w:pPr>
        <w:pStyle w:val="COVERPAGETEXT"/>
      </w:pPr>
    </w:p>
    <w:p w14:paraId="2887644D" w14:textId="179028ED" w:rsidR="00EE0B99" w:rsidRDefault="00EE0B99" w:rsidP="00EE0B99">
      <w:pPr>
        <w:pStyle w:val="COVERPAGETEXT"/>
      </w:pPr>
      <w:r w:rsidRPr="00BB05A0">
        <w:t>Supervisor</w:t>
      </w:r>
      <w:r>
        <w:t xml:space="preserve">: </w:t>
      </w:r>
      <w:r w:rsidR="00206AD0">
        <w:rPr>
          <w:lang w:val="en-US"/>
        </w:rPr>
        <w:t>Dave Holley</w:t>
      </w:r>
      <w:r w:rsidR="00273E03">
        <w:rPr>
          <w:lang w:val="en-US"/>
        </w:rPr>
        <w:t xml:space="preserve"> </w:t>
      </w:r>
    </w:p>
    <w:p w14:paraId="7C330F4D" w14:textId="20F6E41F" w:rsidR="00EE0B99" w:rsidRDefault="00273E03" w:rsidP="00EE0B99">
      <w:pPr>
        <w:pStyle w:val="COVERPAGETEXT"/>
      </w:pPr>
      <w:r w:rsidRPr="00206AD0">
        <w:t>Date</w:t>
      </w:r>
      <w:r w:rsidR="00206AD0" w:rsidRPr="00206AD0">
        <w:t>: July 2026</w:t>
      </w:r>
    </w:p>
    <w:p w14:paraId="7CE8CD02" w14:textId="77777777" w:rsidR="0093433D" w:rsidRDefault="0093433D" w:rsidP="00EE0B99">
      <w:pPr>
        <w:pStyle w:val="COVERPAGETEXT"/>
      </w:pPr>
    </w:p>
    <w:p w14:paraId="4BC88025" w14:textId="77777777" w:rsidR="0093433D" w:rsidRDefault="0093433D" w:rsidP="00EE0B99">
      <w:pPr>
        <w:pStyle w:val="COVERPAGETEXT"/>
      </w:pPr>
    </w:p>
    <w:p w14:paraId="6D1F9E2F" w14:textId="2E24273F" w:rsidR="0093433D" w:rsidRDefault="0093433D" w:rsidP="00EE0B99">
      <w:pPr>
        <w:pStyle w:val="COVERPAGETEXT"/>
        <w:sectPr w:rsidR="0093433D" w:rsidSect="00FA4187">
          <w:footerReference w:type="default" r:id="rId12"/>
          <w:pgSz w:w="11906" w:h="16838" w:code="9"/>
          <w:pgMar w:top="1701" w:right="1701" w:bottom="1701" w:left="1701" w:header="709" w:footer="851" w:gutter="0"/>
          <w:pgNumType w:fmt="lowerRoman" w:start="1"/>
          <w:cols w:space="708"/>
          <w:docGrid w:linePitch="360"/>
        </w:sectPr>
      </w:pPr>
    </w:p>
    <w:sdt>
      <w:sdtPr>
        <w:rPr>
          <w:rFonts w:eastAsia="Times New Roman" w:cs="Times New Roman"/>
          <w:b w:val="0"/>
          <w:kern w:val="22"/>
          <w:sz w:val="22"/>
          <w:szCs w:val="20"/>
          <w:u w:val="single"/>
          <w:lang w:val="en-GB"/>
        </w:rPr>
        <w:id w:val="146408779"/>
        <w:docPartObj>
          <w:docPartGallery w:val="Table of Contents"/>
          <w:docPartUnique/>
        </w:docPartObj>
      </w:sdtPr>
      <w:sdtEndPr>
        <w:rPr>
          <w:bCs/>
          <w:noProof/>
          <w:u w:val="none"/>
        </w:rPr>
      </w:sdtEndPr>
      <w:sdtContent>
        <w:p w14:paraId="79ABD791" w14:textId="77777777" w:rsidR="0093433D" w:rsidRDefault="0093433D" w:rsidP="0093433D">
          <w:pPr>
            <w:pStyle w:val="TOCHeading"/>
            <w:rPr>
              <w:u w:val="single"/>
            </w:rPr>
          </w:pPr>
          <w:r w:rsidRPr="00FD6CF4">
            <w:rPr>
              <w:u w:val="single"/>
            </w:rPr>
            <w:t>Table of Contents</w:t>
          </w:r>
        </w:p>
        <w:p w14:paraId="5079D880" w14:textId="77777777" w:rsidR="0093433D" w:rsidRPr="0084708A" w:rsidRDefault="0093433D" w:rsidP="0093433D">
          <w:pPr>
            <w:rPr>
              <w:lang w:val="en-US"/>
            </w:rPr>
          </w:pPr>
        </w:p>
        <w:p w14:paraId="37280D8B" w14:textId="0D1B789E" w:rsidR="00206AD0" w:rsidRDefault="0093433D">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5797593" w:history="1">
            <w:r w:rsidR="00206AD0" w:rsidRPr="0042101C">
              <w:rPr>
                <w:rStyle w:val="Hyperlink"/>
                <w:bCs/>
                <w:noProof/>
              </w:rPr>
              <w:t>Abstract</w:t>
            </w:r>
            <w:r w:rsidR="00206AD0">
              <w:rPr>
                <w:noProof/>
                <w:webHidden/>
              </w:rPr>
              <w:tab/>
            </w:r>
            <w:r w:rsidR="00206AD0">
              <w:rPr>
                <w:noProof/>
                <w:webHidden/>
              </w:rPr>
              <w:fldChar w:fldCharType="begin"/>
            </w:r>
            <w:r w:rsidR="00206AD0">
              <w:rPr>
                <w:noProof/>
                <w:webHidden/>
              </w:rPr>
              <w:instrText xml:space="preserve"> PAGEREF _Toc235797593 \h </w:instrText>
            </w:r>
            <w:r w:rsidR="00206AD0">
              <w:rPr>
                <w:noProof/>
                <w:webHidden/>
              </w:rPr>
            </w:r>
            <w:r w:rsidR="00206AD0">
              <w:rPr>
                <w:noProof/>
                <w:webHidden/>
              </w:rPr>
              <w:fldChar w:fldCharType="separate"/>
            </w:r>
            <w:r w:rsidR="00206AD0">
              <w:rPr>
                <w:noProof/>
                <w:webHidden/>
              </w:rPr>
              <w:t>3</w:t>
            </w:r>
            <w:r w:rsidR="00206AD0">
              <w:rPr>
                <w:noProof/>
                <w:webHidden/>
              </w:rPr>
              <w:fldChar w:fldCharType="end"/>
            </w:r>
          </w:hyperlink>
        </w:p>
        <w:p w14:paraId="169C54E8" w14:textId="79836763"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594" w:history="1">
            <w:r w:rsidRPr="0042101C">
              <w:rPr>
                <w:rStyle w:val="Hyperlink"/>
                <w:bCs/>
                <w:noProof/>
              </w:rPr>
              <w:t>Introduction</w:t>
            </w:r>
            <w:r>
              <w:rPr>
                <w:noProof/>
                <w:webHidden/>
              </w:rPr>
              <w:tab/>
            </w:r>
            <w:r>
              <w:rPr>
                <w:noProof/>
                <w:webHidden/>
              </w:rPr>
              <w:fldChar w:fldCharType="begin"/>
            </w:r>
            <w:r>
              <w:rPr>
                <w:noProof/>
                <w:webHidden/>
              </w:rPr>
              <w:instrText xml:space="preserve"> PAGEREF _Toc235797594 \h </w:instrText>
            </w:r>
            <w:r>
              <w:rPr>
                <w:noProof/>
                <w:webHidden/>
              </w:rPr>
            </w:r>
            <w:r>
              <w:rPr>
                <w:noProof/>
                <w:webHidden/>
              </w:rPr>
              <w:fldChar w:fldCharType="separate"/>
            </w:r>
            <w:r>
              <w:rPr>
                <w:noProof/>
                <w:webHidden/>
              </w:rPr>
              <w:t>4</w:t>
            </w:r>
            <w:r>
              <w:rPr>
                <w:noProof/>
                <w:webHidden/>
              </w:rPr>
              <w:fldChar w:fldCharType="end"/>
            </w:r>
          </w:hyperlink>
        </w:p>
        <w:p w14:paraId="0671FFBB" w14:textId="583C769C"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595" w:history="1">
            <w:r w:rsidRPr="0042101C">
              <w:rPr>
                <w:rStyle w:val="Hyperlink"/>
                <w:noProof/>
              </w:rPr>
              <w:t>Project Progress and System Engineering Approach</w:t>
            </w:r>
            <w:r>
              <w:rPr>
                <w:noProof/>
                <w:webHidden/>
              </w:rPr>
              <w:tab/>
            </w:r>
            <w:r>
              <w:rPr>
                <w:noProof/>
                <w:webHidden/>
              </w:rPr>
              <w:fldChar w:fldCharType="begin"/>
            </w:r>
            <w:r>
              <w:rPr>
                <w:noProof/>
                <w:webHidden/>
              </w:rPr>
              <w:instrText xml:space="preserve"> PAGEREF _Toc235797595 \h </w:instrText>
            </w:r>
            <w:r>
              <w:rPr>
                <w:noProof/>
                <w:webHidden/>
              </w:rPr>
            </w:r>
            <w:r>
              <w:rPr>
                <w:noProof/>
                <w:webHidden/>
              </w:rPr>
              <w:fldChar w:fldCharType="separate"/>
            </w:r>
            <w:r>
              <w:rPr>
                <w:noProof/>
                <w:webHidden/>
              </w:rPr>
              <w:t>4</w:t>
            </w:r>
            <w:r>
              <w:rPr>
                <w:noProof/>
                <w:webHidden/>
              </w:rPr>
              <w:fldChar w:fldCharType="end"/>
            </w:r>
          </w:hyperlink>
        </w:p>
        <w:p w14:paraId="5E6C6C4B" w14:textId="5033A074"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596" w:history="1">
            <w:r w:rsidRPr="0042101C">
              <w:rPr>
                <w:rStyle w:val="Hyperlink"/>
                <w:bCs/>
                <w:noProof/>
              </w:rPr>
              <w:t>Role within the Team: Breakdown and Disposal</w:t>
            </w:r>
            <w:r>
              <w:rPr>
                <w:noProof/>
                <w:webHidden/>
              </w:rPr>
              <w:tab/>
            </w:r>
            <w:r>
              <w:rPr>
                <w:noProof/>
                <w:webHidden/>
              </w:rPr>
              <w:fldChar w:fldCharType="begin"/>
            </w:r>
            <w:r>
              <w:rPr>
                <w:noProof/>
                <w:webHidden/>
              </w:rPr>
              <w:instrText xml:space="preserve"> PAGEREF _Toc235797596 \h </w:instrText>
            </w:r>
            <w:r>
              <w:rPr>
                <w:noProof/>
                <w:webHidden/>
              </w:rPr>
            </w:r>
            <w:r>
              <w:rPr>
                <w:noProof/>
                <w:webHidden/>
              </w:rPr>
              <w:fldChar w:fldCharType="separate"/>
            </w:r>
            <w:r>
              <w:rPr>
                <w:noProof/>
                <w:webHidden/>
              </w:rPr>
              <w:t>5</w:t>
            </w:r>
            <w:r>
              <w:rPr>
                <w:noProof/>
                <w:webHidden/>
              </w:rPr>
              <w:fldChar w:fldCharType="end"/>
            </w:r>
          </w:hyperlink>
        </w:p>
        <w:p w14:paraId="00835E67" w14:textId="6A13C146"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597" w:history="1">
            <w:r w:rsidRPr="0042101C">
              <w:rPr>
                <w:rStyle w:val="Hyperlink"/>
                <w:bCs/>
                <w:noProof/>
              </w:rPr>
              <w:t>Interaction Between Roles</w:t>
            </w:r>
            <w:r>
              <w:rPr>
                <w:noProof/>
                <w:webHidden/>
              </w:rPr>
              <w:tab/>
            </w:r>
            <w:r>
              <w:rPr>
                <w:noProof/>
                <w:webHidden/>
              </w:rPr>
              <w:fldChar w:fldCharType="begin"/>
            </w:r>
            <w:r>
              <w:rPr>
                <w:noProof/>
                <w:webHidden/>
              </w:rPr>
              <w:instrText xml:space="preserve"> PAGEREF _Toc235797597 \h </w:instrText>
            </w:r>
            <w:r>
              <w:rPr>
                <w:noProof/>
                <w:webHidden/>
              </w:rPr>
            </w:r>
            <w:r>
              <w:rPr>
                <w:noProof/>
                <w:webHidden/>
              </w:rPr>
              <w:fldChar w:fldCharType="separate"/>
            </w:r>
            <w:r>
              <w:rPr>
                <w:noProof/>
                <w:webHidden/>
              </w:rPr>
              <w:t>5</w:t>
            </w:r>
            <w:r>
              <w:rPr>
                <w:noProof/>
                <w:webHidden/>
              </w:rPr>
              <w:fldChar w:fldCharType="end"/>
            </w:r>
          </w:hyperlink>
        </w:p>
        <w:p w14:paraId="4AC95123" w14:textId="48E85C50"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598" w:history="1">
            <w:r w:rsidRPr="0042101C">
              <w:rPr>
                <w:rStyle w:val="Hyperlink"/>
                <w:bCs/>
                <w:noProof/>
              </w:rPr>
              <w:t>Communication and Decision Making</w:t>
            </w:r>
            <w:r>
              <w:rPr>
                <w:noProof/>
                <w:webHidden/>
              </w:rPr>
              <w:tab/>
            </w:r>
            <w:r>
              <w:rPr>
                <w:noProof/>
                <w:webHidden/>
              </w:rPr>
              <w:fldChar w:fldCharType="begin"/>
            </w:r>
            <w:r>
              <w:rPr>
                <w:noProof/>
                <w:webHidden/>
              </w:rPr>
              <w:instrText xml:space="preserve"> PAGEREF _Toc235797598 \h </w:instrText>
            </w:r>
            <w:r>
              <w:rPr>
                <w:noProof/>
                <w:webHidden/>
              </w:rPr>
            </w:r>
            <w:r>
              <w:rPr>
                <w:noProof/>
                <w:webHidden/>
              </w:rPr>
              <w:fldChar w:fldCharType="separate"/>
            </w:r>
            <w:r>
              <w:rPr>
                <w:noProof/>
                <w:webHidden/>
              </w:rPr>
              <w:t>6</w:t>
            </w:r>
            <w:r>
              <w:rPr>
                <w:noProof/>
                <w:webHidden/>
              </w:rPr>
              <w:fldChar w:fldCharType="end"/>
            </w:r>
          </w:hyperlink>
        </w:p>
        <w:p w14:paraId="283A7CA4" w14:textId="135232B4"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599" w:history="1">
            <w:r w:rsidRPr="0042101C">
              <w:rPr>
                <w:rStyle w:val="Hyperlink"/>
                <w:bCs/>
                <w:noProof/>
              </w:rPr>
              <w:t>Output to the Team and Design Solution</w:t>
            </w:r>
            <w:r>
              <w:rPr>
                <w:noProof/>
                <w:webHidden/>
              </w:rPr>
              <w:tab/>
            </w:r>
            <w:r>
              <w:rPr>
                <w:noProof/>
                <w:webHidden/>
              </w:rPr>
              <w:fldChar w:fldCharType="begin"/>
            </w:r>
            <w:r>
              <w:rPr>
                <w:noProof/>
                <w:webHidden/>
              </w:rPr>
              <w:instrText xml:space="preserve"> PAGEREF _Toc235797599 \h </w:instrText>
            </w:r>
            <w:r>
              <w:rPr>
                <w:noProof/>
                <w:webHidden/>
              </w:rPr>
            </w:r>
            <w:r>
              <w:rPr>
                <w:noProof/>
                <w:webHidden/>
              </w:rPr>
              <w:fldChar w:fldCharType="separate"/>
            </w:r>
            <w:r>
              <w:rPr>
                <w:noProof/>
                <w:webHidden/>
              </w:rPr>
              <w:t>6</w:t>
            </w:r>
            <w:r>
              <w:rPr>
                <w:noProof/>
                <w:webHidden/>
              </w:rPr>
              <w:fldChar w:fldCharType="end"/>
            </w:r>
          </w:hyperlink>
        </w:p>
        <w:p w14:paraId="66CC651C" w14:textId="046D7601"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600" w:history="1">
            <w:r w:rsidRPr="0042101C">
              <w:rPr>
                <w:rStyle w:val="Hyperlink"/>
                <w:bCs/>
                <w:noProof/>
              </w:rPr>
              <w:t>Presentation and Feedback</w:t>
            </w:r>
            <w:r>
              <w:rPr>
                <w:noProof/>
                <w:webHidden/>
              </w:rPr>
              <w:tab/>
            </w:r>
            <w:r>
              <w:rPr>
                <w:noProof/>
                <w:webHidden/>
              </w:rPr>
              <w:fldChar w:fldCharType="begin"/>
            </w:r>
            <w:r>
              <w:rPr>
                <w:noProof/>
                <w:webHidden/>
              </w:rPr>
              <w:instrText xml:space="preserve"> PAGEREF _Toc235797600 \h </w:instrText>
            </w:r>
            <w:r>
              <w:rPr>
                <w:noProof/>
                <w:webHidden/>
              </w:rPr>
            </w:r>
            <w:r>
              <w:rPr>
                <w:noProof/>
                <w:webHidden/>
              </w:rPr>
              <w:fldChar w:fldCharType="separate"/>
            </w:r>
            <w:r>
              <w:rPr>
                <w:noProof/>
                <w:webHidden/>
              </w:rPr>
              <w:t>7</w:t>
            </w:r>
            <w:r>
              <w:rPr>
                <w:noProof/>
                <w:webHidden/>
              </w:rPr>
              <w:fldChar w:fldCharType="end"/>
            </w:r>
          </w:hyperlink>
        </w:p>
        <w:p w14:paraId="4A4FD297" w14:textId="2D53CB4D"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601" w:history="1">
            <w:r w:rsidRPr="0042101C">
              <w:rPr>
                <w:rStyle w:val="Hyperlink"/>
                <w:bCs/>
                <w:noProof/>
              </w:rPr>
              <w:t>Reflection and After-Action Review</w:t>
            </w:r>
            <w:r>
              <w:rPr>
                <w:noProof/>
                <w:webHidden/>
              </w:rPr>
              <w:tab/>
            </w:r>
            <w:r>
              <w:rPr>
                <w:noProof/>
                <w:webHidden/>
              </w:rPr>
              <w:fldChar w:fldCharType="begin"/>
            </w:r>
            <w:r>
              <w:rPr>
                <w:noProof/>
                <w:webHidden/>
              </w:rPr>
              <w:instrText xml:space="preserve"> PAGEREF _Toc235797601 \h </w:instrText>
            </w:r>
            <w:r>
              <w:rPr>
                <w:noProof/>
                <w:webHidden/>
              </w:rPr>
            </w:r>
            <w:r>
              <w:rPr>
                <w:noProof/>
                <w:webHidden/>
              </w:rPr>
              <w:fldChar w:fldCharType="separate"/>
            </w:r>
            <w:r>
              <w:rPr>
                <w:noProof/>
                <w:webHidden/>
              </w:rPr>
              <w:t>7</w:t>
            </w:r>
            <w:r>
              <w:rPr>
                <w:noProof/>
                <w:webHidden/>
              </w:rPr>
              <w:fldChar w:fldCharType="end"/>
            </w:r>
          </w:hyperlink>
        </w:p>
        <w:p w14:paraId="734EC883" w14:textId="7966629D"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602" w:history="1">
            <w:r w:rsidRPr="0042101C">
              <w:rPr>
                <w:rStyle w:val="Hyperlink"/>
                <w:bCs/>
                <w:noProof/>
              </w:rPr>
              <w:t>Conclusion and Recommendations</w:t>
            </w:r>
            <w:r>
              <w:rPr>
                <w:noProof/>
                <w:webHidden/>
              </w:rPr>
              <w:tab/>
            </w:r>
            <w:r>
              <w:rPr>
                <w:noProof/>
                <w:webHidden/>
              </w:rPr>
              <w:fldChar w:fldCharType="begin"/>
            </w:r>
            <w:r>
              <w:rPr>
                <w:noProof/>
                <w:webHidden/>
              </w:rPr>
              <w:instrText xml:space="preserve"> PAGEREF _Toc235797602 \h </w:instrText>
            </w:r>
            <w:r>
              <w:rPr>
                <w:noProof/>
                <w:webHidden/>
              </w:rPr>
            </w:r>
            <w:r>
              <w:rPr>
                <w:noProof/>
                <w:webHidden/>
              </w:rPr>
              <w:fldChar w:fldCharType="separate"/>
            </w:r>
            <w:r>
              <w:rPr>
                <w:noProof/>
                <w:webHidden/>
              </w:rPr>
              <w:t>7</w:t>
            </w:r>
            <w:r>
              <w:rPr>
                <w:noProof/>
                <w:webHidden/>
              </w:rPr>
              <w:fldChar w:fldCharType="end"/>
            </w:r>
          </w:hyperlink>
        </w:p>
        <w:p w14:paraId="306F4BBE" w14:textId="65EBEED2"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603" w:history="1">
            <w:r w:rsidRPr="0042101C">
              <w:rPr>
                <w:rStyle w:val="Hyperlink"/>
                <w:bCs/>
                <w:noProof/>
              </w:rPr>
              <w:t>Annex A – Breakdown and Disposal Slides</w:t>
            </w:r>
            <w:r>
              <w:rPr>
                <w:noProof/>
                <w:webHidden/>
              </w:rPr>
              <w:tab/>
            </w:r>
            <w:r>
              <w:rPr>
                <w:noProof/>
                <w:webHidden/>
              </w:rPr>
              <w:fldChar w:fldCharType="begin"/>
            </w:r>
            <w:r>
              <w:rPr>
                <w:noProof/>
                <w:webHidden/>
              </w:rPr>
              <w:instrText xml:space="preserve"> PAGEREF _Toc235797603 \h </w:instrText>
            </w:r>
            <w:r>
              <w:rPr>
                <w:noProof/>
                <w:webHidden/>
              </w:rPr>
            </w:r>
            <w:r>
              <w:rPr>
                <w:noProof/>
                <w:webHidden/>
              </w:rPr>
              <w:fldChar w:fldCharType="separate"/>
            </w:r>
            <w:r>
              <w:rPr>
                <w:noProof/>
                <w:webHidden/>
              </w:rPr>
              <w:t>1</w:t>
            </w:r>
            <w:r>
              <w:rPr>
                <w:noProof/>
                <w:webHidden/>
              </w:rPr>
              <w:fldChar w:fldCharType="end"/>
            </w:r>
          </w:hyperlink>
        </w:p>
        <w:p w14:paraId="38B97F22" w14:textId="5805EC3C" w:rsidR="00206AD0" w:rsidRDefault="00206AD0">
          <w:pPr>
            <w:pStyle w:val="TOC1"/>
            <w:rPr>
              <w:rFonts w:asciiTheme="minorHAnsi" w:eastAsiaTheme="minorEastAsia" w:hAnsiTheme="minorHAnsi" w:cstheme="minorBidi"/>
              <w:noProof/>
              <w:kern w:val="2"/>
              <w:sz w:val="24"/>
              <w:szCs w:val="24"/>
              <w:lang w:eastAsia="en-GB"/>
              <w14:ligatures w14:val="standardContextual"/>
            </w:rPr>
          </w:pPr>
          <w:hyperlink w:anchor="_Toc235797604" w:history="1">
            <w:r w:rsidRPr="0042101C">
              <w:rPr>
                <w:rStyle w:val="Hyperlink"/>
                <w:noProof/>
              </w:rPr>
              <w:t>Annex B – Presentation Feedback</w:t>
            </w:r>
            <w:r>
              <w:rPr>
                <w:noProof/>
                <w:webHidden/>
              </w:rPr>
              <w:tab/>
            </w:r>
            <w:r>
              <w:rPr>
                <w:noProof/>
                <w:webHidden/>
              </w:rPr>
              <w:fldChar w:fldCharType="begin"/>
            </w:r>
            <w:r>
              <w:rPr>
                <w:noProof/>
                <w:webHidden/>
              </w:rPr>
              <w:instrText xml:space="preserve"> PAGEREF _Toc235797604 \h </w:instrText>
            </w:r>
            <w:r>
              <w:rPr>
                <w:noProof/>
                <w:webHidden/>
              </w:rPr>
            </w:r>
            <w:r>
              <w:rPr>
                <w:noProof/>
                <w:webHidden/>
              </w:rPr>
              <w:fldChar w:fldCharType="separate"/>
            </w:r>
            <w:r>
              <w:rPr>
                <w:noProof/>
                <w:webHidden/>
              </w:rPr>
              <w:t>1</w:t>
            </w:r>
            <w:r>
              <w:rPr>
                <w:noProof/>
                <w:webHidden/>
              </w:rPr>
              <w:fldChar w:fldCharType="end"/>
            </w:r>
          </w:hyperlink>
        </w:p>
        <w:p w14:paraId="6CF86982" w14:textId="3F4EFD4A" w:rsidR="0093433D" w:rsidRDefault="0093433D" w:rsidP="0093433D">
          <w:pPr>
            <w:rPr>
              <w:bCs/>
              <w:noProof/>
            </w:rPr>
          </w:pPr>
          <w:r>
            <w:rPr>
              <w:b/>
              <w:bCs/>
              <w:noProof/>
            </w:rPr>
            <w:fldChar w:fldCharType="end"/>
          </w:r>
        </w:p>
      </w:sdtContent>
    </w:sdt>
    <w:p w14:paraId="3925C964" w14:textId="1314B536" w:rsidR="0093433D" w:rsidRDefault="0093433D" w:rsidP="0093433D">
      <w:pPr>
        <w:pStyle w:val="TOCHeading"/>
        <w:rPr>
          <w:u w:val="single"/>
        </w:rPr>
      </w:pPr>
      <w:r>
        <w:rPr>
          <w:u w:val="single"/>
        </w:rPr>
        <w:br w:type="page"/>
      </w:r>
    </w:p>
    <w:p w14:paraId="6302A2E0" w14:textId="779563E2" w:rsidR="0093433D" w:rsidRDefault="0093433D" w:rsidP="0093433D">
      <w:pPr>
        <w:pStyle w:val="TOCHeading"/>
        <w:rPr>
          <w:u w:val="single"/>
        </w:rPr>
      </w:pPr>
      <w:r w:rsidRPr="00FD6CF4">
        <w:rPr>
          <w:u w:val="single"/>
        </w:rPr>
        <w:lastRenderedPageBreak/>
        <w:t xml:space="preserve">Table of </w:t>
      </w:r>
      <w:r>
        <w:rPr>
          <w:u w:val="single"/>
        </w:rPr>
        <w:t>Tables</w:t>
      </w:r>
    </w:p>
    <w:p w14:paraId="105D368E" w14:textId="77777777" w:rsidR="0093433D" w:rsidRDefault="0093433D">
      <w:pPr>
        <w:pStyle w:val="TableofFigures"/>
        <w:tabs>
          <w:tab w:val="right" w:leader="dot" w:pos="9629"/>
        </w:tabs>
        <w:rPr>
          <w:rFonts w:cs="Arial"/>
        </w:rPr>
      </w:pPr>
    </w:p>
    <w:p w14:paraId="68BE7048" w14:textId="02B921A4" w:rsidR="00206AD0" w:rsidRDefault="009E61C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rFonts w:cs="Arial"/>
        </w:rPr>
        <w:fldChar w:fldCharType="begin"/>
      </w:r>
      <w:r>
        <w:rPr>
          <w:rFonts w:cs="Arial"/>
        </w:rPr>
        <w:instrText xml:space="preserve"> TOC \h \z \c "Table" </w:instrText>
      </w:r>
      <w:r>
        <w:rPr>
          <w:rFonts w:cs="Arial"/>
        </w:rPr>
        <w:fldChar w:fldCharType="separate"/>
      </w:r>
      <w:hyperlink w:anchor="_Toc235797577" w:history="1">
        <w:r w:rsidR="00206AD0" w:rsidRPr="00423A43">
          <w:rPr>
            <w:rStyle w:val="Hyperlink"/>
            <w:noProof/>
          </w:rPr>
          <w:t>Table 1 – Presentation Pack</w:t>
        </w:r>
        <w:r w:rsidR="00206AD0">
          <w:rPr>
            <w:noProof/>
            <w:webHidden/>
          </w:rPr>
          <w:tab/>
        </w:r>
        <w:r w:rsidR="00206AD0">
          <w:rPr>
            <w:noProof/>
            <w:webHidden/>
          </w:rPr>
          <w:fldChar w:fldCharType="begin"/>
        </w:r>
        <w:r w:rsidR="00206AD0">
          <w:rPr>
            <w:noProof/>
            <w:webHidden/>
          </w:rPr>
          <w:instrText xml:space="preserve"> PAGEREF _Toc235797577 \h </w:instrText>
        </w:r>
        <w:r w:rsidR="00206AD0">
          <w:rPr>
            <w:noProof/>
            <w:webHidden/>
          </w:rPr>
        </w:r>
        <w:r w:rsidR="00206AD0">
          <w:rPr>
            <w:noProof/>
            <w:webHidden/>
          </w:rPr>
          <w:fldChar w:fldCharType="separate"/>
        </w:r>
        <w:r w:rsidR="00206AD0">
          <w:rPr>
            <w:noProof/>
            <w:webHidden/>
          </w:rPr>
          <w:t>2</w:t>
        </w:r>
        <w:r w:rsidR="00206AD0">
          <w:rPr>
            <w:noProof/>
            <w:webHidden/>
          </w:rPr>
          <w:fldChar w:fldCharType="end"/>
        </w:r>
      </w:hyperlink>
    </w:p>
    <w:p w14:paraId="6CE659FD" w14:textId="32736018" w:rsidR="00206AD0" w:rsidRDefault="00206AD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35797578" w:history="1">
        <w:r w:rsidRPr="00423A43">
          <w:rPr>
            <w:rStyle w:val="Hyperlink"/>
            <w:noProof/>
          </w:rPr>
          <w:t>Table 2 – Presentation Feedback</w:t>
        </w:r>
        <w:r>
          <w:rPr>
            <w:noProof/>
            <w:webHidden/>
          </w:rPr>
          <w:tab/>
        </w:r>
        <w:r>
          <w:rPr>
            <w:noProof/>
            <w:webHidden/>
          </w:rPr>
          <w:fldChar w:fldCharType="begin"/>
        </w:r>
        <w:r>
          <w:rPr>
            <w:noProof/>
            <w:webHidden/>
          </w:rPr>
          <w:instrText xml:space="preserve"> PAGEREF _Toc235797578 \h </w:instrText>
        </w:r>
        <w:r>
          <w:rPr>
            <w:noProof/>
            <w:webHidden/>
          </w:rPr>
        </w:r>
        <w:r>
          <w:rPr>
            <w:noProof/>
            <w:webHidden/>
          </w:rPr>
          <w:fldChar w:fldCharType="separate"/>
        </w:r>
        <w:r>
          <w:rPr>
            <w:noProof/>
            <w:webHidden/>
          </w:rPr>
          <w:t>2</w:t>
        </w:r>
        <w:r>
          <w:rPr>
            <w:noProof/>
            <w:webHidden/>
          </w:rPr>
          <w:fldChar w:fldCharType="end"/>
        </w:r>
      </w:hyperlink>
    </w:p>
    <w:p w14:paraId="601A9421" w14:textId="5C1724F6" w:rsidR="0093433D" w:rsidRDefault="009E61CB" w:rsidP="00EE0B99">
      <w:pPr>
        <w:pStyle w:val="DWParaNum1"/>
        <w:numPr>
          <w:ilvl w:val="0"/>
          <w:numId w:val="0"/>
        </w:numPr>
        <w:rPr>
          <w:rFonts w:cs="Arial"/>
        </w:rPr>
      </w:pPr>
      <w:r>
        <w:rPr>
          <w:rFonts w:cs="Arial"/>
        </w:rPr>
        <w:fldChar w:fldCharType="end"/>
      </w:r>
      <w:r w:rsidR="0093433D">
        <w:rPr>
          <w:rFonts w:cs="Arial"/>
        </w:rPr>
        <w:br w:type="page"/>
      </w:r>
    </w:p>
    <w:p w14:paraId="7C4EBB31" w14:textId="77777777" w:rsidR="00110B91" w:rsidRPr="00110B91" w:rsidRDefault="00110B91" w:rsidP="00110B91">
      <w:pPr>
        <w:pStyle w:val="Heading1"/>
        <w:rPr>
          <w:bCs/>
          <w:szCs w:val="21"/>
        </w:rPr>
      </w:pPr>
      <w:bookmarkStart w:id="3" w:name="_Toc235797593"/>
      <w:r w:rsidRPr="00110B91">
        <w:rPr>
          <w:bCs/>
          <w:szCs w:val="21"/>
        </w:rPr>
        <w:lastRenderedPageBreak/>
        <w:t>Abstract</w:t>
      </w:r>
      <w:bookmarkEnd w:id="3"/>
    </w:p>
    <w:p w14:paraId="137AA2D9" w14:textId="7D3854EC" w:rsidR="00791A89" w:rsidRDefault="00791A89">
      <w:pPr>
        <w:rPr>
          <w:kern w:val="2"/>
          <w:szCs w:val="22"/>
          <w14:ligatures w14:val="standardContextual"/>
        </w:rPr>
      </w:pPr>
      <w:r>
        <w:t>This report reflects on a work-based group project to develop a conceptual Explosive Ordnance Disposal capability using systems engineering principles. The project required a multi-disciplinary apprentice team to interpret an Ordnance, Munitions and Explosives problem, develop a viable design solution, and present the proposal for assessment. The report focuses on the Breakdown and Disposal role, which examined how energetic materials, lithium batteries, electronics, composites and other system components could be safely broken down, segregated and disposed of during testing, operation and end of life activity. The project demonstrated that disposal planning is not a standalone end of life task, but a design consideration that must be integrated from the outset. The report concludes that future designs should include clear requirements traceability, modular features that support safe removal and segregation, justified disposal routes, and auditable evidence to support safety, compliance and assurance.</w:t>
      </w:r>
    </w:p>
    <w:p w14:paraId="20DEE7D8" w14:textId="77777777" w:rsidR="008068FF" w:rsidRDefault="008068FF" w:rsidP="00110B91"/>
    <w:p w14:paraId="7AEEBFF3" w14:textId="77777777" w:rsidR="00110B91" w:rsidRDefault="00110B91" w:rsidP="008718AD">
      <w:pPr>
        <w:pStyle w:val="Heading1"/>
        <w:rPr>
          <w:bCs/>
          <w:szCs w:val="21"/>
        </w:rPr>
      </w:pPr>
    </w:p>
    <w:p w14:paraId="1BE6B231" w14:textId="77777777" w:rsidR="00110B91" w:rsidRDefault="00110B91" w:rsidP="008718AD">
      <w:pPr>
        <w:pStyle w:val="Heading1"/>
        <w:rPr>
          <w:bCs/>
          <w:szCs w:val="21"/>
        </w:rPr>
      </w:pPr>
    </w:p>
    <w:p w14:paraId="068E2CE9" w14:textId="3446D1AD" w:rsidR="00110B91" w:rsidRDefault="00110B91" w:rsidP="008718AD">
      <w:pPr>
        <w:pStyle w:val="Heading1"/>
        <w:rPr>
          <w:bCs/>
          <w:szCs w:val="21"/>
        </w:rPr>
      </w:pPr>
      <w:r>
        <w:rPr>
          <w:bCs/>
          <w:szCs w:val="21"/>
        </w:rPr>
        <w:br w:type="page"/>
      </w:r>
    </w:p>
    <w:p w14:paraId="7C21D54F" w14:textId="4752F45B" w:rsidR="001D49F3" w:rsidRPr="001D49F3" w:rsidRDefault="008F3778" w:rsidP="008718AD">
      <w:pPr>
        <w:pStyle w:val="Heading1"/>
        <w:rPr>
          <w:b w:val="0"/>
          <w:bCs/>
          <w:szCs w:val="21"/>
        </w:rPr>
      </w:pPr>
      <w:bookmarkStart w:id="4" w:name="_Toc235797594"/>
      <w:r>
        <w:rPr>
          <w:bCs/>
          <w:szCs w:val="21"/>
        </w:rPr>
        <w:lastRenderedPageBreak/>
        <w:t>Introduction</w:t>
      </w:r>
      <w:bookmarkEnd w:id="4"/>
    </w:p>
    <w:p w14:paraId="556032DE" w14:textId="0401ACD5" w:rsidR="00FA3A7C" w:rsidRDefault="005D3727" w:rsidP="00730182">
      <w:pPr>
        <w:pStyle w:val="DWParaNum1"/>
        <w:rPr>
          <w:rFonts w:cs="Arial"/>
        </w:rPr>
      </w:pPr>
      <w:bookmarkStart w:id="5" w:name="_Toc522271446"/>
      <w:r w:rsidRPr="005D3727">
        <w:rPr>
          <w:rFonts w:cs="Arial"/>
        </w:rPr>
        <w:t>This report outlines the development of a group design project undertaken to produce a conceptual Explosive Ordnance Disposal capability using systems engineering principles. The project required a multi-disciplinary team of apprentice engineers to interpret a designated Ordnance, Munitions and Explosives</w:t>
      </w:r>
      <w:r w:rsidR="002C5D23">
        <w:rPr>
          <w:rFonts w:cs="Arial"/>
        </w:rPr>
        <w:t xml:space="preserve"> (OME)</w:t>
      </w:r>
      <w:r w:rsidRPr="005D3727">
        <w:rPr>
          <w:rFonts w:cs="Arial"/>
        </w:rPr>
        <w:t xml:space="preserve"> problem, develop a viable design solution, and present the final proposal to a panel for assessment and feedback. The design brief required the team to work largely unsupervised after the initial tasking, apply the learning from the concurrent systems engineering module, and produce a viable solution to an OME</w:t>
      </w:r>
      <w:r w:rsidR="002C5D23">
        <w:rPr>
          <w:rFonts w:cs="Arial"/>
        </w:rPr>
        <w:t xml:space="preserve"> </w:t>
      </w:r>
      <w:r w:rsidRPr="005D3727">
        <w:rPr>
          <w:rFonts w:cs="Arial"/>
        </w:rPr>
        <w:t>related problem.</w:t>
      </w:r>
    </w:p>
    <w:p w14:paraId="116BBF5B" w14:textId="14F3FA79" w:rsidR="00CB476E" w:rsidRPr="00CB476E" w:rsidRDefault="00CB476E" w:rsidP="00CB476E">
      <w:pPr>
        <w:pStyle w:val="DWParaNum1"/>
        <w:rPr>
          <w:rFonts w:cs="Arial"/>
        </w:rPr>
      </w:pPr>
      <w:r w:rsidRPr="00CB476E">
        <w:rPr>
          <w:rFonts w:cs="Arial"/>
        </w:rPr>
        <w:t xml:space="preserve">The team consisted of </w:t>
      </w:r>
      <w:r>
        <w:rPr>
          <w:rFonts w:cs="Arial"/>
        </w:rPr>
        <w:t>apprentices</w:t>
      </w:r>
      <w:r w:rsidRPr="00CB476E">
        <w:rPr>
          <w:rFonts w:cs="Arial"/>
        </w:rPr>
        <w:t xml:space="preserve"> from D</w:t>
      </w:r>
      <w:r>
        <w:rPr>
          <w:rFonts w:cs="Arial"/>
        </w:rPr>
        <w:t xml:space="preserve">efence </w:t>
      </w:r>
      <w:r w:rsidRPr="00CB476E">
        <w:rPr>
          <w:rFonts w:cs="Arial"/>
        </w:rPr>
        <w:t>N</w:t>
      </w:r>
      <w:r>
        <w:rPr>
          <w:rFonts w:cs="Arial"/>
        </w:rPr>
        <w:t xml:space="preserve">uclear </w:t>
      </w:r>
      <w:r w:rsidRPr="00CB476E">
        <w:rPr>
          <w:rFonts w:cs="Arial"/>
        </w:rPr>
        <w:t>O</w:t>
      </w:r>
      <w:r>
        <w:rPr>
          <w:rFonts w:cs="Arial"/>
        </w:rPr>
        <w:t>rganisation (DNO)</w:t>
      </w:r>
      <w:r w:rsidRPr="00CB476E">
        <w:rPr>
          <w:rFonts w:cs="Arial"/>
        </w:rPr>
        <w:t>, D</w:t>
      </w:r>
      <w:r>
        <w:rPr>
          <w:rFonts w:cs="Arial"/>
        </w:rPr>
        <w:t xml:space="preserve">efence </w:t>
      </w:r>
      <w:r w:rsidRPr="00CB476E">
        <w:rPr>
          <w:rFonts w:cs="Arial"/>
        </w:rPr>
        <w:t>E</w:t>
      </w:r>
      <w:r>
        <w:rPr>
          <w:rFonts w:cs="Arial"/>
        </w:rPr>
        <w:t xml:space="preserve">quipment </w:t>
      </w:r>
      <w:r w:rsidRPr="00CB476E">
        <w:rPr>
          <w:rFonts w:cs="Arial"/>
        </w:rPr>
        <w:t>&amp;</w:t>
      </w:r>
      <w:r>
        <w:rPr>
          <w:rFonts w:cs="Arial"/>
        </w:rPr>
        <w:t xml:space="preserve"> </w:t>
      </w:r>
      <w:r w:rsidRPr="00CB476E">
        <w:rPr>
          <w:rFonts w:cs="Arial"/>
        </w:rPr>
        <w:t>S</w:t>
      </w:r>
      <w:r>
        <w:rPr>
          <w:rFonts w:cs="Arial"/>
        </w:rPr>
        <w:t>upport (DE&amp;S)</w:t>
      </w:r>
      <w:r w:rsidRPr="00CB476E">
        <w:rPr>
          <w:rFonts w:cs="Arial"/>
        </w:rPr>
        <w:t>, BAE</w:t>
      </w:r>
      <w:r w:rsidR="003D7F05">
        <w:rPr>
          <w:rFonts w:cs="Arial"/>
        </w:rPr>
        <w:t xml:space="preserve"> Systems (BAES)</w:t>
      </w:r>
      <w:r w:rsidRPr="00CB476E">
        <w:rPr>
          <w:rFonts w:cs="Arial"/>
        </w:rPr>
        <w:t xml:space="preserve"> and Q</w:t>
      </w:r>
      <w:r w:rsidR="003D7F05">
        <w:rPr>
          <w:rFonts w:cs="Arial"/>
        </w:rPr>
        <w:t>ineti</w:t>
      </w:r>
      <w:r w:rsidRPr="00CB476E">
        <w:rPr>
          <w:rFonts w:cs="Arial"/>
        </w:rPr>
        <w:t>Q. This breadth of organisational experience provided a useful mix of operational, safety, manufacturing, test and assurance perspectives. My allocated role was the Breakdown and Disposal phase, which required me to consider how the proposed system could be safely broken down, disposed of, or recovered at the end of life, during test activity, and under emergency conditions. This required understanding of disposal requirements, design</w:t>
      </w:r>
      <w:r w:rsidR="001C32A5">
        <w:rPr>
          <w:rFonts w:cs="Arial"/>
        </w:rPr>
        <w:t xml:space="preserve"> </w:t>
      </w:r>
      <w:r w:rsidRPr="00CB476E">
        <w:rPr>
          <w:rFonts w:cs="Arial"/>
        </w:rPr>
        <w:t>for</w:t>
      </w:r>
      <w:r w:rsidR="001C32A5">
        <w:rPr>
          <w:rFonts w:cs="Arial"/>
        </w:rPr>
        <w:t xml:space="preserve"> </w:t>
      </w:r>
      <w:r w:rsidRPr="00CB476E">
        <w:rPr>
          <w:rFonts w:cs="Arial"/>
        </w:rPr>
        <w:t xml:space="preserve">disposal deliverables, candidate disposal techniques, critical analysis of disposal design data, feedback into the design process, and preparation of a waste stream management plan. </w:t>
      </w:r>
    </w:p>
    <w:p w14:paraId="72712083" w14:textId="34534AEE" w:rsidR="005D3727" w:rsidRDefault="00CB476E" w:rsidP="00CB476E">
      <w:pPr>
        <w:pStyle w:val="DWParaNum1"/>
        <w:rPr>
          <w:rFonts w:cs="Arial"/>
        </w:rPr>
      </w:pPr>
      <w:r w:rsidRPr="00CB476E">
        <w:rPr>
          <w:rFonts w:cs="Arial"/>
        </w:rPr>
        <w:t>The task was particularly relevant to my professional background. As an experienced OME engineer, with previous R</w:t>
      </w:r>
      <w:r w:rsidR="00897E9E">
        <w:rPr>
          <w:rFonts w:cs="Arial"/>
        </w:rPr>
        <w:t xml:space="preserve">oyal </w:t>
      </w:r>
      <w:r w:rsidRPr="00CB476E">
        <w:rPr>
          <w:rFonts w:cs="Arial"/>
        </w:rPr>
        <w:t>A</w:t>
      </w:r>
      <w:r w:rsidR="00897E9E">
        <w:rPr>
          <w:rFonts w:cs="Arial"/>
        </w:rPr>
        <w:t xml:space="preserve">ir </w:t>
      </w:r>
      <w:r w:rsidRPr="00CB476E">
        <w:rPr>
          <w:rFonts w:cs="Arial"/>
        </w:rPr>
        <w:t>F</w:t>
      </w:r>
      <w:r w:rsidR="00897E9E">
        <w:rPr>
          <w:rFonts w:cs="Arial"/>
        </w:rPr>
        <w:t>orce (RAF)</w:t>
      </w:r>
      <w:r w:rsidRPr="00CB476E">
        <w:rPr>
          <w:rFonts w:cs="Arial"/>
        </w:rPr>
        <w:t xml:space="preserve"> weapons preparation and management experience and eight years working on complex </w:t>
      </w:r>
      <w:r w:rsidR="00897E9E">
        <w:rPr>
          <w:rFonts w:cs="Arial"/>
        </w:rPr>
        <w:t>A</w:t>
      </w:r>
      <w:r w:rsidRPr="00CB476E">
        <w:rPr>
          <w:rFonts w:cs="Arial"/>
        </w:rPr>
        <w:t>ir-to-</w:t>
      </w:r>
      <w:r w:rsidR="00897E9E">
        <w:rPr>
          <w:rFonts w:cs="Arial"/>
        </w:rPr>
        <w:t>A</w:t>
      </w:r>
      <w:r w:rsidRPr="00CB476E">
        <w:rPr>
          <w:rFonts w:cs="Arial"/>
        </w:rPr>
        <w:t>ir missile projects, I was able to contribute practical understanding of OME lifecycle management, safety constraints, configuration control, stakeholder assurance and the importance of traceability. However, the value of the project was not limited to technical output. It also tested the team’s ability to communicate effectively, allocate responsibility, make decisions collaboratively and integrate specialist contributions into a coherent system design.</w:t>
      </w:r>
    </w:p>
    <w:p w14:paraId="79F15D15" w14:textId="38800B73" w:rsidR="001D49F3" w:rsidRPr="008718AD" w:rsidRDefault="00361CE3" w:rsidP="008718AD">
      <w:pPr>
        <w:pStyle w:val="Heading1"/>
        <w:rPr>
          <w:rStyle w:val="DWHdgPara"/>
          <w:b/>
        </w:rPr>
      </w:pPr>
      <w:bookmarkStart w:id="6" w:name="_Toc235797595"/>
      <w:r>
        <w:rPr>
          <w:rStyle w:val="DWHdgPara"/>
          <w:b/>
        </w:rPr>
        <w:t>Project Progress and System Engineering Approach</w:t>
      </w:r>
      <w:bookmarkEnd w:id="6"/>
    </w:p>
    <w:p w14:paraId="43B5D1AB" w14:textId="22490653" w:rsidR="00273E03" w:rsidRDefault="0065349E" w:rsidP="00273E03">
      <w:pPr>
        <w:pStyle w:val="DWParaNum1"/>
      </w:pPr>
      <w:r w:rsidRPr="0065349E">
        <w:t>The project developed through a staged systems engineering process. The initial phase focused on understanding the customer requirement and translating it into system level functions. The design brief required the team to use outputs from systems engineering lectures to propose a viable solution, with a mid-point design review used to confirm progress and resolve specific design questions. This encouraged the team to avoid jumping directly to a preferred technical answer and instead consider the wider lifecycle, including requirements, architecture, design trade-offs, test, manufacture, safety and disposal.</w:t>
      </w:r>
    </w:p>
    <w:p w14:paraId="11493B66" w14:textId="2B7861AC" w:rsidR="0065349E" w:rsidRDefault="00186753" w:rsidP="00273E03">
      <w:pPr>
        <w:pStyle w:val="DWParaNum1"/>
      </w:pPr>
      <w:r w:rsidRPr="00186753">
        <w:t>The final Breakdown and Disposal presentation defined a single top</w:t>
      </w:r>
      <w:r>
        <w:t xml:space="preserve"> </w:t>
      </w:r>
      <w:r w:rsidRPr="00186753">
        <w:t>level disposal requirement: that the system should enable safe, compliant breakdown and disposal of all system components, including explosive payloads, electronic subsystems and structural elements, in accordance with applicable environmental, explosive safety and hazardous waste regulations at end of life. This requirement was described as the driver for disposal</w:t>
      </w:r>
      <w:r w:rsidR="008F19C1">
        <w:t xml:space="preserve"> r</w:t>
      </w:r>
      <w:r w:rsidRPr="00186753">
        <w:t>elated design, documentation and verification activity. This was important because it prevented disposal from being treated as an afterthought. Instead, disposal considerations were introduced into the design process early enough to influence architecture and component selection.</w:t>
      </w:r>
    </w:p>
    <w:p w14:paraId="42265538" w14:textId="77777777" w:rsidR="00791A89" w:rsidRPr="00791A89" w:rsidRDefault="00791A89" w:rsidP="00791A89">
      <w:pPr>
        <w:pStyle w:val="DWParaNum1"/>
      </w:pPr>
      <w:r>
        <w:t>The system was broken down into key elements, including the UAV/UGV elements, shaped charge payload, control station, electronics and lithium-ion power systems. The disposal focus areas were energetic materials, batteries, composites, electronics and marking chemicals. This decomposition helped the team identify hazards, applicable legislation, disposal routes and key dependencies between roles.</w:t>
      </w:r>
    </w:p>
    <w:p w14:paraId="4048013D" w14:textId="77777777" w:rsidR="00791A89" w:rsidRPr="00791A89" w:rsidRDefault="00791A89" w:rsidP="00791A89">
      <w:pPr>
        <w:pStyle w:val="DWParaNum1"/>
      </w:pPr>
      <w:r>
        <w:t xml:space="preserve">The team’s systems engineering approach linked requirements, architecture, integration and test, manufacture, in-service use and end of life disposal. It identified modular explosive interfaces, </w:t>
      </w:r>
      <w:r>
        <w:lastRenderedPageBreak/>
        <w:t>separable battery modules and accessible electronics as important design considerations, and showed that safe to dispose procedures and disposal documentation should be validated for both routine and emergency contexts.</w:t>
      </w:r>
    </w:p>
    <w:p w14:paraId="4949B648" w14:textId="76BC63DD" w:rsidR="005244ED" w:rsidRPr="005244ED" w:rsidRDefault="00361CE3" w:rsidP="005244ED">
      <w:pPr>
        <w:pStyle w:val="Heading1"/>
        <w:rPr>
          <w:rStyle w:val="DWHdgPara"/>
          <w:b/>
          <w:bCs/>
        </w:rPr>
      </w:pPr>
      <w:bookmarkStart w:id="7" w:name="_Toc235797596"/>
      <w:r>
        <w:rPr>
          <w:rStyle w:val="DWHdgPara"/>
          <w:b/>
          <w:bCs/>
        </w:rPr>
        <w:t>Role within the Team: Breakdown and Disposal</w:t>
      </w:r>
      <w:bookmarkEnd w:id="7"/>
    </w:p>
    <w:p w14:paraId="25DF9DA0" w14:textId="0801FF7D" w:rsidR="00273E03" w:rsidRDefault="003C2DDC" w:rsidP="00273E03">
      <w:pPr>
        <w:pStyle w:val="DWParaNum1"/>
        <w:rPr>
          <w:bCs/>
        </w:rPr>
      </w:pPr>
      <w:r w:rsidRPr="003C2DDC">
        <w:rPr>
          <w:bCs/>
        </w:rPr>
        <w:t>My role was to provide the Breakdown and Disposal input to the wider system design. The role required me to understand the disposal requirements for the selected system area, identify legal and procedural deliverables, select candidate disposal techniques for article and explosive disposal, critically analyse disposal design data, provide feedback into the design process and prepare a waste stream management plan.</w:t>
      </w:r>
    </w:p>
    <w:p w14:paraId="23F00112" w14:textId="5F1A7F33" w:rsidR="003C2DDC" w:rsidRDefault="003C2DDC" w:rsidP="00273E03">
      <w:pPr>
        <w:pStyle w:val="DWParaNum1"/>
        <w:rPr>
          <w:bCs/>
        </w:rPr>
      </w:pPr>
      <w:r w:rsidRPr="003C2DDC">
        <w:rPr>
          <w:bCs/>
        </w:rPr>
        <w:t>The Breakdown and Disposal workstream initially focused on understanding what would need to be disposed of. This required close interaction with the manufacturing, safety, environmental and test roles because disposal routes could not be defined until the system architecture, materials, energetic content and test assumptions were sufficiently understood.</w:t>
      </w:r>
    </w:p>
    <w:p w14:paraId="7A80916B" w14:textId="628124B4" w:rsidR="003C2DDC" w:rsidRDefault="003C2DDC" w:rsidP="00273E03">
      <w:pPr>
        <w:pStyle w:val="DWParaNum1"/>
        <w:rPr>
          <w:bCs/>
        </w:rPr>
      </w:pPr>
      <w:r w:rsidRPr="003C2DDC">
        <w:rPr>
          <w:bCs/>
        </w:rPr>
        <w:t>The disposal requirements were driven by four main considerations: transportation of equipment, safe breakdown of equipment, safe disposal of equipment, and no threat to the operator throughout.  These considerations were reflected in the final slide pack, which identified safety, compliance, segregation, operational flexibility and traceability as key disposal requirement themes.  From my perspective, the most significant of these was traceability. For OME systems, disposal cannot be treated simply as waste management; it also requires control of energetic items, chain of custody, evidence of certified disposal, and assurance that no residual explosive hazard remains</w:t>
      </w:r>
      <w:r>
        <w:rPr>
          <w:bCs/>
        </w:rPr>
        <w:t>.</w:t>
      </w:r>
    </w:p>
    <w:p w14:paraId="56E9D3A9" w14:textId="77777777" w:rsidR="00791A89" w:rsidRPr="00791A89" w:rsidRDefault="00791A89" w:rsidP="00791A89">
      <w:pPr>
        <w:pStyle w:val="DWParaNum1"/>
        <w:rPr>
          <w:bCs/>
        </w:rPr>
      </w:pPr>
      <w:r>
        <w:t>The Breakdown and Disposal presentation separated disposal deliverables into test and production environments. Test activity required risk assessment, hazard classification, safe maintenance information and hazardous material data, while production required an end of life disposal plan, demilitarisation procedure, waste stream register, certified disposal routes and traceability documentation. This distinction recognised that prototype and mature systems require different levels of disposal control.</w:t>
      </w:r>
    </w:p>
    <w:p w14:paraId="5A1794C0" w14:textId="77777777" w:rsidR="00B47D3F" w:rsidRDefault="00B47D3F" w:rsidP="00B47D3F">
      <w:pPr>
        <w:pStyle w:val="Heading1"/>
        <w:rPr>
          <w:rStyle w:val="DWHdgPara"/>
          <w:b/>
          <w:bCs/>
        </w:rPr>
      </w:pPr>
      <w:bookmarkStart w:id="8" w:name="_Toc235797597"/>
      <w:r>
        <w:rPr>
          <w:rStyle w:val="DWHdgPara"/>
          <w:b/>
          <w:bCs/>
        </w:rPr>
        <w:t>Interaction Between Roles</w:t>
      </w:r>
      <w:bookmarkEnd w:id="8"/>
      <w:r>
        <w:rPr>
          <w:rStyle w:val="DWHdgPara"/>
          <w:b/>
          <w:bCs/>
        </w:rPr>
        <w:t xml:space="preserve"> </w:t>
      </w:r>
    </w:p>
    <w:p w14:paraId="493B8D8D" w14:textId="77777777" w:rsidR="003C2DDC" w:rsidRDefault="003C2DDC" w:rsidP="003C2DDC">
      <w:pPr>
        <w:pStyle w:val="DWParaNum1"/>
      </w:pPr>
      <w:r>
        <w:t>The project required continuous interaction between roles because each discipline’s output affected the others. Manufacturing decisions influenced material selection, assembly methods and whether components could be separated at end of life. Safety decisions influenced hazard controls, operator protection, render-safe assumptions and acceptable design constraints. Test and evaluation decisions influenced what evidence would be required to verify disposal assumptions, particularly for damaged or unsafe energetic items. Environmental safety influenced waste categorisation and the selection of appropriate disposal routes.</w:t>
      </w:r>
    </w:p>
    <w:p w14:paraId="5656B404" w14:textId="77777777" w:rsidR="00791A89" w:rsidRPr="00791A89" w:rsidRDefault="00791A89" w:rsidP="00791A89">
      <w:pPr>
        <w:pStyle w:val="DWParaNum1"/>
      </w:pPr>
      <w:r>
        <w:t>The Breakdown and Disposal function was dependent on system level information from other team members. Disposal routes for electronics, lithium batteries, energetic components and composite structures depended on final architecture and material choices. Candidate routes included recycling or secure destruction for non-explosive items, and licensed facility return, EOD handover or demilitarisation for energetic items.</w:t>
      </w:r>
    </w:p>
    <w:p w14:paraId="347960CD" w14:textId="77777777" w:rsidR="003C2DDC" w:rsidRDefault="003C2DDC" w:rsidP="003C2DDC">
      <w:pPr>
        <w:pStyle w:val="DWParaNum1"/>
      </w:pPr>
      <w:r>
        <w:t>This interdependency meant that communication was essential. If the manufacturing lead selected a material that was difficult to recycle or hazardous to process, this changed the waste stream. If the safety lead identified a credible hazard during breakdown, this affected the disposal procedure. If the test lead identified additional evidence requirements, this affected the disposal verification plan. The team therefore had to operate as an integrated design group rather than a set of isolated discipline leads.</w:t>
      </w:r>
    </w:p>
    <w:p w14:paraId="2B347A21" w14:textId="2F836234" w:rsidR="003C2DDC" w:rsidRPr="00273E03" w:rsidRDefault="003C2DDC" w:rsidP="003C2DDC">
      <w:pPr>
        <w:pStyle w:val="DWParaNum1"/>
      </w:pPr>
      <w:r>
        <w:lastRenderedPageBreak/>
        <w:t>In practice, the group worked effectively because individuals took ownership of their allocated roles while remaining open to challenge from others. Concerns were raised for discussion rather than retained within individual workstreams. This was particularly important for disposal because disposal decisions could not be made solely on convenience or cost; they needed to balance safety, legal compliance, practicality, operator exposure, environmental impact and system availability.</w:t>
      </w:r>
    </w:p>
    <w:p w14:paraId="4D42BDFB" w14:textId="77777777" w:rsidR="00791A89" w:rsidRPr="00791A89" w:rsidRDefault="00791A89" w:rsidP="00791A89">
      <w:pPr>
        <w:pStyle w:val="DWParaNum1"/>
      </w:pPr>
      <w:r>
        <w:t>A further challenge was recognising when to step back and allow less experienced apprentices to work through problems independently. Although this was sometimes frustrating where discussions took longer than expected, it reinforced the need to guide rather than direct and to create space for others to develop confidence and judgement.</w:t>
      </w:r>
    </w:p>
    <w:p w14:paraId="17DEE160" w14:textId="13EE1108" w:rsidR="00470164" w:rsidRPr="008068FF" w:rsidRDefault="00361CE3" w:rsidP="008068FF">
      <w:pPr>
        <w:pStyle w:val="Heading1"/>
        <w:rPr>
          <w:rStyle w:val="DWHdgPara"/>
          <w:b/>
          <w:bCs/>
        </w:rPr>
      </w:pPr>
      <w:bookmarkStart w:id="9" w:name="_Toc235797598"/>
      <w:r>
        <w:rPr>
          <w:rStyle w:val="DWHdgPara"/>
          <w:b/>
          <w:bCs/>
        </w:rPr>
        <w:t>Communication and Decision Making</w:t>
      </w:r>
      <w:bookmarkEnd w:id="9"/>
    </w:p>
    <w:p w14:paraId="5B99923E" w14:textId="62B9BBC0" w:rsidR="00A50081" w:rsidRDefault="00A50081" w:rsidP="00945E4A">
      <w:pPr>
        <w:pStyle w:val="DWParaNum1"/>
      </w:pPr>
      <w:r w:rsidRPr="00A50081">
        <w:t xml:space="preserve"> </w:t>
      </w:r>
      <w:r w:rsidR="00B47D3F" w:rsidRPr="00B47D3F">
        <w:t>The team communicated through a combination of group discussion</w:t>
      </w:r>
      <w:r w:rsidR="00B47D3F">
        <w:t>s</w:t>
      </w:r>
      <w:r w:rsidR="00B47D3F" w:rsidRPr="00B47D3F">
        <w:t>, weekly Teams meetings</w:t>
      </w:r>
      <w:r w:rsidR="00B47D3F">
        <w:t>, a</w:t>
      </w:r>
      <w:r w:rsidR="00B47D3F" w:rsidRPr="00B47D3F">
        <w:t>llocated actions and presentation development</w:t>
      </w:r>
      <w:r w:rsidR="00B47D3F">
        <w:t xml:space="preserve"> and </w:t>
      </w:r>
      <w:r w:rsidR="00B47D3F" w:rsidRPr="00B47D3F">
        <w:t>in</w:t>
      </w:r>
      <w:r w:rsidR="00B47D3F">
        <w:t xml:space="preserve"> </w:t>
      </w:r>
      <w:r w:rsidR="00B47D3F" w:rsidRPr="00B47D3F">
        <w:t>person rehearsa</w:t>
      </w:r>
      <w:r w:rsidR="00B47D3F">
        <w:t>l.</w:t>
      </w:r>
      <w:r w:rsidR="00B47D3F" w:rsidRPr="00B47D3F">
        <w:t xml:space="preserve">  This style of working was suitable for a mixed</w:t>
      </w:r>
      <w:r w:rsidR="00B47D3F">
        <w:t xml:space="preserve"> </w:t>
      </w:r>
      <w:r w:rsidR="00B47D3F" w:rsidRPr="00B47D3F">
        <w:t>experience team because it provided regular opportunities to align assumptions, review progress and identify dependencies between roles.</w:t>
      </w:r>
    </w:p>
    <w:p w14:paraId="7BC5096A" w14:textId="22E55A94" w:rsidR="00B47D3F" w:rsidRDefault="00B47D3F" w:rsidP="00945E4A">
      <w:pPr>
        <w:pStyle w:val="DWParaNum1"/>
      </w:pPr>
      <w:r w:rsidRPr="00B47D3F">
        <w:t>Decision</w:t>
      </w:r>
      <w:r>
        <w:t xml:space="preserve"> </w:t>
      </w:r>
      <w:r w:rsidRPr="00B47D3F">
        <w:t>making was based on collective discussion, with the systems engineering process providing structure. The team decomposed the system, considered options, and used role</w:t>
      </w:r>
      <w:r>
        <w:t xml:space="preserve"> </w:t>
      </w:r>
      <w:r w:rsidRPr="00B47D3F">
        <w:t>specific analysis to feed the final design. The approach reflected the brief’s expectation that the team would work unsupervised, use systems engineering output, and develop a viable OME solution</w:t>
      </w:r>
      <w:r>
        <w:t>.</w:t>
      </w:r>
    </w:p>
    <w:p w14:paraId="6F7C7B06" w14:textId="77777777" w:rsidR="00791A89" w:rsidRPr="00791A89" w:rsidRDefault="00791A89" w:rsidP="00791A89">
      <w:pPr>
        <w:pStyle w:val="DWParaNum1"/>
      </w:pPr>
      <w:r>
        <w:t>For Breakdown and Disposal, decision making centred on selecting disposal routes that were credible, compliant and traceable. Key trade-offs included recyclability, hazardous waste, dismantling difficulty and lithium battery fire risk. These issues showed why disposal decisions should be considered early, as they can influence system architecture.</w:t>
      </w:r>
    </w:p>
    <w:p w14:paraId="40053324" w14:textId="42154E61" w:rsidR="00123FC0" w:rsidRDefault="00123FC0" w:rsidP="00123FC0">
      <w:pPr>
        <w:pStyle w:val="DWParaNum1"/>
      </w:pPr>
      <w:r w:rsidRPr="00123FC0">
        <w:t>One of the main lessons from the project was that decisions should be explicitly traceable to requirements and design constraints. Panel feedback specifically asked how requirements influenced the design, how the modular design concept was driven, how candidate disposal means were chosen, and where design traceability was shown.</w:t>
      </w:r>
      <w:r>
        <w:t xml:space="preserve"> </w:t>
      </w:r>
      <w:r w:rsidRPr="00123FC0">
        <w:t>This was valid feedback. Although the design logic was understood by the team, it needed to be presented more clearly so that the assessment panel could follow the rationale from requirement to design feature, disposal route and verification evidence</w:t>
      </w:r>
      <w:r>
        <w:t>.</w:t>
      </w:r>
    </w:p>
    <w:p w14:paraId="39FA9A3C" w14:textId="3F1724D6" w:rsidR="008068FF" w:rsidRPr="008068FF" w:rsidRDefault="00361CE3" w:rsidP="008068FF">
      <w:pPr>
        <w:pStyle w:val="Heading1"/>
        <w:rPr>
          <w:rStyle w:val="DWHdgPara"/>
          <w:b/>
          <w:bCs/>
        </w:rPr>
      </w:pPr>
      <w:bookmarkStart w:id="10" w:name="_Toc235797599"/>
      <w:r>
        <w:rPr>
          <w:rStyle w:val="DWHdgPara"/>
          <w:b/>
          <w:bCs/>
        </w:rPr>
        <w:t>Output to the Team and Design Solution</w:t>
      </w:r>
      <w:bookmarkEnd w:id="10"/>
    </w:p>
    <w:p w14:paraId="29FFD44C" w14:textId="1EF82755" w:rsidR="008068FF" w:rsidRDefault="008068FF" w:rsidP="008068FF">
      <w:pPr>
        <w:pStyle w:val="DWParaNum1"/>
        <w:rPr>
          <w:lang w:eastAsia="en-GB"/>
        </w:rPr>
      </w:pPr>
      <w:r w:rsidRPr="008068FF">
        <w:rPr>
          <w:lang w:eastAsia="en-GB"/>
        </w:rPr>
        <w:t xml:space="preserve"> </w:t>
      </w:r>
      <w:r w:rsidR="00123FC0" w:rsidRPr="00123FC0">
        <w:rPr>
          <w:lang w:eastAsia="en-GB"/>
        </w:rPr>
        <w:t>My main output to the team was the Breakdown and Disposal strategy. This included identifying disposal requirements, candidate disposal techniques, routine and emergency disposal considerations, critical disposal design data, and a waste stream management plan. The final presentation summarised the waste stream management plan by categorising explosives, lithium batteries, PCBs and electronics, metal chassis and structures, and plastics and composites into corresponding disposal routes</w:t>
      </w:r>
      <w:r w:rsidR="00123FC0">
        <w:rPr>
          <w:lang w:eastAsia="en-GB"/>
        </w:rPr>
        <w:t xml:space="preserve"> (</w:t>
      </w:r>
      <w:r w:rsidR="00AA7AA2">
        <w:rPr>
          <w:highlight w:val="yellow"/>
          <w:lang w:eastAsia="en-GB"/>
        </w:rPr>
        <w:fldChar w:fldCharType="begin"/>
      </w:r>
      <w:r w:rsidR="00AA7AA2">
        <w:rPr>
          <w:lang w:eastAsia="en-GB"/>
        </w:rPr>
        <w:instrText xml:space="preserve"> REF _Ref235797394 \h </w:instrText>
      </w:r>
      <w:r w:rsidR="00AA7AA2">
        <w:rPr>
          <w:highlight w:val="yellow"/>
          <w:lang w:eastAsia="en-GB"/>
        </w:rPr>
      </w:r>
      <w:r w:rsidR="00AA7AA2">
        <w:rPr>
          <w:highlight w:val="yellow"/>
          <w:lang w:eastAsia="en-GB"/>
        </w:rPr>
        <w:fldChar w:fldCharType="separate"/>
      </w:r>
      <w:r w:rsidR="00AA7AA2" w:rsidRPr="00791A89">
        <w:rPr>
          <w:rStyle w:val="DWHdgPara"/>
          <w:b w:val="0"/>
          <w:bCs/>
        </w:rPr>
        <w:t>Annex A – Breakdown and Disposal Slides</w:t>
      </w:r>
      <w:r w:rsidR="00AA7AA2">
        <w:rPr>
          <w:highlight w:val="yellow"/>
          <w:lang w:eastAsia="en-GB"/>
        </w:rPr>
        <w:fldChar w:fldCharType="end"/>
      </w:r>
      <w:r w:rsidR="00123FC0">
        <w:rPr>
          <w:lang w:eastAsia="en-GB"/>
        </w:rPr>
        <w:t>)</w:t>
      </w:r>
      <w:r w:rsidR="00123FC0" w:rsidRPr="00123FC0">
        <w:rPr>
          <w:lang w:eastAsia="en-GB"/>
        </w:rPr>
        <w:t>.</w:t>
      </w:r>
    </w:p>
    <w:p w14:paraId="106990D2" w14:textId="77777777" w:rsidR="00791A89" w:rsidRPr="00791A89" w:rsidRDefault="00791A89" w:rsidP="00791A89">
      <w:pPr>
        <w:pStyle w:val="DWParaNum1"/>
        <w:rPr>
          <w:lang w:eastAsia="en-GB"/>
        </w:rPr>
      </w:pPr>
      <w:r>
        <w:t>The design solution also included a lifecycle flow from manufacture and configuration capture through use, removal of hazardous items, system disassembly, segregation and certified disposal. This showed that disposal assurance depends on evidence captured throughout the lifecycle, not only at end of life.</w:t>
      </w:r>
    </w:p>
    <w:p w14:paraId="6738A577" w14:textId="77777777" w:rsidR="00791A89" w:rsidRPr="00791A89" w:rsidRDefault="00791A89" w:rsidP="00791A89">
      <w:pPr>
        <w:pStyle w:val="DWParaNum1"/>
        <w:rPr>
          <w:lang w:eastAsia="en-GB"/>
        </w:rPr>
      </w:pPr>
      <w:r>
        <w:t>A key design implication was the need for modularity. Explosive modules, batteries and electronics should be separable to support safe removal, segregation and disposal. This output helped turn disposal requirements into practical design features.</w:t>
      </w:r>
    </w:p>
    <w:p w14:paraId="1FB6ED12" w14:textId="7D57389D" w:rsidR="00361CE3" w:rsidRDefault="00361CE3" w:rsidP="00361CE3">
      <w:pPr>
        <w:pStyle w:val="Heading1"/>
        <w:rPr>
          <w:rStyle w:val="DWHdgPara"/>
          <w:b/>
          <w:bCs/>
        </w:rPr>
      </w:pPr>
      <w:bookmarkStart w:id="11" w:name="_Toc235797600"/>
      <w:r>
        <w:rPr>
          <w:rStyle w:val="DWHdgPara"/>
          <w:b/>
          <w:bCs/>
        </w:rPr>
        <w:lastRenderedPageBreak/>
        <w:t>Presentation and Feedback</w:t>
      </w:r>
      <w:bookmarkEnd w:id="11"/>
    </w:p>
    <w:p w14:paraId="1CF87EEC" w14:textId="1D4974C0" w:rsidR="00791A89" w:rsidRDefault="00791A89" w:rsidP="00791A89">
      <w:pPr>
        <w:pStyle w:val="DWParaNum1"/>
      </w:pPr>
      <w:r>
        <w:t>The team delivered the final design to a panel and received both group and individual feedback. The overall group presentation was marked strongly, with scores of 27 out of 30 for response to questioning, 27 out of 30 for presentation of design, 17 out of 20 for demonstration of understanding, 8 out of 10 for presentation style and 8 out of 10 for presentation quality, giving a total of 87 out of 100</w:t>
      </w:r>
      <w:r w:rsidR="00AA7AA2">
        <w:t xml:space="preserve"> (</w:t>
      </w:r>
      <w:r w:rsidR="00AA7AA2">
        <w:fldChar w:fldCharType="begin"/>
      </w:r>
      <w:r w:rsidR="00AA7AA2">
        <w:instrText xml:space="preserve"> REF _Ref235797413 \h </w:instrText>
      </w:r>
      <w:r w:rsidR="00AA7AA2">
        <w:fldChar w:fldCharType="separate"/>
      </w:r>
      <w:r w:rsidR="00AA7AA2" w:rsidRPr="00AA7AA2">
        <w:rPr>
          <w:rStyle w:val="DWHdgPara"/>
          <w:b w:val="0"/>
        </w:rPr>
        <w:t>Annex B – Presentation Feedback</w:t>
      </w:r>
      <w:r w:rsidR="00AA7AA2">
        <w:fldChar w:fldCharType="end"/>
      </w:r>
      <w:r w:rsidR="00AA7AA2">
        <w:t>)</w:t>
      </w:r>
      <w:r>
        <w:t xml:space="preserve">. </w:t>
      </w:r>
    </w:p>
    <w:p w14:paraId="059D67C5" w14:textId="77777777" w:rsidR="00791A89" w:rsidRPr="00791A89" w:rsidRDefault="00791A89" w:rsidP="00791A89">
      <w:pPr>
        <w:pStyle w:val="DWParaNum1"/>
      </w:pPr>
      <w:r>
        <w:t>Feedback recognised that the presentation was professional and that the Breakdown and Disposal section appropriately addressed legislation, routine and emergency disposal, and component-specific disposal methods.</w:t>
      </w:r>
    </w:p>
    <w:p w14:paraId="5D2E25FB" w14:textId="77777777" w:rsidR="00791A89" w:rsidRPr="00791A89" w:rsidRDefault="00791A89" w:rsidP="00791A89">
      <w:pPr>
        <w:pStyle w:val="DWParaNum1"/>
      </w:pPr>
      <w:r>
        <w:t>Areas for improvement included clearer requirements layout, stronger design traceability, better explanation of how disposal options were selected, and clearer presentation of the waste stream management plan. The panel also noted that some slides were too text heavy and that the presentation overran.</w:t>
      </w:r>
    </w:p>
    <w:p w14:paraId="0F7E1EAA" w14:textId="77777777" w:rsidR="00791A89" w:rsidRPr="00791A89" w:rsidRDefault="00791A89" w:rsidP="00791A89">
      <w:pPr>
        <w:pStyle w:val="DWParaNum1"/>
      </w:pPr>
      <w:r>
        <w:t>This feedback showed that the technical analysis was credible, but the reasoning needed to be more visible. In future, requirements, assumptions, decisions, risks and mitigations should be linked more explicitly to strengthen the assurance argument.</w:t>
      </w:r>
    </w:p>
    <w:p w14:paraId="506F6812" w14:textId="67F399B5" w:rsidR="00DB15EF" w:rsidRDefault="00DB15EF" w:rsidP="00DB15EF">
      <w:pPr>
        <w:pStyle w:val="Heading1"/>
        <w:rPr>
          <w:rStyle w:val="DWHdgPara"/>
          <w:b/>
          <w:bCs/>
        </w:rPr>
      </w:pPr>
      <w:bookmarkStart w:id="12" w:name="_Toc235797601"/>
      <w:r>
        <w:rPr>
          <w:rStyle w:val="DWHdgPara"/>
          <w:b/>
          <w:bCs/>
        </w:rPr>
        <w:t>Reflection and After</w:t>
      </w:r>
      <w:r w:rsidR="00791A89">
        <w:rPr>
          <w:rStyle w:val="DWHdgPara"/>
          <w:b/>
          <w:bCs/>
        </w:rPr>
        <w:t>-</w:t>
      </w:r>
      <w:r>
        <w:rPr>
          <w:rStyle w:val="DWHdgPara"/>
          <w:b/>
          <w:bCs/>
        </w:rPr>
        <w:t>Action Review</w:t>
      </w:r>
      <w:bookmarkEnd w:id="12"/>
    </w:p>
    <w:p w14:paraId="7734B881" w14:textId="77777777" w:rsidR="00791A89" w:rsidRDefault="00791A89" w:rsidP="00791A89">
      <w:pPr>
        <w:pStyle w:val="DWParaNum1"/>
        <w:rPr>
          <w:kern w:val="2"/>
          <w:szCs w:val="22"/>
          <w14:ligatures w14:val="standardContextual"/>
        </w:rPr>
      </w:pPr>
      <w:r>
        <w:t>Overall, the team worked effectively together. The mix of experience across DNO, DE&amp;S, BAES and QQ provided a useful range of perspectives, and individuals took ownership of their areas while raising issues for group discussion. This reflected how OME engineering problems are solved in practice: through informed challenge, stakeholder engagement and integration of specialist evidence.</w:t>
      </w:r>
    </w:p>
    <w:p w14:paraId="2DA2297E" w14:textId="77777777" w:rsidR="00791A89" w:rsidRDefault="00791A89" w:rsidP="00791A89">
      <w:pPr>
        <w:pStyle w:val="DWParaNum1"/>
        <w:rPr>
          <w:kern w:val="2"/>
          <w:szCs w:val="22"/>
          <w14:ligatures w14:val="standardContextual"/>
        </w:rPr>
      </w:pPr>
      <w:r>
        <w:t>The team collaborated well and developed a broad requirement into a coherent concept with identifiable subsystems, disposal routes, risk controls and lifecycle governance. The Breakdown and Disposal workstream influenced the design by identifying the need for modular explosive interfaces, separable battery modules, accessible electronics and waste stream segregation.</w:t>
      </w:r>
    </w:p>
    <w:p w14:paraId="47D75DAD" w14:textId="77777777" w:rsidR="00791A89" w:rsidRDefault="00791A89" w:rsidP="00791A89">
      <w:pPr>
        <w:pStyle w:val="DWParaNum1"/>
        <w:rPr>
          <w:kern w:val="2"/>
          <w:szCs w:val="22"/>
          <w14:ligatures w14:val="standardContextual"/>
        </w:rPr>
      </w:pPr>
      <w:r>
        <w:t>The main weakness was presentation clarity. The team included too much detail for the available time, so future presentations should be simplified with supporting evidence retained separately.</w:t>
      </w:r>
    </w:p>
    <w:p w14:paraId="19A7D6C9" w14:textId="77777777" w:rsidR="00791A89" w:rsidRDefault="00791A89" w:rsidP="00791A89">
      <w:pPr>
        <w:pStyle w:val="DWParaNum1"/>
        <w:rPr>
          <w:kern w:val="2"/>
          <w:szCs w:val="22"/>
          <w14:ligatures w14:val="standardContextual"/>
        </w:rPr>
      </w:pPr>
      <w:r>
        <w:t>If repeated, I would establish a requirements traceability matrix earlier, use a decision log, and conduct a focused dry run to improve timing and clarity.</w:t>
      </w:r>
    </w:p>
    <w:p w14:paraId="3CC67BD4" w14:textId="497A890D" w:rsidR="00295ABA" w:rsidRPr="00791A89" w:rsidRDefault="00791A89" w:rsidP="00791A89">
      <w:pPr>
        <w:pStyle w:val="Heading1"/>
        <w:rPr>
          <w:rStyle w:val="DWHdgPara"/>
        </w:rPr>
      </w:pPr>
      <w:bookmarkStart w:id="13" w:name="_Toc235797602"/>
      <w:r>
        <w:rPr>
          <w:rStyle w:val="DWHdgPara"/>
          <w:b/>
          <w:bCs/>
        </w:rPr>
        <w:t>Conclusion and Recommendations</w:t>
      </w:r>
      <w:bookmarkEnd w:id="13"/>
    </w:p>
    <w:p w14:paraId="12C254EC" w14:textId="77777777" w:rsidR="00791A89" w:rsidRDefault="00791A89" w:rsidP="00791A89">
      <w:pPr>
        <w:pStyle w:val="DWParaNum1"/>
      </w:pPr>
      <w:r>
        <w:t>The project demonstrated the value of applying systems engineering principles to an OME design problem. By considering requirements, architecture, manufacture, safety, test, disposal and lifecycle governance together, the team developed a more complete and defensible EOD capability concept. The Breakdown and Disposal role contributed by ensuring that end-of-life, test and emergency disposal requirements were considered as part of the design rather than as a late stage activity.</w:t>
      </w:r>
    </w:p>
    <w:p w14:paraId="4440A7DE" w14:textId="77777777" w:rsidR="00791A89" w:rsidRDefault="00791A89" w:rsidP="00791A89">
      <w:pPr>
        <w:pStyle w:val="DWParaNum1"/>
      </w:pPr>
      <w:r>
        <w:t>The main conclusion is that disposal planning must be integrated from the start of the design process. For systems containing energetic materials, lithium batteries, electronics and composite structures, disposal is not simply an environmental activity; it is a safety, compliance, configuration and assurance issue. The final design therefore needed to support modular removal, segregation of hazardous materials, certified disposal routes and traceable evidence from manufacture through end of life.</w:t>
      </w:r>
    </w:p>
    <w:p w14:paraId="7F74CA15" w14:textId="77777777" w:rsidR="00791A89" w:rsidRDefault="00791A89" w:rsidP="00791A89">
      <w:pPr>
        <w:pStyle w:val="DWParaNum1"/>
      </w:pPr>
      <w:r>
        <w:lastRenderedPageBreak/>
        <w:t>The key recommendations are as follows. First, future projects should adopt explicit requirements traceability from the outset. Second, disposal methods should be compared and justified rather than only selected. Third, design for disposal principles should be used to influence architecture, particularly modularity, access and segregation. Fourth, presentation material should be simplified for mixed audiences, with acronyms explained and detailed evidence retained in supporting documentation. Finally, the after action review should be treated as part of the engineering process, ensuring that feedback from the panel is translated into design improvement, clearer assurance arguments and improved professional practice.</w:t>
      </w:r>
    </w:p>
    <w:p w14:paraId="0BD3ECBB" w14:textId="3E79910C" w:rsidR="00DB15EF" w:rsidRDefault="00791A89" w:rsidP="00791A89">
      <w:pPr>
        <w:pStyle w:val="DWParaNum1"/>
      </w:pPr>
      <w:r>
        <w:t>Overall, the task was a valuable exercise in technical engineering, communication and teamwork. It reinforced that successful OME design is not achieved by technical knowledge alone, but by the ability to integrate diverse inputs, challenge assumptions, communicate clearly, and produce a traceable design argument that can withstand scrutiny from suitably qualified reviewers.</w:t>
      </w:r>
    </w:p>
    <w:p w14:paraId="41008E73" w14:textId="77777777" w:rsidR="00791A89" w:rsidRDefault="00791A89" w:rsidP="00791A89">
      <w:pPr>
        <w:pStyle w:val="DWParaNum1"/>
        <w:numPr>
          <w:ilvl w:val="0"/>
          <w:numId w:val="0"/>
        </w:numPr>
        <w:sectPr w:rsidR="00791A89" w:rsidSect="000B149D">
          <w:headerReference w:type="even" r:id="rId13"/>
          <w:headerReference w:type="default" r:id="rId14"/>
          <w:footerReference w:type="even" r:id="rId15"/>
          <w:footerReference w:type="default" r:id="rId16"/>
          <w:headerReference w:type="first" r:id="rId17"/>
          <w:footerReference w:type="first" r:id="rId18"/>
          <w:pgSz w:w="11900" w:h="16840"/>
          <w:pgMar w:top="1134" w:right="1134" w:bottom="1134" w:left="1134" w:header="708" w:footer="708" w:gutter="0"/>
          <w:pgNumType w:start="1" w:chapStyle="9"/>
          <w:cols w:space="708"/>
          <w:docGrid w:linePitch="299"/>
        </w:sectPr>
      </w:pPr>
    </w:p>
    <w:p w14:paraId="2806805B" w14:textId="4737B686" w:rsidR="00791A89" w:rsidRDefault="00791A89" w:rsidP="00791A89">
      <w:pPr>
        <w:pStyle w:val="Heading1"/>
        <w:rPr>
          <w:rStyle w:val="DWHdgPara"/>
          <w:b/>
          <w:bCs/>
        </w:rPr>
      </w:pPr>
      <w:bookmarkStart w:id="14" w:name="_Ref235797394"/>
      <w:bookmarkStart w:id="15" w:name="_Toc235797603"/>
      <w:r w:rsidRPr="00791A89">
        <w:rPr>
          <w:rStyle w:val="DWHdgPara"/>
          <w:b/>
          <w:bCs/>
        </w:rPr>
        <w:lastRenderedPageBreak/>
        <w:t>Annex A – Breakdown and Disposal Slides</w:t>
      </w:r>
      <w:bookmarkEnd w:id="14"/>
      <w:bookmarkEnd w:id="15"/>
    </w:p>
    <w:tbl>
      <w:tblPr>
        <w:tblStyle w:val="TableGrid"/>
        <w:tblW w:w="0" w:type="auto"/>
        <w:tblLook w:val="04A0" w:firstRow="1" w:lastRow="0" w:firstColumn="1" w:lastColumn="0" w:noHBand="0" w:noVBand="1"/>
      </w:tblPr>
      <w:tblGrid>
        <w:gridCol w:w="4811"/>
        <w:gridCol w:w="4811"/>
      </w:tblGrid>
      <w:tr w:rsidR="00AA7AA2" w14:paraId="62928177" w14:textId="77777777" w:rsidTr="00AA7AA2">
        <w:tc>
          <w:tcPr>
            <w:tcW w:w="4811" w:type="dxa"/>
          </w:tcPr>
          <w:p w14:paraId="11347092" w14:textId="6CB8816C" w:rsidR="00AA7AA2" w:rsidRDefault="00AA7AA2" w:rsidP="00AA7AA2">
            <w:r w:rsidRPr="00AA7AA2">
              <w:rPr>
                <w:noProof/>
              </w:rPr>
              <w:drawing>
                <wp:inline distT="0" distB="0" distL="0" distR="0" wp14:anchorId="7D49EF70" wp14:editId="62D4188E">
                  <wp:extent cx="2889790" cy="1630907"/>
                  <wp:effectExtent l="0" t="0" r="6350" b="7620"/>
                  <wp:docPr id="1722706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706864" name=""/>
                          <pic:cNvPicPr/>
                        </pic:nvPicPr>
                        <pic:blipFill>
                          <a:blip r:embed="rId19"/>
                          <a:stretch>
                            <a:fillRect/>
                          </a:stretch>
                        </pic:blipFill>
                        <pic:spPr>
                          <a:xfrm>
                            <a:off x="0" y="0"/>
                            <a:ext cx="2930189" cy="1653707"/>
                          </a:xfrm>
                          <a:prstGeom prst="rect">
                            <a:avLst/>
                          </a:prstGeom>
                        </pic:spPr>
                      </pic:pic>
                    </a:graphicData>
                  </a:graphic>
                </wp:inline>
              </w:drawing>
            </w:r>
          </w:p>
        </w:tc>
        <w:tc>
          <w:tcPr>
            <w:tcW w:w="4811" w:type="dxa"/>
          </w:tcPr>
          <w:p w14:paraId="23CF4B8F" w14:textId="7BECF3F6" w:rsidR="00AA7AA2" w:rsidRDefault="00AA7AA2" w:rsidP="00AA7AA2">
            <w:r w:rsidRPr="00AA7AA2">
              <w:rPr>
                <w:noProof/>
              </w:rPr>
              <w:drawing>
                <wp:inline distT="0" distB="0" distL="0" distR="0" wp14:anchorId="4C58179B" wp14:editId="2693E846">
                  <wp:extent cx="2881801" cy="1627296"/>
                  <wp:effectExtent l="0" t="0" r="0" b="0"/>
                  <wp:docPr id="159163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630350" name=""/>
                          <pic:cNvPicPr/>
                        </pic:nvPicPr>
                        <pic:blipFill>
                          <a:blip r:embed="rId20"/>
                          <a:stretch>
                            <a:fillRect/>
                          </a:stretch>
                        </pic:blipFill>
                        <pic:spPr>
                          <a:xfrm>
                            <a:off x="0" y="0"/>
                            <a:ext cx="2913232" cy="1645045"/>
                          </a:xfrm>
                          <a:prstGeom prst="rect">
                            <a:avLst/>
                          </a:prstGeom>
                        </pic:spPr>
                      </pic:pic>
                    </a:graphicData>
                  </a:graphic>
                </wp:inline>
              </w:drawing>
            </w:r>
          </w:p>
        </w:tc>
      </w:tr>
      <w:tr w:rsidR="00AA7AA2" w14:paraId="62AB6F26" w14:textId="77777777" w:rsidTr="00AA7AA2">
        <w:tc>
          <w:tcPr>
            <w:tcW w:w="4811" w:type="dxa"/>
          </w:tcPr>
          <w:p w14:paraId="297DAE3D" w14:textId="6AC1272C" w:rsidR="00AA7AA2" w:rsidRDefault="00AA7AA2" w:rsidP="00AA7AA2">
            <w:r w:rsidRPr="00AA7AA2">
              <w:rPr>
                <w:noProof/>
              </w:rPr>
              <w:drawing>
                <wp:inline distT="0" distB="0" distL="0" distR="0" wp14:anchorId="0F08BF85" wp14:editId="0F8923CE">
                  <wp:extent cx="2875886" cy="1623060"/>
                  <wp:effectExtent l="0" t="0" r="1270" b="0"/>
                  <wp:docPr id="1084170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70709" name=""/>
                          <pic:cNvPicPr/>
                        </pic:nvPicPr>
                        <pic:blipFill>
                          <a:blip r:embed="rId21"/>
                          <a:stretch>
                            <a:fillRect/>
                          </a:stretch>
                        </pic:blipFill>
                        <pic:spPr>
                          <a:xfrm>
                            <a:off x="0" y="0"/>
                            <a:ext cx="2890514" cy="1631316"/>
                          </a:xfrm>
                          <a:prstGeom prst="rect">
                            <a:avLst/>
                          </a:prstGeom>
                        </pic:spPr>
                      </pic:pic>
                    </a:graphicData>
                  </a:graphic>
                </wp:inline>
              </w:drawing>
            </w:r>
          </w:p>
        </w:tc>
        <w:tc>
          <w:tcPr>
            <w:tcW w:w="4811" w:type="dxa"/>
          </w:tcPr>
          <w:p w14:paraId="5592253D" w14:textId="41DB36D9" w:rsidR="00AA7AA2" w:rsidRDefault="00AA7AA2" w:rsidP="00AA7AA2">
            <w:r w:rsidRPr="00AA7AA2">
              <w:rPr>
                <w:noProof/>
              </w:rPr>
              <w:drawing>
                <wp:inline distT="0" distB="0" distL="0" distR="0" wp14:anchorId="11D3EB97" wp14:editId="51130304">
                  <wp:extent cx="2902272" cy="1629214"/>
                  <wp:effectExtent l="0" t="0" r="0" b="9525"/>
                  <wp:docPr id="1320261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61938" name=""/>
                          <pic:cNvPicPr/>
                        </pic:nvPicPr>
                        <pic:blipFill>
                          <a:blip r:embed="rId22"/>
                          <a:stretch>
                            <a:fillRect/>
                          </a:stretch>
                        </pic:blipFill>
                        <pic:spPr>
                          <a:xfrm>
                            <a:off x="0" y="0"/>
                            <a:ext cx="2917454" cy="1637736"/>
                          </a:xfrm>
                          <a:prstGeom prst="rect">
                            <a:avLst/>
                          </a:prstGeom>
                        </pic:spPr>
                      </pic:pic>
                    </a:graphicData>
                  </a:graphic>
                </wp:inline>
              </w:drawing>
            </w:r>
          </w:p>
        </w:tc>
      </w:tr>
      <w:tr w:rsidR="00AA7AA2" w14:paraId="35D70702" w14:textId="77777777" w:rsidTr="00AA7AA2">
        <w:tc>
          <w:tcPr>
            <w:tcW w:w="4811" w:type="dxa"/>
          </w:tcPr>
          <w:p w14:paraId="65D3E469" w14:textId="4C2DA466" w:rsidR="00AA7AA2" w:rsidRDefault="00AA7AA2" w:rsidP="00AA7AA2">
            <w:r w:rsidRPr="00AA7AA2">
              <w:rPr>
                <w:noProof/>
              </w:rPr>
              <w:drawing>
                <wp:inline distT="0" distB="0" distL="0" distR="0" wp14:anchorId="0E08C8BB" wp14:editId="3A0E1F38">
                  <wp:extent cx="2872947" cy="1603157"/>
                  <wp:effectExtent l="0" t="0" r="3810" b="0"/>
                  <wp:docPr id="1893757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757730" name=""/>
                          <pic:cNvPicPr/>
                        </pic:nvPicPr>
                        <pic:blipFill>
                          <a:blip r:embed="rId23"/>
                          <a:stretch>
                            <a:fillRect/>
                          </a:stretch>
                        </pic:blipFill>
                        <pic:spPr>
                          <a:xfrm>
                            <a:off x="0" y="0"/>
                            <a:ext cx="2895933" cy="1615983"/>
                          </a:xfrm>
                          <a:prstGeom prst="rect">
                            <a:avLst/>
                          </a:prstGeom>
                        </pic:spPr>
                      </pic:pic>
                    </a:graphicData>
                  </a:graphic>
                </wp:inline>
              </w:drawing>
            </w:r>
          </w:p>
        </w:tc>
        <w:tc>
          <w:tcPr>
            <w:tcW w:w="4811" w:type="dxa"/>
          </w:tcPr>
          <w:p w14:paraId="0CEE87A9" w14:textId="239C7F43" w:rsidR="00AA7AA2" w:rsidRDefault="00AA7AA2" w:rsidP="00AA7AA2">
            <w:r w:rsidRPr="00AA7AA2">
              <w:rPr>
                <w:noProof/>
              </w:rPr>
              <w:drawing>
                <wp:inline distT="0" distB="0" distL="0" distR="0" wp14:anchorId="45CAFF9C" wp14:editId="1B7E05B0">
                  <wp:extent cx="2862504" cy="1604794"/>
                  <wp:effectExtent l="0" t="0" r="0" b="0"/>
                  <wp:docPr id="727980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80307" name=""/>
                          <pic:cNvPicPr/>
                        </pic:nvPicPr>
                        <pic:blipFill>
                          <a:blip r:embed="rId24"/>
                          <a:stretch>
                            <a:fillRect/>
                          </a:stretch>
                        </pic:blipFill>
                        <pic:spPr>
                          <a:xfrm>
                            <a:off x="0" y="0"/>
                            <a:ext cx="2882833" cy="1616191"/>
                          </a:xfrm>
                          <a:prstGeom prst="rect">
                            <a:avLst/>
                          </a:prstGeom>
                        </pic:spPr>
                      </pic:pic>
                    </a:graphicData>
                  </a:graphic>
                </wp:inline>
              </w:drawing>
            </w:r>
          </w:p>
        </w:tc>
      </w:tr>
      <w:tr w:rsidR="00AA7AA2" w14:paraId="39EA5F8E" w14:textId="77777777" w:rsidTr="00AA7AA2">
        <w:tc>
          <w:tcPr>
            <w:tcW w:w="4811" w:type="dxa"/>
          </w:tcPr>
          <w:p w14:paraId="15349C70" w14:textId="70ABB1F3" w:rsidR="00AA7AA2" w:rsidRDefault="00AA7AA2" w:rsidP="00AA7AA2">
            <w:r w:rsidRPr="00AA7AA2">
              <w:rPr>
                <w:noProof/>
              </w:rPr>
              <w:drawing>
                <wp:inline distT="0" distB="0" distL="0" distR="0" wp14:anchorId="05D6B157" wp14:editId="4773DCF9">
                  <wp:extent cx="2862426" cy="1604750"/>
                  <wp:effectExtent l="0" t="0" r="0" b="0"/>
                  <wp:docPr id="211871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17532" name=""/>
                          <pic:cNvPicPr/>
                        </pic:nvPicPr>
                        <pic:blipFill>
                          <a:blip r:embed="rId25"/>
                          <a:stretch>
                            <a:fillRect/>
                          </a:stretch>
                        </pic:blipFill>
                        <pic:spPr>
                          <a:xfrm>
                            <a:off x="0" y="0"/>
                            <a:ext cx="2889935" cy="1620172"/>
                          </a:xfrm>
                          <a:prstGeom prst="rect">
                            <a:avLst/>
                          </a:prstGeom>
                        </pic:spPr>
                      </pic:pic>
                    </a:graphicData>
                  </a:graphic>
                </wp:inline>
              </w:drawing>
            </w:r>
          </w:p>
        </w:tc>
        <w:tc>
          <w:tcPr>
            <w:tcW w:w="4811" w:type="dxa"/>
          </w:tcPr>
          <w:p w14:paraId="676F401A" w14:textId="77777777" w:rsidR="00AA7AA2" w:rsidRDefault="00AA7AA2" w:rsidP="00AA7AA2">
            <w:r w:rsidRPr="00AA7AA2">
              <w:rPr>
                <w:noProof/>
              </w:rPr>
              <w:drawing>
                <wp:inline distT="0" distB="0" distL="0" distR="0" wp14:anchorId="15858AC1" wp14:editId="64B9F61A">
                  <wp:extent cx="2876152" cy="1612445"/>
                  <wp:effectExtent l="0" t="0" r="635" b="6985"/>
                  <wp:docPr id="58525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5459" name=""/>
                          <pic:cNvPicPr/>
                        </pic:nvPicPr>
                        <pic:blipFill>
                          <a:blip r:embed="rId26"/>
                          <a:stretch>
                            <a:fillRect/>
                          </a:stretch>
                        </pic:blipFill>
                        <pic:spPr>
                          <a:xfrm>
                            <a:off x="0" y="0"/>
                            <a:ext cx="2888975" cy="1619634"/>
                          </a:xfrm>
                          <a:prstGeom prst="rect">
                            <a:avLst/>
                          </a:prstGeom>
                        </pic:spPr>
                      </pic:pic>
                    </a:graphicData>
                  </a:graphic>
                </wp:inline>
              </w:drawing>
            </w:r>
          </w:p>
          <w:p w14:paraId="06F7CFFC" w14:textId="77777777" w:rsidR="00AA7AA2" w:rsidRPr="00AA7AA2" w:rsidRDefault="00AA7AA2" w:rsidP="00AA7AA2"/>
          <w:p w14:paraId="5993A147" w14:textId="77777777" w:rsidR="00AA7AA2" w:rsidRPr="00AA7AA2" w:rsidRDefault="00AA7AA2" w:rsidP="00AA7AA2"/>
          <w:p w14:paraId="6454C43E" w14:textId="77777777" w:rsidR="00AA7AA2" w:rsidRPr="00AA7AA2" w:rsidRDefault="00AA7AA2" w:rsidP="00AA7AA2"/>
          <w:p w14:paraId="53D96CC8" w14:textId="77777777" w:rsidR="00AA7AA2" w:rsidRPr="00AA7AA2" w:rsidRDefault="00AA7AA2" w:rsidP="00AA7AA2"/>
          <w:p w14:paraId="1E623DD2" w14:textId="16535235" w:rsidR="00AA7AA2" w:rsidRPr="00AA7AA2" w:rsidRDefault="00AA7AA2" w:rsidP="00AA7AA2">
            <w:pPr>
              <w:jc w:val="right"/>
            </w:pPr>
          </w:p>
        </w:tc>
      </w:tr>
      <w:tr w:rsidR="00AA7AA2" w14:paraId="727320B3" w14:textId="77777777" w:rsidTr="00AA7AA2">
        <w:tc>
          <w:tcPr>
            <w:tcW w:w="4811" w:type="dxa"/>
          </w:tcPr>
          <w:p w14:paraId="6F60A240" w14:textId="71AF889D" w:rsidR="00AA7AA2" w:rsidRDefault="00AA7AA2" w:rsidP="00AA7AA2">
            <w:r w:rsidRPr="00AA7AA2">
              <w:rPr>
                <w:noProof/>
              </w:rPr>
              <w:lastRenderedPageBreak/>
              <w:drawing>
                <wp:inline distT="0" distB="0" distL="0" distR="0" wp14:anchorId="7618D562" wp14:editId="7807FA07">
                  <wp:extent cx="2816669" cy="1575862"/>
                  <wp:effectExtent l="0" t="0" r="3175" b="5715"/>
                  <wp:docPr id="789795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795621" name=""/>
                          <pic:cNvPicPr/>
                        </pic:nvPicPr>
                        <pic:blipFill>
                          <a:blip r:embed="rId27"/>
                          <a:stretch>
                            <a:fillRect/>
                          </a:stretch>
                        </pic:blipFill>
                        <pic:spPr>
                          <a:xfrm>
                            <a:off x="0" y="0"/>
                            <a:ext cx="2844406" cy="1591380"/>
                          </a:xfrm>
                          <a:prstGeom prst="rect">
                            <a:avLst/>
                          </a:prstGeom>
                        </pic:spPr>
                      </pic:pic>
                    </a:graphicData>
                  </a:graphic>
                </wp:inline>
              </w:drawing>
            </w:r>
          </w:p>
        </w:tc>
        <w:tc>
          <w:tcPr>
            <w:tcW w:w="4811" w:type="dxa"/>
          </w:tcPr>
          <w:p w14:paraId="291862CB" w14:textId="5EBD396D" w:rsidR="00AA7AA2" w:rsidRDefault="00AA7AA2" w:rsidP="00AA7AA2">
            <w:r w:rsidRPr="00AA7AA2">
              <w:rPr>
                <w:noProof/>
              </w:rPr>
              <w:drawing>
                <wp:inline distT="0" distB="0" distL="0" distR="0" wp14:anchorId="1C50EAF5" wp14:editId="0403166B">
                  <wp:extent cx="2813738" cy="1577454"/>
                  <wp:effectExtent l="0" t="0" r="5715" b="3810"/>
                  <wp:docPr id="126835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356632" name=""/>
                          <pic:cNvPicPr/>
                        </pic:nvPicPr>
                        <pic:blipFill>
                          <a:blip r:embed="rId28"/>
                          <a:stretch>
                            <a:fillRect/>
                          </a:stretch>
                        </pic:blipFill>
                        <pic:spPr>
                          <a:xfrm>
                            <a:off x="0" y="0"/>
                            <a:ext cx="2824300" cy="1583375"/>
                          </a:xfrm>
                          <a:prstGeom prst="rect">
                            <a:avLst/>
                          </a:prstGeom>
                        </pic:spPr>
                      </pic:pic>
                    </a:graphicData>
                  </a:graphic>
                </wp:inline>
              </w:drawing>
            </w:r>
          </w:p>
          <w:p w14:paraId="693D5F05" w14:textId="2792CE6E" w:rsidR="00AA7AA2" w:rsidRPr="00AA7AA2" w:rsidRDefault="00AA7AA2" w:rsidP="00AA7AA2">
            <w:pPr>
              <w:tabs>
                <w:tab w:val="left" w:pos="1150"/>
              </w:tabs>
            </w:pPr>
            <w:r>
              <w:tab/>
            </w:r>
          </w:p>
        </w:tc>
      </w:tr>
      <w:tr w:rsidR="00AA7AA2" w14:paraId="3160F5D5" w14:textId="77777777" w:rsidTr="00AA7AA2">
        <w:tc>
          <w:tcPr>
            <w:tcW w:w="4811" w:type="dxa"/>
          </w:tcPr>
          <w:p w14:paraId="45BA63B8" w14:textId="37AA55B4" w:rsidR="00AA7AA2" w:rsidRDefault="00AA7AA2" w:rsidP="00AA7AA2">
            <w:r w:rsidRPr="00AA7AA2">
              <w:rPr>
                <w:noProof/>
              </w:rPr>
              <w:drawing>
                <wp:inline distT="0" distB="0" distL="0" distR="0" wp14:anchorId="1CA6B163" wp14:editId="5C324A96">
                  <wp:extent cx="2852000" cy="1606341"/>
                  <wp:effectExtent l="0" t="0" r="5715" b="0"/>
                  <wp:docPr id="904054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54186" name=""/>
                          <pic:cNvPicPr/>
                        </pic:nvPicPr>
                        <pic:blipFill>
                          <a:blip r:embed="rId29"/>
                          <a:stretch>
                            <a:fillRect/>
                          </a:stretch>
                        </pic:blipFill>
                        <pic:spPr>
                          <a:xfrm>
                            <a:off x="0" y="0"/>
                            <a:ext cx="2869853" cy="1616397"/>
                          </a:xfrm>
                          <a:prstGeom prst="rect">
                            <a:avLst/>
                          </a:prstGeom>
                        </pic:spPr>
                      </pic:pic>
                    </a:graphicData>
                  </a:graphic>
                </wp:inline>
              </w:drawing>
            </w:r>
          </w:p>
        </w:tc>
        <w:tc>
          <w:tcPr>
            <w:tcW w:w="4811" w:type="dxa"/>
          </w:tcPr>
          <w:p w14:paraId="1A906AE1" w14:textId="0532EEC5" w:rsidR="00AA7AA2" w:rsidRDefault="00AA7AA2" w:rsidP="00AA7AA2">
            <w:r w:rsidRPr="00AA7AA2">
              <w:rPr>
                <w:noProof/>
              </w:rPr>
              <w:drawing>
                <wp:inline distT="0" distB="0" distL="0" distR="0" wp14:anchorId="0DFEADEC" wp14:editId="47BFCF9E">
                  <wp:extent cx="2869328" cy="1612360"/>
                  <wp:effectExtent l="0" t="0" r="7620" b="6985"/>
                  <wp:docPr id="897518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18857" name=""/>
                          <pic:cNvPicPr/>
                        </pic:nvPicPr>
                        <pic:blipFill>
                          <a:blip r:embed="rId30"/>
                          <a:stretch>
                            <a:fillRect/>
                          </a:stretch>
                        </pic:blipFill>
                        <pic:spPr>
                          <a:xfrm>
                            <a:off x="0" y="0"/>
                            <a:ext cx="2885013" cy="1621174"/>
                          </a:xfrm>
                          <a:prstGeom prst="rect">
                            <a:avLst/>
                          </a:prstGeom>
                        </pic:spPr>
                      </pic:pic>
                    </a:graphicData>
                  </a:graphic>
                </wp:inline>
              </w:drawing>
            </w:r>
          </w:p>
        </w:tc>
      </w:tr>
      <w:tr w:rsidR="00AA7AA2" w14:paraId="48287744" w14:textId="77777777" w:rsidTr="00AA7AA2">
        <w:tc>
          <w:tcPr>
            <w:tcW w:w="4811" w:type="dxa"/>
          </w:tcPr>
          <w:p w14:paraId="799EC1A6" w14:textId="49079620" w:rsidR="00AA7AA2" w:rsidRPr="00AA7AA2" w:rsidRDefault="00AA7AA2" w:rsidP="00AA7AA2">
            <w:r w:rsidRPr="00AA7AA2">
              <w:rPr>
                <w:noProof/>
              </w:rPr>
              <w:drawing>
                <wp:inline distT="0" distB="0" distL="0" distR="0" wp14:anchorId="43173659" wp14:editId="409EAD26">
                  <wp:extent cx="2885244" cy="1619193"/>
                  <wp:effectExtent l="0" t="0" r="0" b="635"/>
                  <wp:docPr id="2103410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10108" name=""/>
                          <pic:cNvPicPr/>
                        </pic:nvPicPr>
                        <pic:blipFill>
                          <a:blip r:embed="rId31"/>
                          <a:stretch>
                            <a:fillRect/>
                          </a:stretch>
                        </pic:blipFill>
                        <pic:spPr>
                          <a:xfrm>
                            <a:off x="0" y="0"/>
                            <a:ext cx="2897248" cy="1625929"/>
                          </a:xfrm>
                          <a:prstGeom prst="rect">
                            <a:avLst/>
                          </a:prstGeom>
                        </pic:spPr>
                      </pic:pic>
                    </a:graphicData>
                  </a:graphic>
                </wp:inline>
              </w:drawing>
            </w:r>
          </w:p>
        </w:tc>
        <w:tc>
          <w:tcPr>
            <w:tcW w:w="4811" w:type="dxa"/>
          </w:tcPr>
          <w:p w14:paraId="5A77FCC2" w14:textId="77777777" w:rsidR="00AA7AA2" w:rsidRPr="00AA7AA2" w:rsidRDefault="00AA7AA2" w:rsidP="00AA7AA2">
            <w:pPr>
              <w:keepNext/>
            </w:pPr>
          </w:p>
        </w:tc>
      </w:tr>
    </w:tbl>
    <w:p w14:paraId="0C5ADC01" w14:textId="7B813924" w:rsidR="00AA7AA2" w:rsidRDefault="00AA7AA2" w:rsidP="00AA7AA2">
      <w:pPr>
        <w:pStyle w:val="Caption"/>
      </w:pPr>
      <w:bookmarkStart w:id="16" w:name="_Toc235797577"/>
      <w:r>
        <w:t>Table A</w:t>
      </w:r>
      <w:r>
        <w:fldChar w:fldCharType="begin"/>
      </w:r>
      <w:r>
        <w:instrText xml:space="preserve"> SEQ Table \* ARABIC </w:instrText>
      </w:r>
      <w:r>
        <w:fldChar w:fldCharType="separate"/>
      </w:r>
      <w:r>
        <w:t>1</w:t>
      </w:r>
      <w:r>
        <w:fldChar w:fldCharType="end"/>
      </w:r>
      <w:r>
        <w:t xml:space="preserve"> – Presentation Pack</w:t>
      </w:r>
      <w:bookmarkEnd w:id="16"/>
    </w:p>
    <w:p w14:paraId="415AEB97" w14:textId="77777777" w:rsidR="00AA7AA2" w:rsidRDefault="00AA7AA2" w:rsidP="00AA7AA2"/>
    <w:p w14:paraId="0D3EA644" w14:textId="77777777" w:rsidR="00AA7AA2" w:rsidRDefault="00AA7AA2" w:rsidP="00AA7AA2"/>
    <w:p w14:paraId="546171A1" w14:textId="77777777" w:rsidR="00AA7AA2" w:rsidRDefault="00AA7AA2" w:rsidP="00AA7AA2"/>
    <w:p w14:paraId="06BF952B" w14:textId="77777777" w:rsidR="00AA7AA2" w:rsidRDefault="00AA7AA2" w:rsidP="00AA7AA2"/>
    <w:p w14:paraId="7C37B3E4" w14:textId="77777777" w:rsidR="00AA7AA2" w:rsidRDefault="00AA7AA2" w:rsidP="00AA7AA2"/>
    <w:p w14:paraId="23B42F35" w14:textId="77777777" w:rsidR="00AA7AA2" w:rsidRDefault="00AA7AA2" w:rsidP="00AA7AA2"/>
    <w:p w14:paraId="7406D05F" w14:textId="77777777" w:rsidR="00AA7AA2" w:rsidRDefault="00AA7AA2" w:rsidP="00AA7AA2"/>
    <w:p w14:paraId="6D6972D2" w14:textId="77777777" w:rsidR="00AA7AA2" w:rsidRDefault="00AA7AA2" w:rsidP="00AA7AA2"/>
    <w:p w14:paraId="707C820D" w14:textId="77777777" w:rsidR="00AA7AA2" w:rsidRDefault="00AA7AA2" w:rsidP="00AA7AA2"/>
    <w:p w14:paraId="4AB9A121" w14:textId="77777777" w:rsidR="00AA7AA2" w:rsidRDefault="00AA7AA2" w:rsidP="00AA7AA2">
      <w:pPr>
        <w:sectPr w:rsidR="00AA7AA2" w:rsidSect="000B149D">
          <w:pgSz w:w="11900" w:h="16840"/>
          <w:pgMar w:top="1134" w:right="1134" w:bottom="1134" w:left="1134" w:header="708" w:footer="708" w:gutter="0"/>
          <w:pgNumType w:start="1" w:chapStyle="9"/>
          <w:cols w:space="708"/>
          <w:docGrid w:linePitch="299"/>
        </w:sectPr>
      </w:pPr>
    </w:p>
    <w:p w14:paraId="500B71D5" w14:textId="55D78B67" w:rsidR="00AA7AA2" w:rsidRPr="00AA7AA2" w:rsidRDefault="00AA7AA2" w:rsidP="00AA7AA2">
      <w:pPr>
        <w:pStyle w:val="Heading1"/>
        <w:rPr>
          <w:rStyle w:val="DWHdgPara"/>
          <w:b/>
        </w:rPr>
      </w:pPr>
      <w:bookmarkStart w:id="17" w:name="_Ref235797413"/>
      <w:bookmarkStart w:id="18" w:name="_Toc235797604"/>
      <w:r w:rsidRPr="00AA7AA2">
        <w:rPr>
          <w:rStyle w:val="DWHdgPara"/>
          <w:b/>
        </w:rPr>
        <w:lastRenderedPageBreak/>
        <w:t>Annex B – Presentation Feedback</w:t>
      </w:r>
      <w:bookmarkEnd w:id="17"/>
      <w:bookmarkEnd w:id="18"/>
    </w:p>
    <w:tbl>
      <w:tblPr>
        <w:tblW w:w="9709" w:type="dxa"/>
        <w:tblLook w:val="04A0" w:firstRow="1" w:lastRow="0" w:firstColumn="1" w:lastColumn="0" w:noHBand="0" w:noVBand="1"/>
      </w:tblPr>
      <w:tblGrid>
        <w:gridCol w:w="1689"/>
        <w:gridCol w:w="1420"/>
        <w:gridCol w:w="1387"/>
        <w:gridCol w:w="1227"/>
        <w:gridCol w:w="1071"/>
        <w:gridCol w:w="1007"/>
        <w:gridCol w:w="969"/>
        <w:gridCol w:w="237"/>
        <w:gridCol w:w="61"/>
        <w:gridCol w:w="175"/>
        <w:gridCol w:w="236"/>
        <w:gridCol w:w="236"/>
      </w:tblGrid>
      <w:tr w:rsidR="00AA7AA2" w:rsidRPr="00726D05" w14:paraId="7069D3DE" w14:textId="77777777" w:rsidTr="009D7D10">
        <w:trPr>
          <w:gridAfter w:val="3"/>
          <w:wAfter w:w="647" w:type="dxa"/>
          <w:trHeight w:val="315"/>
        </w:trPr>
        <w:tc>
          <w:tcPr>
            <w:tcW w:w="1689" w:type="dxa"/>
            <w:tcBorders>
              <w:top w:val="single" w:sz="8" w:space="0" w:color="auto"/>
              <w:left w:val="single" w:sz="8" w:space="0" w:color="auto"/>
              <w:bottom w:val="single" w:sz="8" w:space="0" w:color="auto"/>
              <w:right w:val="single" w:sz="8" w:space="0" w:color="auto"/>
            </w:tcBorders>
            <w:noWrap/>
            <w:vAlign w:val="bottom"/>
            <w:hideMark/>
          </w:tcPr>
          <w:bookmarkEnd w:id="0"/>
          <w:bookmarkEnd w:id="1"/>
          <w:bookmarkEnd w:id="2"/>
          <w:bookmarkEnd w:id="5"/>
          <w:p w14:paraId="0DB9FFF3" w14:textId="77777777" w:rsidR="00AA7AA2" w:rsidRPr="00726D05" w:rsidRDefault="00AA7AA2" w:rsidP="009D7D10">
            <w:pPr>
              <w:spacing w:after="0"/>
              <w:rPr>
                <w:rFonts w:ascii="Aptos Narrow" w:hAnsi="Aptos Narrow"/>
                <w:b/>
                <w:bCs/>
                <w:color w:val="000000"/>
                <w:lang w:eastAsia="en-GB"/>
              </w:rPr>
            </w:pPr>
            <w:r w:rsidRPr="00726D05">
              <w:rPr>
                <w:rFonts w:ascii="Aptos Narrow" w:hAnsi="Aptos Narrow"/>
                <w:b/>
                <w:bCs/>
                <w:color w:val="000000"/>
                <w:lang w:eastAsia="en-GB"/>
              </w:rPr>
              <w:t>Arron Simpson</w:t>
            </w:r>
          </w:p>
        </w:tc>
        <w:tc>
          <w:tcPr>
            <w:tcW w:w="1420" w:type="dxa"/>
            <w:tcBorders>
              <w:top w:val="single" w:sz="8" w:space="0" w:color="auto"/>
              <w:left w:val="nil"/>
              <w:bottom w:val="single" w:sz="8" w:space="0" w:color="auto"/>
              <w:right w:val="single" w:sz="8" w:space="0" w:color="auto"/>
            </w:tcBorders>
            <w:noWrap/>
            <w:vAlign w:val="bottom"/>
            <w:hideMark/>
          </w:tcPr>
          <w:p w14:paraId="339CD489" w14:textId="77777777" w:rsidR="00AA7AA2" w:rsidRPr="00726D05" w:rsidRDefault="00AA7AA2" w:rsidP="009D7D10">
            <w:pPr>
              <w:spacing w:after="0"/>
              <w:rPr>
                <w:rFonts w:ascii="Aptos Narrow" w:hAnsi="Aptos Narrow"/>
                <w:b/>
                <w:bCs/>
                <w:color w:val="000000"/>
                <w:lang w:eastAsia="en-GB"/>
              </w:rPr>
            </w:pPr>
            <w:r w:rsidRPr="00726D05">
              <w:rPr>
                <w:rFonts w:ascii="Aptos Narrow" w:hAnsi="Aptos Narrow"/>
                <w:b/>
                <w:bCs/>
                <w:color w:val="000000"/>
                <w:lang w:eastAsia="en-GB"/>
              </w:rPr>
              <w:t xml:space="preserve">Team 1 </w:t>
            </w:r>
          </w:p>
        </w:tc>
        <w:tc>
          <w:tcPr>
            <w:tcW w:w="1387" w:type="dxa"/>
            <w:tcBorders>
              <w:top w:val="nil"/>
              <w:left w:val="nil"/>
              <w:bottom w:val="nil"/>
              <w:right w:val="nil"/>
            </w:tcBorders>
            <w:noWrap/>
            <w:vAlign w:val="bottom"/>
            <w:hideMark/>
          </w:tcPr>
          <w:p w14:paraId="22925BA5" w14:textId="77777777" w:rsidR="00AA7AA2" w:rsidRPr="00726D05" w:rsidRDefault="00AA7AA2" w:rsidP="009D7D10">
            <w:pPr>
              <w:spacing w:after="0"/>
              <w:rPr>
                <w:rFonts w:ascii="Aptos Narrow" w:hAnsi="Aptos Narrow"/>
                <w:b/>
                <w:bCs/>
                <w:color w:val="000000"/>
                <w:lang w:eastAsia="en-GB"/>
              </w:rPr>
            </w:pPr>
          </w:p>
        </w:tc>
        <w:tc>
          <w:tcPr>
            <w:tcW w:w="1227" w:type="dxa"/>
            <w:tcBorders>
              <w:top w:val="nil"/>
              <w:left w:val="nil"/>
              <w:bottom w:val="nil"/>
              <w:right w:val="nil"/>
            </w:tcBorders>
            <w:noWrap/>
            <w:vAlign w:val="bottom"/>
            <w:hideMark/>
          </w:tcPr>
          <w:p w14:paraId="63D2948B" w14:textId="77777777" w:rsidR="00AA7AA2" w:rsidRPr="00726D05" w:rsidRDefault="00AA7AA2" w:rsidP="009D7D10">
            <w:pPr>
              <w:spacing w:after="0"/>
              <w:rPr>
                <w:rFonts w:ascii="Times New Roman" w:hAnsi="Times New Roman"/>
                <w:sz w:val="20"/>
                <w:lang w:eastAsia="en-GB"/>
              </w:rPr>
            </w:pPr>
          </w:p>
        </w:tc>
        <w:tc>
          <w:tcPr>
            <w:tcW w:w="1071" w:type="dxa"/>
            <w:tcBorders>
              <w:top w:val="nil"/>
              <w:left w:val="nil"/>
              <w:bottom w:val="nil"/>
              <w:right w:val="nil"/>
            </w:tcBorders>
            <w:noWrap/>
            <w:vAlign w:val="bottom"/>
            <w:hideMark/>
          </w:tcPr>
          <w:p w14:paraId="20997CE7"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3B596CAE"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70AB22FA" w14:textId="77777777" w:rsidR="00AA7AA2" w:rsidRPr="00726D05" w:rsidRDefault="00AA7AA2" w:rsidP="009D7D10">
            <w:pPr>
              <w:spacing w:after="0"/>
              <w:rPr>
                <w:rFonts w:ascii="Times New Roman" w:hAnsi="Times New Roman"/>
                <w:sz w:val="20"/>
                <w:lang w:eastAsia="en-GB"/>
              </w:rPr>
            </w:pPr>
          </w:p>
        </w:tc>
      </w:tr>
      <w:tr w:rsidR="00AA7AA2" w:rsidRPr="00726D05" w14:paraId="31F8D298" w14:textId="77777777" w:rsidTr="009D7D10">
        <w:trPr>
          <w:gridAfter w:val="3"/>
          <w:wAfter w:w="647" w:type="dxa"/>
          <w:trHeight w:val="330"/>
        </w:trPr>
        <w:tc>
          <w:tcPr>
            <w:tcW w:w="1689" w:type="dxa"/>
            <w:tcBorders>
              <w:top w:val="nil"/>
              <w:left w:val="single" w:sz="8" w:space="0" w:color="auto"/>
              <w:bottom w:val="single" w:sz="8" w:space="0" w:color="auto"/>
              <w:right w:val="single" w:sz="8" w:space="0" w:color="auto"/>
            </w:tcBorders>
            <w:shd w:val="clear" w:color="000000" w:fill="BFBFBF"/>
            <w:noWrap/>
            <w:vAlign w:val="center"/>
            <w:hideMark/>
          </w:tcPr>
          <w:p w14:paraId="26F1E004" w14:textId="77777777" w:rsidR="00AA7AA2" w:rsidRPr="00726D05" w:rsidRDefault="00AA7AA2" w:rsidP="009D7D10">
            <w:pPr>
              <w:spacing w:after="0"/>
              <w:rPr>
                <w:rFonts w:ascii="Calibri" w:hAnsi="Calibri" w:cs="Calibri"/>
                <w:b/>
                <w:bCs/>
                <w:color w:val="000000"/>
                <w:sz w:val="24"/>
                <w:szCs w:val="24"/>
                <w:lang w:eastAsia="en-GB"/>
              </w:rPr>
            </w:pPr>
            <w:r w:rsidRPr="00726D05">
              <w:rPr>
                <w:rFonts w:ascii="Calibri" w:hAnsi="Calibri" w:cs="Calibri"/>
                <w:b/>
                <w:bCs/>
                <w:color w:val="000000"/>
                <w:sz w:val="24"/>
                <w:szCs w:val="24"/>
                <w:lang w:eastAsia="en-GB"/>
              </w:rPr>
              <w:t>Group Presentation Overall</w:t>
            </w:r>
          </w:p>
        </w:tc>
        <w:tc>
          <w:tcPr>
            <w:tcW w:w="1420" w:type="dxa"/>
            <w:tcBorders>
              <w:top w:val="nil"/>
              <w:left w:val="nil"/>
              <w:bottom w:val="single" w:sz="8" w:space="0" w:color="auto"/>
              <w:right w:val="single" w:sz="8" w:space="0" w:color="auto"/>
            </w:tcBorders>
            <w:shd w:val="clear" w:color="000000" w:fill="BFBFBF"/>
            <w:noWrap/>
            <w:vAlign w:val="center"/>
            <w:hideMark/>
          </w:tcPr>
          <w:p w14:paraId="282BB061" w14:textId="77777777" w:rsidR="00AA7AA2" w:rsidRPr="00726D05" w:rsidRDefault="00AA7AA2" w:rsidP="009D7D10">
            <w:pPr>
              <w:spacing w:after="0"/>
              <w:rPr>
                <w:rFonts w:ascii="Calibri" w:hAnsi="Calibri" w:cs="Calibri"/>
                <w:b/>
                <w:bCs/>
                <w:color w:val="000000"/>
                <w:sz w:val="24"/>
                <w:szCs w:val="24"/>
                <w:lang w:eastAsia="en-GB"/>
              </w:rPr>
            </w:pPr>
            <w:r w:rsidRPr="00726D05">
              <w:rPr>
                <w:rFonts w:ascii="Calibri" w:hAnsi="Calibri" w:cs="Calibri"/>
                <w:b/>
                <w:bCs/>
                <w:color w:val="000000"/>
                <w:sz w:val="24"/>
                <w:szCs w:val="24"/>
                <w:lang w:eastAsia="en-GB"/>
              </w:rPr>
              <w:t> </w:t>
            </w:r>
          </w:p>
        </w:tc>
        <w:tc>
          <w:tcPr>
            <w:tcW w:w="1387" w:type="dxa"/>
            <w:tcBorders>
              <w:top w:val="single" w:sz="8" w:space="0" w:color="auto"/>
              <w:left w:val="nil"/>
              <w:bottom w:val="single" w:sz="8" w:space="0" w:color="auto"/>
              <w:right w:val="single" w:sz="8" w:space="0" w:color="auto"/>
            </w:tcBorders>
            <w:shd w:val="clear" w:color="000000" w:fill="BFBFBF"/>
            <w:noWrap/>
            <w:vAlign w:val="bottom"/>
            <w:hideMark/>
          </w:tcPr>
          <w:p w14:paraId="2F1A322F" w14:textId="77777777" w:rsidR="00AA7AA2" w:rsidRPr="00726D05" w:rsidRDefault="00AA7AA2" w:rsidP="009D7D10">
            <w:pPr>
              <w:spacing w:after="0"/>
              <w:rPr>
                <w:rFonts w:ascii="Calibri" w:hAnsi="Calibri" w:cs="Calibri"/>
                <w:color w:val="000000"/>
                <w:lang w:eastAsia="en-GB"/>
              </w:rPr>
            </w:pPr>
            <w:r w:rsidRPr="00726D05">
              <w:rPr>
                <w:rFonts w:ascii="Calibri" w:hAnsi="Calibri" w:cs="Calibri"/>
                <w:color w:val="000000"/>
                <w:lang w:eastAsia="en-GB"/>
              </w:rPr>
              <w:t> </w:t>
            </w:r>
          </w:p>
        </w:tc>
        <w:tc>
          <w:tcPr>
            <w:tcW w:w="1227" w:type="dxa"/>
            <w:tcBorders>
              <w:top w:val="nil"/>
              <w:left w:val="nil"/>
              <w:bottom w:val="nil"/>
              <w:right w:val="nil"/>
            </w:tcBorders>
            <w:noWrap/>
            <w:vAlign w:val="bottom"/>
            <w:hideMark/>
          </w:tcPr>
          <w:p w14:paraId="1B0410B7" w14:textId="77777777" w:rsidR="00AA7AA2" w:rsidRPr="00726D05" w:rsidRDefault="00AA7AA2" w:rsidP="009D7D10">
            <w:pPr>
              <w:spacing w:after="0"/>
              <w:rPr>
                <w:rFonts w:ascii="Calibri" w:hAnsi="Calibri" w:cs="Calibri"/>
                <w:color w:val="000000"/>
                <w:lang w:eastAsia="en-GB"/>
              </w:rPr>
            </w:pPr>
          </w:p>
        </w:tc>
        <w:tc>
          <w:tcPr>
            <w:tcW w:w="1071" w:type="dxa"/>
            <w:tcBorders>
              <w:top w:val="nil"/>
              <w:left w:val="nil"/>
              <w:bottom w:val="nil"/>
              <w:right w:val="nil"/>
            </w:tcBorders>
            <w:noWrap/>
            <w:vAlign w:val="bottom"/>
            <w:hideMark/>
          </w:tcPr>
          <w:p w14:paraId="0601F594"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1436F1FB"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1AEDDB0A" w14:textId="77777777" w:rsidR="00AA7AA2" w:rsidRPr="00726D05" w:rsidRDefault="00AA7AA2" w:rsidP="009D7D10">
            <w:pPr>
              <w:spacing w:after="0"/>
              <w:rPr>
                <w:rFonts w:ascii="Times New Roman" w:hAnsi="Times New Roman"/>
                <w:sz w:val="20"/>
                <w:lang w:eastAsia="en-GB"/>
              </w:rPr>
            </w:pPr>
          </w:p>
        </w:tc>
      </w:tr>
      <w:tr w:rsidR="00AA7AA2" w:rsidRPr="00726D05" w14:paraId="0ED5F38F" w14:textId="77777777" w:rsidTr="009D7D10">
        <w:trPr>
          <w:gridAfter w:val="3"/>
          <w:wAfter w:w="647" w:type="dxa"/>
          <w:trHeight w:val="330"/>
        </w:trPr>
        <w:tc>
          <w:tcPr>
            <w:tcW w:w="1689" w:type="dxa"/>
            <w:tcBorders>
              <w:top w:val="nil"/>
              <w:left w:val="single" w:sz="8" w:space="0" w:color="auto"/>
              <w:bottom w:val="single" w:sz="8" w:space="0" w:color="auto"/>
              <w:right w:val="single" w:sz="8" w:space="0" w:color="auto"/>
            </w:tcBorders>
            <w:shd w:val="clear" w:color="000000" w:fill="FFFFFF"/>
            <w:noWrap/>
            <w:vAlign w:val="center"/>
            <w:hideMark/>
          </w:tcPr>
          <w:p w14:paraId="31B3E165" w14:textId="77777777" w:rsidR="00AA7AA2" w:rsidRPr="00726D05" w:rsidRDefault="00AA7AA2" w:rsidP="009D7D10">
            <w:pPr>
              <w:spacing w:after="0"/>
              <w:rPr>
                <w:rFonts w:ascii="Calibri" w:hAnsi="Calibri" w:cs="Calibri"/>
                <w:color w:val="000000"/>
                <w:sz w:val="24"/>
                <w:szCs w:val="24"/>
                <w:lang w:eastAsia="en-GB"/>
              </w:rPr>
            </w:pPr>
            <w:r w:rsidRPr="00726D05">
              <w:rPr>
                <w:rFonts w:ascii="Calibri" w:hAnsi="Calibri" w:cs="Calibri"/>
                <w:color w:val="000000"/>
                <w:sz w:val="24"/>
                <w:szCs w:val="24"/>
                <w:lang w:eastAsia="en-GB"/>
              </w:rPr>
              <w:t>1. Response to Questioning</w:t>
            </w:r>
          </w:p>
        </w:tc>
        <w:tc>
          <w:tcPr>
            <w:tcW w:w="1420" w:type="dxa"/>
            <w:tcBorders>
              <w:top w:val="nil"/>
              <w:left w:val="nil"/>
              <w:bottom w:val="single" w:sz="8" w:space="0" w:color="auto"/>
              <w:right w:val="single" w:sz="8" w:space="0" w:color="auto"/>
            </w:tcBorders>
            <w:shd w:val="clear" w:color="000000" w:fill="FFFFFF"/>
            <w:noWrap/>
            <w:vAlign w:val="center"/>
            <w:hideMark/>
          </w:tcPr>
          <w:p w14:paraId="5CDAA0CD"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/30</w:t>
            </w:r>
          </w:p>
        </w:tc>
        <w:tc>
          <w:tcPr>
            <w:tcW w:w="1387" w:type="dxa"/>
            <w:tcBorders>
              <w:top w:val="nil"/>
              <w:left w:val="nil"/>
              <w:bottom w:val="single" w:sz="8" w:space="0" w:color="auto"/>
              <w:right w:val="single" w:sz="8" w:space="0" w:color="auto"/>
            </w:tcBorders>
            <w:shd w:val="clear" w:color="000000" w:fill="FFFFFF"/>
            <w:noWrap/>
            <w:vAlign w:val="center"/>
            <w:hideMark/>
          </w:tcPr>
          <w:p w14:paraId="4A57D2C1"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27</w:t>
            </w:r>
          </w:p>
        </w:tc>
        <w:tc>
          <w:tcPr>
            <w:tcW w:w="1227" w:type="dxa"/>
            <w:tcBorders>
              <w:top w:val="nil"/>
              <w:left w:val="nil"/>
              <w:bottom w:val="nil"/>
              <w:right w:val="nil"/>
            </w:tcBorders>
            <w:noWrap/>
            <w:vAlign w:val="bottom"/>
            <w:hideMark/>
          </w:tcPr>
          <w:p w14:paraId="263D20BD" w14:textId="77777777" w:rsidR="00AA7AA2" w:rsidRPr="00726D05" w:rsidRDefault="00AA7AA2" w:rsidP="009D7D10">
            <w:pPr>
              <w:spacing w:after="0"/>
              <w:jc w:val="right"/>
              <w:rPr>
                <w:rFonts w:ascii="Calibri" w:hAnsi="Calibri" w:cs="Calibri"/>
                <w:color w:val="000000"/>
                <w:sz w:val="24"/>
                <w:szCs w:val="24"/>
                <w:lang w:eastAsia="en-GB"/>
              </w:rPr>
            </w:pPr>
          </w:p>
        </w:tc>
        <w:tc>
          <w:tcPr>
            <w:tcW w:w="1071" w:type="dxa"/>
            <w:tcBorders>
              <w:top w:val="nil"/>
              <w:left w:val="nil"/>
              <w:bottom w:val="nil"/>
              <w:right w:val="nil"/>
            </w:tcBorders>
            <w:noWrap/>
            <w:vAlign w:val="bottom"/>
            <w:hideMark/>
          </w:tcPr>
          <w:p w14:paraId="121DB859"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1935DEF7"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42B758C9" w14:textId="77777777" w:rsidR="00AA7AA2" w:rsidRPr="00726D05" w:rsidRDefault="00AA7AA2" w:rsidP="009D7D10">
            <w:pPr>
              <w:spacing w:after="0"/>
              <w:rPr>
                <w:rFonts w:ascii="Times New Roman" w:hAnsi="Times New Roman"/>
                <w:sz w:val="20"/>
                <w:lang w:eastAsia="en-GB"/>
              </w:rPr>
            </w:pPr>
          </w:p>
        </w:tc>
      </w:tr>
      <w:tr w:rsidR="00AA7AA2" w:rsidRPr="00726D05" w14:paraId="13600F61" w14:textId="77777777" w:rsidTr="009D7D10">
        <w:trPr>
          <w:gridAfter w:val="3"/>
          <w:wAfter w:w="647" w:type="dxa"/>
          <w:trHeight w:val="330"/>
        </w:trPr>
        <w:tc>
          <w:tcPr>
            <w:tcW w:w="1689" w:type="dxa"/>
            <w:tcBorders>
              <w:top w:val="nil"/>
              <w:left w:val="single" w:sz="8" w:space="0" w:color="auto"/>
              <w:bottom w:val="single" w:sz="8" w:space="0" w:color="auto"/>
              <w:right w:val="single" w:sz="8" w:space="0" w:color="auto"/>
            </w:tcBorders>
            <w:shd w:val="clear" w:color="000000" w:fill="FFFFFF"/>
            <w:noWrap/>
            <w:vAlign w:val="center"/>
            <w:hideMark/>
          </w:tcPr>
          <w:p w14:paraId="40ED74F0" w14:textId="77777777" w:rsidR="00AA7AA2" w:rsidRPr="00726D05" w:rsidRDefault="00AA7AA2" w:rsidP="009D7D10">
            <w:pPr>
              <w:spacing w:after="0"/>
              <w:rPr>
                <w:rFonts w:ascii="Calibri" w:hAnsi="Calibri" w:cs="Calibri"/>
                <w:color w:val="000000"/>
                <w:sz w:val="24"/>
                <w:szCs w:val="24"/>
                <w:lang w:eastAsia="en-GB"/>
              </w:rPr>
            </w:pPr>
            <w:r w:rsidRPr="00726D05">
              <w:rPr>
                <w:rFonts w:ascii="Calibri" w:hAnsi="Calibri" w:cs="Calibri"/>
                <w:color w:val="000000"/>
                <w:sz w:val="24"/>
                <w:szCs w:val="24"/>
                <w:lang w:eastAsia="en-GB"/>
              </w:rPr>
              <w:t>2. Presentation of Design</w:t>
            </w:r>
          </w:p>
        </w:tc>
        <w:tc>
          <w:tcPr>
            <w:tcW w:w="1420" w:type="dxa"/>
            <w:tcBorders>
              <w:top w:val="nil"/>
              <w:left w:val="nil"/>
              <w:bottom w:val="single" w:sz="8" w:space="0" w:color="auto"/>
              <w:right w:val="single" w:sz="8" w:space="0" w:color="auto"/>
            </w:tcBorders>
            <w:shd w:val="clear" w:color="000000" w:fill="FFFFFF"/>
            <w:noWrap/>
            <w:vAlign w:val="center"/>
            <w:hideMark/>
          </w:tcPr>
          <w:p w14:paraId="70ABF9AB"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/30</w:t>
            </w:r>
          </w:p>
        </w:tc>
        <w:tc>
          <w:tcPr>
            <w:tcW w:w="1387" w:type="dxa"/>
            <w:tcBorders>
              <w:top w:val="nil"/>
              <w:left w:val="nil"/>
              <w:bottom w:val="single" w:sz="8" w:space="0" w:color="auto"/>
              <w:right w:val="single" w:sz="8" w:space="0" w:color="auto"/>
            </w:tcBorders>
            <w:shd w:val="clear" w:color="000000" w:fill="FFFFFF"/>
            <w:noWrap/>
            <w:vAlign w:val="center"/>
            <w:hideMark/>
          </w:tcPr>
          <w:p w14:paraId="10961733"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27</w:t>
            </w:r>
          </w:p>
        </w:tc>
        <w:tc>
          <w:tcPr>
            <w:tcW w:w="1227" w:type="dxa"/>
            <w:tcBorders>
              <w:top w:val="nil"/>
              <w:left w:val="nil"/>
              <w:bottom w:val="nil"/>
              <w:right w:val="nil"/>
            </w:tcBorders>
            <w:noWrap/>
            <w:vAlign w:val="bottom"/>
            <w:hideMark/>
          </w:tcPr>
          <w:p w14:paraId="6904BF97" w14:textId="77777777" w:rsidR="00AA7AA2" w:rsidRPr="00726D05" w:rsidRDefault="00AA7AA2" w:rsidP="009D7D10">
            <w:pPr>
              <w:spacing w:after="0"/>
              <w:jc w:val="right"/>
              <w:rPr>
                <w:rFonts w:ascii="Calibri" w:hAnsi="Calibri" w:cs="Calibri"/>
                <w:color w:val="000000"/>
                <w:sz w:val="24"/>
                <w:szCs w:val="24"/>
                <w:lang w:eastAsia="en-GB"/>
              </w:rPr>
            </w:pPr>
          </w:p>
        </w:tc>
        <w:tc>
          <w:tcPr>
            <w:tcW w:w="1071" w:type="dxa"/>
            <w:tcBorders>
              <w:top w:val="nil"/>
              <w:left w:val="nil"/>
              <w:bottom w:val="nil"/>
              <w:right w:val="nil"/>
            </w:tcBorders>
            <w:noWrap/>
            <w:vAlign w:val="bottom"/>
            <w:hideMark/>
          </w:tcPr>
          <w:p w14:paraId="7636E94E"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33A1534B"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4F0524C2" w14:textId="77777777" w:rsidR="00AA7AA2" w:rsidRPr="00726D05" w:rsidRDefault="00AA7AA2" w:rsidP="009D7D10">
            <w:pPr>
              <w:spacing w:after="0"/>
              <w:rPr>
                <w:rFonts w:ascii="Times New Roman" w:hAnsi="Times New Roman"/>
                <w:sz w:val="20"/>
                <w:lang w:eastAsia="en-GB"/>
              </w:rPr>
            </w:pPr>
          </w:p>
        </w:tc>
      </w:tr>
      <w:tr w:rsidR="00AA7AA2" w:rsidRPr="00726D05" w14:paraId="29CE7C79" w14:textId="77777777" w:rsidTr="009D7D10">
        <w:trPr>
          <w:gridAfter w:val="3"/>
          <w:wAfter w:w="647" w:type="dxa"/>
          <w:trHeight w:val="330"/>
        </w:trPr>
        <w:tc>
          <w:tcPr>
            <w:tcW w:w="1689" w:type="dxa"/>
            <w:tcBorders>
              <w:top w:val="nil"/>
              <w:left w:val="single" w:sz="8" w:space="0" w:color="auto"/>
              <w:bottom w:val="single" w:sz="8" w:space="0" w:color="auto"/>
              <w:right w:val="single" w:sz="8" w:space="0" w:color="auto"/>
            </w:tcBorders>
            <w:shd w:val="clear" w:color="000000" w:fill="FFFFFF"/>
            <w:noWrap/>
            <w:vAlign w:val="center"/>
            <w:hideMark/>
          </w:tcPr>
          <w:p w14:paraId="673ABB1A" w14:textId="77777777" w:rsidR="00AA7AA2" w:rsidRPr="00726D05" w:rsidRDefault="00AA7AA2" w:rsidP="009D7D10">
            <w:pPr>
              <w:spacing w:after="0"/>
              <w:rPr>
                <w:rFonts w:ascii="Calibri" w:hAnsi="Calibri" w:cs="Calibri"/>
                <w:color w:val="000000"/>
                <w:sz w:val="24"/>
                <w:szCs w:val="24"/>
                <w:lang w:eastAsia="en-GB"/>
              </w:rPr>
            </w:pPr>
            <w:r w:rsidRPr="00726D05">
              <w:rPr>
                <w:rFonts w:ascii="Calibri" w:hAnsi="Calibri" w:cs="Calibri"/>
                <w:color w:val="000000"/>
                <w:sz w:val="24"/>
                <w:szCs w:val="24"/>
                <w:lang w:eastAsia="en-GB"/>
              </w:rPr>
              <w:t>3. Demonstration of Understanding</w:t>
            </w:r>
          </w:p>
        </w:tc>
        <w:tc>
          <w:tcPr>
            <w:tcW w:w="1420" w:type="dxa"/>
            <w:tcBorders>
              <w:top w:val="nil"/>
              <w:left w:val="nil"/>
              <w:bottom w:val="single" w:sz="8" w:space="0" w:color="auto"/>
              <w:right w:val="single" w:sz="8" w:space="0" w:color="auto"/>
            </w:tcBorders>
            <w:shd w:val="clear" w:color="000000" w:fill="FFFFFF"/>
            <w:noWrap/>
            <w:vAlign w:val="center"/>
            <w:hideMark/>
          </w:tcPr>
          <w:p w14:paraId="5328BD7E"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/20</w:t>
            </w:r>
          </w:p>
        </w:tc>
        <w:tc>
          <w:tcPr>
            <w:tcW w:w="1387" w:type="dxa"/>
            <w:tcBorders>
              <w:top w:val="nil"/>
              <w:left w:val="nil"/>
              <w:bottom w:val="single" w:sz="8" w:space="0" w:color="auto"/>
              <w:right w:val="single" w:sz="8" w:space="0" w:color="auto"/>
            </w:tcBorders>
            <w:shd w:val="clear" w:color="000000" w:fill="FFFFFF"/>
            <w:noWrap/>
            <w:vAlign w:val="center"/>
            <w:hideMark/>
          </w:tcPr>
          <w:p w14:paraId="5CFA7DF0"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17</w:t>
            </w:r>
          </w:p>
        </w:tc>
        <w:tc>
          <w:tcPr>
            <w:tcW w:w="1227" w:type="dxa"/>
            <w:tcBorders>
              <w:top w:val="nil"/>
              <w:left w:val="nil"/>
              <w:bottom w:val="nil"/>
              <w:right w:val="nil"/>
            </w:tcBorders>
            <w:noWrap/>
            <w:vAlign w:val="bottom"/>
            <w:hideMark/>
          </w:tcPr>
          <w:p w14:paraId="10BE4100" w14:textId="77777777" w:rsidR="00AA7AA2" w:rsidRPr="00726D05" w:rsidRDefault="00AA7AA2" w:rsidP="009D7D10">
            <w:pPr>
              <w:spacing w:after="0"/>
              <w:jc w:val="right"/>
              <w:rPr>
                <w:rFonts w:ascii="Calibri" w:hAnsi="Calibri" w:cs="Calibri"/>
                <w:color w:val="000000"/>
                <w:sz w:val="24"/>
                <w:szCs w:val="24"/>
                <w:lang w:eastAsia="en-GB"/>
              </w:rPr>
            </w:pPr>
          </w:p>
        </w:tc>
        <w:tc>
          <w:tcPr>
            <w:tcW w:w="1071" w:type="dxa"/>
            <w:tcBorders>
              <w:top w:val="nil"/>
              <w:left w:val="nil"/>
              <w:bottom w:val="nil"/>
              <w:right w:val="nil"/>
            </w:tcBorders>
            <w:noWrap/>
            <w:vAlign w:val="bottom"/>
            <w:hideMark/>
          </w:tcPr>
          <w:p w14:paraId="6DD0442F"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69D4BF33"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21B7F8BF" w14:textId="77777777" w:rsidR="00AA7AA2" w:rsidRPr="00726D05" w:rsidRDefault="00AA7AA2" w:rsidP="009D7D10">
            <w:pPr>
              <w:spacing w:after="0"/>
              <w:rPr>
                <w:rFonts w:ascii="Times New Roman" w:hAnsi="Times New Roman"/>
                <w:sz w:val="20"/>
                <w:lang w:eastAsia="en-GB"/>
              </w:rPr>
            </w:pPr>
          </w:p>
        </w:tc>
      </w:tr>
      <w:tr w:rsidR="00AA7AA2" w:rsidRPr="00726D05" w14:paraId="2A2263E7" w14:textId="77777777" w:rsidTr="009D7D10">
        <w:trPr>
          <w:gridAfter w:val="3"/>
          <w:wAfter w:w="647" w:type="dxa"/>
          <w:trHeight w:val="330"/>
        </w:trPr>
        <w:tc>
          <w:tcPr>
            <w:tcW w:w="1689" w:type="dxa"/>
            <w:tcBorders>
              <w:top w:val="nil"/>
              <w:left w:val="single" w:sz="8" w:space="0" w:color="auto"/>
              <w:bottom w:val="single" w:sz="8" w:space="0" w:color="auto"/>
              <w:right w:val="single" w:sz="8" w:space="0" w:color="auto"/>
            </w:tcBorders>
            <w:shd w:val="clear" w:color="000000" w:fill="FFFFFF"/>
            <w:noWrap/>
            <w:vAlign w:val="center"/>
            <w:hideMark/>
          </w:tcPr>
          <w:p w14:paraId="7189F390" w14:textId="77777777" w:rsidR="00AA7AA2" w:rsidRPr="00726D05" w:rsidRDefault="00AA7AA2" w:rsidP="009D7D10">
            <w:pPr>
              <w:spacing w:after="0"/>
              <w:rPr>
                <w:rFonts w:ascii="Calibri" w:hAnsi="Calibri" w:cs="Calibri"/>
                <w:color w:val="000000"/>
                <w:sz w:val="24"/>
                <w:szCs w:val="24"/>
                <w:lang w:eastAsia="en-GB"/>
              </w:rPr>
            </w:pPr>
            <w:r w:rsidRPr="00726D05">
              <w:rPr>
                <w:rFonts w:ascii="Calibri" w:hAnsi="Calibri" w:cs="Calibri"/>
                <w:color w:val="000000"/>
                <w:sz w:val="24"/>
                <w:szCs w:val="24"/>
                <w:lang w:eastAsia="en-GB"/>
              </w:rPr>
              <w:t xml:space="preserve">4. Presentation Style </w:t>
            </w:r>
          </w:p>
        </w:tc>
        <w:tc>
          <w:tcPr>
            <w:tcW w:w="1420" w:type="dxa"/>
            <w:tcBorders>
              <w:top w:val="nil"/>
              <w:left w:val="nil"/>
              <w:bottom w:val="single" w:sz="8" w:space="0" w:color="auto"/>
              <w:right w:val="single" w:sz="8" w:space="0" w:color="auto"/>
            </w:tcBorders>
            <w:shd w:val="clear" w:color="000000" w:fill="FFFFFF"/>
            <w:noWrap/>
            <w:vAlign w:val="center"/>
            <w:hideMark/>
          </w:tcPr>
          <w:p w14:paraId="5451D1B3"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10</w:t>
            </w:r>
          </w:p>
        </w:tc>
        <w:tc>
          <w:tcPr>
            <w:tcW w:w="1387" w:type="dxa"/>
            <w:tcBorders>
              <w:top w:val="nil"/>
              <w:left w:val="nil"/>
              <w:bottom w:val="single" w:sz="8" w:space="0" w:color="auto"/>
              <w:right w:val="single" w:sz="8" w:space="0" w:color="auto"/>
            </w:tcBorders>
            <w:shd w:val="clear" w:color="000000" w:fill="FFFFFF"/>
            <w:noWrap/>
            <w:vAlign w:val="center"/>
            <w:hideMark/>
          </w:tcPr>
          <w:p w14:paraId="61E69991"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8</w:t>
            </w:r>
          </w:p>
        </w:tc>
        <w:tc>
          <w:tcPr>
            <w:tcW w:w="1227" w:type="dxa"/>
            <w:tcBorders>
              <w:top w:val="nil"/>
              <w:left w:val="nil"/>
              <w:bottom w:val="nil"/>
              <w:right w:val="nil"/>
            </w:tcBorders>
            <w:noWrap/>
            <w:vAlign w:val="bottom"/>
            <w:hideMark/>
          </w:tcPr>
          <w:p w14:paraId="669E2BD6" w14:textId="77777777" w:rsidR="00AA7AA2" w:rsidRPr="00726D05" w:rsidRDefault="00AA7AA2" w:rsidP="009D7D10">
            <w:pPr>
              <w:spacing w:after="0"/>
              <w:jc w:val="right"/>
              <w:rPr>
                <w:rFonts w:ascii="Calibri" w:hAnsi="Calibri" w:cs="Calibri"/>
                <w:color w:val="000000"/>
                <w:sz w:val="24"/>
                <w:szCs w:val="24"/>
                <w:lang w:eastAsia="en-GB"/>
              </w:rPr>
            </w:pPr>
          </w:p>
        </w:tc>
        <w:tc>
          <w:tcPr>
            <w:tcW w:w="1071" w:type="dxa"/>
            <w:tcBorders>
              <w:top w:val="nil"/>
              <w:left w:val="nil"/>
              <w:bottom w:val="nil"/>
              <w:right w:val="nil"/>
            </w:tcBorders>
            <w:noWrap/>
            <w:vAlign w:val="bottom"/>
            <w:hideMark/>
          </w:tcPr>
          <w:p w14:paraId="5D049A9D"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vAlign w:val="bottom"/>
            <w:hideMark/>
          </w:tcPr>
          <w:p w14:paraId="14AC6C21"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35BCE177" w14:textId="77777777" w:rsidR="00AA7AA2" w:rsidRPr="00726D05" w:rsidRDefault="00AA7AA2" w:rsidP="009D7D10">
            <w:pPr>
              <w:spacing w:after="0"/>
              <w:rPr>
                <w:rFonts w:ascii="Times New Roman" w:hAnsi="Times New Roman"/>
                <w:sz w:val="20"/>
                <w:lang w:eastAsia="en-GB"/>
              </w:rPr>
            </w:pPr>
          </w:p>
        </w:tc>
      </w:tr>
      <w:tr w:rsidR="00AA7AA2" w:rsidRPr="00726D05" w14:paraId="599413C8" w14:textId="77777777" w:rsidTr="009D7D10">
        <w:trPr>
          <w:gridAfter w:val="3"/>
          <w:wAfter w:w="647" w:type="dxa"/>
          <w:trHeight w:val="330"/>
        </w:trPr>
        <w:tc>
          <w:tcPr>
            <w:tcW w:w="1689" w:type="dxa"/>
            <w:tcBorders>
              <w:top w:val="nil"/>
              <w:left w:val="single" w:sz="8" w:space="0" w:color="auto"/>
              <w:bottom w:val="single" w:sz="8" w:space="0" w:color="auto"/>
              <w:right w:val="single" w:sz="8" w:space="0" w:color="auto"/>
            </w:tcBorders>
            <w:shd w:val="clear" w:color="000000" w:fill="FFFFFF"/>
            <w:noWrap/>
            <w:vAlign w:val="center"/>
            <w:hideMark/>
          </w:tcPr>
          <w:p w14:paraId="045F6E50" w14:textId="77777777" w:rsidR="00AA7AA2" w:rsidRPr="00726D05" w:rsidRDefault="00AA7AA2" w:rsidP="009D7D10">
            <w:pPr>
              <w:spacing w:after="0"/>
              <w:rPr>
                <w:rFonts w:ascii="Calibri" w:hAnsi="Calibri" w:cs="Calibri"/>
                <w:color w:val="000000"/>
                <w:sz w:val="24"/>
                <w:szCs w:val="24"/>
                <w:lang w:eastAsia="en-GB"/>
              </w:rPr>
            </w:pPr>
            <w:r w:rsidRPr="00726D05">
              <w:rPr>
                <w:rFonts w:ascii="Calibri" w:hAnsi="Calibri" w:cs="Calibri"/>
                <w:color w:val="000000"/>
                <w:sz w:val="24"/>
                <w:szCs w:val="24"/>
                <w:lang w:eastAsia="en-GB"/>
              </w:rPr>
              <w:t>5. Presentation Quality</w:t>
            </w:r>
          </w:p>
        </w:tc>
        <w:tc>
          <w:tcPr>
            <w:tcW w:w="1420" w:type="dxa"/>
            <w:tcBorders>
              <w:top w:val="nil"/>
              <w:left w:val="nil"/>
              <w:bottom w:val="single" w:sz="8" w:space="0" w:color="auto"/>
              <w:right w:val="single" w:sz="8" w:space="0" w:color="auto"/>
            </w:tcBorders>
            <w:shd w:val="clear" w:color="000000" w:fill="FFFFFF"/>
            <w:noWrap/>
            <w:vAlign w:val="center"/>
            <w:hideMark/>
          </w:tcPr>
          <w:p w14:paraId="5C179AEC"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/10</w:t>
            </w:r>
          </w:p>
        </w:tc>
        <w:tc>
          <w:tcPr>
            <w:tcW w:w="1387" w:type="dxa"/>
            <w:tcBorders>
              <w:top w:val="nil"/>
              <w:left w:val="nil"/>
              <w:bottom w:val="single" w:sz="8" w:space="0" w:color="auto"/>
              <w:right w:val="single" w:sz="8" w:space="0" w:color="auto"/>
            </w:tcBorders>
            <w:shd w:val="clear" w:color="000000" w:fill="FFFFFF"/>
            <w:noWrap/>
            <w:vAlign w:val="center"/>
            <w:hideMark/>
          </w:tcPr>
          <w:p w14:paraId="109F41DA" w14:textId="77777777" w:rsidR="00AA7AA2" w:rsidRPr="00726D05" w:rsidRDefault="00AA7AA2" w:rsidP="009D7D10">
            <w:pPr>
              <w:spacing w:after="0"/>
              <w:jc w:val="right"/>
              <w:rPr>
                <w:rFonts w:ascii="Calibri" w:hAnsi="Calibri" w:cs="Calibri"/>
                <w:color w:val="000000"/>
                <w:sz w:val="24"/>
                <w:szCs w:val="24"/>
                <w:lang w:eastAsia="en-GB"/>
              </w:rPr>
            </w:pPr>
            <w:r w:rsidRPr="00726D05">
              <w:rPr>
                <w:rFonts w:ascii="Calibri" w:hAnsi="Calibri" w:cs="Calibri"/>
                <w:color w:val="000000"/>
                <w:sz w:val="24"/>
                <w:szCs w:val="24"/>
                <w:lang w:eastAsia="en-GB"/>
              </w:rPr>
              <w:t>8</w:t>
            </w:r>
          </w:p>
        </w:tc>
        <w:tc>
          <w:tcPr>
            <w:tcW w:w="1227" w:type="dxa"/>
            <w:tcBorders>
              <w:top w:val="nil"/>
              <w:left w:val="nil"/>
              <w:bottom w:val="nil"/>
              <w:right w:val="nil"/>
            </w:tcBorders>
            <w:noWrap/>
            <w:vAlign w:val="bottom"/>
            <w:hideMark/>
          </w:tcPr>
          <w:p w14:paraId="48AE142C" w14:textId="77777777" w:rsidR="00AA7AA2" w:rsidRPr="00726D05" w:rsidRDefault="00AA7AA2" w:rsidP="009D7D10">
            <w:pPr>
              <w:spacing w:after="0"/>
              <w:jc w:val="right"/>
              <w:rPr>
                <w:rFonts w:ascii="Calibri" w:hAnsi="Calibri" w:cs="Calibri"/>
                <w:color w:val="000000"/>
                <w:sz w:val="24"/>
                <w:szCs w:val="24"/>
                <w:lang w:eastAsia="en-GB"/>
              </w:rPr>
            </w:pPr>
          </w:p>
        </w:tc>
        <w:tc>
          <w:tcPr>
            <w:tcW w:w="1071" w:type="dxa"/>
            <w:tcBorders>
              <w:top w:val="nil"/>
              <w:left w:val="nil"/>
              <w:bottom w:val="nil"/>
              <w:right w:val="nil"/>
            </w:tcBorders>
            <w:noWrap/>
            <w:vAlign w:val="bottom"/>
            <w:hideMark/>
          </w:tcPr>
          <w:p w14:paraId="5948BCDE"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5682652B"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636FF843" w14:textId="77777777" w:rsidR="00AA7AA2" w:rsidRPr="00726D05" w:rsidRDefault="00AA7AA2" w:rsidP="009D7D10">
            <w:pPr>
              <w:spacing w:after="0"/>
              <w:rPr>
                <w:rFonts w:ascii="Times New Roman" w:hAnsi="Times New Roman"/>
                <w:sz w:val="20"/>
                <w:lang w:eastAsia="en-GB"/>
              </w:rPr>
            </w:pPr>
          </w:p>
        </w:tc>
      </w:tr>
      <w:tr w:rsidR="00AA7AA2" w:rsidRPr="00726D05" w14:paraId="592FEFAB" w14:textId="77777777" w:rsidTr="009D7D10">
        <w:trPr>
          <w:gridAfter w:val="3"/>
          <w:wAfter w:w="647" w:type="dxa"/>
          <w:trHeight w:val="330"/>
        </w:trPr>
        <w:tc>
          <w:tcPr>
            <w:tcW w:w="1689" w:type="dxa"/>
            <w:tcBorders>
              <w:top w:val="nil"/>
              <w:left w:val="single" w:sz="8" w:space="0" w:color="auto"/>
              <w:bottom w:val="single" w:sz="8" w:space="0" w:color="auto"/>
              <w:right w:val="single" w:sz="8" w:space="0" w:color="auto"/>
            </w:tcBorders>
            <w:shd w:val="clear" w:color="000000" w:fill="FFFFFF"/>
            <w:noWrap/>
            <w:vAlign w:val="center"/>
            <w:hideMark/>
          </w:tcPr>
          <w:p w14:paraId="20C7B9A6" w14:textId="77777777" w:rsidR="00AA7AA2" w:rsidRPr="00726D05" w:rsidRDefault="00AA7AA2" w:rsidP="009D7D10">
            <w:pPr>
              <w:spacing w:after="0"/>
              <w:rPr>
                <w:rFonts w:ascii="Calibri" w:hAnsi="Calibri" w:cs="Calibri"/>
                <w:b/>
                <w:bCs/>
                <w:color w:val="000000"/>
                <w:sz w:val="24"/>
                <w:szCs w:val="24"/>
                <w:lang w:eastAsia="en-GB"/>
              </w:rPr>
            </w:pPr>
            <w:r w:rsidRPr="00726D05">
              <w:rPr>
                <w:rFonts w:ascii="Calibri" w:hAnsi="Calibri" w:cs="Calibri"/>
                <w:b/>
                <w:bCs/>
                <w:color w:val="000000"/>
                <w:sz w:val="24"/>
                <w:szCs w:val="24"/>
                <w:lang w:eastAsia="en-GB"/>
              </w:rPr>
              <w:t>TOTAL</w:t>
            </w:r>
          </w:p>
        </w:tc>
        <w:tc>
          <w:tcPr>
            <w:tcW w:w="1420" w:type="dxa"/>
            <w:tcBorders>
              <w:top w:val="nil"/>
              <w:left w:val="nil"/>
              <w:bottom w:val="single" w:sz="8" w:space="0" w:color="auto"/>
              <w:right w:val="single" w:sz="8" w:space="0" w:color="auto"/>
            </w:tcBorders>
            <w:shd w:val="clear" w:color="000000" w:fill="FFFFFF"/>
            <w:noWrap/>
            <w:vAlign w:val="center"/>
            <w:hideMark/>
          </w:tcPr>
          <w:p w14:paraId="2929CE8D" w14:textId="77777777" w:rsidR="00AA7AA2" w:rsidRPr="00726D05" w:rsidRDefault="00AA7AA2" w:rsidP="009D7D10">
            <w:pPr>
              <w:spacing w:after="0"/>
              <w:jc w:val="right"/>
              <w:rPr>
                <w:rFonts w:ascii="Calibri" w:hAnsi="Calibri" w:cs="Calibri"/>
                <w:b/>
                <w:bCs/>
                <w:color w:val="000000"/>
                <w:sz w:val="24"/>
                <w:szCs w:val="24"/>
                <w:lang w:eastAsia="en-GB"/>
              </w:rPr>
            </w:pPr>
            <w:r w:rsidRPr="00726D05">
              <w:rPr>
                <w:rFonts w:ascii="Calibri" w:hAnsi="Calibri" w:cs="Calibri"/>
                <w:b/>
                <w:bCs/>
                <w:color w:val="000000"/>
                <w:sz w:val="24"/>
                <w:szCs w:val="24"/>
                <w:lang w:eastAsia="en-GB"/>
              </w:rPr>
              <w:t>/100</w:t>
            </w:r>
          </w:p>
        </w:tc>
        <w:tc>
          <w:tcPr>
            <w:tcW w:w="1387" w:type="dxa"/>
            <w:tcBorders>
              <w:top w:val="nil"/>
              <w:left w:val="nil"/>
              <w:bottom w:val="single" w:sz="8" w:space="0" w:color="auto"/>
              <w:right w:val="single" w:sz="8" w:space="0" w:color="auto"/>
            </w:tcBorders>
            <w:shd w:val="clear" w:color="000000" w:fill="FFFF00"/>
            <w:noWrap/>
            <w:vAlign w:val="center"/>
            <w:hideMark/>
          </w:tcPr>
          <w:p w14:paraId="43E5C85F" w14:textId="77777777" w:rsidR="00AA7AA2" w:rsidRPr="00726D05" w:rsidRDefault="00AA7AA2" w:rsidP="009D7D10">
            <w:pPr>
              <w:spacing w:after="0"/>
              <w:jc w:val="right"/>
              <w:rPr>
                <w:rFonts w:ascii="Calibri" w:hAnsi="Calibri" w:cs="Calibri"/>
                <w:b/>
                <w:bCs/>
                <w:color w:val="000000"/>
                <w:sz w:val="24"/>
                <w:szCs w:val="24"/>
                <w:lang w:eastAsia="en-GB"/>
              </w:rPr>
            </w:pPr>
            <w:r w:rsidRPr="00726D05">
              <w:rPr>
                <w:rFonts w:ascii="Calibri" w:hAnsi="Calibri" w:cs="Calibri"/>
                <w:b/>
                <w:bCs/>
                <w:color w:val="000000"/>
                <w:sz w:val="24"/>
                <w:szCs w:val="24"/>
                <w:lang w:eastAsia="en-GB"/>
              </w:rPr>
              <w:t>87</w:t>
            </w:r>
          </w:p>
        </w:tc>
        <w:tc>
          <w:tcPr>
            <w:tcW w:w="1227" w:type="dxa"/>
            <w:tcBorders>
              <w:top w:val="nil"/>
              <w:left w:val="nil"/>
              <w:bottom w:val="nil"/>
              <w:right w:val="nil"/>
            </w:tcBorders>
            <w:noWrap/>
            <w:vAlign w:val="bottom"/>
            <w:hideMark/>
          </w:tcPr>
          <w:p w14:paraId="6144B37C" w14:textId="77777777" w:rsidR="00AA7AA2" w:rsidRPr="00726D05" w:rsidRDefault="00AA7AA2" w:rsidP="009D7D10">
            <w:pPr>
              <w:spacing w:after="0"/>
              <w:jc w:val="right"/>
              <w:rPr>
                <w:rFonts w:ascii="Calibri" w:hAnsi="Calibri" w:cs="Calibri"/>
                <w:b/>
                <w:bCs/>
                <w:color w:val="000000"/>
                <w:sz w:val="24"/>
                <w:szCs w:val="24"/>
                <w:lang w:eastAsia="en-GB"/>
              </w:rPr>
            </w:pPr>
          </w:p>
        </w:tc>
        <w:tc>
          <w:tcPr>
            <w:tcW w:w="1071" w:type="dxa"/>
            <w:tcBorders>
              <w:top w:val="nil"/>
              <w:left w:val="nil"/>
              <w:bottom w:val="nil"/>
              <w:right w:val="nil"/>
            </w:tcBorders>
            <w:noWrap/>
            <w:vAlign w:val="bottom"/>
            <w:hideMark/>
          </w:tcPr>
          <w:p w14:paraId="23A6871F"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469A7964"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2F2FD5F5" w14:textId="77777777" w:rsidR="00AA7AA2" w:rsidRPr="00726D05" w:rsidRDefault="00AA7AA2" w:rsidP="009D7D10">
            <w:pPr>
              <w:spacing w:after="0"/>
              <w:rPr>
                <w:rFonts w:ascii="Times New Roman" w:hAnsi="Times New Roman"/>
                <w:sz w:val="20"/>
                <w:lang w:eastAsia="en-GB"/>
              </w:rPr>
            </w:pPr>
          </w:p>
        </w:tc>
      </w:tr>
      <w:tr w:rsidR="00AA7AA2" w:rsidRPr="00726D05" w14:paraId="1825CBC1" w14:textId="77777777" w:rsidTr="009D7D10">
        <w:trPr>
          <w:gridAfter w:val="3"/>
          <w:wAfter w:w="647" w:type="dxa"/>
          <w:trHeight w:val="315"/>
        </w:trPr>
        <w:tc>
          <w:tcPr>
            <w:tcW w:w="4496" w:type="dxa"/>
            <w:gridSpan w:val="3"/>
            <w:tcBorders>
              <w:top w:val="single" w:sz="8" w:space="0" w:color="auto"/>
              <w:left w:val="single" w:sz="8" w:space="0" w:color="auto"/>
              <w:bottom w:val="single" w:sz="8" w:space="0" w:color="auto"/>
              <w:right w:val="single" w:sz="8" w:space="0" w:color="000000"/>
            </w:tcBorders>
            <w:noWrap/>
            <w:hideMark/>
          </w:tcPr>
          <w:p w14:paraId="1F0A60E5" w14:textId="77777777" w:rsidR="00AA7AA2" w:rsidRPr="00726D05" w:rsidRDefault="00AA7AA2" w:rsidP="009D7D10">
            <w:pPr>
              <w:spacing w:after="0"/>
              <w:rPr>
                <w:rFonts w:ascii="Aptos Narrow" w:hAnsi="Aptos Narrow"/>
                <w:b/>
                <w:bCs/>
                <w:color w:val="000000"/>
                <w:lang w:eastAsia="en-GB"/>
              </w:rPr>
            </w:pPr>
            <w:r w:rsidRPr="00726D05">
              <w:rPr>
                <w:rFonts w:ascii="Aptos Narrow" w:hAnsi="Aptos Narrow"/>
                <w:b/>
                <w:bCs/>
                <w:color w:val="000000"/>
                <w:lang w:eastAsia="en-GB"/>
              </w:rPr>
              <w:t>Team feedback /  Questions</w:t>
            </w:r>
          </w:p>
        </w:tc>
        <w:tc>
          <w:tcPr>
            <w:tcW w:w="1227" w:type="dxa"/>
            <w:tcBorders>
              <w:top w:val="nil"/>
              <w:left w:val="nil"/>
              <w:bottom w:val="nil"/>
              <w:right w:val="nil"/>
            </w:tcBorders>
            <w:noWrap/>
            <w:vAlign w:val="bottom"/>
            <w:hideMark/>
          </w:tcPr>
          <w:p w14:paraId="6C33E8A3" w14:textId="77777777" w:rsidR="00AA7AA2" w:rsidRPr="00726D05" w:rsidRDefault="00AA7AA2" w:rsidP="009D7D10">
            <w:pPr>
              <w:spacing w:after="0"/>
              <w:rPr>
                <w:rFonts w:ascii="Aptos Narrow" w:hAnsi="Aptos Narrow"/>
                <w:b/>
                <w:bCs/>
                <w:color w:val="000000"/>
                <w:lang w:eastAsia="en-GB"/>
              </w:rPr>
            </w:pPr>
          </w:p>
        </w:tc>
        <w:tc>
          <w:tcPr>
            <w:tcW w:w="1071" w:type="dxa"/>
            <w:tcBorders>
              <w:top w:val="nil"/>
              <w:left w:val="nil"/>
              <w:bottom w:val="nil"/>
              <w:right w:val="nil"/>
            </w:tcBorders>
            <w:noWrap/>
            <w:vAlign w:val="bottom"/>
            <w:hideMark/>
          </w:tcPr>
          <w:p w14:paraId="1E709EF1"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618E426A"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2996C58F" w14:textId="77777777" w:rsidR="00AA7AA2" w:rsidRPr="00726D05" w:rsidRDefault="00AA7AA2" w:rsidP="009D7D10">
            <w:pPr>
              <w:spacing w:after="0"/>
              <w:rPr>
                <w:rFonts w:ascii="Times New Roman" w:hAnsi="Times New Roman"/>
                <w:sz w:val="20"/>
                <w:lang w:eastAsia="en-GB"/>
              </w:rPr>
            </w:pPr>
          </w:p>
        </w:tc>
      </w:tr>
      <w:tr w:rsidR="00AA7AA2" w:rsidRPr="00726D05" w14:paraId="2A137357" w14:textId="77777777" w:rsidTr="009D7D10">
        <w:trPr>
          <w:trHeight w:val="6525"/>
        </w:trPr>
        <w:tc>
          <w:tcPr>
            <w:tcW w:w="8765" w:type="dxa"/>
            <w:gridSpan w:val="7"/>
            <w:tcBorders>
              <w:top w:val="single" w:sz="8" w:space="0" w:color="auto"/>
              <w:left w:val="single" w:sz="8" w:space="0" w:color="auto"/>
              <w:bottom w:val="single" w:sz="8" w:space="0" w:color="auto"/>
              <w:right w:val="single" w:sz="8" w:space="0" w:color="000000"/>
            </w:tcBorders>
            <w:hideMark/>
          </w:tcPr>
          <w:p w14:paraId="7D06658E" w14:textId="77777777" w:rsidR="00AA7AA2" w:rsidRPr="00726D05" w:rsidRDefault="00AA7AA2" w:rsidP="009D7D10">
            <w:pPr>
              <w:spacing w:after="0"/>
              <w:rPr>
                <w:rFonts w:ascii="Aptos Narrow" w:hAnsi="Aptos Narrow"/>
                <w:color w:val="000000"/>
                <w:lang w:eastAsia="en-GB"/>
              </w:rPr>
            </w:pPr>
            <w:r w:rsidRPr="00726D05">
              <w:rPr>
                <w:rFonts w:ascii="Aptos Narrow" w:hAnsi="Aptos Narrow"/>
                <w:color w:val="000000"/>
                <w:lang w:eastAsia="en-GB"/>
              </w:rPr>
              <w:t>Jenni. Cost of the system.</w:t>
            </w:r>
            <w:r w:rsidRPr="00726D05">
              <w:rPr>
                <w:rFonts w:ascii="Aptos Narrow" w:hAnsi="Aptos Narrow"/>
                <w:color w:val="000000"/>
                <w:lang w:eastAsia="en-GB"/>
              </w:rPr>
              <w:br/>
              <w:t xml:space="preserve">Gareth. Shaped charge (PE-8) notoriously bad. Complicated filling process. </w:t>
            </w:r>
            <w:r w:rsidRPr="00726D05">
              <w:rPr>
                <w:rFonts w:ascii="Aptos Narrow" w:hAnsi="Aptos Narrow"/>
                <w:color w:val="000000"/>
                <w:lang w:eastAsia="en-GB"/>
              </w:rPr>
              <w:br/>
              <w:t>Dave. Human factors assessment</w:t>
            </w:r>
            <w:r w:rsidRPr="00726D05">
              <w:rPr>
                <w:rFonts w:ascii="Aptos Narrow" w:hAnsi="Aptos Narrow"/>
                <w:color w:val="000000"/>
                <w:lang w:eastAsia="en-GB"/>
              </w:rPr>
              <w:br/>
              <w:t>Jacko:- Legislation when using drones. Programming etc.</w:t>
            </w:r>
            <w:r w:rsidRPr="00726D05">
              <w:rPr>
                <w:rFonts w:ascii="Aptos Narrow" w:hAnsi="Aptos Narrow"/>
                <w:color w:val="000000"/>
                <w:lang w:eastAsia="en-GB"/>
              </w:rPr>
              <w:br/>
              <w:t>Placement of the charge again. Balancing forces when the charge, how are ensuring it’s all gone?</w:t>
            </w:r>
            <w:r w:rsidRPr="00726D05">
              <w:rPr>
                <w:rFonts w:ascii="Aptos Narrow" w:hAnsi="Aptos Narrow"/>
                <w:color w:val="000000"/>
                <w:lang w:eastAsia="en-GB"/>
              </w:rPr>
              <w:br/>
              <w:t>EWA. Taggant? What is it?</w:t>
            </w:r>
            <w:r w:rsidRPr="00726D05">
              <w:rPr>
                <w:rFonts w:ascii="Aptos Narrow" w:hAnsi="Aptos Narrow"/>
                <w:color w:val="000000"/>
                <w:lang w:eastAsia="en-GB"/>
              </w:rPr>
              <w:br/>
            </w:r>
            <w:r w:rsidRPr="00726D05">
              <w:rPr>
                <w:rFonts w:ascii="Aptos Narrow" w:hAnsi="Aptos Narrow"/>
                <w:color w:val="000000"/>
                <w:lang w:eastAsia="en-GB"/>
              </w:rPr>
              <w:br/>
              <w:t>All suitably professional in appearance. Simplistic and effective slide design, good use of visual images to help with audience understanding throughout. Many slides have a lot of writing on, this could make it difficult for audience to read, try practicing from the back of a large room to ensure your text is an appropriate size. Some very limited areas (it final square on trials safety slide) have a low text to background contrast making it very difficult to read, consider a darker text on a light background or lighter text on dark background as you have done well in the rest of the presentation. Try and avoid using acronyms where possible in the slides as not everyone who will be seeing these will be an expert, whilst you articulate very well in the presentation itself (well done!), it could be that not everyone who needs to see the slides will be present at the time. References slides included, this pleases Jenni! Overran by about 8 minutes.</w:t>
            </w:r>
          </w:p>
        </w:tc>
        <w:tc>
          <w:tcPr>
            <w:tcW w:w="236" w:type="dxa"/>
            <w:tcBorders>
              <w:top w:val="nil"/>
              <w:left w:val="nil"/>
              <w:bottom w:val="nil"/>
              <w:right w:val="nil"/>
            </w:tcBorders>
            <w:noWrap/>
            <w:vAlign w:val="bottom"/>
            <w:hideMark/>
          </w:tcPr>
          <w:p w14:paraId="7972EC7F" w14:textId="77777777" w:rsidR="00AA7AA2" w:rsidRPr="00726D05" w:rsidRDefault="00AA7AA2" w:rsidP="009D7D10">
            <w:pPr>
              <w:spacing w:after="0"/>
              <w:rPr>
                <w:rFonts w:ascii="Aptos Narrow" w:hAnsi="Aptos Narrow"/>
                <w:color w:val="000000"/>
                <w:lang w:eastAsia="en-GB"/>
              </w:rPr>
            </w:pPr>
          </w:p>
        </w:tc>
        <w:tc>
          <w:tcPr>
            <w:tcW w:w="236" w:type="dxa"/>
            <w:gridSpan w:val="2"/>
            <w:tcBorders>
              <w:top w:val="nil"/>
              <w:left w:val="nil"/>
              <w:bottom w:val="nil"/>
              <w:right w:val="nil"/>
            </w:tcBorders>
            <w:noWrap/>
            <w:vAlign w:val="bottom"/>
            <w:hideMark/>
          </w:tcPr>
          <w:p w14:paraId="48E7C457"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7E640F59"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5FADD00D" w14:textId="77777777" w:rsidR="00AA7AA2" w:rsidRPr="00726D05" w:rsidRDefault="00AA7AA2" w:rsidP="009D7D10">
            <w:pPr>
              <w:spacing w:after="0"/>
              <w:rPr>
                <w:rFonts w:ascii="Times New Roman" w:hAnsi="Times New Roman"/>
                <w:sz w:val="20"/>
                <w:lang w:eastAsia="en-GB"/>
              </w:rPr>
            </w:pPr>
          </w:p>
        </w:tc>
      </w:tr>
      <w:tr w:rsidR="00AA7AA2" w:rsidRPr="00726D05" w14:paraId="0260416B" w14:textId="77777777" w:rsidTr="009D7D10">
        <w:trPr>
          <w:trHeight w:val="315"/>
        </w:trPr>
        <w:tc>
          <w:tcPr>
            <w:tcW w:w="8765" w:type="dxa"/>
            <w:gridSpan w:val="7"/>
            <w:tcBorders>
              <w:top w:val="single" w:sz="8" w:space="0" w:color="auto"/>
              <w:left w:val="single" w:sz="8" w:space="0" w:color="auto"/>
              <w:bottom w:val="single" w:sz="8" w:space="0" w:color="auto"/>
              <w:right w:val="single" w:sz="8" w:space="0" w:color="000000"/>
            </w:tcBorders>
            <w:noWrap/>
            <w:hideMark/>
          </w:tcPr>
          <w:p w14:paraId="473CAAAB" w14:textId="77777777" w:rsidR="00AA7AA2" w:rsidRPr="00726D05" w:rsidRDefault="00AA7AA2" w:rsidP="009D7D10">
            <w:pPr>
              <w:spacing w:after="0"/>
              <w:rPr>
                <w:rFonts w:ascii="Aptos Narrow" w:hAnsi="Aptos Narrow"/>
                <w:b/>
                <w:bCs/>
                <w:color w:val="000000"/>
                <w:lang w:eastAsia="en-GB"/>
              </w:rPr>
            </w:pPr>
            <w:r w:rsidRPr="00726D05">
              <w:rPr>
                <w:rFonts w:ascii="Aptos Narrow" w:hAnsi="Aptos Narrow"/>
                <w:b/>
                <w:bCs/>
                <w:color w:val="000000"/>
                <w:lang w:eastAsia="en-GB"/>
              </w:rPr>
              <w:t>Feedback / Comments Dave</w:t>
            </w:r>
          </w:p>
        </w:tc>
        <w:tc>
          <w:tcPr>
            <w:tcW w:w="236" w:type="dxa"/>
            <w:tcBorders>
              <w:top w:val="nil"/>
              <w:left w:val="nil"/>
              <w:bottom w:val="nil"/>
              <w:right w:val="nil"/>
            </w:tcBorders>
            <w:noWrap/>
            <w:vAlign w:val="bottom"/>
            <w:hideMark/>
          </w:tcPr>
          <w:p w14:paraId="7D6C48B2" w14:textId="77777777" w:rsidR="00AA7AA2" w:rsidRPr="00726D05" w:rsidRDefault="00AA7AA2" w:rsidP="009D7D10">
            <w:pPr>
              <w:spacing w:after="0"/>
              <w:rPr>
                <w:rFonts w:ascii="Aptos Narrow" w:hAnsi="Aptos Narrow"/>
                <w:b/>
                <w:bCs/>
                <w:color w:val="000000"/>
                <w:lang w:eastAsia="en-GB"/>
              </w:rPr>
            </w:pPr>
          </w:p>
        </w:tc>
        <w:tc>
          <w:tcPr>
            <w:tcW w:w="236" w:type="dxa"/>
            <w:gridSpan w:val="2"/>
            <w:tcBorders>
              <w:top w:val="nil"/>
              <w:left w:val="nil"/>
              <w:bottom w:val="nil"/>
              <w:right w:val="nil"/>
            </w:tcBorders>
            <w:noWrap/>
            <w:vAlign w:val="bottom"/>
            <w:hideMark/>
          </w:tcPr>
          <w:p w14:paraId="3E2DC80E"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742D8D96" w14:textId="77777777" w:rsidR="00AA7AA2" w:rsidRDefault="00AA7AA2" w:rsidP="009D7D10">
            <w:pPr>
              <w:spacing w:after="0"/>
              <w:rPr>
                <w:rFonts w:ascii="Times New Roman" w:hAnsi="Times New Roman"/>
                <w:sz w:val="20"/>
                <w:lang w:eastAsia="en-GB"/>
              </w:rPr>
            </w:pPr>
          </w:p>
          <w:p w14:paraId="7D60906E" w14:textId="77777777" w:rsidR="00AA7AA2" w:rsidRPr="00AA7AA2" w:rsidRDefault="00AA7AA2" w:rsidP="00AA7AA2">
            <w:pPr>
              <w:rPr>
                <w:rFonts w:ascii="Times New Roman" w:hAnsi="Times New Roman"/>
                <w:sz w:val="20"/>
                <w:lang w:eastAsia="en-GB"/>
              </w:rPr>
            </w:pPr>
          </w:p>
        </w:tc>
        <w:tc>
          <w:tcPr>
            <w:tcW w:w="236" w:type="dxa"/>
            <w:tcBorders>
              <w:top w:val="nil"/>
              <w:left w:val="nil"/>
              <w:bottom w:val="nil"/>
              <w:right w:val="nil"/>
            </w:tcBorders>
            <w:noWrap/>
            <w:vAlign w:val="bottom"/>
            <w:hideMark/>
          </w:tcPr>
          <w:p w14:paraId="7C91D9DF" w14:textId="77777777" w:rsidR="00AA7AA2" w:rsidRPr="00726D05" w:rsidRDefault="00AA7AA2" w:rsidP="009D7D10">
            <w:pPr>
              <w:spacing w:after="0"/>
              <w:rPr>
                <w:rFonts w:ascii="Times New Roman" w:hAnsi="Times New Roman"/>
                <w:sz w:val="20"/>
                <w:lang w:eastAsia="en-GB"/>
              </w:rPr>
            </w:pPr>
          </w:p>
        </w:tc>
      </w:tr>
      <w:tr w:rsidR="00AA7AA2" w:rsidRPr="00726D05" w14:paraId="3A2F713F" w14:textId="77777777" w:rsidTr="009D7D10">
        <w:trPr>
          <w:trHeight w:val="3690"/>
        </w:trPr>
        <w:tc>
          <w:tcPr>
            <w:tcW w:w="8765" w:type="dxa"/>
            <w:gridSpan w:val="7"/>
            <w:tcBorders>
              <w:top w:val="single" w:sz="8" w:space="0" w:color="auto"/>
              <w:left w:val="single" w:sz="8" w:space="0" w:color="auto"/>
              <w:bottom w:val="single" w:sz="8" w:space="0" w:color="auto"/>
              <w:right w:val="single" w:sz="8" w:space="0" w:color="000000"/>
            </w:tcBorders>
            <w:hideMark/>
          </w:tcPr>
          <w:p w14:paraId="41BA4DA9" w14:textId="77777777" w:rsidR="00AA7AA2" w:rsidRPr="00726D05" w:rsidRDefault="00AA7AA2" w:rsidP="009D7D10">
            <w:pPr>
              <w:spacing w:after="0"/>
              <w:rPr>
                <w:rFonts w:ascii="Aptos Narrow" w:hAnsi="Aptos Narrow"/>
                <w:color w:val="000000"/>
                <w:lang w:eastAsia="en-GB"/>
              </w:rPr>
            </w:pPr>
            <w:r w:rsidRPr="00726D05">
              <w:rPr>
                <w:rFonts w:ascii="Aptos Narrow" w:hAnsi="Aptos Narrow"/>
                <w:color w:val="000000"/>
                <w:lang w:eastAsia="en-GB"/>
              </w:rPr>
              <w:lastRenderedPageBreak/>
              <w:t xml:space="preserve">Requirements laid out </w:t>
            </w:r>
            <w:r w:rsidRPr="00726D05">
              <w:rPr>
                <w:rFonts w:ascii="Aptos Narrow" w:hAnsi="Aptos Narrow"/>
                <w:color w:val="000000"/>
                <w:lang w:eastAsia="en-GB"/>
              </w:rPr>
              <w:br/>
              <w:t>Ensure requirements laid out in the report</w:t>
            </w:r>
            <w:r w:rsidRPr="00726D05">
              <w:rPr>
                <w:rFonts w:ascii="Aptos Narrow" w:hAnsi="Aptos Narrow"/>
                <w:color w:val="000000"/>
                <w:lang w:eastAsia="en-GB"/>
              </w:rPr>
              <w:br/>
              <w:t>Did any of these requirements influence the design (Do they check out)</w:t>
            </w:r>
            <w:r w:rsidRPr="00726D05">
              <w:rPr>
                <w:rFonts w:ascii="Aptos Narrow" w:hAnsi="Aptos Narrow"/>
                <w:color w:val="000000"/>
                <w:lang w:eastAsia="en-GB"/>
              </w:rPr>
              <w:br/>
              <w:t>For instance, how did the requirements drive the modular design concept.</w:t>
            </w:r>
            <w:r w:rsidRPr="00726D05">
              <w:rPr>
                <w:rFonts w:ascii="Aptos Narrow" w:hAnsi="Aptos Narrow"/>
                <w:color w:val="000000"/>
                <w:lang w:eastAsia="en-GB"/>
              </w:rPr>
              <w:br/>
              <w:t>Through life view taken</w:t>
            </w:r>
            <w:r w:rsidRPr="00726D05">
              <w:rPr>
                <w:rFonts w:ascii="Aptos Narrow" w:hAnsi="Aptos Narrow"/>
                <w:color w:val="000000"/>
                <w:lang w:eastAsia="en-GB"/>
              </w:rPr>
              <w:br/>
              <w:t>Candidate disposal means selected (How chosen? Where is the design traceability)</w:t>
            </w:r>
            <w:r w:rsidRPr="00726D05">
              <w:rPr>
                <w:rFonts w:ascii="Aptos Narrow" w:hAnsi="Aptos Narrow"/>
                <w:color w:val="000000"/>
                <w:lang w:eastAsia="en-GB"/>
              </w:rPr>
              <w:br/>
              <w:t>Waste stream management plan presented.</w:t>
            </w:r>
          </w:p>
        </w:tc>
        <w:tc>
          <w:tcPr>
            <w:tcW w:w="236" w:type="dxa"/>
            <w:tcBorders>
              <w:top w:val="nil"/>
              <w:left w:val="nil"/>
              <w:bottom w:val="nil"/>
              <w:right w:val="nil"/>
            </w:tcBorders>
            <w:noWrap/>
            <w:vAlign w:val="bottom"/>
            <w:hideMark/>
          </w:tcPr>
          <w:p w14:paraId="2342112F" w14:textId="77777777" w:rsidR="00AA7AA2" w:rsidRPr="00726D05" w:rsidRDefault="00AA7AA2" w:rsidP="009D7D10">
            <w:pPr>
              <w:spacing w:after="0"/>
              <w:rPr>
                <w:rFonts w:ascii="Aptos Narrow" w:hAnsi="Aptos Narrow"/>
                <w:color w:val="000000"/>
                <w:lang w:eastAsia="en-GB"/>
              </w:rPr>
            </w:pPr>
          </w:p>
        </w:tc>
        <w:tc>
          <w:tcPr>
            <w:tcW w:w="236" w:type="dxa"/>
            <w:gridSpan w:val="2"/>
            <w:tcBorders>
              <w:top w:val="nil"/>
              <w:left w:val="nil"/>
              <w:bottom w:val="nil"/>
              <w:right w:val="nil"/>
            </w:tcBorders>
            <w:noWrap/>
            <w:vAlign w:val="bottom"/>
            <w:hideMark/>
          </w:tcPr>
          <w:p w14:paraId="3899F8D0"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05EB1B02"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2777CE3B" w14:textId="77777777" w:rsidR="00AA7AA2" w:rsidRPr="00726D05" w:rsidRDefault="00AA7AA2" w:rsidP="009D7D10">
            <w:pPr>
              <w:spacing w:after="0"/>
              <w:rPr>
                <w:rFonts w:ascii="Times New Roman" w:hAnsi="Times New Roman"/>
                <w:sz w:val="20"/>
                <w:lang w:eastAsia="en-GB"/>
              </w:rPr>
            </w:pPr>
          </w:p>
        </w:tc>
      </w:tr>
      <w:tr w:rsidR="00AA7AA2" w:rsidRPr="00726D05" w14:paraId="2DE970AC" w14:textId="77777777" w:rsidTr="009D7D10">
        <w:trPr>
          <w:trHeight w:val="315"/>
        </w:trPr>
        <w:tc>
          <w:tcPr>
            <w:tcW w:w="8765" w:type="dxa"/>
            <w:gridSpan w:val="7"/>
            <w:tcBorders>
              <w:top w:val="single" w:sz="8" w:space="0" w:color="auto"/>
              <w:left w:val="single" w:sz="8" w:space="0" w:color="auto"/>
              <w:bottom w:val="single" w:sz="8" w:space="0" w:color="auto"/>
              <w:right w:val="single" w:sz="8" w:space="0" w:color="000000"/>
            </w:tcBorders>
            <w:noWrap/>
            <w:hideMark/>
          </w:tcPr>
          <w:p w14:paraId="49184020" w14:textId="77777777" w:rsidR="00AA7AA2" w:rsidRPr="00726D05" w:rsidRDefault="00AA7AA2" w:rsidP="009D7D10">
            <w:pPr>
              <w:spacing w:after="0"/>
              <w:rPr>
                <w:rFonts w:ascii="Aptos Narrow" w:hAnsi="Aptos Narrow"/>
                <w:b/>
                <w:bCs/>
                <w:color w:val="000000"/>
                <w:lang w:eastAsia="en-GB"/>
              </w:rPr>
            </w:pPr>
            <w:r w:rsidRPr="00726D05">
              <w:rPr>
                <w:rFonts w:ascii="Aptos Narrow" w:hAnsi="Aptos Narrow"/>
                <w:b/>
                <w:bCs/>
                <w:color w:val="000000"/>
                <w:lang w:eastAsia="en-GB"/>
              </w:rPr>
              <w:t>Feedback / Comments Jenni</w:t>
            </w:r>
          </w:p>
        </w:tc>
        <w:tc>
          <w:tcPr>
            <w:tcW w:w="236" w:type="dxa"/>
            <w:tcBorders>
              <w:top w:val="nil"/>
              <w:left w:val="nil"/>
              <w:bottom w:val="nil"/>
              <w:right w:val="nil"/>
            </w:tcBorders>
            <w:noWrap/>
            <w:vAlign w:val="bottom"/>
            <w:hideMark/>
          </w:tcPr>
          <w:p w14:paraId="4260D4FB" w14:textId="77777777" w:rsidR="00AA7AA2" w:rsidRPr="00726D05" w:rsidRDefault="00AA7AA2" w:rsidP="009D7D10">
            <w:pPr>
              <w:spacing w:after="0"/>
              <w:rPr>
                <w:rFonts w:ascii="Aptos Narrow" w:hAnsi="Aptos Narrow"/>
                <w:b/>
                <w:bCs/>
                <w:color w:val="000000"/>
                <w:lang w:eastAsia="en-GB"/>
              </w:rPr>
            </w:pPr>
          </w:p>
        </w:tc>
        <w:tc>
          <w:tcPr>
            <w:tcW w:w="236" w:type="dxa"/>
            <w:gridSpan w:val="2"/>
            <w:tcBorders>
              <w:top w:val="nil"/>
              <w:left w:val="nil"/>
              <w:bottom w:val="nil"/>
              <w:right w:val="nil"/>
            </w:tcBorders>
            <w:noWrap/>
            <w:vAlign w:val="bottom"/>
            <w:hideMark/>
          </w:tcPr>
          <w:p w14:paraId="17D7745B"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3F97925D"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34D6C251" w14:textId="77777777" w:rsidR="00AA7AA2" w:rsidRPr="00726D05" w:rsidRDefault="00AA7AA2" w:rsidP="009D7D10">
            <w:pPr>
              <w:spacing w:after="0"/>
              <w:rPr>
                <w:rFonts w:ascii="Times New Roman" w:hAnsi="Times New Roman"/>
                <w:sz w:val="20"/>
                <w:lang w:eastAsia="en-GB"/>
              </w:rPr>
            </w:pPr>
          </w:p>
        </w:tc>
      </w:tr>
      <w:tr w:rsidR="00AA7AA2" w:rsidRPr="00726D05" w14:paraId="3305307F" w14:textId="77777777" w:rsidTr="009D7D10">
        <w:trPr>
          <w:trHeight w:val="2880"/>
        </w:trPr>
        <w:tc>
          <w:tcPr>
            <w:tcW w:w="8765" w:type="dxa"/>
            <w:gridSpan w:val="7"/>
            <w:tcBorders>
              <w:top w:val="single" w:sz="8" w:space="0" w:color="auto"/>
              <w:left w:val="single" w:sz="8" w:space="0" w:color="auto"/>
              <w:bottom w:val="single" w:sz="8" w:space="0" w:color="auto"/>
              <w:right w:val="single" w:sz="8" w:space="0" w:color="000000"/>
            </w:tcBorders>
            <w:hideMark/>
          </w:tcPr>
          <w:p w14:paraId="6F9448C1" w14:textId="77777777" w:rsidR="00AA7AA2" w:rsidRPr="00726D05" w:rsidRDefault="00AA7AA2" w:rsidP="009D7D10">
            <w:pPr>
              <w:spacing w:after="0"/>
              <w:rPr>
                <w:rFonts w:ascii="Aptos" w:hAnsi="Aptos"/>
                <w:color w:val="000000"/>
                <w:sz w:val="24"/>
                <w:szCs w:val="24"/>
                <w:lang w:eastAsia="en-GB"/>
              </w:rPr>
            </w:pPr>
            <w:r w:rsidRPr="00726D05">
              <w:rPr>
                <w:rFonts w:ascii="Aptos" w:hAnsi="Aptos"/>
                <w:color w:val="000000"/>
                <w:sz w:val="24"/>
                <w:szCs w:val="24"/>
                <w:lang w:eastAsia="en-GB"/>
              </w:rPr>
              <w:t>Good volume and pace. Nice open body language. Some fair attempts at interacting with the audience, however there was a lot of reading from the slides or the screen. This could come across as being unprepared or unfamiliar with the material which is clearly not the case. Identification of various legislations relating to disposal. Consideration of routine and emergency disposal, good. Suitable disposal methods for each component of the design setup.</w:t>
            </w:r>
          </w:p>
        </w:tc>
        <w:tc>
          <w:tcPr>
            <w:tcW w:w="236" w:type="dxa"/>
            <w:tcBorders>
              <w:top w:val="nil"/>
              <w:left w:val="nil"/>
              <w:bottom w:val="nil"/>
              <w:right w:val="nil"/>
            </w:tcBorders>
            <w:noWrap/>
            <w:vAlign w:val="bottom"/>
            <w:hideMark/>
          </w:tcPr>
          <w:p w14:paraId="26B7FEE3" w14:textId="77777777" w:rsidR="00AA7AA2" w:rsidRPr="00726D05" w:rsidRDefault="00AA7AA2" w:rsidP="009D7D10">
            <w:pPr>
              <w:spacing w:after="0"/>
              <w:rPr>
                <w:rFonts w:ascii="Aptos" w:hAnsi="Aptos"/>
                <w:color w:val="000000"/>
                <w:sz w:val="24"/>
                <w:szCs w:val="24"/>
                <w:lang w:eastAsia="en-GB"/>
              </w:rPr>
            </w:pPr>
          </w:p>
        </w:tc>
        <w:tc>
          <w:tcPr>
            <w:tcW w:w="236" w:type="dxa"/>
            <w:gridSpan w:val="2"/>
            <w:tcBorders>
              <w:top w:val="nil"/>
              <w:left w:val="nil"/>
              <w:bottom w:val="nil"/>
              <w:right w:val="nil"/>
            </w:tcBorders>
            <w:noWrap/>
            <w:vAlign w:val="bottom"/>
            <w:hideMark/>
          </w:tcPr>
          <w:p w14:paraId="7BBA1E28"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2E23E09D" w14:textId="77777777" w:rsidR="00AA7AA2" w:rsidRPr="00726D05" w:rsidRDefault="00AA7AA2" w:rsidP="009D7D10">
            <w:pPr>
              <w:spacing w:after="0"/>
              <w:rPr>
                <w:rFonts w:ascii="Times New Roman" w:hAnsi="Times New Roman"/>
                <w:sz w:val="20"/>
                <w:lang w:eastAsia="en-GB"/>
              </w:rPr>
            </w:pPr>
          </w:p>
        </w:tc>
        <w:tc>
          <w:tcPr>
            <w:tcW w:w="236" w:type="dxa"/>
            <w:tcBorders>
              <w:top w:val="nil"/>
              <w:left w:val="nil"/>
              <w:bottom w:val="nil"/>
              <w:right w:val="nil"/>
            </w:tcBorders>
            <w:noWrap/>
            <w:vAlign w:val="bottom"/>
            <w:hideMark/>
          </w:tcPr>
          <w:p w14:paraId="316CB915" w14:textId="77777777" w:rsidR="00AA7AA2" w:rsidRPr="00726D05" w:rsidRDefault="00AA7AA2" w:rsidP="009D7D10">
            <w:pPr>
              <w:spacing w:after="0"/>
              <w:rPr>
                <w:rFonts w:ascii="Times New Roman" w:hAnsi="Times New Roman"/>
                <w:sz w:val="20"/>
                <w:lang w:eastAsia="en-GB"/>
              </w:rPr>
            </w:pPr>
          </w:p>
        </w:tc>
      </w:tr>
      <w:tr w:rsidR="00AA7AA2" w:rsidRPr="00726D05" w14:paraId="2312709C" w14:textId="77777777" w:rsidTr="009D7D10">
        <w:trPr>
          <w:gridAfter w:val="3"/>
          <w:wAfter w:w="647" w:type="dxa"/>
          <w:trHeight w:val="315"/>
        </w:trPr>
        <w:tc>
          <w:tcPr>
            <w:tcW w:w="1689" w:type="dxa"/>
            <w:tcBorders>
              <w:top w:val="nil"/>
              <w:left w:val="nil"/>
              <w:bottom w:val="nil"/>
              <w:right w:val="nil"/>
            </w:tcBorders>
            <w:noWrap/>
            <w:vAlign w:val="bottom"/>
            <w:hideMark/>
          </w:tcPr>
          <w:p w14:paraId="6922581E" w14:textId="77777777" w:rsidR="00AA7AA2" w:rsidRPr="00726D05" w:rsidRDefault="00AA7AA2" w:rsidP="009D7D10">
            <w:pPr>
              <w:spacing w:after="0"/>
              <w:rPr>
                <w:rFonts w:ascii="Times New Roman" w:hAnsi="Times New Roman"/>
                <w:sz w:val="20"/>
                <w:lang w:eastAsia="en-GB"/>
              </w:rPr>
            </w:pPr>
          </w:p>
        </w:tc>
        <w:tc>
          <w:tcPr>
            <w:tcW w:w="1420" w:type="dxa"/>
            <w:tcBorders>
              <w:top w:val="nil"/>
              <w:left w:val="nil"/>
              <w:bottom w:val="nil"/>
              <w:right w:val="nil"/>
            </w:tcBorders>
            <w:noWrap/>
            <w:vAlign w:val="bottom"/>
            <w:hideMark/>
          </w:tcPr>
          <w:p w14:paraId="659B6AE3" w14:textId="77777777" w:rsidR="00AA7AA2" w:rsidRPr="00726D05" w:rsidRDefault="00AA7AA2" w:rsidP="009D7D10">
            <w:pPr>
              <w:spacing w:after="0"/>
              <w:rPr>
                <w:rFonts w:ascii="Times New Roman" w:hAnsi="Times New Roman"/>
                <w:sz w:val="20"/>
                <w:lang w:eastAsia="en-GB"/>
              </w:rPr>
            </w:pPr>
          </w:p>
        </w:tc>
        <w:tc>
          <w:tcPr>
            <w:tcW w:w="1387" w:type="dxa"/>
            <w:tcBorders>
              <w:top w:val="nil"/>
              <w:left w:val="nil"/>
              <w:bottom w:val="nil"/>
              <w:right w:val="nil"/>
            </w:tcBorders>
            <w:noWrap/>
            <w:vAlign w:val="bottom"/>
            <w:hideMark/>
          </w:tcPr>
          <w:p w14:paraId="16606733" w14:textId="77777777" w:rsidR="00AA7AA2" w:rsidRPr="00726D05" w:rsidRDefault="00AA7AA2" w:rsidP="009D7D10">
            <w:pPr>
              <w:spacing w:after="0"/>
              <w:rPr>
                <w:rFonts w:ascii="Times New Roman" w:hAnsi="Times New Roman"/>
                <w:sz w:val="20"/>
                <w:lang w:eastAsia="en-GB"/>
              </w:rPr>
            </w:pPr>
          </w:p>
        </w:tc>
        <w:tc>
          <w:tcPr>
            <w:tcW w:w="1227" w:type="dxa"/>
            <w:tcBorders>
              <w:top w:val="nil"/>
              <w:left w:val="nil"/>
              <w:bottom w:val="nil"/>
              <w:right w:val="nil"/>
            </w:tcBorders>
            <w:noWrap/>
            <w:vAlign w:val="bottom"/>
            <w:hideMark/>
          </w:tcPr>
          <w:p w14:paraId="0B63D61D" w14:textId="77777777" w:rsidR="00AA7AA2" w:rsidRPr="00726D05" w:rsidRDefault="00AA7AA2" w:rsidP="009D7D10">
            <w:pPr>
              <w:spacing w:after="0"/>
              <w:rPr>
                <w:rFonts w:ascii="Times New Roman" w:hAnsi="Times New Roman"/>
                <w:sz w:val="20"/>
                <w:lang w:eastAsia="en-GB"/>
              </w:rPr>
            </w:pPr>
          </w:p>
        </w:tc>
        <w:tc>
          <w:tcPr>
            <w:tcW w:w="1071" w:type="dxa"/>
            <w:tcBorders>
              <w:top w:val="nil"/>
              <w:left w:val="nil"/>
              <w:bottom w:val="nil"/>
              <w:right w:val="nil"/>
            </w:tcBorders>
            <w:noWrap/>
            <w:vAlign w:val="bottom"/>
            <w:hideMark/>
          </w:tcPr>
          <w:p w14:paraId="1019CE0F"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4902DFC7"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0E4FB654" w14:textId="77777777" w:rsidR="00AA7AA2" w:rsidRPr="00726D05" w:rsidRDefault="00AA7AA2" w:rsidP="009D7D10">
            <w:pPr>
              <w:spacing w:after="0"/>
              <w:rPr>
                <w:rFonts w:ascii="Times New Roman" w:hAnsi="Times New Roman"/>
                <w:sz w:val="20"/>
                <w:lang w:eastAsia="en-GB"/>
              </w:rPr>
            </w:pPr>
          </w:p>
        </w:tc>
      </w:tr>
      <w:tr w:rsidR="00AA7AA2" w:rsidRPr="00726D05" w14:paraId="027B8AD2" w14:textId="77777777" w:rsidTr="009D7D10">
        <w:trPr>
          <w:gridAfter w:val="3"/>
          <w:wAfter w:w="647" w:type="dxa"/>
          <w:trHeight w:val="315"/>
        </w:trPr>
        <w:tc>
          <w:tcPr>
            <w:tcW w:w="1689" w:type="dxa"/>
            <w:tcBorders>
              <w:top w:val="single" w:sz="8" w:space="0" w:color="auto"/>
              <w:left w:val="single" w:sz="8" w:space="0" w:color="auto"/>
              <w:bottom w:val="single" w:sz="8" w:space="0" w:color="auto"/>
              <w:right w:val="single" w:sz="8" w:space="0" w:color="auto"/>
            </w:tcBorders>
            <w:shd w:val="clear" w:color="000000" w:fill="D0D0D0"/>
            <w:noWrap/>
            <w:vAlign w:val="bottom"/>
            <w:hideMark/>
          </w:tcPr>
          <w:p w14:paraId="1576DE13" w14:textId="77777777" w:rsidR="00AA7AA2" w:rsidRPr="00726D05" w:rsidRDefault="00AA7AA2" w:rsidP="009D7D10">
            <w:pPr>
              <w:spacing w:after="0"/>
              <w:rPr>
                <w:rFonts w:ascii="Aptos Narrow" w:hAnsi="Aptos Narrow"/>
                <w:b/>
                <w:bCs/>
                <w:color w:val="000000"/>
                <w:lang w:eastAsia="en-GB"/>
              </w:rPr>
            </w:pPr>
            <w:r w:rsidRPr="00726D05">
              <w:rPr>
                <w:rFonts w:ascii="Aptos Narrow" w:hAnsi="Aptos Narrow"/>
                <w:b/>
                <w:bCs/>
                <w:color w:val="000000"/>
                <w:lang w:eastAsia="en-GB"/>
              </w:rPr>
              <w:t>Individual Mark</w:t>
            </w:r>
          </w:p>
        </w:tc>
        <w:tc>
          <w:tcPr>
            <w:tcW w:w="1420" w:type="dxa"/>
            <w:tcBorders>
              <w:top w:val="nil"/>
              <w:left w:val="nil"/>
              <w:bottom w:val="nil"/>
              <w:right w:val="nil"/>
            </w:tcBorders>
            <w:noWrap/>
            <w:vAlign w:val="bottom"/>
            <w:hideMark/>
          </w:tcPr>
          <w:p w14:paraId="0C324ABC" w14:textId="77777777" w:rsidR="00AA7AA2" w:rsidRPr="00726D05" w:rsidRDefault="00AA7AA2" w:rsidP="009D7D10">
            <w:pPr>
              <w:spacing w:after="0"/>
              <w:rPr>
                <w:rFonts w:ascii="Aptos Narrow" w:hAnsi="Aptos Narrow"/>
                <w:b/>
                <w:bCs/>
                <w:color w:val="000000"/>
                <w:lang w:eastAsia="en-GB"/>
              </w:rPr>
            </w:pPr>
          </w:p>
        </w:tc>
        <w:tc>
          <w:tcPr>
            <w:tcW w:w="1387" w:type="dxa"/>
            <w:tcBorders>
              <w:top w:val="nil"/>
              <w:left w:val="nil"/>
              <w:bottom w:val="nil"/>
              <w:right w:val="nil"/>
            </w:tcBorders>
            <w:noWrap/>
            <w:vAlign w:val="bottom"/>
            <w:hideMark/>
          </w:tcPr>
          <w:p w14:paraId="0069BAE2" w14:textId="77777777" w:rsidR="00AA7AA2" w:rsidRPr="00726D05" w:rsidRDefault="00AA7AA2" w:rsidP="009D7D10">
            <w:pPr>
              <w:spacing w:after="0"/>
              <w:rPr>
                <w:rFonts w:ascii="Times New Roman" w:hAnsi="Times New Roman"/>
                <w:sz w:val="20"/>
                <w:lang w:eastAsia="en-GB"/>
              </w:rPr>
            </w:pPr>
          </w:p>
        </w:tc>
        <w:tc>
          <w:tcPr>
            <w:tcW w:w="1227" w:type="dxa"/>
            <w:tcBorders>
              <w:top w:val="nil"/>
              <w:left w:val="nil"/>
              <w:bottom w:val="nil"/>
              <w:right w:val="nil"/>
            </w:tcBorders>
            <w:noWrap/>
            <w:vAlign w:val="bottom"/>
            <w:hideMark/>
          </w:tcPr>
          <w:p w14:paraId="7333267F" w14:textId="77777777" w:rsidR="00AA7AA2" w:rsidRPr="00726D05" w:rsidRDefault="00AA7AA2" w:rsidP="009D7D10">
            <w:pPr>
              <w:spacing w:after="0"/>
              <w:rPr>
                <w:rFonts w:ascii="Times New Roman" w:hAnsi="Times New Roman"/>
                <w:sz w:val="20"/>
                <w:lang w:eastAsia="en-GB"/>
              </w:rPr>
            </w:pPr>
          </w:p>
        </w:tc>
        <w:tc>
          <w:tcPr>
            <w:tcW w:w="1071" w:type="dxa"/>
            <w:tcBorders>
              <w:top w:val="nil"/>
              <w:left w:val="nil"/>
              <w:bottom w:val="nil"/>
              <w:right w:val="nil"/>
            </w:tcBorders>
            <w:noWrap/>
            <w:vAlign w:val="bottom"/>
            <w:hideMark/>
          </w:tcPr>
          <w:p w14:paraId="0C58D166"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bottom"/>
            <w:hideMark/>
          </w:tcPr>
          <w:p w14:paraId="4665F046"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nil"/>
              <w:left w:val="nil"/>
              <w:bottom w:val="nil"/>
              <w:right w:val="nil"/>
            </w:tcBorders>
            <w:noWrap/>
            <w:vAlign w:val="bottom"/>
            <w:hideMark/>
          </w:tcPr>
          <w:p w14:paraId="4FBF8C70" w14:textId="77777777" w:rsidR="00AA7AA2" w:rsidRPr="00726D05" w:rsidRDefault="00AA7AA2" w:rsidP="009D7D10">
            <w:pPr>
              <w:spacing w:after="0"/>
              <w:rPr>
                <w:rFonts w:ascii="Times New Roman" w:hAnsi="Times New Roman"/>
                <w:sz w:val="20"/>
                <w:lang w:eastAsia="en-GB"/>
              </w:rPr>
            </w:pPr>
          </w:p>
        </w:tc>
      </w:tr>
      <w:tr w:rsidR="00AA7AA2" w:rsidRPr="00726D05" w14:paraId="748BB272" w14:textId="77777777" w:rsidTr="009D7D10">
        <w:trPr>
          <w:gridAfter w:val="3"/>
          <w:wAfter w:w="647" w:type="dxa"/>
          <w:trHeight w:val="315"/>
        </w:trPr>
        <w:tc>
          <w:tcPr>
            <w:tcW w:w="1689" w:type="dxa"/>
            <w:tcBorders>
              <w:top w:val="nil"/>
              <w:left w:val="single" w:sz="8" w:space="0" w:color="auto"/>
              <w:bottom w:val="single" w:sz="8" w:space="0" w:color="auto"/>
              <w:right w:val="single" w:sz="8" w:space="0" w:color="auto"/>
            </w:tcBorders>
            <w:vAlign w:val="center"/>
            <w:hideMark/>
          </w:tcPr>
          <w:p w14:paraId="58893D81" w14:textId="77777777" w:rsidR="00AA7AA2" w:rsidRPr="00726D05" w:rsidRDefault="00AA7AA2" w:rsidP="009D7D10">
            <w:pPr>
              <w:spacing w:after="0"/>
              <w:rPr>
                <w:rFonts w:cs="Arial"/>
                <w:color w:val="303B44"/>
                <w:lang w:eastAsia="en-GB"/>
              </w:rPr>
            </w:pPr>
            <w:r w:rsidRPr="00726D05">
              <w:rPr>
                <w:rFonts w:cs="Arial"/>
                <w:color w:val="303B44"/>
                <w:lang w:eastAsia="en-GB"/>
              </w:rPr>
              <w:t>Role</w:t>
            </w:r>
          </w:p>
        </w:tc>
        <w:tc>
          <w:tcPr>
            <w:tcW w:w="1420" w:type="dxa"/>
            <w:tcBorders>
              <w:top w:val="single" w:sz="8" w:space="0" w:color="000000"/>
              <w:left w:val="nil"/>
              <w:bottom w:val="single" w:sz="8" w:space="0" w:color="000000"/>
              <w:right w:val="single" w:sz="8" w:space="0" w:color="000000"/>
            </w:tcBorders>
            <w:vAlign w:val="center"/>
            <w:hideMark/>
          </w:tcPr>
          <w:p w14:paraId="240965F1" w14:textId="77777777" w:rsidR="00AA7AA2" w:rsidRPr="00726D05" w:rsidRDefault="00AA7AA2" w:rsidP="009D7D10">
            <w:pPr>
              <w:spacing w:after="0"/>
              <w:rPr>
                <w:rFonts w:cs="Arial"/>
                <w:color w:val="303B44"/>
                <w:lang w:eastAsia="en-GB"/>
              </w:rPr>
            </w:pPr>
            <w:r w:rsidRPr="00726D05">
              <w:rPr>
                <w:rFonts w:cs="Arial"/>
                <w:color w:val="303B44"/>
                <w:lang w:eastAsia="en-GB"/>
              </w:rPr>
              <w:t> </w:t>
            </w:r>
          </w:p>
        </w:tc>
        <w:tc>
          <w:tcPr>
            <w:tcW w:w="1387" w:type="dxa"/>
            <w:tcBorders>
              <w:top w:val="single" w:sz="8" w:space="0" w:color="000000"/>
              <w:left w:val="nil"/>
              <w:bottom w:val="single" w:sz="8" w:space="0" w:color="000000"/>
              <w:right w:val="single" w:sz="8" w:space="0" w:color="000000"/>
            </w:tcBorders>
            <w:vAlign w:val="center"/>
            <w:hideMark/>
          </w:tcPr>
          <w:p w14:paraId="1798A47F" w14:textId="77777777" w:rsidR="00AA7AA2" w:rsidRPr="00726D05" w:rsidRDefault="00AA7AA2" w:rsidP="009D7D10">
            <w:pPr>
              <w:spacing w:after="0"/>
              <w:rPr>
                <w:rFonts w:cs="Arial"/>
                <w:color w:val="303B44"/>
                <w:lang w:eastAsia="en-GB"/>
              </w:rPr>
            </w:pPr>
            <w:r w:rsidRPr="00726D05">
              <w:rPr>
                <w:rFonts w:cs="Arial"/>
                <w:color w:val="303B44"/>
                <w:lang w:eastAsia="en-GB"/>
              </w:rPr>
              <w:t> </w:t>
            </w:r>
          </w:p>
        </w:tc>
        <w:tc>
          <w:tcPr>
            <w:tcW w:w="1227" w:type="dxa"/>
            <w:tcBorders>
              <w:top w:val="single" w:sz="8" w:space="0" w:color="000000"/>
              <w:left w:val="nil"/>
              <w:bottom w:val="single" w:sz="8" w:space="0" w:color="000000"/>
              <w:right w:val="single" w:sz="8" w:space="0" w:color="000000"/>
            </w:tcBorders>
            <w:vAlign w:val="center"/>
            <w:hideMark/>
          </w:tcPr>
          <w:p w14:paraId="55EB5CB9" w14:textId="77777777" w:rsidR="00AA7AA2" w:rsidRPr="00726D05" w:rsidRDefault="00AA7AA2" w:rsidP="009D7D10">
            <w:pPr>
              <w:spacing w:after="0"/>
              <w:rPr>
                <w:rFonts w:cs="Arial"/>
                <w:color w:val="303B44"/>
                <w:lang w:eastAsia="en-GB"/>
              </w:rPr>
            </w:pPr>
            <w:r w:rsidRPr="00726D05">
              <w:rPr>
                <w:rFonts w:cs="Arial"/>
                <w:color w:val="303B44"/>
                <w:lang w:eastAsia="en-GB"/>
              </w:rPr>
              <w:t> </w:t>
            </w:r>
          </w:p>
        </w:tc>
        <w:tc>
          <w:tcPr>
            <w:tcW w:w="1071" w:type="dxa"/>
            <w:tcBorders>
              <w:top w:val="single" w:sz="8" w:space="0" w:color="000000"/>
              <w:left w:val="nil"/>
              <w:bottom w:val="single" w:sz="8" w:space="0" w:color="000000"/>
              <w:right w:val="single" w:sz="8" w:space="0" w:color="000000"/>
            </w:tcBorders>
            <w:vAlign w:val="center"/>
            <w:hideMark/>
          </w:tcPr>
          <w:p w14:paraId="41511513" w14:textId="77777777" w:rsidR="00AA7AA2" w:rsidRPr="00726D05" w:rsidRDefault="00AA7AA2" w:rsidP="009D7D10">
            <w:pPr>
              <w:spacing w:after="0"/>
              <w:rPr>
                <w:rFonts w:cs="Arial"/>
                <w:color w:val="303B44"/>
                <w:lang w:eastAsia="en-GB"/>
              </w:rPr>
            </w:pPr>
            <w:r w:rsidRPr="00726D05">
              <w:rPr>
                <w:rFonts w:cs="Arial"/>
                <w:color w:val="303B44"/>
                <w:lang w:eastAsia="en-GB"/>
              </w:rPr>
              <w:t> </w:t>
            </w:r>
          </w:p>
        </w:tc>
        <w:tc>
          <w:tcPr>
            <w:tcW w:w="1007" w:type="dxa"/>
            <w:tcBorders>
              <w:top w:val="single" w:sz="8" w:space="0" w:color="000000"/>
              <w:left w:val="nil"/>
              <w:bottom w:val="single" w:sz="8" w:space="0" w:color="000000"/>
              <w:right w:val="single" w:sz="8" w:space="0" w:color="000000"/>
            </w:tcBorders>
            <w:vAlign w:val="center"/>
            <w:hideMark/>
          </w:tcPr>
          <w:p w14:paraId="5EA25B02" w14:textId="77777777" w:rsidR="00AA7AA2" w:rsidRPr="00726D05" w:rsidRDefault="00AA7AA2" w:rsidP="009D7D10">
            <w:pPr>
              <w:spacing w:after="0"/>
              <w:rPr>
                <w:rFonts w:cs="Arial"/>
                <w:color w:val="303B44"/>
                <w:lang w:eastAsia="en-GB"/>
              </w:rPr>
            </w:pPr>
            <w:r w:rsidRPr="00726D05">
              <w:rPr>
                <w:rFonts w:cs="Arial"/>
                <w:color w:val="303B44"/>
                <w:lang w:eastAsia="en-GB"/>
              </w:rPr>
              <w:t> </w:t>
            </w:r>
          </w:p>
        </w:tc>
        <w:tc>
          <w:tcPr>
            <w:tcW w:w="1261" w:type="dxa"/>
            <w:gridSpan w:val="3"/>
            <w:tcBorders>
              <w:top w:val="single" w:sz="8" w:space="0" w:color="000000"/>
              <w:left w:val="nil"/>
              <w:bottom w:val="single" w:sz="8" w:space="0" w:color="000000"/>
              <w:right w:val="single" w:sz="8" w:space="0" w:color="000000"/>
            </w:tcBorders>
            <w:vAlign w:val="center"/>
            <w:hideMark/>
          </w:tcPr>
          <w:p w14:paraId="158A4527" w14:textId="77777777" w:rsidR="00AA7AA2" w:rsidRPr="00726D05" w:rsidRDefault="00AA7AA2" w:rsidP="009D7D10">
            <w:pPr>
              <w:spacing w:after="0"/>
              <w:rPr>
                <w:rFonts w:cs="Arial"/>
                <w:color w:val="303B44"/>
                <w:lang w:eastAsia="en-GB"/>
              </w:rPr>
            </w:pPr>
            <w:r w:rsidRPr="00726D05">
              <w:rPr>
                <w:rFonts w:cs="Arial"/>
                <w:color w:val="303B44"/>
                <w:lang w:eastAsia="en-GB"/>
              </w:rPr>
              <w:t> </w:t>
            </w:r>
          </w:p>
        </w:tc>
      </w:tr>
      <w:tr w:rsidR="00AA7AA2" w:rsidRPr="00726D05" w14:paraId="23115764" w14:textId="77777777" w:rsidTr="009D7D10">
        <w:trPr>
          <w:gridAfter w:val="3"/>
          <w:wAfter w:w="647" w:type="dxa"/>
          <w:trHeight w:val="1935"/>
        </w:trPr>
        <w:tc>
          <w:tcPr>
            <w:tcW w:w="1689" w:type="dxa"/>
            <w:tcBorders>
              <w:top w:val="nil"/>
              <w:left w:val="single" w:sz="8" w:space="0" w:color="auto"/>
              <w:bottom w:val="single" w:sz="8" w:space="0" w:color="auto"/>
              <w:right w:val="single" w:sz="8" w:space="0" w:color="auto"/>
            </w:tcBorders>
            <w:vAlign w:val="center"/>
            <w:hideMark/>
          </w:tcPr>
          <w:p w14:paraId="2E49B1FB" w14:textId="77777777" w:rsidR="00AA7AA2" w:rsidRPr="00726D05" w:rsidRDefault="00AA7AA2" w:rsidP="009D7D10">
            <w:pPr>
              <w:spacing w:after="0"/>
              <w:rPr>
                <w:rFonts w:cs="Arial"/>
                <w:color w:val="303B44"/>
                <w:sz w:val="18"/>
                <w:szCs w:val="18"/>
                <w:lang w:eastAsia="en-GB"/>
              </w:rPr>
            </w:pPr>
            <w:r w:rsidRPr="00726D05">
              <w:rPr>
                <w:rFonts w:cs="Arial"/>
                <w:color w:val="303B44"/>
                <w:sz w:val="18"/>
                <w:szCs w:val="18"/>
                <w:lang w:eastAsia="en-GB"/>
              </w:rPr>
              <w:t>Breakdown and Disposal</w:t>
            </w:r>
          </w:p>
        </w:tc>
        <w:tc>
          <w:tcPr>
            <w:tcW w:w="1420" w:type="dxa"/>
            <w:tcBorders>
              <w:top w:val="nil"/>
              <w:left w:val="nil"/>
              <w:bottom w:val="single" w:sz="8" w:space="0" w:color="auto"/>
              <w:right w:val="single" w:sz="8" w:space="0" w:color="auto"/>
            </w:tcBorders>
            <w:vAlign w:val="center"/>
            <w:hideMark/>
          </w:tcPr>
          <w:p w14:paraId="5C3DB9AE" w14:textId="77777777" w:rsidR="00AA7AA2" w:rsidRPr="00726D05" w:rsidRDefault="00AA7AA2" w:rsidP="009D7D10">
            <w:pPr>
              <w:spacing w:after="0"/>
              <w:rPr>
                <w:rFonts w:cs="Arial"/>
                <w:color w:val="303B44"/>
                <w:sz w:val="18"/>
                <w:szCs w:val="18"/>
                <w:lang w:eastAsia="en-GB"/>
              </w:rPr>
            </w:pPr>
            <w:r w:rsidRPr="00726D05">
              <w:rPr>
                <w:rFonts w:cs="Arial"/>
                <w:color w:val="303B44"/>
                <w:sz w:val="18"/>
                <w:szCs w:val="18"/>
                <w:lang w:eastAsia="en-GB"/>
              </w:rPr>
              <w:t>Understanding of the breakdown and disposal Requirements for the area selected</w:t>
            </w:r>
          </w:p>
        </w:tc>
        <w:tc>
          <w:tcPr>
            <w:tcW w:w="1387" w:type="dxa"/>
            <w:tcBorders>
              <w:top w:val="nil"/>
              <w:left w:val="nil"/>
              <w:bottom w:val="single" w:sz="8" w:space="0" w:color="auto"/>
              <w:right w:val="single" w:sz="8" w:space="0" w:color="auto"/>
            </w:tcBorders>
            <w:vAlign w:val="center"/>
            <w:hideMark/>
          </w:tcPr>
          <w:p w14:paraId="47093DB3" w14:textId="77777777" w:rsidR="00AA7AA2" w:rsidRPr="00726D05" w:rsidRDefault="00AA7AA2" w:rsidP="009D7D10">
            <w:pPr>
              <w:spacing w:after="0"/>
              <w:rPr>
                <w:rFonts w:cs="Arial"/>
                <w:color w:val="303B44"/>
                <w:sz w:val="18"/>
                <w:szCs w:val="18"/>
                <w:lang w:eastAsia="en-GB"/>
              </w:rPr>
            </w:pPr>
            <w:r w:rsidRPr="00726D05">
              <w:rPr>
                <w:rFonts w:cs="Arial"/>
                <w:color w:val="303B44"/>
                <w:sz w:val="18"/>
                <w:szCs w:val="18"/>
                <w:lang w:eastAsia="en-GB"/>
              </w:rPr>
              <w:t>Understanding the deliverables for design for disposal in test and production arenas</w:t>
            </w:r>
          </w:p>
        </w:tc>
        <w:tc>
          <w:tcPr>
            <w:tcW w:w="1227" w:type="dxa"/>
            <w:tcBorders>
              <w:top w:val="nil"/>
              <w:left w:val="nil"/>
              <w:bottom w:val="single" w:sz="8" w:space="0" w:color="auto"/>
              <w:right w:val="single" w:sz="8" w:space="0" w:color="auto"/>
            </w:tcBorders>
            <w:vAlign w:val="center"/>
            <w:hideMark/>
          </w:tcPr>
          <w:p w14:paraId="4890CEAC" w14:textId="77777777" w:rsidR="00AA7AA2" w:rsidRPr="00726D05" w:rsidRDefault="00AA7AA2" w:rsidP="009D7D10">
            <w:pPr>
              <w:spacing w:after="0"/>
              <w:rPr>
                <w:rFonts w:cs="Arial"/>
                <w:color w:val="303B44"/>
                <w:sz w:val="18"/>
                <w:szCs w:val="18"/>
                <w:lang w:eastAsia="en-GB"/>
              </w:rPr>
            </w:pPr>
            <w:r w:rsidRPr="00726D05">
              <w:rPr>
                <w:rFonts w:cs="Arial"/>
                <w:color w:val="303B44"/>
                <w:sz w:val="18"/>
                <w:szCs w:val="18"/>
                <w:lang w:eastAsia="en-GB"/>
              </w:rPr>
              <w:t>Identification of candidate disposal techniques for article and explosive disposal</w:t>
            </w:r>
          </w:p>
        </w:tc>
        <w:tc>
          <w:tcPr>
            <w:tcW w:w="1071" w:type="dxa"/>
            <w:tcBorders>
              <w:top w:val="nil"/>
              <w:left w:val="nil"/>
              <w:bottom w:val="single" w:sz="8" w:space="0" w:color="auto"/>
              <w:right w:val="single" w:sz="8" w:space="0" w:color="auto"/>
            </w:tcBorders>
            <w:vAlign w:val="center"/>
            <w:hideMark/>
          </w:tcPr>
          <w:p w14:paraId="765583BC" w14:textId="77777777" w:rsidR="00AA7AA2" w:rsidRPr="00726D05" w:rsidRDefault="00AA7AA2" w:rsidP="009D7D10">
            <w:pPr>
              <w:spacing w:after="0"/>
              <w:rPr>
                <w:rFonts w:cs="Arial"/>
                <w:color w:val="303B44"/>
                <w:sz w:val="18"/>
                <w:szCs w:val="18"/>
                <w:lang w:eastAsia="en-GB"/>
              </w:rPr>
            </w:pPr>
            <w:r w:rsidRPr="00726D05">
              <w:rPr>
                <w:rFonts w:cs="Arial"/>
                <w:color w:val="303B44"/>
                <w:sz w:val="18"/>
                <w:szCs w:val="18"/>
                <w:lang w:eastAsia="en-GB"/>
              </w:rPr>
              <w:t xml:space="preserve">Critical analysis of disposal design data </w:t>
            </w:r>
          </w:p>
        </w:tc>
        <w:tc>
          <w:tcPr>
            <w:tcW w:w="1007" w:type="dxa"/>
            <w:tcBorders>
              <w:top w:val="nil"/>
              <w:left w:val="nil"/>
              <w:bottom w:val="single" w:sz="8" w:space="0" w:color="auto"/>
              <w:right w:val="single" w:sz="8" w:space="0" w:color="auto"/>
            </w:tcBorders>
            <w:vAlign w:val="center"/>
            <w:hideMark/>
          </w:tcPr>
          <w:p w14:paraId="49ABA8AD" w14:textId="77777777" w:rsidR="00AA7AA2" w:rsidRPr="00726D05" w:rsidRDefault="00AA7AA2" w:rsidP="009D7D10">
            <w:pPr>
              <w:spacing w:after="0"/>
              <w:rPr>
                <w:rFonts w:cs="Arial"/>
                <w:color w:val="303B44"/>
                <w:sz w:val="18"/>
                <w:szCs w:val="18"/>
                <w:lang w:eastAsia="en-GB"/>
              </w:rPr>
            </w:pPr>
            <w:r w:rsidRPr="00726D05">
              <w:rPr>
                <w:rFonts w:cs="Arial"/>
                <w:color w:val="303B44"/>
                <w:sz w:val="18"/>
                <w:szCs w:val="18"/>
                <w:lang w:eastAsia="en-GB"/>
              </w:rPr>
              <w:t>Feedback into the design process</w:t>
            </w:r>
          </w:p>
        </w:tc>
        <w:tc>
          <w:tcPr>
            <w:tcW w:w="1261" w:type="dxa"/>
            <w:gridSpan w:val="3"/>
            <w:tcBorders>
              <w:top w:val="nil"/>
              <w:left w:val="nil"/>
              <w:bottom w:val="single" w:sz="8" w:space="0" w:color="auto"/>
              <w:right w:val="single" w:sz="8" w:space="0" w:color="auto"/>
            </w:tcBorders>
            <w:vAlign w:val="center"/>
            <w:hideMark/>
          </w:tcPr>
          <w:p w14:paraId="5972C58B" w14:textId="77777777" w:rsidR="00AA7AA2" w:rsidRPr="00726D05" w:rsidRDefault="00AA7AA2" w:rsidP="009D7D10">
            <w:pPr>
              <w:spacing w:after="0"/>
              <w:rPr>
                <w:rFonts w:cs="Arial"/>
                <w:color w:val="303B44"/>
                <w:sz w:val="18"/>
                <w:szCs w:val="18"/>
                <w:lang w:eastAsia="en-GB"/>
              </w:rPr>
            </w:pPr>
            <w:r w:rsidRPr="00726D05">
              <w:rPr>
                <w:rFonts w:cs="Arial"/>
                <w:color w:val="303B44"/>
                <w:sz w:val="18"/>
                <w:szCs w:val="18"/>
                <w:lang w:eastAsia="en-GB"/>
              </w:rPr>
              <w:t>Preparation of the waste stream management plan</w:t>
            </w:r>
          </w:p>
        </w:tc>
      </w:tr>
      <w:tr w:rsidR="00AA7AA2" w:rsidRPr="00726D05" w14:paraId="1582D46E" w14:textId="77777777" w:rsidTr="009D7D10">
        <w:trPr>
          <w:gridAfter w:val="3"/>
          <w:wAfter w:w="647" w:type="dxa"/>
          <w:trHeight w:val="315"/>
        </w:trPr>
        <w:tc>
          <w:tcPr>
            <w:tcW w:w="1689" w:type="dxa"/>
            <w:tcBorders>
              <w:top w:val="nil"/>
              <w:left w:val="single" w:sz="8" w:space="0" w:color="auto"/>
              <w:bottom w:val="nil"/>
              <w:right w:val="single" w:sz="8" w:space="0" w:color="auto"/>
            </w:tcBorders>
            <w:noWrap/>
            <w:vAlign w:val="bottom"/>
            <w:hideMark/>
          </w:tcPr>
          <w:p w14:paraId="6B524E66" w14:textId="77777777" w:rsidR="00AA7AA2" w:rsidRPr="00726D05" w:rsidRDefault="00AA7AA2" w:rsidP="009D7D10">
            <w:pPr>
              <w:spacing w:after="0"/>
              <w:rPr>
                <w:rFonts w:ascii="Aptos Narrow" w:hAnsi="Aptos Narrow"/>
                <w:color w:val="000000"/>
                <w:lang w:eastAsia="en-GB"/>
              </w:rPr>
            </w:pPr>
            <w:r w:rsidRPr="00726D05">
              <w:rPr>
                <w:rFonts w:ascii="Aptos Narrow" w:hAnsi="Aptos Narrow"/>
                <w:color w:val="000000"/>
                <w:lang w:eastAsia="en-GB"/>
              </w:rPr>
              <w:t> </w:t>
            </w:r>
          </w:p>
        </w:tc>
        <w:tc>
          <w:tcPr>
            <w:tcW w:w="1420" w:type="dxa"/>
            <w:tcBorders>
              <w:top w:val="nil"/>
              <w:left w:val="nil"/>
              <w:bottom w:val="nil"/>
              <w:right w:val="single" w:sz="8" w:space="0" w:color="auto"/>
            </w:tcBorders>
            <w:vAlign w:val="center"/>
            <w:hideMark/>
          </w:tcPr>
          <w:p w14:paraId="4F968C4D"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8</w:t>
            </w:r>
          </w:p>
        </w:tc>
        <w:tc>
          <w:tcPr>
            <w:tcW w:w="1387" w:type="dxa"/>
            <w:tcBorders>
              <w:top w:val="nil"/>
              <w:left w:val="nil"/>
              <w:bottom w:val="nil"/>
              <w:right w:val="single" w:sz="8" w:space="0" w:color="000000"/>
            </w:tcBorders>
            <w:vAlign w:val="center"/>
            <w:hideMark/>
          </w:tcPr>
          <w:p w14:paraId="5D913984"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8</w:t>
            </w:r>
          </w:p>
        </w:tc>
        <w:tc>
          <w:tcPr>
            <w:tcW w:w="1227" w:type="dxa"/>
            <w:tcBorders>
              <w:top w:val="nil"/>
              <w:left w:val="nil"/>
              <w:bottom w:val="nil"/>
              <w:right w:val="single" w:sz="8" w:space="0" w:color="000000"/>
            </w:tcBorders>
            <w:vAlign w:val="center"/>
            <w:hideMark/>
          </w:tcPr>
          <w:p w14:paraId="27586B19"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7</w:t>
            </w:r>
          </w:p>
        </w:tc>
        <w:tc>
          <w:tcPr>
            <w:tcW w:w="1071" w:type="dxa"/>
            <w:tcBorders>
              <w:top w:val="nil"/>
              <w:left w:val="nil"/>
              <w:bottom w:val="nil"/>
              <w:right w:val="single" w:sz="8" w:space="0" w:color="000000"/>
            </w:tcBorders>
            <w:vAlign w:val="center"/>
            <w:hideMark/>
          </w:tcPr>
          <w:p w14:paraId="06117860"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6</w:t>
            </w:r>
          </w:p>
        </w:tc>
        <w:tc>
          <w:tcPr>
            <w:tcW w:w="1007" w:type="dxa"/>
            <w:tcBorders>
              <w:top w:val="nil"/>
              <w:left w:val="nil"/>
              <w:bottom w:val="nil"/>
              <w:right w:val="single" w:sz="8" w:space="0" w:color="000000"/>
            </w:tcBorders>
            <w:vAlign w:val="center"/>
            <w:hideMark/>
          </w:tcPr>
          <w:p w14:paraId="6743A9A1"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7</w:t>
            </w:r>
          </w:p>
        </w:tc>
        <w:tc>
          <w:tcPr>
            <w:tcW w:w="1261" w:type="dxa"/>
            <w:gridSpan w:val="3"/>
            <w:tcBorders>
              <w:top w:val="nil"/>
              <w:left w:val="nil"/>
              <w:bottom w:val="nil"/>
              <w:right w:val="single" w:sz="8" w:space="0" w:color="000000"/>
            </w:tcBorders>
            <w:vAlign w:val="center"/>
            <w:hideMark/>
          </w:tcPr>
          <w:p w14:paraId="29CF6C84"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8</w:t>
            </w:r>
          </w:p>
        </w:tc>
      </w:tr>
      <w:tr w:rsidR="00AA7AA2" w:rsidRPr="00726D05" w14:paraId="32532BBC" w14:textId="77777777" w:rsidTr="009D7D10">
        <w:trPr>
          <w:gridAfter w:val="3"/>
          <w:wAfter w:w="647" w:type="dxa"/>
          <w:trHeight w:val="315"/>
        </w:trPr>
        <w:tc>
          <w:tcPr>
            <w:tcW w:w="1689" w:type="dxa"/>
            <w:tcBorders>
              <w:top w:val="single" w:sz="8" w:space="0" w:color="auto"/>
              <w:left w:val="single" w:sz="8" w:space="0" w:color="auto"/>
              <w:bottom w:val="single" w:sz="8" w:space="0" w:color="auto"/>
              <w:right w:val="single" w:sz="8" w:space="0" w:color="000000"/>
            </w:tcBorders>
            <w:vAlign w:val="center"/>
            <w:hideMark/>
          </w:tcPr>
          <w:p w14:paraId="571C3695" w14:textId="77777777" w:rsidR="00AA7AA2" w:rsidRPr="00726D05" w:rsidRDefault="00AA7AA2" w:rsidP="009D7D10">
            <w:pPr>
              <w:spacing w:after="0"/>
              <w:rPr>
                <w:rFonts w:cs="Arial"/>
                <w:color w:val="303B44"/>
                <w:sz w:val="18"/>
                <w:szCs w:val="18"/>
                <w:lang w:eastAsia="en-GB"/>
              </w:rPr>
            </w:pPr>
            <w:r w:rsidRPr="00726D05">
              <w:rPr>
                <w:rFonts w:cs="Arial"/>
                <w:color w:val="303B44"/>
                <w:sz w:val="18"/>
                <w:szCs w:val="18"/>
                <w:lang w:eastAsia="en-GB"/>
              </w:rPr>
              <w:t>Total mark =</w:t>
            </w:r>
          </w:p>
        </w:tc>
        <w:tc>
          <w:tcPr>
            <w:tcW w:w="1420" w:type="dxa"/>
            <w:tcBorders>
              <w:top w:val="single" w:sz="8" w:space="0" w:color="auto"/>
              <w:left w:val="nil"/>
              <w:bottom w:val="single" w:sz="8" w:space="0" w:color="auto"/>
              <w:right w:val="single" w:sz="8" w:space="0" w:color="000000"/>
            </w:tcBorders>
            <w:vAlign w:val="center"/>
            <w:hideMark/>
          </w:tcPr>
          <w:p w14:paraId="7066DBED"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 </w:t>
            </w:r>
          </w:p>
        </w:tc>
        <w:tc>
          <w:tcPr>
            <w:tcW w:w="1387" w:type="dxa"/>
            <w:tcBorders>
              <w:top w:val="single" w:sz="8" w:space="0" w:color="auto"/>
              <w:left w:val="nil"/>
              <w:bottom w:val="single" w:sz="8" w:space="0" w:color="auto"/>
              <w:right w:val="single" w:sz="8" w:space="0" w:color="000000"/>
            </w:tcBorders>
            <w:vAlign w:val="center"/>
            <w:hideMark/>
          </w:tcPr>
          <w:p w14:paraId="350FFF38"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 </w:t>
            </w:r>
          </w:p>
        </w:tc>
        <w:tc>
          <w:tcPr>
            <w:tcW w:w="1227" w:type="dxa"/>
            <w:tcBorders>
              <w:top w:val="single" w:sz="8" w:space="0" w:color="auto"/>
              <w:left w:val="nil"/>
              <w:bottom w:val="single" w:sz="8" w:space="0" w:color="auto"/>
              <w:right w:val="single" w:sz="8" w:space="0" w:color="000000"/>
            </w:tcBorders>
            <w:vAlign w:val="center"/>
            <w:hideMark/>
          </w:tcPr>
          <w:p w14:paraId="41BEE561"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60</w:t>
            </w:r>
          </w:p>
        </w:tc>
        <w:tc>
          <w:tcPr>
            <w:tcW w:w="1071" w:type="dxa"/>
            <w:tcBorders>
              <w:top w:val="single" w:sz="8" w:space="0" w:color="auto"/>
              <w:left w:val="nil"/>
              <w:bottom w:val="single" w:sz="8" w:space="0" w:color="auto"/>
              <w:right w:val="single" w:sz="8" w:space="0" w:color="000000"/>
            </w:tcBorders>
            <w:vAlign w:val="center"/>
            <w:hideMark/>
          </w:tcPr>
          <w:p w14:paraId="53729281"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100</w:t>
            </w:r>
          </w:p>
        </w:tc>
        <w:tc>
          <w:tcPr>
            <w:tcW w:w="1007" w:type="dxa"/>
            <w:tcBorders>
              <w:top w:val="single" w:sz="8" w:space="0" w:color="auto"/>
              <w:left w:val="nil"/>
              <w:bottom w:val="single" w:sz="8" w:space="0" w:color="auto"/>
              <w:right w:val="single" w:sz="8" w:space="0" w:color="000000"/>
            </w:tcBorders>
            <w:vAlign w:val="center"/>
            <w:hideMark/>
          </w:tcPr>
          <w:p w14:paraId="6D6B37A7" w14:textId="77777777" w:rsidR="00AA7AA2" w:rsidRPr="00726D05" w:rsidRDefault="00AA7AA2" w:rsidP="009D7D10">
            <w:pPr>
              <w:spacing w:after="0"/>
              <w:jc w:val="center"/>
              <w:rPr>
                <w:rFonts w:cs="Arial"/>
                <w:color w:val="303B44"/>
                <w:sz w:val="18"/>
                <w:szCs w:val="18"/>
                <w:lang w:eastAsia="en-GB"/>
              </w:rPr>
            </w:pPr>
            <w:r w:rsidRPr="00726D05">
              <w:rPr>
                <w:rFonts w:cs="Arial"/>
                <w:color w:val="303B44"/>
                <w:sz w:val="18"/>
                <w:szCs w:val="18"/>
                <w:lang w:eastAsia="en-GB"/>
              </w:rPr>
              <w:t>44</w:t>
            </w:r>
          </w:p>
        </w:tc>
        <w:tc>
          <w:tcPr>
            <w:tcW w:w="1261" w:type="dxa"/>
            <w:gridSpan w:val="3"/>
            <w:tcBorders>
              <w:top w:val="single" w:sz="8" w:space="0" w:color="auto"/>
              <w:left w:val="nil"/>
              <w:bottom w:val="single" w:sz="8" w:space="0" w:color="auto"/>
              <w:right w:val="single" w:sz="8" w:space="0" w:color="auto"/>
            </w:tcBorders>
            <w:shd w:val="clear" w:color="000000" w:fill="FFFF00"/>
            <w:vAlign w:val="center"/>
            <w:hideMark/>
          </w:tcPr>
          <w:p w14:paraId="4542E4DF" w14:textId="77777777" w:rsidR="00AA7AA2" w:rsidRPr="00726D05" w:rsidRDefault="00AA7AA2" w:rsidP="009D7D10">
            <w:pPr>
              <w:spacing w:after="0"/>
              <w:jc w:val="center"/>
              <w:rPr>
                <w:rFonts w:cs="Arial"/>
                <w:b/>
                <w:bCs/>
                <w:color w:val="303B44"/>
                <w:lang w:eastAsia="en-GB"/>
              </w:rPr>
            </w:pPr>
            <w:r w:rsidRPr="00726D05">
              <w:rPr>
                <w:rFonts w:cs="Arial"/>
                <w:b/>
                <w:bCs/>
                <w:color w:val="303B44"/>
                <w:lang w:eastAsia="en-GB"/>
              </w:rPr>
              <w:t>73</w:t>
            </w:r>
          </w:p>
        </w:tc>
      </w:tr>
      <w:tr w:rsidR="00AA7AA2" w:rsidRPr="00726D05" w14:paraId="36846A73" w14:textId="77777777" w:rsidTr="009D7D10">
        <w:trPr>
          <w:gridAfter w:val="3"/>
          <w:wAfter w:w="647" w:type="dxa"/>
          <w:trHeight w:val="315"/>
        </w:trPr>
        <w:tc>
          <w:tcPr>
            <w:tcW w:w="1689" w:type="dxa"/>
            <w:tcBorders>
              <w:top w:val="nil"/>
              <w:left w:val="nil"/>
              <w:bottom w:val="nil"/>
              <w:right w:val="nil"/>
            </w:tcBorders>
            <w:noWrap/>
            <w:vAlign w:val="bottom"/>
            <w:hideMark/>
          </w:tcPr>
          <w:p w14:paraId="3BC19447" w14:textId="77777777" w:rsidR="00AA7AA2" w:rsidRPr="00726D05" w:rsidRDefault="00AA7AA2" w:rsidP="009D7D10">
            <w:pPr>
              <w:spacing w:after="0"/>
              <w:jc w:val="center"/>
              <w:rPr>
                <w:rFonts w:cs="Arial"/>
                <w:b/>
                <w:bCs/>
                <w:color w:val="303B44"/>
                <w:lang w:eastAsia="en-GB"/>
              </w:rPr>
            </w:pPr>
          </w:p>
        </w:tc>
        <w:tc>
          <w:tcPr>
            <w:tcW w:w="1420" w:type="dxa"/>
            <w:tcBorders>
              <w:top w:val="nil"/>
              <w:left w:val="nil"/>
              <w:bottom w:val="nil"/>
              <w:right w:val="nil"/>
            </w:tcBorders>
            <w:noWrap/>
            <w:vAlign w:val="bottom"/>
            <w:hideMark/>
          </w:tcPr>
          <w:p w14:paraId="0C623E7D" w14:textId="77777777" w:rsidR="00AA7AA2" w:rsidRPr="00726D05" w:rsidRDefault="00AA7AA2" w:rsidP="009D7D10">
            <w:pPr>
              <w:spacing w:after="0"/>
              <w:rPr>
                <w:rFonts w:ascii="Times New Roman" w:hAnsi="Times New Roman"/>
                <w:sz w:val="20"/>
                <w:lang w:eastAsia="en-GB"/>
              </w:rPr>
            </w:pPr>
          </w:p>
        </w:tc>
        <w:tc>
          <w:tcPr>
            <w:tcW w:w="1387" w:type="dxa"/>
            <w:tcBorders>
              <w:top w:val="nil"/>
              <w:left w:val="nil"/>
              <w:bottom w:val="nil"/>
              <w:right w:val="nil"/>
            </w:tcBorders>
            <w:noWrap/>
            <w:vAlign w:val="bottom"/>
            <w:hideMark/>
          </w:tcPr>
          <w:p w14:paraId="3003FAF5" w14:textId="77777777" w:rsidR="00AA7AA2" w:rsidRPr="00726D05" w:rsidRDefault="00AA7AA2" w:rsidP="009D7D10">
            <w:pPr>
              <w:spacing w:after="0"/>
              <w:rPr>
                <w:rFonts w:ascii="Times New Roman" w:hAnsi="Times New Roman"/>
                <w:sz w:val="20"/>
                <w:lang w:eastAsia="en-GB"/>
              </w:rPr>
            </w:pPr>
          </w:p>
        </w:tc>
        <w:tc>
          <w:tcPr>
            <w:tcW w:w="1227" w:type="dxa"/>
            <w:tcBorders>
              <w:top w:val="nil"/>
              <w:left w:val="nil"/>
              <w:bottom w:val="nil"/>
              <w:right w:val="nil"/>
            </w:tcBorders>
            <w:noWrap/>
            <w:vAlign w:val="bottom"/>
            <w:hideMark/>
          </w:tcPr>
          <w:p w14:paraId="23BF4FAA" w14:textId="77777777" w:rsidR="00AA7AA2" w:rsidRPr="00726D05" w:rsidRDefault="00AA7AA2" w:rsidP="009D7D10">
            <w:pPr>
              <w:spacing w:after="0"/>
              <w:rPr>
                <w:rFonts w:ascii="Times New Roman" w:hAnsi="Times New Roman"/>
                <w:sz w:val="20"/>
                <w:lang w:eastAsia="en-GB"/>
              </w:rPr>
            </w:pPr>
          </w:p>
        </w:tc>
        <w:tc>
          <w:tcPr>
            <w:tcW w:w="1071" w:type="dxa"/>
            <w:tcBorders>
              <w:top w:val="nil"/>
              <w:left w:val="nil"/>
              <w:bottom w:val="nil"/>
              <w:right w:val="nil"/>
            </w:tcBorders>
            <w:noWrap/>
            <w:vAlign w:val="bottom"/>
            <w:hideMark/>
          </w:tcPr>
          <w:p w14:paraId="7D5FEB3F"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center"/>
            <w:hideMark/>
          </w:tcPr>
          <w:p w14:paraId="63D0BC75" w14:textId="77777777" w:rsidR="00AA7AA2" w:rsidRPr="00726D05" w:rsidRDefault="00AA7AA2" w:rsidP="009D7D10">
            <w:pPr>
              <w:spacing w:after="0"/>
              <w:jc w:val="center"/>
              <w:rPr>
                <w:rFonts w:ascii="Aptos Narrow" w:hAnsi="Aptos Narrow"/>
                <w:color w:val="000000"/>
                <w:lang w:eastAsia="en-GB"/>
              </w:rPr>
            </w:pPr>
            <w:r w:rsidRPr="00726D05">
              <w:rPr>
                <w:rFonts w:ascii="Aptos Narrow" w:hAnsi="Aptos Narrow"/>
                <w:color w:val="000000"/>
                <w:lang w:eastAsia="en-GB"/>
              </w:rPr>
              <w:t>2</w:t>
            </w:r>
          </w:p>
        </w:tc>
        <w:tc>
          <w:tcPr>
            <w:tcW w:w="1261" w:type="dxa"/>
            <w:gridSpan w:val="3"/>
            <w:tcBorders>
              <w:top w:val="nil"/>
              <w:left w:val="nil"/>
              <w:bottom w:val="nil"/>
              <w:right w:val="nil"/>
            </w:tcBorders>
            <w:noWrap/>
            <w:vAlign w:val="center"/>
            <w:hideMark/>
          </w:tcPr>
          <w:p w14:paraId="59DAB5FC" w14:textId="77777777" w:rsidR="00AA7AA2" w:rsidRPr="00726D05" w:rsidRDefault="00AA7AA2" w:rsidP="009D7D10">
            <w:pPr>
              <w:spacing w:after="0"/>
              <w:jc w:val="center"/>
              <w:rPr>
                <w:rFonts w:ascii="Aptos Narrow" w:hAnsi="Aptos Narrow"/>
                <w:color w:val="000000"/>
                <w:lang w:eastAsia="en-GB"/>
              </w:rPr>
            </w:pPr>
            <w:r w:rsidRPr="00726D05">
              <w:rPr>
                <w:rFonts w:ascii="Aptos Narrow" w:hAnsi="Aptos Narrow"/>
                <w:color w:val="000000"/>
                <w:lang w:eastAsia="en-GB"/>
              </w:rPr>
              <w:t>160</w:t>
            </w:r>
          </w:p>
        </w:tc>
      </w:tr>
      <w:tr w:rsidR="00AA7AA2" w:rsidRPr="00726D05" w14:paraId="06C52E24" w14:textId="77777777" w:rsidTr="009D7D10">
        <w:trPr>
          <w:gridAfter w:val="3"/>
          <w:wAfter w:w="647" w:type="dxa"/>
          <w:trHeight w:val="540"/>
        </w:trPr>
        <w:tc>
          <w:tcPr>
            <w:tcW w:w="1689" w:type="dxa"/>
            <w:tcBorders>
              <w:top w:val="nil"/>
              <w:left w:val="nil"/>
              <w:bottom w:val="nil"/>
              <w:right w:val="nil"/>
            </w:tcBorders>
            <w:noWrap/>
            <w:vAlign w:val="bottom"/>
            <w:hideMark/>
          </w:tcPr>
          <w:p w14:paraId="10F498D2" w14:textId="77777777" w:rsidR="00AA7AA2" w:rsidRPr="00726D05" w:rsidRDefault="00AA7AA2" w:rsidP="009D7D10">
            <w:pPr>
              <w:spacing w:after="0"/>
              <w:jc w:val="center"/>
              <w:rPr>
                <w:rFonts w:ascii="Aptos Narrow" w:hAnsi="Aptos Narrow"/>
                <w:color w:val="000000"/>
                <w:lang w:eastAsia="en-GB"/>
              </w:rPr>
            </w:pPr>
          </w:p>
        </w:tc>
        <w:tc>
          <w:tcPr>
            <w:tcW w:w="1420" w:type="dxa"/>
            <w:tcBorders>
              <w:top w:val="nil"/>
              <w:left w:val="nil"/>
              <w:bottom w:val="nil"/>
              <w:right w:val="nil"/>
            </w:tcBorders>
            <w:noWrap/>
            <w:vAlign w:val="bottom"/>
            <w:hideMark/>
          </w:tcPr>
          <w:p w14:paraId="12975801" w14:textId="77777777" w:rsidR="00AA7AA2" w:rsidRPr="00726D05" w:rsidRDefault="00AA7AA2" w:rsidP="009D7D10">
            <w:pPr>
              <w:spacing w:after="0"/>
              <w:rPr>
                <w:rFonts w:ascii="Times New Roman" w:hAnsi="Times New Roman"/>
                <w:sz w:val="20"/>
                <w:lang w:eastAsia="en-GB"/>
              </w:rPr>
            </w:pPr>
          </w:p>
        </w:tc>
        <w:tc>
          <w:tcPr>
            <w:tcW w:w="1387" w:type="dxa"/>
            <w:tcBorders>
              <w:top w:val="nil"/>
              <w:left w:val="nil"/>
              <w:bottom w:val="nil"/>
              <w:right w:val="nil"/>
            </w:tcBorders>
            <w:noWrap/>
            <w:vAlign w:val="bottom"/>
            <w:hideMark/>
          </w:tcPr>
          <w:p w14:paraId="5317DC2E" w14:textId="77777777" w:rsidR="00AA7AA2" w:rsidRPr="00726D05" w:rsidRDefault="00AA7AA2" w:rsidP="009D7D10">
            <w:pPr>
              <w:spacing w:after="0"/>
              <w:rPr>
                <w:rFonts w:ascii="Times New Roman" w:hAnsi="Times New Roman"/>
                <w:sz w:val="20"/>
                <w:lang w:eastAsia="en-GB"/>
              </w:rPr>
            </w:pPr>
          </w:p>
        </w:tc>
        <w:tc>
          <w:tcPr>
            <w:tcW w:w="1227" w:type="dxa"/>
            <w:tcBorders>
              <w:top w:val="nil"/>
              <w:left w:val="nil"/>
              <w:bottom w:val="nil"/>
              <w:right w:val="nil"/>
            </w:tcBorders>
            <w:noWrap/>
            <w:vAlign w:val="bottom"/>
            <w:hideMark/>
          </w:tcPr>
          <w:p w14:paraId="5566A4EE" w14:textId="77777777" w:rsidR="00AA7AA2" w:rsidRPr="00726D05" w:rsidRDefault="00AA7AA2" w:rsidP="009D7D10">
            <w:pPr>
              <w:spacing w:after="0"/>
              <w:rPr>
                <w:rFonts w:ascii="Times New Roman" w:hAnsi="Times New Roman"/>
                <w:sz w:val="20"/>
                <w:lang w:eastAsia="en-GB"/>
              </w:rPr>
            </w:pPr>
          </w:p>
        </w:tc>
        <w:tc>
          <w:tcPr>
            <w:tcW w:w="1071" w:type="dxa"/>
            <w:tcBorders>
              <w:top w:val="nil"/>
              <w:left w:val="nil"/>
              <w:bottom w:val="nil"/>
              <w:right w:val="nil"/>
            </w:tcBorders>
            <w:noWrap/>
            <w:vAlign w:val="bottom"/>
            <w:hideMark/>
          </w:tcPr>
          <w:p w14:paraId="5DD21E98" w14:textId="77777777" w:rsidR="00AA7AA2" w:rsidRPr="00726D05" w:rsidRDefault="00AA7AA2" w:rsidP="009D7D10">
            <w:pPr>
              <w:spacing w:after="0"/>
              <w:rPr>
                <w:rFonts w:ascii="Times New Roman" w:hAnsi="Times New Roman"/>
                <w:sz w:val="20"/>
                <w:lang w:eastAsia="en-GB"/>
              </w:rPr>
            </w:pPr>
          </w:p>
        </w:tc>
        <w:tc>
          <w:tcPr>
            <w:tcW w:w="1007" w:type="dxa"/>
            <w:tcBorders>
              <w:top w:val="nil"/>
              <w:left w:val="nil"/>
              <w:bottom w:val="nil"/>
              <w:right w:val="nil"/>
            </w:tcBorders>
            <w:noWrap/>
            <w:vAlign w:val="center"/>
            <w:hideMark/>
          </w:tcPr>
          <w:p w14:paraId="60EC88C8" w14:textId="77777777" w:rsidR="00AA7AA2" w:rsidRPr="00726D05" w:rsidRDefault="00AA7AA2" w:rsidP="009D7D10">
            <w:pPr>
              <w:spacing w:after="0"/>
              <w:rPr>
                <w:rFonts w:ascii="Times New Roman" w:hAnsi="Times New Roman"/>
                <w:sz w:val="20"/>
                <w:lang w:eastAsia="en-GB"/>
              </w:rPr>
            </w:pPr>
          </w:p>
        </w:tc>
        <w:tc>
          <w:tcPr>
            <w:tcW w:w="1261" w:type="dxa"/>
            <w:gridSpan w:val="3"/>
            <w:tcBorders>
              <w:top w:val="single" w:sz="8" w:space="0" w:color="auto"/>
              <w:left w:val="single" w:sz="8" w:space="0" w:color="auto"/>
              <w:bottom w:val="single" w:sz="8" w:space="0" w:color="auto"/>
              <w:right w:val="single" w:sz="8" w:space="0" w:color="auto"/>
            </w:tcBorders>
            <w:shd w:val="clear" w:color="000000" w:fill="FFFF00"/>
            <w:noWrap/>
            <w:vAlign w:val="center"/>
            <w:hideMark/>
          </w:tcPr>
          <w:p w14:paraId="6D483925" w14:textId="77777777" w:rsidR="00AA7AA2" w:rsidRPr="00726D05" w:rsidRDefault="00AA7AA2" w:rsidP="009D7D10">
            <w:pPr>
              <w:spacing w:after="0"/>
              <w:jc w:val="center"/>
              <w:rPr>
                <w:rFonts w:ascii="Aptos Narrow" w:hAnsi="Aptos Narrow"/>
                <w:b/>
                <w:bCs/>
                <w:color w:val="000000"/>
                <w:sz w:val="40"/>
                <w:szCs w:val="40"/>
                <w:lang w:eastAsia="en-GB"/>
              </w:rPr>
            </w:pPr>
            <w:r w:rsidRPr="00726D05">
              <w:rPr>
                <w:rFonts w:ascii="Aptos Narrow" w:hAnsi="Aptos Narrow"/>
                <w:b/>
                <w:bCs/>
                <w:color w:val="000000"/>
                <w:sz w:val="40"/>
                <w:szCs w:val="40"/>
                <w:lang w:eastAsia="en-GB"/>
              </w:rPr>
              <w:t>80.17</w:t>
            </w:r>
          </w:p>
        </w:tc>
      </w:tr>
    </w:tbl>
    <w:p w14:paraId="71DD638A" w14:textId="656A4117" w:rsidR="0001685D" w:rsidRPr="00E35EF1" w:rsidRDefault="00AA7AA2" w:rsidP="00AA7AA2">
      <w:pPr>
        <w:pStyle w:val="Caption"/>
        <w:rPr>
          <w:rFonts w:cs="Arial"/>
        </w:rPr>
      </w:pPr>
      <w:bookmarkStart w:id="19" w:name="_Toc235797578"/>
      <w:r>
        <w:t xml:space="preserve">Table </w:t>
      </w:r>
      <w:r>
        <w:fldChar w:fldCharType="begin"/>
      </w:r>
      <w:r>
        <w:instrText xml:space="preserve"> SEQ Table \* ARABIC </w:instrText>
      </w:r>
      <w:r>
        <w:fldChar w:fldCharType="separate"/>
      </w:r>
      <w:r>
        <w:t>2</w:t>
      </w:r>
      <w:r>
        <w:fldChar w:fldCharType="end"/>
      </w:r>
      <w:r>
        <w:t xml:space="preserve"> – Presentation Feedback</w:t>
      </w:r>
      <w:bookmarkEnd w:id="19"/>
    </w:p>
    <w:sectPr w:rsidR="0001685D" w:rsidRPr="00E35EF1" w:rsidSect="000B149D">
      <w:footerReference w:type="default" r:id="rId32"/>
      <w:pgSz w:w="11900" w:h="16840"/>
      <w:pgMar w:top="1134" w:right="1134" w:bottom="1134" w:left="1134" w:header="708" w:footer="708" w:gutter="0"/>
      <w:pgNumType w:start="1" w:chapStyle="9"/>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C7F33" w14:textId="77777777" w:rsidR="00E9060E" w:rsidRDefault="00E9060E"/>
  </w:endnote>
  <w:endnote w:type="continuationSeparator" w:id="0">
    <w:p w14:paraId="07BC193E" w14:textId="77777777" w:rsidR="00E9060E" w:rsidRDefault="00E9060E">
      <w:r>
        <w:continuationSeparator/>
      </w:r>
    </w:p>
  </w:endnote>
  <w:endnote w:type="continuationNotice" w:id="1">
    <w:p w14:paraId="4CA966C5" w14:textId="77777777" w:rsidR="00E9060E" w:rsidRDefault="00E9060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32D65" w14:textId="77777777" w:rsidR="00EE0B99" w:rsidRDefault="00EE0B99"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C7BF" w14:textId="5BBD4E26" w:rsidR="00D85792" w:rsidRDefault="00D857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DCED2" w14:textId="54BD2794" w:rsidR="0068577E" w:rsidRPr="009453D1" w:rsidRDefault="00AA7AA2" w:rsidP="00E35EF1">
    <w:pPr>
      <w:pStyle w:val="Footer"/>
      <w:jc w:val="right"/>
      <w:rPr>
        <w:rStyle w:val="ProtectiveMarking"/>
        <w:b w:val="0"/>
        <w:caps w:val="0"/>
      </w:rPr>
    </w:pPr>
    <w:r>
      <w:t>A</w:t>
    </w:r>
    <w:r w:rsidR="00E35EF1">
      <w:fldChar w:fldCharType="begin"/>
    </w:r>
    <w:r w:rsidR="00E35EF1">
      <w:instrText xml:space="preserve"> PAGE   \* MERGEFORMAT </w:instrText>
    </w:r>
    <w:r w:rsidR="00E35EF1">
      <w:fldChar w:fldCharType="separate"/>
    </w:r>
    <w:r w:rsidR="00E35EF1">
      <w:t>4</w:t>
    </w:r>
    <w:r w:rsidR="00E35EF1">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6D1DF" w14:textId="7E609EE9" w:rsidR="00D85792" w:rsidRDefault="00D8579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67A56" w14:textId="7970930F" w:rsidR="00AA7AA2" w:rsidRPr="009453D1" w:rsidRDefault="00AA7AA2" w:rsidP="00E35EF1">
    <w:pPr>
      <w:pStyle w:val="Footer"/>
      <w:jc w:val="right"/>
      <w:rPr>
        <w:rStyle w:val="ProtectiveMarking"/>
        <w:b w:val="0"/>
        <w:caps w:val="0"/>
      </w:rPr>
    </w:pPr>
    <w:r>
      <w:t>B</w:t>
    </w:r>
    <w:r>
      <w:fldChar w:fldCharType="begin"/>
    </w:r>
    <w:r>
      <w:instrText xml:space="preserve"> PAGE   \* MERGEFORMAT </w:instrText>
    </w:r>
    <w:r>
      <w:fldChar w:fldCharType="separate"/>
    </w:r>
    <w: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BABD5" w14:textId="77777777" w:rsidR="00E9060E" w:rsidRDefault="00E9060E">
      <w:r>
        <w:continuationSeparator/>
      </w:r>
    </w:p>
  </w:footnote>
  <w:footnote w:type="continuationSeparator" w:id="0">
    <w:p w14:paraId="69422A46" w14:textId="77777777" w:rsidR="00E9060E" w:rsidRDefault="00E9060E">
      <w:r>
        <w:continuationSeparator/>
      </w:r>
    </w:p>
  </w:footnote>
  <w:footnote w:type="continuationNotice" w:id="1">
    <w:p w14:paraId="41B7EC77" w14:textId="77777777" w:rsidR="00E9060E" w:rsidRDefault="00E9060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D82F" w14:textId="342D38A8" w:rsidR="00D85792" w:rsidRDefault="00D857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2655" w14:textId="4D5191BD" w:rsidR="00D85792" w:rsidRPr="00E35EF1" w:rsidRDefault="00D85792" w:rsidP="00E35E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70657" w14:textId="6B0B8654" w:rsidR="00D85792" w:rsidRDefault="00D857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AF58C5"/>
    <w:multiLevelType w:val="multilevel"/>
    <w:tmpl w:val="8A544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50FD0"/>
    <w:multiLevelType w:val="multilevel"/>
    <w:tmpl w:val="C30C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00681"/>
    <w:multiLevelType w:val="multilevel"/>
    <w:tmpl w:val="C2166498"/>
    <w:lvl w:ilvl="0">
      <w:start w:val="1"/>
      <w:numFmt w:val="bullet"/>
      <w:lvlRestart w:val="0"/>
      <w:pStyle w:val="DWParaBul1"/>
      <w:lvlText w:val=""/>
      <w:lvlJc w:val="left"/>
      <w:pPr>
        <w:tabs>
          <w:tab w:val="num" w:pos="567"/>
        </w:tabs>
        <w:ind w:left="567" w:hanging="567"/>
      </w:pPr>
      <w:rPr>
        <w:rFonts w:ascii="Symbol" w:hAnsi="Symbo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vanish w:val="0"/>
        <w:color w:val="auto"/>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vanish w:val="0"/>
        <w:color w:val="auto"/>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vanish w:val="0"/>
        <w:color w:val="auto"/>
        <w:sz w:val="1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4" w15:restartNumberingAfterBreak="0">
    <w:nsid w:val="0D0A7423"/>
    <w:multiLevelType w:val="multilevel"/>
    <w:tmpl w:val="44D8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72B06"/>
    <w:multiLevelType w:val="multilevel"/>
    <w:tmpl w:val="7C16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523A22"/>
    <w:multiLevelType w:val="multilevel"/>
    <w:tmpl w:val="D5C6C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454EE"/>
    <w:multiLevelType w:val="multilevel"/>
    <w:tmpl w:val="E224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F4B04"/>
    <w:multiLevelType w:val="multilevel"/>
    <w:tmpl w:val="42A8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37DFF"/>
    <w:multiLevelType w:val="hybridMultilevel"/>
    <w:tmpl w:val="336C178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9F056E"/>
    <w:multiLevelType w:val="multilevel"/>
    <w:tmpl w:val="1486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F00F33"/>
    <w:multiLevelType w:val="singleLevel"/>
    <w:tmpl w:val="BD70E100"/>
    <w:lvl w:ilvl="0">
      <w:start w:val="1"/>
      <w:numFmt w:val="decimal"/>
      <w:lvlRestart w:val="0"/>
      <w:pStyle w:val="DWListNumerical"/>
      <w:lvlText w:val="%1."/>
      <w:lvlJc w:val="left"/>
      <w:pPr>
        <w:tabs>
          <w:tab w:val="num" w:pos="567"/>
        </w:tabs>
        <w:ind w:left="0" w:firstLine="0"/>
      </w:pPr>
      <w:rPr>
        <w:rFonts w:ascii="Arial" w:hAnsi="Arial" w:cs="Arial" w:hint="default"/>
        <w:b w:val="0"/>
        <w:i w:val="0"/>
        <w:caps w:val="0"/>
        <w:small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6153EA7"/>
    <w:multiLevelType w:val="multilevel"/>
    <w:tmpl w:val="77101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2176E"/>
    <w:multiLevelType w:val="multilevel"/>
    <w:tmpl w:val="1C60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33D3C"/>
    <w:multiLevelType w:val="multilevel"/>
    <w:tmpl w:val="F442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321B84"/>
    <w:multiLevelType w:val="multilevel"/>
    <w:tmpl w:val="93C67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7F4523"/>
    <w:multiLevelType w:val="multilevel"/>
    <w:tmpl w:val="4B62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647FF4"/>
    <w:multiLevelType w:val="multilevel"/>
    <w:tmpl w:val="18D8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79503F"/>
    <w:multiLevelType w:val="multilevel"/>
    <w:tmpl w:val="8C08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9037E7"/>
    <w:multiLevelType w:val="hybridMultilevel"/>
    <w:tmpl w:val="84007B54"/>
    <w:lvl w:ilvl="0" w:tplc="9EEC5B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EA39B1"/>
    <w:multiLevelType w:val="multilevel"/>
    <w:tmpl w:val="DA66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0D0014"/>
    <w:multiLevelType w:val="multilevel"/>
    <w:tmpl w:val="68CE18BC"/>
    <w:lvl w:ilvl="0">
      <w:start w:val="1"/>
      <w:numFmt w:val="decimal"/>
      <w:lvlRestart w:val="0"/>
      <w:pStyle w:val="DWTableParaNum1"/>
      <w:lvlText w:val="%1."/>
      <w:lvlJc w:val="left"/>
      <w:pPr>
        <w:tabs>
          <w:tab w:val="num" w:pos="369"/>
        </w:tabs>
        <w:ind w:left="0" w:firstLine="0"/>
      </w:pPr>
      <w:rPr>
        <w:rFonts w:ascii="Arial" w:hAnsi="Arial" w:cs="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22" w15:restartNumberingAfterBreak="0">
    <w:nsid w:val="382E7371"/>
    <w:multiLevelType w:val="multilevel"/>
    <w:tmpl w:val="0858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9D0895"/>
    <w:multiLevelType w:val="multilevel"/>
    <w:tmpl w:val="B9EE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E6260"/>
    <w:multiLevelType w:val="multilevel"/>
    <w:tmpl w:val="A0D6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0B43DA"/>
    <w:multiLevelType w:val="singleLevel"/>
    <w:tmpl w:val="D62039CA"/>
    <w:lvl w:ilvl="0">
      <w:start w:val="1"/>
      <w:numFmt w:val="upperLetter"/>
      <w:lvlRestart w:val="0"/>
      <w:pStyle w:val="DWListAlphabetical"/>
      <w:lvlText w:val="%1."/>
      <w:lvlJc w:val="left"/>
      <w:pPr>
        <w:tabs>
          <w:tab w:val="num" w:pos="567"/>
        </w:tabs>
        <w:ind w:left="0" w:firstLine="0"/>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52AC54F3"/>
    <w:multiLevelType w:val="multilevel"/>
    <w:tmpl w:val="5BF2E786"/>
    <w:lvl w:ilvl="0">
      <w:start w:val="1"/>
      <w:numFmt w:val="decimal"/>
      <w:lvlRestart w:val="0"/>
      <w:pStyle w:val="DWParaPB1"/>
      <w:lvlText w:val="-"/>
      <w:lvlJc w:val="left"/>
      <w:pPr>
        <w:tabs>
          <w:tab w:val="num" w:pos="567"/>
        </w:tabs>
        <w:ind w:left="567"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27" w15:restartNumberingAfterBreak="0">
    <w:nsid w:val="552E06FC"/>
    <w:multiLevelType w:val="multilevel"/>
    <w:tmpl w:val="4918A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1C27A0"/>
    <w:multiLevelType w:val="multilevel"/>
    <w:tmpl w:val="9C28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7056BE"/>
    <w:multiLevelType w:val="multilevel"/>
    <w:tmpl w:val="2904D496"/>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30" w15:restartNumberingAfterBreak="0">
    <w:nsid w:val="5A4B2777"/>
    <w:multiLevelType w:val="multilevel"/>
    <w:tmpl w:val="6D0E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FD760E"/>
    <w:multiLevelType w:val="multilevel"/>
    <w:tmpl w:val="8B68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325A07"/>
    <w:multiLevelType w:val="multilevel"/>
    <w:tmpl w:val="0C60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091EDD"/>
    <w:multiLevelType w:val="hybridMultilevel"/>
    <w:tmpl w:val="CE1ED190"/>
    <w:lvl w:ilvl="0" w:tplc="1E40C55C">
      <w:start w:val="1"/>
      <w:numFmt w:val="bullet"/>
      <w:pStyle w:val="Bullets"/>
      <w:lvlText w:val=""/>
      <w:lvlJc w:val="left"/>
      <w:pPr>
        <w:ind w:left="1287" w:hanging="360"/>
      </w:pPr>
      <w:rPr>
        <w:rFonts w:ascii="Webdings" w:hAnsi="Webdings"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63F57718"/>
    <w:multiLevelType w:val="multilevel"/>
    <w:tmpl w:val="37FE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20309A"/>
    <w:multiLevelType w:val="multilevel"/>
    <w:tmpl w:val="528C4EFA"/>
    <w:numStyleLink w:val="JacksTemplate"/>
  </w:abstractNum>
  <w:abstractNum w:abstractNumId="36" w15:restartNumberingAfterBreak="0">
    <w:nsid w:val="662A2FC3"/>
    <w:multiLevelType w:val="multilevel"/>
    <w:tmpl w:val="F73C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F173E8"/>
    <w:multiLevelType w:val="multilevel"/>
    <w:tmpl w:val="9478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825CF5"/>
    <w:multiLevelType w:val="multilevel"/>
    <w:tmpl w:val="B844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9E6490"/>
    <w:multiLevelType w:val="multilevel"/>
    <w:tmpl w:val="62EEB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3C0587"/>
    <w:multiLevelType w:val="multilevel"/>
    <w:tmpl w:val="5FA4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745C9E"/>
    <w:multiLevelType w:val="multilevel"/>
    <w:tmpl w:val="C56C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1647E1"/>
    <w:multiLevelType w:val="hybridMultilevel"/>
    <w:tmpl w:val="FC18CB7A"/>
    <w:lvl w:ilvl="0" w:tplc="7A940CEE">
      <w:start w:val="1"/>
      <w:numFmt w:val="upperLetter"/>
      <w:pStyle w:val="Heading9"/>
      <w:lvlText w:val="Annex %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C20FA3"/>
    <w:multiLevelType w:val="multilevel"/>
    <w:tmpl w:val="C430F9BE"/>
    <w:lvl w:ilvl="0">
      <w:start w:val="1"/>
      <w:numFmt w:val="decimal"/>
      <w:pStyle w:val="SECRPara"/>
      <w:lvlText w:val="%1."/>
      <w:lvlJc w:val="left"/>
      <w:pPr>
        <w:tabs>
          <w:tab w:val="num" w:pos="993"/>
        </w:tabs>
        <w:ind w:left="142" w:firstLine="0"/>
      </w:pPr>
      <w:rPr>
        <w:rFonts w:ascii="Arial" w:hAnsi="Arial" w:hint="default"/>
        <w:b w:val="0"/>
        <w:i w:val="0"/>
        <w:caps w:val="0"/>
        <w:strike w:val="0"/>
        <w:dstrike w:val="0"/>
        <w:outline w:val="0"/>
        <w:shadow w:val="0"/>
        <w:emboss w:val="0"/>
        <w:imprint w:val="0"/>
        <w:vanish w:val="0"/>
        <w:color w:val="auto"/>
        <w:sz w:val="22"/>
        <w:vertAlign w:val="baseline"/>
      </w:rPr>
    </w:lvl>
    <w:lvl w:ilvl="1">
      <w:start w:val="1"/>
      <w:numFmt w:val="lowerLetter"/>
      <w:lvlText w:val="%2."/>
      <w:lvlJc w:val="left"/>
      <w:pPr>
        <w:tabs>
          <w:tab w:val="num" w:pos="992"/>
        </w:tabs>
        <w:ind w:left="992" w:hanging="567"/>
      </w:pPr>
      <w:rPr>
        <w:rFonts w:ascii="Arial" w:hAnsi="Arial" w:hint="default"/>
        <w:b w:val="0"/>
        <w:i w:val="0"/>
        <w:caps w:val="0"/>
        <w:strike w:val="0"/>
        <w:dstrike w:val="0"/>
        <w:outline w:val="0"/>
        <w:shadow w:val="0"/>
        <w:emboss w:val="0"/>
        <w:imprint w:val="0"/>
        <w:vanish w:val="0"/>
        <w:color w:val="auto"/>
        <w:sz w:val="22"/>
        <w:vertAlign w:val="baseline"/>
      </w:rPr>
    </w:lvl>
    <w:lvl w:ilvl="2">
      <w:start w:val="1"/>
      <w:numFmt w:val="lowerRoman"/>
      <w:lvlText w:val="%3."/>
      <w:lvlJc w:val="left"/>
      <w:pPr>
        <w:tabs>
          <w:tab w:val="num" w:pos="1559"/>
        </w:tabs>
        <w:ind w:left="1559" w:hanging="567"/>
      </w:pPr>
      <w:rPr>
        <w:rFonts w:ascii="Arial" w:hAnsi="Arial" w:hint="default"/>
        <w:b w:val="0"/>
        <w:i w:val="0"/>
        <w:caps w:val="0"/>
        <w:strike w:val="0"/>
        <w:dstrike w:val="0"/>
        <w:outline w:val="0"/>
        <w:shadow w:val="0"/>
        <w:emboss w:val="0"/>
        <w:imprint w:val="0"/>
        <w:vanish w:val="0"/>
        <w:color w:val="auto"/>
        <w:sz w:val="22"/>
        <w:vertAlign w:val="baseline"/>
      </w:rPr>
    </w:lvl>
    <w:lvl w:ilvl="3">
      <w:start w:val="1"/>
      <w:numFmt w:val="lowerLetter"/>
      <w:lvlText w:val="(%4)."/>
      <w:lvlJc w:val="left"/>
      <w:pPr>
        <w:tabs>
          <w:tab w:val="num" w:pos="2126"/>
        </w:tabs>
        <w:ind w:left="2126" w:hanging="567"/>
      </w:pPr>
      <w:rPr>
        <w:rFonts w:ascii="Arial" w:hAnsi="Arial" w:hint="default"/>
        <w:b w:val="0"/>
        <w:i w:val="0"/>
        <w:caps w:val="0"/>
        <w:strike w:val="0"/>
        <w:dstrike w:val="0"/>
        <w:outline w:val="0"/>
        <w:shadow w:val="0"/>
        <w:emboss w:val="0"/>
        <w:imprint w:val="0"/>
        <w:vanish w:val="0"/>
        <w:color w:val="auto"/>
        <w:sz w:val="22"/>
        <w:vertAlign w:val="baseline"/>
      </w:rPr>
    </w:lvl>
    <w:lvl w:ilvl="4">
      <w:start w:val="1"/>
      <w:numFmt w:val="lowerLetter"/>
      <w:lvlText w:val="%5."/>
      <w:lvlJc w:val="left"/>
      <w:pPr>
        <w:tabs>
          <w:tab w:val="num" w:pos="2814"/>
        </w:tabs>
        <w:ind w:left="2814" w:hanging="360"/>
      </w:pPr>
      <w:rPr>
        <w:rFonts w:hint="default"/>
      </w:rPr>
    </w:lvl>
    <w:lvl w:ilvl="5">
      <w:start w:val="1"/>
      <w:numFmt w:val="lowerRoman"/>
      <w:lvlText w:val="%6."/>
      <w:lvlJc w:val="right"/>
      <w:pPr>
        <w:tabs>
          <w:tab w:val="num" w:pos="3534"/>
        </w:tabs>
        <w:ind w:left="3534" w:hanging="180"/>
      </w:pPr>
      <w:rPr>
        <w:rFonts w:hint="default"/>
      </w:rPr>
    </w:lvl>
    <w:lvl w:ilvl="6">
      <w:start w:val="1"/>
      <w:numFmt w:val="decimal"/>
      <w:lvlText w:val="%7."/>
      <w:lvlJc w:val="left"/>
      <w:pPr>
        <w:tabs>
          <w:tab w:val="num" w:pos="-66"/>
        </w:tabs>
        <w:ind w:left="-66" w:hanging="360"/>
      </w:pPr>
      <w:rPr>
        <w:rFonts w:hint="default"/>
        <w:b w:val="0"/>
      </w:rPr>
    </w:lvl>
    <w:lvl w:ilvl="7">
      <w:start w:val="1"/>
      <w:numFmt w:val="lowerLetter"/>
      <w:lvlText w:val="%8."/>
      <w:lvlJc w:val="left"/>
      <w:pPr>
        <w:tabs>
          <w:tab w:val="num" w:pos="4974"/>
        </w:tabs>
        <w:ind w:left="4974" w:hanging="360"/>
      </w:pPr>
      <w:rPr>
        <w:rFonts w:hint="default"/>
      </w:rPr>
    </w:lvl>
    <w:lvl w:ilvl="8">
      <w:start w:val="1"/>
      <w:numFmt w:val="lowerRoman"/>
      <w:lvlText w:val="%9."/>
      <w:lvlJc w:val="right"/>
      <w:pPr>
        <w:tabs>
          <w:tab w:val="num" w:pos="5694"/>
        </w:tabs>
        <w:ind w:left="5694" w:hanging="180"/>
      </w:pPr>
      <w:rPr>
        <w:rFonts w:hint="default"/>
      </w:rPr>
    </w:lvl>
  </w:abstractNum>
  <w:abstractNum w:abstractNumId="44" w15:restartNumberingAfterBreak="0">
    <w:nsid w:val="791C67F7"/>
    <w:multiLevelType w:val="multilevel"/>
    <w:tmpl w:val="528C4EFA"/>
    <w:styleLink w:val="JacksTemplate"/>
    <w:lvl w:ilvl="0">
      <w:start w:val="1"/>
      <w:numFmt w:val="decimal"/>
      <w:pStyle w:val="Plain1"/>
      <w:lvlText w:val="%1."/>
      <w:lvlJc w:val="left"/>
      <w:pPr>
        <w:tabs>
          <w:tab w:val="num" w:pos="567"/>
        </w:tabs>
        <w:ind w:left="567" w:hanging="567"/>
      </w:pPr>
      <w:rPr>
        <w:rFonts w:hint="default"/>
      </w:rPr>
    </w:lvl>
    <w:lvl w:ilvl="1">
      <w:start w:val="1"/>
      <w:numFmt w:val="decimal"/>
      <w:pStyle w:val="Plain2"/>
      <w:lvlText w:val="%1.%2."/>
      <w:lvlJc w:val="left"/>
      <w:pPr>
        <w:tabs>
          <w:tab w:val="num" w:pos="567"/>
        </w:tabs>
        <w:ind w:left="567" w:hanging="567"/>
      </w:pPr>
      <w:rPr>
        <w:rFonts w:hint="default"/>
      </w:rPr>
    </w:lvl>
    <w:lvl w:ilvl="2">
      <w:start w:val="1"/>
      <w:numFmt w:val="decimal"/>
      <w:pStyle w:val="Plain3"/>
      <w:lvlText w:val="%1.%2.%3."/>
      <w:lvlJc w:val="left"/>
      <w:pPr>
        <w:tabs>
          <w:tab w:val="num" w:pos="1021"/>
        </w:tabs>
        <w:ind w:left="567" w:hanging="567"/>
      </w:pPr>
      <w:rPr>
        <w:rFonts w:hint="default"/>
      </w:rPr>
    </w:lvl>
    <w:lvl w:ilvl="3">
      <w:start w:val="1"/>
      <w:numFmt w:val="decimal"/>
      <w:pStyle w:val="Plain4"/>
      <w:lvlText w:val="%1.%2.%3.%4."/>
      <w:lvlJc w:val="left"/>
      <w:pPr>
        <w:tabs>
          <w:tab w:val="num" w:pos="1021"/>
        </w:tabs>
        <w:ind w:left="567" w:hanging="567"/>
      </w:pPr>
      <w:rPr>
        <w:rFonts w:hint="default"/>
      </w:rPr>
    </w:lvl>
    <w:lvl w:ilvl="4">
      <w:start w:val="1"/>
      <w:numFmt w:val="decimal"/>
      <w:pStyle w:val="Plain5"/>
      <w:lvlText w:val="%1.%2.%3.%4.%5."/>
      <w:lvlJc w:val="left"/>
      <w:pPr>
        <w:tabs>
          <w:tab w:val="num" w:pos="1021"/>
        </w:tabs>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num w:numId="1" w16cid:durableId="860240005">
    <w:abstractNumId w:val="26"/>
  </w:num>
  <w:num w:numId="2" w16cid:durableId="1077559390">
    <w:abstractNumId w:val="11"/>
  </w:num>
  <w:num w:numId="3" w16cid:durableId="1691443904">
    <w:abstractNumId w:val="21"/>
  </w:num>
  <w:num w:numId="4" w16cid:durableId="205718980">
    <w:abstractNumId w:val="25"/>
  </w:num>
  <w:num w:numId="5" w16cid:durableId="1116681469">
    <w:abstractNumId w:val="29"/>
  </w:num>
  <w:num w:numId="6" w16cid:durableId="1975207705">
    <w:abstractNumId w:val="3"/>
  </w:num>
  <w:num w:numId="7" w16cid:durableId="1290473628">
    <w:abstractNumId w:val="43"/>
  </w:num>
  <w:num w:numId="8" w16cid:durableId="790441196">
    <w:abstractNumId w:val="44"/>
  </w:num>
  <w:num w:numId="9" w16cid:durableId="1279681385">
    <w:abstractNumId w:val="33"/>
  </w:num>
  <w:num w:numId="10" w16cid:durableId="1542790245">
    <w:abstractNumId w:val="42"/>
  </w:num>
  <w:num w:numId="11" w16cid:durableId="2046445706">
    <w:abstractNumId w:val="35"/>
    <w:lvlOverride w:ilvl="0">
      <w:lvl w:ilvl="0">
        <w:numFmt w:val="decimal"/>
        <w:pStyle w:val="Plain1"/>
        <w:lvlText w:val=""/>
        <w:lvlJc w:val="left"/>
      </w:lvl>
    </w:lvlOverride>
    <w:lvlOverride w:ilvl="1">
      <w:lvl w:ilvl="1">
        <w:start w:val="1"/>
        <w:numFmt w:val="decimal"/>
        <w:pStyle w:val="Plain2"/>
        <w:lvlText w:val="%1.%2."/>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Plain3"/>
        <w:lvlText w:val="%1.%2.%3."/>
        <w:lvlJc w:val="left"/>
        <w:pPr>
          <w:tabs>
            <w:tab w:val="num" w:pos="1021"/>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2" w16cid:durableId="855726598">
    <w:abstractNumId w:val="0"/>
  </w:num>
  <w:num w:numId="13" w16cid:durableId="1209685172">
    <w:abstractNumId w:val="9"/>
  </w:num>
  <w:num w:numId="14" w16cid:durableId="1291588870">
    <w:abstractNumId w:val="19"/>
  </w:num>
  <w:num w:numId="15" w16cid:durableId="2111007316">
    <w:abstractNumId w:val="12"/>
  </w:num>
  <w:num w:numId="16" w16cid:durableId="586692316">
    <w:abstractNumId w:val="41"/>
  </w:num>
  <w:num w:numId="17" w16cid:durableId="1575234420">
    <w:abstractNumId w:val="40"/>
  </w:num>
  <w:num w:numId="18" w16cid:durableId="464853273">
    <w:abstractNumId w:val="8"/>
  </w:num>
  <w:num w:numId="19" w16cid:durableId="802886131">
    <w:abstractNumId w:val="39"/>
  </w:num>
  <w:num w:numId="20" w16cid:durableId="1131872646">
    <w:abstractNumId w:val="18"/>
  </w:num>
  <w:num w:numId="21" w16cid:durableId="321273156">
    <w:abstractNumId w:val="28"/>
  </w:num>
  <w:num w:numId="22" w16cid:durableId="38212227">
    <w:abstractNumId w:val="27"/>
  </w:num>
  <w:num w:numId="23" w16cid:durableId="742721143">
    <w:abstractNumId w:val="38"/>
  </w:num>
  <w:num w:numId="24" w16cid:durableId="968171191">
    <w:abstractNumId w:val="5"/>
  </w:num>
  <w:num w:numId="25" w16cid:durableId="1620336493">
    <w:abstractNumId w:val="4"/>
  </w:num>
  <w:num w:numId="26" w16cid:durableId="1006440899">
    <w:abstractNumId w:val="37"/>
  </w:num>
  <w:num w:numId="27" w16cid:durableId="18730368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2737963">
    <w:abstractNumId w:val="1"/>
  </w:num>
  <w:num w:numId="29" w16cid:durableId="977027855">
    <w:abstractNumId w:val="31"/>
  </w:num>
  <w:num w:numId="30" w16cid:durableId="2025473488">
    <w:abstractNumId w:val="36"/>
  </w:num>
  <w:num w:numId="31" w16cid:durableId="203447438">
    <w:abstractNumId w:val="2"/>
  </w:num>
  <w:num w:numId="32" w16cid:durableId="1285192050">
    <w:abstractNumId w:val="6"/>
  </w:num>
  <w:num w:numId="33" w16cid:durableId="330177757">
    <w:abstractNumId w:val="20"/>
  </w:num>
  <w:num w:numId="34" w16cid:durableId="617419206">
    <w:abstractNumId w:val="16"/>
  </w:num>
  <w:num w:numId="35" w16cid:durableId="1411922390">
    <w:abstractNumId w:val="7"/>
  </w:num>
  <w:num w:numId="36" w16cid:durableId="1720129133">
    <w:abstractNumId w:val="32"/>
  </w:num>
  <w:num w:numId="37" w16cid:durableId="805318219">
    <w:abstractNumId w:val="22"/>
  </w:num>
  <w:num w:numId="38" w16cid:durableId="1069428560">
    <w:abstractNumId w:val="30"/>
  </w:num>
  <w:num w:numId="39" w16cid:durableId="28801555">
    <w:abstractNumId w:val="15"/>
  </w:num>
  <w:num w:numId="40" w16cid:durableId="1999576233">
    <w:abstractNumId w:val="34"/>
  </w:num>
  <w:num w:numId="41" w16cid:durableId="636762906">
    <w:abstractNumId w:val="17"/>
  </w:num>
  <w:num w:numId="42" w16cid:durableId="1376811100">
    <w:abstractNumId w:val="13"/>
  </w:num>
  <w:num w:numId="43" w16cid:durableId="1188713184">
    <w:abstractNumId w:val="24"/>
  </w:num>
  <w:num w:numId="44" w16cid:durableId="1976794269">
    <w:abstractNumId w:val="14"/>
  </w:num>
  <w:num w:numId="45" w16cid:durableId="417486270">
    <w:abstractNumId w:val="10"/>
  </w:num>
  <w:num w:numId="46" w16cid:durableId="235867626">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10"/>
  <w:drawingGridVerticalSpacing w:val="120"/>
  <w:displayHorizontalDrawingGridEvery w:val="2"/>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L Format" w:val="RL"/>
    <w:docVar w:name="DW Format" w:val="L0"/>
    <w:docVar w:name="DW FormatName" w:val="Letter"/>
    <w:docVar w:name="DW SBapp" w:val=" 0"/>
    <w:docVar w:name="DW SBfap" w:val=" 1"/>
    <w:docVar w:name="DW SigBlock" w:val="1"/>
  </w:docVars>
  <w:rsids>
    <w:rsidRoot w:val="0005604A"/>
    <w:rsid w:val="000007DB"/>
    <w:rsid w:val="00001F92"/>
    <w:rsid w:val="00003431"/>
    <w:rsid w:val="0000405D"/>
    <w:rsid w:val="000044BB"/>
    <w:rsid w:val="00005D46"/>
    <w:rsid w:val="000068C1"/>
    <w:rsid w:val="000117D3"/>
    <w:rsid w:val="00012390"/>
    <w:rsid w:val="0001323D"/>
    <w:rsid w:val="0001515C"/>
    <w:rsid w:val="0001685D"/>
    <w:rsid w:val="0002357D"/>
    <w:rsid w:val="0002596D"/>
    <w:rsid w:val="00027E1B"/>
    <w:rsid w:val="00031610"/>
    <w:rsid w:val="00031E0C"/>
    <w:rsid w:val="00035182"/>
    <w:rsid w:val="00035AE9"/>
    <w:rsid w:val="0004040C"/>
    <w:rsid w:val="00040E47"/>
    <w:rsid w:val="00042D2D"/>
    <w:rsid w:val="00043AE8"/>
    <w:rsid w:val="00043C08"/>
    <w:rsid w:val="00046623"/>
    <w:rsid w:val="00046C61"/>
    <w:rsid w:val="000507BB"/>
    <w:rsid w:val="00050CF7"/>
    <w:rsid w:val="0005321A"/>
    <w:rsid w:val="00053604"/>
    <w:rsid w:val="00053FDB"/>
    <w:rsid w:val="0005549F"/>
    <w:rsid w:val="0005604A"/>
    <w:rsid w:val="000573C0"/>
    <w:rsid w:val="00060377"/>
    <w:rsid w:val="000612AA"/>
    <w:rsid w:val="000625D7"/>
    <w:rsid w:val="00062C12"/>
    <w:rsid w:val="000640A4"/>
    <w:rsid w:val="0007080A"/>
    <w:rsid w:val="00071A44"/>
    <w:rsid w:val="000749D0"/>
    <w:rsid w:val="000753FF"/>
    <w:rsid w:val="00084A0E"/>
    <w:rsid w:val="00084FDA"/>
    <w:rsid w:val="00085A50"/>
    <w:rsid w:val="00085F22"/>
    <w:rsid w:val="000A1BA8"/>
    <w:rsid w:val="000A1D63"/>
    <w:rsid w:val="000A586A"/>
    <w:rsid w:val="000A6908"/>
    <w:rsid w:val="000A775E"/>
    <w:rsid w:val="000B149D"/>
    <w:rsid w:val="000B2486"/>
    <w:rsid w:val="000B44B3"/>
    <w:rsid w:val="000B5F6B"/>
    <w:rsid w:val="000B723C"/>
    <w:rsid w:val="000B7DA0"/>
    <w:rsid w:val="000C05E1"/>
    <w:rsid w:val="000C12FE"/>
    <w:rsid w:val="000C13BA"/>
    <w:rsid w:val="000C1449"/>
    <w:rsid w:val="000C3B37"/>
    <w:rsid w:val="000D5B47"/>
    <w:rsid w:val="000D6508"/>
    <w:rsid w:val="000D7B2E"/>
    <w:rsid w:val="000E0BBC"/>
    <w:rsid w:val="000E3EC3"/>
    <w:rsid w:val="000E4157"/>
    <w:rsid w:val="000F34DA"/>
    <w:rsid w:val="000F3636"/>
    <w:rsid w:val="000F39FE"/>
    <w:rsid w:val="000F57B6"/>
    <w:rsid w:val="00100FF6"/>
    <w:rsid w:val="0010108A"/>
    <w:rsid w:val="00101618"/>
    <w:rsid w:val="001047BA"/>
    <w:rsid w:val="00104F1B"/>
    <w:rsid w:val="00105E28"/>
    <w:rsid w:val="00106B2C"/>
    <w:rsid w:val="001072F8"/>
    <w:rsid w:val="00110B91"/>
    <w:rsid w:val="0011104C"/>
    <w:rsid w:val="0011229E"/>
    <w:rsid w:val="00112CA1"/>
    <w:rsid w:val="00112FBD"/>
    <w:rsid w:val="0011301E"/>
    <w:rsid w:val="001135BE"/>
    <w:rsid w:val="00114510"/>
    <w:rsid w:val="0011484D"/>
    <w:rsid w:val="00121530"/>
    <w:rsid w:val="00123C9C"/>
    <w:rsid w:val="00123FC0"/>
    <w:rsid w:val="0012419D"/>
    <w:rsid w:val="00124C4D"/>
    <w:rsid w:val="00124D8F"/>
    <w:rsid w:val="00126A20"/>
    <w:rsid w:val="00126C30"/>
    <w:rsid w:val="00127435"/>
    <w:rsid w:val="00130D0E"/>
    <w:rsid w:val="001318F2"/>
    <w:rsid w:val="00131A5D"/>
    <w:rsid w:val="001320E1"/>
    <w:rsid w:val="0013415B"/>
    <w:rsid w:val="00134AA3"/>
    <w:rsid w:val="00134AC7"/>
    <w:rsid w:val="001364C7"/>
    <w:rsid w:val="0014066E"/>
    <w:rsid w:val="001447DD"/>
    <w:rsid w:val="00144CCF"/>
    <w:rsid w:val="00146BFA"/>
    <w:rsid w:val="0014746A"/>
    <w:rsid w:val="00150674"/>
    <w:rsid w:val="00151494"/>
    <w:rsid w:val="001541AF"/>
    <w:rsid w:val="00164497"/>
    <w:rsid w:val="001646DF"/>
    <w:rsid w:val="00164DC1"/>
    <w:rsid w:val="0016638F"/>
    <w:rsid w:val="001700B4"/>
    <w:rsid w:val="00171738"/>
    <w:rsid w:val="00174528"/>
    <w:rsid w:val="0017563B"/>
    <w:rsid w:val="00177F10"/>
    <w:rsid w:val="00177F3C"/>
    <w:rsid w:val="00180828"/>
    <w:rsid w:val="001823CF"/>
    <w:rsid w:val="00182858"/>
    <w:rsid w:val="00183E9B"/>
    <w:rsid w:val="001857CE"/>
    <w:rsid w:val="00185FE8"/>
    <w:rsid w:val="00186753"/>
    <w:rsid w:val="00190F1A"/>
    <w:rsid w:val="0019166A"/>
    <w:rsid w:val="00195E37"/>
    <w:rsid w:val="00196387"/>
    <w:rsid w:val="001A07E1"/>
    <w:rsid w:val="001A17A8"/>
    <w:rsid w:val="001A2EB6"/>
    <w:rsid w:val="001A33B2"/>
    <w:rsid w:val="001A340A"/>
    <w:rsid w:val="001A39B9"/>
    <w:rsid w:val="001A46B5"/>
    <w:rsid w:val="001A4F27"/>
    <w:rsid w:val="001A50FB"/>
    <w:rsid w:val="001A69C2"/>
    <w:rsid w:val="001B01CD"/>
    <w:rsid w:val="001B5B8E"/>
    <w:rsid w:val="001B6338"/>
    <w:rsid w:val="001C1B6A"/>
    <w:rsid w:val="001C2B5F"/>
    <w:rsid w:val="001C32A5"/>
    <w:rsid w:val="001C3A8A"/>
    <w:rsid w:val="001C3D01"/>
    <w:rsid w:val="001C6FD7"/>
    <w:rsid w:val="001C7855"/>
    <w:rsid w:val="001C7F67"/>
    <w:rsid w:val="001D01A5"/>
    <w:rsid w:val="001D18B4"/>
    <w:rsid w:val="001D310A"/>
    <w:rsid w:val="001D49F3"/>
    <w:rsid w:val="001D6259"/>
    <w:rsid w:val="001E1C93"/>
    <w:rsid w:val="001E2DDC"/>
    <w:rsid w:val="001E30E8"/>
    <w:rsid w:val="001E6134"/>
    <w:rsid w:val="001E65B9"/>
    <w:rsid w:val="001E6C51"/>
    <w:rsid w:val="001E7891"/>
    <w:rsid w:val="001F45D6"/>
    <w:rsid w:val="001F6A77"/>
    <w:rsid w:val="001F6BB0"/>
    <w:rsid w:val="001F6FF3"/>
    <w:rsid w:val="00200F48"/>
    <w:rsid w:val="002013EF"/>
    <w:rsid w:val="002057E4"/>
    <w:rsid w:val="00206AD0"/>
    <w:rsid w:val="002076D9"/>
    <w:rsid w:val="002107A9"/>
    <w:rsid w:val="002170FD"/>
    <w:rsid w:val="00217B76"/>
    <w:rsid w:val="00217DEA"/>
    <w:rsid w:val="00217F60"/>
    <w:rsid w:val="0022040F"/>
    <w:rsid w:val="002214D1"/>
    <w:rsid w:val="00222720"/>
    <w:rsid w:val="00222A08"/>
    <w:rsid w:val="0022420D"/>
    <w:rsid w:val="002248EF"/>
    <w:rsid w:val="0022613C"/>
    <w:rsid w:val="00231DB8"/>
    <w:rsid w:val="002332CE"/>
    <w:rsid w:val="00234189"/>
    <w:rsid w:val="00236608"/>
    <w:rsid w:val="002420B7"/>
    <w:rsid w:val="00244B56"/>
    <w:rsid w:val="002507BA"/>
    <w:rsid w:val="0025175A"/>
    <w:rsid w:val="0025205B"/>
    <w:rsid w:val="002532C4"/>
    <w:rsid w:val="0025373C"/>
    <w:rsid w:val="00253911"/>
    <w:rsid w:val="002552A6"/>
    <w:rsid w:val="00255F07"/>
    <w:rsid w:val="00256A9D"/>
    <w:rsid w:val="0025743B"/>
    <w:rsid w:val="00257B80"/>
    <w:rsid w:val="00260853"/>
    <w:rsid w:val="00261114"/>
    <w:rsid w:val="00261499"/>
    <w:rsid w:val="00261D40"/>
    <w:rsid w:val="00261D7C"/>
    <w:rsid w:val="00261F6D"/>
    <w:rsid w:val="0026365B"/>
    <w:rsid w:val="00267203"/>
    <w:rsid w:val="0027231F"/>
    <w:rsid w:val="00272DB0"/>
    <w:rsid w:val="00273E03"/>
    <w:rsid w:val="00274739"/>
    <w:rsid w:val="00274779"/>
    <w:rsid w:val="00276EF1"/>
    <w:rsid w:val="002774C2"/>
    <w:rsid w:val="002801F5"/>
    <w:rsid w:val="002855FC"/>
    <w:rsid w:val="00285954"/>
    <w:rsid w:val="00286ACF"/>
    <w:rsid w:val="00290D82"/>
    <w:rsid w:val="002937F5"/>
    <w:rsid w:val="00295ABA"/>
    <w:rsid w:val="00297DBC"/>
    <w:rsid w:val="002A0EF6"/>
    <w:rsid w:val="002A4488"/>
    <w:rsid w:val="002A4512"/>
    <w:rsid w:val="002A5E6B"/>
    <w:rsid w:val="002A6A64"/>
    <w:rsid w:val="002B0B55"/>
    <w:rsid w:val="002B0FA5"/>
    <w:rsid w:val="002B355F"/>
    <w:rsid w:val="002B4BED"/>
    <w:rsid w:val="002B5E13"/>
    <w:rsid w:val="002C002C"/>
    <w:rsid w:val="002C3196"/>
    <w:rsid w:val="002C3A65"/>
    <w:rsid w:val="002C55B0"/>
    <w:rsid w:val="002C5D23"/>
    <w:rsid w:val="002C6235"/>
    <w:rsid w:val="002D0AED"/>
    <w:rsid w:val="002D2D32"/>
    <w:rsid w:val="002D6335"/>
    <w:rsid w:val="002E16D9"/>
    <w:rsid w:val="002E465B"/>
    <w:rsid w:val="002F1B63"/>
    <w:rsid w:val="002F2EC2"/>
    <w:rsid w:val="002F49E6"/>
    <w:rsid w:val="002F624D"/>
    <w:rsid w:val="0030077C"/>
    <w:rsid w:val="0030365B"/>
    <w:rsid w:val="00304177"/>
    <w:rsid w:val="0030427A"/>
    <w:rsid w:val="00307416"/>
    <w:rsid w:val="003124F5"/>
    <w:rsid w:val="003138F5"/>
    <w:rsid w:val="0031408C"/>
    <w:rsid w:val="0032152E"/>
    <w:rsid w:val="003234E6"/>
    <w:rsid w:val="003313D8"/>
    <w:rsid w:val="00331E7B"/>
    <w:rsid w:val="00331E8E"/>
    <w:rsid w:val="003361B9"/>
    <w:rsid w:val="00343B2D"/>
    <w:rsid w:val="003464F7"/>
    <w:rsid w:val="0034680E"/>
    <w:rsid w:val="00346CAD"/>
    <w:rsid w:val="00347756"/>
    <w:rsid w:val="00350128"/>
    <w:rsid w:val="003506E9"/>
    <w:rsid w:val="00350B01"/>
    <w:rsid w:val="003513B9"/>
    <w:rsid w:val="003532AD"/>
    <w:rsid w:val="003534CA"/>
    <w:rsid w:val="003576F1"/>
    <w:rsid w:val="00360CAE"/>
    <w:rsid w:val="00361CE3"/>
    <w:rsid w:val="00361DC1"/>
    <w:rsid w:val="00363D47"/>
    <w:rsid w:val="00364120"/>
    <w:rsid w:val="003709C5"/>
    <w:rsid w:val="00373D17"/>
    <w:rsid w:val="0037539F"/>
    <w:rsid w:val="00376207"/>
    <w:rsid w:val="00377E18"/>
    <w:rsid w:val="00380012"/>
    <w:rsid w:val="0038319D"/>
    <w:rsid w:val="0038322A"/>
    <w:rsid w:val="00383C02"/>
    <w:rsid w:val="00385039"/>
    <w:rsid w:val="003956C0"/>
    <w:rsid w:val="0039633C"/>
    <w:rsid w:val="00396446"/>
    <w:rsid w:val="003A0F40"/>
    <w:rsid w:val="003A1F5E"/>
    <w:rsid w:val="003A321A"/>
    <w:rsid w:val="003A3237"/>
    <w:rsid w:val="003A4C05"/>
    <w:rsid w:val="003A5206"/>
    <w:rsid w:val="003A5677"/>
    <w:rsid w:val="003A5F2E"/>
    <w:rsid w:val="003A6803"/>
    <w:rsid w:val="003A6B3D"/>
    <w:rsid w:val="003A7A75"/>
    <w:rsid w:val="003B04A4"/>
    <w:rsid w:val="003B15DE"/>
    <w:rsid w:val="003B3A8B"/>
    <w:rsid w:val="003B6152"/>
    <w:rsid w:val="003B6165"/>
    <w:rsid w:val="003B6382"/>
    <w:rsid w:val="003C16B7"/>
    <w:rsid w:val="003C1CD6"/>
    <w:rsid w:val="003C2DDC"/>
    <w:rsid w:val="003C4E5C"/>
    <w:rsid w:val="003C5022"/>
    <w:rsid w:val="003C7693"/>
    <w:rsid w:val="003D01FE"/>
    <w:rsid w:val="003D0BE6"/>
    <w:rsid w:val="003D1BDF"/>
    <w:rsid w:val="003D218D"/>
    <w:rsid w:val="003D3929"/>
    <w:rsid w:val="003D7D5D"/>
    <w:rsid w:val="003D7F05"/>
    <w:rsid w:val="003E0653"/>
    <w:rsid w:val="003E06A4"/>
    <w:rsid w:val="003E0CEC"/>
    <w:rsid w:val="003E0FA1"/>
    <w:rsid w:val="003E1066"/>
    <w:rsid w:val="003E6790"/>
    <w:rsid w:val="003E788C"/>
    <w:rsid w:val="003F1F6F"/>
    <w:rsid w:val="003F2A6E"/>
    <w:rsid w:val="003F2AD7"/>
    <w:rsid w:val="003F2E85"/>
    <w:rsid w:val="003F41C0"/>
    <w:rsid w:val="003F49E3"/>
    <w:rsid w:val="003F4E81"/>
    <w:rsid w:val="003F7593"/>
    <w:rsid w:val="003F761F"/>
    <w:rsid w:val="004006CE"/>
    <w:rsid w:val="0040303D"/>
    <w:rsid w:val="00403C29"/>
    <w:rsid w:val="00403D0C"/>
    <w:rsid w:val="00405DEA"/>
    <w:rsid w:val="00406A5B"/>
    <w:rsid w:val="00406D73"/>
    <w:rsid w:val="00411DB9"/>
    <w:rsid w:val="004145EC"/>
    <w:rsid w:val="0041480B"/>
    <w:rsid w:val="004169D6"/>
    <w:rsid w:val="0041713C"/>
    <w:rsid w:val="00417249"/>
    <w:rsid w:val="004201F4"/>
    <w:rsid w:val="004228D5"/>
    <w:rsid w:val="0042323A"/>
    <w:rsid w:val="00423F1C"/>
    <w:rsid w:val="00426FB6"/>
    <w:rsid w:val="00436558"/>
    <w:rsid w:val="00436E61"/>
    <w:rsid w:val="00442093"/>
    <w:rsid w:val="00443AE8"/>
    <w:rsid w:val="004450DE"/>
    <w:rsid w:val="00447B89"/>
    <w:rsid w:val="004505EC"/>
    <w:rsid w:val="00451785"/>
    <w:rsid w:val="00452791"/>
    <w:rsid w:val="00454829"/>
    <w:rsid w:val="00455AFA"/>
    <w:rsid w:val="00455DAC"/>
    <w:rsid w:val="00456293"/>
    <w:rsid w:val="004565E1"/>
    <w:rsid w:val="00457122"/>
    <w:rsid w:val="00457ABD"/>
    <w:rsid w:val="0046459C"/>
    <w:rsid w:val="00465629"/>
    <w:rsid w:val="0046605C"/>
    <w:rsid w:val="00466528"/>
    <w:rsid w:val="00470164"/>
    <w:rsid w:val="00470EF6"/>
    <w:rsid w:val="00475FEB"/>
    <w:rsid w:val="004762D1"/>
    <w:rsid w:val="0047730B"/>
    <w:rsid w:val="0048035D"/>
    <w:rsid w:val="00480D6C"/>
    <w:rsid w:val="004810D5"/>
    <w:rsid w:val="004815BE"/>
    <w:rsid w:val="00481DBF"/>
    <w:rsid w:val="0048574F"/>
    <w:rsid w:val="00485A89"/>
    <w:rsid w:val="004872CB"/>
    <w:rsid w:val="004905CE"/>
    <w:rsid w:val="004911C5"/>
    <w:rsid w:val="00493207"/>
    <w:rsid w:val="0049365B"/>
    <w:rsid w:val="0049399C"/>
    <w:rsid w:val="004947C2"/>
    <w:rsid w:val="00495D40"/>
    <w:rsid w:val="00497B8D"/>
    <w:rsid w:val="004A0264"/>
    <w:rsid w:val="004A20A8"/>
    <w:rsid w:val="004A433D"/>
    <w:rsid w:val="004A441C"/>
    <w:rsid w:val="004A49F4"/>
    <w:rsid w:val="004A6461"/>
    <w:rsid w:val="004A6A7A"/>
    <w:rsid w:val="004B20B4"/>
    <w:rsid w:val="004B302F"/>
    <w:rsid w:val="004B51AE"/>
    <w:rsid w:val="004C12B7"/>
    <w:rsid w:val="004C2FE1"/>
    <w:rsid w:val="004C67B6"/>
    <w:rsid w:val="004C7835"/>
    <w:rsid w:val="004D0EB1"/>
    <w:rsid w:val="004D413F"/>
    <w:rsid w:val="004D5B19"/>
    <w:rsid w:val="004D64DC"/>
    <w:rsid w:val="004D72D3"/>
    <w:rsid w:val="004E105A"/>
    <w:rsid w:val="004E1511"/>
    <w:rsid w:val="004E1539"/>
    <w:rsid w:val="004E18ED"/>
    <w:rsid w:val="004E2604"/>
    <w:rsid w:val="004E3764"/>
    <w:rsid w:val="004E4EF1"/>
    <w:rsid w:val="004E503C"/>
    <w:rsid w:val="004E6D0A"/>
    <w:rsid w:val="004F098E"/>
    <w:rsid w:val="004F1022"/>
    <w:rsid w:val="004F2C24"/>
    <w:rsid w:val="004F3280"/>
    <w:rsid w:val="004F3500"/>
    <w:rsid w:val="004F502D"/>
    <w:rsid w:val="004F5307"/>
    <w:rsid w:val="004F7725"/>
    <w:rsid w:val="00501A3C"/>
    <w:rsid w:val="00503B87"/>
    <w:rsid w:val="0050768D"/>
    <w:rsid w:val="00510B48"/>
    <w:rsid w:val="00510BE1"/>
    <w:rsid w:val="005111EC"/>
    <w:rsid w:val="0051338A"/>
    <w:rsid w:val="00514DE1"/>
    <w:rsid w:val="005244ED"/>
    <w:rsid w:val="00526418"/>
    <w:rsid w:val="0053229A"/>
    <w:rsid w:val="00532795"/>
    <w:rsid w:val="0053282F"/>
    <w:rsid w:val="005354B3"/>
    <w:rsid w:val="0053680E"/>
    <w:rsid w:val="00537569"/>
    <w:rsid w:val="00541B9E"/>
    <w:rsid w:val="00543C01"/>
    <w:rsid w:val="00543D6B"/>
    <w:rsid w:val="0055160F"/>
    <w:rsid w:val="00552880"/>
    <w:rsid w:val="00555D18"/>
    <w:rsid w:val="0055611B"/>
    <w:rsid w:val="00556D2C"/>
    <w:rsid w:val="005576F3"/>
    <w:rsid w:val="005600DC"/>
    <w:rsid w:val="00561401"/>
    <w:rsid w:val="00561EA1"/>
    <w:rsid w:val="00562AF6"/>
    <w:rsid w:val="00564CFD"/>
    <w:rsid w:val="005656F8"/>
    <w:rsid w:val="00565F41"/>
    <w:rsid w:val="0057137C"/>
    <w:rsid w:val="0057158C"/>
    <w:rsid w:val="005721BC"/>
    <w:rsid w:val="005722C9"/>
    <w:rsid w:val="00575FDB"/>
    <w:rsid w:val="00576620"/>
    <w:rsid w:val="00577954"/>
    <w:rsid w:val="005830A9"/>
    <w:rsid w:val="0058510C"/>
    <w:rsid w:val="005856AA"/>
    <w:rsid w:val="005869C8"/>
    <w:rsid w:val="005871B5"/>
    <w:rsid w:val="00591E11"/>
    <w:rsid w:val="00594DFB"/>
    <w:rsid w:val="005A107B"/>
    <w:rsid w:val="005A1D9C"/>
    <w:rsid w:val="005A22D8"/>
    <w:rsid w:val="005A3940"/>
    <w:rsid w:val="005A485A"/>
    <w:rsid w:val="005A4D13"/>
    <w:rsid w:val="005A6C9C"/>
    <w:rsid w:val="005B0205"/>
    <w:rsid w:val="005B0FA9"/>
    <w:rsid w:val="005B362C"/>
    <w:rsid w:val="005B4FB8"/>
    <w:rsid w:val="005B695B"/>
    <w:rsid w:val="005B702D"/>
    <w:rsid w:val="005C0433"/>
    <w:rsid w:val="005C1C76"/>
    <w:rsid w:val="005C3BA4"/>
    <w:rsid w:val="005C45E0"/>
    <w:rsid w:val="005C5D25"/>
    <w:rsid w:val="005C7460"/>
    <w:rsid w:val="005D064A"/>
    <w:rsid w:val="005D0D39"/>
    <w:rsid w:val="005D3727"/>
    <w:rsid w:val="005D4D34"/>
    <w:rsid w:val="005D572B"/>
    <w:rsid w:val="005D5746"/>
    <w:rsid w:val="005E13EB"/>
    <w:rsid w:val="005E31E3"/>
    <w:rsid w:val="005E32E6"/>
    <w:rsid w:val="005E5E17"/>
    <w:rsid w:val="005E6BE5"/>
    <w:rsid w:val="005F091D"/>
    <w:rsid w:val="005F6E28"/>
    <w:rsid w:val="005F7E58"/>
    <w:rsid w:val="0060143E"/>
    <w:rsid w:val="00601B16"/>
    <w:rsid w:val="00603941"/>
    <w:rsid w:val="006057B9"/>
    <w:rsid w:val="00605F05"/>
    <w:rsid w:val="0060726E"/>
    <w:rsid w:val="0061207D"/>
    <w:rsid w:val="006126DA"/>
    <w:rsid w:val="00612904"/>
    <w:rsid w:val="0061381E"/>
    <w:rsid w:val="00615756"/>
    <w:rsid w:val="00616606"/>
    <w:rsid w:val="006201D6"/>
    <w:rsid w:val="006227B5"/>
    <w:rsid w:val="00624105"/>
    <w:rsid w:val="006252ED"/>
    <w:rsid w:val="006257D0"/>
    <w:rsid w:val="00627DC5"/>
    <w:rsid w:val="0063147E"/>
    <w:rsid w:val="00632148"/>
    <w:rsid w:val="00634459"/>
    <w:rsid w:val="0063725C"/>
    <w:rsid w:val="00642ECE"/>
    <w:rsid w:val="0064346A"/>
    <w:rsid w:val="00643A82"/>
    <w:rsid w:val="00644070"/>
    <w:rsid w:val="00646304"/>
    <w:rsid w:val="0065349E"/>
    <w:rsid w:val="006567F1"/>
    <w:rsid w:val="006569C8"/>
    <w:rsid w:val="00657218"/>
    <w:rsid w:val="00660BD6"/>
    <w:rsid w:val="00660BE2"/>
    <w:rsid w:val="00665948"/>
    <w:rsid w:val="006701EA"/>
    <w:rsid w:val="0067199A"/>
    <w:rsid w:val="006805F2"/>
    <w:rsid w:val="0068577E"/>
    <w:rsid w:val="00686F96"/>
    <w:rsid w:val="00690309"/>
    <w:rsid w:val="006903E6"/>
    <w:rsid w:val="006906E4"/>
    <w:rsid w:val="00694257"/>
    <w:rsid w:val="0069523A"/>
    <w:rsid w:val="006952DE"/>
    <w:rsid w:val="00695A5E"/>
    <w:rsid w:val="00695BDC"/>
    <w:rsid w:val="00696AB3"/>
    <w:rsid w:val="006974A2"/>
    <w:rsid w:val="006974C5"/>
    <w:rsid w:val="00697524"/>
    <w:rsid w:val="006A1037"/>
    <w:rsid w:val="006A211D"/>
    <w:rsid w:val="006A2D00"/>
    <w:rsid w:val="006A38A9"/>
    <w:rsid w:val="006A5419"/>
    <w:rsid w:val="006A5564"/>
    <w:rsid w:val="006B16B1"/>
    <w:rsid w:val="006B1FB0"/>
    <w:rsid w:val="006B51DB"/>
    <w:rsid w:val="006B6266"/>
    <w:rsid w:val="006C051F"/>
    <w:rsid w:val="006C363B"/>
    <w:rsid w:val="006C4CDF"/>
    <w:rsid w:val="006C74E6"/>
    <w:rsid w:val="006D2908"/>
    <w:rsid w:val="006D3A02"/>
    <w:rsid w:val="006D7A01"/>
    <w:rsid w:val="006E49F1"/>
    <w:rsid w:val="006E58D4"/>
    <w:rsid w:val="006F01CB"/>
    <w:rsid w:val="006F4DBB"/>
    <w:rsid w:val="006F5387"/>
    <w:rsid w:val="006F56B8"/>
    <w:rsid w:val="006F6A0F"/>
    <w:rsid w:val="0070046D"/>
    <w:rsid w:val="007011E9"/>
    <w:rsid w:val="00702B0F"/>
    <w:rsid w:val="0070321F"/>
    <w:rsid w:val="007051E3"/>
    <w:rsid w:val="0070619E"/>
    <w:rsid w:val="00710AFF"/>
    <w:rsid w:val="00715E0F"/>
    <w:rsid w:val="0071726E"/>
    <w:rsid w:val="00722134"/>
    <w:rsid w:val="007221DA"/>
    <w:rsid w:val="00722BBD"/>
    <w:rsid w:val="007231D8"/>
    <w:rsid w:val="00724D46"/>
    <w:rsid w:val="0072671F"/>
    <w:rsid w:val="007300AA"/>
    <w:rsid w:val="00730182"/>
    <w:rsid w:val="00730B43"/>
    <w:rsid w:val="0073470D"/>
    <w:rsid w:val="00735AA5"/>
    <w:rsid w:val="00735AD8"/>
    <w:rsid w:val="007402C3"/>
    <w:rsid w:val="00744095"/>
    <w:rsid w:val="00744691"/>
    <w:rsid w:val="00746779"/>
    <w:rsid w:val="00751EB0"/>
    <w:rsid w:val="007523E2"/>
    <w:rsid w:val="00753ACF"/>
    <w:rsid w:val="00754166"/>
    <w:rsid w:val="00756E08"/>
    <w:rsid w:val="00763F12"/>
    <w:rsid w:val="0076455D"/>
    <w:rsid w:val="00766BFD"/>
    <w:rsid w:val="00770A09"/>
    <w:rsid w:val="00771115"/>
    <w:rsid w:val="00774FCC"/>
    <w:rsid w:val="007759D8"/>
    <w:rsid w:val="0078030C"/>
    <w:rsid w:val="007858F6"/>
    <w:rsid w:val="00785C14"/>
    <w:rsid w:val="00787941"/>
    <w:rsid w:val="00791A89"/>
    <w:rsid w:val="007921A3"/>
    <w:rsid w:val="00792997"/>
    <w:rsid w:val="00795A8F"/>
    <w:rsid w:val="007A3A22"/>
    <w:rsid w:val="007A40DB"/>
    <w:rsid w:val="007A4192"/>
    <w:rsid w:val="007A576E"/>
    <w:rsid w:val="007A7055"/>
    <w:rsid w:val="007A746D"/>
    <w:rsid w:val="007A796C"/>
    <w:rsid w:val="007B0DDE"/>
    <w:rsid w:val="007B1D0F"/>
    <w:rsid w:val="007B2EE7"/>
    <w:rsid w:val="007B3A0C"/>
    <w:rsid w:val="007B49BB"/>
    <w:rsid w:val="007B50F4"/>
    <w:rsid w:val="007B5E7F"/>
    <w:rsid w:val="007B60A0"/>
    <w:rsid w:val="007C106F"/>
    <w:rsid w:val="007C1259"/>
    <w:rsid w:val="007C19C4"/>
    <w:rsid w:val="007D051A"/>
    <w:rsid w:val="007D1BF3"/>
    <w:rsid w:val="007D49DC"/>
    <w:rsid w:val="007E18AA"/>
    <w:rsid w:val="007E2FCC"/>
    <w:rsid w:val="007E457C"/>
    <w:rsid w:val="007E4DCF"/>
    <w:rsid w:val="007E5F7E"/>
    <w:rsid w:val="007E7738"/>
    <w:rsid w:val="007E7C17"/>
    <w:rsid w:val="007E7F40"/>
    <w:rsid w:val="007F234C"/>
    <w:rsid w:val="007F28AB"/>
    <w:rsid w:val="007F3252"/>
    <w:rsid w:val="007F349F"/>
    <w:rsid w:val="007F37D8"/>
    <w:rsid w:val="007F5DF0"/>
    <w:rsid w:val="00804ABD"/>
    <w:rsid w:val="00805ADF"/>
    <w:rsid w:val="008068FF"/>
    <w:rsid w:val="00806E07"/>
    <w:rsid w:val="0080706F"/>
    <w:rsid w:val="00807FF0"/>
    <w:rsid w:val="00813E86"/>
    <w:rsid w:val="008157AF"/>
    <w:rsid w:val="00816538"/>
    <w:rsid w:val="008171D3"/>
    <w:rsid w:val="008200E4"/>
    <w:rsid w:val="00821F37"/>
    <w:rsid w:val="00822F56"/>
    <w:rsid w:val="00824AEB"/>
    <w:rsid w:val="008268D4"/>
    <w:rsid w:val="00834A83"/>
    <w:rsid w:val="00835153"/>
    <w:rsid w:val="008356EC"/>
    <w:rsid w:val="0083723B"/>
    <w:rsid w:val="008439AA"/>
    <w:rsid w:val="00844732"/>
    <w:rsid w:val="0084530D"/>
    <w:rsid w:val="00846E59"/>
    <w:rsid w:val="0084708A"/>
    <w:rsid w:val="008526C2"/>
    <w:rsid w:val="00853852"/>
    <w:rsid w:val="00856FB6"/>
    <w:rsid w:val="00861B3C"/>
    <w:rsid w:val="00862242"/>
    <w:rsid w:val="00863EC6"/>
    <w:rsid w:val="00864A91"/>
    <w:rsid w:val="00865594"/>
    <w:rsid w:val="00865730"/>
    <w:rsid w:val="008668A8"/>
    <w:rsid w:val="00867B67"/>
    <w:rsid w:val="008708DB"/>
    <w:rsid w:val="008718AD"/>
    <w:rsid w:val="00872B79"/>
    <w:rsid w:val="00874FE8"/>
    <w:rsid w:val="008764F4"/>
    <w:rsid w:val="00876607"/>
    <w:rsid w:val="00877269"/>
    <w:rsid w:val="008803E9"/>
    <w:rsid w:val="00882185"/>
    <w:rsid w:val="008843AB"/>
    <w:rsid w:val="00884FF6"/>
    <w:rsid w:val="00891901"/>
    <w:rsid w:val="00893D5A"/>
    <w:rsid w:val="00894140"/>
    <w:rsid w:val="00894ED0"/>
    <w:rsid w:val="00895339"/>
    <w:rsid w:val="00897B6F"/>
    <w:rsid w:val="00897E9E"/>
    <w:rsid w:val="008A13CF"/>
    <w:rsid w:val="008A2B72"/>
    <w:rsid w:val="008A3D49"/>
    <w:rsid w:val="008A4526"/>
    <w:rsid w:val="008A46B0"/>
    <w:rsid w:val="008A4F1D"/>
    <w:rsid w:val="008A565F"/>
    <w:rsid w:val="008A657E"/>
    <w:rsid w:val="008A6780"/>
    <w:rsid w:val="008B3C5D"/>
    <w:rsid w:val="008B5E20"/>
    <w:rsid w:val="008B7102"/>
    <w:rsid w:val="008B78B9"/>
    <w:rsid w:val="008C2D70"/>
    <w:rsid w:val="008D57E2"/>
    <w:rsid w:val="008E199F"/>
    <w:rsid w:val="008E3D02"/>
    <w:rsid w:val="008E57A7"/>
    <w:rsid w:val="008E5B0D"/>
    <w:rsid w:val="008E7BB4"/>
    <w:rsid w:val="008F19C1"/>
    <w:rsid w:val="008F309C"/>
    <w:rsid w:val="008F3778"/>
    <w:rsid w:val="008F3FF9"/>
    <w:rsid w:val="008F42EE"/>
    <w:rsid w:val="008F4DDA"/>
    <w:rsid w:val="008F5282"/>
    <w:rsid w:val="008F558A"/>
    <w:rsid w:val="008F5B2C"/>
    <w:rsid w:val="008F6B51"/>
    <w:rsid w:val="008F6CAA"/>
    <w:rsid w:val="00900371"/>
    <w:rsid w:val="009006E6"/>
    <w:rsid w:val="00904724"/>
    <w:rsid w:val="00906299"/>
    <w:rsid w:val="00907C35"/>
    <w:rsid w:val="00907EA3"/>
    <w:rsid w:val="009108B8"/>
    <w:rsid w:val="009112BC"/>
    <w:rsid w:val="009118C3"/>
    <w:rsid w:val="00912655"/>
    <w:rsid w:val="00913B6A"/>
    <w:rsid w:val="00915AD5"/>
    <w:rsid w:val="009204BA"/>
    <w:rsid w:val="00922643"/>
    <w:rsid w:val="00922A46"/>
    <w:rsid w:val="0092312E"/>
    <w:rsid w:val="00925A1A"/>
    <w:rsid w:val="00926819"/>
    <w:rsid w:val="0093097D"/>
    <w:rsid w:val="00930E79"/>
    <w:rsid w:val="009334BB"/>
    <w:rsid w:val="0093433D"/>
    <w:rsid w:val="00934A49"/>
    <w:rsid w:val="00935774"/>
    <w:rsid w:val="00936ED6"/>
    <w:rsid w:val="00940869"/>
    <w:rsid w:val="00942284"/>
    <w:rsid w:val="00944731"/>
    <w:rsid w:val="009453D1"/>
    <w:rsid w:val="00945E4A"/>
    <w:rsid w:val="00950079"/>
    <w:rsid w:val="009509A9"/>
    <w:rsid w:val="009543F6"/>
    <w:rsid w:val="009633FC"/>
    <w:rsid w:val="009652A1"/>
    <w:rsid w:val="0096583F"/>
    <w:rsid w:val="00965A0F"/>
    <w:rsid w:val="00972E64"/>
    <w:rsid w:val="00973C2D"/>
    <w:rsid w:val="00975A4B"/>
    <w:rsid w:val="00981D3F"/>
    <w:rsid w:val="009852C5"/>
    <w:rsid w:val="00986579"/>
    <w:rsid w:val="00986A68"/>
    <w:rsid w:val="00986EE2"/>
    <w:rsid w:val="009874D1"/>
    <w:rsid w:val="00991E83"/>
    <w:rsid w:val="009942E3"/>
    <w:rsid w:val="009A03C2"/>
    <w:rsid w:val="009A0F55"/>
    <w:rsid w:val="009A2362"/>
    <w:rsid w:val="009A540F"/>
    <w:rsid w:val="009A57D5"/>
    <w:rsid w:val="009B385B"/>
    <w:rsid w:val="009B4595"/>
    <w:rsid w:val="009B48F0"/>
    <w:rsid w:val="009B52A5"/>
    <w:rsid w:val="009B70B3"/>
    <w:rsid w:val="009C3759"/>
    <w:rsid w:val="009C4453"/>
    <w:rsid w:val="009C4AD6"/>
    <w:rsid w:val="009C7E44"/>
    <w:rsid w:val="009D127A"/>
    <w:rsid w:val="009D222A"/>
    <w:rsid w:val="009D3574"/>
    <w:rsid w:val="009D3581"/>
    <w:rsid w:val="009D4FE9"/>
    <w:rsid w:val="009E0591"/>
    <w:rsid w:val="009E1817"/>
    <w:rsid w:val="009E2F25"/>
    <w:rsid w:val="009E5A05"/>
    <w:rsid w:val="009E61CB"/>
    <w:rsid w:val="009F1081"/>
    <w:rsid w:val="009F1237"/>
    <w:rsid w:val="009F1309"/>
    <w:rsid w:val="009F4DDA"/>
    <w:rsid w:val="009F5548"/>
    <w:rsid w:val="009F6FF6"/>
    <w:rsid w:val="00A020AF"/>
    <w:rsid w:val="00A031F8"/>
    <w:rsid w:val="00A03F96"/>
    <w:rsid w:val="00A044F4"/>
    <w:rsid w:val="00A07A77"/>
    <w:rsid w:val="00A103CF"/>
    <w:rsid w:val="00A10905"/>
    <w:rsid w:val="00A10D74"/>
    <w:rsid w:val="00A12A19"/>
    <w:rsid w:val="00A133A0"/>
    <w:rsid w:val="00A2227A"/>
    <w:rsid w:val="00A23F57"/>
    <w:rsid w:val="00A322DD"/>
    <w:rsid w:val="00A3284C"/>
    <w:rsid w:val="00A33BA9"/>
    <w:rsid w:val="00A34E26"/>
    <w:rsid w:val="00A37B0C"/>
    <w:rsid w:val="00A40099"/>
    <w:rsid w:val="00A41848"/>
    <w:rsid w:val="00A4285E"/>
    <w:rsid w:val="00A4714E"/>
    <w:rsid w:val="00A50081"/>
    <w:rsid w:val="00A50C17"/>
    <w:rsid w:val="00A51B79"/>
    <w:rsid w:val="00A5211F"/>
    <w:rsid w:val="00A5230C"/>
    <w:rsid w:val="00A54F47"/>
    <w:rsid w:val="00A5776A"/>
    <w:rsid w:val="00A579B6"/>
    <w:rsid w:val="00A6103A"/>
    <w:rsid w:val="00A61DF8"/>
    <w:rsid w:val="00A6243E"/>
    <w:rsid w:val="00A63FBD"/>
    <w:rsid w:val="00A67DF2"/>
    <w:rsid w:val="00A70A8E"/>
    <w:rsid w:val="00A70DE7"/>
    <w:rsid w:val="00A7129F"/>
    <w:rsid w:val="00A72A3A"/>
    <w:rsid w:val="00A72F2E"/>
    <w:rsid w:val="00A7519A"/>
    <w:rsid w:val="00A75ABD"/>
    <w:rsid w:val="00A75BCE"/>
    <w:rsid w:val="00A77D49"/>
    <w:rsid w:val="00A80281"/>
    <w:rsid w:val="00A80C4D"/>
    <w:rsid w:val="00A8197C"/>
    <w:rsid w:val="00A81D3E"/>
    <w:rsid w:val="00A82F65"/>
    <w:rsid w:val="00A84C1B"/>
    <w:rsid w:val="00A85DA4"/>
    <w:rsid w:val="00A90B5C"/>
    <w:rsid w:val="00A90FC6"/>
    <w:rsid w:val="00A9291E"/>
    <w:rsid w:val="00A93E7D"/>
    <w:rsid w:val="00A9424B"/>
    <w:rsid w:val="00A948F0"/>
    <w:rsid w:val="00AA10CC"/>
    <w:rsid w:val="00AA1356"/>
    <w:rsid w:val="00AA228B"/>
    <w:rsid w:val="00AA2C71"/>
    <w:rsid w:val="00AA3288"/>
    <w:rsid w:val="00AA49D5"/>
    <w:rsid w:val="00AA611B"/>
    <w:rsid w:val="00AA701A"/>
    <w:rsid w:val="00AA7AA2"/>
    <w:rsid w:val="00AA7CA5"/>
    <w:rsid w:val="00AB09FD"/>
    <w:rsid w:val="00AB4141"/>
    <w:rsid w:val="00AB51B0"/>
    <w:rsid w:val="00AC0BE8"/>
    <w:rsid w:val="00AC436A"/>
    <w:rsid w:val="00AC52B3"/>
    <w:rsid w:val="00AC5B55"/>
    <w:rsid w:val="00AC615C"/>
    <w:rsid w:val="00AC7072"/>
    <w:rsid w:val="00AD06DA"/>
    <w:rsid w:val="00AD338B"/>
    <w:rsid w:val="00AD5158"/>
    <w:rsid w:val="00AD7805"/>
    <w:rsid w:val="00AE16B7"/>
    <w:rsid w:val="00AE2315"/>
    <w:rsid w:val="00AE61D4"/>
    <w:rsid w:val="00AE63CF"/>
    <w:rsid w:val="00AE678A"/>
    <w:rsid w:val="00AE753E"/>
    <w:rsid w:val="00AF085D"/>
    <w:rsid w:val="00AF2043"/>
    <w:rsid w:val="00AF21D5"/>
    <w:rsid w:val="00AF2903"/>
    <w:rsid w:val="00AF3135"/>
    <w:rsid w:val="00AF3CA7"/>
    <w:rsid w:val="00AF448D"/>
    <w:rsid w:val="00AF544E"/>
    <w:rsid w:val="00AF7D86"/>
    <w:rsid w:val="00B01A67"/>
    <w:rsid w:val="00B02853"/>
    <w:rsid w:val="00B042AD"/>
    <w:rsid w:val="00B04534"/>
    <w:rsid w:val="00B04BFB"/>
    <w:rsid w:val="00B06D8C"/>
    <w:rsid w:val="00B10295"/>
    <w:rsid w:val="00B12CBA"/>
    <w:rsid w:val="00B1548E"/>
    <w:rsid w:val="00B17491"/>
    <w:rsid w:val="00B23650"/>
    <w:rsid w:val="00B246B4"/>
    <w:rsid w:val="00B254B8"/>
    <w:rsid w:val="00B25510"/>
    <w:rsid w:val="00B2575F"/>
    <w:rsid w:val="00B26002"/>
    <w:rsid w:val="00B372EF"/>
    <w:rsid w:val="00B37E18"/>
    <w:rsid w:val="00B41730"/>
    <w:rsid w:val="00B47D3F"/>
    <w:rsid w:val="00B53601"/>
    <w:rsid w:val="00B54F55"/>
    <w:rsid w:val="00B56B96"/>
    <w:rsid w:val="00B6122B"/>
    <w:rsid w:val="00B653FA"/>
    <w:rsid w:val="00B67394"/>
    <w:rsid w:val="00B70B20"/>
    <w:rsid w:val="00B712B1"/>
    <w:rsid w:val="00B712C9"/>
    <w:rsid w:val="00B72BD4"/>
    <w:rsid w:val="00B73A08"/>
    <w:rsid w:val="00B73CB8"/>
    <w:rsid w:val="00B74318"/>
    <w:rsid w:val="00B7536B"/>
    <w:rsid w:val="00B753EE"/>
    <w:rsid w:val="00B76114"/>
    <w:rsid w:val="00B80043"/>
    <w:rsid w:val="00B8093A"/>
    <w:rsid w:val="00B8699C"/>
    <w:rsid w:val="00B86C4F"/>
    <w:rsid w:val="00B877E4"/>
    <w:rsid w:val="00B87917"/>
    <w:rsid w:val="00B87E8B"/>
    <w:rsid w:val="00BA2022"/>
    <w:rsid w:val="00BA2258"/>
    <w:rsid w:val="00BA2EDF"/>
    <w:rsid w:val="00BB5319"/>
    <w:rsid w:val="00BB64AF"/>
    <w:rsid w:val="00BC315D"/>
    <w:rsid w:val="00BC3AFD"/>
    <w:rsid w:val="00BC7FAE"/>
    <w:rsid w:val="00BD0BAB"/>
    <w:rsid w:val="00BD0E52"/>
    <w:rsid w:val="00BD235C"/>
    <w:rsid w:val="00BD4BC1"/>
    <w:rsid w:val="00BD5924"/>
    <w:rsid w:val="00BD7BAE"/>
    <w:rsid w:val="00BE096E"/>
    <w:rsid w:val="00BE1529"/>
    <w:rsid w:val="00BE259E"/>
    <w:rsid w:val="00BE3EEE"/>
    <w:rsid w:val="00BE43EF"/>
    <w:rsid w:val="00BE4FA6"/>
    <w:rsid w:val="00BE6C4C"/>
    <w:rsid w:val="00BF0FBB"/>
    <w:rsid w:val="00BF7AE3"/>
    <w:rsid w:val="00C01F53"/>
    <w:rsid w:val="00C03057"/>
    <w:rsid w:val="00C038A7"/>
    <w:rsid w:val="00C04027"/>
    <w:rsid w:val="00C0645B"/>
    <w:rsid w:val="00C06D03"/>
    <w:rsid w:val="00C07C29"/>
    <w:rsid w:val="00C11618"/>
    <w:rsid w:val="00C14F27"/>
    <w:rsid w:val="00C15411"/>
    <w:rsid w:val="00C166D3"/>
    <w:rsid w:val="00C23397"/>
    <w:rsid w:val="00C23C4F"/>
    <w:rsid w:val="00C23D7B"/>
    <w:rsid w:val="00C25A66"/>
    <w:rsid w:val="00C311DD"/>
    <w:rsid w:val="00C34A11"/>
    <w:rsid w:val="00C34E1A"/>
    <w:rsid w:val="00C34EB6"/>
    <w:rsid w:val="00C37688"/>
    <w:rsid w:val="00C37879"/>
    <w:rsid w:val="00C401FF"/>
    <w:rsid w:val="00C40839"/>
    <w:rsid w:val="00C435E7"/>
    <w:rsid w:val="00C45851"/>
    <w:rsid w:val="00C509A5"/>
    <w:rsid w:val="00C51680"/>
    <w:rsid w:val="00C5777F"/>
    <w:rsid w:val="00C71A5E"/>
    <w:rsid w:val="00C71F72"/>
    <w:rsid w:val="00C72850"/>
    <w:rsid w:val="00C73E7F"/>
    <w:rsid w:val="00C758BC"/>
    <w:rsid w:val="00C75EF3"/>
    <w:rsid w:val="00C75EFE"/>
    <w:rsid w:val="00C812D2"/>
    <w:rsid w:val="00C82448"/>
    <w:rsid w:val="00C864B6"/>
    <w:rsid w:val="00C90883"/>
    <w:rsid w:val="00C91108"/>
    <w:rsid w:val="00C93E9C"/>
    <w:rsid w:val="00C9658A"/>
    <w:rsid w:val="00C97E38"/>
    <w:rsid w:val="00CA146D"/>
    <w:rsid w:val="00CA15BE"/>
    <w:rsid w:val="00CA19EF"/>
    <w:rsid w:val="00CA1A5B"/>
    <w:rsid w:val="00CA2EA4"/>
    <w:rsid w:val="00CA3765"/>
    <w:rsid w:val="00CA4414"/>
    <w:rsid w:val="00CA706A"/>
    <w:rsid w:val="00CA7703"/>
    <w:rsid w:val="00CB476E"/>
    <w:rsid w:val="00CB6D4F"/>
    <w:rsid w:val="00CB7301"/>
    <w:rsid w:val="00CB7887"/>
    <w:rsid w:val="00CC0601"/>
    <w:rsid w:val="00CC0D33"/>
    <w:rsid w:val="00CC1362"/>
    <w:rsid w:val="00CC229A"/>
    <w:rsid w:val="00CC64C0"/>
    <w:rsid w:val="00CC6AD0"/>
    <w:rsid w:val="00CC7DA1"/>
    <w:rsid w:val="00CD13AF"/>
    <w:rsid w:val="00CD2F64"/>
    <w:rsid w:val="00CD5FDD"/>
    <w:rsid w:val="00CD66B5"/>
    <w:rsid w:val="00CD7768"/>
    <w:rsid w:val="00CE1563"/>
    <w:rsid w:val="00CE5911"/>
    <w:rsid w:val="00CE5C0D"/>
    <w:rsid w:val="00CF1C2E"/>
    <w:rsid w:val="00CF2178"/>
    <w:rsid w:val="00CF39E7"/>
    <w:rsid w:val="00CF4F52"/>
    <w:rsid w:val="00D014F2"/>
    <w:rsid w:val="00D02323"/>
    <w:rsid w:val="00D044A6"/>
    <w:rsid w:val="00D054F0"/>
    <w:rsid w:val="00D07303"/>
    <w:rsid w:val="00D20D02"/>
    <w:rsid w:val="00D23560"/>
    <w:rsid w:val="00D23C89"/>
    <w:rsid w:val="00D2443A"/>
    <w:rsid w:val="00D2601D"/>
    <w:rsid w:val="00D27FC7"/>
    <w:rsid w:val="00D301AF"/>
    <w:rsid w:val="00D31689"/>
    <w:rsid w:val="00D3172E"/>
    <w:rsid w:val="00D3412B"/>
    <w:rsid w:val="00D36A33"/>
    <w:rsid w:val="00D44CC4"/>
    <w:rsid w:val="00D4765C"/>
    <w:rsid w:val="00D51574"/>
    <w:rsid w:val="00D53C87"/>
    <w:rsid w:val="00D56A74"/>
    <w:rsid w:val="00D579D4"/>
    <w:rsid w:val="00D57F76"/>
    <w:rsid w:val="00D60722"/>
    <w:rsid w:val="00D62433"/>
    <w:rsid w:val="00D630B8"/>
    <w:rsid w:val="00D64CD1"/>
    <w:rsid w:val="00D64D3E"/>
    <w:rsid w:val="00D65268"/>
    <w:rsid w:val="00D656CB"/>
    <w:rsid w:val="00D65D87"/>
    <w:rsid w:val="00D66EE1"/>
    <w:rsid w:val="00D67B0A"/>
    <w:rsid w:val="00D732BD"/>
    <w:rsid w:val="00D74465"/>
    <w:rsid w:val="00D762C3"/>
    <w:rsid w:val="00D77403"/>
    <w:rsid w:val="00D827CA"/>
    <w:rsid w:val="00D83A27"/>
    <w:rsid w:val="00D841AC"/>
    <w:rsid w:val="00D8534C"/>
    <w:rsid w:val="00D85792"/>
    <w:rsid w:val="00D85CE8"/>
    <w:rsid w:val="00D86718"/>
    <w:rsid w:val="00D871D8"/>
    <w:rsid w:val="00D87382"/>
    <w:rsid w:val="00D90235"/>
    <w:rsid w:val="00D9066E"/>
    <w:rsid w:val="00D90F87"/>
    <w:rsid w:val="00D944D8"/>
    <w:rsid w:val="00D959A1"/>
    <w:rsid w:val="00D96D72"/>
    <w:rsid w:val="00DA0766"/>
    <w:rsid w:val="00DA2DE8"/>
    <w:rsid w:val="00DA486F"/>
    <w:rsid w:val="00DA52FC"/>
    <w:rsid w:val="00DA64B0"/>
    <w:rsid w:val="00DA7419"/>
    <w:rsid w:val="00DA7AAE"/>
    <w:rsid w:val="00DB15EF"/>
    <w:rsid w:val="00DB3EC8"/>
    <w:rsid w:val="00DB586D"/>
    <w:rsid w:val="00DB5D7B"/>
    <w:rsid w:val="00DB7A19"/>
    <w:rsid w:val="00DD15A0"/>
    <w:rsid w:val="00DD29D9"/>
    <w:rsid w:val="00DD3B16"/>
    <w:rsid w:val="00DD5495"/>
    <w:rsid w:val="00DE003B"/>
    <w:rsid w:val="00DE3A09"/>
    <w:rsid w:val="00DE4F78"/>
    <w:rsid w:val="00DE62E0"/>
    <w:rsid w:val="00DE6363"/>
    <w:rsid w:val="00DF0E86"/>
    <w:rsid w:val="00DF5D0F"/>
    <w:rsid w:val="00DF71F0"/>
    <w:rsid w:val="00E00282"/>
    <w:rsid w:val="00E01F09"/>
    <w:rsid w:val="00E020B4"/>
    <w:rsid w:val="00E040FA"/>
    <w:rsid w:val="00E047DA"/>
    <w:rsid w:val="00E05107"/>
    <w:rsid w:val="00E05257"/>
    <w:rsid w:val="00E071B0"/>
    <w:rsid w:val="00E07C50"/>
    <w:rsid w:val="00E12353"/>
    <w:rsid w:val="00E1255C"/>
    <w:rsid w:val="00E14645"/>
    <w:rsid w:val="00E1526C"/>
    <w:rsid w:val="00E16D8E"/>
    <w:rsid w:val="00E20B72"/>
    <w:rsid w:val="00E2176C"/>
    <w:rsid w:val="00E25491"/>
    <w:rsid w:val="00E274F9"/>
    <w:rsid w:val="00E306BE"/>
    <w:rsid w:val="00E31A27"/>
    <w:rsid w:val="00E33B05"/>
    <w:rsid w:val="00E349EC"/>
    <w:rsid w:val="00E35EF1"/>
    <w:rsid w:val="00E43015"/>
    <w:rsid w:val="00E43ED2"/>
    <w:rsid w:val="00E445FD"/>
    <w:rsid w:val="00E449FD"/>
    <w:rsid w:val="00E478DE"/>
    <w:rsid w:val="00E5037B"/>
    <w:rsid w:val="00E51962"/>
    <w:rsid w:val="00E528E7"/>
    <w:rsid w:val="00E53219"/>
    <w:rsid w:val="00E53676"/>
    <w:rsid w:val="00E569EF"/>
    <w:rsid w:val="00E57375"/>
    <w:rsid w:val="00E65015"/>
    <w:rsid w:val="00E67061"/>
    <w:rsid w:val="00E75759"/>
    <w:rsid w:val="00E806D1"/>
    <w:rsid w:val="00E81419"/>
    <w:rsid w:val="00E81E71"/>
    <w:rsid w:val="00E82A68"/>
    <w:rsid w:val="00E82F28"/>
    <w:rsid w:val="00E86EB0"/>
    <w:rsid w:val="00E9060E"/>
    <w:rsid w:val="00E97057"/>
    <w:rsid w:val="00EA0376"/>
    <w:rsid w:val="00EA35CC"/>
    <w:rsid w:val="00EA4B9C"/>
    <w:rsid w:val="00EA54DC"/>
    <w:rsid w:val="00EA6BA1"/>
    <w:rsid w:val="00EA7CFA"/>
    <w:rsid w:val="00EB2595"/>
    <w:rsid w:val="00EB2B5F"/>
    <w:rsid w:val="00EB360B"/>
    <w:rsid w:val="00EB5C2E"/>
    <w:rsid w:val="00EB5EA3"/>
    <w:rsid w:val="00EB703A"/>
    <w:rsid w:val="00EC0577"/>
    <w:rsid w:val="00EC0740"/>
    <w:rsid w:val="00EC0F9E"/>
    <w:rsid w:val="00EC1A73"/>
    <w:rsid w:val="00EC253F"/>
    <w:rsid w:val="00EC31D9"/>
    <w:rsid w:val="00EC50F5"/>
    <w:rsid w:val="00EC68CB"/>
    <w:rsid w:val="00ED1AA9"/>
    <w:rsid w:val="00ED6766"/>
    <w:rsid w:val="00ED7980"/>
    <w:rsid w:val="00EE033E"/>
    <w:rsid w:val="00EE0B99"/>
    <w:rsid w:val="00EE3D6C"/>
    <w:rsid w:val="00EE4D41"/>
    <w:rsid w:val="00EE7641"/>
    <w:rsid w:val="00EF10EE"/>
    <w:rsid w:val="00EF35EB"/>
    <w:rsid w:val="00EF411F"/>
    <w:rsid w:val="00F00103"/>
    <w:rsid w:val="00F00881"/>
    <w:rsid w:val="00F0209E"/>
    <w:rsid w:val="00F041BF"/>
    <w:rsid w:val="00F05068"/>
    <w:rsid w:val="00F062C7"/>
    <w:rsid w:val="00F06EA5"/>
    <w:rsid w:val="00F07B35"/>
    <w:rsid w:val="00F07FE5"/>
    <w:rsid w:val="00F105A3"/>
    <w:rsid w:val="00F132A7"/>
    <w:rsid w:val="00F13321"/>
    <w:rsid w:val="00F1356F"/>
    <w:rsid w:val="00F13874"/>
    <w:rsid w:val="00F15189"/>
    <w:rsid w:val="00F1593B"/>
    <w:rsid w:val="00F16A24"/>
    <w:rsid w:val="00F25910"/>
    <w:rsid w:val="00F30100"/>
    <w:rsid w:val="00F3010C"/>
    <w:rsid w:val="00F312BC"/>
    <w:rsid w:val="00F319B7"/>
    <w:rsid w:val="00F33A81"/>
    <w:rsid w:val="00F35F2F"/>
    <w:rsid w:val="00F400DB"/>
    <w:rsid w:val="00F429AE"/>
    <w:rsid w:val="00F46E98"/>
    <w:rsid w:val="00F5137B"/>
    <w:rsid w:val="00F535DC"/>
    <w:rsid w:val="00F5486C"/>
    <w:rsid w:val="00F552F9"/>
    <w:rsid w:val="00F56155"/>
    <w:rsid w:val="00F60061"/>
    <w:rsid w:val="00F6009B"/>
    <w:rsid w:val="00F63D03"/>
    <w:rsid w:val="00F6587A"/>
    <w:rsid w:val="00F65B98"/>
    <w:rsid w:val="00F67017"/>
    <w:rsid w:val="00F6725A"/>
    <w:rsid w:val="00F70436"/>
    <w:rsid w:val="00F708EC"/>
    <w:rsid w:val="00F73CA2"/>
    <w:rsid w:val="00F73CBC"/>
    <w:rsid w:val="00F74B74"/>
    <w:rsid w:val="00F74C29"/>
    <w:rsid w:val="00F76140"/>
    <w:rsid w:val="00F763AA"/>
    <w:rsid w:val="00F813D8"/>
    <w:rsid w:val="00F81FE5"/>
    <w:rsid w:val="00F83ED3"/>
    <w:rsid w:val="00F83F64"/>
    <w:rsid w:val="00F84211"/>
    <w:rsid w:val="00F854C7"/>
    <w:rsid w:val="00F86048"/>
    <w:rsid w:val="00F90232"/>
    <w:rsid w:val="00F90EE8"/>
    <w:rsid w:val="00F918F9"/>
    <w:rsid w:val="00F92B94"/>
    <w:rsid w:val="00F9415E"/>
    <w:rsid w:val="00FA2372"/>
    <w:rsid w:val="00FA3439"/>
    <w:rsid w:val="00FA3A7C"/>
    <w:rsid w:val="00FA5281"/>
    <w:rsid w:val="00FA599A"/>
    <w:rsid w:val="00FA70A2"/>
    <w:rsid w:val="00FA73F0"/>
    <w:rsid w:val="00FA7BEB"/>
    <w:rsid w:val="00FB103A"/>
    <w:rsid w:val="00FB10B1"/>
    <w:rsid w:val="00FB1257"/>
    <w:rsid w:val="00FB583E"/>
    <w:rsid w:val="00FC48DE"/>
    <w:rsid w:val="00FC51D3"/>
    <w:rsid w:val="00FC6D95"/>
    <w:rsid w:val="00FC74C5"/>
    <w:rsid w:val="00FC75B6"/>
    <w:rsid w:val="00FD07B2"/>
    <w:rsid w:val="00FD2EB1"/>
    <w:rsid w:val="00FD3693"/>
    <w:rsid w:val="00FD5744"/>
    <w:rsid w:val="00FD620D"/>
    <w:rsid w:val="00FD6C52"/>
    <w:rsid w:val="00FD6CF4"/>
    <w:rsid w:val="00FE080B"/>
    <w:rsid w:val="00FE33D7"/>
    <w:rsid w:val="00FE3849"/>
    <w:rsid w:val="00FE4AF1"/>
    <w:rsid w:val="00FE4D8A"/>
    <w:rsid w:val="00FE5338"/>
    <w:rsid w:val="00FE64C4"/>
    <w:rsid w:val="00FE6F30"/>
    <w:rsid w:val="00FE745B"/>
    <w:rsid w:val="00FF19CC"/>
    <w:rsid w:val="00FF3E1F"/>
    <w:rsid w:val="00FF5526"/>
    <w:rsid w:val="0143994C"/>
    <w:rsid w:val="170E7974"/>
    <w:rsid w:val="32EA0C3E"/>
    <w:rsid w:val="477E06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F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70B3"/>
    <w:pPr>
      <w:overflowPunct w:val="0"/>
      <w:autoSpaceDE w:val="0"/>
      <w:autoSpaceDN w:val="0"/>
      <w:adjustRightInd w:val="0"/>
      <w:spacing w:after="240"/>
      <w:textAlignment w:val="baseline"/>
    </w:pPr>
    <w:rPr>
      <w:rFonts w:ascii="Arial" w:hAnsi="Arial"/>
      <w:kern w:val="22"/>
      <w:sz w:val="22"/>
      <w:lang w:eastAsia="en-US"/>
    </w:rPr>
  </w:style>
  <w:style w:type="paragraph" w:styleId="Heading1">
    <w:name w:val="heading 1"/>
    <w:basedOn w:val="Normal"/>
    <w:next w:val="Normal"/>
    <w:link w:val="Heading1Char"/>
    <w:uiPriority w:val="9"/>
    <w:qFormat/>
    <w:rsid w:val="00FD6CF4"/>
    <w:pPr>
      <w:keepNext/>
      <w:keepLines/>
      <w:spacing w:before="240"/>
      <w:outlineLvl w:val="0"/>
    </w:pPr>
    <w:rPr>
      <w:rFonts w:eastAsiaTheme="majorEastAsia" w:cstheme="majorBidi"/>
      <w:b/>
      <w:sz w:val="24"/>
      <w:szCs w:val="32"/>
    </w:rPr>
  </w:style>
  <w:style w:type="paragraph" w:styleId="Heading2">
    <w:name w:val="heading 2"/>
    <w:basedOn w:val="Normal"/>
    <w:next w:val="Normal"/>
    <w:link w:val="Heading2Char"/>
    <w:uiPriority w:val="9"/>
    <w:qFormat/>
    <w:pPr>
      <w:keepNext/>
      <w:spacing w:before="240" w:after="60"/>
      <w:outlineLvl w:val="1"/>
    </w:pPr>
    <w:rPr>
      <w:b/>
      <w:i/>
      <w:sz w:val="28"/>
    </w:rPr>
  </w:style>
  <w:style w:type="paragraph" w:styleId="Heading3">
    <w:name w:val="heading 3"/>
    <w:basedOn w:val="Normal"/>
    <w:next w:val="Normal"/>
    <w:link w:val="Heading3Char"/>
    <w:uiPriority w:val="9"/>
    <w:qFormat/>
    <w:pPr>
      <w:keepNext/>
      <w:spacing w:before="240" w:after="60"/>
      <w:outlineLvl w:val="2"/>
    </w:pPr>
    <w:rPr>
      <w:b/>
      <w:sz w:val="26"/>
    </w:rPr>
  </w:style>
  <w:style w:type="paragraph" w:styleId="Heading4">
    <w:name w:val="heading 4"/>
    <w:basedOn w:val="Normal"/>
    <w:next w:val="Normal"/>
    <w:pPr>
      <w:keepNext/>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rPr>
  </w:style>
  <w:style w:type="paragraph" w:styleId="Heading7">
    <w:name w:val="heading 7"/>
    <w:basedOn w:val="Normal"/>
    <w:next w:val="Normal"/>
    <w:pPr>
      <w:spacing w:before="240" w:after="60"/>
      <w:outlineLvl w:val="6"/>
    </w:pPr>
  </w:style>
  <w:style w:type="paragraph" w:styleId="Heading8">
    <w:name w:val="heading 8"/>
    <w:basedOn w:val="Normal"/>
    <w:next w:val="Normal"/>
    <w:pPr>
      <w:spacing w:before="240" w:after="60"/>
      <w:outlineLvl w:val="7"/>
    </w:pPr>
    <w:rPr>
      <w:i/>
    </w:rPr>
  </w:style>
  <w:style w:type="paragraph" w:styleId="Heading9">
    <w:name w:val="heading 9"/>
    <w:basedOn w:val="Normal"/>
    <w:next w:val="Normal"/>
    <w:qFormat/>
    <w:rsid w:val="004E4EF1"/>
    <w:pPr>
      <w:keepNext/>
      <w:keepLines/>
      <w:numPr>
        <w:numId w:val="10"/>
      </w:numPr>
      <w:overflowPunct/>
      <w:autoSpaceDE/>
      <w:autoSpaceDN/>
      <w:adjustRightInd/>
      <w:spacing w:before="240"/>
      <w:ind w:left="0" w:firstLine="0"/>
      <w:textAlignment w:val="auto"/>
      <w:outlineLvl w:val="8"/>
    </w:pPr>
    <w:rPr>
      <w:rFonts w:ascii="Arial Bold" w:eastAsia="Cambria" w:hAnsi="Arial Bold"/>
      <w:b/>
      <w:cap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itionalMarking">
    <w:name w:val="Additional Marking"/>
    <w:basedOn w:val="DefaultParagraphFont"/>
    <w:rsid w:val="00F92B94"/>
    <w:rPr>
      <w:b/>
      <w:caps/>
    </w:rPr>
  </w:style>
  <w:style w:type="paragraph" w:customStyle="1" w:styleId="AddressBlock">
    <w:name w:val="Address Block"/>
    <w:basedOn w:val="Normal"/>
    <w:rsid w:val="00F92B94"/>
    <w:rPr>
      <w:sz w:val="20"/>
    </w:rPr>
  </w:style>
  <w:style w:type="paragraph" w:customStyle="1" w:styleId="DWListAlphabetical">
    <w:name w:val="DW List Alphabetical"/>
    <w:basedOn w:val="DWNormal"/>
    <w:qFormat/>
    <w:rsid w:val="00F92B94"/>
    <w:pPr>
      <w:numPr>
        <w:numId w:val="4"/>
      </w:numPr>
      <w:tabs>
        <w:tab w:val="clear" w:pos="567"/>
      </w:tabs>
    </w:pPr>
  </w:style>
  <w:style w:type="paragraph" w:customStyle="1" w:styleId="DWNormal">
    <w:name w:val="DW Normal"/>
    <w:basedOn w:val="Normal"/>
    <w:qFormat/>
    <w:rsid w:val="00F92B94"/>
  </w:style>
  <w:style w:type="paragraph" w:customStyle="1" w:styleId="DWAnnex">
    <w:name w:val="DW Annex"/>
    <w:basedOn w:val="Normal"/>
    <w:rsid w:val="00F92B94"/>
    <w:rPr>
      <w:b/>
    </w:rPr>
  </w:style>
  <w:style w:type="paragraph" w:customStyle="1" w:styleId="Appointment">
    <w:name w:val="Appointment"/>
    <w:basedOn w:val="DWNormal"/>
    <w:next w:val="DWNormal"/>
    <w:rsid w:val="00F92B94"/>
    <w:pPr>
      <w:spacing w:before="120"/>
    </w:pPr>
    <w:rPr>
      <w:i/>
    </w:rPr>
  </w:style>
  <w:style w:type="paragraph" w:customStyle="1" w:styleId="Compliments">
    <w:name w:val="Compliments"/>
    <w:basedOn w:val="DWNormal"/>
    <w:next w:val="Normal"/>
    <w:rsid w:val="00F92B94"/>
    <w:pPr>
      <w:spacing w:before="1160"/>
    </w:pPr>
    <w:rPr>
      <w:i/>
    </w:rPr>
  </w:style>
  <w:style w:type="character" w:styleId="EndnoteReference">
    <w:name w:val="endnote reference"/>
    <w:basedOn w:val="DefaultParagraphFont"/>
    <w:semiHidden/>
    <w:rsid w:val="00F92B94"/>
    <w:rPr>
      <w:vertAlign w:val="superscript"/>
    </w:rPr>
  </w:style>
  <w:style w:type="paragraph" w:styleId="EndnoteText">
    <w:name w:val="endnote text"/>
    <w:basedOn w:val="DWNormal"/>
    <w:semiHidden/>
    <w:rsid w:val="00F92B94"/>
    <w:pPr>
      <w:tabs>
        <w:tab w:val="left" w:pos="472"/>
        <w:tab w:val="left" w:pos="945"/>
        <w:tab w:val="left" w:pos="1417"/>
      </w:tabs>
    </w:pPr>
    <w:rPr>
      <w:sz w:val="20"/>
    </w:rPr>
  </w:style>
  <w:style w:type="character" w:customStyle="1" w:styleId="DWFlag">
    <w:name w:val="DW Flag"/>
    <w:basedOn w:val="DefaultParagraphFont"/>
    <w:rsid w:val="00F92B94"/>
    <w:rPr>
      <w:b/>
    </w:rPr>
  </w:style>
  <w:style w:type="paragraph" w:styleId="Footer">
    <w:name w:val="footer"/>
    <w:basedOn w:val="DWNormal"/>
    <w:link w:val="FooterChar"/>
    <w:uiPriority w:val="99"/>
    <w:rsid w:val="00F92B94"/>
    <w:pPr>
      <w:tabs>
        <w:tab w:val="center" w:pos="4819"/>
        <w:tab w:val="right" w:pos="9638"/>
      </w:tabs>
      <w:spacing w:before="220"/>
    </w:pPr>
  </w:style>
  <w:style w:type="character" w:customStyle="1" w:styleId="FooterCaption">
    <w:name w:val="Footer Caption"/>
    <w:basedOn w:val="DefaultParagraphFont"/>
    <w:rsid w:val="00F92B94"/>
    <w:rPr>
      <w:sz w:val="12"/>
    </w:rPr>
  </w:style>
  <w:style w:type="character" w:styleId="FootnoteReference">
    <w:name w:val="footnote reference"/>
    <w:basedOn w:val="DefaultParagraphFont"/>
    <w:rsid w:val="00F92B94"/>
    <w:rPr>
      <w:vertAlign w:val="superscript"/>
    </w:rPr>
  </w:style>
  <w:style w:type="paragraph" w:styleId="FootnoteText">
    <w:name w:val="footnote text"/>
    <w:aliases w:val="Tailored Footnote"/>
    <w:basedOn w:val="DWNormal"/>
    <w:link w:val="FootnoteTextChar"/>
    <w:uiPriority w:val="99"/>
    <w:rsid w:val="00F92B94"/>
    <w:pPr>
      <w:tabs>
        <w:tab w:val="left" w:pos="378"/>
        <w:tab w:val="left" w:pos="756"/>
        <w:tab w:val="left" w:pos="1134"/>
      </w:tabs>
      <w:spacing w:after="120"/>
    </w:pPr>
    <w:rPr>
      <w:sz w:val="16"/>
    </w:rPr>
  </w:style>
  <w:style w:type="paragraph" w:customStyle="1" w:styleId="DWHdgGroup">
    <w:name w:val="DW Hdg Group"/>
    <w:basedOn w:val="DWNormal"/>
    <w:next w:val="DWPara"/>
    <w:qFormat/>
    <w:rsid w:val="00F92B94"/>
    <w:pPr>
      <w:keepNext/>
      <w:spacing w:after="220"/>
    </w:pPr>
    <w:rPr>
      <w:b/>
    </w:rPr>
  </w:style>
  <w:style w:type="paragraph" w:customStyle="1" w:styleId="DWPara">
    <w:name w:val="DW Para"/>
    <w:basedOn w:val="DWNormal"/>
    <w:qFormat/>
    <w:rsid w:val="00F92B94"/>
    <w:pPr>
      <w:spacing w:after="220"/>
    </w:pPr>
  </w:style>
  <w:style w:type="paragraph" w:styleId="Header">
    <w:name w:val="header"/>
    <w:basedOn w:val="DWNormal"/>
    <w:rsid w:val="00F92B94"/>
    <w:pPr>
      <w:tabs>
        <w:tab w:val="center" w:pos="4819"/>
        <w:tab w:val="right" w:pos="9638"/>
      </w:tabs>
      <w:spacing w:after="220"/>
    </w:pPr>
  </w:style>
  <w:style w:type="character" w:customStyle="1" w:styleId="HeaderCaption">
    <w:name w:val="Header Caption"/>
    <w:basedOn w:val="DefaultParagraphFont"/>
    <w:rsid w:val="00F92B94"/>
    <w:rPr>
      <w:sz w:val="12"/>
    </w:rPr>
  </w:style>
  <w:style w:type="character" w:customStyle="1" w:styleId="HiddenText">
    <w:name w:val="Hidden Text"/>
    <w:basedOn w:val="DefaultParagraphFont"/>
    <w:rPr>
      <w:vanish/>
    </w:rPr>
  </w:style>
  <w:style w:type="paragraph" w:customStyle="1" w:styleId="DWHdgMain">
    <w:name w:val="DW Hdg Main"/>
    <w:basedOn w:val="DWHdgGroup"/>
    <w:next w:val="DWHdgGroup"/>
    <w:qFormat/>
    <w:rsid w:val="00F92B94"/>
    <w:pPr>
      <w:jc w:val="center"/>
    </w:pPr>
  </w:style>
  <w:style w:type="character" w:customStyle="1" w:styleId="MarginalNote">
    <w:name w:val="Marginal Note"/>
    <w:basedOn w:val="DefaultParagraphFont"/>
    <w:rsid w:val="00F92B94"/>
    <w:rPr>
      <w:rFonts w:ascii="Arial" w:hAnsi="Arial"/>
      <w:sz w:val="16"/>
    </w:rPr>
  </w:style>
  <w:style w:type="paragraph" w:customStyle="1" w:styleId="DWName">
    <w:name w:val="DW Name"/>
    <w:basedOn w:val="DWNormal"/>
    <w:next w:val="Normal"/>
    <w:qFormat/>
    <w:rsid w:val="00F92B94"/>
    <w:pPr>
      <w:keepNext/>
      <w:spacing w:before="220"/>
    </w:pPr>
  </w:style>
  <w:style w:type="paragraph" w:customStyle="1" w:styleId="DWListNumerical">
    <w:name w:val="DW List Numerical"/>
    <w:basedOn w:val="DWNormal"/>
    <w:qFormat/>
    <w:rsid w:val="00F92B94"/>
    <w:pPr>
      <w:numPr>
        <w:numId w:val="2"/>
      </w:numPr>
      <w:tabs>
        <w:tab w:val="clear" w:pos="567"/>
      </w:tabs>
    </w:pPr>
  </w:style>
  <w:style w:type="paragraph" w:customStyle="1" w:styleId="Originator">
    <w:name w:val="Originator"/>
    <w:basedOn w:val="DWNormal"/>
    <w:next w:val="Normal"/>
    <w:rsid w:val="00F92B94"/>
    <w:pPr>
      <w:spacing w:after="220"/>
    </w:pPr>
  </w:style>
  <w:style w:type="character" w:customStyle="1" w:styleId="DWHdgPara">
    <w:name w:val="DW Hdg Para"/>
    <w:basedOn w:val="DefaultParagraphFont"/>
    <w:qFormat/>
    <w:rsid w:val="008718AD"/>
    <w:rPr>
      <w:b/>
      <w:u w:val="none"/>
    </w:rPr>
  </w:style>
  <w:style w:type="character" w:customStyle="1" w:styleId="PostTown">
    <w:name w:val="Post Town"/>
    <w:basedOn w:val="DefaultParagraphFont"/>
    <w:rsid w:val="00F92B94"/>
    <w:rPr>
      <w:smallCaps/>
    </w:rPr>
  </w:style>
  <w:style w:type="character" w:customStyle="1" w:styleId="ProtectiveMarking">
    <w:name w:val="Protective Marking"/>
    <w:basedOn w:val="DefaultParagraphFont"/>
    <w:rsid w:val="00F92B94"/>
    <w:rPr>
      <w:b/>
      <w:caps/>
    </w:rPr>
  </w:style>
  <w:style w:type="character" w:customStyle="1" w:styleId="ReferenceDate">
    <w:name w:val="Reference/Date"/>
    <w:basedOn w:val="DefaultParagraphFont"/>
    <w:rsid w:val="00F92B94"/>
    <w:rPr>
      <w:rFonts w:ascii="Arial" w:hAnsi="Arial"/>
      <w:spacing w:val="0"/>
      <w:sz w:val="20"/>
    </w:rPr>
  </w:style>
  <w:style w:type="character" w:customStyle="1" w:styleId="DWHdgSubject">
    <w:name w:val="DW Hdg Subject"/>
    <w:basedOn w:val="DefaultParagraphFont"/>
    <w:qFormat/>
    <w:rsid w:val="00F92B94"/>
    <w:rPr>
      <w:caps/>
      <w:u w:val="none"/>
    </w:rPr>
  </w:style>
  <w:style w:type="paragraph" w:customStyle="1" w:styleId="DWTable">
    <w:name w:val="DW Table"/>
    <w:basedOn w:val="DWNormal"/>
    <w:qFormat/>
    <w:rsid w:val="00744095"/>
    <w:pPr>
      <w:spacing w:after="0"/>
    </w:pPr>
    <w:rPr>
      <w:sz w:val="20"/>
    </w:rPr>
  </w:style>
  <w:style w:type="paragraph" w:customStyle="1" w:styleId="TableBox">
    <w:name w:val="Table Box"/>
    <w:basedOn w:val="DWTable"/>
    <w:next w:val="DWPara"/>
    <w:rsid w:val="00F92B94"/>
  </w:style>
  <w:style w:type="paragraph" w:customStyle="1" w:styleId="DWTablePara">
    <w:name w:val="DW Table Para"/>
    <w:basedOn w:val="DWTable"/>
    <w:qFormat/>
    <w:rsid w:val="00F92B94"/>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qFormat/>
    <w:rsid w:val="00F92B94"/>
    <w:pPr>
      <w:spacing w:after="100"/>
      <w:jc w:val="center"/>
    </w:pPr>
  </w:style>
  <w:style w:type="paragraph" w:customStyle="1" w:styleId="DWTableHdg">
    <w:name w:val="DW Table Hdg"/>
    <w:basedOn w:val="DWTable"/>
    <w:next w:val="DWTableCol"/>
    <w:qFormat/>
    <w:rsid w:val="00F92B94"/>
    <w:pPr>
      <w:spacing w:before="100" w:after="100"/>
      <w:jc w:val="center"/>
    </w:pPr>
    <w:rPr>
      <w:b/>
    </w:rPr>
  </w:style>
  <w:style w:type="paragraph" w:customStyle="1" w:styleId="TelFaxBlock">
    <w:name w:val="Tel/Fax Block"/>
    <w:basedOn w:val="Normal"/>
    <w:rsid w:val="00F92B94"/>
    <w:rPr>
      <w:sz w:val="18"/>
    </w:rPr>
  </w:style>
  <w:style w:type="paragraph" w:styleId="TOC1">
    <w:name w:val="toc 1"/>
    <w:basedOn w:val="DWNormal"/>
    <w:uiPriority w:val="39"/>
    <w:rsid w:val="004E4EF1"/>
    <w:pPr>
      <w:tabs>
        <w:tab w:val="right" w:pos="9639"/>
      </w:tabs>
    </w:pPr>
    <w:rPr>
      <w:sz w:val="20"/>
    </w:rPr>
  </w:style>
  <w:style w:type="paragraph" w:styleId="TOC2">
    <w:name w:val="toc 2"/>
    <w:basedOn w:val="TOC1"/>
    <w:uiPriority w:val="39"/>
    <w:rsid w:val="00F92B94"/>
    <w:pPr>
      <w:ind w:left="851"/>
    </w:pPr>
    <w:rPr>
      <w:smallCaps/>
    </w:rPr>
  </w:style>
  <w:style w:type="paragraph" w:styleId="TOC3">
    <w:name w:val="toc 3"/>
    <w:basedOn w:val="TOC2"/>
    <w:uiPriority w:val="39"/>
    <w:rsid w:val="00F92B94"/>
    <w:pPr>
      <w:ind w:left="1134"/>
    </w:pPr>
  </w:style>
  <w:style w:type="paragraph" w:styleId="TOC4">
    <w:name w:val="toc 4"/>
    <w:basedOn w:val="TOC3"/>
    <w:semiHidden/>
    <w:rsid w:val="00F92B94"/>
    <w:pPr>
      <w:ind w:left="1418"/>
    </w:pPr>
  </w:style>
  <w:style w:type="paragraph" w:styleId="TOC5">
    <w:name w:val="toc 5"/>
    <w:basedOn w:val="TOC4"/>
    <w:semiHidden/>
    <w:rsid w:val="00F92B94"/>
    <w:pPr>
      <w:ind w:left="1701"/>
    </w:pPr>
  </w:style>
  <w:style w:type="paragraph" w:styleId="TOC6">
    <w:name w:val="toc 6"/>
    <w:basedOn w:val="TOC5"/>
    <w:semiHidden/>
    <w:rsid w:val="00F92B94"/>
    <w:pPr>
      <w:ind w:left="1985"/>
    </w:pPr>
  </w:style>
  <w:style w:type="paragraph" w:styleId="TOC7">
    <w:name w:val="toc 7"/>
    <w:basedOn w:val="TOC6"/>
    <w:semiHidden/>
    <w:rsid w:val="00F92B94"/>
    <w:pPr>
      <w:ind w:left="2268"/>
    </w:pPr>
  </w:style>
  <w:style w:type="paragraph" w:customStyle="1" w:styleId="UnitTitle">
    <w:name w:val="Unit Title"/>
    <w:basedOn w:val="AddressBlock"/>
    <w:next w:val="AddressBlock"/>
    <w:rsid w:val="00F92B94"/>
    <w:rPr>
      <w:b/>
      <w:sz w:val="22"/>
    </w:rPr>
  </w:style>
  <w:style w:type="paragraph" w:customStyle="1" w:styleId="DWSignature">
    <w:name w:val="DW Signature"/>
    <w:basedOn w:val="DWNormal"/>
    <w:next w:val="DWName"/>
    <w:qFormat/>
    <w:rsid w:val="00F92B94"/>
    <w:pPr>
      <w:spacing w:before="160"/>
    </w:pPr>
  </w:style>
  <w:style w:type="character" w:styleId="PageNumber">
    <w:name w:val="page number"/>
    <w:basedOn w:val="DefaultParagraphFont"/>
    <w:rsid w:val="00F92B94"/>
  </w:style>
  <w:style w:type="paragraph" w:customStyle="1" w:styleId="DWParaNum1">
    <w:name w:val="DW Para Num1"/>
    <w:basedOn w:val="DWPara"/>
    <w:qFormat/>
    <w:rsid w:val="00217B76"/>
    <w:pPr>
      <w:numPr>
        <w:numId w:val="5"/>
      </w:numPr>
      <w:spacing w:after="240"/>
    </w:pPr>
  </w:style>
  <w:style w:type="paragraph" w:customStyle="1" w:styleId="DWParaNum2">
    <w:name w:val="DW Para Num2"/>
    <w:basedOn w:val="DWPara"/>
    <w:qFormat/>
    <w:rsid w:val="00217B76"/>
    <w:pPr>
      <w:numPr>
        <w:ilvl w:val="1"/>
        <w:numId w:val="5"/>
      </w:numPr>
      <w:spacing w:after="240"/>
    </w:pPr>
  </w:style>
  <w:style w:type="paragraph" w:customStyle="1" w:styleId="DWParaNum3">
    <w:name w:val="DW Para Num3"/>
    <w:basedOn w:val="DWPara"/>
    <w:qFormat/>
    <w:rsid w:val="00217B76"/>
    <w:pPr>
      <w:numPr>
        <w:ilvl w:val="2"/>
        <w:numId w:val="5"/>
      </w:numPr>
      <w:spacing w:after="240"/>
    </w:pPr>
  </w:style>
  <w:style w:type="paragraph" w:customStyle="1" w:styleId="DWParaNum4">
    <w:name w:val="DW Para Num4"/>
    <w:basedOn w:val="DWPara"/>
    <w:qFormat/>
    <w:rsid w:val="00F92B94"/>
    <w:pPr>
      <w:numPr>
        <w:ilvl w:val="3"/>
        <w:numId w:val="5"/>
      </w:numPr>
    </w:pPr>
  </w:style>
  <w:style w:type="paragraph" w:customStyle="1" w:styleId="DWParaNum5">
    <w:name w:val="DW Para Num5"/>
    <w:basedOn w:val="DWPara"/>
    <w:qFormat/>
    <w:rsid w:val="00F92B94"/>
    <w:pPr>
      <w:numPr>
        <w:ilvl w:val="4"/>
        <w:numId w:val="5"/>
      </w:numPr>
    </w:pPr>
  </w:style>
  <w:style w:type="paragraph" w:customStyle="1" w:styleId="DWParaPB1">
    <w:name w:val="DW Para PB1"/>
    <w:basedOn w:val="DWPara"/>
    <w:qFormat/>
    <w:rsid w:val="00F92B94"/>
    <w:pPr>
      <w:numPr>
        <w:numId w:val="1"/>
      </w:numPr>
      <w:tabs>
        <w:tab w:val="clear" w:pos="567"/>
      </w:tabs>
    </w:pPr>
  </w:style>
  <w:style w:type="paragraph" w:customStyle="1" w:styleId="DWParaPB2">
    <w:name w:val="DW Para PB2"/>
    <w:basedOn w:val="DWPara"/>
    <w:qFormat/>
    <w:rsid w:val="00F92B94"/>
    <w:pPr>
      <w:numPr>
        <w:ilvl w:val="1"/>
        <w:numId w:val="1"/>
      </w:numPr>
      <w:tabs>
        <w:tab w:val="clear" w:pos="1134"/>
      </w:tabs>
    </w:pPr>
  </w:style>
  <w:style w:type="paragraph" w:customStyle="1" w:styleId="DWParaPB3">
    <w:name w:val="DW Para PB3"/>
    <w:basedOn w:val="DWPara"/>
    <w:qFormat/>
    <w:rsid w:val="00F92B94"/>
    <w:pPr>
      <w:numPr>
        <w:ilvl w:val="2"/>
        <w:numId w:val="1"/>
      </w:numPr>
      <w:tabs>
        <w:tab w:val="clear" w:pos="1701"/>
      </w:tabs>
    </w:pPr>
  </w:style>
  <w:style w:type="paragraph" w:customStyle="1" w:styleId="DWParaPB4">
    <w:name w:val="DW Para PB4"/>
    <w:basedOn w:val="DWPara"/>
    <w:qFormat/>
    <w:rsid w:val="00F92B94"/>
    <w:pPr>
      <w:numPr>
        <w:ilvl w:val="3"/>
        <w:numId w:val="1"/>
      </w:numPr>
      <w:tabs>
        <w:tab w:val="clear" w:pos="2268"/>
      </w:tabs>
    </w:pPr>
  </w:style>
  <w:style w:type="paragraph" w:customStyle="1" w:styleId="DWParaPB5">
    <w:name w:val="DW Para PB5"/>
    <w:basedOn w:val="DWPara"/>
    <w:qFormat/>
    <w:rsid w:val="00F92B94"/>
    <w:pPr>
      <w:numPr>
        <w:ilvl w:val="4"/>
        <w:numId w:val="1"/>
      </w:numPr>
      <w:tabs>
        <w:tab w:val="clear" w:pos="2835"/>
      </w:tabs>
    </w:pPr>
  </w:style>
  <w:style w:type="paragraph" w:customStyle="1" w:styleId="DWTableParaNum1">
    <w:name w:val="DW Table Para Num1"/>
    <w:basedOn w:val="DWTablePara"/>
    <w:qFormat/>
    <w:rsid w:val="00F92B94"/>
    <w:pPr>
      <w:numPr>
        <w:numId w:val="3"/>
      </w:numPr>
      <w:tabs>
        <w:tab w:val="left" w:pos="369"/>
      </w:tabs>
    </w:pPr>
  </w:style>
  <w:style w:type="paragraph" w:customStyle="1" w:styleId="DWTableParaNum2">
    <w:name w:val="DW Table Para Num2"/>
    <w:basedOn w:val="DWTablePara"/>
    <w:qFormat/>
    <w:rsid w:val="00F92B94"/>
    <w:pPr>
      <w:numPr>
        <w:ilvl w:val="1"/>
        <w:numId w:val="3"/>
      </w:numPr>
      <w:tabs>
        <w:tab w:val="left" w:pos="737"/>
      </w:tabs>
    </w:pPr>
  </w:style>
  <w:style w:type="paragraph" w:customStyle="1" w:styleId="DWTableParaNum3">
    <w:name w:val="DW Table Para Num3"/>
    <w:basedOn w:val="DWTablePara"/>
    <w:qFormat/>
    <w:rsid w:val="00F92B94"/>
    <w:pPr>
      <w:numPr>
        <w:ilvl w:val="2"/>
        <w:numId w:val="3"/>
      </w:numPr>
      <w:tabs>
        <w:tab w:val="clear" w:pos="369"/>
        <w:tab w:val="clear" w:pos="1106"/>
      </w:tabs>
    </w:pPr>
  </w:style>
  <w:style w:type="paragraph" w:customStyle="1" w:styleId="DWTableParaNum4">
    <w:name w:val="DW Table Para Num4"/>
    <w:basedOn w:val="DWTablePara"/>
    <w:qFormat/>
    <w:rsid w:val="00F92B94"/>
    <w:pPr>
      <w:numPr>
        <w:ilvl w:val="3"/>
        <w:numId w:val="3"/>
      </w:numPr>
      <w:tabs>
        <w:tab w:val="clear" w:pos="369"/>
      </w:tabs>
    </w:pPr>
  </w:style>
  <w:style w:type="paragraph" w:customStyle="1" w:styleId="DWTableParaNum5">
    <w:name w:val="DW Table Para Num5"/>
    <w:basedOn w:val="DWTablePara"/>
    <w:qFormat/>
    <w:rsid w:val="00F92B94"/>
    <w:pPr>
      <w:numPr>
        <w:ilvl w:val="4"/>
        <w:numId w:val="3"/>
      </w:numPr>
      <w:tabs>
        <w:tab w:val="left" w:pos="1843"/>
      </w:tabs>
    </w:pPr>
  </w:style>
  <w:style w:type="paragraph" w:customStyle="1" w:styleId="DWParaBul1">
    <w:name w:val="DW Para Bul1"/>
    <w:basedOn w:val="DWPara"/>
    <w:qFormat/>
    <w:rsid w:val="00F92B94"/>
    <w:pPr>
      <w:numPr>
        <w:numId w:val="6"/>
      </w:numPr>
      <w:tabs>
        <w:tab w:val="clear" w:pos="567"/>
      </w:tabs>
    </w:pPr>
  </w:style>
  <w:style w:type="paragraph" w:customStyle="1" w:styleId="DWParaBul2">
    <w:name w:val="DW Para Bul2"/>
    <w:basedOn w:val="DWPara"/>
    <w:qFormat/>
    <w:rsid w:val="00F92B94"/>
    <w:pPr>
      <w:numPr>
        <w:ilvl w:val="1"/>
        <w:numId w:val="6"/>
      </w:numPr>
      <w:tabs>
        <w:tab w:val="clear" w:pos="1134"/>
      </w:tabs>
    </w:pPr>
  </w:style>
  <w:style w:type="paragraph" w:customStyle="1" w:styleId="DWParaBul3">
    <w:name w:val="DW Para Bul3"/>
    <w:basedOn w:val="DWPara"/>
    <w:qFormat/>
    <w:rsid w:val="00F92B94"/>
    <w:pPr>
      <w:numPr>
        <w:ilvl w:val="2"/>
        <w:numId w:val="6"/>
      </w:numPr>
      <w:tabs>
        <w:tab w:val="clear" w:pos="1701"/>
      </w:tabs>
    </w:pPr>
  </w:style>
  <w:style w:type="paragraph" w:customStyle="1" w:styleId="DWParaBul4">
    <w:name w:val="DW Para Bul4"/>
    <w:basedOn w:val="DWPara"/>
    <w:qFormat/>
    <w:rsid w:val="00F92B94"/>
    <w:pPr>
      <w:numPr>
        <w:ilvl w:val="3"/>
        <w:numId w:val="6"/>
      </w:numPr>
      <w:tabs>
        <w:tab w:val="clear" w:pos="2268"/>
      </w:tabs>
    </w:pPr>
  </w:style>
  <w:style w:type="paragraph" w:customStyle="1" w:styleId="DWParaBul5">
    <w:name w:val="DW Para Bul5"/>
    <w:basedOn w:val="DWPara"/>
    <w:qFormat/>
    <w:rsid w:val="00F92B94"/>
    <w:pPr>
      <w:numPr>
        <w:ilvl w:val="4"/>
        <w:numId w:val="6"/>
      </w:numPr>
      <w:tabs>
        <w:tab w:val="clear" w:pos="2835"/>
      </w:tabs>
    </w:pPr>
  </w:style>
  <w:style w:type="paragraph" w:customStyle="1" w:styleId="FooterFilename">
    <w:name w:val="Footer Filename"/>
    <w:basedOn w:val="Footer"/>
    <w:rsid w:val="00F92B94"/>
    <w:pPr>
      <w:tabs>
        <w:tab w:val="clear" w:pos="4819"/>
        <w:tab w:val="clear" w:pos="9638"/>
        <w:tab w:val="center" w:pos="4815"/>
        <w:tab w:val="right" w:pos="9645"/>
      </w:tabs>
      <w:spacing w:before="120"/>
    </w:pPr>
    <w:rPr>
      <w:sz w:val="12"/>
    </w:rPr>
  </w:style>
  <w:style w:type="paragraph" w:styleId="BalloonText">
    <w:name w:val="Balloon Text"/>
    <w:basedOn w:val="Normal"/>
    <w:link w:val="BalloonTextChar"/>
    <w:semiHidden/>
    <w:unhideWhenUsed/>
    <w:rsid w:val="00D64CD1"/>
    <w:rPr>
      <w:rFonts w:ascii="Tahoma" w:hAnsi="Tahoma" w:cs="Tahoma"/>
      <w:sz w:val="16"/>
      <w:szCs w:val="16"/>
    </w:rPr>
  </w:style>
  <w:style w:type="character" w:customStyle="1" w:styleId="BalloonTextChar">
    <w:name w:val="Balloon Text Char"/>
    <w:basedOn w:val="DefaultParagraphFont"/>
    <w:link w:val="BalloonText"/>
    <w:semiHidden/>
    <w:rsid w:val="00D64CD1"/>
    <w:rPr>
      <w:rFonts w:ascii="Tahoma" w:hAnsi="Tahoma" w:cs="Tahoma"/>
      <w:kern w:val="22"/>
      <w:sz w:val="16"/>
      <w:szCs w:val="16"/>
      <w:lang w:eastAsia="en-US"/>
    </w:rPr>
  </w:style>
  <w:style w:type="character" w:styleId="Hyperlink">
    <w:name w:val="Hyperlink"/>
    <w:basedOn w:val="DefaultParagraphFont"/>
    <w:uiPriority w:val="99"/>
    <w:rsid w:val="00457ABD"/>
    <w:rPr>
      <w:color w:val="0000FF" w:themeColor="hyperlink"/>
      <w:u w:val="single"/>
    </w:rPr>
  </w:style>
  <w:style w:type="table" w:styleId="TableGrid">
    <w:name w:val="Table Grid"/>
    <w:basedOn w:val="TableNormal"/>
    <w:uiPriority w:val="39"/>
    <w:rsid w:val="00634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Tailored Footnote Char"/>
    <w:basedOn w:val="DefaultParagraphFont"/>
    <w:link w:val="FootnoteText"/>
    <w:uiPriority w:val="99"/>
    <w:rsid w:val="00634459"/>
    <w:rPr>
      <w:rFonts w:ascii="Arial" w:hAnsi="Arial"/>
      <w:kern w:val="22"/>
      <w:sz w:val="16"/>
      <w:lang w:eastAsia="en-US"/>
    </w:rPr>
  </w:style>
  <w:style w:type="paragraph" w:customStyle="1" w:styleId="SECRPara">
    <w:name w:val="SECR Para"/>
    <w:basedOn w:val="Normal"/>
    <w:link w:val="SECRParaChar"/>
    <w:qFormat/>
    <w:rsid w:val="004228D5"/>
    <w:pPr>
      <w:numPr>
        <w:numId w:val="7"/>
      </w:numPr>
      <w:overflowPunct/>
      <w:jc w:val="both"/>
      <w:textAlignment w:val="auto"/>
    </w:pPr>
    <w:rPr>
      <w:kern w:val="0"/>
      <w:szCs w:val="24"/>
    </w:rPr>
  </w:style>
  <w:style w:type="character" w:customStyle="1" w:styleId="SECRParaChar">
    <w:name w:val="SECR Para Char"/>
    <w:link w:val="SECRPara"/>
    <w:rsid w:val="004228D5"/>
    <w:rPr>
      <w:rFonts w:ascii="Arial" w:hAnsi="Arial"/>
      <w:sz w:val="22"/>
      <w:szCs w:val="24"/>
      <w:lang w:eastAsia="en-US"/>
    </w:rPr>
  </w:style>
  <w:style w:type="paragraph" w:styleId="BodyText">
    <w:name w:val="Body Text"/>
    <w:aliases w:val="RptBodyText Char"/>
    <w:basedOn w:val="Normal"/>
    <w:link w:val="BodyTextChar"/>
    <w:semiHidden/>
    <w:rsid w:val="00164497"/>
    <w:pPr>
      <w:tabs>
        <w:tab w:val="left" w:pos="567"/>
      </w:tabs>
      <w:overflowPunct/>
      <w:autoSpaceDE/>
      <w:autoSpaceDN/>
      <w:adjustRightInd/>
      <w:spacing w:before="120" w:after="120"/>
      <w:jc w:val="both"/>
      <w:textAlignment w:val="auto"/>
    </w:pPr>
    <w:rPr>
      <w:noProof/>
      <w:kern w:val="0"/>
      <w:szCs w:val="22"/>
    </w:rPr>
  </w:style>
  <w:style w:type="character" w:customStyle="1" w:styleId="BodyTextChar">
    <w:name w:val="Body Text Char"/>
    <w:aliases w:val="RptBodyText Char Char"/>
    <w:basedOn w:val="DefaultParagraphFont"/>
    <w:link w:val="BodyText"/>
    <w:rsid w:val="00164497"/>
    <w:rPr>
      <w:rFonts w:ascii="Arial" w:hAnsi="Arial"/>
      <w:noProof/>
      <w:sz w:val="22"/>
      <w:szCs w:val="22"/>
      <w:lang w:eastAsia="en-US"/>
    </w:rPr>
  </w:style>
  <w:style w:type="paragraph" w:styleId="Caption">
    <w:name w:val="caption"/>
    <w:aliases w:val="RptCaption,SV Caption,c"/>
    <w:basedOn w:val="Normal"/>
    <w:next w:val="BodyText"/>
    <w:link w:val="CaptionChar"/>
    <w:uiPriority w:val="35"/>
    <w:qFormat/>
    <w:rsid w:val="00FE745B"/>
    <w:pPr>
      <w:overflowPunct/>
      <w:autoSpaceDE/>
      <w:autoSpaceDN/>
      <w:adjustRightInd/>
      <w:jc w:val="center"/>
      <w:textAlignment w:val="auto"/>
    </w:pPr>
    <w:rPr>
      <w:noProof/>
      <w:kern w:val="0"/>
      <w:szCs w:val="22"/>
    </w:rPr>
  </w:style>
  <w:style w:type="character" w:customStyle="1" w:styleId="CaptionChar">
    <w:name w:val="Caption Char"/>
    <w:aliases w:val="RptCaption Char,SV Caption Char,c Char"/>
    <w:link w:val="Caption"/>
    <w:uiPriority w:val="35"/>
    <w:rsid w:val="00FE745B"/>
    <w:rPr>
      <w:rFonts w:ascii="Arial" w:hAnsi="Arial"/>
      <w:noProof/>
      <w:sz w:val="22"/>
      <w:szCs w:val="22"/>
      <w:lang w:eastAsia="en-US"/>
    </w:rPr>
  </w:style>
  <w:style w:type="paragraph" w:customStyle="1" w:styleId="Default">
    <w:name w:val="Default"/>
    <w:rsid w:val="002B0FA5"/>
    <w:pPr>
      <w:autoSpaceDE w:val="0"/>
      <w:autoSpaceDN w:val="0"/>
      <w:adjustRightInd w:val="0"/>
    </w:pPr>
    <w:rPr>
      <w:rFonts w:ascii="Arial" w:eastAsia="Cambria" w:hAnsi="Arial" w:cs="Arial"/>
      <w:color w:val="000000"/>
      <w:sz w:val="24"/>
      <w:szCs w:val="24"/>
    </w:rPr>
  </w:style>
  <w:style w:type="numbering" w:customStyle="1" w:styleId="JacksTemplate">
    <w:name w:val="Jacks Template"/>
    <w:uiPriority w:val="99"/>
    <w:rsid w:val="002B0FA5"/>
    <w:pPr>
      <w:numPr>
        <w:numId w:val="8"/>
      </w:numPr>
    </w:pPr>
  </w:style>
  <w:style w:type="paragraph" w:customStyle="1" w:styleId="Plain1">
    <w:name w:val="Plain 1"/>
    <w:basedOn w:val="ListParagraph"/>
    <w:link w:val="Plain1Char"/>
    <w:qFormat/>
    <w:rsid w:val="002B0FA5"/>
    <w:pPr>
      <w:numPr>
        <w:numId w:val="11"/>
      </w:numPr>
      <w:tabs>
        <w:tab w:val="num" w:pos="360"/>
      </w:tabs>
      <w:overflowPunct/>
      <w:autoSpaceDE/>
      <w:autoSpaceDN/>
      <w:adjustRightInd/>
      <w:spacing w:after="200"/>
      <w:contextualSpacing w:val="0"/>
      <w:textAlignment w:val="auto"/>
    </w:pPr>
    <w:rPr>
      <w:rFonts w:eastAsiaTheme="minorHAnsi" w:cs="Arial"/>
      <w:kern w:val="0"/>
      <w:szCs w:val="22"/>
    </w:rPr>
  </w:style>
  <w:style w:type="paragraph" w:customStyle="1" w:styleId="Plain2">
    <w:name w:val="Plain 2"/>
    <w:basedOn w:val="ListParagraph"/>
    <w:link w:val="Plain2Char"/>
    <w:qFormat/>
    <w:rsid w:val="002B0FA5"/>
    <w:pPr>
      <w:numPr>
        <w:ilvl w:val="1"/>
        <w:numId w:val="11"/>
      </w:numPr>
      <w:overflowPunct/>
      <w:autoSpaceDE/>
      <w:autoSpaceDN/>
      <w:adjustRightInd/>
      <w:spacing w:after="200"/>
      <w:contextualSpacing w:val="0"/>
      <w:textAlignment w:val="auto"/>
    </w:pPr>
    <w:rPr>
      <w:rFonts w:eastAsiaTheme="minorHAnsi" w:cs="Arial"/>
      <w:kern w:val="0"/>
      <w:szCs w:val="22"/>
    </w:rPr>
  </w:style>
  <w:style w:type="character" w:customStyle="1" w:styleId="Plain2Char">
    <w:name w:val="Plain 2 Char"/>
    <w:basedOn w:val="DefaultParagraphFont"/>
    <w:link w:val="Plain2"/>
    <w:rsid w:val="002B0FA5"/>
    <w:rPr>
      <w:rFonts w:ascii="Arial" w:eastAsiaTheme="minorHAnsi" w:hAnsi="Arial" w:cs="Arial"/>
      <w:sz w:val="22"/>
      <w:szCs w:val="22"/>
      <w:lang w:eastAsia="en-US"/>
    </w:rPr>
  </w:style>
  <w:style w:type="paragraph" w:customStyle="1" w:styleId="Plain3">
    <w:name w:val="Plain 3"/>
    <w:basedOn w:val="ListParagraph"/>
    <w:qFormat/>
    <w:rsid w:val="002B0FA5"/>
    <w:pPr>
      <w:numPr>
        <w:ilvl w:val="2"/>
        <w:numId w:val="11"/>
      </w:numPr>
      <w:overflowPunct/>
      <w:autoSpaceDE/>
      <w:autoSpaceDN/>
      <w:adjustRightInd/>
      <w:spacing w:after="200"/>
      <w:contextualSpacing w:val="0"/>
      <w:textAlignment w:val="auto"/>
    </w:pPr>
    <w:rPr>
      <w:rFonts w:eastAsiaTheme="minorHAnsi" w:cs="Arial"/>
      <w:kern w:val="0"/>
      <w:szCs w:val="22"/>
      <w:shd w:val="clear" w:color="auto" w:fill="FFFFFF"/>
    </w:rPr>
  </w:style>
  <w:style w:type="paragraph" w:customStyle="1" w:styleId="Plain4">
    <w:name w:val="Plain 4"/>
    <w:basedOn w:val="ListParagraph"/>
    <w:qFormat/>
    <w:rsid w:val="002B0FA5"/>
    <w:pPr>
      <w:numPr>
        <w:ilvl w:val="3"/>
        <w:numId w:val="11"/>
      </w:numPr>
      <w:tabs>
        <w:tab w:val="clear" w:pos="1021"/>
        <w:tab w:val="num" w:pos="360"/>
      </w:tabs>
      <w:overflowPunct/>
      <w:autoSpaceDE/>
      <w:autoSpaceDN/>
      <w:adjustRightInd/>
      <w:spacing w:after="200"/>
      <w:ind w:left="720" w:firstLine="0"/>
      <w:contextualSpacing w:val="0"/>
      <w:textAlignment w:val="auto"/>
    </w:pPr>
    <w:rPr>
      <w:rFonts w:eastAsiaTheme="minorHAnsi" w:cs="Arial"/>
      <w:kern w:val="0"/>
      <w:szCs w:val="22"/>
    </w:rPr>
  </w:style>
  <w:style w:type="paragraph" w:customStyle="1" w:styleId="Plain5">
    <w:name w:val="Plain 5"/>
    <w:basedOn w:val="ListParagraph"/>
    <w:qFormat/>
    <w:rsid w:val="002B0FA5"/>
    <w:pPr>
      <w:numPr>
        <w:ilvl w:val="4"/>
        <w:numId w:val="11"/>
      </w:numPr>
      <w:tabs>
        <w:tab w:val="clear" w:pos="1021"/>
        <w:tab w:val="num" w:pos="360"/>
      </w:tabs>
      <w:overflowPunct/>
      <w:autoSpaceDE/>
      <w:autoSpaceDN/>
      <w:adjustRightInd/>
      <w:spacing w:after="200"/>
      <w:ind w:left="720" w:firstLine="0"/>
      <w:contextualSpacing w:val="0"/>
      <w:textAlignment w:val="auto"/>
    </w:pPr>
    <w:rPr>
      <w:rFonts w:eastAsiaTheme="minorHAnsi" w:cs="Arial"/>
      <w:kern w:val="0"/>
      <w:szCs w:val="22"/>
    </w:rPr>
  </w:style>
  <w:style w:type="paragraph" w:customStyle="1" w:styleId="Bullets">
    <w:name w:val="Bullets"/>
    <w:basedOn w:val="Plain3"/>
    <w:link w:val="BulletsChar"/>
    <w:qFormat/>
    <w:rsid w:val="002B0FA5"/>
    <w:pPr>
      <w:numPr>
        <w:ilvl w:val="0"/>
        <w:numId w:val="9"/>
      </w:numPr>
    </w:pPr>
  </w:style>
  <w:style w:type="character" w:customStyle="1" w:styleId="BulletsChar">
    <w:name w:val="Bullets Char"/>
    <w:basedOn w:val="DefaultParagraphFont"/>
    <w:link w:val="Bullets"/>
    <w:rsid w:val="002B0FA5"/>
    <w:rPr>
      <w:rFonts w:ascii="Arial" w:eastAsiaTheme="minorHAnsi" w:hAnsi="Arial" w:cs="Arial"/>
      <w:sz w:val="22"/>
      <w:szCs w:val="22"/>
      <w:lang w:eastAsia="en-US"/>
    </w:rPr>
  </w:style>
  <w:style w:type="paragraph" w:styleId="ListParagraph">
    <w:name w:val="List Paragraph"/>
    <w:basedOn w:val="Normal"/>
    <w:uiPriority w:val="34"/>
    <w:qFormat/>
    <w:rsid w:val="002B0FA5"/>
    <w:pPr>
      <w:ind w:left="720"/>
      <w:contextualSpacing/>
    </w:pPr>
  </w:style>
  <w:style w:type="paragraph" w:customStyle="1" w:styleId="Annex">
    <w:name w:val="Annex"/>
    <w:basedOn w:val="Heading1"/>
    <w:link w:val="AnnexChar"/>
    <w:qFormat/>
    <w:rsid w:val="0041713C"/>
    <w:pPr>
      <w:overflowPunct/>
      <w:autoSpaceDE/>
      <w:autoSpaceDN/>
      <w:adjustRightInd/>
      <w:ind w:left="567"/>
      <w:textAlignment w:val="auto"/>
    </w:pPr>
    <w:rPr>
      <w:b w:val="0"/>
      <w:sz w:val="28"/>
    </w:rPr>
  </w:style>
  <w:style w:type="character" w:customStyle="1" w:styleId="AnnexChar">
    <w:name w:val="Annex Char"/>
    <w:basedOn w:val="Heading1Char"/>
    <w:link w:val="Annex"/>
    <w:rsid w:val="0041713C"/>
    <w:rPr>
      <w:rFonts w:ascii="Arial" w:eastAsiaTheme="majorEastAsia" w:hAnsi="Arial" w:cstheme="majorBidi"/>
      <w:b w:val="0"/>
      <w:color w:val="365F91" w:themeColor="accent1" w:themeShade="BF"/>
      <w:kern w:val="22"/>
      <w:sz w:val="28"/>
      <w:szCs w:val="32"/>
      <w:lang w:eastAsia="en-US"/>
    </w:rPr>
  </w:style>
  <w:style w:type="character" w:customStyle="1" w:styleId="Heading1Char">
    <w:name w:val="Heading 1 Char"/>
    <w:basedOn w:val="DefaultParagraphFont"/>
    <w:link w:val="Heading1"/>
    <w:uiPriority w:val="9"/>
    <w:rsid w:val="00FD6CF4"/>
    <w:rPr>
      <w:rFonts w:ascii="Arial" w:eastAsiaTheme="majorEastAsia" w:hAnsi="Arial" w:cstheme="majorBidi"/>
      <w:b/>
      <w:kern w:val="22"/>
      <w:sz w:val="24"/>
      <w:szCs w:val="32"/>
      <w:lang w:eastAsia="en-US"/>
    </w:rPr>
  </w:style>
  <w:style w:type="paragraph" w:styleId="TableofFigures">
    <w:name w:val="table of figures"/>
    <w:basedOn w:val="Normal"/>
    <w:next w:val="Normal"/>
    <w:uiPriority w:val="99"/>
    <w:unhideWhenUsed/>
    <w:rsid w:val="00735AA5"/>
  </w:style>
  <w:style w:type="character" w:styleId="UnresolvedMention">
    <w:name w:val="Unresolved Mention"/>
    <w:basedOn w:val="DefaultParagraphFont"/>
    <w:uiPriority w:val="99"/>
    <w:semiHidden/>
    <w:unhideWhenUsed/>
    <w:rsid w:val="006C4CDF"/>
    <w:rPr>
      <w:color w:val="605E5C"/>
      <w:shd w:val="clear" w:color="auto" w:fill="E1DFDD"/>
    </w:rPr>
  </w:style>
  <w:style w:type="paragraph" w:styleId="NoSpacing">
    <w:name w:val="No Spacing"/>
    <w:uiPriority w:val="1"/>
    <w:qFormat/>
    <w:rsid w:val="00EB2595"/>
    <w:pPr>
      <w:overflowPunct w:val="0"/>
      <w:autoSpaceDE w:val="0"/>
      <w:autoSpaceDN w:val="0"/>
      <w:adjustRightInd w:val="0"/>
      <w:textAlignment w:val="baseline"/>
    </w:pPr>
    <w:rPr>
      <w:rFonts w:ascii="Arial" w:hAnsi="Arial"/>
      <w:kern w:val="22"/>
      <w:sz w:val="22"/>
      <w:lang w:eastAsia="en-US"/>
    </w:rPr>
  </w:style>
  <w:style w:type="character" w:customStyle="1" w:styleId="Plain1Char">
    <w:name w:val="Plain 1 Char"/>
    <w:basedOn w:val="DefaultParagraphFont"/>
    <w:link w:val="Plain1"/>
    <w:rsid w:val="004E4EF1"/>
    <w:rPr>
      <w:rFonts w:ascii="Arial" w:eastAsiaTheme="minorHAnsi" w:hAnsi="Arial" w:cs="Arial"/>
      <w:sz w:val="22"/>
      <w:szCs w:val="22"/>
      <w:lang w:eastAsia="en-US"/>
    </w:rPr>
  </w:style>
  <w:style w:type="character" w:styleId="CommentReference">
    <w:name w:val="annotation reference"/>
    <w:basedOn w:val="DefaultParagraphFont"/>
    <w:semiHidden/>
    <w:unhideWhenUsed/>
    <w:rsid w:val="00B26002"/>
    <w:rPr>
      <w:sz w:val="16"/>
      <w:szCs w:val="16"/>
    </w:rPr>
  </w:style>
  <w:style w:type="paragraph" w:styleId="CommentText">
    <w:name w:val="annotation text"/>
    <w:basedOn w:val="Normal"/>
    <w:link w:val="CommentTextChar"/>
    <w:unhideWhenUsed/>
    <w:rsid w:val="00B26002"/>
    <w:rPr>
      <w:sz w:val="20"/>
    </w:rPr>
  </w:style>
  <w:style w:type="character" w:customStyle="1" w:styleId="CommentTextChar">
    <w:name w:val="Comment Text Char"/>
    <w:basedOn w:val="DefaultParagraphFont"/>
    <w:link w:val="CommentText"/>
    <w:rsid w:val="00B26002"/>
    <w:rPr>
      <w:rFonts w:ascii="Arial" w:hAnsi="Arial"/>
      <w:kern w:val="22"/>
      <w:lang w:eastAsia="en-US"/>
    </w:rPr>
  </w:style>
  <w:style w:type="paragraph" w:styleId="CommentSubject">
    <w:name w:val="annotation subject"/>
    <w:basedOn w:val="CommentText"/>
    <w:next w:val="CommentText"/>
    <w:link w:val="CommentSubjectChar"/>
    <w:semiHidden/>
    <w:unhideWhenUsed/>
    <w:rsid w:val="00B26002"/>
    <w:rPr>
      <w:b/>
      <w:bCs/>
    </w:rPr>
  </w:style>
  <w:style w:type="character" w:customStyle="1" w:styleId="CommentSubjectChar">
    <w:name w:val="Comment Subject Char"/>
    <w:basedOn w:val="CommentTextChar"/>
    <w:link w:val="CommentSubject"/>
    <w:semiHidden/>
    <w:rsid w:val="00B26002"/>
    <w:rPr>
      <w:rFonts w:ascii="Arial" w:hAnsi="Arial"/>
      <w:b/>
      <w:bCs/>
      <w:kern w:val="22"/>
      <w:lang w:eastAsia="en-US"/>
    </w:rPr>
  </w:style>
  <w:style w:type="paragraph" w:customStyle="1" w:styleId="Plain">
    <w:name w:val="Plain"/>
    <w:basedOn w:val="Plain1"/>
    <w:link w:val="PlainChar"/>
    <w:qFormat/>
    <w:rsid w:val="00BD5924"/>
    <w:pPr>
      <w:numPr>
        <w:numId w:val="0"/>
      </w:numPr>
      <w:tabs>
        <w:tab w:val="left" w:pos="567"/>
        <w:tab w:val="left" w:pos="1134"/>
        <w:tab w:val="left" w:pos="1701"/>
      </w:tabs>
    </w:pPr>
    <w:rPr>
      <w:color w:val="000000"/>
      <w:szCs w:val="21"/>
      <w:shd w:val="clear" w:color="auto" w:fill="FFFFFF"/>
    </w:rPr>
  </w:style>
  <w:style w:type="character" w:customStyle="1" w:styleId="PlainChar">
    <w:name w:val="Plain Char"/>
    <w:basedOn w:val="Plain1Char"/>
    <w:link w:val="Plain"/>
    <w:rsid w:val="00BD5924"/>
    <w:rPr>
      <w:rFonts w:ascii="Arial" w:eastAsiaTheme="minorHAnsi" w:hAnsi="Arial" w:cs="Arial"/>
      <w:color w:val="000000"/>
      <w:sz w:val="22"/>
      <w:szCs w:val="21"/>
      <w:lang w:eastAsia="en-US"/>
    </w:rPr>
  </w:style>
  <w:style w:type="paragraph" w:styleId="Revision">
    <w:name w:val="Revision"/>
    <w:hidden/>
    <w:uiPriority w:val="99"/>
    <w:semiHidden/>
    <w:rsid w:val="00380012"/>
    <w:rPr>
      <w:rFonts w:ascii="Arial" w:hAnsi="Arial"/>
      <w:kern w:val="22"/>
      <w:sz w:val="22"/>
      <w:lang w:eastAsia="en-US"/>
    </w:rPr>
  </w:style>
  <w:style w:type="table" w:styleId="GridTable5Dark-Accent1">
    <w:name w:val="Grid Table 5 Dark Accent 1"/>
    <w:basedOn w:val="TableNormal"/>
    <w:uiPriority w:val="50"/>
    <w:rsid w:val="00D36A3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FooterChar">
    <w:name w:val="Footer Char"/>
    <w:basedOn w:val="DefaultParagraphFont"/>
    <w:link w:val="Footer"/>
    <w:uiPriority w:val="99"/>
    <w:rsid w:val="00EE0B99"/>
    <w:rPr>
      <w:rFonts w:ascii="Arial" w:hAnsi="Arial"/>
      <w:kern w:val="22"/>
      <w:sz w:val="22"/>
      <w:lang w:eastAsia="en-US"/>
    </w:rPr>
  </w:style>
  <w:style w:type="paragraph" w:customStyle="1" w:styleId="COVERPAGETEXT">
    <w:name w:val="COVER PAGE TEXT"/>
    <w:basedOn w:val="Normal"/>
    <w:qFormat/>
    <w:rsid w:val="00EE0B99"/>
    <w:pPr>
      <w:overflowPunct/>
      <w:autoSpaceDE/>
      <w:autoSpaceDN/>
      <w:adjustRightInd/>
      <w:spacing w:after="0" w:line="276" w:lineRule="auto"/>
      <w:jc w:val="center"/>
      <w:textAlignment w:val="auto"/>
    </w:pPr>
    <w:rPr>
      <w:rFonts w:cs="Arial"/>
      <w:kern w:val="0"/>
      <w:sz w:val="28"/>
      <w:szCs w:val="28"/>
    </w:rPr>
  </w:style>
  <w:style w:type="paragraph" w:styleId="Bibliography">
    <w:name w:val="Bibliography"/>
    <w:basedOn w:val="Normal"/>
    <w:next w:val="Normal"/>
    <w:uiPriority w:val="37"/>
    <w:unhideWhenUsed/>
    <w:rsid w:val="00085A50"/>
  </w:style>
  <w:style w:type="paragraph" w:styleId="TOCHeading">
    <w:name w:val="TOC Heading"/>
    <w:basedOn w:val="Heading1"/>
    <w:next w:val="Normal"/>
    <w:uiPriority w:val="39"/>
    <w:unhideWhenUsed/>
    <w:qFormat/>
    <w:rsid w:val="00FD6CF4"/>
    <w:pPr>
      <w:overflowPunct/>
      <w:autoSpaceDE/>
      <w:autoSpaceDN/>
      <w:adjustRightInd/>
      <w:spacing w:after="0" w:line="259" w:lineRule="auto"/>
      <w:textAlignment w:val="auto"/>
      <w:outlineLvl w:val="9"/>
    </w:pPr>
    <w:rPr>
      <w:kern w:val="0"/>
      <w:lang w:val="en-US"/>
    </w:rPr>
  </w:style>
  <w:style w:type="paragraph" w:styleId="ListBullet">
    <w:name w:val="List Bullet"/>
    <w:basedOn w:val="Normal"/>
    <w:uiPriority w:val="99"/>
    <w:unhideWhenUsed/>
    <w:rsid w:val="00FC6D95"/>
    <w:pPr>
      <w:numPr>
        <w:numId w:val="12"/>
      </w:numPr>
      <w:overflowPunct/>
      <w:autoSpaceDE/>
      <w:autoSpaceDN/>
      <w:adjustRightInd/>
      <w:spacing w:after="200" w:line="276" w:lineRule="auto"/>
      <w:contextualSpacing/>
      <w:textAlignment w:val="auto"/>
    </w:pPr>
    <w:rPr>
      <w:rFonts w:asciiTheme="minorHAnsi" w:eastAsiaTheme="minorEastAsia" w:hAnsiTheme="minorHAnsi" w:cstheme="minorBidi"/>
      <w:kern w:val="0"/>
      <w:szCs w:val="22"/>
      <w:lang w:val="en-US"/>
    </w:rPr>
  </w:style>
  <w:style w:type="character" w:styleId="LineNumber">
    <w:name w:val="line number"/>
    <w:basedOn w:val="DefaultParagraphFont"/>
    <w:semiHidden/>
    <w:unhideWhenUsed/>
    <w:rsid w:val="0093433D"/>
  </w:style>
  <w:style w:type="character" w:customStyle="1" w:styleId="Heading2Char">
    <w:name w:val="Heading 2 Char"/>
    <w:basedOn w:val="DefaultParagraphFont"/>
    <w:link w:val="Heading2"/>
    <w:uiPriority w:val="9"/>
    <w:rsid w:val="00A33BA9"/>
    <w:rPr>
      <w:rFonts w:ascii="Arial" w:hAnsi="Arial"/>
      <w:b/>
      <w:i/>
      <w:kern w:val="22"/>
      <w:sz w:val="28"/>
      <w:lang w:eastAsia="en-US"/>
    </w:rPr>
  </w:style>
  <w:style w:type="character" w:customStyle="1" w:styleId="Heading3Char">
    <w:name w:val="Heading 3 Char"/>
    <w:basedOn w:val="DefaultParagraphFont"/>
    <w:link w:val="Heading3"/>
    <w:uiPriority w:val="9"/>
    <w:rsid w:val="00A33BA9"/>
    <w:rPr>
      <w:rFonts w:ascii="Arial" w:hAnsi="Arial"/>
      <w:b/>
      <w:kern w:val="22"/>
      <w:sz w:val="26"/>
      <w:lang w:eastAsia="en-US"/>
    </w:rPr>
  </w:style>
  <w:style w:type="paragraph" w:customStyle="1" w:styleId="msonormal0">
    <w:name w:val="msonormal"/>
    <w:basedOn w:val="Normal"/>
    <w:rsid w:val="00A33BA9"/>
    <w:pPr>
      <w:overflowPunct/>
      <w:autoSpaceDE/>
      <w:autoSpaceDN/>
      <w:adjustRightInd/>
      <w:spacing w:before="100" w:beforeAutospacing="1" w:after="100" w:afterAutospacing="1"/>
      <w:textAlignment w:val="auto"/>
    </w:pPr>
    <w:rPr>
      <w:rFonts w:ascii="Times New Roman" w:hAnsi="Times New Roman"/>
      <w:kern w:val="0"/>
      <w:sz w:val="24"/>
      <w:szCs w:val="24"/>
      <w:lang w:eastAsia="zh-CN"/>
    </w:rPr>
  </w:style>
  <w:style w:type="paragraph" w:styleId="NormalWeb">
    <w:name w:val="Normal (Web)"/>
    <w:basedOn w:val="Normal"/>
    <w:uiPriority w:val="99"/>
    <w:semiHidden/>
    <w:unhideWhenUsed/>
    <w:rsid w:val="00A33BA9"/>
    <w:pPr>
      <w:overflowPunct/>
      <w:autoSpaceDE/>
      <w:autoSpaceDN/>
      <w:adjustRightInd/>
      <w:spacing w:before="100" w:beforeAutospacing="1" w:after="100" w:afterAutospacing="1"/>
      <w:textAlignment w:val="auto"/>
    </w:pPr>
    <w:rPr>
      <w:rFonts w:ascii="Times New Roman" w:hAnsi="Times New Roman"/>
      <w:kern w:val="0"/>
      <w:sz w:val="24"/>
      <w:szCs w:val="24"/>
      <w:lang w:eastAsia="zh-CN"/>
    </w:rPr>
  </w:style>
  <w:style w:type="character" w:styleId="Strong">
    <w:name w:val="Strong"/>
    <w:basedOn w:val="DefaultParagraphFont"/>
    <w:uiPriority w:val="22"/>
    <w:qFormat/>
    <w:rsid w:val="00A33BA9"/>
    <w:rPr>
      <w:b/>
      <w:bCs/>
    </w:rPr>
  </w:style>
  <w:style w:type="character" w:customStyle="1" w:styleId="katex">
    <w:name w:val="katex"/>
    <w:basedOn w:val="DefaultParagraphFont"/>
    <w:rsid w:val="00A33BA9"/>
  </w:style>
  <w:style w:type="character" w:customStyle="1" w:styleId="katex-mathml">
    <w:name w:val="katex-mathml"/>
    <w:basedOn w:val="DefaultParagraphFont"/>
    <w:rsid w:val="00A33BA9"/>
  </w:style>
  <w:style w:type="character" w:customStyle="1" w:styleId="katex-html">
    <w:name w:val="katex-html"/>
    <w:basedOn w:val="DefaultParagraphFont"/>
    <w:rsid w:val="00A33BA9"/>
  </w:style>
  <w:style w:type="character" w:customStyle="1" w:styleId="base">
    <w:name w:val="base"/>
    <w:basedOn w:val="DefaultParagraphFont"/>
    <w:rsid w:val="00A33BA9"/>
  </w:style>
  <w:style w:type="character" w:customStyle="1" w:styleId="strut">
    <w:name w:val="strut"/>
    <w:basedOn w:val="DefaultParagraphFont"/>
    <w:rsid w:val="00A33BA9"/>
  </w:style>
  <w:style w:type="character" w:customStyle="1" w:styleId="mord">
    <w:name w:val="mord"/>
    <w:basedOn w:val="DefaultParagraphFont"/>
    <w:rsid w:val="00A33BA9"/>
  </w:style>
  <w:style w:type="character" w:customStyle="1" w:styleId="vlist-t">
    <w:name w:val="vlist-t"/>
    <w:basedOn w:val="DefaultParagraphFont"/>
    <w:rsid w:val="00A33BA9"/>
  </w:style>
  <w:style w:type="character" w:customStyle="1" w:styleId="vlist-r">
    <w:name w:val="vlist-r"/>
    <w:basedOn w:val="DefaultParagraphFont"/>
    <w:rsid w:val="00A33BA9"/>
  </w:style>
  <w:style w:type="character" w:customStyle="1" w:styleId="vlist">
    <w:name w:val="vlist"/>
    <w:basedOn w:val="DefaultParagraphFont"/>
    <w:rsid w:val="00A33BA9"/>
  </w:style>
  <w:style w:type="character" w:customStyle="1" w:styleId="pstrut">
    <w:name w:val="pstrut"/>
    <w:basedOn w:val="DefaultParagraphFont"/>
    <w:rsid w:val="00A33BA9"/>
  </w:style>
  <w:style w:type="character" w:customStyle="1" w:styleId="accent-body">
    <w:name w:val="accent-body"/>
    <w:basedOn w:val="DefaultParagraphFont"/>
    <w:rsid w:val="00A33BA9"/>
  </w:style>
  <w:style w:type="character" w:customStyle="1" w:styleId="vlist-s">
    <w:name w:val="vlist-s"/>
    <w:basedOn w:val="DefaultParagraphFont"/>
    <w:rsid w:val="00A33BA9"/>
  </w:style>
  <w:style w:type="character" w:customStyle="1" w:styleId="mspace">
    <w:name w:val="mspace"/>
    <w:basedOn w:val="DefaultParagraphFont"/>
    <w:rsid w:val="00A33BA9"/>
  </w:style>
  <w:style w:type="character" w:customStyle="1" w:styleId="mbin">
    <w:name w:val="mbin"/>
    <w:basedOn w:val="DefaultParagraphFont"/>
    <w:rsid w:val="00A33BA9"/>
  </w:style>
  <w:style w:type="character" w:customStyle="1" w:styleId="mrel">
    <w:name w:val="mrel"/>
    <w:basedOn w:val="DefaultParagraphFont"/>
    <w:rsid w:val="00A33BA9"/>
  </w:style>
  <w:style w:type="character" w:customStyle="1" w:styleId="mpunct">
    <w:name w:val="mpunct"/>
    <w:basedOn w:val="DefaultParagraphFont"/>
    <w:rsid w:val="00A33BA9"/>
  </w:style>
  <w:style w:type="character" w:customStyle="1" w:styleId="msupsub">
    <w:name w:val="msupsub"/>
    <w:basedOn w:val="DefaultParagraphFont"/>
    <w:rsid w:val="00A33BA9"/>
  </w:style>
  <w:style w:type="character" w:customStyle="1" w:styleId="sizing">
    <w:name w:val="sizing"/>
    <w:basedOn w:val="DefaultParagraphFont"/>
    <w:rsid w:val="00A33BA9"/>
  </w:style>
  <w:style w:type="character" w:styleId="Emphasis">
    <w:name w:val="Emphasis"/>
    <w:basedOn w:val="DefaultParagraphFont"/>
    <w:uiPriority w:val="20"/>
    <w:qFormat/>
    <w:rsid w:val="00A33BA9"/>
    <w:rPr>
      <w:i/>
      <w:iCs/>
    </w:rPr>
  </w:style>
  <w:style w:type="character" w:customStyle="1" w:styleId="ms-1">
    <w:name w:val="ms-1"/>
    <w:basedOn w:val="DefaultParagraphFont"/>
    <w:rsid w:val="00A33BA9"/>
  </w:style>
  <w:style w:type="character" w:styleId="FollowedHyperlink">
    <w:name w:val="FollowedHyperlink"/>
    <w:basedOn w:val="DefaultParagraphFont"/>
    <w:uiPriority w:val="99"/>
    <w:semiHidden/>
    <w:unhideWhenUsed/>
    <w:rsid w:val="00A33BA9"/>
    <w:rPr>
      <w:color w:val="800080"/>
      <w:u w:val="single"/>
    </w:rPr>
  </w:style>
  <w:style w:type="character" w:customStyle="1" w:styleId="relative">
    <w:name w:val="relative"/>
    <w:basedOn w:val="DefaultParagraphFont"/>
    <w:rsid w:val="00A33BA9"/>
  </w:style>
  <w:style w:type="character" w:customStyle="1" w:styleId="flex">
    <w:name w:val="flex"/>
    <w:basedOn w:val="DefaultParagraphFont"/>
    <w:rsid w:val="00A33BA9"/>
  </w:style>
  <w:style w:type="character" w:customStyle="1" w:styleId="max-w-15ch">
    <w:name w:val="max-w-[15ch]"/>
    <w:basedOn w:val="DefaultParagraphFont"/>
    <w:rsid w:val="00A33BA9"/>
  </w:style>
  <w:style w:type="character" w:customStyle="1" w:styleId="-me-1">
    <w:name w:val="-me-1"/>
    <w:basedOn w:val="DefaultParagraphFont"/>
    <w:rsid w:val="00A33BA9"/>
  </w:style>
  <w:style w:type="character" w:customStyle="1" w:styleId="katex-display">
    <w:name w:val="katex-display"/>
    <w:basedOn w:val="DefaultParagraphFont"/>
    <w:rsid w:val="00A33BA9"/>
  </w:style>
  <w:style w:type="character" w:customStyle="1" w:styleId="boxpad">
    <w:name w:val="boxpad"/>
    <w:basedOn w:val="DefaultParagraphFont"/>
    <w:rsid w:val="00A33BA9"/>
  </w:style>
  <w:style w:type="character" w:customStyle="1" w:styleId="mopen">
    <w:name w:val="mopen"/>
    <w:basedOn w:val="DefaultParagraphFont"/>
    <w:rsid w:val="00A33BA9"/>
  </w:style>
  <w:style w:type="character" w:customStyle="1" w:styleId="mclose">
    <w:name w:val="mclose"/>
    <w:basedOn w:val="DefaultParagraphFont"/>
    <w:rsid w:val="00A33BA9"/>
  </w:style>
  <w:style w:type="character" w:customStyle="1" w:styleId="mfrac">
    <w:name w:val="mfrac"/>
    <w:basedOn w:val="DefaultParagraphFont"/>
    <w:rsid w:val="00A33BA9"/>
  </w:style>
  <w:style w:type="character" w:customStyle="1" w:styleId="frac-line">
    <w:name w:val="frac-line"/>
    <w:basedOn w:val="DefaultParagraphFont"/>
    <w:rsid w:val="00A33BA9"/>
  </w:style>
  <w:style w:type="character" w:customStyle="1" w:styleId="stretchy">
    <w:name w:val="stretchy"/>
    <w:basedOn w:val="DefaultParagraphFont"/>
    <w:rsid w:val="00A33BA9"/>
  </w:style>
  <w:style w:type="character" w:customStyle="1" w:styleId="delimsizing">
    <w:name w:val="delimsizing"/>
    <w:basedOn w:val="DefaultParagraphFont"/>
    <w:rsid w:val="00A33BA9"/>
  </w:style>
  <w:style w:type="character" w:customStyle="1" w:styleId="mop">
    <w:name w:val="mop"/>
    <w:basedOn w:val="DefaultParagraphFont"/>
    <w:rsid w:val="00A33BA9"/>
  </w:style>
  <w:style w:type="character" w:customStyle="1" w:styleId="svg-align">
    <w:name w:val="svg-align"/>
    <w:basedOn w:val="DefaultParagraphFont"/>
    <w:rsid w:val="00A33BA9"/>
  </w:style>
  <w:style w:type="character" w:customStyle="1" w:styleId="hide-tail">
    <w:name w:val="hide-tail"/>
    <w:basedOn w:val="DefaultParagraphFont"/>
    <w:rsid w:val="00A33BA9"/>
  </w:style>
  <w:style w:type="table" w:customStyle="1" w:styleId="TableGrid1">
    <w:name w:val="Table Grid1"/>
    <w:basedOn w:val="TableNormal"/>
    <w:next w:val="TableGrid"/>
    <w:uiPriority w:val="39"/>
    <w:rsid w:val="00A82F65"/>
    <w:rPr>
      <w:rFonts w:asciiTheme="minorHAnsi" w:eastAsiaTheme="minorEastAsia"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4537">
      <w:bodyDiv w:val="1"/>
      <w:marLeft w:val="0"/>
      <w:marRight w:val="0"/>
      <w:marTop w:val="0"/>
      <w:marBottom w:val="0"/>
      <w:divBdr>
        <w:top w:val="none" w:sz="0" w:space="0" w:color="auto"/>
        <w:left w:val="none" w:sz="0" w:space="0" w:color="auto"/>
        <w:bottom w:val="none" w:sz="0" w:space="0" w:color="auto"/>
        <w:right w:val="none" w:sz="0" w:space="0" w:color="auto"/>
      </w:divBdr>
    </w:div>
    <w:div w:id="20015346">
      <w:bodyDiv w:val="1"/>
      <w:marLeft w:val="0"/>
      <w:marRight w:val="0"/>
      <w:marTop w:val="0"/>
      <w:marBottom w:val="0"/>
      <w:divBdr>
        <w:top w:val="none" w:sz="0" w:space="0" w:color="auto"/>
        <w:left w:val="none" w:sz="0" w:space="0" w:color="auto"/>
        <w:bottom w:val="none" w:sz="0" w:space="0" w:color="auto"/>
        <w:right w:val="none" w:sz="0" w:space="0" w:color="auto"/>
      </w:divBdr>
    </w:div>
    <w:div w:id="29233487">
      <w:bodyDiv w:val="1"/>
      <w:marLeft w:val="0"/>
      <w:marRight w:val="0"/>
      <w:marTop w:val="0"/>
      <w:marBottom w:val="0"/>
      <w:divBdr>
        <w:top w:val="none" w:sz="0" w:space="0" w:color="auto"/>
        <w:left w:val="none" w:sz="0" w:space="0" w:color="auto"/>
        <w:bottom w:val="none" w:sz="0" w:space="0" w:color="auto"/>
        <w:right w:val="none" w:sz="0" w:space="0" w:color="auto"/>
      </w:divBdr>
    </w:div>
    <w:div w:id="36246283">
      <w:bodyDiv w:val="1"/>
      <w:marLeft w:val="0"/>
      <w:marRight w:val="0"/>
      <w:marTop w:val="0"/>
      <w:marBottom w:val="0"/>
      <w:divBdr>
        <w:top w:val="none" w:sz="0" w:space="0" w:color="auto"/>
        <w:left w:val="none" w:sz="0" w:space="0" w:color="auto"/>
        <w:bottom w:val="none" w:sz="0" w:space="0" w:color="auto"/>
        <w:right w:val="none" w:sz="0" w:space="0" w:color="auto"/>
      </w:divBdr>
    </w:div>
    <w:div w:id="43066791">
      <w:bodyDiv w:val="1"/>
      <w:marLeft w:val="0"/>
      <w:marRight w:val="0"/>
      <w:marTop w:val="0"/>
      <w:marBottom w:val="0"/>
      <w:divBdr>
        <w:top w:val="none" w:sz="0" w:space="0" w:color="auto"/>
        <w:left w:val="none" w:sz="0" w:space="0" w:color="auto"/>
        <w:bottom w:val="none" w:sz="0" w:space="0" w:color="auto"/>
        <w:right w:val="none" w:sz="0" w:space="0" w:color="auto"/>
      </w:divBdr>
    </w:div>
    <w:div w:id="48037995">
      <w:bodyDiv w:val="1"/>
      <w:marLeft w:val="0"/>
      <w:marRight w:val="0"/>
      <w:marTop w:val="0"/>
      <w:marBottom w:val="0"/>
      <w:divBdr>
        <w:top w:val="none" w:sz="0" w:space="0" w:color="auto"/>
        <w:left w:val="none" w:sz="0" w:space="0" w:color="auto"/>
        <w:bottom w:val="none" w:sz="0" w:space="0" w:color="auto"/>
        <w:right w:val="none" w:sz="0" w:space="0" w:color="auto"/>
      </w:divBdr>
    </w:div>
    <w:div w:id="55322882">
      <w:bodyDiv w:val="1"/>
      <w:marLeft w:val="0"/>
      <w:marRight w:val="0"/>
      <w:marTop w:val="0"/>
      <w:marBottom w:val="0"/>
      <w:divBdr>
        <w:top w:val="none" w:sz="0" w:space="0" w:color="auto"/>
        <w:left w:val="none" w:sz="0" w:space="0" w:color="auto"/>
        <w:bottom w:val="none" w:sz="0" w:space="0" w:color="auto"/>
        <w:right w:val="none" w:sz="0" w:space="0" w:color="auto"/>
      </w:divBdr>
    </w:div>
    <w:div w:id="61175988">
      <w:bodyDiv w:val="1"/>
      <w:marLeft w:val="0"/>
      <w:marRight w:val="0"/>
      <w:marTop w:val="0"/>
      <w:marBottom w:val="0"/>
      <w:divBdr>
        <w:top w:val="none" w:sz="0" w:space="0" w:color="auto"/>
        <w:left w:val="none" w:sz="0" w:space="0" w:color="auto"/>
        <w:bottom w:val="none" w:sz="0" w:space="0" w:color="auto"/>
        <w:right w:val="none" w:sz="0" w:space="0" w:color="auto"/>
      </w:divBdr>
    </w:div>
    <w:div w:id="62333196">
      <w:bodyDiv w:val="1"/>
      <w:marLeft w:val="0"/>
      <w:marRight w:val="0"/>
      <w:marTop w:val="0"/>
      <w:marBottom w:val="0"/>
      <w:divBdr>
        <w:top w:val="none" w:sz="0" w:space="0" w:color="auto"/>
        <w:left w:val="none" w:sz="0" w:space="0" w:color="auto"/>
        <w:bottom w:val="none" w:sz="0" w:space="0" w:color="auto"/>
        <w:right w:val="none" w:sz="0" w:space="0" w:color="auto"/>
      </w:divBdr>
    </w:div>
    <w:div w:id="62485886">
      <w:bodyDiv w:val="1"/>
      <w:marLeft w:val="0"/>
      <w:marRight w:val="0"/>
      <w:marTop w:val="0"/>
      <w:marBottom w:val="0"/>
      <w:divBdr>
        <w:top w:val="none" w:sz="0" w:space="0" w:color="auto"/>
        <w:left w:val="none" w:sz="0" w:space="0" w:color="auto"/>
        <w:bottom w:val="none" w:sz="0" w:space="0" w:color="auto"/>
        <w:right w:val="none" w:sz="0" w:space="0" w:color="auto"/>
      </w:divBdr>
    </w:div>
    <w:div w:id="71971929">
      <w:bodyDiv w:val="1"/>
      <w:marLeft w:val="0"/>
      <w:marRight w:val="0"/>
      <w:marTop w:val="0"/>
      <w:marBottom w:val="0"/>
      <w:divBdr>
        <w:top w:val="none" w:sz="0" w:space="0" w:color="auto"/>
        <w:left w:val="none" w:sz="0" w:space="0" w:color="auto"/>
        <w:bottom w:val="none" w:sz="0" w:space="0" w:color="auto"/>
        <w:right w:val="none" w:sz="0" w:space="0" w:color="auto"/>
      </w:divBdr>
    </w:div>
    <w:div w:id="74982291">
      <w:bodyDiv w:val="1"/>
      <w:marLeft w:val="0"/>
      <w:marRight w:val="0"/>
      <w:marTop w:val="0"/>
      <w:marBottom w:val="0"/>
      <w:divBdr>
        <w:top w:val="none" w:sz="0" w:space="0" w:color="auto"/>
        <w:left w:val="none" w:sz="0" w:space="0" w:color="auto"/>
        <w:bottom w:val="none" w:sz="0" w:space="0" w:color="auto"/>
        <w:right w:val="none" w:sz="0" w:space="0" w:color="auto"/>
      </w:divBdr>
    </w:div>
    <w:div w:id="96221299">
      <w:bodyDiv w:val="1"/>
      <w:marLeft w:val="0"/>
      <w:marRight w:val="0"/>
      <w:marTop w:val="0"/>
      <w:marBottom w:val="0"/>
      <w:divBdr>
        <w:top w:val="none" w:sz="0" w:space="0" w:color="auto"/>
        <w:left w:val="none" w:sz="0" w:space="0" w:color="auto"/>
        <w:bottom w:val="none" w:sz="0" w:space="0" w:color="auto"/>
        <w:right w:val="none" w:sz="0" w:space="0" w:color="auto"/>
      </w:divBdr>
    </w:div>
    <w:div w:id="106974319">
      <w:bodyDiv w:val="1"/>
      <w:marLeft w:val="0"/>
      <w:marRight w:val="0"/>
      <w:marTop w:val="0"/>
      <w:marBottom w:val="0"/>
      <w:divBdr>
        <w:top w:val="none" w:sz="0" w:space="0" w:color="auto"/>
        <w:left w:val="none" w:sz="0" w:space="0" w:color="auto"/>
        <w:bottom w:val="none" w:sz="0" w:space="0" w:color="auto"/>
        <w:right w:val="none" w:sz="0" w:space="0" w:color="auto"/>
      </w:divBdr>
    </w:div>
    <w:div w:id="120609833">
      <w:bodyDiv w:val="1"/>
      <w:marLeft w:val="0"/>
      <w:marRight w:val="0"/>
      <w:marTop w:val="0"/>
      <w:marBottom w:val="0"/>
      <w:divBdr>
        <w:top w:val="none" w:sz="0" w:space="0" w:color="auto"/>
        <w:left w:val="none" w:sz="0" w:space="0" w:color="auto"/>
        <w:bottom w:val="none" w:sz="0" w:space="0" w:color="auto"/>
        <w:right w:val="none" w:sz="0" w:space="0" w:color="auto"/>
      </w:divBdr>
    </w:div>
    <w:div w:id="125781099">
      <w:bodyDiv w:val="1"/>
      <w:marLeft w:val="0"/>
      <w:marRight w:val="0"/>
      <w:marTop w:val="0"/>
      <w:marBottom w:val="0"/>
      <w:divBdr>
        <w:top w:val="none" w:sz="0" w:space="0" w:color="auto"/>
        <w:left w:val="none" w:sz="0" w:space="0" w:color="auto"/>
        <w:bottom w:val="none" w:sz="0" w:space="0" w:color="auto"/>
        <w:right w:val="none" w:sz="0" w:space="0" w:color="auto"/>
      </w:divBdr>
    </w:div>
    <w:div w:id="136338135">
      <w:bodyDiv w:val="1"/>
      <w:marLeft w:val="0"/>
      <w:marRight w:val="0"/>
      <w:marTop w:val="0"/>
      <w:marBottom w:val="0"/>
      <w:divBdr>
        <w:top w:val="none" w:sz="0" w:space="0" w:color="auto"/>
        <w:left w:val="none" w:sz="0" w:space="0" w:color="auto"/>
        <w:bottom w:val="none" w:sz="0" w:space="0" w:color="auto"/>
        <w:right w:val="none" w:sz="0" w:space="0" w:color="auto"/>
      </w:divBdr>
    </w:div>
    <w:div w:id="137958823">
      <w:bodyDiv w:val="1"/>
      <w:marLeft w:val="0"/>
      <w:marRight w:val="0"/>
      <w:marTop w:val="0"/>
      <w:marBottom w:val="0"/>
      <w:divBdr>
        <w:top w:val="none" w:sz="0" w:space="0" w:color="auto"/>
        <w:left w:val="none" w:sz="0" w:space="0" w:color="auto"/>
        <w:bottom w:val="none" w:sz="0" w:space="0" w:color="auto"/>
        <w:right w:val="none" w:sz="0" w:space="0" w:color="auto"/>
      </w:divBdr>
    </w:div>
    <w:div w:id="142164591">
      <w:bodyDiv w:val="1"/>
      <w:marLeft w:val="0"/>
      <w:marRight w:val="0"/>
      <w:marTop w:val="0"/>
      <w:marBottom w:val="0"/>
      <w:divBdr>
        <w:top w:val="none" w:sz="0" w:space="0" w:color="auto"/>
        <w:left w:val="none" w:sz="0" w:space="0" w:color="auto"/>
        <w:bottom w:val="none" w:sz="0" w:space="0" w:color="auto"/>
        <w:right w:val="none" w:sz="0" w:space="0" w:color="auto"/>
      </w:divBdr>
    </w:div>
    <w:div w:id="146291604">
      <w:bodyDiv w:val="1"/>
      <w:marLeft w:val="0"/>
      <w:marRight w:val="0"/>
      <w:marTop w:val="0"/>
      <w:marBottom w:val="0"/>
      <w:divBdr>
        <w:top w:val="none" w:sz="0" w:space="0" w:color="auto"/>
        <w:left w:val="none" w:sz="0" w:space="0" w:color="auto"/>
        <w:bottom w:val="none" w:sz="0" w:space="0" w:color="auto"/>
        <w:right w:val="none" w:sz="0" w:space="0" w:color="auto"/>
      </w:divBdr>
    </w:div>
    <w:div w:id="152651690">
      <w:bodyDiv w:val="1"/>
      <w:marLeft w:val="0"/>
      <w:marRight w:val="0"/>
      <w:marTop w:val="0"/>
      <w:marBottom w:val="0"/>
      <w:divBdr>
        <w:top w:val="none" w:sz="0" w:space="0" w:color="auto"/>
        <w:left w:val="none" w:sz="0" w:space="0" w:color="auto"/>
        <w:bottom w:val="none" w:sz="0" w:space="0" w:color="auto"/>
        <w:right w:val="none" w:sz="0" w:space="0" w:color="auto"/>
      </w:divBdr>
    </w:div>
    <w:div w:id="157815570">
      <w:bodyDiv w:val="1"/>
      <w:marLeft w:val="0"/>
      <w:marRight w:val="0"/>
      <w:marTop w:val="0"/>
      <w:marBottom w:val="0"/>
      <w:divBdr>
        <w:top w:val="none" w:sz="0" w:space="0" w:color="auto"/>
        <w:left w:val="none" w:sz="0" w:space="0" w:color="auto"/>
        <w:bottom w:val="none" w:sz="0" w:space="0" w:color="auto"/>
        <w:right w:val="none" w:sz="0" w:space="0" w:color="auto"/>
      </w:divBdr>
    </w:div>
    <w:div w:id="184368664">
      <w:bodyDiv w:val="1"/>
      <w:marLeft w:val="0"/>
      <w:marRight w:val="0"/>
      <w:marTop w:val="0"/>
      <w:marBottom w:val="0"/>
      <w:divBdr>
        <w:top w:val="none" w:sz="0" w:space="0" w:color="auto"/>
        <w:left w:val="none" w:sz="0" w:space="0" w:color="auto"/>
        <w:bottom w:val="none" w:sz="0" w:space="0" w:color="auto"/>
        <w:right w:val="none" w:sz="0" w:space="0" w:color="auto"/>
      </w:divBdr>
    </w:div>
    <w:div w:id="192808154">
      <w:bodyDiv w:val="1"/>
      <w:marLeft w:val="0"/>
      <w:marRight w:val="0"/>
      <w:marTop w:val="0"/>
      <w:marBottom w:val="0"/>
      <w:divBdr>
        <w:top w:val="none" w:sz="0" w:space="0" w:color="auto"/>
        <w:left w:val="none" w:sz="0" w:space="0" w:color="auto"/>
        <w:bottom w:val="none" w:sz="0" w:space="0" w:color="auto"/>
        <w:right w:val="none" w:sz="0" w:space="0" w:color="auto"/>
      </w:divBdr>
    </w:div>
    <w:div w:id="212038484">
      <w:bodyDiv w:val="1"/>
      <w:marLeft w:val="0"/>
      <w:marRight w:val="0"/>
      <w:marTop w:val="0"/>
      <w:marBottom w:val="0"/>
      <w:divBdr>
        <w:top w:val="none" w:sz="0" w:space="0" w:color="auto"/>
        <w:left w:val="none" w:sz="0" w:space="0" w:color="auto"/>
        <w:bottom w:val="none" w:sz="0" w:space="0" w:color="auto"/>
        <w:right w:val="none" w:sz="0" w:space="0" w:color="auto"/>
      </w:divBdr>
    </w:div>
    <w:div w:id="223371067">
      <w:bodyDiv w:val="1"/>
      <w:marLeft w:val="0"/>
      <w:marRight w:val="0"/>
      <w:marTop w:val="0"/>
      <w:marBottom w:val="0"/>
      <w:divBdr>
        <w:top w:val="none" w:sz="0" w:space="0" w:color="auto"/>
        <w:left w:val="none" w:sz="0" w:space="0" w:color="auto"/>
        <w:bottom w:val="none" w:sz="0" w:space="0" w:color="auto"/>
        <w:right w:val="none" w:sz="0" w:space="0" w:color="auto"/>
      </w:divBdr>
    </w:div>
    <w:div w:id="223562721">
      <w:bodyDiv w:val="1"/>
      <w:marLeft w:val="0"/>
      <w:marRight w:val="0"/>
      <w:marTop w:val="0"/>
      <w:marBottom w:val="0"/>
      <w:divBdr>
        <w:top w:val="none" w:sz="0" w:space="0" w:color="auto"/>
        <w:left w:val="none" w:sz="0" w:space="0" w:color="auto"/>
        <w:bottom w:val="none" w:sz="0" w:space="0" w:color="auto"/>
        <w:right w:val="none" w:sz="0" w:space="0" w:color="auto"/>
      </w:divBdr>
    </w:div>
    <w:div w:id="233900358">
      <w:bodyDiv w:val="1"/>
      <w:marLeft w:val="0"/>
      <w:marRight w:val="0"/>
      <w:marTop w:val="0"/>
      <w:marBottom w:val="0"/>
      <w:divBdr>
        <w:top w:val="none" w:sz="0" w:space="0" w:color="auto"/>
        <w:left w:val="none" w:sz="0" w:space="0" w:color="auto"/>
        <w:bottom w:val="none" w:sz="0" w:space="0" w:color="auto"/>
        <w:right w:val="none" w:sz="0" w:space="0" w:color="auto"/>
      </w:divBdr>
    </w:div>
    <w:div w:id="237247551">
      <w:bodyDiv w:val="1"/>
      <w:marLeft w:val="0"/>
      <w:marRight w:val="0"/>
      <w:marTop w:val="0"/>
      <w:marBottom w:val="0"/>
      <w:divBdr>
        <w:top w:val="none" w:sz="0" w:space="0" w:color="auto"/>
        <w:left w:val="none" w:sz="0" w:space="0" w:color="auto"/>
        <w:bottom w:val="none" w:sz="0" w:space="0" w:color="auto"/>
        <w:right w:val="none" w:sz="0" w:space="0" w:color="auto"/>
      </w:divBdr>
    </w:div>
    <w:div w:id="255094621">
      <w:bodyDiv w:val="1"/>
      <w:marLeft w:val="0"/>
      <w:marRight w:val="0"/>
      <w:marTop w:val="0"/>
      <w:marBottom w:val="0"/>
      <w:divBdr>
        <w:top w:val="none" w:sz="0" w:space="0" w:color="auto"/>
        <w:left w:val="none" w:sz="0" w:space="0" w:color="auto"/>
        <w:bottom w:val="none" w:sz="0" w:space="0" w:color="auto"/>
        <w:right w:val="none" w:sz="0" w:space="0" w:color="auto"/>
      </w:divBdr>
    </w:div>
    <w:div w:id="258217448">
      <w:bodyDiv w:val="1"/>
      <w:marLeft w:val="0"/>
      <w:marRight w:val="0"/>
      <w:marTop w:val="0"/>
      <w:marBottom w:val="0"/>
      <w:divBdr>
        <w:top w:val="none" w:sz="0" w:space="0" w:color="auto"/>
        <w:left w:val="none" w:sz="0" w:space="0" w:color="auto"/>
        <w:bottom w:val="none" w:sz="0" w:space="0" w:color="auto"/>
        <w:right w:val="none" w:sz="0" w:space="0" w:color="auto"/>
      </w:divBdr>
    </w:div>
    <w:div w:id="266618595">
      <w:bodyDiv w:val="1"/>
      <w:marLeft w:val="0"/>
      <w:marRight w:val="0"/>
      <w:marTop w:val="0"/>
      <w:marBottom w:val="0"/>
      <w:divBdr>
        <w:top w:val="none" w:sz="0" w:space="0" w:color="auto"/>
        <w:left w:val="none" w:sz="0" w:space="0" w:color="auto"/>
        <w:bottom w:val="none" w:sz="0" w:space="0" w:color="auto"/>
        <w:right w:val="none" w:sz="0" w:space="0" w:color="auto"/>
      </w:divBdr>
    </w:div>
    <w:div w:id="301204317">
      <w:bodyDiv w:val="1"/>
      <w:marLeft w:val="0"/>
      <w:marRight w:val="0"/>
      <w:marTop w:val="0"/>
      <w:marBottom w:val="0"/>
      <w:divBdr>
        <w:top w:val="none" w:sz="0" w:space="0" w:color="auto"/>
        <w:left w:val="none" w:sz="0" w:space="0" w:color="auto"/>
        <w:bottom w:val="none" w:sz="0" w:space="0" w:color="auto"/>
        <w:right w:val="none" w:sz="0" w:space="0" w:color="auto"/>
      </w:divBdr>
    </w:div>
    <w:div w:id="311064981">
      <w:bodyDiv w:val="1"/>
      <w:marLeft w:val="0"/>
      <w:marRight w:val="0"/>
      <w:marTop w:val="0"/>
      <w:marBottom w:val="0"/>
      <w:divBdr>
        <w:top w:val="none" w:sz="0" w:space="0" w:color="auto"/>
        <w:left w:val="none" w:sz="0" w:space="0" w:color="auto"/>
        <w:bottom w:val="none" w:sz="0" w:space="0" w:color="auto"/>
        <w:right w:val="none" w:sz="0" w:space="0" w:color="auto"/>
      </w:divBdr>
    </w:div>
    <w:div w:id="332874435">
      <w:bodyDiv w:val="1"/>
      <w:marLeft w:val="0"/>
      <w:marRight w:val="0"/>
      <w:marTop w:val="0"/>
      <w:marBottom w:val="0"/>
      <w:divBdr>
        <w:top w:val="none" w:sz="0" w:space="0" w:color="auto"/>
        <w:left w:val="none" w:sz="0" w:space="0" w:color="auto"/>
        <w:bottom w:val="none" w:sz="0" w:space="0" w:color="auto"/>
        <w:right w:val="none" w:sz="0" w:space="0" w:color="auto"/>
      </w:divBdr>
    </w:div>
    <w:div w:id="334575342">
      <w:bodyDiv w:val="1"/>
      <w:marLeft w:val="0"/>
      <w:marRight w:val="0"/>
      <w:marTop w:val="0"/>
      <w:marBottom w:val="0"/>
      <w:divBdr>
        <w:top w:val="none" w:sz="0" w:space="0" w:color="auto"/>
        <w:left w:val="none" w:sz="0" w:space="0" w:color="auto"/>
        <w:bottom w:val="none" w:sz="0" w:space="0" w:color="auto"/>
        <w:right w:val="none" w:sz="0" w:space="0" w:color="auto"/>
      </w:divBdr>
    </w:div>
    <w:div w:id="340667383">
      <w:bodyDiv w:val="1"/>
      <w:marLeft w:val="0"/>
      <w:marRight w:val="0"/>
      <w:marTop w:val="0"/>
      <w:marBottom w:val="0"/>
      <w:divBdr>
        <w:top w:val="none" w:sz="0" w:space="0" w:color="auto"/>
        <w:left w:val="none" w:sz="0" w:space="0" w:color="auto"/>
        <w:bottom w:val="none" w:sz="0" w:space="0" w:color="auto"/>
        <w:right w:val="none" w:sz="0" w:space="0" w:color="auto"/>
      </w:divBdr>
    </w:div>
    <w:div w:id="344209938">
      <w:bodyDiv w:val="1"/>
      <w:marLeft w:val="0"/>
      <w:marRight w:val="0"/>
      <w:marTop w:val="0"/>
      <w:marBottom w:val="0"/>
      <w:divBdr>
        <w:top w:val="none" w:sz="0" w:space="0" w:color="auto"/>
        <w:left w:val="none" w:sz="0" w:space="0" w:color="auto"/>
        <w:bottom w:val="none" w:sz="0" w:space="0" w:color="auto"/>
        <w:right w:val="none" w:sz="0" w:space="0" w:color="auto"/>
      </w:divBdr>
    </w:div>
    <w:div w:id="349375404">
      <w:bodyDiv w:val="1"/>
      <w:marLeft w:val="0"/>
      <w:marRight w:val="0"/>
      <w:marTop w:val="0"/>
      <w:marBottom w:val="0"/>
      <w:divBdr>
        <w:top w:val="none" w:sz="0" w:space="0" w:color="auto"/>
        <w:left w:val="none" w:sz="0" w:space="0" w:color="auto"/>
        <w:bottom w:val="none" w:sz="0" w:space="0" w:color="auto"/>
        <w:right w:val="none" w:sz="0" w:space="0" w:color="auto"/>
      </w:divBdr>
    </w:div>
    <w:div w:id="353264404">
      <w:bodyDiv w:val="1"/>
      <w:marLeft w:val="0"/>
      <w:marRight w:val="0"/>
      <w:marTop w:val="0"/>
      <w:marBottom w:val="0"/>
      <w:divBdr>
        <w:top w:val="none" w:sz="0" w:space="0" w:color="auto"/>
        <w:left w:val="none" w:sz="0" w:space="0" w:color="auto"/>
        <w:bottom w:val="none" w:sz="0" w:space="0" w:color="auto"/>
        <w:right w:val="none" w:sz="0" w:space="0" w:color="auto"/>
      </w:divBdr>
    </w:div>
    <w:div w:id="353697944">
      <w:bodyDiv w:val="1"/>
      <w:marLeft w:val="0"/>
      <w:marRight w:val="0"/>
      <w:marTop w:val="0"/>
      <w:marBottom w:val="0"/>
      <w:divBdr>
        <w:top w:val="none" w:sz="0" w:space="0" w:color="auto"/>
        <w:left w:val="none" w:sz="0" w:space="0" w:color="auto"/>
        <w:bottom w:val="none" w:sz="0" w:space="0" w:color="auto"/>
        <w:right w:val="none" w:sz="0" w:space="0" w:color="auto"/>
      </w:divBdr>
    </w:div>
    <w:div w:id="370618598">
      <w:bodyDiv w:val="1"/>
      <w:marLeft w:val="0"/>
      <w:marRight w:val="0"/>
      <w:marTop w:val="0"/>
      <w:marBottom w:val="0"/>
      <w:divBdr>
        <w:top w:val="none" w:sz="0" w:space="0" w:color="auto"/>
        <w:left w:val="none" w:sz="0" w:space="0" w:color="auto"/>
        <w:bottom w:val="none" w:sz="0" w:space="0" w:color="auto"/>
        <w:right w:val="none" w:sz="0" w:space="0" w:color="auto"/>
      </w:divBdr>
    </w:div>
    <w:div w:id="371808097">
      <w:bodyDiv w:val="1"/>
      <w:marLeft w:val="0"/>
      <w:marRight w:val="0"/>
      <w:marTop w:val="0"/>
      <w:marBottom w:val="0"/>
      <w:divBdr>
        <w:top w:val="none" w:sz="0" w:space="0" w:color="auto"/>
        <w:left w:val="none" w:sz="0" w:space="0" w:color="auto"/>
        <w:bottom w:val="none" w:sz="0" w:space="0" w:color="auto"/>
        <w:right w:val="none" w:sz="0" w:space="0" w:color="auto"/>
      </w:divBdr>
    </w:div>
    <w:div w:id="380515560">
      <w:bodyDiv w:val="1"/>
      <w:marLeft w:val="0"/>
      <w:marRight w:val="0"/>
      <w:marTop w:val="0"/>
      <w:marBottom w:val="0"/>
      <w:divBdr>
        <w:top w:val="none" w:sz="0" w:space="0" w:color="auto"/>
        <w:left w:val="none" w:sz="0" w:space="0" w:color="auto"/>
        <w:bottom w:val="none" w:sz="0" w:space="0" w:color="auto"/>
        <w:right w:val="none" w:sz="0" w:space="0" w:color="auto"/>
      </w:divBdr>
    </w:div>
    <w:div w:id="404231181">
      <w:bodyDiv w:val="1"/>
      <w:marLeft w:val="0"/>
      <w:marRight w:val="0"/>
      <w:marTop w:val="0"/>
      <w:marBottom w:val="0"/>
      <w:divBdr>
        <w:top w:val="none" w:sz="0" w:space="0" w:color="auto"/>
        <w:left w:val="none" w:sz="0" w:space="0" w:color="auto"/>
        <w:bottom w:val="none" w:sz="0" w:space="0" w:color="auto"/>
        <w:right w:val="none" w:sz="0" w:space="0" w:color="auto"/>
      </w:divBdr>
    </w:div>
    <w:div w:id="405764554">
      <w:bodyDiv w:val="1"/>
      <w:marLeft w:val="0"/>
      <w:marRight w:val="0"/>
      <w:marTop w:val="0"/>
      <w:marBottom w:val="0"/>
      <w:divBdr>
        <w:top w:val="none" w:sz="0" w:space="0" w:color="auto"/>
        <w:left w:val="none" w:sz="0" w:space="0" w:color="auto"/>
        <w:bottom w:val="none" w:sz="0" w:space="0" w:color="auto"/>
        <w:right w:val="none" w:sz="0" w:space="0" w:color="auto"/>
      </w:divBdr>
    </w:div>
    <w:div w:id="416054080">
      <w:bodyDiv w:val="1"/>
      <w:marLeft w:val="0"/>
      <w:marRight w:val="0"/>
      <w:marTop w:val="0"/>
      <w:marBottom w:val="0"/>
      <w:divBdr>
        <w:top w:val="none" w:sz="0" w:space="0" w:color="auto"/>
        <w:left w:val="none" w:sz="0" w:space="0" w:color="auto"/>
        <w:bottom w:val="none" w:sz="0" w:space="0" w:color="auto"/>
        <w:right w:val="none" w:sz="0" w:space="0" w:color="auto"/>
      </w:divBdr>
    </w:div>
    <w:div w:id="417138681">
      <w:bodyDiv w:val="1"/>
      <w:marLeft w:val="0"/>
      <w:marRight w:val="0"/>
      <w:marTop w:val="0"/>
      <w:marBottom w:val="0"/>
      <w:divBdr>
        <w:top w:val="none" w:sz="0" w:space="0" w:color="auto"/>
        <w:left w:val="none" w:sz="0" w:space="0" w:color="auto"/>
        <w:bottom w:val="none" w:sz="0" w:space="0" w:color="auto"/>
        <w:right w:val="none" w:sz="0" w:space="0" w:color="auto"/>
      </w:divBdr>
    </w:div>
    <w:div w:id="446703129">
      <w:bodyDiv w:val="1"/>
      <w:marLeft w:val="0"/>
      <w:marRight w:val="0"/>
      <w:marTop w:val="0"/>
      <w:marBottom w:val="0"/>
      <w:divBdr>
        <w:top w:val="none" w:sz="0" w:space="0" w:color="auto"/>
        <w:left w:val="none" w:sz="0" w:space="0" w:color="auto"/>
        <w:bottom w:val="none" w:sz="0" w:space="0" w:color="auto"/>
        <w:right w:val="none" w:sz="0" w:space="0" w:color="auto"/>
      </w:divBdr>
    </w:div>
    <w:div w:id="448625795">
      <w:bodyDiv w:val="1"/>
      <w:marLeft w:val="0"/>
      <w:marRight w:val="0"/>
      <w:marTop w:val="0"/>
      <w:marBottom w:val="0"/>
      <w:divBdr>
        <w:top w:val="none" w:sz="0" w:space="0" w:color="auto"/>
        <w:left w:val="none" w:sz="0" w:space="0" w:color="auto"/>
        <w:bottom w:val="none" w:sz="0" w:space="0" w:color="auto"/>
        <w:right w:val="none" w:sz="0" w:space="0" w:color="auto"/>
      </w:divBdr>
    </w:div>
    <w:div w:id="452138768">
      <w:bodyDiv w:val="1"/>
      <w:marLeft w:val="0"/>
      <w:marRight w:val="0"/>
      <w:marTop w:val="0"/>
      <w:marBottom w:val="0"/>
      <w:divBdr>
        <w:top w:val="none" w:sz="0" w:space="0" w:color="auto"/>
        <w:left w:val="none" w:sz="0" w:space="0" w:color="auto"/>
        <w:bottom w:val="none" w:sz="0" w:space="0" w:color="auto"/>
        <w:right w:val="none" w:sz="0" w:space="0" w:color="auto"/>
      </w:divBdr>
    </w:div>
    <w:div w:id="452333649">
      <w:bodyDiv w:val="1"/>
      <w:marLeft w:val="0"/>
      <w:marRight w:val="0"/>
      <w:marTop w:val="0"/>
      <w:marBottom w:val="0"/>
      <w:divBdr>
        <w:top w:val="none" w:sz="0" w:space="0" w:color="auto"/>
        <w:left w:val="none" w:sz="0" w:space="0" w:color="auto"/>
        <w:bottom w:val="none" w:sz="0" w:space="0" w:color="auto"/>
        <w:right w:val="none" w:sz="0" w:space="0" w:color="auto"/>
      </w:divBdr>
    </w:div>
    <w:div w:id="466318847">
      <w:bodyDiv w:val="1"/>
      <w:marLeft w:val="0"/>
      <w:marRight w:val="0"/>
      <w:marTop w:val="0"/>
      <w:marBottom w:val="0"/>
      <w:divBdr>
        <w:top w:val="none" w:sz="0" w:space="0" w:color="auto"/>
        <w:left w:val="none" w:sz="0" w:space="0" w:color="auto"/>
        <w:bottom w:val="none" w:sz="0" w:space="0" w:color="auto"/>
        <w:right w:val="none" w:sz="0" w:space="0" w:color="auto"/>
      </w:divBdr>
    </w:div>
    <w:div w:id="474835009">
      <w:bodyDiv w:val="1"/>
      <w:marLeft w:val="0"/>
      <w:marRight w:val="0"/>
      <w:marTop w:val="0"/>
      <w:marBottom w:val="0"/>
      <w:divBdr>
        <w:top w:val="none" w:sz="0" w:space="0" w:color="auto"/>
        <w:left w:val="none" w:sz="0" w:space="0" w:color="auto"/>
        <w:bottom w:val="none" w:sz="0" w:space="0" w:color="auto"/>
        <w:right w:val="none" w:sz="0" w:space="0" w:color="auto"/>
      </w:divBdr>
    </w:div>
    <w:div w:id="484515240">
      <w:bodyDiv w:val="1"/>
      <w:marLeft w:val="0"/>
      <w:marRight w:val="0"/>
      <w:marTop w:val="0"/>
      <w:marBottom w:val="0"/>
      <w:divBdr>
        <w:top w:val="none" w:sz="0" w:space="0" w:color="auto"/>
        <w:left w:val="none" w:sz="0" w:space="0" w:color="auto"/>
        <w:bottom w:val="none" w:sz="0" w:space="0" w:color="auto"/>
        <w:right w:val="none" w:sz="0" w:space="0" w:color="auto"/>
      </w:divBdr>
    </w:div>
    <w:div w:id="484904722">
      <w:bodyDiv w:val="1"/>
      <w:marLeft w:val="0"/>
      <w:marRight w:val="0"/>
      <w:marTop w:val="0"/>
      <w:marBottom w:val="0"/>
      <w:divBdr>
        <w:top w:val="none" w:sz="0" w:space="0" w:color="auto"/>
        <w:left w:val="none" w:sz="0" w:space="0" w:color="auto"/>
        <w:bottom w:val="none" w:sz="0" w:space="0" w:color="auto"/>
        <w:right w:val="none" w:sz="0" w:space="0" w:color="auto"/>
      </w:divBdr>
    </w:div>
    <w:div w:id="516044967">
      <w:bodyDiv w:val="1"/>
      <w:marLeft w:val="0"/>
      <w:marRight w:val="0"/>
      <w:marTop w:val="0"/>
      <w:marBottom w:val="0"/>
      <w:divBdr>
        <w:top w:val="none" w:sz="0" w:space="0" w:color="auto"/>
        <w:left w:val="none" w:sz="0" w:space="0" w:color="auto"/>
        <w:bottom w:val="none" w:sz="0" w:space="0" w:color="auto"/>
        <w:right w:val="none" w:sz="0" w:space="0" w:color="auto"/>
      </w:divBdr>
    </w:div>
    <w:div w:id="536358831">
      <w:bodyDiv w:val="1"/>
      <w:marLeft w:val="0"/>
      <w:marRight w:val="0"/>
      <w:marTop w:val="0"/>
      <w:marBottom w:val="0"/>
      <w:divBdr>
        <w:top w:val="none" w:sz="0" w:space="0" w:color="auto"/>
        <w:left w:val="none" w:sz="0" w:space="0" w:color="auto"/>
        <w:bottom w:val="none" w:sz="0" w:space="0" w:color="auto"/>
        <w:right w:val="none" w:sz="0" w:space="0" w:color="auto"/>
      </w:divBdr>
    </w:div>
    <w:div w:id="566036445">
      <w:bodyDiv w:val="1"/>
      <w:marLeft w:val="0"/>
      <w:marRight w:val="0"/>
      <w:marTop w:val="0"/>
      <w:marBottom w:val="0"/>
      <w:divBdr>
        <w:top w:val="none" w:sz="0" w:space="0" w:color="auto"/>
        <w:left w:val="none" w:sz="0" w:space="0" w:color="auto"/>
        <w:bottom w:val="none" w:sz="0" w:space="0" w:color="auto"/>
        <w:right w:val="none" w:sz="0" w:space="0" w:color="auto"/>
      </w:divBdr>
    </w:div>
    <w:div w:id="585653570">
      <w:bodyDiv w:val="1"/>
      <w:marLeft w:val="0"/>
      <w:marRight w:val="0"/>
      <w:marTop w:val="0"/>
      <w:marBottom w:val="0"/>
      <w:divBdr>
        <w:top w:val="none" w:sz="0" w:space="0" w:color="auto"/>
        <w:left w:val="none" w:sz="0" w:space="0" w:color="auto"/>
        <w:bottom w:val="none" w:sz="0" w:space="0" w:color="auto"/>
        <w:right w:val="none" w:sz="0" w:space="0" w:color="auto"/>
      </w:divBdr>
    </w:div>
    <w:div w:id="595097794">
      <w:bodyDiv w:val="1"/>
      <w:marLeft w:val="0"/>
      <w:marRight w:val="0"/>
      <w:marTop w:val="0"/>
      <w:marBottom w:val="0"/>
      <w:divBdr>
        <w:top w:val="none" w:sz="0" w:space="0" w:color="auto"/>
        <w:left w:val="none" w:sz="0" w:space="0" w:color="auto"/>
        <w:bottom w:val="none" w:sz="0" w:space="0" w:color="auto"/>
        <w:right w:val="none" w:sz="0" w:space="0" w:color="auto"/>
      </w:divBdr>
    </w:div>
    <w:div w:id="596065109">
      <w:bodyDiv w:val="1"/>
      <w:marLeft w:val="0"/>
      <w:marRight w:val="0"/>
      <w:marTop w:val="0"/>
      <w:marBottom w:val="0"/>
      <w:divBdr>
        <w:top w:val="none" w:sz="0" w:space="0" w:color="auto"/>
        <w:left w:val="none" w:sz="0" w:space="0" w:color="auto"/>
        <w:bottom w:val="none" w:sz="0" w:space="0" w:color="auto"/>
        <w:right w:val="none" w:sz="0" w:space="0" w:color="auto"/>
      </w:divBdr>
    </w:div>
    <w:div w:id="627508946">
      <w:bodyDiv w:val="1"/>
      <w:marLeft w:val="0"/>
      <w:marRight w:val="0"/>
      <w:marTop w:val="0"/>
      <w:marBottom w:val="0"/>
      <w:divBdr>
        <w:top w:val="none" w:sz="0" w:space="0" w:color="auto"/>
        <w:left w:val="none" w:sz="0" w:space="0" w:color="auto"/>
        <w:bottom w:val="none" w:sz="0" w:space="0" w:color="auto"/>
        <w:right w:val="none" w:sz="0" w:space="0" w:color="auto"/>
      </w:divBdr>
    </w:div>
    <w:div w:id="628318382">
      <w:bodyDiv w:val="1"/>
      <w:marLeft w:val="0"/>
      <w:marRight w:val="0"/>
      <w:marTop w:val="0"/>
      <w:marBottom w:val="0"/>
      <w:divBdr>
        <w:top w:val="none" w:sz="0" w:space="0" w:color="auto"/>
        <w:left w:val="none" w:sz="0" w:space="0" w:color="auto"/>
        <w:bottom w:val="none" w:sz="0" w:space="0" w:color="auto"/>
        <w:right w:val="none" w:sz="0" w:space="0" w:color="auto"/>
      </w:divBdr>
    </w:div>
    <w:div w:id="649595554">
      <w:bodyDiv w:val="1"/>
      <w:marLeft w:val="0"/>
      <w:marRight w:val="0"/>
      <w:marTop w:val="0"/>
      <w:marBottom w:val="0"/>
      <w:divBdr>
        <w:top w:val="none" w:sz="0" w:space="0" w:color="auto"/>
        <w:left w:val="none" w:sz="0" w:space="0" w:color="auto"/>
        <w:bottom w:val="none" w:sz="0" w:space="0" w:color="auto"/>
        <w:right w:val="none" w:sz="0" w:space="0" w:color="auto"/>
      </w:divBdr>
    </w:div>
    <w:div w:id="650059838">
      <w:bodyDiv w:val="1"/>
      <w:marLeft w:val="0"/>
      <w:marRight w:val="0"/>
      <w:marTop w:val="0"/>
      <w:marBottom w:val="0"/>
      <w:divBdr>
        <w:top w:val="none" w:sz="0" w:space="0" w:color="auto"/>
        <w:left w:val="none" w:sz="0" w:space="0" w:color="auto"/>
        <w:bottom w:val="none" w:sz="0" w:space="0" w:color="auto"/>
        <w:right w:val="none" w:sz="0" w:space="0" w:color="auto"/>
      </w:divBdr>
    </w:div>
    <w:div w:id="656808923">
      <w:bodyDiv w:val="1"/>
      <w:marLeft w:val="0"/>
      <w:marRight w:val="0"/>
      <w:marTop w:val="0"/>
      <w:marBottom w:val="0"/>
      <w:divBdr>
        <w:top w:val="none" w:sz="0" w:space="0" w:color="auto"/>
        <w:left w:val="none" w:sz="0" w:space="0" w:color="auto"/>
        <w:bottom w:val="none" w:sz="0" w:space="0" w:color="auto"/>
        <w:right w:val="none" w:sz="0" w:space="0" w:color="auto"/>
      </w:divBdr>
    </w:div>
    <w:div w:id="659776565">
      <w:bodyDiv w:val="1"/>
      <w:marLeft w:val="0"/>
      <w:marRight w:val="0"/>
      <w:marTop w:val="0"/>
      <w:marBottom w:val="0"/>
      <w:divBdr>
        <w:top w:val="none" w:sz="0" w:space="0" w:color="auto"/>
        <w:left w:val="none" w:sz="0" w:space="0" w:color="auto"/>
        <w:bottom w:val="none" w:sz="0" w:space="0" w:color="auto"/>
        <w:right w:val="none" w:sz="0" w:space="0" w:color="auto"/>
      </w:divBdr>
    </w:div>
    <w:div w:id="662322914">
      <w:bodyDiv w:val="1"/>
      <w:marLeft w:val="0"/>
      <w:marRight w:val="0"/>
      <w:marTop w:val="0"/>
      <w:marBottom w:val="0"/>
      <w:divBdr>
        <w:top w:val="none" w:sz="0" w:space="0" w:color="auto"/>
        <w:left w:val="none" w:sz="0" w:space="0" w:color="auto"/>
        <w:bottom w:val="none" w:sz="0" w:space="0" w:color="auto"/>
        <w:right w:val="none" w:sz="0" w:space="0" w:color="auto"/>
      </w:divBdr>
    </w:div>
    <w:div w:id="663126015">
      <w:bodyDiv w:val="1"/>
      <w:marLeft w:val="0"/>
      <w:marRight w:val="0"/>
      <w:marTop w:val="0"/>
      <w:marBottom w:val="0"/>
      <w:divBdr>
        <w:top w:val="none" w:sz="0" w:space="0" w:color="auto"/>
        <w:left w:val="none" w:sz="0" w:space="0" w:color="auto"/>
        <w:bottom w:val="none" w:sz="0" w:space="0" w:color="auto"/>
        <w:right w:val="none" w:sz="0" w:space="0" w:color="auto"/>
      </w:divBdr>
    </w:div>
    <w:div w:id="671563693">
      <w:bodyDiv w:val="1"/>
      <w:marLeft w:val="0"/>
      <w:marRight w:val="0"/>
      <w:marTop w:val="0"/>
      <w:marBottom w:val="0"/>
      <w:divBdr>
        <w:top w:val="none" w:sz="0" w:space="0" w:color="auto"/>
        <w:left w:val="none" w:sz="0" w:space="0" w:color="auto"/>
        <w:bottom w:val="none" w:sz="0" w:space="0" w:color="auto"/>
        <w:right w:val="none" w:sz="0" w:space="0" w:color="auto"/>
      </w:divBdr>
    </w:div>
    <w:div w:id="683552090">
      <w:bodyDiv w:val="1"/>
      <w:marLeft w:val="0"/>
      <w:marRight w:val="0"/>
      <w:marTop w:val="0"/>
      <w:marBottom w:val="0"/>
      <w:divBdr>
        <w:top w:val="none" w:sz="0" w:space="0" w:color="auto"/>
        <w:left w:val="none" w:sz="0" w:space="0" w:color="auto"/>
        <w:bottom w:val="none" w:sz="0" w:space="0" w:color="auto"/>
        <w:right w:val="none" w:sz="0" w:space="0" w:color="auto"/>
      </w:divBdr>
    </w:div>
    <w:div w:id="685136133">
      <w:bodyDiv w:val="1"/>
      <w:marLeft w:val="0"/>
      <w:marRight w:val="0"/>
      <w:marTop w:val="0"/>
      <w:marBottom w:val="0"/>
      <w:divBdr>
        <w:top w:val="none" w:sz="0" w:space="0" w:color="auto"/>
        <w:left w:val="none" w:sz="0" w:space="0" w:color="auto"/>
        <w:bottom w:val="none" w:sz="0" w:space="0" w:color="auto"/>
        <w:right w:val="none" w:sz="0" w:space="0" w:color="auto"/>
      </w:divBdr>
    </w:div>
    <w:div w:id="705759563">
      <w:bodyDiv w:val="1"/>
      <w:marLeft w:val="0"/>
      <w:marRight w:val="0"/>
      <w:marTop w:val="0"/>
      <w:marBottom w:val="0"/>
      <w:divBdr>
        <w:top w:val="none" w:sz="0" w:space="0" w:color="auto"/>
        <w:left w:val="none" w:sz="0" w:space="0" w:color="auto"/>
        <w:bottom w:val="none" w:sz="0" w:space="0" w:color="auto"/>
        <w:right w:val="none" w:sz="0" w:space="0" w:color="auto"/>
      </w:divBdr>
    </w:div>
    <w:div w:id="716196509">
      <w:bodyDiv w:val="1"/>
      <w:marLeft w:val="0"/>
      <w:marRight w:val="0"/>
      <w:marTop w:val="0"/>
      <w:marBottom w:val="0"/>
      <w:divBdr>
        <w:top w:val="none" w:sz="0" w:space="0" w:color="auto"/>
        <w:left w:val="none" w:sz="0" w:space="0" w:color="auto"/>
        <w:bottom w:val="none" w:sz="0" w:space="0" w:color="auto"/>
        <w:right w:val="none" w:sz="0" w:space="0" w:color="auto"/>
      </w:divBdr>
    </w:div>
    <w:div w:id="726874179">
      <w:bodyDiv w:val="1"/>
      <w:marLeft w:val="0"/>
      <w:marRight w:val="0"/>
      <w:marTop w:val="0"/>
      <w:marBottom w:val="0"/>
      <w:divBdr>
        <w:top w:val="none" w:sz="0" w:space="0" w:color="auto"/>
        <w:left w:val="none" w:sz="0" w:space="0" w:color="auto"/>
        <w:bottom w:val="none" w:sz="0" w:space="0" w:color="auto"/>
        <w:right w:val="none" w:sz="0" w:space="0" w:color="auto"/>
      </w:divBdr>
    </w:div>
    <w:div w:id="726992169">
      <w:bodyDiv w:val="1"/>
      <w:marLeft w:val="0"/>
      <w:marRight w:val="0"/>
      <w:marTop w:val="0"/>
      <w:marBottom w:val="0"/>
      <w:divBdr>
        <w:top w:val="none" w:sz="0" w:space="0" w:color="auto"/>
        <w:left w:val="none" w:sz="0" w:space="0" w:color="auto"/>
        <w:bottom w:val="none" w:sz="0" w:space="0" w:color="auto"/>
        <w:right w:val="none" w:sz="0" w:space="0" w:color="auto"/>
      </w:divBdr>
    </w:div>
    <w:div w:id="736435026">
      <w:bodyDiv w:val="1"/>
      <w:marLeft w:val="0"/>
      <w:marRight w:val="0"/>
      <w:marTop w:val="0"/>
      <w:marBottom w:val="0"/>
      <w:divBdr>
        <w:top w:val="none" w:sz="0" w:space="0" w:color="auto"/>
        <w:left w:val="none" w:sz="0" w:space="0" w:color="auto"/>
        <w:bottom w:val="none" w:sz="0" w:space="0" w:color="auto"/>
        <w:right w:val="none" w:sz="0" w:space="0" w:color="auto"/>
      </w:divBdr>
    </w:div>
    <w:div w:id="743718069">
      <w:bodyDiv w:val="1"/>
      <w:marLeft w:val="0"/>
      <w:marRight w:val="0"/>
      <w:marTop w:val="0"/>
      <w:marBottom w:val="0"/>
      <w:divBdr>
        <w:top w:val="none" w:sz="0" w:space="0" w:color="auto"/>
        <w:left w:val="none" w:sz="0" w:space="0" w:color="auto"/>
        <w:bottom w:val="none" w:sz="0" w:space="0" w:color="auto"/>
        <w:right w:val="none" w:sz="0" w:space="0" w:color="auto"/>
      </w:divBdr>
    </w:div>
    <w:div w:id="745539350">
      <w:bodyDiv w:val="1"/>
      <w:marLeft w:val="0"/>
      <w:marRight w:val="0"/>
      <w:marTop w:val="0"/>
      <w:marBottom w:val="0"/>
      <w:divBdr>
        <w:top w:val="none" w:sz="0" w:space="0" w:color="auto"/>
        <w:left w:val="none" w:sz="0" w:space="0" w:color="auto"/>
        <w:bottom w:val="none" w:sz="0" w:space="0" w:color="auto"/>
        <w:right w:val="none" w:sz="0" w:space="0" w:color="auto"/>
      </w:divBdr>
    </w:div>
    <w:div w:id="759181468">
      <w:bodyDiv w:val="1"/>
      <w:marLeft w:val="0"/>
      <w:marRight w:val="0"/>
      <w:marTop w:val="0"/>
      <w:marBottom w:val="0"/>
      <w:divBdr>
        <w:top w:val="none" w:sz="0" w:space="0" w:color="auto"/>
        <w:left w:val="none" w:sz="0" w:space="0" w:color="auto"/>
        <w:bottom w:val="none" w:sz="0" w:space="0" w:color="auto"/>
        <w:right w:val="none" w:sz="0" w:space="0" w:color="auto"/>
      </w:divBdr>
    </w:div>
    <w:div w:id="760100029">
      <w:bodyDiv w:val="1"/>
      <w:marLeft w:val="0"/>
      <w:marRight w:val="0"/>
      <w:marTop w:val="0"/>
      <w:marBottom w:val="0"/>
      <w:divBdr>
        <w:top w:val="none" w:sz="0" w:space="0" w:color="auto"/>
        <w:left w:val="none" w:sz="0" w:space="0" w:color="auto"/>
        <w:bottom w:val="none" w:sz="0" w:space="0" w:color="auto"/>
        <w:right w:val="none" w:sz="0" w:space="0" w:color="auto"/>
      </w:divBdr>
    </w:div>
    <w:div w:id="771708351">
      <w:bodyDiv w:val="1"/>
      <w:marLeft w:val="0"/>
      <w:marRight w:val="0"/>
      <w:marTop w:val="0"/>
      <w:marBottom w:val="0"/>
      <w:divBdr>
        <w:top w:val="none" w:sz="0" w:space="0" w:color="auto"/>
        <w:left w:val="none" w:sz="0" w:space="0" w:color="auto"/>
        <w:bottom w:val="none" w:sz="0" w:space="0" w:color="auto"/>
        <w:right w:val="none" w:sz="0" w:space="0" w:color="auto"/>
      </w:divBdr>
    </w:div>
    <w:div w:id="782117027">
      <w:bodyDiv w:val="1"/>
      <w:marLeft w:val="0"/>
      <w:marRight w:val="0"/>
      <w:marTop w:val="0"/>
      <w:marBottom w:val="0"/>
      <w:divBdr>
        <w:top w:val="none" w:sz="0" w:space="0" w:color="auto"/>
        <w:left w:val="none" w:sz="0" w:space="0" w:color="auto"/>
        <w:bottom w:val="none" w:sz="0" w:space="0" w:color="auto"/>
        <w:right w:val="none" w:sz="0" w:space="0" w:color="auto"/>
      </w:divBdr>
    </w:div>
    <w:div w:id="802818623">
      <w:bodyDiv w:val="1"/>
      <w:marLeft w:val="0"/>
      <w:marRight w:val="0"/>
      <w:marTop w:val="0"/>
      <w:marBottom w:val="0"/>
      <w:divBdr>
        <w:top w:val="none" w:sz="0" w:space="0" w:color="auto"/>
        <w:left w:val="none" w:sz="0" w:space="0" w:color="auto"/>
        <w:bottom w:val="none" w:sz="0" w:space="0" w:color="auto"/>
        <w:right w:val="none" w:sz="0" w:space="0" w:color="auto"/>
      </w:divBdr>
    </w:div>
    <w:div w:id="807748485">
      <w:bodyDiv w:val="1"/>
      <w:marLeft w:val="0"/>
      <w:marRight w:val="0"/>
      <w:marTop w:val="0"/>
      <w:marBottom w:val="0"/>
      <w:divBdr>
        <w:top w:val="none" w:sz="0" w:space="0" w:color="auto"/>
        <w:left w:val="none" w:sz="0" w:space="0" w:color="auto"/>
        <w:bottom w:val="none" w:sz="0" w:space="0" w:color="auto"/>
        <w:right w:val="none" w:sz="0" w:space="0" w:color="auto"/>
      </w:divBdr>
    </w:div>
    <w:div w:id="811210804">
      <w:bodyDiv w:val="1"/>
      <w:marLeft w:val="0"/>
      <w:marRight w:val="0"/>
      <w:marTop w:val="0"/>
      <w:marBottom w:val="0"/>
      <w:divBdr>
        <w:top w:val="none" w:sz="0" w:space="0" w:color="auto"/>
        <w:left w:val="none" w:sz="0" w:space="0" w:color="auto"/>
        <w:bottom w:val="none" w:sz="0" w:space="0" w:color="auto"/>
        <w:right w:val="none" w:sz="0" w:space="0" w:color="auto"/>
      </w:divBdr>
    </w:div>
    <w:div w:id="819659241">
      <w:bodyDiv w:val="1"/>
      <w:marLeft w:val="0"/>
      <w:marRight w:val="0"/>
      <w:marTop w:val="0"/>
      <w:marBottom w:val="0"/>
      <w:divBdr>
        <w:top w:val="none" w:sz="0" w:space="0" w:color="auto"/>
        <w:left w:val="none" w:sz="0" w:space="0" w:color="auto"/>
        <w:bottom w:val="none" w:sz="0" w:space="0" w:color="auto"/>
        <w:right w:val="none" w:sz="0" w:space="0" w:color="auto"/>
      </w:divBdr>
    </w:div>
    <w:div w:id="821769966">
      <w:bodyDiv w:val="1"/>
      <w:marLeft w:val="0"/>
      <w:marRight w:val="0"/>
      <w:marTop w:val="0"/>
      <w:marBottom w:val="0"/>
      <w:divBdr>
        <w:top w:val="none" w:sz="0" w:space="0" w:color="auto"/>
        <w:left w:val="none" w:sz="0" w:space="0" w:color="auto"/>
        <w:bottom w:val="none" w:sz="0" w:space="0" w:color="auto"/>
        <w:right w:val="none" w:sz="0" w:space="0" w:color="auto"/>
      </w:divBdr>
    </w:div>
    <w:div w:id="828400564">
      <w:bodyDiv w:val="1"/>
      <w:marLeft w:val="0"/>
      <w:marRight w:val="0"/>
      <w:marTop w:val="0"/>
      <w:marBottom w:val="0"/>
      <w:divBdr>
        <w:top w:val="none" w:sz="0" w:space="0" w:color="auto"/>
        <w:left w:val="none" w:sz="0" w:space="0" w:color="auto"/>
        <w:bottom w:val="none" w:sz="0" w:space="0" w:color="auto"/>
        <w:right w:val="none" w:sz="0" w:space="0" w:color="auto"/>
      </w:divBdr>
    </w:div>
    <w:div w:id="835650862">
      <w:bodyDiv w:val="1"/>
      <w:marLeft w:val="0"/>
      <w:marRight w:val="0"/>
      <w:marTop w:val="0"/>
      <w:marBottom w:val="0"/>
      <w:divBdr>
        <w:top w:val="none" w:sz="0" w:space="0" w:color="auto"/>
        <w:left w:val="none" w:sz="0" w:space="0" w:color="auto"/>
        <w:bottom w:val="none" w:sz="0" w:space="0" w:color="auto"/>
        <w:right w:val="none" w:sz="0" w:space="0" w:color="auto"/>
      </w:divBdr>
    </w:div>
    <w:div w:id="849032005">
      <w:bodyDiv w:val="1"/>
      <w:marLeft w:val="0"/>
      <w:marRight w:val="0"/>
      <w:marTop w:val="0"/>
      <w:marBottom w:val="0"/>
      <w:divBdr>
        <w:top w:val="none" w:sz="0" w:space="0" w:color="auto"/>
        <w:left w:val="none" w:sz="0" w:space="0" w:color="auto"/>
        <w:bottom w:val="none" w:sz="0" w:space="0" w:color="auto"/>
        <w:right w:val="none" w:sz="0" w:space="0" w:color="auto"/>
      </w:divBdr>
    </w:div>
    <w:div w:id="851722344">
      <w:bodyDiv w:val="1"/>
      <w:marLeft w:val="0"/>
      <w:marRight w:val="0"/>
      <w:marTop w:val="0"/>
      <w:marBottom w:val="0"/>
      <w:divBdr>
        <w:top w:val="none" w:sz="0" w:space="0" w:color="auto"/>
        <w:left w:val="none" w:sz="0" w:space="0" w:color="auto"/>
        <w:bottom w:val="none" w:sz="0" w:space="0" w:color="auto"/>
        <w:right w:val="none" w:sz="0" w:space="0" w:color="auto"/>
      </w:divBdr>
    </w:div>
    <w:div w:id="855921415">
      <w:bodyDiv w:val="1"/>
      <w:marLeft w:val="0"/>
      <w:marRight w:val="0"/>
      <w:marTop w:val="0"/>
      <w:marBottom w:val="0"/>
      <w:divBdr>
        <w:top w:val="none" w:sz="0" w:space="0" w:color="auto"/>
        <w:left w:val="none" w:sz="0" w:space="0" w:color="auto"/>
        <w:bottom w:val="none" w:sz="0" w:space="0" w:color="auto"/>
        <w:right w:val="none" w:sz="0" w:space="0" w:color="auto"/>
      </w:divBdr>
    </w:div>
    <w:div w:id="863442129">
      <w:bodyDiv w:val="1"/>
      <w:marLeft w:val="0"/>
      <w:marRight w:val="0"/>
      <w:marTop w:val="0"/>
      <w:marBottom w:val="0"/>
      <w:divBdr>
        <w:top w:val="none" w:sz="0" w:space="0" w:color="auto"/>
        <w:left w:val="none" w:sz="0" w:space="0" w:color="auto"/>
        <w:bottom w:val="none" w:sz="0" w:space="0" w:color="auto"/>
        <w:right w:val="none" w:sz="0" w:space="0" w:color="auto"/>
      </w:divBdr>
    </w:div>
    <w:div w:id="864294865">
      <w:bodyDiv w:val="1"/>
      <w:marLeft w:val="0"/>
      <w:marRight w:val="0"/>
      <w:marTop w:val="0"/>
      <w:marBottom w:val="0"/>
      <w:divBdr>
        <w:top w:val="none" w:sz="0" w:space="0" w:color="auto"/>
        <w:left w:val="none" w:sz="0" w:space="0" w:color="auto"/>
        <w:bottom w:val="none" w:sz="0" w:space="0" w:color="auto"/>
        <w:right w:val="none" w:sz="0" w:space="0" w:color="auto"/>
      </w:divBdr>
    </w:div>
    <w:div w:id="865749996">
      <w:bodyDiv w:val="1"/>
      <w:marLeft w:val="0"/>
      <w:marRight w:val="0"/>
      <w:marTop w:val="0"/>
      <w:marBottom w:val="0"/>
      <w:divBdr>
        <w:top w:val="none" w:sz="0" w:space="0" w:color="auto"/>
        <w:left w:val="none" w:sz="0" w:space="0" w:color="auto"/>
        <w:bottom w:val="none" w:sz="0" w:space="0" w:color="auto"/>
        <w:right w:val="none" w:sz="0" w:space="0" w:color="auto"/>
      </w:divBdr>
    </w:div>
    <w:div w:id="871648749">
      <w:bodyDiv w:val="1"/>
      <w:marLeft w:val="0"/>
      <w:marRight w:val="0"/>
      <w:marTop w:val="0"/>
      <w:marBottom w:val="0"/>
      <w:divBdr>
        <w:top w:val="none" w:sz="0" w:space="0" w:color="auto"/>
        <w:left w:val="none" w:sz="0" w:space="0" w:color="auto"/>
        <w:bottom w:val="none" w:sz="0" w:space="0" w:color="auto"/>
        <w:right w:val="none" w:sz="0" w:space="0" w:color="auto"/>
      </w:divBdr>
    </w:div>
    <w:div w:id="878006605">
      <w:bodyDiv w:val="1"/>
      <w:marLeft w:val="0"/>
      <w:marRight w:val="0"/>
      <w:marTop w:val="0"/>
      <w:marBottom w:val="0"/>
      <w:divBdr>
        <w:top w:val="none" w:sz="0" w:space="0" w:color="auto"/>
        <w:left w:val="none" w:sz="0" w:space="0" w:color="auto"/>
        <w:bottom w:val="none" w:sz="0" w:space="0" w:color="auto"/>
        <w:right w:val="none" w:sz="0" w:space="0" w:color="auto"/>
      </w:divBdr>
    </w:div>
    <w:div w:id="879703479">
      <w:bodyDiv w:val="1"/>
      <w:marLeft w:val="0"/>
      <w:marRight w:val="0"/>
      <w:marTop w:val="0"/>
      <w:marBottom w:val="0"/>
      <w:divBdr>
        <w:top w:val="none" w:sz="0" w:space="0" w:color="auto"/>
        <w:left w:val="none" w:sz="0" w:space="0" w:color="auto"/>
        <w:bottom w:val="none" w:sz="0" w:space="0" w:color="auto"/>
        <w:right w:val="none" w:sz="0" w:space="0" w:color="auto"/>
      </w:divBdr>
    </w:div>
    <w:div w:id="887645843">
      <w:bodyDiv w:val="1"/>
      <w:marLeft w:val="0"/>
      <w:marRight w:val="0"/>
      <w:marTop w:val="0"/>
      <w:marBottom w:val="0"/>
      <w:divBdr>
        <w:top w:val="none" w:sz="0" w:space="0" w:color="auto"/>
        <w:left w:val="none" w:sz="0" w:space="0" w:color="auto"/>
        <w:bottom w:val="none" w:sz="0" w:space="0" w:color="auto"/>
        <w:right w:val="none" w:sz="0" w:space="0" w:color="auto"/>
      </w:divBdr>
    </w:div>
    <w:div w:id="891579217">
      <w:bodyDiv w:val="1"/>
      <w:marLeft w:val="0"/>
      <w:marRight w:val="0"/>
      <w:marTop w:val="0"/>
      <w:marBottom w:val="0"/>
      <w:divBdr>
        <w:top w:val="none" w:sz="0" w:space="0" w:color="auto"/>
        <w:left w:val="none" w:sz="0" w:space="0" w:color="auto"/>
        <w:bottom w:val="none" w:sz="0" w:space="0" w:color="auto"/>
        <w:right w:val="none" w:sz="0" w:space="0" w:color="auto"/>
      </w:divBdr>
    </w:div>
    <w:div w:id="896820826">
      <w:bodyDiv w:val="1"/>
      <w:marLeft w:val="0"/>
      <w:marRight w:val="0"/>
      <w:marTop w:val="0"/>
      <w:marBottom w:val="0"/>
      <w:divBdr>
        <w:top w:val="none" w:sz="0" w:space="0" w:color="auto"/>
        <w:left w:val="none" w:sz="0" w:space="0" w:color="auto"/>
        <w:bottom w:val="none" w:sz="0" w:space="0" w:color="auto"/>
        <w:right w:val="none" w:sz="0" w:space="0" w:color="auto"/>
      </w:divBdr>
    </w:div>
    <w:div w:id="899902403">
      <w:bodyDiv w:val="1"/>
      <w:marLeft w:val="0"/>
      <w:marRight w:val="0"/>
      <w:marTop w:val="0"/>
      <w:marBottom w:val="0"/>
      <w:divBdr>
        <w:top w:val="none" w:sz="0" w:space="0" w:color="auto"/>
        <w:left w:val="none" w:sz="0" w:space="0" w:color="auto"/>
        <w:bottom w:val="none" w:sz="0" w:space="0" w:color="auto"/>
        <w:right w:val="none" w:sz="0" w:space="0" w:color="auto"/>
      </w:divBdr>
    </w:div>
    <w:div w:id="908855197">
      <w:bodyDiv w:val="1"/>
      <w:marLeft w:val="0"/>
      <w:marRight w:val="0"/>
      <w:marTop w:val="0"/>
      <w:marBottom w:val="0"/>
      <w:divBdr>
        <w:top w:val="none" w:sz="0" w:space="0" w:color="auto"/>
        <w:left w:val="none" w:sz="0" w:space="0" w:color="auto"/>
        <w:bottom w:val="none" w:sz="0" w:space="0" w:color="auto"/>
        <w:right w:val="none" w:sz="0" w:space="0" w:color="auto"/>
      </w:divBdr>
    </w:div>
    <w:div w:id="913465509">
      <w:bodyDiv w:val="1"/>
      <w:marLeft w:val="0"/>
      <w:marRight w:val="0"/>
      <w:marTop w:val="0"/>
      <w:marBottom w:val="0"/>
      <w:divBdr>
        <w:top w:val="none" w:sz="0" w:space="0" w:color="auto"/>
        <w:left w:val="none" w:sz="0" w:space="0" w:color="auto"/>
        <w:bottom w:val="none" w:sz="0" w:space="0" w:color="auto"/>
        <w:right w:val="none" w:sz="0" w:space="0" w:color="auto"/>
      </w:divBdr>
    </w:div>
    <w:div w:id="921136535">
      <w:bodyDiv w:val="1"/>
      <w:marLeft w:val="0"/>
      <w:marRight w:val="0"/>
      <w:marTop w:val="0"/>
      <w:marBottom w:val="0"/>
      <w:divBdr>
        <w:top w:val="none" w:sz="0" w:space="0" w:color="auto"/>
        <w:left w:val="none" w:sz="0" w:space="0" w:color="auto"/>
        <w:bottom w:val="none" w:sz="0" w:space="0" w:color="auto"/>
        <w:right w:val="none" w:sz="0" w:space="0" w:color="auto"/>
      </w:divBdr>
    </w:div>
    <w:div w:id="922300551">
      <w:bodyDiv w:val="1"/>
      <w:marLeft w:val="0"/>
      <w:marRight w:val="0"/>
      <w:marTop w:val="0"/>
      <w:marBottom w:val="0"/>
      <w:divBdr>
        <w:top w:val="none" w:sz="0" w:space="0" w:color="auto"/>
        <w:left w:val="none" w:sz="0" w:space="0" w:color="auto"/>
        <w:bottom w:val="none" w:sz="0" w:space="0" w:color="auto"/>
        <w:right w:val="none" w:sz="0" w:space="0" w:color="auto"/>
      </w:divBdr>
    </w:div>
    <w:div w:id="926186737">
      <w:bodyDiv w:val="1"/>
      <w:marLeft w:val="0"/>
      <w:marRight w:val="0"/>
      <w:marTop w:val="0"/>
      <w:marBottom w:val="0"/>
      <w:divBdr>
        <w:top w:val="none" w:sz="0" w:space="0" w:color="auto"/>
        <w:left w:val="none" w:sz="0" w:space="0" w:color="auto"/>
        <w:bottom w:val="none" w:sz="0" w:space="0" w:color="auto"/>
        <w:right w:val="none" w:sz="0" w:space="0" w:color="auto"/>
      </w:divBdr>
    </w:div>
    <w:div w:id="943002158">
      <w:bodyDiv w:val="1"/>
      <w:marLeft w:val="0"/>
      <w:marRight w:val="0"/>
      <w:marTop w:val="0"/>
      <w:marBottom w:val="0"/>
      <w:divBdr>
        <w:top w:val="none" w:sz="0" w:space="0" w:color="auto"/>
        <w:left w:val="none" w:sz="0" w:space="0" w:color="auto"/>
        <w:bottom w:val="none" w:sz="0" w:space="0" w:color="auto"/>
        <w:right w:val="none" w:sz="0" w:space="0" w:color="auto"/>
      </w:divBdr>
    </w:div>
    <w:div w:id="961308119">
      <w:bodyDiv w:val="1"/>
      <w:marLeft w:val="0"/>
      <w:marRight w:val="0"/>
      <w:marTop w:val="0"/>
      <w:marBottom w:val="0"/>
      <w:divBdr>
        <w:top w:val="none" w:sz="0" w:space="0" w:color="auto"/>
        <w:left w:val="none" w:sz="0" w:space="0" w:color="auto"/>
        <w:bottom w:val="none" w:sz="0" w:space="0" w:color="auto"/>
        <w:right w:val="none" w:sz="0" w:space="0" w:color="auto"/>
      </w:divBdr>
    </w:div>
    <w:div w:id="964779038">
      <w:bodyDiv w:val="1"/>
      <w:marLeft w:val="0"/>
      <w:marRight w:val="0"/>
      <w:marTop w:val="0"/>
      <w:marBottom w:val="0"/>
      <w:divBdr>
        <w:top w:val="none" w:sz="0" w:space="0" w:color="auto"/>
        <w:left w:val="none" w:sz="0" w:space="0" w:color="auto"/>
        <w:bottom w:val="none" w:sz="0" w:space="0" w:color="auto"/>
        <w:right w:val="none" w:sz="0" w:space="0" w:color="auto"/>
      </w:divBdr>
    </w:div>
    <w:div w:id="980505054">
      <w:bodyDiv w:val="1"/>
      <w:marLeft w:val="0"/>
      <w:marRight w:val="0"/>
      <w:marTop w:val="0"/>
      <w:marBottom w:val="0"/>
      <w:divBdr>
        <w:top w:val="none" w:sz="0" w:space="0" w:color="auto"/>
        <w:left w:val="none" w:sz="0" w:space="0" w:color="auto"/>
        <w:bottom w:val="none" w:sz="0" w:space="0" w:color="auto"/>
        <w:right w:val="none" w:sz="0" w:space="0" w:color="auto"/>
      </w:divBdr>
    </w:div>
    <w:div w:id="982008449">
      <w:bodyDiv w:val="1"/>
      <w:marLeft w:val="0"/>
      <w:marRight w:val="0"/>
      <w:marTop w:val="0"/>
      <w:marBottom w:val="0"/>
      <w:divBdr>
        <w:top w:val="none" w:sz="0" w:space="0" w:color="auto"/>
        <w:left w:val="none" w:sz="0" w:space="0" w:color="auto"/>
        <w:bottom w:val="none" w:sz="0" w:space="0" w:color="auto"/>
        <w:right w:val="none" w:sz="0" w:space="0" w:color="auto"/>
      </w:divBdr>
    </w:div>
    <w:div w:id="999849887">
      <w:bodyDiv w:val="1"/>
      <w:marLeft w:val="0"/>
      <w:marRight w:val="0"/>
      <w:marTop w:val="0"/>
      <w:marBottom w:val="0"/>
      <w:divBdr>
        <w:top w:val="none" w:sz="0" w:space="0" w:color="auto"/>
        <w:left w:val="none" w:sz="0" w:space="0" w:color="auto"/>
        <w:bottom w:val="none" w:sz="0" w:space="0" w:color="auto"/>
        <w:right w:val="none" w:sz="0" w:space="0" w:color="auto"/>
      </w:divBdr>
    </w:div>
    <w:div w:id="1009940328">
      <w:bodyDiv w:val="1"/>
      <w:marLeft w:val="0"/>
      <w:marRight w:val="0"/>
      <w:marTop w:val="0"/>
      <w:marBottom w:val="0"/>
      <w:divBdr>
        <w:top w:val="none" w:sz="0" w:space="0" w:color="auto"/>
        <w:left w:val="none" w:sz="0" w:space="0" w:color="auto"/>
        <w:bottom w:val="none" w:sz="0" w:space="0" w:color="auto"/>
        <w:right w:val="none" w:sz="0" w:space="0" w:color="auto"/>
      </w:divBdr>
    </w:div>
    <w:div w:id="1010063968">
      <w:bodyDiv w:val="1"/>
      <w:marLeft w:val="0"/>
      <w:marRight w:val="0"/>
      <w:marTop w:val="0"/>
      <w:marBottom w:val="0"/>
      <w:divBdr>
        <w:top w:val="none" w:sz="0" w:space="0" w:color="auto"/>
        <w:left w:val="none" w:sz="0" w:space="0" w:color="auto"/>
        <w:bottom w:val="none" w:sz="0" w:space="0" w:color="auto"/>
        <w:right w:val="none" w:sz="0" w:space="0" w:color="auto"/>
      </w:divBdr>
    </w:div>
    <w:div w:id="1020618224">
      <w:bodyDiv w:val="1"/>
      <w:marLeft w:val="0"/>
      <w:marRight w:val="0"/>
      <w:marTop w:val="0"/>
      <w:marBottom w:val="0"/>
      <w:divBdr>
        <w:top w:val="none" w:sz="0" w:space="0" w:color="auto"/>
        <w:left w:val="none" w:sz="0" w:space="0" w:color="auto"/>
        <w:bottom w:val="none" w:sz="0" w:space="0" w:color="auto"/>
        <w:right w:val="none" w:sz="0" w:space="0" w:color="auto"/>
      </w:divBdr>
    </w:div>
    <w:div w:id="1042443481">
      <w:bodyDiv w:val="1"/>
      <w:marLeft w:val="0"/>
      <w:marRight w:val="0"/>
      <w:marTop w:val="0"/>
      <w:marBottom w:val="0"/>
      <w:divBdr>
        <w:top w:val="none" w:sz="0" w:space="0" w:color="auto"/>
        <w:left w:val="none" w:sz="0" w:space="0" w:color="auto"/>
        <w:bottom w:val="none" w:sz="0" w:space="0" w:color="auto"/>
        <w:right w:val="none" w:sz="0" w:space="0" w:color="auto"/>
      </w:divBdr>
    </w:div>
    <w:div w:id="1064448602">
      <w:bodyDiv w:val="1"/>
      <w:marLeft w:val="0"/>
      <w:marRight w:val="0"/>
      <w:marTop w:val="0"/>
      <w:marBottom w:val="0"/>
      <w:divBdr>
        <w:top w:val="none" w:sz="0" w:space="0" w:color="auto"/>
        <w:left w:val="none" w:sz="0" w:space="0" w:color="auto"/>
        <w:bottom w:val="none" w:sz="0" w:space="0" w:color="auto"/>
        <w:right w:val="none" w:sz="0" w:space="0" w:color="auto"/>
      </w:divBdr>
    </w:div>
    <w:div w:id="1065028835">
      <w:bodyDiv w:val="1"/>
      <w:marLeft w:val="0"/>
      <w:marRight w:val="0"/>
      <w:marTop w:val="0"/>
      <w:marBottom w:val="0"/>
      <w:divBdr>
        <w:top w:val="none" w:sz="0" w:space="0" w:color="auto"/>
        <w:left w:val="none" w:sz="0" w:space="0" w:color="auto"/>
        <w:bottom w:val="none" w:sz="0" w:space="0" w:color="auto"/>
        <w:right w:val="none" w:sz="0" w:space="0" w:color="auto"/>
      </w:divBdr>
    </w:div>
    <w:div w:id="1071734689">
      <w:bodyDiv w:val="1"/>
      <w:marLeft w:val="0"/>
      <w:marRight w:val="0"/>
      <w:marTop w:val="0"/>
      <w:marBottom w:val="0"/>
      <w:divBdr>
        <w:top w:val="none" w:sz="0" w:space="0" w:color="auto"/>
        <w:left w:val="none" w:sz="0" w:space="0" w:color="auto"/>
        <w:bottom w:val="none" w:sz="0" w:space="0" w:color="auto"/>
        <w:right w:val="none" w:sz="0" w:space="0" w:color="auto"/>
      </w:divBdr>
    </w:div>
    <w:div w:id="1082994150">
      <w:bodyDiv w:val="1"/>
      <w:marLeft w:val="0"/>
      <w:marRight w:val="0"/>
      <w:marTop w:val="0"/>
      <w:marBottom w:val="0"/>
      <w:divBdr>
        <w:top w:val="none" w:sz="0" w:space="0" w:color="auto"/>
        <w:left w:val="none" w:sz="0" w:space="0" w:color="auto"/>
        <w:bottom w:val="none" w:sz="0" w:space="0" w:color="auto"/>
        <w:right w:val="none" w:sz="0" w:space="0" w:color="auto"/>
      </w:divBdr>
    </w:div>
    <w:div w:id="1083407822">
      <w:bodyDiv w:val="1"/>
      <w:marLeft w:val="0"/>
      <w:marRight w:val="0"/>
      <w:marTop w:val="0"/>
      <w:marBottom w:val="0"/>
      <w:divBdr>
        <w:top w:val="none" w:sz="0" w:space="0" w:color="auto"/>
        <w:left w:val="none" w:sz="0" w:space="0" w:color="auto"/>
        <w:bottom w:val="none" w:sz="0" w:space="0" w:color="auto"/>
        <w:right w:val="none" w:sz="0" w:space="0" w:color="auto"/>
      </w:divBdr>
    </w:div>
    <w:div w:id="1088692547">
      <w:bodyDiv w:val="1"/>
      <w:marLeft w:val="0"/>
      <w:marRight w:val="0"/>
      <w:marTop w:val="0"/>
      <w:marBottom w:val="0"/>
      <w:divBdr>
        <w:top w:val="none" w:sz="0" w:space="0" w:color="auto"/>
        <w:left w:val="none" w:sz="0" w:space="0" w:color="auto"/>
        <w:bottom w:val="none" w:sz="0" w:space="0" w:color="auto"/>
        <w:right w:val="none" w:sz="0" w:space="0" w:color="auto"/>
      </w:divBdr>
    </w:div>
    <w:div w:id="1091589443">
      <w:bodyDiv w:val="1"/>
      <w:marLeft w:val="0"/>
      <w:marRight w:val="0"/>
      <w:marTop w:val="0"/>
      <w:marBottom w:val="0"/>
      <w:divBdr>
        <w:top w:val="none" w:sz="0" w:space="0" w:color="auto"/>
        <w:left w:val="none" w:sz="0" w:space="0" w:color="auto"/>
        <w:bottom w:val="none" w:sz="0" w:space="0" w:color="auto"/>
        <w:right w:val="none" w:sz="0" w:space="0" w:color="auto"/>
      </w:divBdr>
    </w:div>
    <w:div w:id="1093208997">
      <w:bodyDiv w:val="1"/>
      <w:marLeft w:val="0"/>
      <w:marRight w:val="0"/>
      <w:marTop w:val="0"/>
      <w:marBottom w:val="0"/>
      <w:divBdr>
        <w:top w:val="none" w:sz="0" w:space="0" w:color="auto"/>
        <w:left w:val="none" w:sz="0" w:space="0" w:color="auto"/>
        <w:bottom w:val="none" w:sz="0" w:space="0" w:color="auto"/>
        <w:right w:val="none" w:sz="0" w:space="0" w:color="auto"/>
      </w:divBdr>
    </w:div>
    <w:div w:id="1095246594">
      <w:bodyDiv w:val="1"/>
      <w:marLeft w:val="0"/>
      <w:marRight w:val="0"/>
      <w:marTop w:val="0"/>
      <w:marBottom w:val="0"/>
      <w:divBdr>
        <w:top w:val="none" w:sz="0" w:space="0" w:color="auto"/>
        <w:left w:val="none" w:sz="0" w:space="0" w:color="auto"/>
        <w:bottom w:val="none" w:sz="0" w:space="0" w:color="auto"/>
        <w:right w:val="none" w:sz="0" w:space="0" w:color="auto"/>
      </w:divBdr>
    </w:div>
    <w:div w:id="1102646566">
      <w:bodyDiv w:val="1"/>
      <w:marLeft w:val="0"/>
      <w:marRight w:val="0"/>
      <w:marTop w:val="0"/>
      <w:marBottom w:val="0"/>
      <w:divBdr>
        <w:top w:val="none" w:sz="0" w:space="0" w:color="auto"/>
        <w:left w:val="none" w:sz="0" w:space="0" w:color="auto"/>
        <w:bottom w:val="none" w:sz="0" w:space="0" w:color="auto"/>
        <w:right w:val="none" w:sz="0" w:space="0" w:color="auto"/>
      </w:divBdr>
      <w:divsChild>
        <w:div w:id="1801149762">
          <w:marLeft w:val="0"/>
          <w:marRight w:val="0"/>
          <w:marTop w:val="0"/>
          <w:marBottom w:val="0"/>
          <w:divBdr>
            <w:top w:val="none" w:sz="0" w:space="0" w:color="auto"/>
            <w:left w:val="none" w:sz="0" w:space="0" w:color="auto"/>
            <w:bottom w:val="none" w:sz="0" w:space="0" w:color="auto"/>
            <w:right w:val="none" w:sz="0" w:space="0" w:color="auto"/>
          </w:divBdr>
        </w:div>
      </w:divsChild>
    </w:div>
    <w:div w:id="1115439442">
      <w:bodyDiv w:val="1"/>
      <w:marLeft w:val="0"/>
      <w:marRight w:val="0"/>
      <w:marTop w:val="0"/>
      <w:marBottom w:val="0"/>
      <w:divBdr>
        <w:top w:val="none" w:sz="0" w:space="0" w:color="auto"/>
        <w:left w:val="none" w:sz="0" w:space="0" w:color="auto"/>
        <w:bottom w:val="none" w:sz="0" w:space="0" w:color="auto"/>
        <w:right w:val="none" w:sz="0" w:space="0" w:color="auto"/>
      </w:divBdr>
    </w:div>
    <w:div w:id="1119761024">
      <w:bodyDiv w:val="1"/>
      <w:marLeft w:val="0"/>
      <w:marRight w:val="0"/>
      <w:marTop w:val="0"/>
      <w:marBottom w:val="0"/>
      <w:divBdr>
        <w:top w:val="none" w:sz="0" w:space="0" w:color="auto"/>
        <w:left w:val="none" w:sz="0" w:space="0" w:color="auto"/>
        <w:bottom w:val="none" w:sz="0" w:space="0" w:color="auto"/>
        <w:right w:val="none" w:sz="0" w:space="0" w:color="auto"/>
      </w:divBdr>
    </w:div>
    <w:div w:id="1123571787">
      <w:bodyDiv w:val="1"/>
      <w:marLeft w:val="0"/>
      <w:marRight w:val="0"/>
      <w:marTop w:val="0"/>
      <w:marBottom w:val="0"/>
      <w:divBdr>
        <w:top w:val="none" w:sz="0" w:space="0" w:color="auto"/>
        <w:left w:val="none" w:sz="0" w:space="0" w:color="auto"/>
        <w:bottom w:val="none" w:sz="0" w:space="0" w:color="auto"/>
        <w:right w:val="none" w:sz="0" w:space="0" w:color="auto"/>
      </w:divBdr>
    </w:div>
    <w:div w:id="1125082813">
      <w:bodyDiv w:val="1"/>
      <w:marLeft w:val="0"/>
      <w:marRight w:val="0"/>
      <w:marTop w:val="0"/>
      <w:marBottom w:val="0"/>
      <w:divBdr>
        <w:top w:val="none" w:sz="0" w:space="0" w:color="auto"/>
        <w:left w:val="none" w:sz="0" w:space="0" w:color="auto"/>
        <w:bottom w:val="none" w:sz="0" w:space="0" w:color="auto"/>
        <w:right w:val="none" w:sz="0" w:space="0" w:color="auto"/>
      </w:divBdr>
    </w:div>
    <w:div w:id="1126117675">
      <w:bodyDiv w:val="1"/>
      <w:marLeft w:val="0"/>
      <w:marRight w:val="0"/>
      <w:marTop w:val="0"/>
      <w:marBottom w:val="0"/>
      <w:divBdr>
        <w:top w:val="none" w:sz="0" w:space="0" w:color="auto"/>
        <w:left w:val="none" w:sz="0" w:space="0" w:color="auto"/>
        <w:bottom w:val="none" w:sz="0" w:space="0" w:color="auto"/>
        <w:right w:val="none" w:sz="0" w:space="0" w:color="auto"/>
      </w:divBdr>
    </w:div>
    <w:div w:id="1150095985">
      <w:bodyDiv w:val="1"/>
      <w:marLeft w:val="0"/>
      <w:marRight w:val="0"/>
      <w:marTop w:val="0"/>
      <w:marBottom w:val="0"/>
      <w:divBdr>
        <w:top w:val="none" w:sz="0" w:space="0" w:color="auto"/>
        <w:left w:val="none" w:sz="0" w:space="0" w:color="auto"/>
        <w:bottom w:val="none" w:sz="0" w:space="0" w:color="auto"/>
        <w:right w:val="none" w:sz="0" w:space="0" w:color="auto"/>
      </w:divBdr>
    </w:div>
    <w:div w:id="1154491286">
      <w:bodyDiv w:val="1"/>
      <w:marLeft w:val="0"/>
      <w:marRight w:val="0"/>
      <w:marTop w:val="0"/>
      <w:marBottom w:val="0"/>
      <w:divBdr>
        <w:top w:val="none" w:sz="0" w:space="0" w:color="auto"/>
        <w:left w:val="none" w:sz="0" w:space="0" w:color="auto"/>
        <w:bottom w:val="none" w:sz="0" w:space="0" w:color="auto"/>
        <w:right w:val="none" w:sz="0" w:space="0" w:color="auto"/>
      </w:divBdr>
    </w:div>
    <w:div w:id="1155343774">
      <w:bodyDiv w:val="1"/>
      <w:marLeft w:val="0"/>
      <w:marRight w:val="0"/>
      <w:marTop w:val="0"/>
      <w:marBottom w:val="0"/>
      <w:divBdr>
        <w:top w:val="none" w:sz="0" w:space="0" w:color="auto"/>
        <w:left w:val="none" w:sz="0" w:space="0" w:color="auto"/>
        <w:bottom w:val="none" w:sz="0" w:space="0" w:color="auto"/>
        <w:right w:val="none" w:sz="0" w:space="0" w:color="auto"/>
      </w:divBdr>
    </w:div>
    <w:div w:id="1156334704">
      <w:bodyDiv w:val="1"/>
      <w:marLeft w:val="0"/>
      <w:marRight w:val="0"/>
      <w:marTop w:val="0"/>
      <w:marBottom w:val="0"/>
      <w:divBdr>
        <w:top w:val="none" w:sz="0" w:space="0" w:color="auto"/>
        <w:left w:val="none" w:sz="0" w:space="0" w:color="auto"/>
        <w:bottom w:val="none" w:sz="0" w:space="0" w:color="auto"/>
        <w:right w:val="none" w:sz="0" w:space="0" w:color="auto"/>
      </w:divBdr>
    </w:div>
    <w:div w:id="1167132300">
      <w:bodyDiv w:val="1"/>
      <w:marLeft w:val="0"/>
      <w:marRight w:val="0"/>
      <w:marTop w:val="0"/>
      <w:marBottom w:val="0"/>
      <w:divBdr>
        <w:top w:val="none" w:sz="0" w:space="0" w:color="auto"/>
        <w:left w:val="none" w:sz="0" w:space="0" w:color="auto"/>
        <w:bottom w:val="none" w:sz="0" w:space="0" w:color="auto"/>
        <w:right w:val="none" w:sz="0" w:space="0" w:color="auto"/>
      </w:divBdr>
    </w:div>
    <w:div w:id="1169831934">
      <w:bodyDiv w:val="1"/>
      <w:marLeft w:val="0"/>
      <w:marRight w:val="0"/>
      <w:marTop w:val="0"/>
      <w:marBottom w:val="0"/>
      <w:divBdr>
        <w:top w:val="none" w:sz="0" w:space="0" w:color="auto"/>
        <w:left w:val="none" w:sz="0" w:space="0" w:color="auto"/>
        <w:bottom w:val="none" w:sz="0" w:space="0" w:color="auto"/>
        <w:right w:val="none" w:sz="0" w:space="0" w:color="auto"/>
      </w:divBdr>
    </w:div>
    <w:div w:id="1170411103">
      <w:bodyDiv w:val="1"/>
      <w:marLeft w:val="0"/>
      <w:marRight w:val="0"/>
      <w:marTop w:val="0"/>
      <w:marBottom w:val="0"/>
      <w:divBdr>
        <w:top w:val="none" w:sz="0" w:space="0" w:color="auto"/>
        <w:left w:val="none" w:sz="0" w:space="0" w:color="auto"/>
        <w:bottom w:val="none" w:sz="0" w:space="0" w:color="auto"/>
        <w:right w:val="none" w:sz="0" w:space="0" w:color="auto"/>
      </w:divBdr>
    </w:div>
    <w:div w:id="1197499690">
      <w:bodyDiv w:val="1"/>
      <w:marLeft w:val="0"/>
      <w:marRight w:val="0"/>
      <w:marTop w:val="0"/>
      <w:marBottom w:val="0"/>
      <w:divBdr>
        <w:top w:val="none" w:sz="0" w:space="0" w:color="auto"/>
        <w:left w:val="none" w:sz="0" w:space="0" w:color="auto"/>
        <w:bottom w:val="none" w:sz="0" w:space="0" w:color="auto"/>
        <w:right w:val="none" w:sz="0" w:space="0" w:color="auto"/>
      </w:divBdr>
    </w:div>
    <w:div w:id="1197698160">
      <w:bodyDiv w:val="1"/>
      <w:marLeft w:val="0"/>
      <w:marRight w:val="0"/>
      <w:marTop w:val="0"/>
      <w:marBottom w:val="0"/>
      <w:divBdr>
        <w:top w:val="none" w:sz="0" w:space="0" w:color="auto"/>
        <w:left w:val="none" w:sz="0" w:space="0" w:color="auto"/>
        <w:bottom w:val="none" w:sz="0" w:space="0" w:color="auto"/>
        <w:right w:val="none" w:sz="0" w:space="0" w:color="auto"/>
      </w:divBdr>
    </w:div>
    <w:div w:id="1225944529">
      <w:bodyDiv w:val="1"/>
      <w:marLeft w:val="0"/>
      <w:marRight w:val="0"/>
      <w:marTop w:val="0"/>
      <w:marBottom w:val="0"/>
      <w:divBdr>
        <w:top w:val="none" w:sz="0" w:space="0" w:color="auto"/>
        <w:left w:val="none" w:sz="0" w:space="0" w:color="auto"/>
        <w:bottom w:val="none" w:sz="0" w:space="0" w:color="auto"/>
        <w:right w:val="none" w:sz="0" w:space="0" w:color="auto"/>
      </w:divBdr>
    </w:div>
    <w:div w:id="1232692983">
      <w:bodyDiv w:val="1"/>
      <w:marLeft w:val="0"/>
      <w:marRight w:val="0"/>
      <w:marTop w:val="0"/>
      <w:marBottom w:val="0"/>
      <w:divBdr>
        <w:top w:val="none" w:sz="0" w:space="0" w:color="auto"/>
        <w:left w:val="none" w:sz="0" w:space="0" w:color="auto"/>
        <w:bottom w:val="none" w:sz="0" w:space="0" w:color="auto"/>
        <w:right w:val="none" w:sz="0" w:space="0" w:color="auto"/>
      </w:divBdr>
    </w:div>
    <w:div w:id="1239560199">
      <w:bodyDiv w:val="1"/>
      <w:marLeft w:val="0"/>
      <w:marRight w:val="0"/>
      <w:marTop w:val="0"/>
      <w:marBottom w:val="0"/>
      <w:divBdr>
        <w:top w:val="none" w:sz="0" w:space="0" w:color="auto"/>
        <w:left w:val="none" w:sz="0" w:space="0" w:color="auto"/>
        <w:bottom w:val="none" w:sz="0" w:space="0" w:color="auto"/>
        <w:right w:val="none" w:sz="0" w:space="0" w:color="auto"/>
      </w:divBdr>
    </w:div>
    <w:div w:id="1284382436">
      <w:bodyDiv w:val="1"/>
      <w:marLeft w:val="0"/>
      <w:marRight w:val="0"/>
      <w:marTop w:val="0"/>
      <w:marBottom w:val="0"/>
      <w:divBdr>
        <w:top w:val="none" w:sz="0" w:space="0" w:color="auto"/>
        <w:left w:val="none" w:sz="0" w:space="0" w:color="auto"/>
        <w:bottom w:val="none" w:sz="0" w:space="0" w:color="auto"/>
        <w:right w:val="none" w:sz="0" w:space="0" w:color="auto"/>
      </w:divBdr>
    </w:div>
    <w:div w:id="1284917392">
      <w:bodyDiv w:val="1"/>
      <w:marLeft w:val="0"/>
      <w:marRight w:val="0"/>
      <w:marTop w:val="0"/>
      <w:marBottom w:val="0"/>
      <w:divBdr>
        <w:top w:val="none" w:sz="0" w:space="0" w:color="auto"/>
        <w:left w:val="none" w:sz="0" w:space="0" w:color="auto"/>
        <w:bottom w:val="none" w:sz="0" w:space="0" w:color="auto"/>
        <w:right w:val="none" w:sz="0" w:space="0" w:color="auto"/>
      </w:divBdr>
    </w:div>
    <w:div w:id="1294794952">
      <w:bodyDiv w:val="1"/>
      <w:marLeft w:val="0"/>
      <w:marRight w:val="0"/>
      <w:marTop w:val="0"/>
      <w:marBottom w:val="0"/>
      <w:divBdr>
        <w:top w:val="none" w:sz="0" w:space="0" w:color="auto"/>
        <w:left w:val="none" w:sz="0" w:space="0" w:color="auto"/>
        <w:bottom w:val="none" w:sz="0" w:space="0" w:color="auto"/>
        <w:right w:val="none" w:sz="0" w:space="0" w:color="auto"/>
      </w:divBdr>
    </w:div>
    <w:div w:id="1305433018">
      <w:bodyDiv w:val="1"/>
      <w:marLeft w:val="0"/>
      <w:marRight w:val="0"/>
      <w:marTop w:val="0"/>
      <w:marBottom w:val="0"/>
      <w:divBdr>
        <w:top w:val="none" w:sz="0" w:space="0" w:color="auto"/>
        <w:left w:val="none" w:sz="0" w:space="0" w:color="auto"/>
        <w:bottom w:val="none" w:sz="0" w:space="0" w:color="auto"/>
        <w:right w:val="none" w:sz="0" w:space="0" w:color="auto"/>
      </w:divBdr>
    </w:div>
    <w:div w:id="1347753836">
      <w:bodyDiv w:val="1"/>
      <w:marLeft w:val="0"/>
      <w:marRight w:val="0"/>
      <w:marTop w:val="0"/>
      <w:marBottom w:val="0"/>
      <w:divBdr>
        <w:top w:val="none" w:sz="0" w:space="0" w:color="auto"/>
        <w:left w:val="none" w:sz="0" w:space="0" w:color="auto"/>
        <w:bottom w:val="none" w:sz="0" w:space="0" w:color="auto"/>
        <w:right w:val="none" w:sz="0" w:space="0" w:color="auto"/>
      </w:divBdr>
    </w:div>
    <w:div w:id="1363744116">
      <w:bodyDiv w:val="1"/>
      <w:marLeft w:val="0"/>
      <w:marRight w:val="0"/>
      <w:marTop w:val="0"/>
      <w:marBottom w:val="0"/>
      <w:divBdr>
        <w:top w:val="none" w:sz="0" w:space="0" w:color="auto"/>
        <w:left w:val="none" w:sz="0" w:space="0" w:color="auto"/>
        <w:bottom w:val="none" w:sz="0" w:space="0" w:color="auto"/>
        <w:right w:val="none" w:sz="0" w:space="0" w:color="auto"/>
      </w:divBdr>
    </w:div>
    <w:div w:id="1365063258">
      <w:bodyDiv w:val="1"/>
      <w:marLeft w:val="0"/>
      <w:marRight w:val="0"/>
      <w:marTop w:val="0"/>
      <w:marBottom w:val="0"/>
      <w:divBdr>
        <w:top w:val="none" w:sz="0" w:space="0" w:color="auto"/>
        <w:left w:val="none" w:sz="0" w:space="0" w:color="auto"/>
        <w:bottom w:val="none" w:sz="0" w:space="0" w:color="auto"/>
        <w:right w:val="none" w:sz="0" w:space="0" w:color="auto"/>
      </w:divBdr>
    </w:div>
    <w:div w:id="1365640240">
      <w:bodyDiv w:val="1"/>
      <w:marLeft w:val="0"/>
      <w:marRight w:val="0"/>
      <w:marTop w:val="0"/>
      <w:marBottom w:val="0"/>
      <w:divBdr>
        <w:top w:val="none" w:sz="0" w:space="0" w:color="auto"/>
        <w:left w:val="none" w:sz="0" w:space="0" w:color="auto"/>
        <w:bottom w:val="none" w:sz="0" w:space="0" w:color="auto"/>
        <w:right w:val="none" w:sz="0" w:space="0" w:color="auto"/>
      </w:divBdr>
    </w:div>
    <w:div w:id="1377588342">
      <w:bodyDiv w:val="1"/>
      <w:marLeft w:val="0"/>
      <w:marRight w:val="0"/>
      <w:marTop w:val="0"/>
      <w:marBottom w:val="0"/>
      <w:divBdr>
        <w:top w:val="none" w:sz="0" w:space="0" w:color="auto"/>
        <w:left w:val="none" w:sz="0" w:space="0" w:color="auto"/>
        <w:bottom w:val="none" w:sz="0" w:space="0" w:color="auto"/>
        <w:right w:val="none" w:sz="0" w:space="0" w:color="auto"/>
      </w:divBdr>
    </w:div>
    <w:div w:id="1385835130">
      <w:bodyDiv w:val="1"/>
      <w:marLeft w:val="0"/>
      <w:marRight w:val="0"/>
      <w:marTop w:val="0"/>
      <w:marBottom w:val="0"/>
      <w:divBdr>
        <w:top w:val="none" w:sz="0" w:space="0" w:color="auto"/>
        <w:left w:val="none" w:sz="0" w:space="0" w:color="auto"/>
        <w:bottom w:val="none" w:sz="0" w:space="0" w:color="auto"/>
        <w:right w:val="none" w:sz="0" w:space="0" w:color="auto"/>
      </w:divBdr>
    </w:div>
    <w:div w:id="1385910875">
      <w:bodyDiv w:val="1"/>
      <w:marLeft w:val="0"/>
      <w:marRight w:val="0"/>
      <w:marTop w:val="0"/>
      <w:marBottom w:val="0"/>
      <w:divBdr>
        <w:top w:val="none" w:sz="0" w:space="0" w:color="auto"/>
        <w:left w:val="none" w:sz="0" w:space="0" w:color="auto"/>
        <w:bottom w:val="none" w:sz="0" w:space="0" w:color="auto"/>
        <w:right w:val="none" w:sz="0" w:space="0" w:color="auto"/>
      </w:divBdr>
    </w:div>
    <w:div w:id="1390572560">
      <w:bodyDiv w:val="1"/>
      <w:marLeft w:val="0"/>
      <w:marRight w:val="0"/>
      <w:marTop w:val="0"/>
      <w:marBottom w:val="0"/>
      <w:divBdr>
        <w:top w:val="none" w:sz="0" w:space="0" w:color="auto"/>
        <w:left w:val="none" w:sz="0" w:space="0" w:color="auto"/>
        <w:bottom w:val="none" w:sz="0" w:space="0" w:color="auto"/>
        <w:right w:val="none" w:sz="0" w:space="0" w:color="auto"/>
      </w:divBdr>
    </w:div>
    <w:div w:id="1401365690">
      <w:bodyDiv w:val="1"/>
      <w:marLeft w:val="0"/>
      <w:marRight w:val="0"/>
      <w:marTop w:val="0"/>
      <w:marBottom w:val="0"/>
      <w:divBdr>
        <w:top w:val="none" w:sz="0" w:space="0" w:color="auto"/>
        <w:left w:val="none" w:sz="0" w:space="0" w:color="auto"/>
        <w:bottom w:val="none" w:sz="0" w:space="0" w:color="auto"/>
        <w:right w:val="none" w:sz="0" w:space="0" w:color="auto"/>
      </w:divBdr>
    </w:div>
    <w:div w:id="1405641301">
      <w:bodyDiv w:val="1"/>
      <w:marLeft w:val="0"/>
      <w:marRight w:val="0"/>
      <w:marTop w:val="0"/>
      <w:marBottom w:val="0"/>
      <w:divBdr>
        <w:top w:val="none" w:sz="0" w:space="0" w:color="auto"/>
        <w:left w:val="none" w:sz="0" w:space="0" w:color="auto"/>
        <w:bottom w:val="none" w:sz="0" w:space="0" w:color="auto"/>
        <w:right w:val="none" w:sz="0" w:space="0" w:color="auto"/>
      </w:divBdr>
    </w:div>
    <w:div w:id="1409422649">
      <w:bodyDiv w:val="1"/>
      <w:marLeft w:val="0"/>
      <w:marRight w:val="0"/>
      <w:marTop w:val="0"/>
      <w:marBottom w:val="0"/>
      <w:divBdr>
        <w:top w:val="none" w:sz="0" w:space="0" w:color="auto"/>
        <w:left w:val="none" w:sz="0" w:space="0" w:color="auto"/>
        <w:bottom w:val="none" w:sz="0" w:space="0" w:color="auto"/>
        <w:right w:val="none" w:sz="0" w:space="0" w:color="auto"/>
      </w:divBdr>
    </w:div>
    <w:div w:id="1415590007">
      <w:bodyDiv w:val="1"/>
      <w:marLeft w:val="0"/>
      <w:marRight w:val="0"/>
      <w:marTop w:val="0"/>
      <w:marBottom w:val="0"/>
      <w:divBdr>
        <w:top w:val="none" w:sz="0" w:space="0" w:color="auto"/>
        <w:left w:val="none" w:sz="0" w:space="0" w:color="auto"/>
        <w:bottom w:val="none" w:sz="0" w:space="0" w:color="auto"/>
        <w:right w:val="none" w:sz="0" w:space="0" w:color="auto"/>
      </w:divBdr>
    </w:div>
    <w:div w:id="1417359588">
      <w:bodyDiv w:val="1"/>
      <w:marLeft w:val="0"/>
      <w:marRight w:val="0"/>
      <w:marTop w:val="0"/>
      <w:marBottom w:val="0"/>
      <w:divBdr>
        <w:top w:val="none" w:sz="0" w:space="0" w:color="auto"/>
        <w:left w:val="none" w:sz="0" w:space="0" w:color="auto"/>
        <w:bottom w:val="none" w:sz="0" w:space="0" w:color="auto"/>
        <w:right w:val="none" w:sz="0" w:space="0" w:color="auto"/>
      </w:divBdr>
    </w:div>
    <w:div w:id="1425611914">
      <w:bodyDiv w:val="1"/>
      <w:marLeft w:val="0"/>
      <w:marRight w:val="0"/>
      <w:marTop w:val="0"/>
      <w:marBottom w:val="0"/>
      <w:divBdr>
        <w:top w:val="none" w:sz="0" w:space="0" w:color="auto"/>
        <w:left w:val="none" w:sz="0" w:space="0" w:color="auto"/>
        <w:bottom w:val="none" w:sz="0" w:space="0" w:color="auto"/>
        <w:right w:val="none" w:sz="0" w:space="0" w:color="auto"/>
      </w:divBdr>
    </w:div>
    <w:div w:id="1433092043">
      <w:bodyDiv w:val="1"/>
      <w:marLeft w:val="0"/>
      <w:marRight w:val="0"/>
      <w:marTop w:val="0"/>
      <w:marBottom w:val="0"/>
      <w:divBdr>
        <w:top w:val="none" w:sz="0" w:space="0" w:color="auto"/>
        <w:left w:val="none" w:sz="0" w:space="0" w:color="auto"/>
        <w:bottom w:val="none" w:sz="0" w:space="0" w:color="auto"/>
        <w:right w:val="none" w:sz="0" w:space="0" w:color="auto"/>
      </w:divBdr>
    </w:div>
    <w:div w:id="1443376686">
      <w:bodyDiv w:val="1"/>
      <w:marLeft w:val="0"/>
      <w:marRight w:val="0"/>
      <w:marTop w:val="0"/>
      <w:marBottom w:val="0"/>
      <w:divBdr>
        <w:top w:val="none" w:sz="0" w:space="0" w:color="auto"/>
        <w:left w:val="none" w:sz="0" w:space="0" w:color="auto"/>
        <w:bottom w:val="none" w:sz="0" w:space="0" w:color="auto"/>
        <w:right w:val="none" w:sz="0" w:space="0" w:color="auto"/>
      </w:divBdr>
    </w:div>
    <w:div w:id="1457917244">
      <w:bodyDiv w:val="1"/>
      <w:marLeft w:val="0"/>
      <w:marRight w:val="0"/>
      <w:marTop w:val="0"/>
      <w:marBottom w:val="0"/>
      <w:divBdr>
        <w:top w:val="none" w:sz="0" w:space="0" w:color="auto"/>
        <w:left w:val="none" w:sz="0" w:space="0" w:color="auto"/>
        <w:bottom w:val="none" w:sz="0" w:space="0" w:color="auto"/>
        <w:right w:val="none" w:sz="0" w:space="0" w:color="auto"/>
      </w:divBdr>
    </w:div>
    <w:div w:id="1465660183">
      <w:bodyDiv w:val="1"/>
      <w:marLeft w:val="0"/>
      <w:marRight w:val="0"/>
      <w:marTop w:val="0"/>
      <w:marBottom w:val="0"/>
      <w:divBdr>
        <w:top w:val="none" w:sz="0" w:space="0" w:color="auto"/>
        <w:left w:val="none" w:sz="0" w:space="0" w:color="auto"/>
        <w:bottom w:val="none" w:sz="0" w:space="0" w:color="auto"/>
        <w:right w:val="none" w:sz="0" w:space="0" w:color="auto"/>
      </w:divBdr>
    </w:div>
    <w:div w:id="1480658216">
      <w:bodyDiv w:val="1"/>
      <w:marLeft w:val="0"/>
      <w:marRight w:val="0"/>
      <w:marTop w:val="0"/>
      <w:marBottom w:val="0"/>
      <w:divBdr>
        <w:top w:val="none" w:sz="0" w:space="0" w:color="auto"/>
        <w:left w:val="none" w:sz="0" w:space="0" w:color="auto"/>
        <w:bottom w:val="none" w:sz="0" w:space="0" w:color="auto"/>
        <w:right w:val="none" w:sz="0" w:space="0" w:color="auto"/>
      </w:divBdr>
    </w:div>
    <w:div w:id="1481460928">
      <w:bodyDiv w:val="1"/>
      <w:marLeft w:val="0"/>
      <w:marRight w:val="0"/>
      <w:marTop w:val="0"/>
      <w:marBottom w:val="0"/>
      <w:divBdr>
        <w:top w:val="none" w:sz="0" w:space="0" w:color="auto"/>
        <w:left w:val="none" w:sz="0" w:space="0" w:color="auto"/>
        <w:bottom w:val="none" w:sz="0" w:space="0" w:color="auto"/>
        <w:right w:val="none" w:sz="0" w:space="0" w:color="auto"/>
      </w:divBdr>
    </w:div>
    <w:div w:id="1492141043">
      <w:bodyDiv w:val="1"/>
      <w:marLeft w:val="0"/>
      <w:marRight w:val="0"/>
      <w:marTop w:val="0"/>
      <w:marBottom w:val="0"/>
      <w:divBdr>
        <w:top w:val="none" w:sz="0" w:space="0" w:color="auto"/>
        <w:left w:val="none" w:sz="0" w:space="0" w:color="auto"/>
        <w:bottom w:val="none" w:sz="0" w:space="0" w:color="auto"/>
        <w:right w:val="none" w:sz="0" w:space="0" w:color="auto"/>
      </w:divBdr>
    </w:div>
    <w:div w:id="1497694333">
      <w:bodyDiv w:val="1"/>
      <w:marLeft w:val="0"/>
      <w:marRight w:val="0"/>
      <w:marTop w:val="0"/>
      <w:marBottom w:val="0"/>
      <w:divBdr>
        <w:top w:val="none" w:sz="0" w:space="0" w:color="auto"/>
        <w:left w:val="none" w:sz="0" w:space="0" w:color="auto"/>
        <w:bottom w:val="none" w:sz="0" w:space="0" w:color="auto"/>
        <w:right w:val="none" w:sz="0" w:space="0" w:color="auto"/>
      </w:divBdr>
    </w:div>
    <w:div w:id="1507403960">
      <w:bodyDiv w:val="1"/>
      <w:marLeft w:val="0"/>
      <w:marRight w:val="0"/>
      <w:marTop w:val="0"/>
      <w:marBottom w:val="0"/>
      <w:divBdr>
        <w:top w:val="none" w:sz="0" w:space="0" w:color="auto"/>
        <w:left w:val="none" w:sz="0" w:space="0" w:color="auto"/>
        <w:bottom w:val="none" w:sz="0" w:space="0" w:color="auto"/>
        <w:right w:val="none" w:sz="0" w:space="0" w:color="auto"/>
      </w:divBdr>
    </w:div>
    <w:div w:id="1511094123">
      <w:bodyDiv w:val="1"/>
      <w:marLeft w:val="0"/>
      <w:marRight w:val="0"/>
      <w:marTop w:val="0"/>
      <w:marBottom w:val="0"/>
      <w:divBdr>
        <w:top w:val="none" w:sz="0" w:space="0" w:color="auto"/>
        <w:left w:val="none" w:sz="0" w:space="0" w:color="auto"/>
        <w:bottom w:val="none" w:sz="0" w:space="0" w:color="auto"/>
        <w:right w:val="none" w:sz="0" w:space="0" w:color="auto"/>
      </w:divBdr>
    </w:div>
    <w:div w:id="1538007996">
      <w:bodyDiv w:val="1"/>
      <w:marLeft w:val="0"/>
      <w:marRight w:val="0"/>
      <w:marTop w:val="0"/>
      <w:marBottom w:val="0"/>
      <w:divBdr>
        <w:top w:val="none" w:sz="0" w:space="0" w:color="auto"/>
        <w:left w:val="none" w:sz="0" w:space="0" w:color="auto"/>
        <w:bottom w:val="none" w:sz="0" w:space="0" w:color="auto"/>
        <w:right w:val="none" w:sz="0" w:space="0" w:color="auto"/>
      </w:divBdr>
    </w:div>
    <w:div w:id="1544750718">
      <w:bodyDiv w:val="1"/>
      <w:marLeft w:val="0"/>
      <w:marRight w:val="0"/>
      <w:marTop w:val="0"/>
      <w:marBottom w:val="0"/>
      <w:divBdr>
        <w:top w:val="none" w:sz="0" w:space="0" w:color="auto"/>
        <w:left w:val="none" w:sz="0" w:space="0" w:color="auto"/>
        <w:bottom w:val="none" w:sz="0" w:space="0" w:color="auto"/>
        <w:right w:val="none" w:sz="0" w:space="0" w:color="auto"/>
      </w:divBdr>
    </w:div>
    <w:div w:id="1558661454">
      <w:bodyDiv w:val="1"/>
      <w:marLeft w:val="0"/>
      <w:marRight w:val="0"/>
      <w:marTop w:val="0"/>
      <w:marBottom w:val="0"/>
      <w:divBdr>
        <w:top w:val="none" w:sz="0" w:space="0" w:color="auto"/>
        <w:left w:val="none" w:sz="0" w:space="0" w:color="auto"/>
        <w:bottom w:val="none" w:sz="0" w:space="0" w:color="auto"/>
        <w:right w:val="none" w:sz="0" w:space="0" w:color="auto"/>
      </w:divBdr>
    </w:div>
    <w:div w:id="1562643216">
      <w:bodyDiv w:val="1"/>
      <w:marLeft w:val="0"/>
      <w:marRight w:val="0"/>
      <w:marTop w:val="0"/>
      <w:marBottom w:val="0"/>
      <w:divBdr>
        <w:top w:val="none" w:sz="0" w:space="0" w:color="auto"/>
        <w:left w:val="none" w:sz="0" w:space="0" w:color="auto"/>
        <w:bottom w:val="none" w:sz="0" w:space="0" w:color="auto"/>
        <w:right w:val="none" w:sz="0" w:space="0" w:color="auto"/>
      </w:divBdr>
    </w:div>
    <w:div w:id="1566531639">
      <w:bodyDiv w:val="1"/>
      <w:marLeft w:val="0"/>
      <w:marRight w:val="0"/>
      <w:marTop w:val="0"/>
      <w:marBottom w:val="0"/>
      <w:divBdr>
        <w:top w:val="none" w:sz="0" w:space="0" w:color="auto"/>
        <w:left w:val="none" w:sz="0" w:space="0" w:color="auto"/>
        <w:bottom w:val="none" w:sz="0" w:space="0" w:color="auto"/>
        <w:right w:val="none" w:sz="0" w:space="0" w:color="auto"/>
      </w:divBdr>
    </w:div>
    <w:div w:id="1588076379">
      <w:bodyDiv w:val="1"/>
      <w:marLeft w:val="0"/>
      <w:marRight w:val="0"/>
      <w:marTop w:val="0"/>
      <w:marBottom w:val="0"/>
      <w:divBdr>
        <w:top w:val="none" w:sz="0" w:space="0" w:color="auto"/>
        <w:left w:val="none" w:sz="0" w:space="0" w:color="auto"/>
        <w:bottom w:val="none" w:sz="0" w:space="0" w:color="auto"/>
        <w:right w:val="none" w:sz="0" w:space="0" w:color="auto"/>
      </w:divBdr>
    </w:div>
    <w:div w:id="1592351663">
      <w:bodyDiv w:val="1"/>
      <w:marLeft w:val="0"/>
      <w:marRight w:val="0"/>
      <w:marTop w:val="0"/>
      <w:marBottom w:val="0"/>
      <w:divBdr>
        <w:top w:val="none" w:sz="0" w:space="0" w:color="auto"/>
        <w:left w:val="none" w:sz="0" w:space="0" w:color="auto"/>
        <w:bottom w:val="none" w:sz="0" w:space="0" w:color="auto"/>
        <w:right w:val="none" w:sz="0" w:space="0" w:color="auto"/>
      </w:divBdr>
    </w:div>
    <w:div w:id="1601376857">
      <w:bodyDiv w:val="1"/>
      <w:marLeft w:val="0"/>
      <w:marRight w:val="0"/>
      <w:marTop w:val="0"/>
      <w:marBottom w:val="0"/>
      <w:divBdr>
        <w:top w:val="none" w:sz="0" w:space="0" w:color="auto"/>
        <w:left w:val="none" w:sz="0" w:space="0" w:color="auto"/>
        <w:bottom w:val="none" w:sz="0" w:space="0" w:color="auto"/>
        <w:right w:val="none" w:sz="0" w:space="0" w:color="auto"/>
      </w:divBdr>
    </w:div>
    <w:div w:id="1601445706">
      <w:bodyDiv w:val="1"/>
      <w:marLeft w:val="0"/>
      <w:marRight w:val="0"/>
      <w:marTop w:val="0"/>
      <w:marBottom w:val="0"/>
      <w:divBdr>
        <w:top w:val="none" w:sz="0" w:space="0" w:color="auto"/>
        <w:left w:val="none" w:sz="0" w:space="0" w:color="auto"/>
        <w:bottom w:val="none" w:sz="0" w:space="0" w:color="auto"/>
        <w:right w:val="none" w:sz="0" w:space="0" w:color="auto"/>
      </w:divBdr>
    </w:div>
    <w:div w:id="1609700716">
      <w:bodyDiv w:val="1"/>
      <w:marLeft w:val="0"/>
      <w:marRight w:val="0"/>
      <w:marTop w:val="0"/>
      <w:marBottom w:val="0"/>
      <w:divBdr>
        <w:top w:val="none" w:sz="0" w:space="0" w:color="auto"/>
        <w:left w:val="none" w:sz="0" w:space="0" w:color="auto"/>
        <w:bottom w:val="none" w:sz="0" w:space="0" w:color="auto"/>
        <w:right w:val="none" w:sz="0" w:space="0" w:color="auto"/>
      </w:divBdr>
    </w:div>
    <w:div w:id="1616252672">
      <w:bodyDiv w:val="1"/>
      <w:marLeft w:val="0"/>
      <w:marRight w:val="0"/>
      <w:marTop w:val="0"/>
      <w:marBottom w:val="0"/>
      <w:divBdr>
        <w:top w:val="none" w:sz="0" w:space="0" w:color="auto"/>
        <w:left w:val="none" w:sz="0" w:space="0" w:color="auto"/>
        <w:bottom w:val="none" w:sz="0" w:space="0" w:color="auto"/>
        <w:right w:val="none" w:sz="0" w:space="0" w:color="auto"/>
      </w:divBdr>
    </w:div>
    <w:div w:id="1630042606">
      <w:bodyDiv w:val="1"/>
      <w:marLeft w:val="0"/>
      <w:marRight w:val="0"/>
      <w:marTop w:val="0"/>
      <w:marBottom w:val="0"/>
      <w:divBdr>
        <w:top w:val="none" w:sz="0" w:space="0" w:color="auto"/>
        <w:left w:val="none" w:sz="0" w:space="0" w:color="auto"/>
        <w:bottom w:val="none" w:sz="0" w:space="0" w:color="auto"/>
        <w:right w:val="none" w:sz="0" w:space="0" w:color="auto"/>
      </w:divBdr>
    </w:div>
    <w:div w:id="1632589512">
      <w:bodyDiv w:val="1"/>
      <w:marLeft w:val="0"/>
      <w:marRight w:val="0"/>
      <w:marTop w:val="0"/>
      <w:marBottom w:val="0"/>
      <w:divBdr>
        <w:top w:val="none" w:sz="0" w:space="0" w:color="auto"/>
        <w:left w:val="none" w:sz="0" w:space="0" w:color="auto"/>
        <w:bottom w:val="none" w:sz="0" w:space="0" w:color="auto"/>
        <w:right w:val="none" w:sz="0" w:space="0" w:color="auto"/>
      </w:divBdr>
    </w:div>
    <w:div w:id="1639189691">
      <w:bodyDiv w:val="1"/>
      <w:marLeft w:val="0"/>
      <w:marRight w:val="0"/>
      <w:marTop w:val="0"/>
      <w:marBottom w:val="0"/>
      <w:divBdr>
        <w:top w:val="none" w:sz="0" w:space="0" w:color="auto"/>
        <w:left w:val="none" w:sz="0" w:space="0" w:color="auto"/>
        <w:bottom w:val="none" w:sz="0" w:space="0" w:color="auto"/>
        <w:right w:val="none" w:sz="0" w:space="0" w:color="auto"/>
      </w:divBdr>
    </w:div>
    <w:div w:id="1641808827">
      <w:bodyDiv w:val="1"/>
      <w:marLeft w:val="0"/>
      <w:marRight w:val="0"/>
      <w:marTop w:val="0"/>
      <w:marBottom w:val="0"/>
      <w:divBdr>
        <w:top w:val="none" w:sz="0" w:space="0" w:color="auto"/>
        <w:left w:val="none" w:sz="0" w:space="0" w:color="auto"/>
        <w:bottom w:val="none" w:sz="0" w:space="0" w:color="auto"/>
        <w:right w:val="none" w:sz="0" w:space="0" w:color="auto"/>
      </w:divBdr>
    </w:div>
    <w:div w:id="1643268227">
      <w:bodyDiv w:val="1"/>
      <w:marLeft w:val="0"/>
      <w:marRight w:val="0"/>
      <w:marTop w:val="0"/>
      <w:marBottom w:val="0"/>
      <w:divBdr>
        <w:top w:val="none" w:sz="0" w:space="0" w:color="auto"/>
        <w:left w:val="none" w:sz="0" w:space="0" w:color="auto"/>
        <w:bottom w:val="none" w:sz="0" w:space="0" w:color="auto"/>
        <w:right w:val="none" w:sz="0" w:space="0" w:color="auto"/>
      </w:divBdr>
    </w:div>
    <w:div w:id="1650555070">
      <w:bodyDiv w:val="1"/>
      <w:marLeft w:val="0"/>
      <w:marRight w:val="0"/>
      <w:marTop w:val="0"/>
      <w:marBottom w:val="0"/>
      <w:divBdr>
        <w:top w:val="none" w:sz="0" w:space="0" w:color="auto"/>
        <w:left w:val="none" w:sz="0" w:space="0" w:color="auto"/>
        <w:bottom w:val="none" w:sz="0" w:space="0" w:color="auto"/>
        <w:right w:val="none" w:sz="0" w:space="0" w:color="auto"/>
      </w:divBdr>
    </w:div>
    <w:div w:id="1661277379">
      <w:bodyDiv w:val="1"/>
      <w:marLeft w:val="0"/>
      <w:marRight w:val="0"/>
      <w:marTop w:val="0"/>
      <w:marBottom w:val="0"/>
      <w:divBdr>
        <w:top w:val="none" w:sz="0" w:space="0" w:color="auto"/>
        <w:left w:val="none" w:sz="0" w:space="0" w:color="auto"/>
        <w:bottom w:val="none" w:sz="0" w:space="0" w:color="auto"/>
        <w:right w:val="none" w:sz="0" w:space="0" w:color="auto"/>
      </w:divBdr>
    </w:div>
    <w:div w:id="1675721037">
      <w:bodyDiv w:val="1"/>
      <w:marLeft w:val="0"/>
      <w:marRight w:val="0"/>
      <w:marTop w:val="0"/>
      <w:marBottom w:val="0"/>
      <w:divBdr>
        <w:top w:val="none" w:sz="0" w:space="0" w:color="auto"/>
        <w:left w:val="none" w:sz="0" w:space="0" w:color="auto"/>
        <w:bottom w:val="none" w:sz="0" w:space="0" w:color="auto"/>
        <w:right w:val="none" w:sz="0" w:space="0" w:color="auto"/>
      </w:divBdr>
    </w:div>
    <w:div w:id="1679388644">
      <w:bodyDiv w:val="1"/>
      <w:marLeft w:val="0"/>
      <w:marRight w:val="0"/>
      <w:marTop w:val="0"/>
      <w:marBottom w:val="0"/>
      <w:divBdr>
        <w:top w:val="none" w:sz="0" w:space="0" w:color="auto"/>
        <w:left w:val="none" w:sz="0" w:space="0" w:color="auto"/>
        <w:bottom w:val="none" w:sz="0" w:space="0" w:color="auto"/>
        <w:right w:val="none" w:sz="0" w:space="0" w:color="auto"/>
      </w:divBdr>
    </w:div>
    <w:div w:id="1683118460">
      <w:bodyDiv w:val="1"/>
      <w:marLeft w:val="0"/>
      <w:marRight w:val="0"/>
      <w:marTop w:val="0"/>
      <w:marBottom w:val="0"/>
      <w:divBdr>
        <w:top w:val="none" w:sz="0" w:space="0" w:color="auto"/>
        <w:left w:val="none" w:sz="0" w:space="0" w:color="auto"/>
        <w:bottom w:val="none" w:sz="0" w:space="0" w:color="auto"/>
        <w:right w:val="none" w:sz="0" w:space="0" w:color="auto"/>
      </w:divBdr>
    </w:div>
    <w:div w:id="1690184327">
      <w:bodyDiv w:val="1"/>
      <w:marLeft w:val="0"/>
      <w:marRight w:val="0"/>
      <w:marTop w:val="0"/>
      <w:marBottom w:val="0"/>
      <w:divBdr>
        <w:top w:val="none" w:sz="0" w:space="0" w:color="auto"/>
        <w:left w:val="none" w:sz="0" w:space="0" w:color="auto"/>
        <w:bottom w:val="none" w:sz="0" w:space="0" w:color="auto"/>
        <w:right w:val="none" w:sz="0" w:space="0" w:color="auto"/>
      </w:divBdr>
    </w:div>
    <w:div w:id="1700548166">
      <w:bodyDiv w:val="1"/>
      <w:marLeft w:val="0"/>
      <w:marRight w:val="0"/>
      <w:marTop w:val="0"/>
      <w:marBottom w:val="0"/>
      <w:divBdr>
        <w:top w:val="none" w:sz="0" w:space="0" w:color="auto"/>
        <w:left w:val="none" w:sz="0" w:space="0" w:color="auto"/>
        <w:bottom w:val="none" w:sz="0" w:space="0" w:color="auto"/>
        <w:right w:val="none" w:sz="0" w:space="0" w:color="auto"/>
      </w:divBdr>
      <w:divsChild>
        <w:div w:id="155266601">
          <w:marLeft w:val="0"/>
          <w:marRight w:val="0"/>
          <w:marTop w:val="0"/>
          <w:marBottom w:val="0"/>
          <w:divBdr>
            <w:top w:val="none" w:sz="0" w:space="0" w:color="auto"/>
            <w:left w:val="none" w:sz="0" w:space="0" w:color="auto"/>
            <w:bottom w:val="none" w:sz="0" w:space="0" w:color="auto"/>
            <w:right w:val="none" w:sz="0" w:space="0" w:color="auto"/>
          </w:divBdr>
        </w:div>
      </w:divsChild>
    </w:div>
    <w:div w:id="1702589534">
      <w:bodyDiv w:val="1"/>
      <w:marLeft w:val="0"/>
      <w:marRight w:val="0"/>
      <w:marTop w:val="0"/>
      <w:marBottom w:val="0"/>
      <w:divBdr>
        <w:top w:val="none" w:sz="0" w:space="0" w:color="auto"/>
        <w:left w:val="none" w:sz="0" w:space="0" w:color="auto"/>
        <w:bottom w:val="none" w:sz="0" w:space="0" w:color="auto"/>
        <w:right w:val="none" w:sz="0" w:space="0" w:color="auto"/>
      </w:divBdr>
    </w:div>
    <w:div w:id="1702778578">
      <w:bodyDiv w:val="1"/>
      <w:marLeft w:val="0"/>
      <w:marRight w:val="0"/>
      <w:marTop w:val="0"/>
      <w:marBottom w:val="0"/>
      <w:divBdr>
        <w:top w:val="none" w:sz="0" w:space="0" w:color="auto"/>
        <w:left w:val="none" w:sz="0" w:space="0" w:color="auto"/>
        <w:bottom w:val="none" w:sz="0" w:space="0" w:color="auto"/>
        <w:right w:val="none" w:sz="0" w:space="0" w:color="auto"/>
      </w:divBdr>
    </w:div>
    <w:div w:id="1706252924">
      <w:bodyDiv w:val="1"/>
      <w:marLeft w:val="0"/>
      <w:marRight w:val="0"/>
      <w:marTop w:val="0"/>
      <w:marBottom w:val="0"/>
      <w:divBdr>
        <w:top w:val="none" w:sz="0" w:space="0" w:color="auto"/>
        <w:left w:val="none" w:sz="0" w:space="0" w:color="auto"/>
        <w:bottom w:val="none" w:sz="0" w:space="0" w:color="auto"/>
        <w:right w:val="none" w:sz="0" w:space="0" w:color="auto"/>
      </w:divBdr>
    </w:div>
    <w:div w:id="1708019889">
      <w:bodyDiv w:val="1"/>
      <w:marLeft w:val="0"/>
      <w:marRight w:val="0"/>
      <w:marTop w:val="0"/>
      <w:marBottom w:val="0"/>
      <w:divBdr>
        <w:top w:val="none" w:sz="0" w:space="0" w:color="auto"/>
        <w:left w:val="none" w:sz="0" w:space="0" w:color="auto"/>
        <w:bottom w:val="none" w:sz="0" w:space="0" w:color="auto"/>
        <w:right w:val="none" w:sz="0" w:space="0" w:color="auto"/>
      </w:divBdr>
    </w:div>
    <w:div w:id="1718360078">
      <w:bodyDiv w:val="1"/>
      <w:marLeft w:val="0"/>
      <w:marRight w:val="0"/>
      <w:marTop w:val="0"/>
      <w:marBottom w:val="0"/>
      <w:divBdr>
        <w:top w:val="none" w:sz="0" w:space="0" w:color="auto"/>
        <w:left w:val="none" w:sz="0" w:space="0" w:color="auto"/>
        <w:bottom w:val="none" w:sz="0" w:space="0" w:color="auto"/>
        <w:right w:val="none" w:sz="0" w:space="0" w:color="auto"/>
      </w:divBdr>
    </w:div>
    <w:div w:id="1738430139">
      <w:bodyDiv w:val="1"/>
      <w:marLeft w:val="0"/>
      <w:marRight w:val="0"/>
      <w:marTop w:val="0"/>
      <w:marBottom w:val="0"/>
      <w:divBdr>
        <w:top w:val="none" w:sz="0" w:space="0" w:color="auto"/>
        <w:left w:val="none" w:sz="0" w:space="0" w:color="auto"/>
        <w:bottom w:val="none" w:sz="0" w:space="0" w:color="auto"/>
        <w:right w:val="none" w:sz="0" w:space="0" w:color="auto"/>
      </w:divBdr>
    </w:div>
    <w:div w:id="1766489610">
      <w:bodyDiv w:val="1"/>
      <w:marLeft w:val="0"/>
      <w:marRight w:val="0"/>
      <w:marTop w:val="0"/>
      <w:marBottom w:val="0"/>
      <w:divBdr>
        <w:top w:val="none" w:sz="0" w:space="0" w:color="auto"/>
        <w:left w:val="none" w:sz="0" w:space="0" w:color="auto"/>
        <w:bottom w:val="none" w:sz="0" w:space="0" w:color="auto"/>
        <w:right w:val="none" w:sz="0" w:space="0" w:color="auto"/>
      </w:divBdr>
    </w:div>
    <w:div w:id="1786120005">
      <w:bodyDiv w:val="1"/>
      <w:marLeft w:val="0"/>
      <w:marRight w:val="0"/>
      <w:marTop w:val="0"/>
      <w:marBottom w:val="0"/>
      <w:divBdr>
        <w:top w:val="none" w:sz="0" w:space="0" w:color="auto"/>
        <w:left w:val="none" w:sz="0" w:space="0" w:color="auto"/>
        <w:bottom w:val="none" w:sz="0" w:space="0" w:color="auto"/>
        <w:right w:val="none" w:sz="0" w:space="0" w:color="auto"/>
      </w:divBdr>
      <w:divsChild>
        <w:div w:id="1228766159">
          <w:marLeft w:val="0"/>
          <w:marRight w:val="0"/>
          <w:marTop w:val="0"/>
          <w:marBottom w:val="0"/>
          <w:divBdr>
            <w:top w:val="none" w:sz="0" w:space="0" w:color="auto"/>
            <w:left w:val="none" w:sz="0" w:space="0" w:color="auto"/>
            <w:bottom w:val="none" w:sz="0" w:space="0" w:color="auto"/>
            <w:right w:val="none" w:sz="0" w:space="0" w:color="auto"/>
          </w:divBdr>
        </w:div>
      </w:divsChild>
    </w:div>
    <w:div w:id="1787847265">
      <w:bodyDiv w:val="1"/>
      <w:marLeft w:val="0"/>
      <w:marRight w:val="0"/>
      <w:marTop w:val="0"/>
      <w:marBottom w:val="0"/>
      <w:divBdr>
        <w:top w:val="none" w:sz="0" w:space="0" w:color="auto"/>
        <w:left w:val="none" w:sz="0" w:space="0" w:color="auto"/>
        <w:bottom w:val="none" w:sz="0" w:space="0" w:color="auto"/>
        <w:right w:val="none" w:sz="0" w:space="0" w:color="auto"/>
      </w:divBdr>
    </w:div>
    <w:div w:id="1808935494">
      <w:bodyDiv w:val="1"/>
      <w:marLeft w:val="0"/>
      <w:marRight w:val="0"/>
      <w:marTop w:val="0"/>
      <w:marBottom w:val="0"/>
      <w:divBdr>
        <w:top w:val="none" w:sz="0" w:space="0" w:color="auto"/>
        <w:left w:val="none" w:sz="0" w:space="0" w:color="auto"/>
        <w:bottom w:val="none" w:sz="0" w:space="0" w:color="auto"/>
        <w:right w:val="none" w:sz="0" w:space="0" w:color="auto"/>
      </w:divBdr>
    </w:div>
    <w:div w:id="1820920527">
      <w:bodyDiv w:val="1"/>
      <w:marLeft w:val="0"/>
      <w:marRight w:val="0"/>
      <w:marTop w:val="0"/>
      <w:marBottom w:val="0"/>
      <w:divBdr>
        <w:top w:val="none" w:sz="0" w:space="0" w:color="auto"/>
        <w:left w:val="none" w:sz="0" w:space="0" w:color="auto"/>
        <w:bottom w:val="none" w:sz="0" w:space="0" w:color="auto"/>
        <w:right w:val="none" w:sz="0" w:space="0" w:color="auto"/>
      </w:divBdr>
    </w:div>
    <w:div w:id="1839537790">
      <w:bodyDiv w:val="1"/>
      <w:marLeft w:val="0"/>
      <w:marRight w:val="0"/>
      <w:marTop w:val="0"/>
      <w:marBottom w:val="0"/>
      <w:divBdr>
        <w:top w:val="none" w:sz="0" w:space="0" w:color="auto"/>
        <w:left w:val="none" w:sz="0" w:space="0" w:color="auto"/>
        <w:bottom w:val="none" w:sz="0" w:space="0" w:color="auto"/>
        <w:right w:val="none" w:sz="0" w:space="0" w:color="auto"/>
      </w:divBdr>
    </w:div>
    <w:div w:id="1840654966">
      <w:bodyDiv w:val="1"/>
      <w:marLeft w:val="0"/>
      <w:marRight w:val="0"/>
      <w:marTop w:val="0"/>
      <w:marBottom w:val="0"/>
      <w:divBdr>
        <w:top w:val="none" w:sz="0" w:space="0" w:color="auto"/>
        <w:left w:val="none" w:sz="0" w:space="0" w:color="auto"/>
        <w:bottom w:val="none" w:sz="0" w:space="0" w:color="auto"/>
        <w:right w:val="none" w:sz="0" w:space="0" w:color="auto"/>
      </w:divBdr>
    </w:div>
    <w:div w:id="1865824671">
      <w:bodyDiv w:val="1"/>
      <w:marLeft w:val="0"/>
      <w:marRight w:val="0"/>
      <w:marTop w:val="0"/>
      <w:marBottom w:val="0"/>
      <w:divBdr>
        <w:top w:val="none" w:sz="0" w:space="0" w:color="auto"/>
        <w:left w:val="none" w:sz="0" w:space="0" w:color="auto"/>
        <w:bottom w:val="none" w:sz="0" w:space="0" w:color="auto"/>
        <w:right w:val="none" w:sz="0" w:space="0" w:color="auto"/>
      </w:divBdr>
    </w:div>
    <w:div w:id="1868327327">
      <w:bodyDiv w:val="1"/>
      <w:marLeft w:val="0"/>
      <w:marRight w:val="0"/>
      <w:marTop w:val="0"/>
      <w:marBottom w:val="0"/>
      <w:divBdr>
        <w:top w:val="none" w:sz="0" w:space="0" w:color="auto"/>
        <w:left w:val="none" w:sz="0" w:space="0" w:color="auto"/>
        <w:bottom w:val="none" w:sz="0" w:space="0" w:color="auto"/>
        <w:right w:val="none" w:sz="0" w:space="0" w:color="auto"/>
      </w:divBdr>
    </w:div>
    <w:div w:id="1873296617">
      <w:bodyDiv w:val="1"/>
      <w:marLeft w:val="0"/>
      <w:marRight w:val="0"/>
      <w:marTop w:val="0"/>
      <w:marBottom w:val="0"/>
      <w:divBdr>
        <w:top w:val="none" w:sz="0" w:space="0" w:color="auto"/>
        <w:left w:val="none" w:sz="0" w:space="0" w:color="auto"/>
        <w:bottom w:val="none" w:sz="0" w:space="0" w:color="auto"/>
        <w:right w:val="none" w:sz="0" w:space="0" w:color="auto"/>
      </w:divBdr>
      <w:divsChild>
        <w:div w:id="1428574907">
          <w:marLeft w:val="0"/>
          <w:marRight w:val="0"/>
          <w:marTop w:val="0"/>
          <w:marBottom w:val="0"/>
          <w:divBdr>
            <w:top w:val="none" w:sz="0" w:space="0" w:color="auto"/>
            <w:left w:val="none" w:sz="0" w:space="0" w:color="auto"/>
            <w:bottom w:val="none" w:sz="0" w:space="0" w:color="auto"/>
            <w:right w:val="none" w:sz="0" w:space="0" w:color="auto"/>
          </w:divBdr>
        </w:div>
      </w:divsChild>
    </w:div>
    <w:div w:id="1873418639">
      <w:bodyDiv w:val="1"/>
      <w:marLeft w:val="0"/>
      <w:marRight w:val="0"/>
      <w:marTop w:val="0"/>
      <w:marBottom w:val="0"/>
      <w:divBdr>
        <w:top w:val="none" w:sz="0" w:space="0" w:color="auto"/>
        <w:left w:val="none" w:sz="0" w:space="0" w:color="auto"/>
        <w:bottom w:val="none" w:sz="0" w:space="0" w:color="auto"/>
        <w:right w:val="none" w:sz="0" w:space="0" w:color="auto"/>
      </w:divBdr>
    </w:div>
    <w:div w:id="1881353829">
      <w:bodyDiv w:val="1"/>
      <w:marLeft w:val="0"/>
      <w:marRight w:val="0"/>
      <w:marTop w:val="0"/>
      <w:marBottom w:val="0"/>
      <w:divBdr>
        <w:top w:val="none" w:sz="0" w:space="0" w:color="auto"/>
        <w:left w:val="none" w:sz="0" w:space="0" w:color="auto"/>
        <w:bottom w:val="none" w:sz="0" w:space="0" w:color="auto"/>
        <w:right w:val="none" w:sz="0" w:space="0" w:color="auto"/>
      </w:divBdr>
    </w:div>
    <w:div w:id="1893345487">
      <w:bodyDiv w:val="1"/>
      <w:marLeft w:val="0"/>
      <w:marRight w:val="0"/>
      <w:marTop w:val="0"/>
      <w:marBottom w:val="0"/>
      <w:divBdr>
        <w:top w:val="none" w:sz="0" w:space="0" w:color="auto"/>
        <w:left w:val="none" w:sz="0" w:space="0" w:color="auto"/>
        <w:bottom w:val="none" w:sz="0" w:space="0" w:color="auto"/>
        <w:right w:val="none" w:sz="0" w:space="0" w:color="auto"/>
      </w:divBdr>
    </w:div>
    <w:div w:id="1894466266">
      <w:bodyDiv w:val="1"/>
      <w:marLeft w:val="0"/>
      <w:marRight w:val="0"/>
      <w:marTop w:val="0"/>
      <w:marBottom w:val="0"/>
      <w:divBdr>
        <w:top w:val="none" w:sz="0" w:space="0" w:color="auto"/>
        <w:left w:val="none" w:sz="0" w:space="0" w:color="auto"/>
        <w:bottom w:val="none" w:sz="0" w:space="0" w:color="auto"/>
        <w:right w:val="none" w:sz="0" w:space="0" w:color="auto"/>
      </w:divBdr>
    </w:div>
    <w:div w:id="1908801640">
      <w:bodyDiv w:val="1"/>
      <w:marLeft w:val="0"/>
      <w:marRight w:val="0"/>
      <w:marTop w:val="0"/>
      <w:marBottom w:val="0"/>
      <w:divBdr>
        <w:top w:val="none" w:sz="0" w:space="0" w:color="auto"/>
        <w:left w:val="none" w:sz="0" w:space="0" w:color="auto"/>
        <w:bottom w:val="none" w:sz="0" w:space="0" w:color="auto"/>
        <w:right w:val="none" w:sz="0" w:space="0" w:color="auto"/>
      </w:divBdr>
    </w:div>
    <w:div w:id="1911693513">
      <w:bodyDiv w:val="1"/>
      <w:marLeft w:val="0"/>
      <w:marRight w:val="0"/>
      <w:marTop w:val="0"/>
      <w:marBottom w:val="0"/>
      <w:divBdr>
        <w:top w:val="none" w:sz="0" w:space="0" w:color="auto"/>
        <w:left w:val="none" w:sz="0" w:space="0" w:color="auto"/>
        <w:bottom w:val="none" w:sz="0" w:space="0" w:color="auto"/>
        <w:right w:val="none" w:sz="0" w:space="0" w:color="auto"/>
      </w:divBdr>
    </w:div>
    <w:div w:id="1923564562">
      <w:bodyDiv w:val="1"/>
      <w:marLeft w:val="0"/>
      <w:marRight w:val="0"/>
      <w:marTop w:val="0"/>
      <w:marBottom w:val="0"/>
      <w:divBdr>
        <w:top w:val="none" w:sz="0" w:space="0" w:color="auto"/>
        <w:left w:val="none" w:sz="0" w:space="0" w:color="auto"/>
        <w:bottom w:val="none" w:sz="0" w:space="0" w:color="auto"/>
        <w:right w:val="none" w:sz="0" w:space="0" w:color="auto"/>
      </w:divBdr>
    </w:div>
    <w:div w:id="1935553726">
      <w:bodyDiv w:val="1"/>
      <w:marLeft w:val="0"/>
      <w:marRight w:val="0"/>
      <w:marTop w:val="0"/>
      <w:marBottom w:val="0"/>
      <w:divBdr>
        <w:top w:val="none" w:sz="0" w:space="0" w:color="auto"/>
        <w:left w:val="none" w:sz="0" w:space="0" w:color="auto"/>
        <w:bottom w:val="none" w:sz="0" w:space="0" w:color="auto"/>
        <w:right w:val="none" w:sz="0" w:space="0" w:color="auto"/>
      </w:divBdr>
    </w:div>
    <w:div w:id="1936547237">
      <w:bodyDiv w:val="1"/>
      <w:marLeft w:val="0"/>
      <w:marRight w:val="0"/>
      <w:marTop w:val="0"/>
      <w:marBottom w:val="0"/>
      <w:divBdr>
        <w:top w:val="none" w:sz="0" w:space="0" w:color="auto"/>
        <w:left w:val="none" w:sz="0" w:space="0" w:color="auto"/>
        <w:bottom w:val="none" w:sz="0" w:space="0" w:color="auto"/>
        <w:right w:val="none" w:sz="0" w:space="0" w:color="auto"/>
      </w:divBdr>
    </w:div>
    <w:div w:id="1949240715">
      <w:bodyDiv w:val="1"/>
      <w:marLeft w:val="0"/>
      <w:marRight w:val="0"/>
      <w:marTop w:val="0"/>
      <w:marBottom w:val="0"/>
      <w:divBdr>
        <w:top w:val="none" w:sz="0" w:space="0" w:color="auto"/>
        <w:left w:val="none" w:sz="0" w:space="0" w:color="auto"/>
        <w:bottom w:val="none" w:sz="0" w:space="0" w:color="auto"/>
        <w:right w:val="none" w:sz="0" w:space="0" w:color="auto"/>
      </w:divBdr>
    </w:div>
    <w:div w:id="1953710685">
      <w:bodyDiv w:val="1"/>
      <w:marLeft w:val="0"/>
      <w:marRight w:val="0"/>
      <w:marTop w:val="0"/>
      <w:marBottom w:val="0"/>
      <w:divBdr>
        <w:top w:val="none" w:sz="0" w:space="0" w:color="auto"/>
        <w:left w:val="none" w:sz="0" w:space="0" w:color="auto"/>
        <w:bottom w:val="none" w:sz="0" w:space="0" w:color="auto"/>
        <w:right w:val="none" w:sz="0" w:space="0" w:color="auto"/>
      </w:divBdr>
    </w:div>
    <w:div w:id="1959070049">
      <w:bodyDiv w:val="1"/>
      <w:marLeft w:val="0"/>
      <w:marRight w:val="0"/>
      <w:marTop w:val="0"/>
      <w:marBottom w:val="0"/>
      <w:divBdr>
        <w:top w:val="none" w:sz="0" w:space="0" w:color="auto"/>
        <w:left w:val="none" w:sz="0" w:space="0" w:color="auto"/>
        <w:bottom w:val="none" w:sz="0" w:space="0" w:color="auto"/>
        <w:right w:val="none" w:sz="0" w:space="0" w:color="auto"/>
      </w:divBdr>
    </w:div>
    <w:div w:id="1960408421">
      <w:bodyDiv w:val="1"/>
      <w:marLeft w:val="0"/>
      <w:marRight w:val="0"/>
      <w:marTop w:val="0"/>
      <w:marBottom w:val="0"/>
      <w:divBdr>
        <w:top w:val="none" w:sz="0" w:space="0" w:color="auto"/>
        <w:left w:val="none" w:sz="0" w:space="0" w:color="auto"/>
        <w:bottom w:val="none" w:sz="0" w:space="0" w:color="auto"/>
        <w:right w:val="none" w:sz="0" w:space="0" w:color="auto"/>
      </w:divBdr>
    </w:div>
    <w:div w:id="1961642817">
      <w:bodyDiv w:val="1"/>
      <w:marLeft w:val="0"/>
      <w:marRight w:val="0"/>
      <w:marTop w:val="0"/>
      <w:marBottom w:val="0"/>
      <w:divBdr>
        <w:top w:val="none" w:sz="0" w:space="0" w:color="auto"/>
        <w:left w:val="none" w:sz="0" w:space="0" w:color="auto"/>
        <w:bottom w:val="none" w:sz="0" w:space="0" w:color="auto"/>
        <w:right w:val="none" w:sz="0" w:space="0" w:color="auto"/>
      </w:divBdr>
    </w:div>
    <w:div w:id="1964647869">
      <w:bodyDiv w:val="1"/>
      <w:marLeft w:val="0"/>
      <w:marRight w:val="0"/>
      <w:marTop w:val="0"/>
      <w:marBottom w:val="0"/>
      <w:divBdr>
        <w:top w:val="none" w:sz="0" w:space="0" w:color="auto"/>
        <w:left w:val="none" w:sz="0" w:space="0" w:color="auto"/>
        <w:bottom w:val="none" w:sz="0" w:space="0" w:color="auto"/>
        <w:right w:val="none" w:sz="0" w:space="0" w:color="auto"/>
      </w:divBdr>
    </w:div>
    <w:div w:id="1975019822">
      <w:bodyDiv w:val="1"/>
      <w:marLeft w:val="0"/>
      <w:marRight w:val="0"/>
      <w:marTop w:val="0"/>
      <w:marBottom w:val="0"/>
      <w:divBdr>
        <w:top w:val="none" w:sz="0" w:space="0" w:color="auto"/>
        <w:left w:val="none" w:sz="0" w:space="0" w:color="auto"/>
        <w:bottom w:val="none" w:sz="0" w:space="0" w:color="auto"/>
        <w:right w:val="none" w:sz="0" w:space="0" w:color="auto"/>
      </w:divBdr>
    </w:div>
    <w:div w:id="1998142744">
      <w:bodyDiv w:val="1"/>
      <w:marLeft w:val="0"/>
      <w:marRight w:val="0"/>
      <w:marTop w:val="0"/>
      <w:marBottom w:val="0"/>
      <w:divBdr>
        <w:top w:val="none" w:sz="0" w:space="0" w:color="auto"/>
        <w:left w:val="none" w:sz="0" w:space="0" w:color="auto"/>
        <w:bottom w:val="none" w:sz="0" w:space="0" w:color="auto"/>
        <w:right w:val="none" w:sz="0" w:space="0" w:color="auto"/>
      </w:divBdr>
    </w:div>
    <w:div w:id="2001079744">
      <w:bodyDiv w:val="1"/>
      <w:marLeft w:val="0"/>
      <w:marRight w:val="0"/>
      <w:marTop w:val="0"/>
      <w:marBottom w:val="0"/>
      <w:divBdr>
        <w:top w:val="none" w:sz="0" w:space="0" w:color="auto"/>
        <w:left w:val="none" w:sz="0" w:space="0" w:color="auto"/>
        <w:bottom w:val="none" w:sz="0" w:space="0" w:color="auto"/>
        <w:right w:val="none" w:sz="0" w:space="0" w:color="auto"/>
      </w:divBdr>
    </w:div>
    <w:div w:id="2008558314">
      <w:bodyDiv w:val="1"/>
      <w:marLeft w:val="0"/>
      <w:marRight w:val="0"/>
      <w:marTop w:val="0"/>
      <w:marBottom w:val="0"/>
      <w:divBdr>
        <w:top w:val="none" w:sz="0" w:space="0" w:color="auto"/>
        <w:left w:val="none" w:sz="0" w:space="0" w:color="auto"/>
        <w:bottom w:val="none" w:sz="0" w:space="0" w:color="auto"/>
        <w:right w:val="none" w:sz="0" w:space="0" w:color="auto"/>
      </w:divBdr>
    </w:div>
    <w:div w:id="2014916820">
      <w:bodyDiv w:val="1"/>
      <w:marLeft w:val="0"/>
      <w:marRight w:val="0"/>
      <w:marTop w:val="0"/>
      <w:marBottom w:val="0"/>
      <w:divBdr>
        <w:top w:val="none" w:sz="0" w:space="0" w:color="auto"/>
        <w:left w:val="none" w:sz="0" w:space="0" w:color="auto"/>
        <w:bottom w:val="none" w:sz="0" w:space="0" w:color="auto"/>
        <w:right w:val="none" w:sz="0" w:space="0" w:color="auto"/>
      </w:divBdr>
    </w:div>
    <w:div w:id="2047220304">
      <w:bodyDiv w:val="1"/>
      <w:marLeft w:val="0"/>
      <w:marRight w:val="0"/>
      <w:marTop w:val="0"/>
      <w:marBottom w:val="0"/>
      <w:divBdr>
        <w:top w:val="none" w:sz="0" w:space="0" w:color="auto"/>
        <w:left w:val="none" w:sz="0" w:space="0" w:color="auto"/>
        <w:bottom w:val="none" w:sz="0" w:space="0" w:color="auto"/>
        <w:right w:val="none" w:sz="0" w:space="0" w:color="auto"/>
      </w:divBdr>
    </w:div>
    <w:div w:id="2069304283">
      <w:bodyDiv w:val="1"/>
      <w:marLeft w:val="0"/>
      <w:marRight w:val="0"/>
      <w:marTop w:val="0"/>
      <w:marBottom w:val="0"/>
      <w:divBdr>
        <w:top w:val="none" w:sz="0" w:space="0" w:color="auto"/>
        <w:left w:val="none" w:sz="0" w:space="0" w:color="auto"/>
        <w:bottom w:val="none" w:sz="0" w:space="0" w:color="auto"/>
        <w:right w:val="none" w:sz="0" w:space="0" w:color="auto"/>
      </w:divBdr>
    </w:div>
    <w:div w:id="2074619395">
      <w:bodyDiv w:val="1"/>
      <w:marLeft w:val="0"/>
      <w:marRight w:val="0"/>
      <w:marTop w:val="0"/>
      <w:marBottom w:val="0"/>
      <w:divBdr>
        <w:top w:val="none" w:sz="0" w:space="0" w:color="auto"/>
        <w:left w:val="none" w:sz="0" w:space="0" w:color="auto"/>
        <w:bottom w:val="none" w:sz="0" w:space="0" w:color="auto"/>
        <w:right w:val="none" w:sz="0" w:space="0" w:color="auto"/>
      </w:divBdr>
    </w:div>
    <w:div w:id="2089616566">
      <w:bodyDiv w:val="1"/>
      <w:marLeft w:val="0"/>
      <w:marRight w:val="0"/>
      <w:marTop w:val="0"/>
      <w:marBottom w:val="0"/>
      <w:divBdr>
        <w:top w:val="none" w:sz="0" w:space="0" w:color="auto"/>
        <w:left w:val="none" w:sz="0" w:space="0" w:color="auto"/>
        <w:bottom w:val="none" w:sz="0" w:space="0" w:color="auto"/>
        <w:right w:val="none" w:sz="0" w:space="0" w:color="auto"/>
      </w:divBdr>
    </w:div>
    <w:div w:id="2118788567">
      <w:bodyDiv w:val="1"/>
      <w:marLeft w:val="0"/>
      <w:marRight w:val="0"/>
      <w:marTop w:val="0"/>
      <w:marBottom w:val="0"/>
      <w:divBdr>
        <w:top w:val="none" w:sz="0" w:space="0" w:color="auto"/>
        <w:left w:val="none" w:sz="0" w:space="0" w:color="auto"/>
        <w:bottom w:val="none" w:sz="0" w:space="0" w:color="auto"/>
        <w:right w:val="none" w:sz="0" w:space="0" w:color="auto"/>
      </w:divBdr>
    </w:div>
    <w:div w:id="2126655743">
      <w:bodyDiv w:val="1"/>
      <w:marLeft w:val="0"/>
      <w:marRight w:val="0"/>
      <w:marTop w:val="0"/>
      <w:marBottom w:val="0"/>
      <w:divBdr>
        <w:top w:val="none" w:sz="0" w:space="0" w:color="auto"/>
        <w:left w:val="none" w:sz="0" w:space="0" w:color="auto"/>
        <w:bottom w:val="none" w:sz="0" w:space="0" w:color="auto"/>
        <w:right w:val="none" w:sz="0" w:space="0" w:color="auto"/>
      </w:divBdr>
    </w:div>
    <w:div w:id="2146728631">
      <w:bodyDiv w:val="1"/>
      <w:marLeft w:val="0"/>
      <w:marRight w:val="0"/>
      <w:marTop w:val="0"/>
      <w:marBottom w:val="0"/>
      <w:divBdr>
        <w:top w:val="none" w:sz="0" w:space="0" w:color="auto"/>
        <w:left w:val="none" w:sz="0" w:space="0" w:color="auto"/>
        <w:bottom w:val="none" w:sz="0" w:space="0" w:color="auto"/>
        <w:right w:val="none" w:sz="0" w:space="0" w:color="auto"/>
      </w:divBdr>
    </w:div>
    <w:div w:id="214735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2df5c20-1fd6-4c07-88c8-7b68aae9c64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0BF485F7261B946B5F9B437555B4F19" ma:contentTypeVersion="17" ma:contentTypeDescription="Create a new document." ma:contentTypeScope="" ma:versionID="1ea5d066193e1615ffd1fe5acab73bb8">
  <xsd:schema xmlns:xsd="http://www.w3.org/2001/XMLSchema" xmlns:xs="http://www.w3.org/2001/XMLSchema" xmlns:p="http://schemas.microsoft.com/office/2006/metadata/properties" xmlns:ns3="e2df5c20-1fd6-4c07-88c8-7b68aae9c64d" xmlns:ns4="651a7f7e-b677-41a7-9c51-a55ecdf6011f" targetNamespace="http://schemas.microsoft.com/office/2006/metadata/properties" ma:root="true" ma:fieldsID="ef06e9c6d3292974728e7dc789e64e39" ns3:_="" ns4:_="">
    <xsd:import namespace="e2df5c20-1fd6-4c07-88c8-7b68aae9c64d"/>
    <xsd:import namespace="651a7f7e-b677-41a7-9c51-a55ecdf6011f"/>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df5c20-1fd6-4c07-88c8-7b68aae9c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1a7f7e-b677-41a7-9c51-a55ecdf6011f"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C19679-BF94-48B1-A1BC-AC6C2DE6D3A7}">
  <ds:schemaRefs>
    <ds:schemaRef ds:uri="http://schemas.openxmlformats.org/officeDocument/2006/bibliography"/>
  </ds:schemaRefs>
</ds:datastoreItem>
</file>

<file path=customXml/itemProps2.xml><?xml version="1.0" encoding="utf-8"?>
<ds:datastoreItem xmlns:ds="http://schemas.openxmlformats.org/officeDocument/2006/customXml" ds:itemID="{BDB26BA4-FFE1-4CB5-9D6C-23AA718F0632}">
  <ds:schemaRefs>
    <ds:schemaRef ds:uri="http://schemas.microsoft.com/sharepoint/v3/contenttype/forms"/>
  </ds:schemaRefs>
</ds:datastoreItem>
</file>

<file path=customXml/itemProps3.xml><?xml version="1.0" encoding="utf-8"?>
<ds:datastoreItem xmlns:ds="http://schemas.openxmlformats.org/officeDocument/2006/customXml" ds:itemID="{E1AF109F-54D8-4D84-B22C-ECA851690901}">
  <ds:schemaRefs>
    <ds:schemaRef ds:uri="http://schemas.microsoft.com/office/2006/metadata/properties"/>
    <ds:schemaRef ds:uri="http://schemas.microsoft.com/office/infopath/2007/PartnerControls"/>
    <ds:schemaRef ds:uri="e2df5c20-1fd6-4c07-88c8-7b68aae9c64d"/>
  </ds:schemaRefs>
</ds:datastoreItem>
</file>

<file path=customXml/itemProps4.xml><?xml version="1.0" encoding="utf-8"?>
<ds:datastoreItem xmlns:ds="http://schemas.openxmlformats.org/officeDocument/2006/customXml" ds:itemID="{87C6A4F2-276F-445F-967D-386857411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df5c20-1fd6-4c07-88c8-7b68aae9c64d"/>
    <ds:schemaRef ds:uri="651a7f7e-b677-41a7-9c51-a55ecdf60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3120</Words>
  <Characters>18878</Characters>
  <Application>Microsoft Office Word</Application>
  <DocSecurity>0</DocSecurity>
  <Lines>539</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21848</CharactersWithSpaces>
  <SharedDoc>false</SharedDoc>
  <HLinks>
    <vt:vector size="60" baseType="variant">
      <vt:variant>
        <vt:i4>1835066</vt:i4>
      </vt:variant>
      <vt:variant>
        <vt:i4>71</vt:i4>
      </vt:variant>
      <vt:variant>
        <vt:i4>0</vt:i4>
      </vt:variant>
      <vt:variant>
        <vt:i4>5</vt:i4>
      </vt:variant>
      <vt:variant>
        <vt:lpwstr/>
      </vt:variant>
      <vt:variant>
        <vt:lpwstr>_Toc167195599</vt:lpwstr>
      </vt:variant>
      <vt:variant>
        <vt:i4>1835066</vt:i4>
      </vt:variant>
      <vt:variant>
        <vt:i4>65</vt:i4>
      </vt:variant>
      <vt:variant>
        <vt:i4>0</vt:i4>
      </vt:variant>
      <vt:variant>
        <vt:i4>5</vt:i4>
      </vt:variant>
      <vt:variant>
        <vt:lpwstr/>
      </vt:variant>
      <vt:variant>
        <vt:lpwstr>_Toc167195598</vt:lpwstr>
      </vt:variant>
      <vt:variant>
        <vt:i4>1835066</vt:i4>
      </vt:variant>
      <vt:variant>
        <vt:i4>56</vt:i4>
      </vt:variant>
      <vt:variant>
        <vt:i4>0</vt:i4>
      </vt:variant>
      <vt:variant>
        <vt:i4>5</vt:i4>
      </vt:variant>
      <vt:variant>
        <vt:lpwstr/>
      </vt:variant>
      <vt:variant>
        <vt:lpwstr>_Toc167195597</vt:lpwstr>
      </vt:variant>
      <vt:variant>
        <vt:i4>1835066</vt:i4>
      </vt:variant>
      <vt:variant>
        <vt:i4>50</vt:i4>
      </vt:variant>
      <vt:variant>
        <vt:i4>0</vt:i4>
      </vt:variant>
      <vt:variant>
        <vt:i4>5</vt:i4>
      </vt:variant>
      <vt:variant>
        <vt:lpwstr/>
      </vt:variant>
      <vt:variant>
        <vt:lpwstr>_Toc167195596</vt:lpwstr>
      </vt:variant>
      <vt:variant>
        <vt:i4>1835066</vt:i4>
      </vt:variant>
      <vt:variant>
        <vt:i4>44</vt:i4>
      </vt:variant>
      <vt:variant>
        <vt:i4>0</vt:i4>
      </vt:variant>
      <vt:variant>
        <vt:i4>5</vt:i4>
      </vt:variant>
      <vt:variant>
        <vt:lpwstr/>
      </vt:variant>
      <vt:variant>
        <vt:lpwstr>_Toc167195595</vt:lpwstr>
      </vt:variant>
      <vt:variant>
        <vt:i4>1835066</vt:i4>
      </vt:variant>
      <vt:variant>
        <vt:i4>38</vt:i4>
      </vt:variant>
      <vt:variant>
        <vt:i4>0</vt:i4>
      </vt:variant>
      <vt:variant>
        <vt:i4>5</vt:i4>
      </vt:variant>
      <vt:variant>
        <vt:lpwstr/>
      </vt:variant>
      <vt:variant>
        <vt:lpwstr>_Toc167195594</vt:lpwstr>
      </vt:variant>
      <vt:variant>
        <vt:i4>1835066</vt:i4>
      </vt:variant>
      <vt:variant>
        <vt:i4>32</vt:i4>
      </vt:variant>
      <vt:variant>
        <vt:i4>0</vt:i4>
      </vt:variant>
      <vt:variant>
        <vt:i4>5</vt:i4>
      </vt:variant>
      <vt:variant>
        <vt:lpwstr/>
      </vt:variant>
      <vt:variant>
        <vt:lpwstr>_Toc167195593</vt:lpwstr>
      </vt:variant>
      <vt:variant>
        <vt:i4>327776</vt:i4>
      </vt:variant>
      <vt:variant>
        <vt:i4>27</vt:i4>
      </vt:variant>
      <vt:variant>
        <vt:i4>0</vt:i4>
      </vt:variant>
      <vt:variant>
        <vt:i4>5</vt:i4>
      </vt:variant>
      <vt:variant>
        <vt:lpwstr>mailto:Aston.Preugschat100@mod.gov.uk</vt:lpwstr>
      </vt:variant>
      <vt:variant>
        <vt:lpwstr/>
      </vt:variant>
      <vt:variant>
        <vt:i4>6291461</vt:i4>
      </vt:variant>
      <vt:variant>
        <vt:i4>24</vt:i4>
      </vt:variant>
      <vt:variant>
        <vt:i4>0</vt:i4>
      </vt:variant>
      <vt:variant>
        <vt:i4>5</vt:i4>
      </vt:variant>
      <vt:variant>
        <vt:lpwstr>mailto:Matthew.Strzelecki596@mod.gov.uk</vt:lpwstr>
      </vt:variant>
      <vt:variant>
        <vt:lpwstr/>
      </vt:variant>
      <vt:variant>
        <vt:i4>6291487</vt:i4>
      </vt:variant>
      <vt:variant>
        <vt:i4>21</vt:i4>
      </vt:variant>
      <vt:variant>
        <vt:i4>0</vt:i4>
      </vt:variant>
      <vt:variant>
        <vt:i4>5</vt:i4>
      </vt:variant>
      <vt:variant>
        <vt:lpwstr>mailto:Richard.Walters103@mod.gov.uk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2026-07-24T14:17:00Z</dcterms:created>
  <dcterms:modified xsi:type="dcterms:W3CDTF">2026-07-24T14:18:00Z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11,14</vt:lpwstr>
  </property>
  <property fmtid="{D5CDD505-2E9C-101B-9397-08002B2CF9AE}" pid="3" name="ClassificationContentMarkingHeaderFontProps">
    <vt:lpwstr>#000000,11,Arial</vt:lpwstr>
  </property>
  <property fmtid="{D5CDD505-2E9C-101B-9397-08002B2CF9AE}" pid="4" name="ClassificationContentMarkingHeaderText">
    <vt:lpwstr>OFFICIAL-SENSITIVE</vt:lpwstr>
  </property>
  <property fmtid="{D5CDD505-2E9C-101B-9397-08002B2CF9AE}" pid="5" name="ClassificationContentMarkingFooterShapeIds">
    <vt:lpwstr>17,1a</vt:lpwstr>
  </property>
  <property fmtid="{D5CDD505-2E9C-101B-9397-08002B2CF9AE}" pid="6" name="ClassificationContentMarkingFooterFontProps">
    <vt:lpwstr>#000000,11,Arial</vt:lpwstr>
  </property>
  <property fmtid="{D5CDD505-2E9C-101B-9397-08002B2CF9AE}" pid="7" name="ClassificationContentMarkingFooterText">
    <vt:lpwstr>OFFICIAL-SENSITIVE</vt:lpwstr>
  </property>
  <property fmtid="{D5CDD505-2E9C-101B-9397-08002B2CF9AE}" pid="8" name="MSIP_Label_8e28611e-2819-430a-bdf7-3581be6cbbdd_Enabled">
    <vt:lpwstr>true</vt:lpwstr>
  </property>
  <property fmtid="{D5CDD505-2E9C-101B-9397-08002B2CF9AE}" pid="9" name="MSIP_Label_8e28611e-2819-430a-bdf7-3581be6cbbdd_SetDate">
    <vt:lpwstr>2024-05-22T21:02:57Z</vt:lpwstr>
  </property>
  <property fmtid="{D5CDD505-2E9C-101B-9397-08002B2CF9AE}" pid="10" name="MSIP_Label_8e28611e-2819-430a-bdf7-3581be6cbbdd_Method">
    <vt:lpwstr>Privileged</vt:lpwstr>
  </property>
  <property fmtid="{D5CDD505-2E9C-101B-9397-08002B2CF9AE}" pid="11" name="MSIP_Label_8e28611e-2819-430a-bdf7-3581be6cbbdd_Name">
    <vt:lpwstr>MOD-1-NWR-‘NON-WORK  RELATED’</vt:lpwstr>
  </property>
  <property fmtid="{D5CDD505-2E9C-101B-9397-08002B2CF9AE}" pid="12" name="MSIP_Label_8e28611e-2819-430a-bdf7-3581be6cbbdd_SiteId">
    <vt:lpwstr>be7760ed-5953-484b-ae95-d0a16dfa09e5</vt:lpwstr>
  </property>
  <property fmtid="{D5CDD505-2E9C-101B-9397-08002B2CF9AE}" pid="13" name="MSIP_Label_8e28611e-2819-430a-bdf7-3581be6cbbdd_ActionId">
    <vt:lpwstr>2cdb98dd-42ca-4a6a-97a0-c219f2fbe72c</vt:lpwstr>
  </property>
  <property fmtid="{D5CDD505-2E9C-101B-9397-08002B2CF9AE}" pid="14" name="MSIP_Label_8e28611e-2819-430a-bdf7-3581be6cbbdd_ContentBits">
    <vt:lpwstr>0</vt:lpwstr>
  </property>
  <property fmtid="{D5CDD505-2E9C-101B-9397-08002B2CF9AE}" pid="15" name="ContentTypeId">
    <vt:lpwstr>0x010100F0BF485F7261B946B5F9B437555B4F19</vt:lpwstr>
  </property>
</Properties>
</file>