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80D905" w14:textId="77777777" w:rsidR="00FC7851" w:rsidRDefault="00FC7851" w:rsidP="00FC7851">
      <w:pPr>
        <w:jc w:val="center"/>
        <w:rPr>
          <w:b/>
        </w:rPr>
      </w:pPr>
    </w:p>
    <w:p w14:paraId="54127EC4" w14:textId="77777777" w:rsidR="00FC7851" w:rsidRDefault="00FC7851" w:rsidP="00FC7851">
      <w:pPr>
        <w:jc w:val="center"/>
        <w:rPr>
          <w:b/>
        </w:rPr>
      </w:pPr>
    </w:p>
    <w:p w14:paraId="6495F90C" w14:textId="77777777" w:rsidR="00FC7851" w:rsidRDefault="00FC7851" w:rsidP="00FC7851">
      <w:pPr>
        <w:jc w:val="center"/>
        <w:rPr>
          <w:b/>
        </w:rPr>
      </w:pPr>
    </w:p>
    <w:p w14:paraId="68802503" w14:textId="77777777" w:rsidR="00FC7851" w:rsidRPr="00FC7851" w:rsidRDefault="00FC7851" w:rsidP="00FC7851">
      <w:pPr>
        <w:jc w:val="center"/>
        <w:rPr>
          <w:b/>
        </w:rPr>
      </w:pPr>
      <w:r w:rsidRPr="00FC7851">
        <w:rPr>
          <w:b/>
        </w:rPr>
        <w:t>Programme: BA International Hotel Management</w:t>
      </w:r>
    </w:p>
    <w:p w14:paraId="1718D443" w14:textId="77777777" w:rsidR="00FC7851" w:rsidRPr="00FC7851" w:rsidRDefault="00FC7851" w:rsidP="00FC7851">
      <w:pPr>
        <w:jc w:val="center"/>
        <w:rPr>
          <w:b/>
        </w:rPr>
      </w:pPr>
      <w:r w:rsidRPr="00FC7851">
        <w:rPr>
          <w:b/>
        </w:rPr>
        <w:t>Module: Financial Management for the Hotel Industry</w:t>
      </w:r>
    </w:p>
    <w:p w14:paraId="4EC19750" w14:textId="77777777" w:rsidR="00230A1C" w:rsidRDefault="00230A1C" w:rsidP="00FC7851">
      <w:pPr>
        <w:jc w:val="center"/>
        <w:rPr>
          <w:b/>
        </w:rPr>
      </w:pPr>
    </w:p>
    <w:p w14:paraId="2E93BE98" w14:textId="10314F73" w:rsidR="009C409D" w:rsidRDefault="00FC7851" w:rsidP="00FC7851">
      <w:pPr>
        <w:jc w:val="center"/>
        <w:rPr>
          <w:b/>
        </w:rPr>
      </w:pPr>
      <w:r w:rsidRPr="00FC7851">
        <w:rPr>
          <w:b/>
        </w:rPr>
        <w:t>Module code: BMIH5007</w:t>
      </w:r>
    </w:p>
    <w:p w14:paraId="7B6C98DD" w14:textId="77777777" w:rsidR="00230A1C" w:rsidRPr="00FC7851" w:rsidRDefault="00230A1C" w:rsidP="00FC7851">
      <w:pPr>
        <w:jc w:val="center"/>
        <w:rPr>
          <w:b/>
        </w:rPr>
      </w:pPr>
    </w:p>
    <w:p w14:paraId="7503A628" w14:textId="77777777" w:rsidR="00FC7851" w:rsidRDefault="00FC7851" w:rsidP="00FC7851">
      <w:pPr>
        <w:jc w:val="center"/>
        <w:rPr>
          <w:b/>
        </w:rPr>
      </w:pPr>
      <w:r w:rsidRPr="00FC7851">
        <w:rPr>
          <w:b/>
        </w:rPr>
        <w:t>Business Report – Comparison of Shangri-La Hotels and Premier Inn Hotels.</w:t>
      </w:r>
    </w:p>
    <w:p w14:paraId="0FFD8AE0" w14:textId="77777777" w:rsidR="00230A1C" w:rsidRDefault="00230A1C" w:rsidP="00FC7851">
      <w:pPr>
        <w:jc w:val="center"/>
        <w:rPr>
          <w:b/>
        </w:rPr>
      </w:pPr>
    </w:p>
    <w:p w14:paraId="0D99F8C4" w14:textId="5F56CA7D" w:rsidR="00230A1C" w:rsidRDefault="00230A1C" w:rsidP="00FC7851">
      <w:pPr>
        <w:jc w:val="center"/>
        <w:rPr>
          <w:b/>
        </w:rPr>
      </w:pPr>
      <w:r>
        <w:rPr>
          <w:b/>
        </w:rPr>
        <w:t>Student ID:</w:t>
      </w:r>
      <w:r w:rsidR="006543E0">
        <w:rPr>
          <w:b/>
        </w:rPr>
        <w:t xml:space="preserve"> 2022840</w:t>
      </w:r>
    </w:p>
    <w:p w14:paraId="43FC273A" w14:textId="5D9A879E" w:rsidR="00230A1C" w:rsidRDefault="00230A1C" w:rsidP="00FC7851">
      <w:pPr>
        <w:jc w:val="center"/>
        <w:rPr>
          <w:b/>
        </w:rPr>
      </w:pPr>
      <w:r>
        <w:rPr>
          <w:b/>
        </w:rPr>
        <w:t>Module Lead: Tristan Hawkins</w:t>
      </w:r>
    </w:p>
    <w:p w14:paraId="3488B01D" w14:textId="773573B6" w:rsidR="00230A1C" w:rsidRPr="00FC7851" w:rsidRDefault="00230A1C" w:rsidP="00FC7851">
      <w:pPr>
        <w:jc w:val="center"/>
        <w:rPr>
          <w:b/>
        </w:rPr>
      </w:pPr>
      <w:r>
        <w:rPr>
          <w:b/>
        </w:rPr>
        <w:t xml:space="preserve">Word Count: </w:t>
      </w:r>
      <w:r w:rsidR="006543E0">
        <w:rPr>
          <w:b/>
        </w:rPr>
        <w:t>2077 words</w:t>
      </w:r>
    </w:p>
    <w:p w14:paraId="280A3DAD" w14:textId="77777777" w:rsidR="00FC7851" w:rsidRPr="00FC7851" w:rsidRDefault="00FC7851" w:rsidP="00FC7851">
      <w:pPr>
        <w:rPr>
          <w:b/>
        </w:rPr>
      </w:pPr>
    </w:p>
    <w:p w14:paraId="2BECD41D" w14:textId="77777777" w:rsidR="00FC7851" w:rsidRDefault="00FC7851" w:rsidP="00FC7851"/>
    <w:p w14:paraId="37923434" w14:textId="77777777" w:rsidR="00FC7851" w:rsidRDefault="00FC7851" w:rsidP="00FC7851"/>
    <w:p w14:paraId="217C0619" w14:textId="77777777" w:rsidR="001B07D0" w:rsidRDefault="001B07D0" w:rsidP="00FC7851"/>
    <w:p w14:paraId="372F501A" w14:textId="77777777" w:rsidR="001B07D0" w:rsidRDefault="001B07D0" w:rsidP="00FC7851"/>
    <w:p w14:paraId="5F4CAEB9" w14:textId="77777777" w:rsidR="001B07D0" w:rsidRDefault="001B07D0" w:rsidP="00FC7851"/>
    <w:p w14:paraId="0155B651" w14:textId="77777777" w:rsidR="00230A1C" w:rsidRDefault="00230A1C" w:rsidP="00230A1C">
      <w:pPr>
        <w:jc w:val="left"/>
        <w:rPr>
          <w:sz w:val="22"/>
        </w:rPr>
      </w:pPr>
    </w:p>
    <w:p w14:paraId="419D2857" w14:textId="77777777" w:rsidR="00230A1C" w:rsidRDefault="00230A1C" w:rsidP="00230A1C">
      <w:pPr>
        <w:jc w:val="left"/>
        <w:rPr>
          <w:sz w:val="22"/>
        </w:rPr>
      </w:pPr>
    </w:p>
    <w:p w14:paraId="7EE9764B" w14:textId="503FFB6B" w:rsidR="002458B9" w:rsidRPr="00230A1C" w:rsidRDefault="002458B9" w:rsidP="00230A1C">
      <w:pPr>
        <w:jc w:val="left"/>
        <w:rPr>
          <w:sz w:val="22"/>
        </w:rPr>
      </w:pPr>
      <w:r w:rsidRPr="00230A1C">
        <w:rPr>
          <w:sz w:val="22"/>
        </w:rPr>
        <w:t>AI Declaration</w:t>
      </w:r>
    </w:p>
    <w:p w14:paraId="5D6C1F6B" w14:textId="77777777" w:rsidR="002458B9" w:rsidRPr="00230A1C" w:rsidRDefault="002458B9" w:rsidP="00230A1C">
      <w:pPr>
        <w:jc w:val="left"/>
        <w:rPr>
          <w:sz w:val="22"/>
        </w:rPr>
      </w:pPr>
      <w:r w:rsidRPr="00230A1C">
        <w:rPr>
          <w:sz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7FE3599" w14:textId="77777777" w:rsidR="002458B9" w:rsidRPr="00230A1C" w:rsidRDefault="00FD7D99" w:rsidP="00230A1C">
      <w:pPr>
        <w:jc w:val="left"/>
        <w:rPr>
          <w:sz w:val="22"/>
        </w:rPr>
      </w:pPr>
      <w:r w:rsidRPr="00230A1C">
        <w:rPr>
          <w:sz w:val="22"/>
        </w:rPr>
        <w:t>Gramma</w:t>
      </w:r>
      <w:r w:rsidR="002458B9" w:rsidRPr="00230A1C">
        <w:rPr>
          <w:sz w:val="22"/>
        </w:rPr>
        <w:t>rly Declaration</w:t>
      </w:r>
    </w:p>
    <w:p w14:paraId="0E5AED60" w14:textId="77777777" w:rsidR="002458B9" w:rsidRPr="00230A1C" w:rsidRDefault="002458B9" w:rsidP="00230A1C">
      <w:pPr>
        <w:jc w:val="left"/>
        <w:rPr>
          <w:sz w:val="22"/>
        </w:rPr>
      </w:pPr>
      <w:r w:rsidRPr="00230A1C">
        <w:rPr>
          <w:sz w:val="22"/>
        </w:rPr>
        <w:t>I acknowledge the use of Grammarly (https://www.grammarly.com/) on 09 October 2024 to check spelling errors in my work. Grammarly did not require me to key in any prompt but only provided the document for spelling and grammar checks, and I chose what I wanted to change and what I wanted to dismiss from change among the issues it highlighted.</w:t>
      </w:r>
    </w:p>
    <w:p w14:paraId="51513798" w14:textId="77777777" w:rsidR="002458B9" w:rsidRDefault="002458B9">
      <w:pPr>
        <w:spacing w:after="160" w:line="259" w:lineRule="auto"/>
        <w:jc w:val="left"/>
        <w:rPr>
          <w:b/>
        </w:rPr>
      </w:pPr>
    </w:p>
    <w:p w14:paraId="33CE9324" w14:textId="77777777" w:rsidR="002458B9" w:rsidRDefault="002458B9">
      <w:pPr>
        <w:spacing w:after="160" w:line="259" w:lineRule="auto"/>
        <w:jc w:val="left"/>
        <w:rPr>
          <w:b/>
        </w:rPr>
      </w:pPr>
      <w:r>
        <w:rPr>
          <w:b/>
        </w:rPr>
        <w:br w:type="page"/>
      </w:r>
    </w:p>
    <w:p w14:paraId="16EFAC83" w14:textId="77777777" w:rsidR="002458B9" w:rsidRDefault="002458B9">
      <w:pPr>
        <w:spacing w:after="160" w:line="259" w:lineRule="auto"/>
        <w:jc w:val="left"/>
        <w:rPr>
          <w:b/>
        </w:rPr>
      </w:pPr>
    </w:p>
    <w:p w14:paraId="03B9EEAB" w14:textId="77777777" w:rsidR="00FC7851" w:rsidRPr="00ED58CD" w:rsidRDefault="00ED58CD">
      <w:pPr>
        <w:spacing w:after="160" w:line="259" w:lineRule="auto"/>
        <w:jc w:val="left"/>
        <w:rPr>
          <w:b/>
        </w:rPr>
      </w:pPr>
      <w:r w:rsidRPr="00ED58CD">
        <w:rPr>
          <w:b/>
        </w:rPr>
        <w:t xml:space="preserve">Executive Summary </w:t>
      </w:r>
    </w:p>
    <w:p w14:paraId="0F05B7C4" w14:textId="4132AAA9" w:rsidR="00ED58CD" w:rsidRDefault="00ED58CD" w:rsidP="00ED58CD">
      <w:r w:rsidRPr="00ED58CD">
        <w:t>This report analy</w:t>
      </w:r>
      <w:r w:rsidR="00230A1C">
        <w:t>s</w:t>
      </w:r>
      <w:r w:rsidRPr="00ED58CD">
        <w:t xml:space="preserve">es and compares Shangri-La Hotels and Premier Inn across four key areas: revenue, </w:t>
      </w:r>
      <w:r w:rsidR="00230A1C" w:rsidRPr="00ED58CD">
        <w:t>market share</w:t>
      </w:r>
      <w:r w:rsidRPr="00ED58CD">
        <w:t xml:space="preserve">, growth opportunity and CSR. </w:t>
      </w:r>
      <w:r>
        <w:t>Different</w:t>
      </w:r>
      <w:r w:rsidRPr="00ED58CD">
        <w:t xml:space="preserve"> strategic approaches for two selected brands are evident; Shangri-La is a luxury brand that enjoys the benefits of setting high prices and expanding its presence worldwide, while Premier Inn is a low-price chain company that aims at attractive prices and expansion of a sales market, mainly in the UK and Germany. The two revealed clear CSR priorities for action; As for Shangri-La, it focuses on environmental and community concerns, while the Premier Inn has more leadership commitment to sustainability. Some strategies are the focus on digital media promotion for Shangri-La and the development of more cooperation with local residents for generation of sales and extreme commitment of Premier Inn.</w:t>
      </w:r>
    </w:p>
    <w:p w14:paraId="6967A308" w14:textId="77777777" w:rsidR="00ED58CD" w:rsidRDefault="00ED58CD">
      <w:pPr>
        <w:spacing w:after="160" w:line="259" w:lineRule="auto"/>
        <w:jc w:val="left"/>
      </w:pPr>
    </w:p>
    <w:p w14:paraId="47E65906" w14:textId="77777777" w:rsidR="00ED58CD" w:rsidRDefault="00ED58CD">
      <w:pPr>
        <w:spacing w:after="160" w:line="259" w:lineRule="auto"/>
        <w:jc w:val="left"/>
      </w:pPr>
    </w:p>
    <w:p w14:paraId="6AF22354" w14:textId="77777777" w:rsidR="00AD7E5F" w:rsidRDefault="00AD7E5F">
      <w:pPr>
        <w:spacing w:after="160" w:line="259" w:lineRule="auto"/>
        <w:jc w:val="left"/>
      </w:pPr>
      <w:r>
        <w:br w:type="page"/>
      </w:r>
    </w:p>
    <w:p w14:paraId="664239C9" w14:textId="77777777" w:rsidR="00ED58CD" w:rsidRDefault="00ED58CD">
      <w:pPr>
        <w:spacing w:after="160" w:line="259" w:lineRule="auto"/>
        <w:jc w:val="left"/>
      </w:pPr>
    </w:p>
    <w:p w14:paraId="15AFBFFE" w14:textId="77777777" w:rsidR="00ED58CD" w:rsidRDefault="00ED58CD">
      <w:pPr>
        <w:spacing w:after="160" w:line="259" w:lineRule="auto"/>
        <w:jc w:val="left"/>
      </w:pPr>
    </w:p>
    <w:p w14:paraId="1265434D" w14:textId="77777777" w:rsidR="00ED58CD" w:rsidRDefault="00ED58CD">
      <w:pPr>
        <w:spacing w:after="160" w:line="259" w:lineRule="auto"/>
        <w:jc w:val="left"/>
      </w:pPr>
    </w:p>
    <w:p w14:paraId="51D39426" w14:textId="77777777" w:rsidR="00ED58CD" w:rsidRDefault="00ED58CD">
      <w:pPr>
        <w:spacing w:after="160" w:line="259" w:lineRule="auto"/>
        <w:jc w:val="left"/>
      </w:pPr>
    </w:p>
    <w:sdt>
      <w:sdtPr>
        <w:id w:val="-386182117"/>
        <w:docPartObj>
          <w:docPartGallery w:val="Table of Contents"/>
          <w:docPartUnique/>
        </w:docPartObj>
      </w:sdtPr>
      <w:sdtEndPr>
        <w:rPr>
          <w:b/>
          <w:bCs/>
          <w:noProof/>
        </w:rPr>
      </w:sdtEndPr>
      <w:sdtContent>
        <w:p w14:paraId="3CE751F8" w14:textId="77777777" w:rsidR="00FC7851" w:rsidRDefault="00FC7851" w:rsidP="00FC7851">
          <w:pPr>
            <w:jc w:val="center"/>
          </w:pPr>
          <w:r>
            <w:t>Table of Contents</w:t>
          </w:r>
        </w:p>
        <w:p w14:paraId="11405A9B" w14:textId="77777777" w:rsidR="00FC7851" w:rsidRDefault="00FC7851">
          <w:pPr>
            <w:pStyle w:val="TOC1"/>
            <w:tabs>
              <w:tab w:val="left" w:pos="440"/>
              <w:tab w:val="right" w:leader="dot" w:pos="9350"/>
            </w:tabs>
            <w:rPr>
              <w:noProof/>
            </w:rPr>
          </w:pPr>
          <w:r>
            <w:fldChar w:fldCharType="begin"/>
          </w:r>
          <w:r>
            <w:instrText xml:space="preserve"> TOC \o "1-3" \h \z \u </w:instrText>
          </w:r>
          <w:r>
            <w:fldChar w:fldCharType="separate"/>
          </w:r>
          <w:hyperlink w:anchor="_Toc179369281" w:history="1">
            <w:r w:rsidRPr="005474F8">
              <w:rPr>
                <w:rStyle w:val="Hyperlink"/>
                <w:noProof/>
              </w:rPr>
              <w:t>1</w:t>
            </w:r>
            <w:r>
              <w:rPr>
                <w:noProof/>
              </w:rPr>
              <w:tab/>
            </w:r>
            <w:r w:rsidRPr="005474F8">
              <w:rPr>
                <w:rStyle w:val="Hyperlink"/>
                <w:noProof/>
              </w:rPr>
              <w:t>Introduction</w:t>
            </w:r>
            <w:r>
              <w:rPr>
                <w:noProof/>
                <w:webHidden/>
              </w:rPr>
              <w:tab/>
            </w:r>
            <w:r>
              <w:rPr>
                <w:noProof/>
                <w:webHidden/>
              </w:rPr>
              <w:fldChar w:fldCharType="begin"/>
            </w:r>
            <w:r>
              <w:rPr>
                <w:noProof/>
                <w:webHidden/>
              </w:rPr>
              <w:instrText xml:space="preserve"> PAGEREF _Toc179369281 \h </w:instrText>
            </w:r>
            <w:r>
              <w:rPr>
                <w:noProof/>
                <w:webHidden/>
              </w:rPr>
            </w:r>
            <w:r>
              <w:rPr>
                <w:noProof/>
                <w:webHidden/>
              </w:rPr>
              <w:fldChar w:fldCharType="separate"/>
            </w:r>
            <w:r>
              <w:rPr>
                <w:noProof/>
                <w:webHidden/>
              </w:rPr>
              <w:t>2</w:t>
            </w:r>
            <w:r>
              <w:rPr>
                <w:noProof/>
                <w:webHidden/>
              </w:rPr>
              <w:fldChar w:fldCharType="end"/>
            </w:r>
          </w:hyperlink>
        </w:p>
        <w:p w14:paraId="6CE0B908" w14:textId="77777777" w:rsidR="00FC7851" w:rsidRDefault="00FC7851">
          <w:pPr>
            <w:pStyle w:val="TOC1"/>
            <w:tabs>
              <w:tab w:val="left" w:pos="440"/>
              <w:tab w:val="right" w:leader="dot" w:pos="9350"/>
            </w:tabs>
            <w:rPr>
              <w:noProof/>
            </w:rPr>
          </w:pPr>
          <w:hyperlink w:anchor="_Toc179369282" w:history="1">
            <w:r w:rsidRPr="005474F8">
              <w:rPr>
                <w:rStyle w:val="Hyperlink"/>
                <w:noProof/>
              </w:rPr>
              <w:t>2</w:t>
            </w:r>
            <w:r>
              <w:rPr>
                <w:noProof/>
              </w:rPr>
              <w:tab/>
            </w:r>
            <w:r w:rsidRPr="005474F8">
              <w:rPr>
                <w:rStyle w:val="Hyperlink"/>
                <w:noProof/>
              </w:rPr>
              <w:t>Overview of Hotels</w:t>
            </w:r>
            <w:r>
              <w:rPr>
                <w:noProof/>
                <w:webHidden/>
              </w:rPr>
              <w:tab/>
            </w:r>
            <w:r>
              <w:rPr>
                <w:noProof/>
                <w:webHidden/>
              </w:rPr>
              <w:fldChar w:fldCharType="begin"/>
            </w:r>
            <w:r>
              <w:rPr>
                <w:noProof/>
                <w:webHidden/>
              </w:rPr>
              <w:instrText xml:space="preserve"> PAGEREF _Toc179369282 \h </w:instrText>
            </w:r>
            <w:r>
              <w:rPr>
                <w:noProof/>
                <w:webHidden/>
              </w:rPr>
            </w:r>
            <w:r>
              <w:rPr>
                <w:noProof/>
                <w:webHidden/>
              </w:rPr>
              <w:fldChar w:fldCharType="separate"/>
            </w:r>
            <w:r>
              <w:rPr>
                <w:noProof/>
                <w:webHidden/>
              </w:rPr>
              <w:t>2</w:t>
            </w:r>
            <w:r>
              <w:rPr>
                <w:noProof/>
                <w:webHidden/>
              </w:rPr>
              <w:fldChar w:fldCharType="end"/>
            </w:r>
          </w:hyperlink>
        </w:p>
        <w:p w14:paraId="0427681D" w14:textId="77777777" w:rsidR="00FC7851" w:rsidRDefault="00FC7851">
          <w:pPr>
            <w:pStyle w:val="TOC1"/>
            <w:tabs>
              <w:tab w:val="left" w:pos="440"/>
              <w:tab w:val="right" w:leader="dot" w:pos="9350"/>
            </w:tabs>
            <w:rPr>
              <w:noProof/>
            </w:rPr>
          </w:pPr>
          <w:hyperlink w:anchor="_Toc179369283" w:history="1">
            <w:r w:rsidRPr="005474F8">
              <w:rPr>
                <w:rStyle w:val="Hyperlink"/>
                <w:noProof/>
              </w:rPr>
              <w:t>3</w:t>
            </w:r>
            <w:r>
              <w:rPr>
                <w:noProof/>
              </w:rPr>
              <w:tab/>
            </w:r>
            <w:r w:rsidRPr="005474F8">
              <w:rPr>
                <w:rStyle w:val="Hyperlink"/>
                <w:noProof/>
              </w:rPr>
              <w:t>Total Revenue</w:t>
            </w:r>
            <w:r>
              <w:rPr>
                <w:noProof/>
                <w:webHidden/>
              </w:rPr>
              <w:tab/>
            </w:r>
            <w:r>
              <w:rPr>
                <w:noProof/>
                <w:webHidden/>
              </w:rPr>
              <w:fldChar w:fldCharType="begin"/>
            </w:r>
            <w:r>
              <w:rPr>
                <w:noProof/>
                <w:webHidden/>
              </w:rPr>
              <w:instrText xml:space="preserve"> PAGEREF _Toc179369283 \h </w:instrText>
            </w:r>
            <w:r>
              <w:rPr>
                <w:noProof/>
                <w:webHidden/>
              </w:rPr>
            </w:r>
            <w:r>
              <w:rPr>
                <w:noProof/>
                <w:webHidden/>
              </w:rPr>
              <w:fldChar w:fldCharType="separate"/>
            </w:r>
            <w:r>
              <w:rPr>
                <w:noProof/>
                <w:webHidden/>
              </w:rPr>
              <w:t>2</w:t>
            </w:r>
            <w:r>
              <w:rPr>
                <w:noProof/>
                <w:webHidden/>
              </w:rPr>
              <w:fldChar w:fldCharType="end"/>
            </w:r>
          </w:hyperlink>
        </w:p>
        <w:p w14:paraId="76D1CBEA" w14:textId="77777777" w:rsidR="00FC7851" w:rsidRDefault="00FC7851">
          <w:pPr>
            <w:pStyle w:val="TOC1"/>
            <w:tabs>
              <w:tab w:val="left" w:pos="440"/>
              <w:tab w:val="right" w:leader="dot" w:pos="9350"/>
            </w:tabs>
            <w:rPr>
              <w:noProof/>
            </w:rPr>
          </w:pPr>
          <w:hyperlink w:anchor="_Toc179369284" w:history="1">
            <w:r w:rsidRPr="005474F8">
              <w:rPr>
                <w:rStyle w:val="Hyperlink"/>
                <w:noProof/>
              </w:rPr>
              <w:t>4</w:t>
            </w:r>
            <w:r>
              <w:rPr>
                <w:noProof/>
              </w:rPr>
              <w:tab/>
            </w:r>
            <w:r w:rsidRPr="005474F8">
              <w:rPr>
                <w:rStyle w:val="Hyperlink"/>
                <w:noProof/>
              </w:rPr>
              <w:t>Market Position</w:t>
            </w:r>
            <w:r>
              <w:rPr>
                <w:noProof/>
                <w:webHidden/>
              </w:rPr>
              <w:tab/>
            </w:r>
            <w:r>
              <w:rPr>
                <w:noProof/>
                <w:webHidden/>
              </w:rPr>
              <w:fldChar w:fldCharType="begin"/>
            </w:r>
            <w:r>
              <w:rPr>
                <w:noProof/>
                <w:webHidden/>
              </w:rPr>
              <w:instrText xml:space="preserve"> PAGEREF _Toc179369284 \h </w:instrText>
            </w:r>
            <w:r>
              <w:rPr>
                <w:noProof/>
                <w:webHidden/>
              </w:rPr>
            </w:r>
            <w:r>
              <w:rPr>
                <w:noProof/>
                <w:webHidden/>
              </w:rPr>
              <w:fldChar w:fldCharType="separate"/>
            </w:r>
            <w:r>
              <w:rPr>
                <w:noProof/>
                <w:webHidden/>
              </w:rPr>
              <w:t>6</w:t>
            </w:r>
            <w:r>
              <w:rPr>
                <w:noProof/>
                <w:webHidden/>
              </w:rPr>
              <w:fldChar w:fldCharType="end"/>
            </w:r>
          </w:hyperlink>
        </w:p>
        <w:p w14:paraId="6988D6BA" w14:textId="77777777" w:rsidR="00FC7851" w:rsidRDefault="00FC7851">
          <w:pPr>
            <w:pStyle w:val="TOC1"/>
            <w:tabs>
              <w:tab w:val="left" w:pos="440"/>
              <w:tab w:val="right" w:leader="dot" w:pos="9350"/>
            </w:tabs>
            <w:rPr>
              <w:noProof/>
            </w:rPr>
          </w:pPr>
          <w:hyperlink w:anchor="_Toc179369285" w:history="1">
            <w:r w:rsidRPr="005474F8">
              <w:rPr>
                <w:rStyle w:val="Hyperlink"/>
                <w:noProof/>
              </w:rPr>
              <w:t>5</w:t>
            </w:r>
            <w:r>
              <w:rPr>
                <w:noProof/>
              </w:rPr>
              <w:tab/>
            </w:r>
            <w:r w:rsidRPr="005474F8">
              <w:rPr>
                <w:rStyle w:val="Hyperlink"/>
                <w:noProof/>
              </w:rPr>
              <w:t>Growth Potential</w:t>
            </w:r>
            <w:r>
              <w:rPr>
                <w:noProof/>
                <w:webHidden/>
              </w:rPr>
              <w:tab/>
            </w:r>
            <w:r>
              <w:rPr>
                <w:noProof/>
                <w:webHidden/>
              </w:rPr>
              <w:fldChar w:fldCharType="begin"/>
            </w:r>
            <w:r>
              <w:rPr>
                <w:noProof/>
                <w:webHidden/>
              </w:rPr>
              <w:instrText xml:space="preserve"> PAGEREF _Toc179369285 \h </w:instrText>
            </w:r>
            <w:r>
              <w:rPr>
                <w:noProof/>
                <w:webHidden/>
              </w:rPr>
            </w:r>
            <w:r>
              <w:rPr>
                <w:noProof/>
                <w:webHidden/>
              </w:rPr>
              <w:fldChar w:fldCharType="separate"/>
            </w:r>
            <w:r>
              <w:rPr>
                <w:noProof/>
                <w:webHidden/>
              </w:rPr>
              <w:t>8</w:t>
            </w:r>
            <w:r>
              <w:rPr>
                <w:noProof/>
                <w:webHidden/>
              </w:rPr>
              <w:fldChar w:fldCharType="end"/>
            </w:r>
          </w:hyperlink>
        </w:p>
        <w:p w14:paraId="41A28E30" w14:textId="77777777" w:rsidR="00FC7851" w:rsidRDefault="00FC7851">
          <w:pPr>
            <w:pStyle w:val="TOC1"/>
            <w:tabs>
              <w:tab w:val="left" w:pos="440"/>
              <w:tab w:val="right" w:leader="dot" w:pos="9350"/>
            </w:tabs>
            <w:rPr>
              <w:noProof/>
            </w:rPr>
          </w:pPr>
          <w:hyperlink w:anchor="_Toc179369286" w:history="1">
            <w:r w:rsidRPr="005474F8">
              <w:rPr>
                <w:rStyle w:val="Hyperlink"/>
                <w:noProof/>
              </w:rPr>
              <w:t>6</w:t>
            </w:r>
            <w:r>
              <w:rPr>
                <w:noProof/>
              </w:rPr>
              <w:tab/>
            </w:r>
            <w:r w:rsidRPr="005474F8">
              <w:rPr>
                <w:rStyle w:val="Hyperlink"/>
                <w:noProof/>
              </w:rPr>
              <w:t>Financial Commitment to CSR (Corporate Social Responsibility)</w:t>
            </w:r>
            <w:r>
              <w:rPr>
                <w:noProof/>
                <w:webHidden/>
              </w:rPr>
              <w:tab/>
            </w:r>
            <w:r>
              <w:rPr>
                <w:noProof/>
                <w:webHidden/>
              </w:rPr>
              <w:fldChar w:fldCharType="begin"/>
            </w:r>
            <w:r>
              <w:rPr>
                <w:noProof/>
                <w:webHidden/>
              </w:rPr>
              <w:instrText xml:space="preserve"> PAGEREF _Toc179369286 \h </w:instrText>
            </w:r>
            <w:r>
              <w:rPr>
                <w:noProof/>
                <w:webHidden/>
              </w:rPr>
            </w:r>
            <w:r>
              <w:rPr>
                <w:noProof/>
                <w:webHidden/>
              </w:rPr>
              <w:fldChar w:fldCharType="separate"/>
            </w:r>
            <w:r>
              <w:rPr>
                <w:noProof/>
                <w:webHidden/>
              </w:rPr>
              <w:t>9</w:t>
            </w:r>
            <w:r>
              <w:rPr>
                <w:noProof/>
                <w:webHidden/>
              </w:rPr>
              <w:fldChar w:fldCharType="end"/>
            </w:r>
          </w:hyperlink>
        </w:p>
        <w:p w14:paraId="1435A181" w14:textId="77777777" w:rsidR="00FC7851" w:rsidRDefault="00FC7851">
          <w:pPr>
            <w:pStyle w:val="TOC1"/>
            <w:tabs>
              <w:tab w:val="left" w:pos="440"/>
              <w:tab w:val="right" w:leader="dot" w:pos="9350"/>
            </w:tabs>
            <w:rPr>
              <w:noProof/>
            </w:rPr>
          </w:pPr>
          <w:hyperlink w:anchor="_Toc179369287" w:history="1">
            <w:r w:rsidRPr="005474F8">
              <w:rPr>
                <w:rStyle w:val="Hyperlink"/>
                <w:noProof/>
              </w:rPr>
              <w:t>7</w:t>
            </w:r>
            <w:r>
              <w:rPr>
                <w:noProof/>
              </w:rPr>
              <w:tab/>
            </w:r>
            <w:r w:rsidRPr="005474F8">
              <w:rPr>
                <w:rStyle w:val="Hyperlink"/>
                <w:noProof/>
              </w:rPr>
              <w:t>Recommendations</w:t>
            </w:r>
            <w:r>
              <w:rPr>
                <w:noProof/>
                <w:webHidden/>
              </w:rPr>
              <w:tab/>
            </w:r>
            <w:r>
              <w:rPr>
                <w:noProof/>
                <w:webHidden/>
              </w:rPr>
              <w:fldChar w:fldCharType="begin"/>
            </w:r>
            <w:r>
              <w:rPr>
                <w:noProof/>
                <w:webHidden/>
              </w:rPr>
              <w:instrText xml:space="preserve"> PAGEREF _Toc179369287 \h </w:instrText>
            </w:r>
            <w:r>
              <w:rPr>
                <w:noProof/>
                <w:webHidden/>
              </w:rPr>
            </w:r>
            <w:r>
              <w:rPr>
                <w:noProof/>
                <w:webHidden/>
              </w:rPr>
              <w:fldChar w:fldCharType="separate"/>
            </w:r>
            <w:r>
              <w:rPr>
                <w:noProof/>
                <w:webHidden/>
              </w:rPr>
              <w:t>10</w:t>
            </w:r>
            <w:r>
              <w:rPr>
                <w:noProof/>
                <w:webHidden/>
              </w:rPr>
              <w:fldChar w:fldCharType="end"/>
            </w:r>
          </w:hyperlink>
        </w:p>
        <w:p w14:paraId="68819213" w14:textId="77777777" w:rsidR="00FC7851" w:rsidRDefault="00FC7851">
          <w:pPr>
            <w:pStyle w:val="TOC1"/>
            <w:tabs>
              <w:tab w:val="left" w:pos="440"/>
              <w:tab w:val="right" w:leader="dot" w:pos="9350"/>
            </w:tabs>
            <w:rPr>
              <w:noProof/>
            </w:rPr>
          </w:pPr>
          <w:hyperlink w:anchor="_Toc179369288" w:history="1">
            <w:r w:rsidRPr="005474F8">
              <w:rPr>
                <w:rStyle w:val="Hyperlink"/>
                <w:noProof/>
              </w:rPr>
              <w:t>8</w:t>
            </w:r>
            <w:r>
              <w:rPr>
                <w:noProof/>
              </w:rPr>
              <w:tab/>
            </w:r>
            <w:r w:rsidRPr="005474F8">
              <w:rPr>
                <w:rStyle w:val="Hyperlink"/>
                <w:noProof/>
              </w:rPr>
              <w:t>Conclusion</w:t>
            </w:r>
            <w:r>
              <w:rPr>
                <w:noProof/>
                <w:webHidden/>
              </w:rPr>
              <w:tab/>
            </w:r>
            <w:r>
              <w:rPr>
                <w:noProof/>
                <w:webHidden/>
              </w:rPr>
              <w:fldChar w:fldCharType="begin"/>
            </w:r>
            <w:r>
              <w:rPr>
                <w:noProof/>
                <w:webHidden/>
              </w:rPr>
              <w:instrText xml:space="preserve"> PAGEREF _Toc179369288 \h </w:instrText>
            </w:r>
            <w:r>
              <w:rPr>
                <w:noProof/>
                <w:webHidden/>
              </w:rPr>
            </w:r>
            <w:r>
              <w:rPr>
                <w:noProof/>
                <w:webHidden/>
              </w:rPr>
              <w:fldChar w:fldCharType="separate"/>
            </w:r>
            <w:r>
              <w:rPr>
                <w:noProof/>
                <w:webHidden/>
              </w:rPr>
              <w:t>11</w:t>
            </w:r>
            <w:r>
              <w:rPr>
                <w:noProof/>
                <w:webHidden/>
              </w:rPr>
              <w:fldChar w:fldCharType="end"/>
            </w:r>
          </w:hyperlink>
        </w:p>
        <w:p w14:paraId="4DCDD64B" w14:textId="77777777" w:rsidR="00FC7851" w:rsidRDefault="00FC7851">
          <w:pPr>
            <w:pStyle w:val="TOC1"/>
            <w:tabs>
              <w:tab w:val="left" w:pos="440"/>
              <w:tab w:val="right" w:leader="dot" w:pos="9350"/>
            </w:tabs>
            <w:rPr>
              <w:noProof/>
            </w:rPr>
          </w:pPr>
          <w:hyperlink w:anchor="_Toc179369289" w:history="1">
            <w:r w:rsidRPr="005474F8">
              <w:rPr>
                <w:rStyle w:val="Hyperlink"/>
                <w:noProof/>
              </w:rPr>
              <w:t>9</w:t>
            </w:r>
            <w:r>
              <w:rPr>
                <w:noProof/>
              </w:rPr>
              <w:tab/>
            </w:r>
            <w:r w:rsidRPr="005474F8">
              <w:rPr>
                <w:rStyle w:val="Hyperlink"/>
                <w:noProof/>
              </w:rPr>
              <w:t>References</w:t>
            </w:r>
            <w:r>
              <w:rPr>
                <w:noProof/>
                <w:webHidden/>
              </w:rPr>
              <w:tab/>
            </w:r>
            <w:r>
              <w:rPr>
                <w:noProof/>
                <w:webHidden/>
              </w:rPr>
              <w:fldChar w:fldCharType="begin"/>
            </w:r>
            <w:r>
              <w:rPr>
                <w:noProof/>
                <w:webHidden/>
              </w:rPr>
              <w:instrText xml:space="preserve"> PAGEREF _Toc179369289 \h </w:instrText>
            </w:r>
            <w:r>
              <w:rPr>
                <w:noProof/>
                <w:webHidden/>
              </w:rPr>
            </w:r>
            <w:r>
              <w:rPr>
                <w:noProof/>
                <w:webHidden/>
              </w:rPr>
              <w:fldChar w:fldCharType="separate"/>
            </w:r>
            <w:r>
              <w:rPr>
                <w:noProof/>
                <w:webHidden/>
              </w:rPr>
              <w:t>12</w:t>
            </w:r>
            <w:r>
              <w:rPr>
                <w:noProof/>
                <w:webHidden/>
              </w:rPr>
              <w:fldChar w:fldCharType="end"/>
            </w:r>
          </w:hyperlink>
        </w:p>
        <w:p w14:paraId="6CA2CA98" w14:textId="77777777" w:rsidR="00FC7851" w:rsidRDefault="00FC7851">
          <w:r>
            <w:rPr>
              <w:b/>
              <w:bCs/>
              <w:noProof/>
            </w:rPr>
            <w:fldChar w:fldCharType="end"/>
          </w:r>
        </w:p>
      </w:sdtContent>
    </w:sdt>
    <w:p w14:paraId="3C4310C5" w14:textId="77777777" w:rsidR="00FC7851" w:rsidRDefault="00FC7851">
      <w:pPr>
        <w:spacing w:after="160" w:line="259" w:lineRule="auto"/>
        <w:jc w:val="left"/>
      </w:pPr>
      <w:r>
        <w:br w:type="page"/>
      </w:r>
    </w:p>
    <w:p w14:paraId="73E7309A" w14:textId="77777777" w:rsidR="00FC7851" w:rsidRDefault="00FC7851" w:rsidP="00FC7851"/>
    <w:p w14:paraId="07407863" w14:textId="77777777" w:rsidR="00401B9F" w:rsidRDefault="00E137E7" w:rsidP="00401B9F">
      <w:pPr>
        <w:pStyle w:val="Heading1"/>
      </w:pPr>
      <w:bookmarkStart w:id="0" w:name="_Toc179369281"/>
      <w:r>
        <w:t>Introduction</w:t>
      </w:r>
      <w:bookmarkEnd w:id="0"/>
      <w:r>
        <w:t xml:space="preserve"> </w:t>
      </w:r>
    </w:p>
    <w:p w14:paraId="4F572BEE" w14:textId="64A2757E" w:rsidR="009863CF" w:rsidRPr="009863CF" w:rsidRDefault="00E137E7" w:rsidP="009863CF">
      <w:r>
        <w:t xml:space="preserve">In this report, </w:t>
      </w:r>
      <w:r w:rsidRPr="00AB5507">
        <w:t xml:space="preserve">Shangri-La Hotels and Premier Inn Hotels are two leading companies in the hospitality industry. The report evaluates their financial management strategies and practices across four key areas: total revenue, overall market share and growth prospects and the proportion of the total investment that a company devotes to CSR. Thus, the hope of getting insights into </w:t>
      </w:r>
      <w:r w:rsidR="006543E0" w:rsidRPr="00AB5507">
        <w:t>financial</w:t>
      </w:r>
      <w:r w:rsidRPr="00AB5507">
        <w:t xml:space="preserve"> performance, sustainability as well and the competitive outlook of each </w:t>
      </w:r>
      <w:proofErr w:type="spellStart"/>
      <w:r w:rsidRPr="00AB5507">
        <w:t>organi</w:t>
      </w:r>
      <w:r w:rsidR="00230A1C">
        <w:t>s</w:t>
      </w:r>
      <w:r w:rsidRPr="00AB5507">
        <w:t>ation</w:t>
      </w:r>
      <w:proofErr w:type="spellEnd"/>
      <w:r w:rsidRPr="00AB5507">
        <w:t xml:space="preserve"> has led to </w:t>
      </w:r>
      <w:r w:rsidR="006543E0" w:rsidRPr="00AB5507">
        <w:t>the following</w:t>
      </w:r>
      <w:r w:rsidRPr="00AB5507">
        <w:t xml:space="preserve"> of these critical factors. </w:t>
      </w:r>
      <w:r w:rsidR="003616F4">
        <w:t>Lastly</w:t>
      </w:r>
      <w:r w:rsidRPr="00AB5507">
        <w:t>, it provides sound specific suggestions to improve the growth prospects, revenue streams, and CSR ou</w:t>
      </w:r>
      <w:r>
        <w:t>treach of both hotel groups.</w:t>
      </w:r>
    </w:p>
    <w:p w14:paraId="5E3D2B9E" w14:textId="77777777" w:rsidR="00401B9F" w:rsidRDefault="00E137E7" w:rsidP="00401B9F">
      <w:pPr>
        <w:pStyle w:val="Heading1"/>
      </w:pPr>
      <w:bookmarkStart w:id="1" w:name="_Toc179369282"/>
      <w:r>
        <w:t>Overview of Hotels</w:t>
      </w:r>
      <w:bookmarkEnd w:id="1"/>
      <w:r>
        <w:t xml:space="preserve"> </w:t>
      </w:r>
    </w:p>
    <w:p w14:paraId="6BBF2449" w14:textId="77777777" w:rsidR="003616F4" w:rsidRDefault="00E137E7" w:rsidP="003616F4">
      <w:r>
        <w:t xml:space="preserve">Over time, Shangri-La transformed from a single-oriented hotel company into an extensive and linked complex of properties and facilities, including high-quality real estate and other investment properties, </w:t>
      </w:r>
      <w:r w:rsidR="002E6CF1">
        <w:t>and</w:t>
      </w:r>
      <w:r>
        <w:t xml:space="preserve"> wellness and lifestyle facilities for customers. Today, the Group owns, operates and manages 100+ hotels under our family of four brands: Shangri-La, Kerry, JEN and Traders are some of the hotel brands operated by Shangri-La. The hotel ensured that engages with authorities and other key stakeholders to ensure that they achieve a positive economic impact on the people and societies in which they operate (annual report Shangri-La, 2024).</w:t>
      </w:r>
    </w:p>
    <w:p w14:paraId="1EE00732" w14:textId="77777777" w:rsidR="003E2AA4" w:rsidRPr="003802E5" w:rsidRDefault="00E137E7" w:rsidP="003616F4">
      <w:r>
        <w:t xml:space="preserve">On the other hand, Premier Inn Limited is a British limited service hotel chain, and it </w:t>
      </w:r>
      <w:r w:rsidR="002E6CF1">
        <w:t>is</w:t>
      </w:r>
      <w:r>
        <w:t xml:space="preserve"> the United Kingdom’s largest hotel brand, with over 800 hotels, with over 77000 rooms. It functions from different strategic areas such as city centres, outskirts and airports to mention but a few, thus trending with other big brands like the Travelodge and Ibis hotels (Premier Inn, 2024</w:t>
      </w:r>
      <w:r w:rsidR="00821B9D">
        <w:t>)</w:t>
      </w:r>
      <w:r w:rsidR="00892816" w:rsidRPr="00892816">
        <w:t>.</w:t>
      </w:r>
      <w:r w:rsidR="00892816">
        <w:t xml:space="preserve"> </w:t>
      </w:r>
    </w:p>
    <w:p w14:paraId="1380DA9D" w14:textId="77777777" w:rsidR="00401B9F" w:rsidRDefault="00E137E7" w:rsidP="00401B9F">
      <w:pPr>
        <w:pStyle w:val="Heading1"/>
      </w:pPr>
      <w:bookmarkStart w:id="2" w:name="_Toc179369283"/>
      <w:r>
        <w:t>Total Revenue</w:t>
      </w:r>
      <w:bookmarkEnd w:id="2"/>
      <w:r w:rsidR="009863CF">
        <w:t xml:space="preserve"> </w:t>
      </w:r>
    </w:p>
    <w:p w14:paraId="514F7D85" w14:textId="77777777" w:rsidR="007C21D5" w:rsidRPr="008B001F" w:rsidRDefault="00D06A9F" w:rsidP="007C21D5">
      <w:pPr>
        <w:rPr>
          <w:lang w:val="en-US"/>
        </w:rPr>
      </w:pPr>
      <w:r>
        <w:t xml:space="preserve">Accordding to </w:t>
      </w:r>
      <w:r w:rsidRPr="002D23EA">
        <w:t xml:space="preserve">Mishra and Kukreti, </w:t>
      </w:r>
      <w:r>
        <w:t>(</w:t>
      </w:r>
      <w:r w:rsidRPr="002D23EA">
        <w:t>2022</w:t>
      </w:r>
      <w:r>
        <w:t>), l</w:t>
      </w:r>
      <w:r w:rsidR="00E137E7" w:rsidRPr="002D23EA">
        <w:t xml:space="preserve">uxury hotel chain Shangri-La mainly targets its hospitality services to customers that are predominantly entrepreneurs, young professionals, and holidaymakers. It results in higher average </w:t>
      </w:r>
      <w:r>
        <w:t>room rates and a higher RevPAR</w:t>
      </w:r>
      <w:r w:rsidR="00E137E7" w:rsidRPr="002D23EA">
        <w:t xml:space="preserve">. Nevertheless, the revenue received by the Shangri-La is dependent on the movement of tourists around the world especially but not limited to the high-end travelers. The graph below discloses that Shangri-La’s financial performance in 2022 had a 17.8% revenue growth along with the enhancement of </w:t>
      </w:r>
      <w:r w:rsidR="00E137E7" w:rsidRPr="002D23EA">
        <w:lastRenderedPageBreak/>
        <w:t>EBITDA.</w:t>
      </w:r>
      <w:r w:rsidR="00E137E7">
        <w:t xml:space="preserve"> However, losses persevered, with a 45.5% decrease in total losses</w:t>
      </w:r>
      <w:r w:rsidR="00C4477A">
        <w:t xml:space="preserve"> and a 10.4% drop in net assets (Shangri-La, 2022)</w:t>
      </w:r>
    </w:p>
    <w:p w14:paraId="718F31E7" w14:textId="77777777" w:rsidR="00F05B19" w:rsidRDefault="00F05B19" w:rsidP="00F05B19"/>
    <w:p w14:paraId="1D7A5BEA" w14:textId="77777777" w:rsidR="007C21D5" w:rsidRDefault="00E137E7" w:rsidP="007C21D5">
      <w:pPr>
        <w:keepNext/>
        <w:jc w:val="center"/>
      </w:pPr>
      <w:r>
        <w:rPr>
          <w:noProof/>
          <w:lang w:val="en-US" w:eastAsia="en-US"/>
        </w:rPr>
        <w:drawing>
          <wp:inline distT="0" distB="0" distL="0" distR="0" wp14:anchorId="29EED845" wp14:editId="4AEB974C">
            <wp:extent cx="5943600" cy="19558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a:stretch>
                      <a:fillRect/>
                    </a:stretch>
                  </pic:blipFill>
                  <pic:spPr>
                    <a:xfrm>
                      <a:off x="0" y="0"/>
                      <a:ext cx="5943600" cy="1955800"/>
                    </a:xfrm>
                    <a:prstGeom prst="rect">
                      <a:avLst/>
                    </a:prstGeom>
                  </pic:spPr>
                </pic:pic>
              </a:graphicData>
            </a:graphic>
          </wp:inline>
        </w:drawing>
      </w:r>
    </w:p>
    <w:p w14:paraId="7A24D02F" w14:textId="77777777" w:rsidR="007C21D5" w:rsidRPr="00627280" w:rsidRDefault="00E137E7" w:rsidP="007C21D5">
      <w:pPr>
        <w:pStyle w:val="Caption"/>
        <w:jc w:val="center"/>
        <w:rPr>
          <w:sz w:val="24"/>
        </w:rPr>
      </w:pPr>
      <w:r w:rsidRPr="00627280">
        <w:rPr>
          <w:sz w:val="24"/>
        </w:rPr>
        <w:t xml:space="preserve">Figure </w:t>
      </w:r>
      <w:r w:rsidRPr="00627280">
        <w:rPr>
          <w:sz w:val="24"/>
        </w:rPr>
        <w:fldChar w:fldCharType="begin"/>
      </w:r>
      <w:r w:rsidRPr="00627280">
        <w:rPr>
          <w:sz w:val="24"/>
        </w:rPr>
        <w:instrText xml:space="preserve"> SEQ Figure \* ARABIC </w:instrText>
      </w:r>
      <w:r w:rsidRPr="00627280">
        <w:rPr>
          <w:sz w:val="24"/>
        </w:rPr>
        <w:fldChar w:fldCharType="separate"/>
      </w:r>
      <w:r w:rsidR="004D545E">
        <w:rPr>
          <w:noProof/>
          <w:sz w:val="24"/>
        </w:rPr>
        <w:t>1</w:t>
      </w:r>
      <w:r w:rsidRPr="00627280">
        <w:rPr>
          <w:sz w:val="24"/>
        </w:rPr>
        <w:fldChar w:fldCharType="end"/>
      </w:r>
      <w:r w:rsidRPr="00627280">
        <w:rPr>
          <w:sz w:val="24"/>
        </w:rPr>
        <w:t>: Shangri-La Financial Results 2022</w:t>
      </w:r>
    </w:p>
    <w:p w14:paraId="71539368" w14:textId="77777777" w:rsidR="00D135C7" w:rsidRDefault="00E137E7" w:rsidP="00D135C7">
      <w:pPr>
        <w:jc w:val="center"/>
      </w:pPr>
      <w:r>
        <w:t>(Shangri-La, 2022)</w:t>
      </w:r>
    </w:p>
    <w:p w14:paraId="2E4AF232" w14:textId="77777777" w:rsidR="00627280" w:rsidRDefault="00E137E7" w:rsidP="00627280">
      <w:pPr>
        <w:keepNext/>
        <w:jc w:val="center"/>
      </w:pPr>
      <w:r>
        <w:rPr>
          <w:noProof/>
          <w:lang w:val="en-US" w:eastAsia="en-US"/>
        </w:rPr>
        <w:drawing>
          <wp:inline distT="0" distB="0" distL="0" distR="0" wp14:anchorId="4B181C58" wp14:editId="77043EB9">
            <wp:extent cx="4467225" cy="3810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stretch>
                      <a:fillRect/>
                    </a:stretch>
                  </pic:blipFill>
                  <pic:spPr>
                    <a:xfrm>
                      <a:off x="0" y="0"/>
                      <a:ext cx="4467225" cy="3810000"/>
                    </a:xfrm>
                    <a:prstGeom prst="rect">
                      <a:avLst/>
                    </a:prstGeom>
                  </pic:spPr>
                </pic:pic>
              </a:graphicData>
            </a:graphic>
          </wp:inline>
        </w:drawing>
      </w:r>
    </w:p>
    <w:p w14:paraId="0C3A33EC" w14:textId="77777777" w:rsidR="00627280" w:rsidRPr="00627280" w:rsidRDefault="00E137E7" w:rsidP="00627280">
      <w:pPr>
        <w:pStyle w:val="Caption"/>
        <w:jc w:val="center"/>
        <w:rPr>
          <w:sz w:val="24"/>
        </w:rPr>
      </w:pPr>
      <w:r w:rsidRPr="00627280">
        <w:rPr>
          <w:sz w:val="24"/>
        </w:rPr>
        <w:t xml:space="preserve">Figure </w:t>
      </w:r>
      <w:r w:rsidRPr="00627280">
        <w:rPr>
          <w:sz w:val="24"/>
        </w:rPr>
        <w:fldChar w:fldCharType="begin"/>
      </w:r>
      <w:r w:rsidRPr="00627280">
        <w:rPr>
          <w:sz w:val="24"/>
        </w:rPr>
        <w:instrText xml:space="preserve"> SEQ Figure \* ARABIC </w:instrText>
      </w:r>
      <w:r w:rsidRPr="00627280">
        <w:rPr>
          <w:sz w:val="24"/>
        </w:rPr>
        <w:fldChar w:fldCharType="separate"/>
      </w:r>
      <w:r w:rsidR="004D545E">
        <w:rPr>
          <w:noProof/>
          <w:sz w:val="24"/>
        </w:rPr>
        <w:t>2</w:t>
      </w:r>
      <w:r w:rsidRPr="00627280">
        <w:rPr>
          <w:sz w:val="24"/>
        </w:rPr>
        <w:fldChar w:fldCharType="end"/>
      </w:r>
      <w:r w:rsidRPr="00627280">
        <w:rPr>
          <w:sz w:val="24"/>
        </w:rPr>
        <w:t>: Segment Revenue by Category</w:t>
      </w:r>
    </w:p>
    <w:p w14:paraId="2FE68A5A" w14:textId="77777777" w:rsidR="00627280" w:rsidRPr="00627280" w:rsidRDefault="00E137E7" w:rsidP="00627280">
      <w:pPr>
        <w:jc w:val="center"/>
      </w:pPr>
      <w:r>
        <w:t>(Shangri-La, 2022)</w:t>
      </w:r>
    </w:p>
    <w:p w14:paraId="3A565937" w14:textId="77777777" w:rsidR="00492666" w:rsidRDefault="00E137E7" w:rsidP="00492666">
      <w:r w:rsidRPr="00E334B9">
        <w:lastRenderedPageBreak/>
        <w:t>Below is a graph depicting Shangri-La's revenue and net income for the year 2023, which</w:t>
      </w:r>
      <w:r>
        <w:t xml:space="preserve"> underlines an i</w:t>
      </w:r>
      <w:r w:rsidRPr="00E334B9">
        <w:t>mproved picture with revenue growth of 46.5 per cent and back to black. EBITDA increased three-fold, whereas net assets were slightly unchanged, as there was no significant change in</w:t>
      </w:r>
      <w:r>
        <w:t xml:space="preserve"> the figures (Shangri-La, 2023).</w:t>
      </w:r>
    </w:p>
    <w:p w14:paraId="1DA96781" w14:textId="77777777" w:rsidR="00492666" w:rsidRPr="00492666" w:rsidRDefault="00492666" w:rsidP="00492666"/>
    <w:p w14:paraId="06F46F26" w14:textId="77777777" w:rsidR="007C21D5" w:rsidRDefault="00E137E7" w:rsidP="007C21D5">
      <w:pPr>
        <w:keepNext/>
        <w:jc w:val="center"/>
      </w:pPr>
      <w:r>
        <w:rPr>
          <w:noProof/>
          <w:lang w:val="en-US" w:eastAsia="en-US"/>
        </w:rPr>
        <w:drawing>
          <wp:inline distT="0" distB="0" distL="0" distR="0" wp14:anchorId="78E7287A" wp14:editId="5708D877">
            <wp:extent cx="5943600" cy="1944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944370"/>
                    </a:xfrm>
                    <a:prstGeom prst="rect">
                      <a:avLst/>
                    </a:prstGeom>
                  </pic:spPr>
                </pic:pic>
              </a:graphicData>
            </a:graphic>
          </wp:inline>
        </w:drawing>
      </w:r>
    </w:p>
    <w:p w14:paraId="6A58A984" w14:textId="77777777" w:rsidR="007C21D5" w:rsidRPr="00627280" w:rsidRDefault="00E137E7" w:rsidP="007C21D5">
      <w:pPr>
        <w:pStyle w:val="Caption"/>
        <w:jc w:val="center"/>
        <w:rPr>
          <w:sz w:val="24"/>
        </w:rPr>
      </w:pPr>
      <w:r w:rsidRPr="00627280">
        <w:rPr>
          <w:sz w:val="24"/>
        </w:rPr>
        <w:t xml:space="preserve">Figure </w:t>
      </w:r>
      <w:r w:rsidRPr="00627280">
        <w:rPr>
          <w:sz w:val="24"/>
        </w:rPr>
        <w:fldChar w:fldCharType="begin"/>
      </w:r>
      <w:r w:rsidRPr="00627280">
        <w:rPr>
          <w:sz w:val="24"/>
        </w:rPr>
        <w:instrText xml:space="preserve"> SEQ Figure \* ARABIC </w:instrText>
      </w:r>
      <w:r w:rsidRPr="00627280">
        <w:rPr>
          <w:sz w:val="24"/>
        </w:rPr>
        <w:fldChar w:fldCharType="separate"/>
      </w:r>
      <w:r w:rsidR="004D545E">
        <w:rPr>
          <w:noProof/>
          <w:sz w:val="24"/>
        </w:rPr>
        <w:t>3</w:t>
      </w:r>
      <w:r w:rsidRPr="00627280">
        <w:rPr>
          <w:sz w:val="24"/>
        </w:rPr>
        <w:fldChar w:fldCharType="end"/>
      </w:r>
      <w:r w:rsidRPr="00627280">
        <w:rPr>
          <w:sz w:val="24"/>
        </w:rPr>
        <w:t>: Financial Results of Shangri-La 2023</w:t>
      </w:r>
    </w:p>
    <w:p w14:paraId="666C2D4E" w14:textId="77777777" w:rsidR="00D135C7" w:rsidRDefault="00E137E7" w:rsidP="00D135C7">
      <w:pPr>
        <w:jc w:val="center"/>
      </w:pPr>
      <w:r>
        <w:t>(Shangri-La, 2023)</w:t>
      </w:r>
    </w:p>
    <w:p w14:paraId="5F12E8F1" w14:textId="77777777" w:rsidR="00627280" w:rsidRDefault="00E137E7" w:rsidP="00627280">
      <w:pPr>
        <w:keepNext/>
        <w:jc w:val="center"/>
      </w:pPr>
      <w:r>
        <w:rPr>
          <w:noProof/>
          <w:lang w:val="en-US" w:eastAsia="en-US"/>
        </w:rPr>
        <w:drawing>
          <wp:inline distT="0" distB="0" distL="0" distR="0" wp14:anchorId="096528B9" wp14:editId="08D7EC5F">
            <wp:extent cx="4191000" cy="36099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4191000" cy="3609975"/>
                    </a:xfrm>
                    <a:prstGeom prst="rect">
                      <a:avLst/>
                    </a:prstGeom>
                  </pic:spPr>
                </pic:pic>
              </a:graphicData>
            </a:graphic>
          </wp:inline>
        </w:drawing>
      </w:r>
    </w:p>
    <w:p w14:paraId="737F5D0F" w14:textId="77777777" w:rsidR="00627280" w:rsidRPr="00627280" w:rsidRDefault="00E137E7" w:rsidP="00627280">
      <w:pPr>
        <w:pStyle w:val="Caption"/>
        <w:jc w:val="center"/>
        <w:rPr>
          <w:sz w:val="24"/>
        </w:rPr>
      </w:pPr>
      <w:r w:rsidRPr="00627280">
        <w:rPr>
          <w:sz w:val="24"/>
        </w:rPr>
        <w:t xml:space="preserve">Figure </w:t>
      </w:r>
      <w:r w:rsidRPr="00627280">
        <w:rPr>
          <w:sz w:val="24"/>
        </w:rPr>
        <w:fldChar w:fldCharType="begin"/>
      </w:r>
      <w:r w:rsidRPr="00627280">
        <w:rPr>
          <w:sz w:val="24"/>
        </w:rPr>
        <w:instrText xml:space="preserve"> SEQ Figure \* ARABIC </w:instrText>
      </w:r>
      <w:r w:rsidRPr="00627280">
        <w:rPr>
          <w:sz w:val="24"/>
        </w:rPr>
        <w:fldChar w:fldCharType="separate"/>
      </w:r>
      <w:r w:rsidR="004D545E">
        <w:rPr>
          <w:noProof/>
          <w:sz w:val="24"/>
        </w:rPr>
        <w:t>4</w:t>
      </w:r>
      <w:r w:rsidRPr="00627280">
        <w:rPr>
          <w:sz w:val="24"/>
        </w:rPr>
        <w:fldChar w:fldCharType="end"/>
      </w:r>
      <w:r w:rsidRPr="00627280">
        <w:rPr>
          <w:sz w:val="24"/>
        </w:rPr>
        <w:t>: Segment Revenue by Category</w:t>
      </w:r>
    </w:p>
    <w:p w14:paraId="7821FDC9" w14:textId="77777777" w:rsidR="00627280" w:rsidRDefault="00E137E7" w:rsidP="00627280">
      <w:pPr>
        <w:jc w:val="center"/>
      </w:pPr>
      <w:r>
        <w:t>(Shangri-La, 2023)</w:t>
      </w:r>
    </w:p>
    <w:p w14:paraId="4B11F33E" w14:textId="77777777" w:rsidR="0091011E" w:rsidRDefault="00E137E7" w:rsidP="0091011E">
      <w:r w:rsidRPr="00E334B9">
        <w:lastRenderedPageBreak/>
        <w:t>On the other hand, Premier Inn’s sources of income are rent for accommodation, Ancillary Tri-Partite income, for instance, restaurant income, Beefeater, Brewers Fayre, etc. Expansion is another factor that contributes to revenue growth of Premier Inn as the brand is expanding very actively, especially in Germany where it aims to occupy a considerable market share. In 2023, Premier Inn observed a remarkable improvement in terms of revenues due to a revival in leisure and business travel; its expansion strategy across Germany again helped improve total revenues. Further, based on the FY22 results, Premier Inn has effectively bounced back in terms of overall revenues (189 % up against FY21), with positive PBT and Cash flow but still enduring issues with debts and reduced performance than that of FY20 (Whitbread, 2022).</w:t>
      </w:r>
    </w:p>
    <w:p w14:paraId="0AAD68AB" w14:textId="77777777" w:rsidR="00F27EC9" w:rsidRPr="0062301F" w:rsidRDefault="00F27EC9" w:rsidP="0062301F"/>
    <w:p w14:paraId="3995251D" w14:textId="77777777" w:rsidR="008F1D97" w:rsidRDefault="00E137E7" w:rsidP="008F1D97">
      <w:pPr>
        <w:keepNext/>
        <w:jc w:val="center"/>
      </w:pPr>
      <w:r>
        <w:rPr>
          <w:noProof/>
          <w:lang w:val="en-US" w:eastAsia="en-US"/>
        </w:rPr>
        <w:drawing>
          <wp:inline distT="0" distB="0" distL="0" distR="0" wp14:anchorId="5E939D9A" wp14:editId="6011F369">
            <wp:extent cx="5076825" cy="24765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0"/>
                    <a:stretch>
                      <a:fillRect/>
                    </a:stretch>
                  </pic:blipFill>
                  <pic:spPr>
                    <a:xfrm>
                      <a:off x="0" y="0"/>
                      <a:ext cx="5076825" cy="2476500"/>
                    </a:xfrm>
                    <a:prstGeom prst="rect">
                      <a:avLst/>
                    </a:prstGeom>
                  </pic:spPr>
                </pic:pic>
              </a:graphicData>
            </a:graphic>
          </wp:inline>
        </w:drawing>
      </w:r>
    </w:p>
    <w:p w14:paraId="29BD9DD5" w14:textId="77777777" w:rsidR="00627280" w:rsidRDefault="00E137E7" w:rsidP="008F1D97">
      <w:pPr>
        <w:pStyle w:val="Caption"/>
        <w:jc w:val="center"/>
        <w:rPr>
          <w:sz w:val="24"/>
        </w:rPr>
      </w:pPr>
      <w:r w:rsidRPr="008F1D97">
        <w:rPr>
          <w:sz w:val="24"/>
        </w:rPr>
        <w:t xml:space="preserve">Figure </w:t>
      </w:r>
      <w:r w:rsidRPr="008F1D97">
        <w:rPr>
          <w:sz w:val="24"/>
        </w:rPr>
        <w:fldChar w:fldCharType="begin"/>
      </w:r>
      <w:r w:rsidRPr="008F1D97">
        <w:rPr>
          <w:sz w:val="24"/>
        </w:rPr>
        <w:instrText xml:space="preserve"> SEQ Figure \* ARABIC </w:instrText>
      </w:r>
      <w:r w:rsidRPr="008F1D97">
        <w:rPr>
          <w:sz w:val="24"/>
        </w:rPr>
        <w:fldChar w:fldCharType="separate"/>
      </w:r>
      <w:r w:rsidR="004D545E">
        <w:rPr>
          <w:noProof/>
          <w:sz w:val="24"/>
        </w:rPr>
        <w:t>5</w:t>
      </w:r>
      <w:r w:rsidRPr="008F1D97">
        <w:rPr>
          <w:sz w:val="24"/>
        </w:rPr>
        <w:fldChar w:fldCharType="end"/>
      </w:r>
      <w:r w:rsidRPr="008F1D97">
        <w:rPr>
          <w:sz w:val="24"/>
        </w:rPr>
        <w:t xml:space="preserve">: </w:t>
      </w:r>
      <w:r w:rsidR="00CC40C9">
        <w:rPr>
          <w:sz w:val="24"/>
        </w:rPr>
        <w:t xml:space="preserve">Financial Summary of Premier Inn </w:t>
      </w:r>
    </w:p>
    <w:p w14:paraId="6A5CB51D" w14:textId="77777777" w:rsidR="008F1D97" w:rsidRDefault="00E137E7" w:rsidP="008F1D97">
      <w:pPr>
        <w:jc w:val="center"/>
      </w:pPr>
      <w:r>
        <w:t>(</w:t>
      </w:r>
      <w:r w:rsidR="0001232A">
        <w:t>Whitbread</w:t>
      </w:r>
      <w:r>
        <w:t xml:space="preserve">, </w:t>
      </w:r>
      <w:r w:rsidR="00C43A73">
        <w:t>2022</w:t>
      </w:r>
      <w:r>
        <w:t>)</w:t>
      </w:r>
    </w:p>
    <w:p w14:paraId="019D1758" w14:textId="77777777" w:rsidR="004A08C4" w:rsidRDefault="00E137E7" w:rsidP="00627280">
      <w:r w:rsidRPr="00E334B9">
        <w:t>The below graph indicates the annual revenue for the year 2023. From the FY23 results, Premier Inn has recorded enviable growth; from the statutory revenue analysis, FY23 has a 50% growth from FY22 and is 22% higher than in FY20. EBITDAR was up by 556,849,000 and had a very healthy growth of 557% on adjusted profit before taxation due to better control over operating expenses.</w:t>
      </w:r>
    </w:p>
    <w:p w14:paraId="02953D79" w14:textId="77777777" w:rsidR="00CA1FBA" w:rsidRDefault="00E137E7" w:rsidP="00CA1FBA">
      <w:pPr>
        <w:keepNext/>
      </w:pPr>
      <w:r>
        <w:rPr>
          <w:noProof/>
          <w:lang w:val="en-US" w:eastAsia="en-US"/>
        </w:rPr>
        <w:lastRenderedPageBreak/>
        <w:drawing>
          <wp:inline distT="0" distB="0" distL="0" distR="0" wp14:anchorId="2BB3F483" wp14:editId="31B8189D">
            <wp:extent cx="5943600" cy="210566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1"/>
                    <a:stretch>
                      <a:fillRect/>
                    </a:stretch>
                  </pic:blipFill>
                  <pic:spPr>
                    <a:xfrm>
                      <a:off x="0" y="0"/>
                      <a:ext cx="5943600" cy="2105660"/>
                    </a:xfrm>
                    <a:prstGeom prst="rect">
                      <a:avLst/>
                    </a:prstGeom>
                  </pic:spPr>
                </pic:pic>
              </a:graphicData>
            </a:graphic>
          </wp:inline>
        </w:drawing>
      </w:r>
    </w:p>
    <w:p w14:paraId="32640EC5" w14:textId="77777777" w:rsidR="004A08C4" w:rsidRDefault="00E137E7" w:rsidP="00CA1FBA">
      <w:pPr>
        <w:pStyle w:val="Caption"/>
        <w:jc w:val="center"/>
        <w:rPr>
          <w:sz w:val="24"/>
        </w:rPr>
      </w:pPr>
      <w:r w:rsidRPr="00CA1FBA">
        <w:rPr>
          <w:sz w:val="24"/>
        </w:rPr>
        <w:t xml:space="preserve">Figure </w:t>
      </w:r>
      <w:r w:rsidRPr="00CA1FBA">
        <w:rPr>
          <w:sz w:val="24"/>
        </w:rPr>
        <w:fldChar w:fldCharType="begin"/>
      </w:r>
      <w:r w:rsidRPr="00CA1FBA">
        <w:rPr>
          <w:sz w:val="24"/>
        </w:rPr>
        <w:instrText xml:space="preserve"> SEQ Figure \* ARABIC </w:instrText>
      </w:r>
      <w:r w:rsidRPr="00CA1FBA">
        <w:rPr>
          <w:sz w:val="24"/>
        </w:rPr>
        <w:fldChar w:fldCharType="separate"/>
      </w:r>
      <w:r w:rsidR="004D545E">
        <w:rPr>
          <w:noProof/>
          <w:sz w:val="24"/>
        </w:rPr>
        <w:t>6</w:t>
      </w:r>
      <w:r w:rsidRPr="00CA1FBA">
        <w:rPr>
          <w:sz w:val="24"/>
        </w:rPr>
        <w:fldChar w:fldCharType="end"/>
      </w:r>
      <w:r w:rsidRPr="00CA1FBA">
        <w:rPr>
          <w:sz w:val="24"/>
        </w:rPr>
        <w:t>: Premier Inn Revenue 2023</w:t>
      </w:r>
    </w:p>
    <w:p w14:paraId="4397694D" w14:textId="77777777" w:rsidR="00CA1FBA" w:rsidRPr="00CA1FBA" w:rsidRDefault="00E137E7" w:rsidP="00CA1FBA">
      <w:pPr>
        <w:jc w:val="center"/>
        <w:rPr>
          <w:lang w:val="en-US"/>
        </w:rPr>
      </w:pPr>
      <w:r>
        <w:t xml:space="preserve">(Annual </w:t>
      </w:r>
      <w:r w:rsidR="00261BF5">
        <w:t>Report</w:t>
      </w:r>
      <w:r>
        <w:t>, 2023)</w:t>
      </w:r>
    </w:p>
    <w:p w14:paraId="22AF9657" w14:textId="77777777" w:rsidR="004D545E" w:rsidRPr="004D545E" w:rsidRDefault="00E137E7" w:rsidP="004D545E">
      <w:pPr>
        <w:pStyle w:val="Heading1"/>
      </w:pPr>
      <w:bookmarkStart w:id="3" w:name="_Toc179369284"/>
      <w:r>
        <w:t>Market Position</w:t>
      </w:r>
      <w:bookmarkEnd w:id="3"/>
      <w:r>
        <w:t xml:space="preserve"> </w:t>
      </w:r>
    </w:p>
    <w:p w14:paraId="45273DDB" w14:textId="77777777" w:rsidR="004D545E" w:rsidRDefault="00E137E7" w:rsidP="004D545E">
      <w:r w:rsidRPr="00E334B9">
        <w:t xml:space="preserve">Shangri-La Hotels is ranked in the niche market of the hospitality industry and targets mainly high-income clients and businessmen. The brand's strong focus on Asia and the concept of individual attention was established for offering the customers access to the best quality rooms, food and beverage outlets, and other services and facilities, which proves further demand for the brand, primarily among the clients from the higher income bracket and leisure segment. Shangri-La currently has a huge market share in strategic territories within Asia, the Middle East and Europe especially in cities that especially in cities that are associated with luxury travel like Hong Kong, Singapore and London </w:t>
      </w:r>
      <w:r w:rsidR="00566BDF">
        <w:t>(</w:t>
      </w:r>
      <w:r w:rsidR="00566BDF" w:rsidRPr="00566BDF">
        <w:t>Maltese</w:t>
      </w:r>
      <w:r w:rsidR="00566BDF">
        <w:t>, 2020)</w:t>
      </w:r>
      <w:r>
        <w:t xml:space="preserve">. </w:t>
      </w:r>
    </w:p>
    <w:p w14:paraId="0D7CC185" w14:textId="40BE6385" w:rsidR="00E334B9" w:rsidRDefault="00E137E7" w:rsidP="00E334B9">
      <w:pPr>
        <w:keepNext/>
      </w:pPr>
      <w:r w:rsidRPr="00E334B9">
        <w:t xml:space="preserve">On the other hand, Premier Inn has its market niche amongst consumers in the lower budget range, families and business travellers looking for good affordable accommodation. There is a significant market share occupancy by Premier Inn in the midscale segment (Aroul et al. 2023). The </w:t>
      </w:r>
      <w:proofErr w:type="spellStart"/>
      <w:r w:rsidRPr="00E334B9">
        <w:t>organi</w:t>
      </w:r>
      <w:r w:rsidR="00230A1C">
        <w:t>s</w:t>
      </w:r>
      <w:r w:rsidRPr="00E334B9">
        <w:t>ational</w:t>
      </w:r>
      <w:proofErr w:type="spellEnd"/>
      <w:r w:rsidRPr="00E334B9">
        <w:t xml:space="preserve"> strategy focuses on delivering value for money, reasonable quality and extensive coverage across the United Kingdom with some locations in Germany. The target market of Premier Inn comprises customers engaging in business or pleasure, who prefer affordable accommodation of good quality but do not necessarily seek luxury. This graph clearly shows that Premier Inn was on the top being the most preferred hotel brand in the UK by the Second quarter </w:t>
      </w:r>
      <w:r w:rsidRPr="00E334B9">
        <w:lastRenderedPageBreak/>
        <w:t xml:space="preserve">of 2024. In that regard, 78 % of respondents reported that they had a positive attitude towards the brand (Statista, 2024). </w:t>
      </w:r>
    </w:p>
    <w:p w14:paraId="0618BF52" w14:textId="77777777" w:rsidR="004D545E" w:rsidRDefault="00E137E7" w:rsidP="00E334B9">
      <w:pPr>
        <w:keepNext/>
      </w:pPr>
      <w:r>
        <w:rPr>
          <w:noProof/>
          <w:lang w:val="en-US" w:eastAsia="en-US"/>
        </w:rPr>
        <w:drawing>
          <wp:inline distT="0" distB="0" distL="0" distR="0" wp14:anchorId="7E94FC66" wp14:editId="34A3CC31">
            <wp:extent cx="5143500" cy="4686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2"/>
                    <a:stretch>
                      <a:fillRect/>
                    </a:stretch>
                  </pic:blipFill>
                  <pic:spPr>
                    <a:xfrm>
                      <a:off x="0" y="0"/>
                      <a:ext cx="5143500" cy="4686300"/>
                    </a:xfrm>
                    <a:prstGeom prst="rect">
                      <a:avLst/>
                    </a:prstGeom>
                  </pic:spPr>
                </pic:pic>
              </a:graphicData>
            </a:graphic>
          </wp:inline>
        </w:drawing>
      </w:r>
    </w:p>
    <w:p w14:paraId="7E706282" w14:textId="77777777" w:rsidR="004D545E" w:rsidRDefault="00E137E7" w:rsidP="004D545E">
      <w:pPr>
        <w:pStyle w:val="Caption"/>
        <w:jc w:val="center"/>
        <w:rPr>
          <w:sz w:val="24"/>
        </w:rPr>
      </w:pPr>
      <w:r w:rsidRPr="004D545E">
        <w:rPr>
          <w:sz w:val="24"/>
        </w:rPr>
        <w:t xml:space="preserve">Figure </w:t>
      </w:r>
      <w:r w:rsidRPr="004D545E">
        <w:rPr>
          <w:sz w:val="24"/>
        </w:rPr>
        <w:fldChar w:fldCharType="begin"/>
      </w:r>
      <w:r w:rsidRPr="004D545E">
        <w:rPr>
          <w:sz w:val="24"/>
        </w:rPr>
        <w:instrText xml:space="preserve"> SEQ Figure \* ARABIC </w:instrText>
      </w:r>
      <w:r w:rsidRPr="004D545E">
        <w:rPr>
          <w:sz w:val="24"/>
        </w:rPr>
        <w:fldChar w:fldCharType="separate"/>
      </w:r>
      <w:r w:rsidRPr="004D545E">
        <w:rPr>
          <w:noProof/>
          <w:sz w:val="24"/>
        </w:rPr>
        <w:t>7</w:t>
      </w:r>
      <w:r w:rsidRPr="004D545E">
        <w:rPr>
          <w:sz w:val="24"/>
        </w:rPr>
        <w:fldChar w:fldCharType="end"/>
      </w:r>
      <w:r w:rsidRPr="004D545E">
        <w:rPr>
          <w:sz w:val="24"/>
        </w:rPr>
        <w:t>: Most popular hotel brands in the UK Q2 2024</w:t>
      </w:r>
    </w:p>
    <w:p w14:paraId="38801E7F" w14:textId="77777777" w:rsidR="004D545E" w:rsidRPr="004D545E" w:rsidRDefault="00E137E7" w:rsidP="004D545E">
      <w:pPr>
        <w:jc w:val="center"/>
      </w:pPr>
      <w:r>
        <w:t>(Statista, 2024)</w:t>
      </w:r>
    </w:p>
    <w:p w14:paraId="261EBEFC" w14:textId="77777777" w:rsidR="00401B9F" w:rsidRDefault="00E137E7" w:rsidP="00401B9F">
      <w:pPr>
        <w:pStyle w:val="Heading1"/>
      </w:pPr>
      <w:bookmarkStart w:id="4" w:name="_Toc179369285"/>
      <w:r>
        <w:t>Growth Potential</w:t>
      </w:r>
      <w:bookmarkEnd w:id="4"/>
      <w:r w:rsidR="009863CF">
        <w:t xml:space="preserve"> </w:t>
      </w:r>
    </w:p>
    <w:p w14:paraId="0491A304" w14:textId="77777777" w:rsidR="00E334B9" w:rsidRDefault="00E137E7" w:rsidP="004D545E">
      <w:r w:rsidRPr="00E334B9">
        <w:t xml:space="preserve">These bring out the fact that Shangri-La Hotels has considerable growth prospects primarily based on its expansion in new markets – particularly in Asia and the Middle East. This is because currently, the market for luxury hotels is expanding due to the growth of the group of people who can afford to travel in a luxury hotel. Currently, the current strategy of the Shangri-La in expanding its presence in new locations including urban and resort locations makes it poised to accommodate the high-end luxury market more (MartinRoll, 2017). Also, there is an increased emphasis on digital solutions and individual guests, which can significantly categorise high-value customers. </w:t>
      </w:r>
      <w:r w:rsidRPr="00E334B9">
        <w:lastRenderedPageBreak/>
        <w:t xml:space="preserve">One also gets the benefits from airlines and loyalty programs which tend to help get people to come back for more as a result of increasing brand loyalty (Shangri La, 2024a). Nonetheless, threats may involve economic risk that relates to volatility in economic cycles, political risk especially in the booking regions, and the intensity of competing luxurious accommodation facilities that may affect occupancy and pricing of the luxurious hospitality services. </w:t>
      </w:r>
    </w:p>
    <w:p w14:paraId="62277F48" w14:textId="77777777" w:rsidR="004D545E" w:rsidRPr="004D545E" w:rsidRDefault="00E137E7" w:rsidP="004D545E">
      <w:r w:rsidRPr="00E334B9">
        <w:t>Another hotel that has a solid growth outlook is Premier Inn owned by Whitbread PLC, it has an ambitious expansion plan mainly focused on Germany where it plans to grab a big share of the midscale segment. This permits Premier Inn to access a new clientele and spread risk, which is particularly important given that income sources from within the United Kingdom may stagnate (Whitbread, 2024). The UK market remains interested in the economy segment of the hotel and continues to demonstrate the desire for recovery after the pandemic for leisure tourists and the emergence of a new type of business tourists who prefer economy accommodation. Moreover, following the modern trend of increasing the focus on sustainable business practices, including environmental conservation, Premier Inn could attract sustainable-consciou</w:t>
      </w:r>
      <w:r>
        <w:t>s guests (Premier Inn, 2024a)</w:t>
      </w:r>
      <w:r w:rsidR="00541749">
        <w:t>.</w:t>
      </w:r>
    </w:p>
    <w:p w14:paraId="204ADB27" w14:textId="77777777" w:rsidR="00401B9F" w:rsidRDefault="00E137E7" w:rsidP="00401B9F">
      <w:pPr>
        <w:pStyle w:val="Heading1"/>
      </w:pPr>
      <w:bookmarkStart w:id="5" w:name="_Toc179369286"/>
      <w:r w:rsidRPr="00401B9F">
        <w:t>Financial Commitment to CSR (C</w:t>
      </w:r>
      <w:r>
        <w:t>orporate Social Responsibility)</w:t>
      </w:r>
      <w:bookmarkEnd w:id="5"/>
      <w:r w:rsidR="004E1C35">
        <w:t xml:space="preserve"> </w:t>
      </w:r>
    </w:p>
    <w:p w14:paraId="72C63384" w14:textId="77777777" w:rsidR="00CF36D5" w:rsidRDefault="00E137E7" w:rsidP="00920D94">
      <w:r w:rsidRPr="00E334B9">
        <w:t>The abbreviation CSR defines certain undertakings by businesses to pursue or embark on endeavours that are in the interest of society (Carroll and Brown, 2018). Shangri-La Paris has a clear and robust CSR strategy that underlines the hotel through corporate responsibility in social, environmental and personnel aspects. It also involves itself in a charity like the Odyssea Run and has been giving to a cause like Centre Pédiatrique des Côtes (Shangri-La, 2024b). Ecologically, Shangri-La Paris combines actions such as carrying reusable water bottles, having rooftop honeybee colonies, and partnering with Clean the World to recycle Hygiene products. In addition, Shangri-La promotes a multicultural environment, employing 50% of females in leadership roles within the company and a solid personal growth program called the Shangri-</w:t>
      </w:r>
      <w:r>
        <w:t xml:space="preserve">La Academy </w:t>
      </w:r>
      <w:r w:rsidR="00920AA7">
        <w:t>(Shangri-La, 2024c)</w:t>
      </w:r>
      <w:r>
        <w:t xml:space="preserve">. </w:t>
      </w:r>
    </w:p>
    <w:p w14:paraId="38B352AE" w14:textId="77777777" w:rsidR="004D326E" w:rsidRPr="004D326E" w:rsidRDefault="00E137E7" w:rsidP="004D326E">
      <w:r w:rsidRPr="00E334B9">
        <w:t xml:space="preserve">Whitbread has its sub-division, Premier Inn, which is one of the most detailed in CSR strategy – Force for Good. To be precise, it care about Teams Communities &amp; Environment enshrines the hotel chain as a leader in the hospitality industry. Similarly, the community well-being part does inspire the Premier Inn readers; the company gives out unsold food, helps charities, including </w:t>
      </w:r>
      <w:r w:rsidRPr="00E334B9">
        <w:lastRenderedPageBreak/>
        <w:t>GOSH, and talks about how the business helps people beyond the hotel offering (Premier Inn, 2024a).</w:t>
      </w:r>
    </w:p>
    <w:p w14:paraId="52779D46" w14:textId="77777777" w:rsidR="004D326E" w:rsidRPr="004D326E" w:rsidRDefault="00E137E7" w:rsidP="004D326E">
      <w:pPr>
        <w:rPr>
          <w:rFonts w:eastAsiaTheme="majorEastAsia" w:cstheme="majorBidi"/>
          <w:b/>
          <w:szCs w:val="32"/>
        </w:rPr>
      </w:pPr>
      <w:r w:rsidRPr="00E334B9">
        <w:t>Whitbread has its sub-division, Premier Inn, which is one of the most detailed in CSR strategy – Force for Good. To be precise, it care about Teams Communities &amp; Environment enshrines the hotel chain as a leader in the hospitality industry. Similarly, the community well-being part does inspire the Premier Inn readers; the company gives out unsold food, helps charities, including GOSH, and talks about how the business helps people beyond the hote</w:t>
      </w:r>
      <w:r>
        <w:t>l offering (Premier Inn, 2024a)</w:t>
      </w:r>
      <w:r w:rsidRPr="004D326E">
        <w:t>.</w:t>
      </w:r>
    </w:p>
    <w:p w14:paraId="51D96BE2" w14:textId="77777777" w:rsidR="00401B9F" w:rsidRDefault="00E137E7" w:rsidP="004D326E">
      <w:pPr>
        <w:pStyle w:val="Heading1"/>
      </w:pPr>
      <w:bookmarkStart w:id="6" w:name="_Toc179369287"/>
      <w:r>
        <w:t>Recommendations</w:t>
      </w:r>
      <w:bookmarkEnd w:id="6"/>
      <w:r>
        <w:t xml:space="preserve"> </w:t>
      </w:r>
    </w:p>
    <w:p w14:paraId="1D0C94B2" w14:textId="77777777" w:rsidR="00C23B4A" w:rsidRPr="005D47B4" w:rsidRDefault="00E137E7" w:rsidP="00C23B4A">
      <w:pPr>
        <w:rPr>
          <w:b/>
        </w:rPr>
      </w:pPr>
      <w:r w:rsidRPr="005D47B4">
        <w:rPr>
          <w:b/>
        </w:rPr>
        <w:t xml:space="preserve">For Shangri-La Hotel </w:t>
      </w:r>
    </w:p>
    <w:p w14:paraId="06B1311B" w14:textId="77777777" w:rsidR="005D47B4" w:rsidRPr="005D47B4" w:rsidRDefault="00E137E7" w:rsidP="00C23B4A">
      <w:pPr>
        <w:rPr>
          <w:b/>
        </w:rPr>
      </w:pPr>
      <w:r w:rsidRPr="005D47B4">
        <w:rPr>
          <w:b/>
        </w:rPr>
        <w:t>Enhance Digital Marketing and Customer Engagement</w:t>
      </w:r>
    </w:p>
    <w:p w14:paraId="56B59460" w14:textId="1369A849" w:rsidR="005D47B4" w:rsidRDefault="00E137E7" w:rsidP="00C23B4A">
      <w:r w:rsidRPr="00E334B9">
        <w:t xml:space="preserve">Since there is a lot of activity in customer bookings and engagements emanating from online platforms, Shangri-La should ramp up its digital marketing. Establishing more specific web promotions and making use of social networks, email and search engine advertising will also help in reaching more people. Data analysis of the customers' choice throughout can also help the hotel to </w:t>
      </w:r>
      <w:proofErr w:type="spellStart"/>
      <w:r w:rsidRPr="00E334B9">
        <w:t>customi</w:t>
      </w:r>
      <w:r w:rsidR="00230A1C">
        <w:t>s</w:t>
      </w:r>
      <w:r w:rsidRPr="00E334B9">
        <w:t>e</w:t>
      </w:r>
      <w:proofErr w:type="spellEnd"/>
      <w:r w:rsidRPr="00E334B9">
        <w:t xml:space="preserve"> the services or special offers better for a guest stay experience. More competition in the upper elegance or luxury hotel fully supports the online strategy that will improve visitor bookings but also increase brand identity (De Pelsmacker et al. 2018). Through the synchronisation of the above digital undertaking, Shangri-La can insert itself, generate more sales and effectively cement its status as a pione</w:t>
      </w:r>
      <w:r>
        <w:t>er in the luxury hotel industry.</w:t>
      </w:r>
    </w:p>
    <w:p w14:paraId="0F0A103A" w14:textId="77777777" w:rsidR="005D47B4" w:rsidRDefault="005D47B4" w:rsidP="00C23B4A"/>
    <w:p w14:paraId="101D4363" w14:textId="77777777" w:rsidR="005D47B4" w:rsidRDefault="00E137E7" w:rsidP="00C23B4A">
      <w:pPr>
        <w:rPr>
          <w:b/>
        </w:rPr>
      </w:pPr>
      <w:r w:rsidRPr="005D47B4">
        <w:rPr>
          <w:b/>
        </w:rPr>
        <w:t>For Premier Inn Hotel</w:t>
      </w:r>
    </w:p>
    <w:p w14:paraId="4DAED6ED" w14:textId="77777777" w:rsidR="005D47B4" w:rsidRDefault="00E137E7" w:rsidP="00C23B4A">
      <w:pPr>
        <w:rPr>
          <w:b/>
        </w:rPr>
      </w:pPr>
      <w:r w:rsidRPr="005D47B4">
        <w:rPr>
          <w:b/>
        </w:rPr>
        <w:t>Expand the Sustainability Initiative to Include Local Community Engagement</w:t>
      </w:r>
    </w:p>
    <w:p w14:paraId="47781126" w14:textId="77777777" w:rsidR="00E334B9" w:rsidRPr="00E334B9" w:rsidRDefault="00E137E7" w:rsidP="00E334B9">
      <w:pPr>
        <w:rPr>
          <w:rFonts w:eastAsiaTheme="majorEastAsia" w:cstheme="majorBidi"/>
          <w:b/>
          <w:szCs w:val="32"/>
        </w:rPr>
      </w:pPr>
      <w:r w:rsidRPr="00E334B9">
        <w:t>The commitment of Premier Inn to sustainability requires enhancement by integrating the concept of community engagement programs targeting local sourcing and partnerships. This we believe can be achieved if Premier Inn decides to source foods and other amenities from local producers and suppliers. This we believe would not only act as a measure of cutting down on carbon emissions regarding transport but also appeal to environmentally friendly consumers. In line with this, Raub and Martin-Rios (2019) explained that involvement in community activities like clean-up activities or educational activities will improve the image of the brand and impr</w:t>
      </w:r>
      <w:r>
        <w:t>ove the relationship with the buyer.</w:t>
      </w:r>
      <w:r w:rsidRPr="00E334B9">
        <w:t xml:space="preserve"> This strategy ties with Premier Inn’s “Force for Good” strategy where </w:t>
      </w:r>
      <w:r w:rsidRPr="00E334B9">
        <w:lastRenderedPageBreak/>
        <w:t>the company can promote its sustainability in support of the community and increase the market penetration hence the market share.</w:t>
      </w:r>
    </w:p>
    <w:p w14:paraId="6436AA7B" w14:textId="77777777" w:rsidR="00401B9F" w:rsidRDefault="00E137E7" w:rsidP="00E334B9">
      <w:pPr>
        <w:pStyle w:val="Heading1"/>
      </w:pPr>
      <w:bookmarkStart w:id="7" w:name="_Toc179369288"/>
      <w:r>
        <w:t>Conclusion</w:t>
      </w:r>
      <w:bookmarkEnd w:id="7"/>
    </w:p>
    <w:p w14:paraId="20371C0F" w14:textId="77777777" w:rsidR="00CB7C41" w:rsidRDefault="00E137E7" w:rsidP="00CB7C41">
      <w:r w:rsidRPr="00E334B9">
        <w:t xml:space="preserve">In conclusion, this report has examined the two companies that have been the subject of this paper; namely, Shangri-La Hotels and Premier Inn under the aspect of financial management, their market position their potential for growth and their level of commitment to corporate social responsibility. While positioning its offer as luxury and paying much attention to digital, Shangri-La has its competitive advantage in the segment of reasonably priced hotels with an emphasis on valuing the community, which is a key feature of Premier Inn. Significant opportunities for growth exist for both organisations, especially in terms of expansion of growth and sustainability measures. </w:t>
      </w:r>
      <w:r w:rsidR="00C8747F">
        <w:t>The strategies</w:t>
      </w:r>
      <w:r w:rsidRPr="00E334B9">
        <w:t xml:space="preserve">, including increasing the promotion of Shangri-La through digital media and increasing the community involvement for Premier Inn are expected to further strengthen the positioning of these companies and build long-term sustainable value. </w:t>
      </w:r>
    </w:p>
    <w:p w14:paraId="7D3C2A16" w14:textId="77777777" w:rsidR="00CB7C41" w:rsidRDefault="00CB7C41" w:rsidP="00CB7C41"/>
    <w:p w14:paraId="08278881" w14:textId="77777777" w:rsidR="00CB7C41" w:rsidRDefault="00CB7C41" w:rsidP="00CB7C41"/>
    <w:p w14:paraId="6FAC6FBD" w14:textId="77777777" w:rsidR="00CB7C41" w:rsidRDefault="00CB7C41" w:rsidP="00CB7C41"/>
    <w:p w14:paraId="45478C50" w14:textId="77777777" w:rsidR="00CB7C41" w:rsidRDefault="00CB7C41" w:rsidP="00CB7C41"/>
    <w:p w14:paraId="64DEAD34" w14:textId="77777777" w:rsidR="00CB7C41" w:rsidRDefault="00CB7C41" w:rsidP="00CB7C41"/>
    <w:p w14:paraId="4DA7A36B" w14:textId="77777777" w:rsidR="00CB7C41" w:rsidRDefault="00CB7C41" w:rsidP="00CB7C41"/>
    <w:p w14:paraId="33351F8E" w14:textId="77777777" w:rsidR="0015062D" w:rsidRDefault="00E137E7">
      <w:pPr>
        <w:spacing w:after="160" w:line="259" w:lineRule="auto"/>
        <w:jc w:val="left"/>
      </w:pPr>
      <w:r>
        <w:br w:type="page"/>
      </w:r>
    </w:p>
    <w:p w14:paraId="180862B4" w14:textId="77777777" w:rsidR="00CB7C41" w:rsidRDefault="00CB7C41" w:rsidP="00CB7C41"/>
    <w:p w14:paraId="14BF5E3F" w14:textId="77777777" w:rsidR="00CB7C41" w:rsidRPr="00CB7C41" w:rsidRDefault="00E137E7" w:rsidP="002F7319">
      <w:pPr>
        <w:pStyle w:val="Heading1"/>
      </w:pPr>
      <w:bookmarkStart w:id="8" w:name="_Toc179369289"/>
      <w:r>
        <w:t>References</w:t>
      </w:r>
      <w:bookmarkEnd w:id="8"/>
      <w:r>
        <w:t xml:space="preserve"> </w:t>
      </w:r>
    </w:p>
    <w:p w14:paraId="0C8F5BF9" w14:textId="77777777" w:rsidR="000D1578" w:rsidRPr="00E137E7" w:rsidRDefault="000D1578" w:rsidP="000D1578">
      <w:pPr>
        <w:ind w:left="720" w:hanging="720"/>
        <w:rPr>
          <w:rFonts w:cs="Times New Roman"/>
          <w:color w:val="000000" w:themeColor="text1"/>
          <w:szCs w:val="24"/>
        </w:rPr>
      </w:pPr>
    </w:p>
    <w:p w14:paraId="72C82510"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rPr>
        <w:t xml:space="preserve">Annual Report, 2023. Available at </w:t>
      </w:r>
      <w:hyperlink r:id="rId13" w:history="1">
        <w:r w:rsidRPr="00E137E7">
          <w:rPr>
            <w:rStyle w:val="Hyperlink"/>
            <w:rFonts w:cs="Times New Roman"/>
            <w:color w:val="000000" w:themeColor="text1"/>
            <w:szCs w:val="24"/>
          </w:rPr>
          <w:t>https://www.annualreports.com/HostedData/AnnualReports/PDF/LSE_WTB_2023.pdf</w:t>
        </w:r>
      </w:hyperlink>
      <w:r w:rsidRPr="00E137E7">
        <w:rPr>
          <w:rFonts w:cs="Times New Roman"/>
          <w:color w:val="000000" w:themeColor="text1"/>
          <w:szCs w:val="24"/>
        </w:rPr>
        <w:t>. [Accessed on 9</w:t>
      </w:r>
      <w:r w:rsidRPr="00E137E7">
        <w:rPr>
          <w:rFonts w:cs="Times New Roman"/>
          <w:color w:val="000000" w:themeColor="text1"/>
          <w:szCs w:val="24"/>
          <w:vertAlign w:val="superscript"/>
        </w:rPr>
        <w:t>th</w:t>
      </w:r>
      <w:r w:rsidRPr="00E137E7">
        <w:rPr>
          <w:rFonts w:cs="Times New Roman"/>
          <w:color w:val="000000" w:themeColor="text1"/>
          <w:szCs w:val="24"/>
        </w:rPr>
        <w:t xml:space="preserve"> October 2024]</w:t>
      </w:r>
    </w:p>
    <w:p w14:paraId="0342CD34"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shd w:val="clear" w:color="auto" w:fill="FFFFFF"/>
        </w:rPr>
        <w:t>Aroul, R.R., Hodari, D., Bianchi, G. and Martignoni, G., 2023. The impact of brand affiliation on asset values: the case of UK hotels. </w:t>
      </w:r>
      <w:r w:rsidRPr="00E137E7">
        <w:rPr>
          <w:rFonts w:cs="Times New Roman"/>
          <w:i/>
          <w:iCs/>
          <w:color w:val="000000" w:themeColor="text1"/>
          <w:szCs w:val="24"/>
          <w:shd w:val="clear" w:color="auto" w:fill="FFFFFF"/>
        </w:rPr>
        <w:t>Journal of property research</w:t>
      </w:r>
      <w:r w:rsidRPr="00E137E7">
        <w:rPr>
          <w:rFonts w:cs="Times New Roman"/>
          <w:color w:val="000000" w:themeColor="text1"/>
          <w:szCs w:val="24"/>
          <w:shd w:val="clear" w:color="auto" w:fill="FFFFFF"/>
        </w:rPr>
        <w:t>, </w:t>
      </w:r>
      <w:r w:rsidRPr="00E137E7">
        <w:rPr>
          <w:rFonts w:cs="Times New Roman"/>
          <w:i/>
          <w:iCs/>
          <w:color w:val="000000" w:themeColor="text1"/>
          <w:szCs w:val="24"/>
          <w:shd w:val="clear" w:color="auto" w:fill="FFFFFF"/>
        </w:rPr>
        <w:t>40</w:t>
      </w:r>
      <w:r w:rsidRPr="00E137E7">
        <w:rPr>
          <w:rFonts w:cs="Times New Roman"/>
          <w:color w:val="000000" w:themeColor="text1"/>
          <w:szCs w:val="24"/>
          <w:shd w:val="clear" w:color="auto" w:fill="FFFFFF"/>
        </w:rPr>
        <w:t>(2), pp.157-187.</w:t>
      </w:r>
    </w:p>
    <w:p w14:paraId="34C6F711"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shd w:val="clear" w:color="auto" w:fill="FFFFFF"/>
        </w:rPr>
        <w:t>Carroll, A.B. and Brown, J.A., 2018. Corporate social responsibility: A review of current concepts, research, and issues. </w:t>
      </w:r>
      <w:r w:rsidRPr="00E137E7">
        <w:rPr>
          <w:rFonts w:cs="Times New Roman"/>
          <w:i/>
          <w:iCs/>
          <w:color w:val="000000" w:themeColor="text1"/>
          <w:szCs w:val="24"/>
          <w:shd w:val="clear" w:color="auto" w:fill="FFFFFF"/>
        </w:rPr>
        <w:t>Corporate social responsibility</w:t>
      </w:r>
      <w:r w:rsidRPr="00E137E7">
        <w:rPr>
          <w:rFonts w:cs="Times New Roman"/>
          <w:color w:val="000000" w:themeColor="text1"/>
          <w:szCs w:val="24"/>
          <w:shd w:val="clear" w:color="auto" w:fill="FFFFFF"/>
        </w:rPr>
        <w:t>, pp.39-69.</w:t>
      </w:r>
    </w:p>
    <w:p w14:paraId="50012357"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shd w:val="clear" w:color="auto" w:fill="FFFFFF"/>
        </w:rPr>
        <w:t>De Pelsmacker, P., Van Tilburg, S. and Holthof, C., 2018. Digital marketing strategies, online reviews and hotel performance. </w:t>
      </w:r>
      <w:r w:rsidRPr="00E137E7">
        <w:rPr>
          <w:rFonts w:cs="Times New Roman"/>
          <w:i/>
          <w:iCs/>
          <w:color w:val="000000" w:themeColor="text1"/>
          <w:szCs w:val="24"/>
          <w:shd w:val="clear" w:color="auto" w:fill="FFFFFF"/>
        </w:rPr>
        <w:t>International Journal of Hospitality Management</w:t>
      </w:r>
      <w:r w:rsidRPr="00E137E7">
        <w:rPr>
          <w:rFonts w:cs="Times New Roman"/>
          <w:color w:val="000000" w:themeColor="text1"/>
          <w:szCs w:val="24"/>
          <w:shd w:val="clear" w:color="auto" w:fill="FFFFFF"/>
        </w:rPr>
        <w:t>, </w:t>
      </w:r>
      <w:r w:rsidRPr="00E137E7">
        <w:rPr>
          <w:rFonts w:cs="Times New Roman"/>
          <w:i/>
          <w:iCs/>
          <w:color w:val="000000" w:themeColor="text1"/>
          <w:szCs w:val="24"/>
          <w:shd w:val="clear" w:color="auto" w:fill="FFFFFF"/>
        </w:rPr>
        <w:t>72</w:t>
      </w:r>
      <w:r w:rsidRPr="00E137E7">
        <w:rPr>
          <w:rFonts w:cs="Times New Roman"/>
          <w:color w:val="000000" w:themeColor="text1"/>
          <w:szCs w:val="24"/>
          <w:shd w:val="clear" w:color="auto" w:fill="FFFFFF"/>
        </w:rPr>
        <w:t>, pp.47-55.</w:t>
      </w:r>
    </w:p>
    <w:p w14:paraId="56B59B1E"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shd w:val="clear" w:color="auto" w:fill="FFFFFF"/>
        </w:rPr>
        <w:t>Maltese, D., 2020. </w:t>
      </w:r>
      <w:r w:rsidRPr="00E137E7">
        <w:rPr>
          <w:rFonts w:cs="Times New Roman"/>
          <w:i/>
          <w:iCs/>
          <w:color w:val="000000" w:themeColor="text1"/>
          <w:szCs w:val="24"/>
          <w:shd w:val="clear" w:color="auto" w:fill="FFFFFF"/>
        </w:rPr>
        <w:t>Ecotourism development in Shangri-La, Yunnan province, China: the case of Tiger Leaping Gorge</w:t>
      </w:r>
      <w:r w:rsidRPr="00E137E7">
        <w:rPr>
          <w:rFonts w:cs="Times New Roman"/>
          <w:color w:val="000000" w:themeColor="text1"/>
          <w:szCs w:val="24"/>
          <w:shd w:val="clear" w:color="auto" w:fill="FFFFFF"/>
        </w:rPr>
        <w:t> (Master's thesis, Norwegian University of Life Sciences, Ås).</w:t>
      </w:r>
    </w:p>
    <w:p w14:paraId="100CB7ED"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rPr>
        <w:t xml:space="preserve">MartinRoll, 2017. Shangri-La Hotels and Resorts – Bringing Asian Hospitality To The World. Available at </w:t>
      </w:r>
      <w:hyperlink r:id="rId14" w:history="1">
        <w:r w:rsidRPr="00E137E7">
          <w:rPr>
            <w:rStyle w:val="Hyperlink"/>
            <w:rFonts w:cs="Times New Roman"/>
            <w:color w:val="000000" w:themeColor="text1"/>
            <w:szCs w:val="24"/>
          </w:rPr>
          <w:t>https://martinroll.com/resources/articles/asia/shangri-la-hotels-resorts-bringing-asian-hospitality-to-the-world/</w:t>
        </w:r>
      </w:hyperlink>
      <w:r w:rsidRPr="00E137E7">
        <w:rPr>
          <w:rFonts w:cs="Times New Roman"/>
          <w:color w:val="000000" w:themeColor="text1"/>
          <w:szCs w:val="24"/>
        </w:rPr>
        <w:t>. [Accessed on 9</w:t>
      </w:r>
      <w:r w:rsidRPr="00E137E7">
        <w:rPr>
          <w:rFonts w:cs="Times New Roman"/>
          <w:color w:val="000000" w:themeColor="text1"/>
          <w:szCs w:val="24"/>
          <w:vertAlign w:val="superscript"/>
        </w:rPr>
        <w:t>th</w:t>
      </w:r>
      <w:r w:rsidRPr="00E137E7">
        <w:rPr>
          <w:rFonts w:cs="Times New Roman"/>
          <w:color w:val="000000" w:themeColor="text1"/>
          <w:szCs w:val="24"/>
        </w:rPr>
        <w:t xml:space="preserve"> October 2024]</w:t>
      </w:r>
    </w:p>
    <w:p w14:paraId="52F8B366"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shd w:val="clear" w:color="auto" w:fill="FFFFFF"/>
        </w:rPr>
        <w:t>Mishra, A. and Kukreti, M., 2022. Challenges and prospects for Oman in the making of luxury tourism destination. </w:t>
      </w:r>
      <w:r w:rsidRPr="00E137E7">
        <w:rPr>
          <w:rFonts w:cs="Times New Roman"/>
          <w:i/>
          <w:iCs/>
          <w:color w:val="000000" w:themeColor="text1"/>
          <w:szCs w:val="24"/>
          <w:shd w:val="clear" w:color="auto" w:fill="FFFFFF"/>
        </w:rPr>
        <w:t>The Emerald Handbook of Luxury Management for Hospitality and Tourism</w:t>
      </w:r>
      <w:r w:rsidRPr="00E137E7">
        <w:rPr>
          <w:rFonts w:cs="Times New Roman"/>
          <w:color w:val="000000" w:themeColor="text1"/>
          <w:szCs w:val="24"/>
          <w:shd w:val="clear" w:color="auto" w:fill="FFFFFF"/>
        </w:rPr>
        <w:t>, pp.101-121.</w:t>
      </w:r>
    </w:p>
    <w:p w14:paraId="2A0721A7"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rPr>
        <w:t xml:space="preserve">Premier Inn, 2024. About Us. Available at </w:t>
      </w:r>
      <w:hyperlink r:id="rId15" w:history="1">
        <w:r w:rsidRPr="00E137E7">
          <w:rPr>
            <w:rStyle w:val="Hyperlink"/>
            <w:rFonts w:cs="Times New Roman"/>
            <w:color w:val="000000" w:themeColor="text1"/>
            <w:szCs w:val="24"/>
          </w:rPr>
          <w:t>https://www.premierinn.com/gb/en/why.html</w:t>
        </w:r>
      </w:hyperlink>
      <w:r w:rsidRPr="00E137E7">
        <w:rPr>
          <w:rFonts w:cs="Times New Roman"/>
          <w:color w:val="000000" w:themeColor="text1"/>
          <w:szCs w:val="24"/>
        </w:rPr>
        <w:t>. [Accessed on 9</w:t>
      </w:r>
      <w:r w:rsidRPr="00E137E7">
        <w:rPr>
          <w:rFonts w:cs="Times New Roman"/>
          <w:color w:val="000000" w:themeColor="text1"/>
          <w:szCs w:val="24"/>
          <w:vertAlign w:val="superscript"/>
        </w:rPr>
        <w:t>th</w:t>
      </w:r>
      <w:r w:rsidRPr="00E137E7">
        <w:rPr>
          <w:rFonts w:cs="Times New Roman"/>
          <w:color w:val="000000" w:themeColor="text1"/>
          <w:szCs w:val="24"/>
        </w:rPr>
        <w:t xml:space="preserve"> October 2024]</w:t>
      </w:r>
    </w:p>
    <w:p w14:paraId="6EA2D616"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rPr>
        <w:t xml:space="preserve">Premier Inn, 2024a. We're a Force for Good. Available at </w:t>
      </w:r>
      <w:hyperlink r:id="rId16" w:history="1">
        <w:r w:rsidRPr="00E137E7">
          <w:rPr>
            <w:rStyle w:val="Hyperlink"/>
            <w:rFonts w:cs="Times New Roman"/>
            <w:color w:val="000000" w:themeColor="text1"/>
            <w:szCs w:val="24"/>
          </w:rPr>
          <w:t>https://www.premierinn.com/gb/en/why/force-for-good.html</w:t>
        </w:r>
      </w:hyperlink>
      <w:r w:rsidRPr="00E137E7">
        <w:rPr>
          <w:rFonts w:cs="Times New Roman"/>
          <w:color w:val="000000" w:themeColor="text1"/>
          <w:szCs w:val="24"/>
        </w:rPr>
        <w:t>. [Accessed on 9</w:t>
      </w:r>
      <w:r w:rsidRPr="00E137E7">
        <w:rPr>
          <w:rFonts w:cs="Times New Roman"/>
          <w:color w:val="000000" w:themeColor="text1"/>
          <w:szCs w:val="24"/>
          <w:vertAlign w:val="superscript"/>
        </w:rPr>
        <w:t>th</w:t>
      </w:r>
      <w:r w:rsidRPr="00E137E7">
        <w:rPr>
          <w:rFonts w:cs="Times New Roman"/>
          <w:color w:val="000000" w:themeColor="text1"/>
          <w:szCs w:val="24"/>
        </w:rPr>
        <w:t xml:space="preserve"> October 2024]</w:t>
      </w:r>
    </w:p>
    <w:p w14:paraId="77FC02B3"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rPr>
        <w:t xml:space="preserve">Premier Inn, 2024b. Cutting our carbon emissions 50% by 2025. Available at </w:t>
      </w:r>
      <w:hyperlink r:id="rId17" w:history="1">
        <w:r w:rsidRPr="00E137E7">
          <w:rPr>
            <w:rStyle w:val="Hyperlink"/>
            <w:rFonts w:cs="Times New Roman"/>
            <w:color w:val="000000" w:themeColor="text1"/>
            <w:szCs w:val="24"/>
          </w:rPr>
          <w:t>https://www.premierinn.com/gb/en/news/2018/world-earth-day.html</w:t>
        </w:r>
      </w:hyperlink>
      <w:r w:rsidRPr="00E137E7">
        <w:rPr>
          <w:rFonts w:cs="Times New Roman"/>
          <w:color w:val="000000" w:themeColor="text1"/>
          <w:szCs w:val="24"/>
        </w:rPr>
        <w:t>. [Accessed on 9</w:t>
      </w:r>
      <w:r w:rsidRPr="00E137E7">
        <w:rPr>
          <w:rFonts w:cs="Times New Roman"/>
          <w:color w:val="000000" w:themeColor="text1"/>
          <w:szCs w:val="24"/>
          <w:vertAlign w:val="superscript"/>
        </w:rPr>
        <w:t>th</w:t>
      </w:r>
      <w:r w:rsidRPr="00E137E7">
        <w:rPr>
          <w:rFonts w:cs="Times New Roman"/>
          <w:color w:val="000000" w:themeColor="text1"/>
          <w:szCs w:val="24"/>
        </w:rPr>
        <w:t xml:space="preserve"> October 2024]</w:t>
      </w:r>
    </w:p>
    <w:p w14:paraId="1A007ED9"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shd w:val="clear" w:color="auto" w:fill="FFFFFF"/>
        </w:rPr>
        <w:lastRenderedPageBreak/>
        <w:t>Raub, S.P. and Martin-Rios, C., 2019. “Think sustainable, act local”–a stakeholder-filter-model for translating SDGs into sustainability initiatives with local impact. </w:t>
      </w:r>
      <w:r w:rsidRPr="00E137E7">
        <w:rPr>
          <w:rFonts w:cs="Times New Roman"/>
          <w:i/>
          <w:iCs/>
          <w:color w:val="000000" w:themeColor="text1"/>
          <w:szCs w:val="24"/>
          <w:shd w:val="clear" w:color="auto" w:fill="FFFFFF"/>
        </w:rPr>
        <w:t>International journal of contemporary hospitality management</w:t>
      </w:r>
      <w:r w:rsidRPr="00E137E7">
        <w:rPr>
          <w:rFonts w:cs="Times New Roman"/>
          <w:color w:val="000000" w:themeColor="text1"/>
          <w:szCs w:val="24"/>
          <w:shd w:val="clear" w:color="auto" w:fill="FFFFFF"/>
        </w:rPr>
        <w:t>, </w:t>
      </w:r>
      <w:r w:rsidRPr="00E137E7">
        <w:rPr>
          <w:rFonts w:cs="Times New Roman"/>
          <w:i/>
          <w:iCs/>
          <w:color w:val="000000" w:themeColor="text1"/>
          <w:szCs w:val="24"/>
          <w:shd w:val="clear" w:color="auto" w:fill="FFFFFF"/>
        </w:rPr>
        <w:t>31</w:t>
      </w:r>
      <w:r w:rsidRPr="00E137E7">
        <w:rPr>
          <w:rFonts w:cs="Times New Roman"/>
          <w:color w:val="000000" w:themeColor="text1"/>
          <w:szCs w:val="24"/>
          <w:shd w:val="clear" w:color="auto" w:fill="FFFFFF"/>
        </w:rPr>
        <w:t>(6), pp.2428-2447.</w:t>
      </w:r>
    </w:p>
    <w:p w14:paraId="200EFB03"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rPr>
        <w:t xml:space="preserve">Shangri La, 2024a. Airline Partners. Available at </w:t>
      </w:r>
      <w:hyperlink r:id="rId18" w:history="1">
        <w:r w:rsidRPr="00E137E7">
          <w:rPr>
            <w:rStyle w:val="Hyperlink"/>
            <w:rFonts w:cs="Times New Roman"/>
            <w:color w:val="000000" w:themeColor="text1"/>
            <w:szCs w:val="24"/>
          </w:rPr>
          <w:t>https://www.shangri-la.com/corporate/shangrilacircle/partners/</w:t>
        </w:r>
      </w:hyperlink>
      <w:r w:rsidRPr="00E137E7">
        <w:rPr>
          <w:rFonts w:cs="Times New Roman"/>
          <w:color w:val="000000" w:themeColor="text1"/>
          <w:szCs w:val="24"/>
        </w:rPr>
        <w:t>. [Accessed on 9</w:t>
      </w:r>
      <w:r w:rsidRPr="00E137E7">
        <w:rPr>
          <w:rFonts w:cs="Times New Roman"/>
          <w:color w:val="000000" w:themeColor="text1"/>
          <w:szCs w:val="24"/>
          <w:vertAlign w:val="superscript"/>
        </w:rPr>
        <w:t>th</w:t>
      </w:r>
      <w:r w:rsidRPr="00E137E7">
        <w:rPr>
          <w:rFonts w:cs="Times New Roman"/>
          <w:color w:val="000000" w:themeColor="text1"/>
          <w:szCs w:val="24"/>
        </w:rPr>
        <w:t xml:space="preserve"> October 2024]</w:t>
      </w:r>
    </w:p>
    <w:p w14:paraId="79C0740F"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rPr>
        <w:t xml:space="preserve">Shangri-La, 2022. Annual Report 2022. Available at </w:t>
      </w:r>
      <w:hyperlink r:id="rId19" w:history="1">
        <w:r w:rsidRPr="00E137E7">
          <w:rPr>
            <w:rStyle w:val="Hyperlink"/>
            <w:rFonts w:cs="Times New Roman"/>
            <w:color w:val="000000" w:themeColor="text1"/>
            <w:szCs w:val="24"/>
          </w:rPr>
          <w:t>https://sitecore-cd.shangri-la.com/-/media/Project/Shangri-La-Group/Investor/Files/Public-Disclosures/Latest-Top-Publications/e0069_230418_AR.pdf</w:t>
        </w:r>
      </w:hyperlink>
      <w:r w:rsidRPr="00E137E7">
        <w:rPr>
          <w:rFonts w:cs="Times New Roman"/>
          <w:color w:val="000000" w:themeColor="text1"/>
          <w:szCs w:val="24"/>
        </w:rPr>
        <w:t>. [Accessed on 9</w:t>
      </w:r>
      <w:r w:rsidRPr="00E137E7">
        <w:rPr>
          <w:rFonts w:cs="Times New Roman"/>
          <w:color w:val="000000" w:themeColor="text1"/>
          <w:szCs w:val="24"/>
          <w:vertAlign w:val="superscript"/>
        </w:rPr>
        <w:t>th</w:t>
      </w:r>
      <w:r w:rsidRPr="00E137E7">
        <w:rPr>
          <w:rFonts w:cs="Times New Roman"/>
          <w:color w:val="000000" w:themeColor="text1"/>
          <w:szCs w:val="24"/>
        </w:rPr>
        <w:t xml:space="preserve"> October 2024]</w:t>
      </w:r>
    </w:p>
    <w:p w14:paraId="673158B6"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rPr>
        <w:t xml:space="preserve">Shangri-La, 2023. Annual Report 2023. Available at </w:t>
      </w:r>
      <w:hyperlink r:id="rId20" w:history="1">
        <w:r w:rsidRPr="00E137E7">
          <w:rPr>
            <w:rStyle w:val="Hyperlink"/>
            <w:rFonts w:cs="Times New Roman"/>
            <w:color w:val="000000" w:themeColor="text1"/>
            <w:szCs w:val="24"/>
          </w:rPr>
          <w:t>https://sitecore-cd.shangri-la.com/-/media/Project/Shangri-La-Group/Investor/Files/Public-Disclosures/Latest-Top-Publications/2023_Annual_Report_E.pdf</w:t>
        </w:r>
      </w:hyperlink>
      <w:r w:rsidRPr="00E137E7">
        <w:rPr>
          <w:rFonts w:cs="Times New Roman"/>
          <w:color w:val="000000" w:themeColor="text1"/>
          <w:szCs w:val="24"/>
        </w:rPr>
        <w:t>. [Accessed on 9</w:t>
      </w:r>
      <w:r w:rsidRPr="00E137E7">
        <w:rPr>
          <w:rFonts w:cs="Times New Roman"/>
          <w:color w:val="000000" w:themeColor="text1"/>
          <w:szCs w:val="24"/>
          <w:vertAlign w:val="superscript"/>
        </w:rPr>
        <w:t>th</w:t>
      </w:r>
      <w:r w:rsidRPr="00E137E7">
        <w:rPr>
          <w:rFonts w:cs="Times New Roman"/>
          <w:color w:val="000000" w:themeColor="text1"/>
          <w:szCs w:val="24"/>
        </w:rPr>
        <w:t xml:space="preserve"> October 2024]</w:t>
      </w:r>
    </w:p>
    <w:p w14:paraId="6B25224B"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rPr>
        <w:t xml:space="preserve">Shangri-La, 2024. About Shangri-La. Available at </w:t>
      </w:r>
      <w:hyperlink r:id="rId21" w:history="1">
        <w:r w:rsidRPr="00E137E7">
          <w:rPr>
            <w:rStyle w:val="Hyperlink"/>
            <w:rFonts w:cs="Times New Roman"/>
            <w:color w:val="000000" w:themeColor="text1"/>
            <w:szCs w:val="24"/>
          </w:rPr>
          <w:t>https://www.shangri-la.com/group/our-story/about-shangri-la</w:t>
        </w:r>
      </w:hyperlink>
      <w:r w:rsidRPr="00E137E7">
        <w:rPr>
          <w:rFonts w:cs="Times New Roman"/>
          <w:color w:val="000000" w:themeColor="text1"/>
          <w:szCs w:val="24"/>
        </w:rPr>
        <w:t>. [Accessed on 9</w:t>
      </w:r>
      <w:r w:rsidRPr="00E137E7">
        <w:rPr>
          <w:rFonts w:cs="Times New Roman"/>
          <w:color w:val="000000" w:themeColor="text1"/>
          <w:szCs w:val="24"/>
          <w:vertAlign w:val="superscript"/>
        </w:rPr>
        <w:t>th</w:t>
      </w:r>
      <w:r w:rsidRPr="00E137E7">
        <w:rPr>
          <w:rFonts w:cs="Times New Roman"/>
          <w:color w:val="000000" w:themeColor="text1"/>
          <w:szCs w:val="24"/>
        </w:rPr>
        <w:t xml:space="preserve"> October 2024] </w:t>
      </w:r>
    </w:p>
    <w:p w14:paraId="0AA191D5"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rPr>
        <w:t xml:space="preserve">Shangri-La, 2024b. Corporate Social Responsibility. Available at </w:t>
      </w:r>
      <w:hyperlink r:id="rId22" w:history="1">
        <w:r w:rsidRPr="00E137E7">
          <w:rPr>
            <w:rStyle w:val="Hyperlink"/>
            <w:rFonts w:cs="Times New Roman"/>
            <w:color w:val="000000" w:themeColor="text1"/>
            <w:szCs w:val="24"/>
          </w:rPr>
          <w:t>https://www.shangri-la.com/paris/shangrila/about/corporate-social-responsibility/</w:t>
        </w:r>
      </w:hyperlink>
      <w:r w:rsidRPr="00E137E7">
        <w:rPr>
          <w:rFonts w:cs="Times New Roman"/>
          <w:color w:val="000000" w:themeColor="text1"/>
          <w:szCs w:val="24"/>
        </w:rPr>
        <w:t>. [Accessed on 9</w:t>
      </w:r>
      <w:r w:rsidRPr="00E137E7">
        <w:rPr>
          <w:rFonts w:cs="Times New Roman"/>
          <w:color w:val="000000" w:themeColor="text1"/>
          <w:szCs w:val="24"/>
          <w:vertAlign w:val="superscript"/>
        </w:rPr>
        <w:t>th</w:t>
      </w:r>
      <w:r w:rsidRPr="00E137E7">
        <w:rPr>
          <w:rFonts w:cs="Times New Roman"/>
          <w:color w:val="000000" w:themeColor="text1"/>
          <w:szCs w:val="24"/>
        </w:rPr>
        <w:t xml:space="preserve"> October 2024] </w:t>
      </w:r>
    </w:p>
    <w:p w14:paraId="73645225"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rPr>
        <w:t xml:space="preserve">Shangri-La, 2024c. Employee Development. Available at </w:t>
      </w:r>
      <w:hyperlink r:id="rId23" w:history="1">
        <w:r w:rsidRPr="00E137E7">
          <w:rPr>
            <w:rStyle w:val="Hyperlink"/>
            <w:rFonts w:cs="Times New Roman"/>
            <w:color w:val="000000" w:themeColor="text1"/>
            <w:szCs w:val="24"/>
          </w:rPr>
          <w:t>https://www.shangri-la.com/paris/shangrila/about/corporate-social-responsibility/employee-development/</w:t>
        </w:r>
      </w:hyperlink>
      <w:r w:rsidRPr="00E137E7">
        <w:rPr>
          <w:rFonts w:cs="Times New Roman"/>
          <w:color w:val="000000" w:themeColor="text1"/>
          <w:szCs w:val="24"/>
        </w:rPr>
        <w:t>. [Accessed on 9</w:t>
      </w:r>
      <w:r w:rsidRPr="00E137E7">
        <w:rPr>
          <w:rFonts w:cs="Times New Roman"/>
          <w:color w:val="000000" w:themeColor="text1"/>
          <w:szCs w:val="24"/>
          <w:vertAlign w:val="superscript"/>
        </w:rPr>
        <w:t>th</w:t>
      </w:r>
      <w:r w:rsidRPr="00E137E7">
        <w:rPr>
          <w:rFonts w:cs="Times New Roman"/>
          <w:color w:val="000000" w:themeColor="text1"/>
          <w:szCs w:val="24"/>
        </w:rPr>
        <w:t xml:space="preserve"> October 2024]</w:t>
      </w:r>
    </w:p>
    <w:p w14:paraId="6AB0575D"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rPr>
        <w:t xml:space="preserve">Statista, 2024. Most popular hotel brands in the United Kingdom in 2nd quarter of 2024. Available at </w:t>
      </w:r>
      <w:hyperlink r:id="rId24" w:history="1">
        <w:r w:rsidRPr="00E137E7">
          <w:rPr>
            <w:rStyle w:val="Hyperlink"/>
            <w:rFonts w:cs="Times New Roman"/>
            <w:color w:val="000000" w:themeColor="text1"/>
            <w:szCs w:val="24"/>
          </w:rPr>
          <w:t>https://www.statista.com/statistics/951262/most-popular-hotel-brands-uk/</w:t>
        </w:r>
      </w:hyperlink>
      <w:r w:rsidRPr="00E137E7">
        <w:rPr>
          <w:rFonts w:cs="Times New Roman"/>
          <w:color w:val="000000" w:themeColor="text1"/>
          <w:szCs w:val="24"/>
        </w:rPr>
        <w:t>. [Accessed on 9</w:t>
      </w:r>
      <w:r w:rsidRPr="00E137E7">
        <w:rPr>
          <w:rFonts w:cs="Times New Roman"/>
          <w:color w:val="000000" w:themeColor="text1"/>
          <w:szCs w:val="24"/>
          <w:vertAlign w:val="superscript"/>
        </w:rPr>
        <w:t>th</w:t>
      </w:r>
      <w:r w:rsidRPr="00E137E7">
        <w:rPr>
          <w:rFonts w:cs="Times New Roman"/>
          <w:color w:val="000000" w:themeColor="text1"/>
          <w:szCs w:val="24"/>
        </w:rPr>
        <w:t xml:space="preserve"> October 2024]</w:t>
      </w:r>
    </w:p>
    <w:p w14:paraId="0A1489CB"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rPr>
        <w:t xml:space="preserve">Whitbread, 2022. Available at </w:t>
      </w:r>
      <w:hyperlink r:id="rId25" w:history="1">
        <w:r w:rsidRPr="00E137E7">
          <w:rPr>
            <w:rStyle w:val="Hyperlink"/>
            <w:rFonts w:cs="Times New Roman"/>
            <w:color w:val="000000" w:themeColor="text1"/>
            <w:szCs w:val="24"/>
          </w:rPr>
          <w:t>https://cdn.whitbread.co.uk/media/2022/04/FY22-RNS-FINAL-COMBINED.pdf</w:t>
        </w:r>
      </w:hyperlink>
      <w:r w:rsidRPr="00E137E7">
        <w:rPr>
          <w:rFonts w:cs="Times New Roman"/>
          <w:color w:val="000000" w:themeColor="text1"/>
          <w:szCs w:val="24"/>
        </w:rPr>
        <w:t>. [Accessed on 9</w:t>
      </w:r>
      <w:r w:rsidRPr="00E137E7">
        <w:rPr>
          <w:rFonts w:cs="Times New Roman"/>
          <w:color w:val="000000" w:themeColor="text1"/>
          <w:szCs w:val="24"/>
          <w:vertAlign w:val="superscript"/>
        </w:rPr>
        <w:t>th</w:t>
      </w:r>
      <w:r w:rsidRPr="00E137E7">
        <w:rPr>
          <w:rFonts w:cs="Times New Roman"/>
          <w:color w:val="000000" w:themeColor="text1"/>
          <w:szCs w:val="24"/>
        </w:rPr>
        <w:t xml:space="preserve"> October 2024]</w:t>
      </w:r>
    </w:p>
    <w:p w14:paraId="50F6DFA7" w14:textId="77777777" w:rsidR="000D1578" w:rsidRPr="00E137E7" w:rsidRDefault="000D1578" w:rsidP="000D1578">
      <w:pPr>
        <w:ind w:left="720" w:hanging="720"/>
        <w:rPr>
          <w:rFonts w:cs="Times New Roman"/>
          <w:color w:val="000000" w:themeColor="text1"/>
          <w:szCs w:val="24"/>
        </w:rPr>
      </w:pPr>
      <w:r w:rsidRPr="00E137E7">
        <w:rPr>
          <w:rFonts w:cs="Times New Roman"/>
          <w:color w:val="000000" w:themeColor="text1"/>
          <w:szCs w:val="24"/>
        </w:rPr>
        <w:t xml:space="preserve">Whitbread, 2024. Why invest?. Available at </w:t>
      </w:r>
      <w:hyperlink r:id="rId26" w:history="1">
        <w:r w:rsidRPr="00E137E7">
          <w:rPr>
            <w:rStyle w:val="Hyperlink"/>
            <w:rFonts w:cs="Times New Roman"/>
            <w:color w:val="000000" w:themeColor="text1"/>
            <w:szCs w:val="24"/>
          </w:rPr>
          <w:t>https://www.whitbread.co.uk/investors/why-invest/</w:t>
        </w:r>
      </w:hyperlink>
      <w:r w:rsidRPr="00E137E7">
        <w:rPr>
          <w:rFonts w:cs="Times New Roman"/>
          <w:color w:val="000000" w:themeColor="text1"/>
          <w:szCs w:val="24"/>
        </w:rPr>
        <w:t>. [Accessed on 9</w:t>
      </w:r>
      <w:r w:rsidRPr="00E137E7">
        <w:rPr>
          <w:rFonts w:cs="Times New Roman"/>
          <w:color w:val="000000" w:themeColor="text1"/>
          <w:szCs w:val="24"/>
          <w:vertAlign w:val="superscript"/>
        </w:rPr>
        <w:t>th</w:t>
      </w:r>
      <w:r w:rsidRPr="00E137E7">
        <w:rPr>
          <w:rFonts w:cs="Times New Roman"/>
          <w:color w:val="000000" w:themeColor="text1"/>
          <w:szCs w:val="24"/>
        </w:rPr>
        <w:t xml:space="preserve"> October 2024]</w:t>
      </w:r>
    </w:p>
    <w:sectPr w:rsidR="000D1578" w:rsidRPr="00E137E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97980"/>
    <w:multiLevelType w:val="multilevel"/>
    <w:tmpl w:val="AD181B9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5886B02"/>
    <w:multiLevelType w:val="multilevel"/>
    <w:tmpl w:val="6D84F3B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926211B"/>
    <w:multiLevelType w:val="multilevel"/>
    <w:tmpl w:val="C100C86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13F12827"/>
    <w:multiLevelType w:val="multilevel"/>
    <w:tmpl w:val="49885E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206E5E9F"/>
    <w:multiLevelType w:val="multilevel"/>
    <w:tmpl w:val="227C4EE4"/>
    <w:lvl w:ilvl="0">
      <w:start w:val="1"/>
      <w:numFmt w:val="decimal"/>
      <w:lvlText w:val="%1"/>
      <w:lvlJc w:val="left"/>
      <w:pPr>
        <w:ind w:left="432" w:hanging="432"/>
      </w:pPr>
    </w:lvl>
    <w:lvl w:ilvl="1">
      <w:start w:val="1"/>
      <w:numFmt w:val="decimal"/>
      <w:lvlText w:val="%1.%2"/>
      <w:lvlJc w:val="left"/>
      <w:pPr>
        <w:ind w:left="718" w:hanging="576"/>
      </w:pPr>
      <w:rPr>
        <w:i w: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18C391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C031AA1"/>
    <w:multiLevelType w:val="multilevel"/>
    <w:tmpl w:val="94448C8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318E53F8"/>
    <w:multiLevelType w:val="multilevel"/>
    <w:tmpl w:val="F10ACE8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385269A4"/>
    <w:multiLevelType w:val="multilevel"/>
    <w:tmpl w:val="9C04B6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3D7A400B"/>
    <w:multiLevelType w:val="multilevel"/>
    <w:tmpl w:val="60E0DE02"/>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0" w15:restartNumberingAfterBreak="0">
    <w:nsid w:val="4AC76A27"/>
    <w:multiLevelType w:val="multilevel"/>
    <w:tmpl w:val="83DE6B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709141908">
    <w:abstractNumId w:val="6"/>
  </w:num>
  <w:num w:numId="2" w16cid:durableId="1052576521">
    <w:abstractNumId w:val="8"/>
  </w:num>
  <w:num w:numId="3" w16cid:durableId="986859369">
    <w:abstractNumId w:val="7"/>
  </w:num>
  <w:num w:numId="4" w16cid:durableId="1202403296">
    <w:abstractNumId w:val="7"/>
  </w:num>
  <w:num w:numId="5" w16cid:durableId="1762066569">
    <w:abstractNumId w:val="9"/>
  </w:num>
  <w:num w:numId="6" w16cid:durableId="1897470017">
    <w:abstractNumId w:val="9"/>
  </w:num>
  <w:num w:numId="7" w16cid:durableId="1473325263">
    <w:abstractNumId w:val="7"/>
  </w:num>
  <w:num w:numId="8" w16cid:durableId="355273024">
    <w:abstractNumId w:val="7"/>
  </w:num>
  <w:num w:numId="9" w16cid:durableId="363408291">
    <w:abstractNumId w:val="10"/>
  </w:num>
  <w:num w:numId="10" w16cid:durableId="1344163984">
    <w:abstractNumId w:val="10"/>
  </w:num>
  <w:num w:numId="11" w16cid:durableId="1514756401">
    <w:abstractNumId w:val="3"/>
  </w:num>
  <w:num w:numId="12" w16cid:durableId="480973088">
    <w:abstractNumId w:val="4"/>
  </w:num>
  <w:num w:numId="13" w16cid:durableId="583994271">
    <w:abstractNumId w:val="0"/>
  </w:num>
  <w:num w:numId="14" w16cid:durableId="895899061">
    <w:abstractNumId w:val="2"/>
  </w:num>
  <w:num w:numId="15" w16cid:durableId="2100252504">
    <w:abstractNumId w:val="1"/>
  </w:num>
  <w:num w:numId="16" w16cid:durableId="1227767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1B9F"/>
    <w:rsid w:val="0000326D"/>
    <w:rsid w:val="0001232A"/>
    <w:rsid w:val="00016034"/>
    <w:rsid w:val="000B710B"/>
    <w:rsid w:val="000C13C4"/>
    <w:rsid w:val="000D1578"/>
    <w:rsid w:val="00122886"/>
    <w:rsid w:val="00134493"/>
    <w:rsid w:val="0015062D"/>
    <w:rsid w:val="001B07D0"/>
    <w:rsid w:val="001E531B"/>
    <w:rsid w:val="001F5CE7"/>
    <w:rsid w:val="002003B3"/>
    <w:rsid w:val="002179DA"/>
    <w:rsid w:val="00230A1C"/>
    <w:rsid w:val="002458B9"/>
    <w:rsid w:val="00261BF5"/>
    <w:rsid w:val="00295FE6"/>
    <w:rsid w:val="002B571C"/>
    <w:rsid w:val="002B6563"/>
    <w:rsid w:val="002D23EA"/>
    <w:rsid w:val="002E6CF1"/>
    <w:rsid w:val="002F7319"/>
    <w:rsid w:val="003346F4"/>
    <w:rsid w:val="0034321D"/>
    <w:rsid w:val="003616F4"/>
    <w:rsid w:val="0036619D"/>
    <w:rsid w:val="003802E5"/>
    <w:rsid w:val="00384DBE"/>
    <w:rsid w:val="0038548D"/>
    <w:rsid w:val="00387046"/>
    <w:rsid w:val="003A534F"/>
    <w:rsid w:val="003B20EC"/>
    <w:rsid w:val="003D4B90"/>
    <w:rsid w:val="003E2AA4"/>
    <w:rsid w:val="00401B9F"/>
    <w:rsid w:val="00411282"/>
    <w:rsid w:val="004176D3"/>
    <w:rsid w:val="00466ABF"/>
    <w:rsid w:val="004753D6"/>
    <w:rsid w:val="00492666"/>
    <w:rsid w:val="004A08C4"/>
    <w:rsid w:val="004C5A4E"/>
    <w:rsid w:val="004D326E"/>
    <w:rsid w:val="004D545E"/>
    <w:rsid w:val="004E1C35"/>
    <w:rsid w:val="00541749"/>
    <w:rsid w:val="00566BDF"/>
    <w:rsid w:val="005A4DE5"/>
    <w:rsid w:val="005D47B4"/>
    <w:rsid w:val="00616865"/>
    <w:rsid w:val="0062301F"/>
    <w:rsid w:val="00627280"/>
    <w:rsid w:val="006543E0"/>
    <w:rsid w:val="00667F70"/>
    <w:rsid w:val="0067487D"/>
    <w:rsid w:val="006A746A"/>
    <w:rsid w:val="006C025F"/>
    <w:rsid w:val="00726E39"/>
    <w:rsid w:val="00764590"/>
    <w:rsid w:val="00770830"/>
    <w:rsid w:val="00771564"/>
    <w:rsid w:val="00786F0A"/>
    <w:rsid w:val="007C21D5"/>
    <w:rsid w:val="007D7C81"/>
    <w:rsid w:val="00807B38"/>
    <w:rsid w:val="00810063"/>
    <w:rsid w:val="00821B9D"/>
    <w:rsid w:val="00832820"/>
    <w:rsid w:val="00835766"/>
    <w:rsid w:val="00891A5C"/>
    <w:rsid w:val="00892816"/>
    <w:rsid w:val="008A54FF"/>
    <w:rsid w:val="008B001F"/>
    <w:rsid w:val="008D32FB"/>
    <w:rsid w:val="008F1D97"/>
    <w:rsid w:val="008F1D9F"/>
    <w:rsid w:val="0091011E"/>
    <w:rsid w:val="009168BB"/>
    <w:rsid w:val="00920AA7"/>
    <w:rsid w:val="00920D94"/>
    <w:rsid w:val="00924449"/>
    <w:rsid w:val="009856C5"/>
    <w:rsid w:val="009863CF"/>
    <w:rsid w:val="009C409D"/>
    <w:rsid w:val="009D5308"/>
    <w:rsid w:val="00A7781D"/>
    <w:rsid w:val="00A908E3"/>
    <w:rsid w:val="00AB5507"/>
    <w:rsid w:val="00AD7E5F"/>
    <w:rsid w:val="00AF39A4"/>
    <w:rsid w:val="00B042BE"/>
    <w:rsid w:val="00B2544F"/>
    <w:rsid w:val="00B45C91"/>
    <w:rsid w:val="00BC008E"/>
    <w:rsid w:val="00C23B4A"/>
    <w:rsid w:val="00C32919"/>
    <w:rsid w:val="00C407D0"/>
    <w:rsid w:val="00C43A73"/>
    <w:rsid w:val="00C4477A"/>
    <w:rsid w:val="00C45084"/>
    <w:rsid w:val="00C56A51"/>
    <w:rsid w:val="00C761AB"/>
    <w:rsid w:val="00C8747F"/>
    <w:rsid w:val="00CA1FBA"/>
    <w:rsid w:val="00CB3FB3"/>
    <w:rsid w:val="00CB7C41"/>
    <w:rsid w:val="00CC40C9"/>
    <w:rsid w:val="00CD1342"/>
    <w:rsid w:val="00CD4758"/>
    <w:rsid w:val="00CE05BE"/>
    <w:rsid w:val="00CE3654"/>
    <w:rsid w:val="00CF36D5"/>
    <w:rsid w:val="00D06A9F"/>
    <w:rsid w:val="00D135C7"/>
    <w:rsid w:val="00D57CAD"/>
    <w:rsid w:val="00DB1BFE"/>
    <w:rsid w:val="00E0356E"/>
    <w:rsid w:val="00E137E7"/>
    <w:rsid w:val="00E334B9"/>
    <w:rsid w:val="00E36D36"/>
    <w:rsid w:val="00E72FE6"/>
    <w:rsid w:val="00ED524F"/>
    <w:rsid w:val="00ED58CD"/>
    <w:rsid w:val="00F05B19"/>
    <w:rsid w:val="00F12965"/>
    <w:rsid w:val="00F26E63"/>
    <w:rsid w:val="00F27EC9"/>
    <w:rsid w:val="00F43E74"/>
    <w:rsid w:val="00F8780A"/>
    <w:rsid w:val="00FC7851"/>
    <w:rsid w:val="00FD7D99"/>
    <w:rsid w:val="00FE1F88"/>
    <w:rsid w:val="00FF0D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DCE124"/>
  <w15:chartTrackingRefBased/>
  <w15:docId w15:val="{8DC5773A-9E0E-4B1A-8BC1-EBE39FE1D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766"/>
    <w:pPr>
      <w:spacing w:after="0" w:line="360" w:lineRule="auto"/>
      <w:jc w:val="both"/>
    </w:pPr>
    <w:rPr>
      <w:rFonts w:ascii="Times New Roman" w:hAnsi="Times New Roman" w:cs="Arial"/>
      <w:sz w:val="24"/>
      <w:lang w:val="en" w:eastAsia="zh-CN"/>
    </w:rPr>
  </w:style>
  <w:style w:type="paragraph" w:styleId="Heading1">
    <w:name w:val="heading 1"/>
    <w:basedOn w:val="Normal"/>
    <w:next w:val="Normal"/>
    <w:link w:val="Heading1Char"/>
    <w:uiPriority w:val="9"/>
    <w:qFormat/>
    <w:rsid w:val="00387046"/>
    <w:pPr>
      <w:keepNext/>
      <w:keepLines/>
      <w:numPr>
        <w:numId w:val="16"/>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87046"/>
    <w:pPr>
      <w:keepNext/>
      <w:keepLines/>
      <w:numPr>
        <w:ilvl w:val="1"/>
        <w:numId w:val="16"/>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891A5C"/>
    <w:pPr>
      <w:keepNext/>
      <w:keepLines/>
      <w:numPr>
        <w:ilvl w:val="2"/>
        <w:numId w:val="1"/>
      </w:numPr>
      <w:spacing w:before="40"/>
      <w:outlineLvl w:val="2"/>
    </w:pPr>
    <w:rPr>
      <w:rFonts w:eastAsiaTheme="majorEastAsia" w:cstheme="majorBidi"/>
      <w:b/>
      <w:szCs w:val="24"/>
      <w:lang w:val="en-US" w:eastAsia="en-US"/>
    </w:rPr>
  </w:style>
  <w:style w:type="paragraph" w:styleId="Heading4">
    <w:name w:val="heading 4"/>
    <w:basedOn w:val="Normal"/>
    <w:next w:val="Normal"/>
    <w:link w:val="Heading4Char"/>
    <w:uiPriority w:val="9"/>
    <w:semiHidden/>
    <w:unhideWhenUsed/>
    <w:qFormat/>
    <w:rsid w:val="00667F70"/>
    <w:pPr>
      <w:keepNext/>
      <w:keepLines/>
      <w:numPr>
        <w:ilvl w:val="3"/>
        <w:numId w:val="16"/>
      </w:numPr>
      <w:spacing w:before="40"/>
      <w:outlineLvl w:val="3"/>
    </w:pPr>
    <w:rPr>
      <w:rFonts w:eastAsiaTheme="majorEastAsia" w:cstheme="majorBidi"/>
      <w:b/>
      <w:i/>
      <w:i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04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87046"/>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891A5C"/>
    <w:rPr>
      <w:rFonts w:ascii="Times New Roman" w:eastAsiaTheme="majorEastAsia" w:hAnsi="Times New Roman" w:cstheme="majorBidi"/>
      <w:b/>
      <w:sz w:val="24"/>
      <w:szCs w:val="24"/>
    </w:rPr>
  </w:style>
  <w:style w:type="paragraph" w:styleId="NoSpacing">
    <w:name w:val="No Spacing"/>
    <w:uiPriority w:val="1"/>
    <w:qFormat/>
    <w:rsid w:val="00F43E74"/>
    <w:pPr>
      <w:spacing w:after="0" w:line="360" w:lineRule="auto"/>
      <w:jc w:val="both"/>
    </w:pPr>
    <w:rPr>
      <w:rFonts w:ascii="Times New Roman" w:eastAsia="Calibri" w:hAnsi="Times New Roman" w:cs="Calibri"/>
      <w:sz w:val="24"/>
      <w:lang w:val="en-GB"/>
    </w:rPr>
  </w:style>
  <w:style w:type="character" w:customStyle="1" w:styleId="Heading4Char">
    <w:name w:val="Heading 4 Char"/>
    <w:basedOn w:val="DefaultParagraphFont"/>
    <w:link w:val="Heading4"/>
    <w:uiPriority w:val="9"/>
    <w:semiHidden/>
    <w:rsid w:val="00667F70"/>
    <w:rPr>
      <w:rFonts w:ascii="Times New Roman" w:eastAsiaTheme="majorEastAsia" w:hAnsi="Times New Roman" w:cstheme="majorBidi"/>
      <w:b/>
      <w:i/>
      <w:iCs/>
    </w:rPr>
  </w:style>
  <w:style w:type="character" w:styleId="Hyperlink">
    <w:name w:val="Hyperlink"/>
    <w:basedOn w:val="DefaultParagraphFont"/>
    <w:uiPriority w:val="99"/>
    <w:unhideWhenUsed/>
    <w:rsid w:val="00810063"/>
    <w:rPr>
      <w:color w:val="0563C1" w:themeColor="hyperlink"/>
      <w:u w:val="single"/>
    </w:rPr>
  </w:style>
  <w:style w:type="paragraph" w:styleId="Caption">
    <w:name w:val="caption"/>
    <w:basedOn w:val="Normal"/>
    <w:next w:val="Normal"/>
    <w:uiPriority w:val="35"/>
    <w:unhideWhenUsed/>
    <w:qFormat/>
    <w:rsid w:val="007C21D5"/>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C7851"/>
    <w:pPr>
      <w:numPr>
        <w:numId w:val="0"/>
      </w:numPr>
      <w:spacing w:line="259" w:lineRule="auto"/>
      <w:jc w:val="left"/>
      <w:outlineLvl w:val="9"/>
    </w:pPr>
    <w:rPr>
      <w:rFonts w:asciiTheme="majorHAnsi"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FC785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annualreports.com/HostedData/AnnualReports/PDF/LSE_WTB_2023.pdf" TargetMode="External"/><Relationship Id="rId18" Type="http://schemas.openxmlformats.org/officeDocument/2006/relationships/hyperlink" Target="https://www.shangri-la.com/corporate/shangrilacircle/partners/" TargetMode="External"/><Relationship Id="rId26" Type="http://schemas.openxmlformats.org/officeDocument/2006/relationships/hyperlink" Target="https://www.whitbread.co.uk/investors/why-invest/" TargetMode="External"/><Relationship Id="rId3" Type="http://schemas.openxmlformats.org/officeDocument/2006/relationships/styles" Target="styles.xml"/><Relationship Id="rId21" Type="http://schemas.openxmlformats.org/officeDocument/2006/relationships/hyperlink" Target="https://www.shangri-la.com/group/our-story/about-shangri-la"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premierinn.com/gb/en/news/2018/world-earth-day.html" TargetMode="External"/><Relationship Id="rId25" Type="http://schemas.openxmlformats.org/officeDocument/2006/relationships/hyperlink" Target="https://cdn.whitbread.co.uk/media/2022/04/FY22-RNS-FINAL-COMBINED.pdf" TargetMode="External"/><Relationship Id="rId2" Type="http://schemas.openxmlformats.org/officeDocument/2006/relationships/numbering" Target="numbering.xml"/><Relationship Id="rId16" Type="http://schemas.openxmlformats.org/officeDocument/2006/relationships/hyperlink" Target="https://www.premierinn.com/gb/en/why/force-for-good.html" TargetMode="External"/><Relationship Id="rId20" Type="http://schemas.openxmlformats.org/officeDocument/2006/relationships/hyperlink" Target="https://sitecore-cd.shangri-la.com/-/media/Project/Shangri-La-Group/Investor/Files/Public-Disclosures/Latest-Top-Publications/2023_Annual_Report_E.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statista.com/statistics/951262/most-popular-hotel-brands-uk/" TargetMode="External"/><Relationship Id="rId5" Type="http://schemas.openxmlformats.org/officeDocument/2006/relationships/webSettings" Target="webSettings.xml"/><Relationship Id="rId15" Type="http://schemas.openxmlformats.org/officeDocument/2006/relationships/hyperlink" Target="https://www.premierinn.com/gb/en/why.html" TargetMode="External"/><Relationship Id="rId23" Type="http://schemas.openxmlformats.org/officeDocument/2006/relationships/hyperlink" Target="https://www.shangri-la.com/paris/shangrila/about/corporate-social-responsibility/employee-development/"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sitecore-cd.shangri-la.com/-/media/Project/Shangri-La-Group/Investor/Files/Public-Disclosures/Latest-Top-Publications/e0069_230418_AR.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martinroll.com/resources/articles/asia/shangri-la-hotels-resorts-bringing-asian-hospitality-to-the-world/" TargetMode="External"/><Relationship Id="rId22" Type="http://schemas.openxmlformats.org/officeDocument/2006/relationships/hyperlink" Target="https://www.shangri-la.com/paris/shangrila/about/corporate-social-responsibilit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576124-8773-4AE2-8259-ABE1AC6F3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2817</Words>
  <Characters>17748</Characters>
  <Application>Microsoft Office Word</Application>
  <DocSecurity>0</DocSecurity>
  <Lines>311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Ruqaiya Sabir</dc:creator>
  <cp:lastModifiedBy>Danu Mihalachi</cp:lastModifiedBy>
  <cp:revision>2</cp:revision>
  <dcterms:created xsi:type="dcterms:W3CDTF">2024-10-18T11:52:00Z</dcterms:created>
  <dcterms:modified xsi:type="dcterms:W3CDTF">2024-10-18T11:52:00Z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f7046acc6983244bc9d2d9755c713aaa5234c637f51f24082f23c55014c2d84d</vt:lpwstr>
  </property>
</Properties>
</file>