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D575C" w14:textId="77777777" w:rsidR="009F3703" w:rsidRDefault="009F3703" w:rsidP="009F3703">
      <w:pPr>
        <w:ind w:firstLine="480"/>
        <w:jc w:val="center"/>
        <w:rPr>
          <w:rFonts w:eastAsia="Times New Roman"/>
          <w:color w:val="000000" w:themeColor="text1"/>
        </w:rPr>
      </w:pPr>
    </w:p>
    <w:p w14:paraId="4F5D2D07" w14:textId="4789FEDF" w:rsidR="009F3703" w:rsidRDefault="009F3703" w:rsidP="009F3703">
      <w:pPr>
        <w:ind w:firstLine="480"/>
        <w:jc w:val="center"/>
        <w:rPr>
          <w:color w:val="000000" w:themeColor="text1"/>
        </w:rPr>
      </w:pPr>
      <w:r>
        <w:rPr>
          <w:noProof/>
          <w:color w:val="000000" w:themeColor="text1"/>
          <w:lang w:eastAsia="en-GB"/>
        </w:rPr>
        <w:drawing>
          <wp:anchor distT="0" distB="0" distL="114300" distR="114300" simplePos="0" relativeHeight="251664384" behindDoc="0" locked="0" layoutInCell="1" allowOverlap="1" wp14:anchorId="38661055" wp14:editId="26E00061">
            <wp:simplePos x="0" y="0"/>
            <wp:positionH relativeFrom="column">
              <wp:posOffset>1129786</wp:posOffset>
            </wp:positionH>
            <wp:positionV relativeFrom="paragraph">
              <wp:posOffset>-253398</wp:posOffset>
            </wp:positionV>
            <wp:extent cx="3314700" cy="1155700"/>
            <wp:effectExtent l="0" t="0" r="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53FC2" w14:textId="77777777" w:rsidR="009F3703" w:rsidRDefault="009F3703" w:rsidP="009F3703">
      <w:pPr>
        <w:ind w:firstLine="480"/>
        <w:jc w:val="center"/>
        <w:rPr>
          <w:color w:val="000000" w:themeColor="text1"/>
        </w:rPr>
      </w:pPr>
    </w:p>
    <w:p w14:paraId="2CBBC3A1" w14:textId="77777777" w:rsidR="009F3703" w:rsidRDefault="009F3703" w:rsidP="009F3703">
      <w:pPr>
        <w:ind w:firstLine="480"/>
        <w:jc w:val="center"/>
        <w:rPr>
          <w:color w:val="000000" w:themeColor="text1"/>
        </w:rPr>
      </w:pPr>
    </w:p>
    <w:p w14:paraId="3A4CBC46" w14:textId="77777777" w:rsidR="009F3703" w:rsidRDefault="009F3703" w:rsidP="009F3703">
      <w:pPr>
        <w:ind w:firstLine="480"/>
        <w:jc w:val="center"/>
        <w:rPr>
          <w:color w:val="000000" w:themeColor="text1"/>
        </w:rPr>
      </w:pPr>
    </w:p>
    <w:p w14:paraId="2CDF9988" w14:textId="77777777" w:rsidR="009F3703" w:rsidRDefault="009F3703" w:rsidP="006171BA">
      <w:pPr>
        <w:ind w:firstLineChars="83" w:firstLine="199"/>
        <w:rPr>
          <w:color w:val="000000" w:themeColor="text1"/>
        </w:rPr>
      </w:pPr>
    </w:p>
    <w:p w14:paraId="1911B08E" w14:textId="77777777" w:rsidR="009F3703" w:rsidRDefault="009F3703" w:rsidP="009F3703">
      <w:pPr>
        <w:ind w:firstLine="480"/>
        <w:jc w:val="center"/>
        <w:rPr>
          <w:color w:val="000000" w:themeColor="text1"/>
        </w:rPr>
      </w:pPr>
    </w:p>
    <w:p w14:paraId="630BFF0F" w14:textId="141BE28D" w:rsidR="009F3703" w:rsidRDefault="008B1B58" w:rsidP="009F3703">
      <w:pPr>
        <w:ind w:firstLine="883"/>
        <w:jc w:val="center"/>
        <w:rPr>
          <w:b/>
          <w:color w:val="000000" w:themeColor="text1"/>
          <w:sz w:val="44"/>
        </w:rPr>
      </w:pPr>
      <w:r w:rsidRPr="008B1B58">
        <w:rPr>
          <w:b/>
          <w:color w:val="000000" w:themeColor="text1"/>
          <w:sz w:val="44"/>
        </w:rPr>
        <w:t>Research on the Joint Estimation Method of SOC and SOH in Lithium Batteries</w:t>
      </w:r>
    </w:p>
    <w:p w14:paraId="285B60F6" w14:textId="77777777" w:rsidR="00442755" w:rsidRDefault="00442755" w:rsidP="009F3703">
      <w:pPr>
        <w:ind w:firstLine="800"/>
        <w:jc w:val="center"/>
        <w:rPr>
          <w:color w:val="000000" w:themeColor="text1"/>
          <w:sz w:val="40"/>
        </w:rPr>
      </w:pPr>
    </w:p>
    <w:p w14:paraId="5E44CE0B" w14:textId="77777777" w:rsidR="009F3703" w:rsidRDefault="009F3703" w:rsidP="009F3703">
      <w:pPr>
        <w:ind w:firstLine="800"/>
        <w:jc w:val="center"/>
        <w:rPr>
          <w:color w:val="000000" w:themeColor="text1"/>
          <w:sz w:val="40"/>
        </w:rPr>
      </w:pPr>
      <w:r>
        <w:rPr>
          <w:color w:val="000000" w:themeColor="text1"/>
          <w:sz w:val="40"/>
        </w:rPr>
        <w:t>by</w:t>
      </w:r>
    </w:p>
    <w:p w14:paraId="10A175E8" w14:textId="701C12F3" w:rsidR="009F3703" w:rsidRDefault="001A4A5E" w:rsidP="009F3703">
      <w:pPr>
        <w:ind w:firstLine="800"/>
        <w:jc w:val="center"/>
        <w:rPr>
          <w:color w:val="000000" w:themeColor="text1"/>
          <w:sz w:val="40"/>
        </w:rPr>
      </w:pPr>
      <w:proofErr w:type="spellStart"/>
      <w:r>
        <w:rPr>
          <w:color w:val="000000" w:themeColor="text1"/>
          <w:sz w:val="40"/>
        </w:rPr>
        <w:t>Jiaji</w:t>
      </w:r>
      <w:proofErr w:type="spellEnd"/>
      <w:r>
        <w:rPr>
          <w:color w:val="000000" w:themeColor="text1"/>
          <w:sz w:val="40"/>
        </w:rPr>
        <w:t xml:space="preserve"> Tao</w:t>
      </w:r>
    </w:p>
    <w:p w14:paraId="1D350D11" w14:textId="77777777" w:rsidR="009F3703" w:rsidRDefault="009F3703" w:rsidP="009F3703">
      <w:pPr>
        <w:ind w:firstLine="800"/>
        <w:jc w:val="center"/>
        <w:rPr>
          <w:color w:val="000000" w:themeColor="text1"/>
          <w:sz w:val="40"/>
        </w:rPr>
      </w:pPr>
    </w:p>
    <w:p w14:paraId="1742F91B" w14:textId="77777777" w:rsidR="009F3703" w:rsidRDefault="009F3703" w:rsidP="009F3703">
      <w:pPr>
        <w:ind w:firstLine="800"/>
        <w:jc w:val="center"/>
        <w:rPr>
          <w:color w:val="000000" w:themeColor="text1"/>
          <w:sz w:val="40"/>
        </w:rPr>
      </w:pPr>
    </w:p>
    <w:p w14:paraId="7F5B2F8F" w14:textId="49BCC594" w:rsidR="009F3703" w:rsidRDefault="009F3703" w:rsidP="009F3703">
      <w:pPr>
        <w:ind w:firstLine="800"/>
        <w:jc w:val="center"/>
        <w:rPr>
          <w:color w:val="000000" w:themeColor="text1"/>
          <w:sz w:val="40"/>
        </w:rPr>
      </w:pPr>
      <w:r>
        <w:rPr>
          <w:color w:val="000000" w:themeColor="text1"/>
          <w:sz w:val="40"/>
        </w:rPr>
        <w:t xml:space="preserve">Supervisor: </w:t>
      </w:r>
      <w:r w:rsidR="00250B1B" w:rsidRPr="00250B1B">
        <w:rPr>
          <w:color w:val="000000" w:themeColor="text1"/>
          <w:sz w:val="40"/>
        </w:rPr>
        <w:t>Gaynor</w:t>
      </w:r>
    </w:p>
    <w:p w14:paraId="762D7027" w14:textId="77777777" w:rsidR="009F3703" w:rsidRDefault="009F3703" w:rsidP="009F3703">
      <w:pPr>
        <w:ind w:firstLine="800"/>
        <w:jc w:val="center"/>
        <w:rPr>
          <w:color w:val="000000" w:themeColor="text1"/>
          <w:sz w:val="40"/>
        </w:rPr>
      </w:pPr>
    </w:p>
    <w:p w14:paraId="48346C1F" w14:textId="77777777" w:rsidR="009F3703" w:rsidRDefault="009F3703" w:rsidP="009F3703">
      <w:pPr>
        <w:ind w:firstLine="800"/>
        <w:jc w:val="center"/>
        <w:rPr>
          <w:color w:val="000000" w:themeColor="text1"/>
          <w:sz w:val="40"/>
        </w:rPr>
      </w:pPr>
    </w:p>
    <w:p w14:paraId="1E24C717" w14:textId="77777777" w:rsidR="009F3703" w:rsidRDefault="009F3703" w:rsidP="009F3703">
      <w:pPr>
        <w:ind w:firstLine="800"/>
        <w:jc w:val="center"/>
        <w:rPr>
          <w:color w:val="000000" w:themeColor="text1"/>
          <w:sz w:val="40"/>
        </w:rPr>
      </w:pPr>
    </w:p>
    <w:p w14:paraId="03F6916E" w14:textId="334F0AC5" w:rsidR="009F3703" w:rsidRDefault="009F3703" w:rsidP="009F3703">
      <w:pPr>
        <w:ind w:firstLine="800"/>
        <w:jc w:val="center"/>
        <w:rPr>
          <w:color w:val="000000" w:themeColor="text1"/>
          <w:sz w:val="40"/>
        </w:rPr>
      </w:pPr>
      <w:r>
        <w:rPr>
          <w:color w:val="000000" w:themeColor="text1"/>
          <w:sz w:val="40"/>
        </w:rPr>
        <w:t>Project submitted as part of the requirements for the award of MSc</w:t>
      </w:r>
      <w:r w:rsidR="0028152D">
        <w:rPr>
          <w:color w:val="000000" w:themeColor="text1"/>
          <w:sz w:val="40"/>
        </w:rPr>
        <w:t xml:space="preserve"> </w:t>
      </w:r>
      <w:r w:rsidR="0028152D" w:rsidRPr="0028152D">
        <w:rPr>
          <w:color w:val="000000" w:themeColor="text1"/>
          <w:sz w:val="40"/>
        </w:rPr>
        <w:t>Software Engineering</w:t>
      </w:r>
      <w:r w:rsidR="0028152D">
        <w:rPr>
          <w:color w:val="000000" w:themeColor="text1"/>
          <w:sz w:val="40"/>
        </w:rPr>
        <w:t xml:space="preserve"> </w:t>
      </w:r>
    </w:p>
    <w:p w14:paraId="2535D4CC" w14:textId="77777777" w:rsidR="009F3703" w:rsidRDefault="009F3703" w:rsidP="009F3703">
      <w:pPr>
        <w:ind w:firstLine="800"/>
        <w:jc w:val="center"/>
        <w:rPr>
          <w:color w:val="000000" w:themeColor="text1"/>
          <w:sz w:val="40"/>
        </w:rPr>
      </w:pPr>
    </w:p>
    <w:p w14:paraId="1D31538E" w14:textId="77777777" w:rsidR="009F3703" w:rsidRDefault="009F3703" w:rsidP="009F3703">
      <w:pPr>
        <w:ind w:firstLine="800"/>
        <w:jc w:val="center"/>
        <w:rPr>
          <w:color w:val="000000" w:themeColor="text1"/>
          <w:sz w:val="40"/>
        </w:rPr>
      </w:pPr>
    </w:p>
    <w:p w14:paraId="085F1FF8" w14:textId="77777777" w:rsidR="009F3703" w:rsidRDefault="009F3703" w:rsidP="009F3703">
      <w:pPr>
        <w:ind w:firstLine="800"/>
        <w:jc w:val="center"/>
        <w:rPr>
          <w:color w:val="000000" w:themeColor="text1"/>
          <w:sz w:val="40"/>
        </w:rPr>
      </w:pPr>
    </w:p>
    <w:p w14:paraId="445A151B" w14:textId="5E6232D0" w:rsidR="009F3703" w:rsidRDefault="00442755" w:rsidP="009F3703">
      <w:pPr>
        <w:ind w:firstLine="800"/>
        <w:jc w:val="center"/>
        <w:rPr>
          <w:color w:val="000000" w:themeColor="text1"/>
          <w:sz w:val="40"/>
        </w:rPr>
      </w:pPr>
      <w:r w:rsidRPr="00442755">
        <w:rPr>
          <w:color w:val="000000" w:themeColor="text1"/>
          <w:sz w:val="40"/>
        </w:rPr>
        <w:t>September</w:t>
      </w:r>
      <w:r>
        <w:rPr>
          <w:color w:val="000000" w:themeColor="text1"/>
          <w:sz w:val="40"/>
        </w:rPr>
        <w:t xml:space="preserve"> </w:t>
      </w:r>
      <w:r w:rsidR="009F3703">
        <w:rPr>
          <w:color w:val="000000" w:themeColor="text1"/>
          <w:sz w:val="40"/>
        </w:rPr>
        <w:t>202</w:t>
      </w:r>
      <w:r>
        <w:rPr>
          <w:color w:val="000000" w:themeColor="text1"/>
          <w:sz w:val="40"/>
        </w:rPr>
        <w:t>3</w:t>
      </w:r>
    </w:p>
    <w:p w14:paraId="4EE8867F" w14:textId="77777777" w:rsidR="009F3703" w:rsidRDefault="009F3703" w:rsidP="009F3703">
      <w:pPr>
        <w:ind w:firstLine="480"/>
        <w:jc w:val="center"/>
      </w:pPr>
    </w:p>
    <w:p w14:paraId="155A5A66" w14:textId="627DC6F4" w:rsidR="002005E2" w:rsidRDefault="002005E2">
      <w:pPr>
        <w:widowControl/>
        <w:spacing w:line="240" w:lineRule="auto"/>
        <w:ind w:firstLineChars="0" w:firstLine="0"/>
        <w:jc w:val="left"/>
        <w:rPr>
          <w:rFonts w:eastAsia="黑体"/>
          <w:b/>
          <w:bCs/>
          <w:kern w:val="44"/>
          <w:sz w:val="36"/>
          <w:szCs w:val="44"/>
        </w:rPr>
      </w:pPr>
      <w:r>
        <w:rPr>
          <w:rFonts w:eastAsia="黑体"/>
          <w:b/>
          <w:bCs/>
          <w:kern w:val="44"/>
          <w:sz w:val="36"/>
          <w:szCs w:val="44"/>
        </w:rPr>
        <w:br w:type="page"/>
      </w:r>
    </w:p>
    <w:p w14:paraId="7F4AE06B" w14:textId="77777777" w:rsidR="002005E2" w:rsidRPr="002005E2" w:rsidRDefault="002005E2" w:rsidP="006D4771">
      <w:pPr>
        <w:widowControl/>
        <w:spacing w:line="240" w:lineRule="auto"/>
        <w:ind w:firstLineChars="0" w:firstLine="0"/>
        <w:rPr>
          <w:rFonts w:ascii="Calibri" w:eastAsia="Times New Roman" w:hAnsi="Calibri" w:cs="Times New Roman"/>
          <w:b/>
          <w:color w:val="000000"/>
          <w:kern w:val="0"/>
          <w:sz w:val="28"/>
          <w:szCs w:val="24"/>
          <w:lang w:val="en-GB" w:eastAsia="en-US"/>
        </w:rPr>
      </w:pPr>
      <w:r w:rsidRPr="002005E2">
        <w:rPr>
          <w:rFonts w:ascii="Calibri" w:eastAsia="Times New Roman" w:hAnsi="Calibri" w:cs="Times New Roman"/>
          <w:b/>
          <w:color w:val="000000"/>
          <w:kern w:val="0"/>
          <w:sz w:val="28"/>
          <w:szCs w:val="24"/>
          <w:lang w:val="en-GB" w:eastAsia="en-US"/>
        </w:rPr>
        <w:lastRenderedPageBreak/>
        <w:t xml:space="preserve">DECLARATION </w:t>
      </w:r>
    </w:p>
    <w:p w14:paraId="76906240"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C163B58"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BEF6FD2"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color w:val="000000"/>
          <w:kern w:val="0"/>
          <w:szCs w:val="24"/>
          <w:lang w:val="en-GB" w:eastAsia="en-US"/>
        </w:rPr>
        <w:t xml:space="preserve"> </w:t>
      </w:r>
    </w:p>
    <w:p w14:paraId="4BA17E64" w14:textId="19BEDE62"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I,</w:t>
      </w:r>
      <w:r w:rsidR="00163246">
        <w:rPr>
          <w:rFonts w:ascii="Calibri" w:eastAsia="Times New Roman" w:hAnsi="Calibri" w:cs="Times New Roman"/>
          <w:color w:val="000000"/>
          <w:kern w:val="0"/>
          <w:szCs w:val="24"/>
          <w:lang w:val="en-GB" w:eastAsia="en-US"/>
        </w:rPr>
        <w:t xml:space="preserve"> </w:t>
      </w:r>
      <w:proofErr w:type="spellStart"/>
      <w:r w:rsidR="00BC44EA">
        <w:rPr>
          <w:rFonts w:ascii="Calibri" w:eastAsia="Times New Roman" w:hAnsi="Calibri" w:cs="Times New Roman"/>
          <w:color w:val="000000"/>
          <w:kern w:val="0"/>
          <w:szCs w:val="24"/>
          <w:lang w:val="en-GB" w:eastAsia="en-US"/>
        </w:rPr>
        <w:t>Jiaji</w:t>
      </w:r>
      <w:proofErr w:type="spellEnd"/>
      <w:r w:rsidR="00BC44EA">
        <w:rPr>
          <w:rFonts w:ascii="Calibri" w:eastAsia="Times New Roman" w:hAnsi="Calibri" w:cs="Times New Roman"/>
          <w:color w:val="000000"/>
          <w:kern w:val="0"/>
          <w:szCs w:val="24"/>
          <w:lang w:val="en-GB" w:eastAsia="en-US"/>
        </w:rPr>
        <w:t xml:space="preserve"> Tao</w:t>
      </w:r>
      <w:r w:rsidR="00163246">
        <w:rPr>
          <w:rFonts w:ascii="Calibri" w:eastAsia="Times New Roman" w:hAnsi="Calibri" w:cs="Times New Roman"/>
          <w:color w:val="000000"/>
          <w:kern w:val="0"/>
          <w:szCs w:val="24"/>
          <w:lang w:val="en-GB" w:eastAsia="en-US"/>
        </w:rPr>
        <w:t xml:space="preserve"> </w:t>
      </w:r>
      <w:r w:rsidRPr="002005E2">
        <w:rPr>
          <w:rFonts w:ascii="Calibri" w:eastAsia="Times New Roman" w:hAnsi="Calibri" w:cs="Times New Roman"/>
          <w:color w:val="000000"/>
          <w:kern w:val="0"/>
          <w:szCs w:val="24"/>
          <w:lang w:val="en-GB" w:eastAsia="en-US"/>
        </w:rPr>
        <w:t xml:space="preserve">declare that I am the sole author of this Project; that all references cited have been consulted; that I have conducted all work of which this is a record, and that the finished work lies within the prescribed word limits. </w:t>
      </w:r>
    </w:p>
    <w:p w14:paraId="0D7A9786"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3313B750"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166C446B"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This work has not previously been accepted as part of any other degree submission. </w:t>
      </w:r>
    </w:p>
    <w:p w14:paraId="528973DE"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7E2EF1EC"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32FFAEDF" w14:textId="584774AD"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5E460B4" w14:textId="67899EBC"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Signed :</w:t>
      </w:r>
      <w:proofErr w:type="gramEnd"/>
      <w:r w:rsidRPr="002005E2">
        <w:rPr>
          <w:rFonts w:ascii="Calibri" w:eastAsia="Times New Roman" w:hAnsi="Calibri" w:cs="Times New Roman"/>
          <w:b/>
          <w:bCs/>
          <w:i/>
          <w:iCs/>
          <w:color w:val="000000"/>
          <w:kern w:val="0"/>
          <w:szCs w:val="24"/>
          <w:lang w:val="en-GB" w:eastAsia="en-US"/>
        </w:rPr>
        <w:t xml:space="preserve"> ........</w:t>
      </w:r>
      <w:r w:rsidR="00163246" w:rsidRPr="00163246">
        <w:rPr>
          <w:noProof/>
        </w:rPr>
        <w:t xml:space="preserve"> </w:t>
      </w:r>
      <w:r w:rsidR="00D03FCA" w:rsidRPr="00D03FCA">
        <w:rPr>
          <w:noProof/>
        </w:rPr>
        <w:drawing>
          <wp:inline distT="0" distB="0" distL="0" distR="0" wp14:anchorId="495C2AB9" wp14:editId="1D893D97">
            <wp:extent cx="830580" cy="363873"/>
            <wp:effectExtent l="0" t="0" r="7620" b="0"/>
            <wp:docPr id="35709642" name="图片 35709642" descr="C:\Users\JT\Documents\Tencent Files\1161690249\FileRecv\MobileFile\IMG_2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C:\Users\JT\Documents\Tencent Files\1161690249\FileRecv\MobileFile\IMG_2148.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617" t="42867" r="26804" b="45072"/>
                    <a:stretch/>
                  </pic:blipFill>
                  <pic:spPr bwMode="auto">
                    <a:xfrm>
                      <a:off x="0" y="0"/>
                      <a:ext cx="860792" cy="377109"/>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755E9C00" w14:textId="758408BF"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49939832" w14:textId="77777777"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3E429B18" w14:textId="7DE6DFB1"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Date :</w:t>
      </w:r>
      <w:proofErr w:type="gramEnd"/>
      <w:r w:rsidRPr="002005E2">
        <w:rPr>
          <w:rFonts w:ascii="Calibri" w:eastAsia="Times New Roman" w:hAnsi="Calibri" w:cs="Times New Roman"/>
          <w:b/>
          <w:bCs/>
          <w:i/>
          <w:iCs/>
          <w:color w:val="000000"/>
          <w:kern w:val="0"/>
          <w:szCs w:val="24"/>
          <w:lang w:val="en-GB" w:eastAsia="en-US"/>
        </w:rPr>
        <w:t xml:space="preserve"> .........</w:t>
      </w:r>
      <w:r w:rsidR="00163246" w:rsidRPr="00163246">
        <w:rPr>
          <w:rFonts w:ascii="Calibri" w:eastAsia="Times New Roman" w:hAnsi="Calibri" w:cs="Times New Roman"/>
          <w:b/>
          <w:bCs/>
          <w:i/>
          <w:iCs/>
          <w:noProof/>
          <w:color w:val="000000"/>
          <w:kern w:val="0"/>
          <w:szCs w:val="24"/>
          <w:lang w:val="en-GB" w:eastAsia="en-US"/>
        </w:rPr>
        <w:t xml:space="preserve"> </w:t>
      </w:r>
      <w:r w:rsidR="00D03FCA" w:rsidRPr="00D03FCA">
        <w:rPr>
          <w:rFonts w:ascii="Calibri" w:eastAsia="Times New Roman" w:hAnsi="Calibri" w:cs="Times New Roman"/>
          <w:b/>
          <w:bCs/>
          <w:i/>
          <w:iCs/>
          <w:noProof/>
          <w:color w:val="000000"/>
          <w:kern w:val="0"/>
          <w:szCs w:val="24"/>
          <w:lang w:val="en-GB" w:eastAsia="en-US"/>
        </w:rPr>
        <w:drawing>
          <wp:inline distT="0" distB="0" distL="0" distR="0" wp14:anchorId="3CD8A7C6" wp14:editId="65D65BAD">
            <wp:extent cx="1181100" cy="498146"/>
            <wp:effectExtent l="0" t="0" r="0" b="0"/>
            <wp:docPr id="35709643" name="图片 35709643" descr="C:\Users\JT\Documents\Tencent Files\1161690249\FileRecv\MobileFile\IMG_2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C:\Users\JT\Documents\Tencent Files\1161690249\FileRecv\MobileFile\IMG_2149.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85" t="38709" r="23161" b="47522"/>
                    <a:stretch/>
                  </pic:blipFill>
                  <pic:spPr bwMode="auto">
                    <a:xfrm>
                      <a:off x="0" y="0"/>
                      <a:ext cx="1206469" cy="508846"/>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1C44B4E6" w14:textId="3466A559"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12DC927B" w14:textId="77777777"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5F88B015" w14:textId="77777777" w:rsidR="002005E2" w:rsidRPr="002005E2" w:rsidRDefault="002005E2" w:rsidP="002005E2">
      <w:pPr>
        <w:widowControl/>
        <w:spacing w:line="240" w:lineRule="auto"/>
        <w:ind w:firstLineChars="0" w:firstLine="0"/>
        <w:rPr>
          <w:rFonts w:ascii="Calibri" w:eastAsia="Times New Roman" w:hAnsi="Calibri" w:cs="Arial"/>
          <w:b/>
          <w:bCs/>
          <w:color w:val="000000"/>
          <w:kern w:val="32"/>
          <w:szCs w:val="24"/>
          <w:lang w:val="en-GB" w:eastAsia="en-US"/>
        </w:rPr>
      </w:pPr>
    </w:p>
    <w:p w14:paraId="19D7FF35"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 w:val="28"/>
          <w:szCs w:val="24"/>
          <w:lang w:val="en-GB" w:eastAsia="en-US"/>
        </w:rPr>
      </w:pPr>
      <w:r w:rsidRPr="002005E2">
        <w:rPr>
          <w:rFonts w:ascii="Calibri" w:eastAsia="Times New Roman" w:hAnsi="Calibri" w:cs="Times New Roman"/>
          <w:b/>
          <w:bCs/>
          <w:color w:val="000000"/>
          <w:kern w:val="0"/>
          <w:sz w:val="28"/>
          <w:szCs w:val="24"/>
          <w:lang w:val="en-GB" w:eastAsia="en-US"/>
        </w:rPr>
        <w:t>FORM OF CONSENT</w:t>
      </w:r>
      <w:r w:rsidRPr="002005E2">
        <w:rPr>
          <w:rFonts w:ascii="Calibri" w:eastAsia="Times New Roman" w:hAnsi="Calibri" w:cs="Times New Roman"/>
          <w:b/>
          <w:bCs/>
          <w:i/>
          <w:iCs/>
          <w:color w:val="000000"/>
          <w:kern w:val="0"/>
          <w:sz w:val="28"/>
          <w:szCs w:val="24"/>
          <w:lang w:val="en-GB" w:eastAsia="en-US"/>
        </w:rPr>
        <w:t xml:space="preserve"> </w:t>
      </w:r>
    </w:p>
    <w:p w14:paraId="0E66451C" w14:textId="77777777" w:rsidR="002005E2" w:rsidRPr="002005E2" w:rsidRDefault="002005E2" w:rsidP="002005E2">
      <w:pPr>
        <w:widowControl/>
        <w:autoSpaceDE w:val="0"/>
        <w:autoSpaceDN w:val="0"/>
        <w:adjustRightInd w:val="0"/>
        <w:spacing w:line="240" w:lineRule="auto"/>
        <w:ind w:left="1440" w:firstLineChars="0" w:firstLine="0"/>
        <w:rPr>
          <w:rFonts w:ascii="Calibri" w:eastAsia="Times New Roman" w:hAnsi="Calibri" w:cs="Times New Roman"/>
          <w:b/>
          <w:bCs/>
          <w:i/>
          <w:iCs/>
          <w:color w:val="000000"/>
          <w:kern w:val="0"/>
          <w:szCs w:val="24"/>
          <w:lang w:val="en-GB" w:eastAsia="en-US"/>
        </w:rPr>
      </w:pPr>
    </w:p>
    <w:p w14:paraId="3EFC7386" w14:textId="77777777" w:rsidR="002005E2" w:rsidRPr="002005E2" w:rsidRDefault="002005E2" w:rsidP="00D03FCA">
      <w:pPr>
        <w:widowControl/>
        <w:autoSpaceDE w:val="0"/>
        <w:autoSpaceDN w:val="0"/>
        <w:adjustRightInd w:val="0"/>
        <w:spacing w:line="240" w:lineRule="auto"/>
        <w:ind w:firstLineChars="0" w:firstLine="0"/>
        <w:rPr>
          <w:rFonts w:ascii="Calibri" w:eastAsia="Times New Roman" w:hAnsi="Calibri" w:cs="Times New Roman"/>
          <w:b/>
          <w:bCs/>
          <w:i/>
          <w:iCs/>
          <w:color w:val="000000"/>
          <w:kern w:val="0"/>
          <w:szCs w:val="24"/>
          <w:lang w:val="en-GB" w:eastAsia="en-US"/>
        </w:rPr>
      </w:pPr>
    </w:p>
    <w:p w14:paraId="75E8C327" w14:textId="13036B2E" w:rsidR="002005E2" w:rsidRPr="002005E2" w:rsidRDefault="002005E2" w:rsidP="002005E2">
      <w:pPr>
        <w:widowControl/>
        <w:spacing w:after="40"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color w:val="000000"/>
          <w:kern w:val="0"/>
          <w:szCs w:val="24"/>
          <w:lang w:val="en-GB" w:eastAsia="en-US"/>
        </w:rPr>
        <w:t>I</w:t>
      </w:r>
      <w:r w:rsidR="00163246">
        <w:rPr>
          <w:rFonts w:ascii="Calibri" w:eastAsia="Times New Roman" w:hAnsi="Calibri" w:cs="Times New Roman"/>
          <w:b/>
          <w:bCs/>
          <w:color w:val="000000"/>
          <w:kern w:val="0"/>
          <w:szCs w:val="24"/>
          <w:lang w:val="en-GB" w:eastAsia="en-US"/>
        </w:rPr>
        <w:t xml:space="preserve"> </w:t>
      </w:r>
      <w:proofErr w:type="spellStart"/>
      <w:r w:rsidR="00D03FCA">
        <w:rPr>
          <w:rFonts w:ascii="Calibri" w:eastAsia="Times New Roman" w:hAnsi="Calibri" w:cs="Times New Roman"/>
          <w:b/>
          <w:bCs/>
          <w:color w:val="000000"/>
          <w:kern w:val="0"/>
          <w:szCs w:val="24"/>
          <w:lang w:val="en-GB" w:eastAsia="en-US"/>
        </w:rPr>
        <w:t>Jiaji</w:t>
      </w:r>
      <w:proofErr w:type="spellEnd"/>
      <w:r w:rsidR="00D03FCA">
        <w:rPr>
          <w:rFonts w:ascii="Calibri" w:eastAsia="Times New Roman" w:hAnsi="Calibri" w:cs="Times New Roman"/>
          <w:b/>
          <w:bCs/>
          <w:color w:val="000000"/>
          <w:kern w:val="0"/>
          <w:szCs w:val="24"/>
          <w:lang w:val="en-GB" w:eastAsia="en-US"/>
        </w:rPr>
        <w:t xml:space="preserve"> Tao</w:t>
      </w:r>
      <w:r w:rsidR="00163246">
        <w:rPr>
          <w:rFonts w:ascii="Calibri" w:eastAsia="Times New Roman" w:hAnsi="Calibri" w:cs="Times New Roman"/>
          <w:b/>
          <w:bCs/>
          <w:color w:val="000000"/>
          <w:kern w:val="0"/>
          <w:szCs w:val="24"/>
          <w:lang w:val="en-GB" w:eastAsia="en-US"/>
        </w:rPr>
        <w:t xml:space="preserve"> </w:t>
      </w:r>
      <w:r w:rsidRPr="002005E2">
        <w:rPr>
          <w:rFonts w:ascii="Calibri" w:eastAsia="Times New Roman" w:hAnsi="Calibri" w:cs="Times New Roman"/>
          <w:color w:val="000000"/>
          <w:kern w:val="0"/>
          <w:szCs w:val="24"/>
          <w:lang w:val="en-GB" w:eastAsia="en-US"/>
        </w:rPr>
        <w:t xml:space="preserve">hereby consent that my Project, submitted in candidature for the </w:t>
      </w:r>
      <w:r w:rsidR="00163246" w:rsidRPr="00163246">
        <w:rPr>
          <w:rFonts w:ascii="Calibri" w:eastAsia="Times New Roman" w:hAnsi="Calibri" w:cs="Times New Roman"/>
          <w:i/>
          <w:color w:val="000000"/>
          <w:kern w:val="0"/>
          <w:szCs w:val="24"/>
          <w:u w:val="single"/>
          <w:lang w:eastAsia="en-US"/>
        </w:rPr>
        <w:t>MSc Software Engineering</w:t>
      </w:r>
      <w:r w:rsidRPr="002005E2">
        <w:rPr>
          <w:rFonts w:ascii="Calibri" w:eastAsia="Times New Roman" w:hAnsi="Calibri" w:cs="Times New Roman"/>
          <w:color w:val="000000"/>
          <w:kern w:val="0"/>
          <w:szCs w:val="24"/>
          <w:lang w:eastAsia="en-US"/>
        </w:rPr>
        <w:t xml:space="preserve"> </w:t>
      </w:r>
      <w:r w:rsidRPr="002005E2">
        <w:rPr>
          <w:rFonts w:ascii="Calibri" w:eastAsia="Times New Roman" w:hAnsi="Calibri" w:cs="Times New Roman"/>
          <w:color w:val="000000"/>
          <w:kern w:val="0"/>
          <w:szCs w:val="24"/>
          <w:lang w:val="en-GB" w:eastAsia="en-US"/>
        </w:rPr>
        <w:t xml:space="preserve">degree, if successful, may be made available for inter-library loan or photocopying (subject to the law of copyright), and that the title and abstract may be made available to outside organisations. </w:t>
      </w:r>
    </w:p>
    <w:p w14:paraId="7D93A973"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24D88B67"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2268B42E"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697C9562" w14:textId="5780EBFA" w:rsidR="006D4771" w:rsidRPr="002005E2" w:rsidRDefault="006D4771" w:rsidP="006D4771">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Signed :</w:t>
      </w:r>
      <w:proofErr w:type="gramEnd"/>
      <w:r w:rsidRPr="002005E2">
        <w:rPr>
          <w:rFonts w:ascii="Calibri" w:eastAsia="Times New Roman" w:hAnsi="Calibri" w:cs="Times New Roman"/>
          <w:b/>
          <w:bCs/>
          <w:i/>
          <w:iCs/>
          <w:color w:val="000000"/>
          <w:kern w:val="0"/>
          <w:szCs w:val="24"/>
          <w:lang w:val="en-GB" w:eastAsia="en-US"/>
        </w:rPr>
        <w:t xml:space="preserve"> ........</w:t>
      </w:r>
      <w:r w:rsidRPr="00163246">
        <w:rPr>
          <w:noProof/>
        </w:rPr>
        <w:t xml:space="preserve"> </w:t>
      </w:r>
      <w:r w:rsidR="00D03FCA" w:rsidRPr="00D03FCA">
        <w:rPr>
          <w:noProof/>
        </w:rPr>
        <w:drawing>
          <wp:inline distT="0" distB="0" distL="0" distR="0" wp14:anchorId="07E9AA7E" wp14:editId="2A3E60FE">
            <wp:extent cx="1127760" cy="494066"/>
            <wp:effectExtent l="0" t="0" r="0" b="1270"/>
            <wp:docPr id="35709644" name="图片 35709644" descr="C:\Users\JT\Documents\Tencent Files\1161690249\FileRecv\MobileFile\IMG_2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C:\Users\JT\Documents\Tencent Files\1161690249\FileRecv\MobileFile\IMG_2148.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617" t="42867" r="26804" b="45072"/>
                    <a:stretch/>
                  </pic:blipFill>
                  <pic:spPr bwMode="auto">
                    <a:xfrm>
                      <a:off x="0" y="0"/>
                      <a:ext cx="1142952" cy="500721"/>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6B7BB17B" w14:textId="77777777" w:rsidR="006D4771" w:rsidRPr="002005E2" w:rsidRDefault="006D4771" w:rsidP="006D4771">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0354B692" w14:textId="77777777" w:rsidR="006D4771" w:rsidRPr="002005E2" w:rsidRDefault="006D4771" w:rsidP="006D4771">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0C1B515C" w14:textId="379F8567" w:rsidR="00E0053B" w:rsidRPr="00D03FCA" w:rsidRDefault="006D4771" w:rsidP="00D03FCA">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Date :</w:t>
      </w:r>
      <w:proofErr w:type="gramEnd"/>
      <w:r w:rsidRPr="002005E2">
        <w:rPr>
          <w:rFonts w:ascii="Calibri" w:eastAsia="Times New Roman" w:hAnsi="Calibri" w:cs="Times New Roman"/>
          <w:b/>
          <w:bCs/>
          <w:i/>
          <w:iCs/>
          <w:color w:val="000000"/>
          <w:kern w:val="0"/>
          <w:szCs w:val="24"/>
          <w:lang w:val="en-GB" w:eastAsia="en-US"/>
        </w:rPr>
        <w:t xml:space="preserve"> .........</w:t>
      </w:r>
      <w:r w:rsidRPr="00163246">
        <w:rPr>
          <w:rFonts w:ascii="Calibri" w:eastAsia="Times New Roman" w:hAnsi="Calibri" w:cs="Times New Roman"/>
          <w:b/>
          <w:bCs/>
          <w:i/>
          <w:iCs/>
          <w:noProof/>
          <w:color w:val="000000"/>
          <w:kern w:val="0"/>
          <w:szCs w:val="24"/>
          <w:lang w:val="en-GB" w:eastAsia="en-US"/>
        </w:rPr>
        <w:t xml:space="preserve"> </w:t>
      </w:r>
      <w:r w:rsidR="00D03FCA" w:rsidRPr="00D03FCA">
        <w:rPr>
          <w:rFonts w:ascii="Calibri" w:eastAsia="Times New Roman" w:hAnsi="Calibri" w:cs="Times New Roman"/>
          <w:b/>
          <w:bCs/>
          <w:i/>
          <w:iCs/>
          <w:noProof/>
          <w:color w:val="000000"/>
          <w:kern w:val="0"/>
          <w:szCs w:val="24"/>
          <w:lang w:val="en-GB" w:eastAsia="en-US"/>
        </w:rPr>
        <w:drawing>
          <wp:inline distT="0" distB="0" distL="0" distR="0" wp14:anchorId="23091B43" wp14:editId="2F67AE89">
            <wp:extent cx="1181100" cy="498146"/>
            <wp:effectExtent l="0" t="0" r="0" b="0"/>
            <wp:docPr id="35709645" name="图片 35709645" descr="C:\Users\JT\Documents\Tencent Files\1161690249\FileRecv\MobileFile\IMG_2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C:\Users\JT\Documents\Tencent Files\1161690249\FileRecv\MobileFile\IMG_2149.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85" t="38709" r="23161" b="47522"/>
                    <a:stretch/>
                  </pic:blipFill>
                  <pic:spPr bwMode="auto">
                    <a:xfrm>
                      <a:off x="0" y="0"/>
                      <a:ext cx="1206469" cy="508846"/>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5D21BC25" w14:textId="1EAE989D" w:rsidR="00E0053B" w:rsidRDefault="006D4771" w:rsidP="00E0053B">
      <w:pPr>
        <w:pStyle w:val="1"/>
      </w:pPr>
      <w:bookmarkStart w:id="0" w:name="_Toc145678095"/>
      <w:r>
        <w:lastRenderedPageBreak/>
        <w:t>A</w:t>
      </w:r>
      <w:r w:rsidRPr="006D4771">
        <w:t>bstract</w:t>
      </w:r>
      <w:bookmarkEnd w:id="0"/>
    </w:p>
    <w:p w14:paraId="0B33CD3E" w14:textId="77777777" w:rsidR="00E823F0" w:rsidRPr="00E823F0" w:rsidRDefault="00E823F0" w:rsidP="00E823F0">
      <w:pPr>
        <w:ind w:firstLine="480"/>
      </w:pPr>
      <w:r w:rsidRPr="00E823F0">
        <w:t>As one of the important ways of energy storage, lithium-ion batteries are widely used in the energy storage market due to their high energy density, long cycle life, high multiplicity, etc. Therefore, in order to enable users to understand the degree of decline of lithium-ion batteries and to ensure the safety of their use, the accurate estimation of the SOC and SOH is one of the most important issues in battery condition monitoring. Meanwhile, with the rapid development of IoT and information technology, the cloud provides arithmetic power and storage space for complex tasks; the edge end is close to the data source to complete tasks with high real-time requirements. In this paper, the estimation methods of lithium-ion battery State of Charge (SOC) and State of Health (SOH) will be studied based on these two aspects. The main research contents are as follows:</w:t>
      </w:r>
    </w:p>
    <w:p w14:paraId="5D55714E" w14:textId="77777777" w:rsidR="00E823F0" w:rsidRPr="00E823F0" w:rsidRDefault="00E823F0" w:rsidP="00E823F0">
      <w:pPr>
        <w:ind w:firstLine="480"/>
      </w:pPr>
      <w:r w:rsidRPr="00E823F0">
        <w:t>(1) Establishment of lithium-ion battery circuit model. Since the equivalent circuit model cannot accurately describe the electrochemical reaction process of the battery, the fractional order model of the battery is established by combining the fractional order calculus and the equivalent circuit model, and an ant colony algorithm is used to identify the parameters of the fractional order model.</w:t>
      </w:r>
    </w:p>
    <w:p w14:paraId="31E89680" w14:textId="77777777" w:rsidR="00E823F0" w:rsidRPr="00E823F0" w:rsidRDefault="00E823F0" w:rsidP="00E823F0">
      <w:pPr>
        <w:ind w:firstLine="480"/>
      </w:pPr>
      <w:r w:rsidRPr="00E823F0">
        <w:t xml:space="preserve">(2) Research on the joint estimation method of SOC and SOH applicable to the side end. On the basis of the fractional-order model, to address the problem that the noise variance assumption of the Extended Kalman Filter (EKF) is not in line with the actual situation, which may lead to too large an estimation error, the noise calculation method in the filtering process is </w:t>
      </w:r>
      <w:proofErr w:type="spellStart"/>
      <w:r w:rsidRPr="00E823F0">
        <w:t>optimised</w:t>
      </w:r>
      <w:proofErr w:type="spellEnd"/>
      <w:r w:rsidRPr="00E823F0">
        <w:t xml:space="preserve"> to improve the accuracy of the SOC estimation model; to address the problem that the ohmic internal resistance and the maximum usable capacity of the battery will have an impact on the SOC estimation, the maximum usable capacity of the battery is calculated using an ant colony algorithm, which will have an impact on the SOC estimation. For the problem that the ohmic internal resistance and the maximum available capacity of the battery will affect the estimation of SOC, the joint estimation strategy of SOC and SOH in multiple time scales is used, and the joint estimation method of adaptive extended Kalman filter algorithm in multiple time scales is proposed; finally, the validity of the method is verified by the pulse discharge experiments; the method has a lower complexity compared with other filtering algorithms, and it can be computed in the side end, which meets the real-time demand of the side end.</w:t>
      </w:r>
    </w:p>
    <w:p w14:paraId="42E28C2F" w14:textId="25873C71" w:rsidR="00E823F0" w:rsidRDefault="00E823F0" w:rsidP="00E823F0">
      <w:pPr>
        <w:ind w:firstLine="480"/>
      </w:pPr>
      <w:r w:rsidRPr="00E823F0">
        <w:lastRenderedPageBreak/>
        <w:t xml:space="preserve">(3) Research on the joint estimation method of SOC and SOH applicable to the cloud. Based on the fractional order model, for the phenomenon that particle degradation occurs in the estimation of SOC by </w:t>
      </w:r>
      <w:proofErr w:type="spellStart"/>
      <w:r w:rsidRPr="00E823F0">
        <w:t>ParticleFilter</w:t>
      </w:r>
      <w:proofErr w:type="spellEnd"/>
      <w:r w:rsidRPr="00E823F0">
        <w:t xml:space="preserve"> (PF), Unscented Kalman Filter (UKF) is used as the proposed density function to reduce the effect of particle degradation, and at the same time, Schmidt orthogonal transformation is used to generate the Sigma points by sampling At the same time, the Sigma points are generated by sampling using the Schmidt orthogonal transform, and the noise in the filtering process is adapted to improve the accuracy of the SOC estimation model. Combining the strategies of SOC and SOH estimation on multiple time scales, the joint estimation of SOC and SOH based on the adaptive Unscented Particle Filter (UPF) and Unscented Kalman Filter with the Schmidt transform is proposed. The accuracy of the method is verified by pulse discharge experiments, and the feasibility of the computation in the cloud and side-end is demonstrated by the comparison of computational efficiency, which achieves the purpose of achieving the improvement of the estimation accuracy while carrying out efficient computation in the side-end platform and the cloud platform.</w:t>
      </w:r>
    </w:p>
    <w:p w14:paraId="502675DE" w14:textId="77777777" w:rsidR="00E823F0" w:rsidRPr="00E823F0" w:rsidRDefault="00E823F0" w:rsidP="00E823F0">
      <w:pPr>
        <w:ind w:firstLine="480"/>
      </w:pPr>
    </w:p>
    <w:p w14:paraId="60A142A9" w14:textId="77777777" w:rsidR="00E823F0" w:rsidRDefault="00E823F0" w:rsidP="00E823F0">
      <w:pPr>
        <w:ind w:firstLineChars="0" w:firstLine="0"/>
        <w:rPr>
          <w:rFonts w:eastAsiaTheme="minorEastAsia" w:cs="Times New Roman"/>
        </w:rPr>
      </w:pPr>
      <w:r w:rsidRPr="00E823F0">
        <w:rPr>
          <w:b/>
          <w:bCs/>
        </w:rPr>
        <w:t>Keywords:</w:t>
      </w:r>
      <w:r w:rsidRPr="00AB2FA3">
        <w:rPr>
          <w:rFonts w:eastAsiaTheme="minorEastAsia" w:cs="Times New Roman"/>
        </w:rPr>
        <w:t xml:space="preserve"> lithium-ion battery; battery condition monitoring; state of charge; state of health</w:t>
      </w:r>
    </w:p>
    <w:p w14:paraId="18DE9683" w14:textId="7C740D6B" w:rsidR="00D4259B" w:rsidRPr="00E823F0" w:rsidRDefault="00D4259B" w:rsidP="00D4259B">
      <w:pPr>
        <w:ind w:firstLine="480"/>
      </w:pPr>
    </w:p>
    <w:p w14:paraId="664721CE" w14:textId="1DC2902F" w:rsidR="002005E2" w:rsidRDefault="00E0053B" w:rsidP="00D4259B">
      <w:pPr>
        <w:widowControl/>
        <w:spacing w:line="240" w:lineRule="auto"/>
        <w:ind w:firstLineChars="0" w:firstLine="0"/>
        <w:jc w:val="left"/>
        <w:rPr>
          <w:rFonts w:eastAsia="黑体"/>
          <w:b/>
          <w:bCs/>
          <w:kern w:val="44"/>
          <w:sz w:val="36"/>
          <w:szCs w:val="44"/>
        </w:rPr>
      </w:pPr>
      <w:r>
        <w:rPr>
          <w:rFonts w:eastAsia="黑体"/>
          <w:b/>
          <w:bCs/>
          <w:kern w:val="44"/>
          <w:sz w:val="36"/>
          <w:szCs w:val="44"/>
        </w:rPr>
        <w:br w:type="page"/>
      </w:r>
    </w:p>
    <w:sdt>
      <w:sdtPr>
        <w:rPr>
          <w:rFonts w:asciiTheme="minorHAnsi" w:eastAsia="宋体" w:hAnsiTheme="minorHAnsi" w:cstheme="minorBidi"/>
          <w:color w:val="auto"/>
          <w:kern w:val="2"/>
          <w:sz w:val="24"/>
          <w:szCs w:val="22"/>
          <w:lang w:val="zh-CN"/>
        </w:rPr>
        <w:id w:val="-654609514"/>
        <w:docPartObj>
          <w:docPartGallery w:val="Table of Contents"/>
          <w:docPartUnique/>
        </w:docPartObj>
      </w:sdtPr>
      <w:sdtEndPr>
        <w:rPr>
          <w:rFonts w:ascii="Times New Roman" w:hAnsi="Times New Roman"/>
          <w:b/>
          <w:bCs/>
        </w:rPr>
      </w:sdtEndPr>
      <w:sdtContent>
        <w:p w14:paraId="118253B5" w14:textId="4C6F39BD" w:rsidR="00AE4427" w:rsidRDefault="0028152D">
          <w:pPr>
            <w:pStyle w:val="TOC"/>
            <w:ind w:firstLine="480"/>
          </w:pPr>
          <w:r>
            <w:rPr>
              <w:rFonts w:hint="eastAsia"/>
              <w:lang w:val="zh-CN"/>
            </w:rPr>
            <w:t>C</w:t>
          </w:r>
          <w:r>
            <w:rPr>
              <w:lang w:val="zh-CN"/>
            </w:rPr>
            <w:t>atalog</w:t>
          </w:r>
        </w:p>
        <w:p w14:paraId="11F41E9A" w14:textId="114AC646" w:rsidR="00DD3E3A" w:rsidRDefault="00AE4427">
          <w:pPr>
            <w:pStyle w:val="TOC1"/>
            <w:rPr>
              <w:rFonts w:asciiTheme="minorHAnsi" w:eastAsiaTheme="minorEastAsia" w:hAnsiTheme="minorHAnsi"/>
              <w:noProof/>
              <w:sz w:val="21"/>
            </w:rPr>
          </w:pPr>
          <w:r>
            <w:fldChar w:fldCharType="begin"/>
          </w:r>
          <w:r>
            <w:instrText xml:space="preserve"> TOC \o "1-3" \h \z \u </w:instrText>
          </w:r>
          <w:r>
            <w:fldChar w:fldCharType="separate"/>
          </w:r>
          <w:hyperlink w:anchor="_Toc145678095" w:history="1">
            <w:r w:rsidR="00DD3E3A" w:rsidRPr="001C37D4">
              <w:rPr>
                <w:rStyle w:val="ab"/>
                <w:noProof/>
              </w:rPr>
              <w:t>Abstract</w:t>
            </w:r>
            <w:r w:rsidR="00DD3E3A">
              <w:rPr>
                <w:noProof/>
                <w:webHidden/>
              </w:rPr>
              <w:tab/>
            </w:r>
            <w:r w:rsidR="00DD3E3A">
              <w:rPr>
                <w:noProof/>
                <w:webHidden/>
              </w:rPr>
              <w:fldChar w:fldCharType="begin"/>
            </w:r>
            <w:r w:rsidR="00DD3E3A">
              <w:rPr>
                <w:noProof/>
                <w:webHidden/>
              </w:rPr>
              <w:instrText xml:space="preserve"> PAGEREF _Toc145678095 \h </w:instrText>
            </w:r>
            <w:r w:rsidR="00DD3E3A">
              <w:rPr>
                <w:noProof/>
                <w:webHidden/>
              </w:rPr>
            </w:r>
            <w:r w:rsidR="00DD3E3A">
              <w:rPr>
                <w:noProof/>
                <w:webHidden/>
              </w:rPr>
              <w:fldChar w:fldCharType="separate"/>
            </w:r>
            <w:r w:rsidR="00DD3E3A">
              <w:rPr>
                <w:noProof/>
                <w:webHidden/>
              </w:rPr>
              <w:t>3</w:t>
            </w:r>
            <w:r w:rsidR="00DD3E3A">
              <w:rPr>
                <w:noProof/>
                <w:webHidden/>
              </w:rPr>
              <w:fldChar w:fldCharType="end"/>
            </w:r>
          </w:hyperlink>
        </w:p>
        <w:p w14:paraId="5D46AB9F" w14:textId="3F3D1F15" w:rsidR="00DD3E3A" w:rsidRDefault="00DD3E3A">
          <w:pPr>
            <w:pStyle w:val="TOC1"/>
            <w:rPr>
              <w:rFonts w:asciiTheme="minorHAnsi" w:eastAsiaTheme="minorEastAsia" w:hAnsiTheme="minorHAnsi"/>
              <w:noProof/>
              <w:sz w:val="21"/>
            </w:rPr>
          </w:pPr>
          <w:hyperlink w:anchor="_Toc145678096" w:history="1">
            <w:r w:rsidRPr="001C37D4">
              <w:rPr>
                <w:rStyle w:val="ab"/>
                <w:noProof/>
              </w:rPr>
              <w:t>1 introduction</w:t>
            </w:r>
            <w:r>
              <w:rPr>
                <w:noProof/>
                <w:webHidden/>
              </w:rPr>
              <w:tab/>
            </w:r>
            <w:r>
              <w:rPr>
                <w:noProof/>
                <w:webHidden/>
              </w:rPr>
              <w:fldChar w:fldCharType="begin"/>
            </w:r>
            <w:r>
              <w:rPr>
                <w:noProof/>
                <w:webHidden/>
              </w:rPr>
              <w:instrText xml:space="preserve"> PAGEREF _Toc145678096 \h </w:instrText>
            </w:r>
            <w:r>
              <w:rPr>
                <w:noProof/>
                <w:webHidden/>
              </w:rPr>
            </w:r>
            <w:r>
              <w:rPr>
                <w:noProof/>
                <w:webHidden/>
              </w:rPr>
              <w:fldChar w:fldCharType="separate"/>
            </w:r>
            <w:r>
              <w:rPr>
                <w:noProof/>
                <w:webHidden/>
              </w:rPr>
              <w:t>7</w:t>
            </w:r>
            <w:r>
              <w:rPr>
                <w:noProof/>
                <w:webHidden/>
              </w:rPr>
              <w:fldChar w:fldCharType="end"/>
            </w:r>
          </w:hyperlink>
        </w:p>
        <w:p w14:paraId="7B32DD02" w14:textId="1596DEA9" w:rsidR="00DD3E3A" w:rsidRDefault="00DD3E3A">
          <w:pPr>
            <w:pStyle w:val="TOC1"/>
            <w:rPr>
              <w:rFonts w:asciiTheme="minorHAnsi" w:eastAsiaTheme="minorEastAsia" w:hAnsiTheme="minorHAnsi"/>
              <w:noProof/>
              <w:sz w:val="21"/>
            </w:rPr>
          </w:pPr>
          <w:hyperlink w:anchor="_Toc145678097" w:history="1">
            <w:r w:rsidRPr="001C37D4">
              <w:rPr>
                <w:rStyle w:val="ab"/>
                <w:noProof/>
              </w:rPr>
              <w:t>2</w:t>
            </w:r>
            <w:r>
              <w:rPr>
                <w:rFonts w:asciiTheme="minorHAnsi" w:eastAsiaTheme="minorEastAsia" w:hAnsiTheme="minorHAnsi"/>
                <w:noProof/>
                <w:sz w:val="21"/>
              </w:rPr>
              <w:tab/>
            </w:r>
            <w:r w:rsidRPr="001C37D4">
              <w:rPr>
                <w:rStyle w:val="ab"/>
                <w:noProof/>
              </w:rPr>
              <w:t>Literature Review</w:t>
            </w:r>
            <w:r>
              <w:rPr>
                <w:noProof/>
                <w:webHidden/>
              </w:rPr>
              <w:tab/>
            </w:r>
            <w:r>
              <w:rPr>
                <w:noProof/>
                <w:webHidden/>
              </w:rPr>
              <w:fldChar w:fldCharType="begin"/>
            </w:r>
            <w:r>
              <w:rPr>
                <w:noProof/>
                <w:webHidden/>
              </w:rPr>
              <w:instrText xml:space="preserve"> PAGEREF _Toc145678097 \h </w:instrText>
            </w:r>
            <w:r>
              <w:rPr>
                <w:noProof/>
                <w:webHidden/>
              </w:rPr>
            </w:r>
            <w:r>
              <w:rPr>
                <w:noProof/>
                <w:webHidden/>
              </w:rPr>
              <w:fldChar w:fldCharType="separate"/>
            </w:r>
            <w:r>
              <w:rPr>
                <w:noProof/>
                <w:webHidden/>
              </w:rPr>
              <w:t>10</w:t>
            </w:r>
            <w:r>
              <w:rPr>
                <w:noProof/>
                <w:webHidden/>
              </w:rPr>
              <w:fldChar w:fldCharType="end"/>
            </w:r>
          </w:hyperlink>
        </w:p>
        <w:p w14:paraId="6955854B" w14:textId="63F3DC3D" w:rsidR="00DD3E3A" w:rsidRDefault="00DD3E3A">
          <w:pPr>
            <w:pStyle w:val="TOC2"/>
            <w:rPr>
              <w:rFonts w:asciiTheme="minorHAnsi" w:eastAsiaTheme="minorEastAsia" w:hAnsiTheme="minorHAnsi"/>
              <w:noProof/>
              <w:sz w:val="21"/>
            </w:rPr>
          </w:pPr>
          <w:hyperlink w:anchor="_Toc145678098" w:history="1">
            <w:r w:rsidRPr="001C37D4">
              <w:rPr>
                <w:rStyle w:val="ab"/>
                <w:noProof/>
              </w:rPr>
              <w:t>2.1 Current Research Status of SOC Estimation Methods</w:t>
            </w:r>
            <w:r>
              <w:rPr>
                <w:noProof/>
                <w:webHidden/>
              </w:rPr>
              <w:tab/>
            </w:r>
            <w:r>
              <w:rPr>
                <w:noProof/>
                <w:webHidden/>
              </w:rPr>
              <w:fldChar w:fldCharType="begin"/>
            </w:r>
            <w:r>
              <w:rPr>
                <w:noProof/>
                <w:webHidden/>
              </w:rPr>
              <w:instrText xml:space="preserve"> PAGEREF _Toc145678098 \h </w:instrText>
            </w:r>
            <w:r>
              <w:rPr>
                <w:noProof/>
                <w:webHidden/>
              </w:rPr>
            </w:r>
            <w:r>
              <w:rPr>
                <w:noProof/>
                <w:webHidden/>
              </w:rPr>
              <w:fldChar w:fldCharType="separate"/>
            </w:r>
            <w:r>
              <w:rPr>
                <w:noProof/>
                <w:webHidden/>
              </w:rPr>
              <w:t>10</w:t>
            </w:r>
            <w:r>
              <w:rPr>
                <w:noProof/>
                <w:webHidden/>
              </w:rPr>
              <w:fldChar w:fldCharType="end"/>
            </w:r>
          </w:hyperlink>
        </w:p>
        <w:p w14:paraId="10E779EC" w14:textId="3B6685D0" w:rsidR="00DD3E3A" w:rsidRDefault="00DD3E3A">
          <w:pPr>
            <w:pStyle w:val="TOC2"/>
            <w:rPr>
              <w:rFonts w:asciiTheme="minorHAnsi" w:eastAsiaTheme="minorEastAsia" w:hAnsiTheme="minorHAnsi"/>
              <w:noProof/>
              <w:sz w:val="21"/>
            </w:rPr>
          </w:pPr>
          <w:hyperlink w:anchor="_Toc145678099" w:history="1">
            <w:r w:rsidRPr="001C37D4">
              <w:rPr>
                <w:rStyle w:val="ab"/>
                <w:noProof/>
                <w:lang w:val="en-GB"/>
              </w:rPr>
              <w:t>2.2 Current Research Status of SOH Estimation Methods</w:t>
            </w:r>
            <w:r>
              <w:rPr>
                <w:noProof/>
                <w:webHidden/>
              </w:rPr>
              <w:tab/>
            </w:r>
            <w:r>
              <w:rPr>
                <w:noProof/>
                <w:webHidden/>
              </w:rPr>
              <w:fldChar w:fldCharType="begin"/>
            </w:r>
            <w:r>
              <w:rPr>
                <w:noProof/>
                <w:webHidden/>
              </w:rPr>
              <w:instrText xml:space="preserve"> PAGEREF _Toc145678099 \h </w:instrText>
            </w:r>
            <w:r>
              <w:rPr>
                <w:noProof/>
                <w:webHidden/>
              </w:rPr>
            </w:r>
            <w:r>
              <w:rPr>
                <w:noProof/>
                <w:webHidden/>
              </w:rPr>
              <w:fldChar w:fldCharType="separate"/>
            </w:r>
            <w:r>
              <w:rPr>
                <w:noProof/>
                <w:webHidden/>
              </w:rPr>
              <w:t>13</w:t>
            </w:r>
            <w:r>
              <w:rPr>
                <w:noProof/>
                <w:webHidden/>
              </w:rPr>
              <w:fldChar w:fldCharType="end"/>
            </w:r>
          </w:hyperlink>
        </w:p>
        <w:p w14:paraId="1B3D06E3" w14:textId="59281896" w:rsidR="00DD3E3A" w:rsidRDefault="00DD3E3A">
          <w:pPr>
            <w:pStyle w:val="TOC1"/>
            <w:rPr>
              <w:rFonts w:asciiTheme="minorHAnsi" w:eastAsiaTheme="minorEastAsia" w:hAnsiTheme="minorHAnsi"/>
              <w:noProof/>
              <w:sz w:val="21"/>
            </w:rPr>
          </w:pPr>
          <w:hyperlink w:anchor="_Toc145678100" w:history="1">
            <w:r w:rsidRPr="001C37D4">
              <w:rPr>
                <w:rStyle w:val="ab"/>
                <w:noProof/>
              </w:rPr>
              <w:t>3</w:t>
            </w:r>
            <w:r>
              <w:rPr>
                <w:rFonts w:asciiTheme="minorHAnsi" w:eastAsiaTheme="minorEastAsia" w:hAnsiTheme="minorHAnsi"/>
                <w:noProof/>
                <w:sz w:val="21"/>
              </w:rPr>
              <w:tab/>
            </w:r>
            <w:r w:rsidRPr="001C37D4">
              <w:rPr>
                <w:rStyle w:val="ab"/>
                <w:noProof/>
              </w:rPr>
              <w:t>Lithium-ion battery modelling</w:t>
            </w:r>
            <w:r>
              <w:rPr>
                <w:noProof/>
                <w:webHidden/>
              </w:rPr>
              <w:tab/>
            </w:r>
            <w:r>
              <w:rPr>
                <w:noProof/>
                <w:webHidden/>
              </w:rPr>
              <w:fldChar w:fldCharType="begin"/>
            </w:r>
            <w:r>
              <w:rPr>
                <w:noProof/>
                <w:webHidden/>
              </w:rPr>
              <w:instrText xml:space="preserve"> PAGEREF _Toc145678100 \h </w:instrText>
            </w:r>
            <w:r>
              <w:rPr>
                <w:noProof/>
                <w:webHidden/>
              </w:rPr>
            </w:r>
            <w:r>
              <w:rPr>
                <w:noProof/>
                <w:webHidden/>
              </w:rPr>
              <w:fldChar w:fldCharType="separate"/>
            </w:r>
            <w:r>
              <w:rPr>
                <w:noProof/>
                <w:webHidden/>
              </w:rPr>
              <w:t>16</w:t>
            </w:r>
            <w:r>
              <w:rPr>
                <w:noProof/>
                <w:webHidden/>
              </w:rPr>
              <w:fldChar w:fldCharType="end"/>
            </w:r>
          </w:hyperlink>
        </w:p>
        <w:p w14:paraId="0F3DF621" w14:textId="63FB0EC5" w:rsidR="00DD3E3A" w:rsidRDefault="00DD3E3A">
          <w:pPr>
            <w:pStyle w:val="TOC2"/>
            <w:rPr>
              <w:rFonts w:asciiTheme="minorHAnsi" w:eastAsiaTheme="minorEastAsia" w:hAnsiTheme="minorHAnsi"/>
              <w:noProof/>
              <w:sz w:val="21"/>
            </w:rPr>
          </w:pPr>
          <w:hyperlink w:anchor="_Toc145678101" w:history="1">
            <w:r w:rsidRPr="001C37D4">
              <w:rPr>
                <w:rStyle w:val="ab"/>
                <w:noProof/>
              </w:rPr>
              <w:t>3.1 Circuit Modelling of Lithium-Ion Batteries</w:t>
            </w:r>
            <w:r>
              <w:rPr>
                <w:noProof/>
                <w:webHidden/>
              </w:rPr>
              <w:tab/>
            </w:r>
            <w:r>
              <w:rPr>
                <w:noProof/>
                <w:webHidden/>
              </w:rPr>
              <w:fldChar w:fldCharType="begin"/>
            </w:r>
            <w:r>
              <w:rPr>
                <w:noProof/>
                <w:webHidden/>
              </w:rPr>
              <w:instrText xml:space="preserve"> PAGEREF _Toc145678101 \h </w:instrText>
            </w:r>
            <w:r>
              <w:rPr>
                <w:noProof/>
                <w:webHidden/>
              </w:rPr>
            </w:r>
            <w:r>
              <w:rPr>
                <w:noProof/>
                <w:webHidden/>
              </w:rPr>
              <w:fldChar w:fldCharType="separate"/>
            </w:r>
            <w:r>
              <w:rPr>
                <w:noProof/>
                <w:webHidden/>
              </w:rPr>
              <w:t>16</w:t>
            </w:r>
            <w:r>
              <w:rPr>
                <w:noProof/>
                <w:webHidden/>
              </w:rPr>
              <w:fldChar w:fldCharType="end"/>
            </w:r>
          </w:hyperlink>
        </w:p>
        <w:p w14:paraId="5718044A" w14:textId="22B2ECA9" w:rsidR="00DD3E3A" w:rsidRDefault="00DD3E3A">
          <w:pPr>
            <w:pStyle w:val="TOC3"/>
            <w:rPr>
              <w:rFonts w:asciiTheme="minorHAnsi" w:eastAsiaTheme="minorEastAsia" w:hAnsiTheme="minorHAnsi"/>
              <w:noProof/>
              <w:sz w:val="21"/>
            </w:rPr>
          </w:pPr>
          <w:hyperlink w:anchor="_Toc145678102" w:history="1">
            <w:r w:rsidRPr="001C37D4">
              <w:rPr>
                <w:rStyle w:val="ab"/>
                <w:noProof/>
              </w:rPr>
              <w:t>3.1.1 Electrochemical impedance spectroscopy</w:t>
            </w:r>
            <w:r>
              <w:rPr>
                <w:noProof/>
                <w:webHidden/>
              </w:rPr>
              <w:tab/>
            </w:r>
            <w:r>
              <w:rPr>
                <w:noProof/>
                <w:webHidden/>
              </w:rPr>
              <w:fldChar w:fldCharType="begin"/>
            </w:r>
            <w:r>
              <w:rPr>
                <w:noProof/>
                <w:webHidden/>
              </w:rPr>
              <w:instrText xml:space="preserve"> PAGEREF _Toc145678102 \h </w:instrText>
            </w:r>
            <w:r>
              <w:rPr>
                <w:noProof/>
                <w:webHidden/>
              </w:rPr>
            </w:r>
            <w:r>
              <w:rPr>
                <w:noProof/>
                <w:webHidden/>
              </w:rPr>
              <w:fldChar w:fldCharType="separate"/>
            </w:r>
            <w:r>
              <w:rPr>
                <w:noProof/>
                <w:webHidden/>
              </w:rPr>
              <w:t>16</w:t>
            </w:r>
            <w:r>
              <w:rPr>
                <w:noProof/>
                <w:webHidden/>
              </w:rPr>
              <w:fldChar w:fldCharType="end"/>
            </w:r>
          </w:hyperlink>
        </w:p>
        <w:p w14:paraId="4F695C7B" w14:textId="58C049C5" w:rsidR="00DD3E3A" w:rsidRDefault="00DD3E3A">
          <w:pPr>
            <w:pStyle w:val="TOC3"/>
            <w:rPr>
              <w:rFonts w:asciiTheme="minorHAnsi" w:eastAsiaTheme="minorEastAsia" w:hAnsiTheme="minorHAnsi"/>
              <w:noProof/>
              <w:sz w:val="21"/>
            </w:rPr>
          </w:pPr>
          <w:hyperlink w:anchor="_Toc145678103" w:history="1">
            <w:r w:rsidRPr="001C37D4">
              <w:rPr>
                <w:rStyle w:val="ab"/>
                <w:noProof/>
              </w:rPr>
              <w:t>3.1.2 Equivalent circuit models</w:t>
            </w:r>
            <w:r>
              <w:rPr>
                <w:noProof/>
                <w:webHidden/>
              </w:rPr>
              <w:tab/>
            </w:r>
            <w:r>
              <w:rPr>
                <w:noProof/>
                <w:webHidden/>
              </w:rPr>
              <w:fldChar w:fldCharType="begin"/>
            </w:r>
            <w:r>
              <w:rPr>
                <w:noProof/>
                <w:webHidden/>
              </w:rPr>
              <w:instrText xml:space="preserve"> PAGEREF _Toc145678103 \h </w:instrText>
            </w:r>
            <w:r>
              <w:rPr>
                <w:noProof/>
                <w:webHidden/>
              </w:rPr>
            </w:r>
            <w:r>
              <w:rPr>
                <w:noProof/>
                <w:webHidden/>
              </w:rPr>
              <w:fldChar w:fldCharType="separate"/>
            </w:r>
            <w:r>
              <w:rPr>
                <w:noProof/>
                <w:webHidden/>
              </w:rPr>
              <w:t>16</w:t>
            </w:r>
            <w:r>
              <w:rPr>
                <w:noProof/>
                <w:webHidden/>
              </w:rPr>
              <w:fldChar w:fldCharType="end"/>
            </w:r>
          </w:hyperlink>
        </w:p>
        <w:p w14:paraId="180DAD1C" w14:textId="5B6536A7" w:rsidR="00DD3E3A" w:rsidRDefault="00DD3E3A">
          <w:pPr>
            <w:pStyle w:val="TOC3"/>
            <w:rPr>
              <w:rFonts w:asciiTheme="minorHAnsi" w:eastAsiaTheme="minorEastAsia" w:hAnsiTheme="minorHAnsi"/>
              <w:noProof/>
              <w:sz w:val="21"/>
            </w:rPr>
          </w:pPr>
          <w:hyperlink w:anchor="_Toc145678104" w:history="1">
            <w:r w:rsidRPr="001C37D4">
              <w:rPr>
                <w:rStyle w:val="ab"/>
                <w:noProof/>
              </w:rPr>
              <w:t>3.1.3 Fractional order models</w:t>
            </w:r>
            <w:r>
              <w:rPr>
                <w:noProof/>
                <w:webHidden/>
              </w:rPr>
              <w:tab/>
            </w:r>
            <w:r>
              <w:rPr>
                <w:noProof/>
                <w:webHidden/>
              </w:rPr>
              <w:fldChar w:fldCharType="begin"/>
            </w:r>
            <w:r>
              <w:rPr>
                <w:noProof/>
                <w:webHidden/>
              </w:rPr>
              <w:instrText xml:space="preserve"> PAGEREF _Toc145678104 \h </w:instrText>
            </w:r>
            <w:r>
              <w:rPr>
                <w:noProof/>
                <w:webHidden/>
              </w:rPr>
            </w:r>
            <w:r>
              <w:rPr>
                <w:noProof/>
                <w:webHidden/>
              </w:rPr>
              <w:fldChar w:fldCharType="separate"/>
            </w:r>
            <w:r>
              <w:rPr>
                <w:noProof/>
                <w:webHidden/>
              </w:rPr>
              <w:t>19</w:t>
            </w:r>
            <w:r>
              <w:rPr>
                <w:noProof/>
                <w:webHidden/>
              </w:rPr>
              <w:fldChar w:fldCharType="end"/>
            </w:r>
          </w:hyperlink>
        </w:p>
        <w:p w14:paraId="5FB6B727" w14:textId="40C594B5" w:rsidR="00DD3E3A" w:rsidRDefault="00DD3E3A">
          <w:pPr>
            <w:pStyle w:val="TOC2"/>
            <w:rPr>
              <w:rFonts w:asciiTheme="minorHAnsi" w:eastAsiaTheme="minorEastAsia" w:hAnsiTheme="minorHAnsi"/>
              <w:noProof/>
              <w:sz w:val="21"/>
            </w:rPr>
          </w:pPr>
          <w:hyperlink w:anchor="_Toc145678105" w:history="1">
            <w:r w:rsidRPr="001C37D4">
              <w:rPr>
                <w:rStyle w:val="ab"/>
                <w:noProof/>
              </w:rPr>
              <w:t>3.2 Parameter Identification of Fractional Order Models</w:t>
            </w:r>
            <w:r>
              <w:rPr>
                <w:noProof/>
                <w:webHidden/>
              </w:rPr>
              <w:tab/>
            </w:r>
            <w:r>
              <w:rPr>
                <w:noProof/>
                <w:webHidden/>
              </w:rPr>
              <w:fldChar w:fldCharType="begin"/>
            </w:r>
            <w:r>
              <w:rPr>
                <w:noProof/>
                <w:webHidden/>
              </w:rPr>
              <w:instrText xml:space="preserve"> PAGEREF _Toc145678105 \h </w:instrText>
            </w:r>
            <w:r>
              <w:rPr>
                <w:noProof/>
                <w:webHidden/>
              </w:rPr>
            </w:r>
            <w:r>
              <w:rPr>
                <w:noProof/>
                <w:webHidden/>
              </w:rPr>
              <w:fldChar w:fldCharType="separate"/>
            </w:r>
            <w:r>
              <w:rPr>
                <w:noProof/>
                <w:webHidden/>
              </w:rPr>
              <w:t>22</w:t>
            </w:r>
            <w:r>
              <w:rPr>
                <w:noProof/>
                <w:webHidden/>
              </w:rPr>
              <w:fldChar w:fldCharType="end"/>
            </w:r>
          </w:hyperlink>
        </w:p>
        <w:p w14:paraId="7F9D44E8" w14:textId="0CD45C06" w:rsidR="00DD3E3A" w:rsidRDefault="00DD3E3A">
          <w:pPr>
            <w:pStyle w:val="TOC3"/>
            <w:rPr>
              <w:rFonts w:asciiTheme="minorHAnsi" w:eastAsiaTheme="minorEastAsia" w:hAnsiTheme="minorHAnsi"/>
              <w:noProof/>
              <w:sz w:val="21"/>
            </w:rPr>
          </w:pPr>
          <w:hyperlink w:anchor="_Toc145678106" w:history="1">
            <w:r w:rsidRPr="001C37D4">
              <w:rPr>
                <w:rStyle w:val="ab"/>
                <w:noProof/>
              </w:rPr>
              <w:t>3.2.1 OCV-SOC curve measurement</w:t>
            </w:r>
            <w:r>
              <w:rPr>
                <w:noProof/>
                <w:webHidden/>
              </w:rPr>
              <w:tab/>
            </w:r>
            <w:r>
              <w:rPr>
                <w:noProof/>
                <w:webHidden/>
              </w:rPr>
              <w:fldChar w:fldCharType="begin"/>
            </w:r>
            <w:r>
              <w:rPr>
                <w:noProof/>
                <w:webHidden/>
              </w:rPr>
              <w:instrText xml:space="preserve"> PAGEREF _Toc145678106 \h </w:instrText>
            </w:r>
            <w:r>
              <w:rPr>
                <w:noProof/>
                <w:webHidden/>
              </w:rPr>
            </w:r>
            <w:r>
              <w:rPr>
                <w:noProof/>
                <w:webHidden/>
              </w:rPr>
              <w:fldChar w:fldCharType="separate"/>
            </w:r>
            <w:r>
              <w:rPr>
                <w:noProof/>
                <w:webHidden/>
              </w:rPr>
              <w:t>22</w:t>
            </w:r>
            <w:r>
              <w:rPr>
                <w:noProof/>
                <w:webHidden/>
              </w:rPr>
              <w:fldChar w:fldCharType="end"/>
            </w:r>
          </w:hyperlink>
        </w:p>
        <w:p w14:paraId="4F696E25" w14:textId="525A80DD" w:rsidR="00DD3E3A" w:rsidRDefault="00DD3E3A">
          <w:pPr>
            <w:pStyle w:val="TOC3"/>
            <w:rPr>
              <w:rFonts w:asciiTheme="minorHAnsi" w:eastAsiaTheme="minorEastAsia" w:hAnsiTheme="minorHAnsi"/>
              <w:noProof/>
              <w:sz w:val="21"/>
            </w:rPr>
          </w:pPr>
          <w:hyperlink w:anchor="_Toc145678107" w:history="1">
            <w:r w:rsidRPr="001C37D4">
              <w:rPr>
                <w:rStyle w:val="ab"/>
                <w:noProof/>
              </w:rPr>
              <w:t>3.2.2 Ant colony algorithm</w:t>
            </w:r>
            <w:r>
              <w:rPr>
                <w:noProof/>
                <w:webHidden/>
              </w:rPr>
              <w:tab/>
            </w:r>
            <w:r>
              <w:rPr>
                <w:noProof/>
                <w:webHidden/>
              </w:rPr>
              <w:fldChar w:fldCharType="begin"/>
            </w:r>
            <w:r>
              <w:rPr>
                <w:noProof/>
                <w:webHidden/>
              </w:rPr>
              <w:instrText xml:space="preserve"> PAGEREF _Toc145678107 \h </w:instrText>
            </w:r>
            <w:r>
              <w:rPr>
                <w:noProof/>
                <w:webHidden/>
              </w:rPr>
            </w:r>
            <w:r>
              <w:rPr>
                <w:noProof/>
                <w:webHidden/>
              </w:rPr>
              <w:fldChar w:fldCharType="separate"/>
            </w:r>
            <w:r>
              <w:rPr>
                <w:noProof/>
                <w:webHidden/>
              </w:rPr>
              <w:t>24</w:t>
            </w:r>
            <w:r>
              <w:rPr>
                <w:noProof/>
                <w:webHidden/>
              </w:rPr>
              <w:fldChar w:fldCharType="end"/>
            </w:r>
          </w:hyperlink>
        </w:p>
        <w:p w14:paraId="1AB350A5" w14:textId="56F404BD" w:rsidR="00DD3E3A" w:rsidRDefault="00DD3E3A">
          <w:pPr>
            <w:pStyle w:val="TOC3"/>
            <w:rPr>
              <w:rFonts w:asciiTheme="minorHAnsi" w:eastAsiaTheme="minorEastAsia" w:hAnsiTheme="minorHAnsi"/>
              <w:noProof/>
              <w:sz w:val="21"/>
            </w:rPr>
          </w:pPr>
          <w:hyperlink w:anchor="_Toc145678108" w:history="1">
            <w:r w:rsidRPr="001C37D4">
              <w:rPr>
                <w:rStyle w:val="ab"/>
                <w:noProof/>
              </w:rPr>
              <w:t>3.2.3 Identification of model parameters based on ant colony algorithm</w:t>
            </w:r>
            <w:r>
              <w:rPr>
                <w:noProof/>
                <w:webHidden/>
              </w:rPr>
              <w:tab/>
            </w:r>
            <w:r>
              <w:rPr>
                <w:noProof/>
                <w:webHidden/>
              </w:rPr>
              <w:fldChar w:fldCharType="begin"/>
            </w:r>
            <w:r>
              <w:rPr>
                <w:noProof/>
                <w:webHidden/>
              </w:rPr>
              <w:instrText xml:space="preserve"> PAGEREF _Toc145678108 \h </w:instrText>
            </w:r>
            <w:r>
              <w:rPr>
                <w:noProof/>
                <w:webHidden/>
              </w:rPr>
            </w:r>
            <w:r>
              <w:rPr>
                <w:noProof/>
                <w:webHidden/>
              </w:rPr>
              <w:fldChar w:fldCharType="separate"/>
            </w:r>
            <w:r>
              <w:rPr>
                <w:noProof/>
                <w:webHidden/>
              </w:rPr>
              <w:t>26</w:t>
            </w:r>
            <w:r>
              <w:rPr>
                <w:noProof/>
                <w:webHidden/>
              </w:rPr>
              <w:fldChar w:fldCharType="end"/>
            </w:r>
          </w:hyperlink>
        </w:p>
        <w:p w14:paraId="6C297D31" w14:textId="677D5957" w:rsidR="00DD3E3A" w:rsidRDefault="00DD3E3A">
          <w:pPr>
            <w:pStyle w:val="TOC2"/>
            <w:rPr>
              <w:rFonts w:asciiTheme="minorHAnsi" w:eastAsiaTheme="minorEastAsia" w:hAnsiTheme="minorHAnsi"/>
              <w:noProof/>
              <w:sz w:val="21"/>
            </w:rPr>
          </w:pPr>
          <w:hyperlink w:anchor="_Toc145678109" w:history="1">
            <w:r w:rsidRPr="001C37D4">
              <w:rPr>
                <w:rStyle w:val="ab"/>
                <w:noProof/>
              </w:rPr>
              <w:t>3.3 Summary of the chapter</w:t>
            </w:r>
            <w:r>
              <w:rPr>
                <w:noProof/>
                <w:webHidden/>
              </w:rPr>
              <w:tab/>
            </w:r>
            <w:r>
              <w:rPr>
                <w:noProof/>
                <w:webHidden/>
              </w:rPr>
              <w:fldChar w:fldCharType="begin"/>
            </w:r>
            <w:r>
              <w:rPr>
                <w:noProof/>
                <w:webHidden/>
              </w:rPr>
              <w:instrText xml:space="preserve"> PAGEREF _Toc145678109 \h </w:instrText>
            </w:r>
            <w:r>
              <w:rPr>
                <w:noProof/>
                <w:webHidden/>
              </w:rPr>
            </w:r>
            <w:r>
              <w:rPr>
                <w:noProof/>
                <w:webHidden/>
              </w:rPr>
              <w:fldChar w:fldCharType="separate"/>
            </w:r>
            <w:r>
              <w:rPr>
                <w:noProof/>
                <w:webHidden/>
              </w:rPr>
              <w:t>31</w:t>
            </w:r>
            <w:r>
              <w:rPr>
                <w:noProof/>
                <w:webHidden/>
              </w:rPr>
              <w:fldChar w:fldCharType="end"/>
            </w:r>
          </w:hyperlink>
        </w:p>
        <w:p w14:paraId="0EB4A3EF" w14:textId="3900B6E0" w:rsidR="00DD3E3A" w:rsidRDefault="00DD3E3A">
          <w:pPr>
            <w:pStyle w:val="TOC1"/>
            <w:rPr>
              <w:rFonts w:asciiTheme="minorHAnsi" w:eastAsiaTheme="minorEastAsia" w:hAnsiTheme="minorHAnsi"/>
              <w:noProof/>
              <w:sz w:val="21"/>
            </w:rPr>
          </w:pPr>
          <w:hyperlink w:anchor="_Toc145678110" w:history="1">
            <w:r w:rsidRPr="001C37D4">
              <w:rPr>
                <w:rStyle w:val="ab"/>
                <w:noProof/>
              </w:rPr>
              <w:t>4</w:t>
            </w:r>
            <w:r>
              <w:rPr>
                <w:rFonts w:asciiTheme="minorHAnsi" w:eastAsiaTheme="minorEastAsia" w:hAnsiTheme="minorHAnsi"/>
                <w:noProof/>
                <w:sz w:val="21"/>
              </w:rPr>
              <w:tab/>
            </w:r>
            <w:r w:rsidRPr="001C37D4">
              <w:rPr>
                <w:rStyle w:val="ab"/>
                <w:noProof/>
              </w:rPr>
              <w:t>Research on the joint estimation method of SOC and SOH based on the edge-end</w:t>
            </w:r>
            <w:r>
              <w:rPr>
                <w:noProof/>
                <w:webHidden/>
              </w:rPr>
              <w:tab/>
            </w:r>
            <w:r>
              <w:rPr>
                <w:noProof/>
                <w:webHidden/>
              </w:rPr>
              <w:fldChar w:fldCharType="begin"/>
            </w:r>
            <w:r>
              <w:rPr>
                <w:noProof/>
                <w:webHidden/>
              </w:rPr>
              <w:instrText xml:space="preserve"> PAGEREF _Toc145678110 \h </w:instrText>
            </w:r>
            <w:r>
              <w:rPr>
                <w:noProof/>
                <w:webHidden/>
              </w:rPr>
            </w:r>
            <w:r>
              <w:rPr>
                <w:noProof/>
                <w:webHidden/>
              </w:rPr>
              <w:fldChar w:fldCharType="separate"/>
            </w:r>
            <w:r>
              <w:rPr>
                <w:noProof/>
                <w:webHidden/>
              </w:rPr>
              <w:t>32</w:t>
            </w:r>
            <w:r>
              <w:rPr>
                <w:noProof/>
                <w:webHidden/>
              </w:rPr>
              <w:fldChar w:fldCharType="end"/>
            </w:r>
          </w:hyperlink>
        </w:p>
        <w:p w14:paraId="4301C74A" w14:textId="1ACEA6BC" w:rsidR="00DD3E3A" w:rsidRDefault="00DD3E3A">
          <w:pPr>
            <w:pStyle w:val="TOC2"/>
            <w:rPr>
              <w:rFonts w:asciiTheme="minorHAnsi" w:eastAsiaTheme="minorEastAsia" w:hAnsiTheme="minorHAnsi"/>
              <w:noProof/>
              <w:sz w:val="21"/>
            </w:rPr>
          </w:pPr>
          <w:hyperlink w:anchor="_Toc145678111" w:history="1">
            <w:r w:rsidRPr="001C37D4">
              <w:rPr>
                <w:rStyle w:val="ab"/>
                <w:rFonts w:cs="Times New Roman"/>
                <w:noProof/>
              </w:rPr>
              <w:t>4.1 Principles of Kalman filtering algorithm</w:t>
            </w:r>
            <w:r>
              <w:rPr>
                <w:noProof/>
                <w:webHidden/>
              </w:rPr>
              <w:tab/>
            </w:r>
            <w:r>
              <w:rPr>
                <w:noProof/>
                <w:webHidden/>
              </w:rPr>
              <w:fldChar w:fldCharType="begin"/>
            </w:r>
            <w:r>
              <w:rPr>
                <w:noProof/>
                <w:webHidden/>
              </w:rPr>
              <w:instrText xml:space="preserve"> PAGEREF _Toc145678111 \h </w:instrText>
            </w:r>
            <w:r>
              <w:rPr>
                <w:noProof/>
                <w:webHidden/>
              </w:rPr>
            </w:r>
            <w:r>
              <w:rPr>
                <w:noProof/>
                <w:webHidden/>
              </w:rPr>
              <w:fldChar w:fldCharType="separate"/>
            </w:r>
            <w:r>
              <w:rPr>
                <w:noProof/>
                <w:webHidden/>
              </w:rPr>
              <w:t>32</w:t>
            </w:r>
            <w:r>
              <w:rPr>
                <w:noProof/>
                <w:webHidden/>
              </w:rPr>
              <w:fldChar w:fldCharType="end"/>
            </w:r>
          </w:hyperlink>
        </w:p>
        <w:p w14:paraId="364735F4" w14:textId="187823E3" w:rsidR="00DD3E3A" w:rsidRDefault="00DD3E3A">
          <w:pPr>
            <w:pStyle w:val="TOC3"/>
            <w:rPr>
              <w:rFonts w:asciiTheme="minorHAnsi" w:eastAsiaTheme="minorEastAsia" w:hAnsiTheme="minorHAnsi"/>
              <w:noProof/>
              <w:sz w:val="21"/>
            </w:rPr>
          </w:pPr>
          <w:hyperlink w:anchor="_Toc145678112" w:history="1">
            <w:r w:rsidRPr="001C37D4">
              <w:rPr>
                <w:rStyle w:val="ab"/>
                <w:noProof/>
              </w:rPr>
              <w:t>4.1.1 Standard Kalman Filter Algorithm</w:t>
            </w:r>
            <w:r>
              <w:rPr>
                <w:noProof/>
                <w:webHidden/>
              </w:rPr>
              <w:tab/>
            </w:r>
            <w:r>
              <w:rPr>
                <w:noProof/>
                <w:webHidden/>
              </w:rPr>
              <w:fldChar w:fldCharType="begin"/>
            </w:r>
            <w:r>
              <w:rPr>
                <w:noProof/>
                <w:webHidden/>
              </w:rPr>
              <w:instrText xml:space="preserve"> PAGEREF _Toc145678112 \h </w:instrText>
            </w:r>
            <w:r>
              <w:rPr>
                <w:noProof/>
                <w:webHidden/>
              </w:rPr>
            </w:r>
            <w:r>
              <w:rPr>
                <w:noProof/>
                <w:webHidden/>
              </w:rPr>
              <w:fldChar w:fldCharType="separate"/>
            </w:r>
            <w:r>
              <w:rPr>
                <w:noProof/>
                <w:webHidden/>
              </w:rPr>
              <w:t>32</w:t>
            </w:r>
            <w:r>
              <w:rPr>
                <w:noProof/>
                <w:webHidden/>
              </w:rPr>
              <w:fldChar w:fldCharType="end"/>
            </w:r>
          </w:hyperlink>
        </w:p>
        <w:p w14:paraId="64EDA3D6" w14:textId="713D5F8B" w:rsidR="00DD3E3A" w:rsidRDefault="00DD3E3A">
          <w:pPr>
            <w:pStyle w:val="TOC3"/>
            <w:rPr>
              <w:rFonts w:asciiTheme="minorHAnsi" w:eastAsiaTheme="minorEastAsia" w:hAnsiTheme="minorHAnsi"/>
              <w:noProof/>
              <w:sz w:val="21"/>
            </w:rPr>
          </w:pPr>
          <w:hyperlink w:anchor="_Toc145678113" w:history="1">
            <w:r w:rsidRPr="001C37D4">
              <w:rPr>
                <w:rStyle w:val="ab"/>
                <w:noProof/>
              </w:rPr>
              <w:t>4.1.2 Extended Kalman Filter Algorithm</w:t>
            </w:r>
            <w:r>
              <w:rPr>
                <w:noProof/>
                <w:webHidden/>
              </w:rPr>
              <w:tab/>
            </w:r>
            <w:r>
              <w:rPr>
                <w:noProof/>
                <w:webHidden/>
              </w:rPr>
              <w:fldChar w:fldCharType="begin"/>
            </w:r>
            <w:r>
              <w:rPr>
                <w:noProof/>
                <w:webHidden/>
              </w:rPr>
              <w:instrText xml:space="preserve"> PAGEREF _Toc145678113 \h </w:instrText>
            </w:r>
            <w:r>
              <w:rPr>
                <w:noProof/>
                <w:webHidden/>
              </w:rPr>
            </w:r>
            <w:r>
              <w:rPr>
                <w:noProof/>
                <w:webHidden/>
              </w:rPr>
              <w:fldChar w:fldCharType="separate"/>
            </w:r>
            <w:r>
              <w:rPr>
                <w:noProof/>
                <w:webHidden/>
              </w:rPr>
              <w:t>33</w:t>
            </w:r>
            <w:r>
              <w:rPr>
                <w:noProof/>
                <w:webHidden/>
              </w:rPr>
              <w:fldChar w:fldCharType="end"/>
            </w:r>
          </w:hyperlink>
        </w:p>
        <w:p w14:paraId="0BB32C8D" w14:textId="4BFC95C9" w:rsidR="00DD3E3A" w:rsidRDefault="00DD3E3A">
          <w:pPr>
            <w:pStyle w:val="TOC2"/>
            <w:rPr>
              <w:rFonts w:asciiTheme="minorHAnsi" w:eastAsiaTheme="minorEastAsia" w:hAnsiTheme="minorHAnsi"/>
              <w:noProof/>
              <w:sz w:val="21"/>
            </w:rPr>
          </w:pPr>
          <w:hyperlink w:anchor="_Toc145678114" w:history="1">
            <w:r w:rsidRPr="001C37D4">
              <w:rPr>
                <w:rStyle w:val="ab"/>
                <w:noProof/>
              </w:rPr>
              <w:t>4.2 Research on SOC estimation method based on FOAEKF</w:t>
            </w:r>
            <w:r>
              <w:rPr>
                <w:noProof/>
                <w:webHidden/>
              </w:rPr>
              <w:tab/>
            </w:r>
            <w:r>
              <w:rPr>
                <w:noProof/>
                <w:webHidden/>
              </w:rPr>
              <w:fldChar w:fldCharType="begin"/>
            </w:r>
            <w:r>
              <w:rPr>
                <w:noProof/>
                <w:webHidden/>
              </w:rPr>
              <w:instrText xml:space="preserve"> PAGEREF _Toc145678114 \h </w:instrText>
            </w:r>
            <w:r>
              <w:rPr>
                <w:noProof/>
                <w:webHidden/>
              </w:rPr>
            </w:r>
            <w:r>
              <w:rPr>
                <w:noProof/>
                <w:webHidden/>
              </w:rPr>
              <w:fldChar w:fldCharType="separate"/>
            </w:r>
            <w:r>
              <w:rPr>
                <w:noProof/>
                <w:webHidden/>
              </w:rPr>
              <w:t>34</w:t>
            </w:r>
            <w:r>
              <w:rPr>
                <w:noProof/>
                <w:webHidden/>
              </w:rPr>
              <w:fldChar w:fldCharType="end"/>
            </w:r>
          </w:hyperlink>
        </w:p>
        <w:p w14:paraId="73C0CE99" w14:textId="7C0DBDF4" w:rsidR="00DD3E3A" w:rsidRDefault="00DD3E3A">
          <w:pPr>
            <w:pStyle w:val="TOC3"/>
            <w:rPr>
              <w:rFonts w:asciiTheme="minorHAnsi" w:eastAsiaTheme="minorEastAsia" w:hAnsiTheme="minorHAnsi"/>
              <w:noProof/>
              <w:sz w:val="21"/>
            </w:rPr>
          </w:pPr>
          <w:hyperlink w:anchor="_Toc145678115" w:history="1">
            <w:r w:rsidRPr="001C37D4">
              <w:rPr>
                <w:rStyle w:val="ab"/>
                <w:noProof/>
              </w:rPr>
              <w:t>4.2.1 Noise optimisation based on adaptive extended Kalman filtering</w:t>
            </w:r>
            <w:r>
              <w:rPr>
                <w:noProof/>
                <w:webHidden/>
              </w:rPr>
              <w:tab/>
            </w:r>
            <w:r>
              <w:rPr>
                <w:noProof/>
                <w:webHidden/>
              </w:rPr>
              <w:fldChar w:fldCharType="begin"/>
            </w:r>
            <w:r>
              <w:rPr>
                <w:noProof/>
                <w:webHidden/>
              </w:rPr>
              <w:instrText xml:space="preserve"> PAGEREF _Toc145678115 \h </w:instrText>
            </w:r>
            <w:r>
              <w:rPr>
                <w:noProof/>
                <w:webHidden/>
              </w:rPr>
            </w:r>
            <w:r>
              <w:rPr>
                <w:noProof/>
                <w:webHidden/>
              </w:rPr>
              <w:fldChar w:fldCharType="separate"/>
            </w:r>
            <w:r>
              <w:rPr>
                <w:noProof/>
                <w:webHidden/>
              </w:rPr>
              <w:t>34</w:t>
            </w:r>
            <w:r>
              <w:rPr>
                <w:noProof/>
                <w:webHidden/>
              </w:rPr>
              <w:fldChar w:fldCharType="end"/>
            </w:r>
          </w:hyperlink>
        </w:p>
        <w:p w14:paraId="46C2B852" w14:textId="298EC5CA" w:rsidR="00DD3E3A" w:rsidRDefault="00DD3E3A">
          <w:pPr>
            <w:pStyle w:val="TOC3"/>
            <w:rPr>
              <w:rFonts w:asciiTheme="minorHAnsi" w:eastAsiaTheme="minorEastAsia" w:hAnsiTheme="minorHAnsi"/>
              <w:noProof/>
              <w:sz w:val="21"/>
            </w:rPr>
          </w:pPr>
          <w:hyperlink w:anchor="_Toc145678116" w:history="1">
            <w:r w:rsidRPr="001C37D4">
              <w:rPr>
                <w:rStyle w:val="ab"/>
                <w:noProof/>
              </w:rPr>
              <w:t>4.2.2 SOC estimation based on FOAEKF</w:t>
            </w:r>
            <w:r>
              <w:rPr>
                <w:noProof/>
                <w:webHidden/>
              </w:rPr>
              <w:tab/>
            </w:r>
            <w:r>
              <w:rPr>
                <w:noProof/>
                <w:webHidden/>
              </w:rPr>
              <w:fldChar w:fldCharType="begin"/>
            </w:r>
            <w:r>
              <w:rPr>
                <w:noProof/>
                <w:webHidden/>
              </w:rPr>
              <w:instrText xml:space="preserve"> PAGEREF _Toc145678116 \h </w:instrText>
            </w:r>
            <w:r>
              <w:rPr>
                <w:noProof/>
                <w:webHidden/>
              </w:rPr>
            </w:r>
            <w:r>
              <w:rPr>
                <w:noProof/>
                <w:webHidden/>
              </w:rPr>
              <w:fldChar w:fldCharType="separate"/>
            </w:r>
            <w:r>
              <w:rPr>
                <w:noProof/>
                <w:webHidden/>
              </w:rPr>
              <w:t>36</w:t>
            </w:r>
            <w:r>
              <w:rPr>
                <w:noProof/>
                <w:webHidden/>
              </w:rPr>
              <w:fldChar w:fldCharType="end"/>
            </w:r>
          </w:hyperlink>
        </w:p>
        <w:p w14:paraId="3725FBA1" w14:textId="2FCAB110" w:rsidR="00DD3E3A" w:rsidRDefault="00DD3E3A">
          <w:pPr>
            <w:pStyle w:val="TOC3"/>
            <w:rPr>
              <w:rFonts w:asciiTheme="minorHAnsi" w:eastAsiaTheme="minorEastAsia" w:hAnsiTheme="minorHAnsi"/>
              <w:noProof/>
              <w:sz w:val="21"/>
            </w:rPr>
          </w:pPr>
          <w:hyperlink w:anchor="_Toc145678117" w:history="1">
            <w:r w:rsidRPr="001C37D4">
              <w:rPr>
                <w:rStyle w:val="ab"/>
                <w:noProof/>
              </w:rPr>
              <w:t>4.2.3 SOC estimation experiment results and analysis</w:t>
            </w:r>
            <w:r>
              <w:rPr>
                <w:noProof/>
                <w:webHidden/>
              </w:rPr>
              <w:tab/>
            </w:r>
            <w:r>
              <w:rPr>
                <w:noProof/>
                <w:webHidden/>
              </w:rPr>
              <w:fldChar w:fldCharType="begin"/>
            </w:r>
            <w:r>
              <w:rPr>
                <w:noProof/>
                <w:webHidden/>
              </w:rPr>
              <w:instrText xml:space="preserve"> PAGEREF _Toc145678117 \h </w:instrText>
            </w:r>
            <w:r>
              <w:rPr>
                <w:noProof/>
                <w:webHidden/>
              </w:rPr>
            </w:r>
            <w:r>
              <w:rPr>
                <w:noProof/>
                <w:webHidden/>
              </w:rPr>
              <w:fldChar w:fldCharType="separate"/>
            </w:r>
            <w:r>
              <w:rPr>
                <w:noProof/>
                <w:webHidden/>
              </w:rPr>
              <w:t>37</w:t>
            </w:r>
            <w:r>
              <w:rPr>
                <w:noProof/>
                <w:webHidden/>
              </w:rPr>
              <w:fldChar w:fldCharType="end"/>
            </w:r>
          </w:hyperlink>
        </w:p>
        <w:p w14:paraId="47332129" w14:textId="35F9074A" w:rsidR="00DD3E3A" w:rsidRDefault="00DD3E3A">
          <w:pPr>
            <w:pStyle w:val="TOC2"/>
            <w:rPr>
              <w:rFonts w:asciiTheme="minorHAnsi" w:eastAsiaTheme="minorEastAsia" w:hAnsiTheme="minorHAnsi"/>
              <w:noProof/>
              <w:sz w:val="21"/>
            </w:rPr>
          </w:pPr>
          <w:hyperlink w:anchor="_Toc145678118" w:history="1">
            <w:r w:rsidRPr="001C37D4">
              <w:rPr>
                <w:rStyle w:val="ab"/>
                <w:noProof/>
              </w:rPr>
              <w:t>4.3 Study of joint SOC and SOH estimation method based on FODAEKF</w:t>
            </w:r>
            <w:r>
              <w:rPr>
                <w:noProof/>
                <w:webHidden/>
              </w:rPr>
              <w:tab/>
            </w:r>
            <w:r>
              <w:rPr>
                <w:noProof/>
                <w:webHidden/>
              </w:rPr>
              <w:fldChar w:fldCharType="begin"/>
            </w:r>
            <w:r>
              <w:rPr>
                <w:noProof/>
                <w:webHidden/>
              </w:rPr>
              <w:instrText xml:space="preserve"> PAGEREF _Toc145678118 \h </w:instrText>
            </w:r>
            <w:r>
              <w:rPr>
                <w:noProof/>
                <w:webHidden/>
              </w:rPr>
            </w:r>
            <w:r>
              <w:rPr>
                <w:noProof/>
                <w:webHidden/>
              </w:rPr>
              <w:fldChar w:fldCharType="separate"/>
            </w:r>
            <w:r>
              <w:rPr>
                <w:noProof/>
                <w:webHidden/>
              </w:rPr>
              <w:t>41</w:t>
            </w:r>
            <w:r>
              <w:rPr>
                <w:noProof/>
                <w:webHidden/>
              </w:rPr>
              <w:fldChar w:fldCharType="end"/>
            </w:r>
          </w:hyperlink>
        </w:p>
        <w:p w14:paraId="0F8BFB4A" w14:textId="7B31C3C0" w:rsidR="00DD3E3A" w:rsidRDefault="00DD3E3A">
          <w:pPr>
            <w:pStyle w:val="TOC3"/>
            <w:rPr>
              <w:rFonts w:asciiTheme="minorHAnsi" w:eastAsiaTheme="minorEastAsia" w:hAnsiTheme="minorHAnsi"/>
              <w:noProof/>
              <w:sz w:val="21"/>
            </w:rPr>
          </w:pPr>
          <w:hyperlink w:anchor="_Toc145678119" w:history="1">
            <w:r w:rsidRPr="001C37D4">
              <w:rPr>
                <w:rStyle w:val="ab"/>
                <w:noProof/>
              </w:rPr>
              <w:t>4.3.1 Joint SOC and SOH estimation strategy for multiple time scales</w:t>
            </w:r>
            <w:r>
              <w:rPr>
                <w:noProof/>
                <w:webHidden/>
              </w:rPr>
              <w:tab/>
            </w:r>
            <w:r>
              <w:rPr>
                <w:noProof/>
                <w:webHidden/>
              </w:rPr>
              <w:fldChar w:fldCharType="begin"/>
            </w:r>
            <w:r>
              <w:rPr>
                <w:noProof/>
                <w:webHidden/>
              </w:rPr>
              <w:instrText xml:space="preserve"> PAGEREF _Toc145678119 \h </w:instrText>
            </w:r>
            <w:r>
              <w:rPr>
                <w:noProof/>
                <w:webHidden/>
              </w:rPr>
            </w:r>
            <w:r>
              <w:rPr>
                <w:noProof/>
                <w:webHidden/>
              </w:rPr>
              <w:fldChar w:fldCharType="separate"/>
            </w:r>
            <w:r>
              <w:rPr>
                <w:noProof/>
                <w:webHidden/>
              </w:rPr>
              <w:t>41</w:t>
            </w:r>
            <w:r>
              <w:rPr>
                <w:noProof/>
                <w:webHidden/>
              </w:rPr>
              <w:fldChar w:fldCharType="end"/>
            </w:r>
          </w:hyperlink>
        </w:p>
        <w:p w14:paraId="0833EDC0" w14:textId="3DDF6305" w:rsidR="00DD3E3A" w:rsidRDefault="00DD3E3A">
          <w:pPr>
            <w:pStyle w:val="TOC3"/>
            <w:rPr>
              <w:rFonts w:asciiTheme="minorHAnsi" w:eastAsiaTheme="minorEastAsia" w:hAnsiTheme="minorHAnsi"/>
              <w:noProof/>
              <w:sz w:val="21"/>
            </w:rPr>
          </w:pPr>
          <w:hyperlink w:anchor="_Toc145678120" w:history="1">
            <w:r w:rsidRPr="001C37D4">
              <w:rPr>
                <w:rStyle w:val="ab"/>
                <w:noProof/>
              </w:rPr>
              <w:t>4.3.2 Joint estimation of SOC and SOH on multiple time scales based on FOADEKF</w:t>
            </w:r>
            <w:r>
              <w:rPr>
                <w:noProof/>
                <w:webHidden/>
              </w:rPr>
              <w:tab/>
            </w:r>
            <w:r>
              <w:rPr>
                <w:noProof/>
                <w:webHidden/>
              </w:rPr>
              <w:fldChar w:fldCharType="begin"/>
            </w:r>
            <w:r>
              <w:rPr>
                <w:noProof/>
                <w:webHidden/>
              </w:rPr>
              <w:instrText xml:space="preserve"> PAGEREF _Toc145678120 \h </w:instrText>
            </w:r>
            <w:r>
              <w:rPr>
                <w:noProof/>
                <w:webHidden/>
              </w:rPr>
            </w:r>
            <w:r>
              <w:rPr>
                <w:noProof/>
                <w:webHidden/>
              </w:rPr>
              <w:fldChar w:fldCharType="separate"/>
            </w:r>
            <w:r>
              <w:rPr>
                <w:noProof/>
                <w:webHidden/>
              </w:rPr>
              <w:t>43</w:t>
            </w:r>
            <w:r>
              <w:rPr>
                <w:noProof/>
                <w:webHidden/>
              </w:rPr>
              <w:fldChar w:fldCharType="end"/>
            </w:r>
          </w:hyperlink>
        </w:p>
        <w:p w14:paraId="4B348424" w14:textId="20C73D6B" w:rsidR="00DD3E3A" w:rsidRDefault="00DD3E3A">
          <w:pPr>
            <w:pStyle w:val="TOC3"/>
            <w:rPr>
              <w:rFonts w:asciiTheme="minorHAnsi" w:eastAsiaTheme="minorEastAsia" w:hAnsiTheme="minorHAnsi"/>
              <w:noProof/>
              <w:sz w:val="21"/>
            </w:rPr>
          </w:pPr>
          <w:hyperlink w:anchor="_Toc145678121" w:history="1">
            <w:r w:rsidRPr="001C37D4">
              <w:rPr>
                <w:rStyle w:val="ab"/>
                <w:noProof/>
              </w:rPr>
              <w:t>4.3.3 Experimental results and analyses for joint SOC and SOH estimation</w:t>
            </w:r>
            <w:r>
              <w:rPr>
                <w:noProof/>
                <w:webHidden/>
              </w:rPr>
              <w:tab/>
            </w:r>
            <w:r>
              <w:rPr>
                <w:noProof/>
                <w:webHidden/>
              </w:rPr>
              <w:fldChar w:fldCharType="begin"/>
            </w:r>
            <w:r>
              <w:rPr>
                <w:noProof/>
                <w:webHidden/>
              </w:rPr>
              <w:instrText xml:space="preserve"> PAGEREF _Toc145678121 \h </w:instrText>
            </w:r>
            <w:r>
              <w:rPr>
                <w:noProof/>
                <w:webHidden/>
              </w:rPr>
            </w:r>
            <w:r>
              <w:rPr>
                <w:noProof/>
                <w:webHidden/>
              </w:rPr>
              <w:fldChar w:fldCharType="separate"/>
            </w:r>
            <w:r>
              <w:rPr>
                <w:noProof/>
                <w:webHidden/>
              </w:rPr>
              <w:t>45</w:t>
            </w:r>
            <w:r>
              <w:rPr>
                <w:noProof/>
                <w:webHidden/>
              </w:rPr>
              <w:fldChar w:fldCharType="end"/>
            </w:r>
          </w:hyperlink>
        </w:p>
        <w:p w14:paraId="38BE250E" w14:textId="44BF50DF" w:rsidR="00DD3E3A" w:rsidRDefault="00DD3E3A">
          <w:pPr>
            <w:pStyle w:val="TOC2"/>
            <w:rPr>
              <w:rFonts w:asciiTheme="minorHAnsi" w:eastAsiaTheme="minorEastAsia" w:hAnsiTheme="minorHAnsi"/>
              <w:noProof/>
              <w:sz w:val="21"/>
            </w:rPr>
          </w:pPr>
          <w:hyperlink w:anchor="_Toc145678122" w:history="1">
            <w:r w:rsidRPr="001C37D4">
              <w:rPr>
                <w:rStyle w:val="ab"/>
                <w:noProof/>
              </w:rPr>
              <w:t>4.4 Summary of the chapter</w:t>
            </w:r>
            <w:r>
              <w:rPr>
                <w:noProof/>
                <w:webHidden/>
              </w:rPr>
              <w:tab/>
            </w:r>
            <w:r>
              <w:rPr>
                <w:noProof/>
                <w:webHidden/>
              </w:rPr>
              <w:fldChar w:fldCharType="begin"/>
            </w:r>
            <w:r>
              <w:rPr>
                <w:noProof/>
                <w:webHidden/>
              </w:rPr>
              <w:instrText xml:space="preserve"> PAGEREF _Toc145678122 \h </w:instrText>
            </w:r>
            <w:r>
              <w:rPr>
                <w:noProof/>
                <w:webHidden/>
              </w:rPr>
            </w:r>
            <w:r>
              <w:rPr>
                <w:noProof/>
                <w:webHidden/>
              </w:rPr>
              <w:fldChar w:fldCharType="separate"/>
            </w:r>
            <w:r>
              <w:rPr>
                <w:noProof/>
                <w:webHidden/>
              </w:rPr>
              <w:t>48</w:t>
            </w:r>
            <w:r>
              <w:rPr>
                <w:noProof/>
                <w:webHidden/>
              </w:rPr>
              <w:fldChar w:fldCharType="end"/>
            </w:r>
          </w:hyperlink>
        </w:p>
        <w:p w14:paraId="71A06AF7" w14:textId="5DA99BEF" w:rsidR="00DD3E3A" w:rsidRDefault="00DD3E3A">
          <w:pPr>
            <w:pStyle w:val="TOC1"/>
            <w:rPr>
              <w:rFonts w:asciiTheme="minorHAnsi" w:eastAsiaTheme="minorEastAsia" w:hAnsiTheme="minorHAnsi"/>
              <w:noProof/>
              <w:sz w:val="21"/>
            </w:rPr>
          </w:pPr>
          <w:hyperlink w:anchor="_Toc145678123" w:history="1">
            <w:r w:rsidRPr="001C37D4">
              <w:rPr>
                <w:rStyle w:val="ab"/>
                <w:noProof/>
              </w:rPr>
              <w:t>5</w:t>
            </w:r>
            <w:r>
              <w:rPr>
                <w:rFonts w:asciiTheme="minorHAnsi" w:eastAsiaTheme="minorEastAsia" w:hAnsiTheme="minorHAnsi"/>
                <w:noProof/>
                <w:sz w:val="21"/>
              </w:rPr>
              <w:tab/>
            </w:r>
            <w:r w:rsidRPr="001C37D4">
              <w:rPr>
                <w:rStyle w:val="ab"/>
                <w:noProof/>
              </w:rPr>
              <w:t>Research on Cloud-based Joint Estimation Method for SOC and SOH</w:t>
            </w:r>
            <w:r>
              <w:rPr>
                <w:noProof/>
                <w:webHidden/>
              </w:rPr>
              <w:tab/>
            </w:r>
            <w:r>
              <w:rPr>
                <w:noProof/>
                <w:webHidden/>
              </w:rPr>
              <w:fldChar w:fldCharType="begin"/>
            </w:r>
            <w:r>
              <w:rPr>
                <w:noProof/>
                <w:webHidden/>
              </w:rPr>
              <w:instrText xml:space="preserve"> PAGEREF _Toc145678123 \h </w:instrText>
            </w:r>
            <w:r>
              <w:rPr>
                <w:noProof/>
                <w:webHidden/>
              </w:rPr>
            </w:r>
            <w:r>
              <w:rPr>
                <w:noProof/>
                <w:webHidden/>
              </w:rPr>
              <w:fldChar w:fldCharType="separate"/>
            </w:r>
            <w:r>
              <w:rPr>
                <w:noProof/>
                <w:webHidden/>
              </w:rPr>
              <w:t>49</w:t>
            </w:r>
            <w:r>
              <w:rPr>
                <w:noProof/>
                <w:webHidden/>
              </w:rPr>
              <w:fldChar w:fldCharType="end"/>
            </w:r>
          </w:hyperlink>
        </w:p>
        <w:p w14:paraId="3234809D" w14:textId="13259A2C" w:rsidR="00DD3E3A" w:rsidRDefault="00DD3E3A">
          <w:pPr>
            <w:pStyle w:val="TOC2"/>
            <w:rPr>
              <w:rFonts w:asciiTheme="minorHAnsi" w:eastAsiaTheme="minorEastAsia" w:hAnsiTheme="minorHAnsi"/>
              <w:noProof/>
              <w:sz w:val="21"/>
            </w:rPr>
          </w:pPr>
          <w:hyperlink w:anchor="_Toc145678124" w:history="1">
            <w:r w:rsidRPr="001C37D4">
              <w:rPr>
                <w:rStyle w:val="ab"/>
                <w:noProof/>
              </w:rPr>
              <w:t>5.1 Principles of Traceless Particle Filtering Algorithm</w:t>
            </w:r>
            <w:r>
              <w:rPr>
                <w:noProof/>
                <w:webHidden/>
              </w:rPr>
              <w:tab/>
            </w:r>
            <w:r>
              <w:rPr>
                <w:noProof/>
                <w:webHidden/>
              </w:rPr>
              <w:fldChar w:fldCharType="begin"/>
            </w:r>
            <w:r>
              <w:rPr>
                <w:noProof/>
                <w:webHidden/>
              </w:rPr>
              <w:instrText xml:space="preserve"> PAGEREF _Toc145678124 \h </w:instrText>
            </w:r>
            <w:r>
              <w:rPr>
                <w:noProof/>
                <w:webHidden/>
              </w:rPr>
            </w:r>
            <w:r>
              <w:rPr>
                <w:noProof/>
                <w:webHidden/>
              </w:rPr>
              <w:fldChar w:fldCharType="separate"/>
            </w:r>
            <w:r>
              <w:rPr>
                <w:noProof/>
                <w:webHidden/>
              </w:rPr>
              <w:t>49</w:t>
            </w:r>
            <w:r>
              <w:rPr>
                <w:noProof/>
                <w:webHidden/>
              </w:rPr>
              <w:fldChar w:fldCharType="end"/>
            </w:r>
          </w:hyperlink>
        </w:p>
        <w:p w14:paraId="2336DCAE" w14:textId="1A18CD37" w:rsidR="00DD3E3A" w:rsidRDefault="00DD3E3A">
          <w:pPr>
            <w:pStyle w:val="TOC3"/>
            <w:rPr>
              <w:rFonts w:asciiTheme="minorHAnsi" w:eastAsiaTheme="minorEastAsia" w:hAnsiTheme="minorHAnsi"/>
              <w:noProof/>
              <w:sz w:val="21"/>
            </w:rPr>
          </w:pPr>
          <w:hyperlink w:anchor="_Toc145678125" w:history="1">
            <w:r w:rsidRPr="001C37D4">
              <w:rPr>
                <w:rStyle w:val="ab"/>
                <w:noProof/>
              </w:rPr>
              <w:t>5.1.1 Traceless Kalman Filter Algorithm</w:t>
            </w:r>
            <w:r>
              <w:rPr>
                <w:noProof/>
                <w:webHidden/>
              </w:rPr>
              <w:tab/>
            </w:r>
            <w:r>
              <w:rPr>
                <w:noProof/>
                <w:webHidden/>
              </w:rPr>
              <w:fldChar w:fldCharType="begin"/>
            </w:r>
            <w:r>
              <w:rPr>
                <w:noProof/>
                <w:webHidden/>
              </w:rPr>
              <w:instrText xml:space="preserve"> PAGEREF _Toc145678125 \h </w:instrText>
            </w:r>
            <w:r>
              <w:rPr>
                <w:noProof/>
                <w:webHidden/>
              </w:rPr>
            </w:r>
            <w:r>
              <w:rPr>
                <w:noProof/>
                <w:webHidden/>
              </w:rPr>
              <w:fldChar w:fldCharType="separate"/>
            </w:r>
            <w:r>
              <w:rPr>
                <w:noProof/>
                <w:webHidden/>
              </w:rPr>
              <w:t>49</w:t>
            </w:r>
            <w:r>
              <w:rPr>
                <w:noProof/>
                <w:webHidden/>
              </w:rPr>
              <w:fldChar w:fldCharType="end"/>
            </w:r>
          </w:hyperlink>
        </w:p>
        <w:p w14:paraId="0ABCCA4B" w14:textId="5B297418" w:rsidR="00DD3E3A" w:rsidRDefault="00DD3E3A">
          <w:pPr>
            <w:pStyle w:val="TOC3"/>
            <w:rPr>
              <w:rFonts w:asciiTheme="minorHAnsi" w:eastAsiaTheme="minorEastAsia" w:hAnsiTheme="minorHAnsi"/>
              <w:noProof/>
              <w:sz w:val="21"/>
            </w:rPr>
          </w:pPr>
          <w:hyperlink w:anchor="_Toc145678126" w:history="1">
            <w:r w:rsidRPr="001C37D4">
              <w:rPr>
                <w:rStyle w:val="ab"/>
                <w:noProof/>
              </w:rPr>
              <w:t>5.1.2 Traceless particle filtering algorithm</w:t>
            </w:r>
            <w:r>
              <w:rPr>
                <w:noProof/>
                <w:webHidden/>
              </w:rPr>
              <w:tab/>
            </w:r>
            <w:r>
              <w:rPr>
                <w:noProof/>
                <w:webHidden/>
              </w:rPr>
              <w:fldChar w:fldCharType="begin"/>
            </w:r>
            <w:r>
              <w:rPr>
                <w:noProof/>
                <w:webHidden/>
              </w:rPr>
              <w:instrText xml:space="preserve"> PAGEREF _Toc145678126 \h </w:instrText>
            </w:r>
            <w:r>
              <w:rPr>
                <w:noProof/>
                <w:webHidden/>
              </w:rPr>
            </w:r>
            <w:r>
              <w:rPr>
                <w:noProof/>
                <w:webHidden/>
              </w:rPr>
              <w:fldChar w:fldCharType="separate"/>
            </w:r>
            <w:r>
              <w:rPr>
                <w:noProof/>
                <w:webHidden/>
              </w:rPr>
              <w:t>50</w:t>
            </w:r>
            <w:r>
              <w:rPr>
                <w:noProof/>
                <w:webHidden/>
              </w:rPr>
              <w:fldChar w:fldCharType="end"/>
            </w:r>
          </w:hyperlink>
        </w:p>
        <w:p w14:paraId="07A952E0" w14:textId="081C24A7" w:rsidR="00DD3E3A" w:rsidRDefault="00DD3E3A">
          <w:pPr>
            <w:pStyle w:val="TOC2"/>
            <w:rPr>
              <w:rFonts w:asciiTheme="minorHAnsi" w:eastAsiaTheme="minorEastAsia" w:hAnsiTheme="minorHAnsi"/>
              <w:noProof/>
              <w:sz w:val="21"/>
            </w:rPr>
          </w:pPr>
          <w:hyperlink w:anchor="_Toc145678127" w:history="1">
            <w:r w:rsidRPr="001C37D4">
              <w:rPr>
                <w:rStyle w:val="ab"/>
                <w:noProof/>
              </w:rPr>
              <w:t>5.2 Research on SOC estimation method based on FOASOUPF</w:t>
            </w:r>
            <w:r>
              <w:rPr>
                <w:noProof/>
                <w:webHidden/>
              </w:rPr>
              <w:tab/>
            </w:r>
            <w:r>
              <w:rPr>
                <w:noProof/>
                <w:webHidden/>
              </w:rPr>
              <w:fldChar w:fldCharType="begin"/>
            </w:r>
            <w:r>
              <w:rPr>
                <w:noProof/>
                <w:webHidden/>
              </w:rPr>
              <w:instrText xml:space="preserve"> PAGEREF _Toc145678127 \h </w:instrText>
            </w:r>
            <w:r>
              <w:rPr>
                <w:noProof/>
                <w:webHidden/>
              </w:rPr>
            </w:r>
            <w:r>
              <w:rPr>
                <w:noProof/>
                <w:webHidden/>
              </w:rPr>
              <w:fldChar w:fldCharType="separate"/>
            </w:r>
            <w:r>
              <w:rPr>
                <w:noProof/>
                <w:webHidden/>
              </w:rPr>
              <w:t>52</w:t>
            </w:r>
            <w:r>
              <w:rPr>
                <w:noProof/>
                <w:webHidden/>
              </w:rPr>
              <w:fldChar w:fldCharType="end"/>
            </w:r>
          </w:hyperlink>
        </w:p>
        <w:p w14:paraId="05DD14A0" w14:textId="5411BB4C" w:rsidR="00DD3E3A" w:rsidRDefault="00DD3E3A">
          <w:pPr>
            <w:pStyle w:val="TOC3"/>
            <w:rPr>
              <w:rFonts w:asciiTheme="minorHAnsi" w:eastAsiaTheme="minorEastAsia" w:hAnsiTheme="minorHAnsi"/>
              <w:noProof/>
              <w:sz w:val="21"/>
            </w:rPr>
          </w:pPr>
          <w:hyperlink w:anchor="_Toc145678128" w:history="1">
            <w:r w:rsidRPr="001C37D4">
              <w:rPr>
                <w:rStyle w:val="ab"/>
                <w:noProof/>
              </w:rPr>
              <w:t>5.2.1 Sampling point selection based on Schmidt orthogonal transformation</w:t>
            </w:r>
            <w:r>
              <w:rPr>
                <w:noProof/>
                <w:webHidden/>
              </w:rPr>
              <w:tab/>
            </w:r>
            <w:r>
              <w:rPr>
                <w:noProof/>
                <w:webHidden/>
              </w:rPr>
              <w:fldChar w:fldCharType="begin"/>
            </w:r>
            <w:r>
              <w:rPr>
                <w:noProof/>
                <w:webHidden/>
              </w:rPr>
              <w:instrText xml:space="preserve"> PAGEREF _Toc145678128 \h </w:instrText>
            </w:r>
            <w:r>
              <w:rPr>
                <w:noProof/>
                <w:webHidden/>
              </w:rPr>
            </w:r>
            <w:r>
              <w:rPr>
                <w:noProof/>
                <w:webHidden/>
              </w:rPr>
              <w:fldChar w:fldCharType="separate"/>
            </w:r>
            <w:r>
              <w:rPr>
                <w:noProof/>
                <w:webHidden/>
              </w:rPr>
              <w:t>52</w:t>
            </w:r>
            <w:r>
              <w:rPr>
                <w:noProof/>
                <w:webHidden/>
              </w:rPr>
              <w:fldChar w:fldCharType="end"/>
            </w:r>
          </w:hyperlink>
        </w:p>
        <w:p w14:paraId="0D6CE8EA" w14:textId="675D7FDC" w:rsidR="00DD3E3A" w:rsidRDefault="00DD3E3A">
          <w:pPr>
            <w:pStyle w:val="TOC3"/>
            <w:rPr>
              <w:rFonts w:asciiTheme="minorHAnsi" w:eastAsiaTheme="minorEastAsia" w:hAnsiTheme="minorHAnsi"/>
              <w:noProof/>
              <w:sz w:val="21"/>
            </w:rPr>
          </w:pPr>
          <w:hyperlink w:anchor="_Toc145678129" w:history="1">
            <w:r w:rsidRPr="001C37D4">
              <w:rPr>
                <w:rStyle w:val="ab"/>
                <w:noProof/>
              </w:rPr>
              <w:t>5.2.2 FOASOUPF-based SOC estimation</w:t>
            </w:r>
            <w:r>
              <w:rPr>
                <w:noProof/>
                <w:webHidden/>
              </w:rPr>
              <w:tab/>
            </w:r>
            <w:r>
              <w:rPr>
                <w:noProof/>
                <w:webHidden/>
              </w:rPr>
              <w:fldChar w:fldCharType="begin"/>
            </w:r>
            <w:r>
              <w:rPr>
                <w:noProof/>
                <w:webHidden/>
              </w:rPr>
              <w:instrText xml:space="preserve"> PAGEREF _Toc145678129 \h </w:instrText>
            </w:r>
            <w:r>
              <w:rPr>
                <w:noProof/>
                <w:webHidden/>
              </w:rPr>
            </w:r>
            <w:r>
              <w:rPr>
                <w:noProof/>
                <w:webHidden/>
              </w:rPr>
              <w:fldChar w:fldCharType="separate"/>
            </w:r>
            <w:r>
              <w:rPr>
                <w:noProof/>
                <w:webHidden/>
              </w:rPr>
              <w:t>54</w:t>
            </w:r>
            <w:r>
              <w:rPr>
                <w:noProof/>
                <w:webHidden/>
              </w:rPr>
              <w:fldChar w:fldCharType="end"/>
            </w:r>
          </w:hyperlink>
        </w:p>
        <w:p w14:paraId="2630019F" w14:textId="17E1CCFA" w:rsidR="00DD3E3A" w:rsidRDefault="00DD3E3A">
          <w:pPr>
            <w:pStyle w:val="TOC3"/>
            <w:rPr>
              <w:rFonts w:asciiTheme="minorHAnsi" w:eastAsiaTheme="minorEastAsia" w:hAnsiTheme="minorHAnsi"/>
              <w:noProof/>
              <w:sz w:val="21"/>
            </w:rPr>
          </w:pPr>
          <w:hyperlink w:anchor="_Toc145678130" w:history="1">
            <w:r w:rsidRPr="001C37D4">
              <w:rPr>
                <w:rStyle w:val="ab"/>
                <w:noProof/>
              </w:rPr>
              <w:t>5.2.3 SOC Estimation Experimental Results and Analysis</w:t>
            </w:r>
            <w:r>
              <w:rPr>
                <w:noProof/>
                <w:webHidden/>
              </w:rPr>
              <w:tab/>
            </w:r>
            <w:r>
              <w:rPr>
                <w:noProof/>
                <w:webHidden/>
              </w:rPr>
              <w:fldChar w:fldCharType="begin"/>
            </w:r>
            <w:r>
              <w:rPr>
                <w:noProof/>
                <w:webHidden/>
              </w:rPr>
              <w:instrText xml:space="preserve"> PAGEREF _Toc145678130 \h </w:instrText>
            </w:r>
            <w:r>
              <w:rPr>
                <w:noProof/>
                <w:webHidden/>
              </w:rPr>
            </w:r>
            <w:r>
              <w:rPr>
                <w:noProof/>
                <w:webHidden/>
              </w:rPr>
              <w:fldChar w:fldCharType="separate"/>
            </w:r>
            <w:r>
              <w:rPr>
                <w:noProof/>
                <w:webHidden/>
              </w:rPr>
              <w:t>55</w:t>
            </w:r>
            <w:r>
              <w:rPr>
                <w:noProof/>
                <w:webHidden/>
              </w:rPr>
              <w:fldChar w:fldCharType="end"/>
            </w:r>
          </w:hyperlink>
        </w:p>
        <w:p w14:paraId="1ABAF579" w14:textId="48503806" w:rsidR="00DD3E3A" w:rsidRDefault="00DD3E3A">
          <w:pPr>
            <w:pStyle w:val="TOC2"/>
            <w:rPr>
              <w:rFonts w:asciiTheme="minorHAnsi" w:eastAsiaTheme="minorEastAsia" w:hAnsiTheme="minorHAnsi"/>
              <w:noProof/>
              <w:sz w:val="21"/>
            </w:rPr>
          </w:pPr>
          <w:hyperlink w:anchor="_Toc145678131" w:history="1">
            <w:r w:rsidRPr="001C37D4">
              <w:rPr>
                <w:rStyle w:val="ab"/>
                <w:noProof/>
              </w:rPr>
              <w:t>5.3 Study of joint SOC and SOH estimation method based on FOASOUPF-UKF</w:t>
            </w:r>
            <w:r>
              <w:rPr>
                <w:noProof/>
                <w:webHidden/>
              </w:rPr>
              <w:tab/>
            </w:r>
            <w:r>
              <w:rPr>
                <w:noProof/>
                <w:webHidden/>
              </w:rPr>
              <w:fldChar w:fldCharType="begin"/>
            </w:r>
            <w:r>
              <w:rPr>
                <w:noProof/>
                <w:webHidden/>
              </w:rPr>
              <w:instrText xml:space="preserve"> PAGEREF _Toc145678131 \h </w:instrText>
            </w:r>
            <w:r>
              <w:rPr>
                <w:noProof/>
                <w:webHidden/>
              </w:rPr>
            </w:r>
            <w:r>
              <w:rPr>
                <w:noProof/>
                <w:webHidden/>
              </w:rPr>
              <w:fldChar w:fldCharType="separate"/>
            </w:r>
            <w:r>
              <w:rPr>
                <w:noProof/>
                <w:webHidden/>
              </w:rPr>
              <w:t>58</w:t>
            </w:r>
            <w:r>
              <w:rPr>
                <w:noProof/>
                <w:webHidden/>
              </w:rPr>
              <w:fldChar w:fldCharType="end"/>
            </w:r>
          </w:hyperlink>
        </w:p>
        <w:p w14:paraId="1167EC17" w14:textId="39F415D2" w:rsidR="00DD3E3A" w:rsidRDefault="00DD3E3A">
          <w:pPr>
            <w:pStyle w:val="TOC3"/>
            <w:rPr>
              <w:rFonts w:asciiTheme="minorHAnsi" w:eastAsiaTheme="minorEastAsia" w:hAnsiTheme="minorHAnsi"/>
              <w:noProof/>
              <w:sz w:val="21"/>
            </w:rPr>
          </w:pPr>
          <w:hyperlink w:anchor="_Toc145678132" w:history="1">
            <w:r w:rsidRPr="001C37D4">
              <w:rPr>
                <w:rStyle w:val="ab"/>
                <w:noProof/>
              </w:rPr>
              <w:t>5.3.1 Joint estimation of SOC and SOH on multiple time scales based on FOASOUPF-UKF</w:t>
            </w:r>
            <w:r>
              <w:rPr>
                <w:noProof/>
                <w:webHidden/>
              </w:rPr>
              <w:tab/>
            </w:r>
            <w:r>
              <w:rPr>
                <w:noProof/>
                <w:webHidden/>
              </w:rPr>
              <w:fldChar w:fldCharType="begin"/>
            </w:r>
            <w:r>
              <w:rPr>
                <w:noProof/>
                <w:webHidden/>
              </w:rPr>
              <w:instrText xml:space="preserve"> PAGEREF _Toc145678132 \h </w:instrText>
            </w:r>
            <w:r>
              <w:rPr>
                <w:noProof/>
                <w:webHidden/>
              </w:rPr>
            </w:r>
            <w:r>
              <w:rPr>
                <w:noProof/>
                <w:webHidden/>
              </w:rPr>
              <w:fldChar w:fldCharType="separate"/>
            </w:r>
            <w:r>
              <w:rPr>
                <w:noProof/>
                <w:webHidden/>
              </w:rPr>
              <w:t>58</w:t>
            </w:r>
            <w:r>
              <w:rPr>
                <w:noProof/>
                <w:webHidden/>
              </w:rPr>
              <w:fldChar w:fldCharType="end"/>
            </w:r>
          </w:hyperlink>
        </w:p>
        <w:p w14:paraId="5AD8EC9F" w14:textId="772C81D7" w:rsidR="00DD3E3A" w:rsidRDefault="00DD3E3A">
          <w:pPr>
            <w:pStyle w:val="TOC3"/>
            <w:rPr>
              <w:rFonts w:asciiTheme="minorHAnsi" w:eastAsiaTheme="minorEastAsia" w:hAnsiTheme="minorHAnsi"/>
              <w:noProof/>
              <w:sz w:val="21"/>
            </w:rPr>
          </w:pPr>
          <w:hyperlink w:anchor="_Toc145678133" w:history="1">
            <w:r w:rsidRPr="001C37D4">
              <w:rPr>
                <w:rStyle w:val="ab"/>
                <w:noProof/>
              </w:rPr>
              <w:t>5.3.2 Experimental results and analyses for joint SOC and SOH estimation</w:t>
            </w:r>
            <w:r>
              <w:rPr>
                <w:noProof/>
                <w:webHidden/>
              </w:rPr>
              <w:tab/>
            </w:r>
            <w:r>
              <w:rPr>
                <w:noProof/>
                <w:webHidden/>
              </w:rPr>
              <w:fldChar w:fldCharType="begin"/>
            </w:r>
            <w:r>
              <w:rPr>
                <w:noProof/>
                <w:webHidden/>
              </w:rPr>
              <w:instrText xml:space="preserve"> PAGEREF _Toc145678133 \h </w:instrText>
            </w:r>
            <w:r>
              <w:rPr>
                <w:noProof/>
                <w:webHidden/>
              </w:rPr>
            </w:r>
            <w:r>
              <w:rPr>
                <w:noProof/>
                <w:webHidden/>
              </w:rPr>
              <w:fldChar w:fldCharType="separate"/>
            </w:r>
            <w:r>
              <w:rPr>
                <w:noProof/>
                <w:webHidden/>
              </w:rPr>
              <w:t>60</w:t>
            </w:r>
            <w:r>
              <w:rPr>
                <w:noProof/>
                <w:webHidden/>
              </w:rPr>
              <w:fldChar w:fldCharType="end"/>
            </w:r>
          </w:hyperlink>
        </w:p>
        <w:p w14:paraId="4EFA676D" w14:textId="08B44514" w:rsidR="00DD3E3A" w:rsidRDefault="00DD3E3A">
          <w:pPr>
            <w:pStyle w:val="TOC2"/>
            <w:rPr>
              <w:rFonts w:asciiTheme="minorHAnsi" w:eastAsiaTheme="minorEastAsia" w:hAnsiTheme="minorHAnsi"/>
              <w:noProof/>
              <w:sz w:val="21"/>
            </w:rPr>
          </w:pPr>
          <w:hyperlink w:anchor="_Toc145678134" w:history="1">
            <w:r w:rsidRPr="001C37D4">
              <w:rPr>
                <w:rStyle w:val="ab"/>
                <w:noProof/>
              </w:rPr>
              <w:t>5.4 Summary of the chapter</w:t>
            </w:r>
            <w:r>
              <w:rPr>
                <w:noProof/>
                <w:webHidden/>
              </w:rPr>
              <w:tab/>
            </w:r>
            <w:r>
              <w:rPr>
                <w:noProof/>
                <w:webHidden/>
              </w:rPr>
              <w:fldChar w:fldCharType="begin"/>
            </w:r>
            <w:r>
              <w:rPr>
                <w:noProof/>
                <w:webHidden/>
              </w:rPr>
              <w:instrText xml:space="preserve"> PAGEREF _Toc145678134 \h </w:instrText>
            </w:r>
            <w:r>
              <w:rPr>
                <w:noProof/>
                <w:webHidden/>
              </w:rPr>
            </w:r>
            <w:r>
              <w:rPr>
                <w:noProof/>
                <w:webHidden/>
              </w:rPr>
              <w:fldChar w:fldCharType="separate"/>
            </w:r>
            <w:r>
              <w:rPr>
                <w:noProof/>
                <w:webHidden/>
              </w:rPr>
              <w:t>63</w:t>
            </w:r>
            <w:r>
              <w:rPr>
                <w:noProof/>
                <w:webHidden/>
              </w:rPr>
              <w:fldChar w:fldCharType="end"/>
            </w:r>
          </w:hyperlink>
        </w:p>
        <w:p w14:paraId="775EAE5D" w14:textId="654F8AD3" w:rsidR="00DD3E3A" w:rsidRDefault="00DD3E3A">
          <w:pPr>
            <w:pStyle w:val="TOC1"/>
            <w:rPr>
              <w:rFonts w:asciiTheme="minorHAnsi" w:eastAsiaTheme="minorEastAsia" w:hAnsiTheme="minorHAnsi"/>
              <w:noProof/>
              <w:sz w:val="21"/>
            </w:rPr>
          </w:pPr>
          <w:hyperlink w:anchor="_Toc145678135" w:history="1">
            <w:r w:rsidRPr="001C37D4">
              <w:rPr>
                <w:rStyle w:val="ab"/>
                <w:noProof/>
              </w:rPr>
              <w:t>6 Summary and outlook</w:t>
            </w:r>
            <w:r>
              <w:rPr>
                <w:noProof/>
                <w:webHidden/>
              </w:rPr>
              <w:tab/>
            </w:r>
            <w:r>
              <w:rPr>
                <w:noProof/>
                <w:webHidden/>
              </w:rPr>
              <w:fldChar w:fldCharType="begin"/>
            </w:r>
            <w:r>
              <w:rPr>
                <w:noProof/>
                <w:webHidden/>
              </w:rPr>
              <w:instrText xml:space="preserve"> PAGEREF _Toc145678135 \h </w:instrText>
            </w:r>
            <w:r>
              <w:rPr>
                <w:noProof/>
                <w:webHidden/>
              </w:rPr>
            </w:r>
            <w:r>
              <w:rPr>
                <w:noProof/>
                <w:webHidden/>
              </w:rPr>
              <w:fldChar w:fldCharType="separate"/>
            </w:r>
            <w:r>
              <w:rPr>
                <w:noProof/>
                <w:webHidden/>
              </w:rPr>
              <w:t>64</w:t>
            </w:r>
            <w:r>
              <w:rPr>
                <w:noProof/>
                <w:webHidden/>
              </w:rPr>
              <w:fldChar w:fldCharType="end"/>
            </w:r>
          </w:hyperlink>
        </w:p>
        <w:p w14:paraId="065429F6" w14:textId="1252E57C" w:rsidR="00DD3E3A" w:rsidRDefault="00DD3E3A">
          <w:pPr>
            <w:pStyle w:val="TOC1"/>
            <w:rPr>
              <w:rFonts w:asciiTheme="minorHAnsi" w:eastAsiaTheme="minorEastAsia" w:hAnsiTheme="minorHAnsi"/>
              <w:noProof/>
              <w:sz w:val="21"/>
            </w:rPr>
          </w:pPr>
          <w:hyperlink w:anchor="_Toc145678136" w:history="1">
            <w:r w:rsidRPr="001C37D4">
              <w:rPr>
                <w:rStyle w:val="ab"/>
                <w:noProof/>
              </w:rPr>
              <w:t>References</w:t>
            </w:r>
            <w:r>
              <w:rPr>
                <w:noProof/>
                <w:webHidden/>
              </w:rPr>
              <w:tab/>
            </w:r>
            <w:r>
              <w:rPr>
                <w:noProof/>
                <w:webHidden/>
              </w:rPr>
              <w:fldChar w:fldCharType="begin"/>
            </w:r>
            <w:r>
              <w:rPr>
                <w:noProof/>
                <w:webHidden/>
              </w:rPr>
              <w:instrText xml:space="preserve"> PAGEREF _Toc145678136 \h </w:instrText>
            </w:r>
            <w:r>
              <w:rPr>
                <w:noProof/>
                <w:webHidden/>
              </w:rPr>
            </w:r>
            <w:r>
              <w:rPr>
                <w:noProof/>
                <w:webHidden/>
              </w:rPr>
              <w:fldChar w:fldCharType="separate"/>
            </w:r>
            <w:r>
              <w:rPr>
                <w:noProof/>
                <w:webHidden/>
              </w:rPr>
              <w:t>66</w:t>
            </w:r>
            <w:r>
              <w:rPr>
                <w:noProof/>
                <w:webHidden/>
              </w:rPr>
              <w:fldChar w:fldCharType="end"/>
            </w:r>
          </w:hyperlink>
        </w:p>
        <w:p w14:paraId="4FD1FA3B" w14:textId="731F4702" w:rsidR="00AE4427" w:rsidRDefault="00AE4427">
          <w:pPr>
            <w:ind w:firstLine="482"/>
          </w:pPr>
          <w:r>
            <w:rPr>
              <w:b/>
              <w:bCs/>
              <w:lang w:val="zh-CN"/>
            </w:rPr>
            <w:fldChar w:fldCharType="end"/>
          </w:r>
        </w:p>
      </w:sdtContent>
    </w:sdt>
    <w:p w14:paraId="5A8C44D3" w14:textId="77777777" w:rsidR="00AE4427" w:rsidRDefault="00AE4427" w:rsidP="00AE4427">
      <w:pPr>
        <w:ind w:firstLine="480"/>
      </w:pPr>
    </w:p>
    <w:p w14:paraId="792A0FE3" w14:textId="77777777" w:rsidR="00AE4427" w:rsidRDefault="00AE4427">
      <w:pPr>
        <w:widowControl/>
        <w:spacing w:line="240" w:lineRule="auto"/>
        <w:ind w:firstLineChars="0" w:firstLine="0"/>
        <w:jc w:val="left"/>
        <w:rPr>
          <w:rFonts w:eastAsia="黑体"/>
          <w:b/>
          <w:bCs/>
          <w:kern w:val="44"/>
          <w:sz w:val="36"/>
          <w:szCs w:val="44"/>
        </w:rPr>
      </w:pPr>
      <w:r>
        <w:br w:type="page"/>
      </w:r>
    </w:p>
    <w:p w14:paraId="1E6E6B77" w14:textId="3BC2049D" w:rsidR="00E823F0" w:rsidRDefault="009F3703" w:rsidP="00E823F0">
      <w:pPr>
        <w:pStyle w:val="1"/>
      </w:pPr>
      <w:bookmarkStart w:id="1" w:name="_Toc145678096"/>
      <w:r>
        <w:rPr>
          <w:rFonts w:hint="eastAsia"/>
        </w:rPr>
        <w:lastRenderedPageBreak/>
        <w:t>1</w:t>
      </w:r>
      <w:r>
        <w:t xml:space="preserve"> </w:t>
      </w:r>
      <w:r w:rsidR="00442755">
        <w:t>introduction</w:t>
      </w:r>
      <w:bookmarkEnd w:id="1"/>
    </w:p>
    <w:p w14:paraId="29B0F8FA" w14:textId="77777777" w:rsidR="00E823F0" w:rsidRPr="00E823F0" w:rsidRDefault="00E823F0" w:rsidP="00E823F0">
      <w:pPr>
        <w:ind w:firstLineChars="0" w:firstLine="0"/>
      </w:pPr>
      <w:bookmarkStart w:id="2" w:name="_Hlk145638142"/>
      <w:r w:rsidRPr="00E823F0">
        <w:t xml:space="preserve">Energy storage refers to the storage of energy </w:t>
      </w:r>
      <w:bookmarkStart w:id="3" w:name="_GoBack"/>
      <w:bookmarkEnd w:id="3"/>
      <w:r w:rsidRPr="00E823F0">
        <w:t xml:space="preserve">when there is an excess of energy and its release when there is a shortage of energy through specific technologies and devices to meet the balance between energy supply and demand. In the field of energy storage, electrical energy is one of the most important sources of energy that can be most easily produced, transported, distributed, and used today, and storage becomes a key </w:t>
      </w:r>
      <w:proofErr w:type="gramStart"/>
      <w:r w:rsidRPr="00E823F0">
        <w:t>component</w:t>
      </w:r>
      <w:r w:rsidRPr="00E823F0">
        <w:rPr>
          <w:vertAlign w:val="superscript"/>
        </w:rPr>
        <w:t>[</w:t>
      </w:r>
      <w:proofErr w:type="gramEnd"/>
      <w:r w:rsidRPr="00E823F0">
        <w:rPr>
          <w:vertAlign w:val="superscript"/>
        </w:rPr>
        <w:t>1]</w:t>
      </w:r>
      <w:r w:rsidRPr="00E823F0">
        <w:t>.</w:t>
      </w:r>
    </w:p>
    <w:p w14:paraId="054C6B10" w14:textId="77777777" w:rsidR="00E823F0" w:rsidRPr="00E823F0" w:rsidRDefault="00E823F0" w:rsidP="00E823F0">
      <w:pPr>
        <w:ind w:firstLineChars="0" w:firstLine="0"/>
      </w:pPr>
      <w:r w:rsidRPr="00E823F0">
        <w:t xml:space="preserve">The energy storage market is a huge market in rapid </w:t>
      </w:r>
      <w:proofErr w:type="spellStart"/>
      <w:r w:rsidRPr="00E823F0">
        <w:t>commercialisation</w:t>
      </w:r>
      <w:proofErr w:type="spellEnd"/>
      <w:r w:rsidRPr="00E823F0">
        <w:t>, and the related products are widely used in the fields of communication base stations and power grid construction. In the context of "carbon peak, carbon neutral", in order to strive to build a clean, low-carbon, safe and efficient energy system, and to promote the rapid development of new energy storage, in July 2021, the National Development and Reform Commission and the National Energy Administration released a number of policies, including the "Guiding Opinions on Accelerating the Development of New Type of Energy Storage", which clarifies the development goals of new energy storage and requires deep integration of all aspects of the power system.</w:t>
      </w:r>
    </w:p>
    <w:p w14:paraId="5FB3E8ED" w14:textId="77777777" w:rsidR="00E823F0" w:rsidRPr="00E823F0" w:rsidRDefault="00E823F0" w:rsidP="00E823F0">
      <w:pPr>
        <w:ind w:firstLineChars="0" w:firstLine="0"/>
      </w:pPr>
      <w:r w:rsidRPr="00E823F0">
        <w:t>According to the classification of energy storage technology, battery is the most efficient way of energy storage. Lithium batteries are batteries with lithium metal or lithium alloy as the positive electrode material and using non-aqueous electrolyte solution, which can be classified into two categories of lithium-ion batteries and lithium-metal batteries according to the different materials of positive and negative electrodes</w:t>
      </w:r>
      <w:r w:rsidRPr="00E823F0">
        <w:rPr>
          <w:vertAlign w:val="superscript"/>
        </w:rPr>
        <w:t>[2]</w:t>
      </w:r>
      <w:r w:rsidRPr="00E823F0">
        <w:t>, and lithium-metal batteries were firstly proposed and researched by Gilbert N. Lewis in 1912, and M.S. Whittingham in the 1970's proposed the lithium-ion battery concept and studied it</w:t>
      </w:r>
      <w:r w:rsidRPr="00E823F0">
        <w:rPr>
          <w:vertAlign w:val="superscript"/>
        </w:rPr>
        <w:t>[3]</w:t>
      </w:r>
      <w:r w:rsidRPr="00E823F0">
        <w:t xml:space="preserve">. Currently commonly used lithium-ion batteries are mainly divided into lithium iron phosphate, lithium </w:t>
      </w:r>
      <w:proofErr w:type="spellStart"/>
      <w:r w:rsidRPr="00E823F0">
        <w:t>titanate</w:t>
      </w:r>
      <w:proofErr w:type="spellEnd"/>
      <w:r w:rsidRPr="00E823F0">
        <w:t xml:space="preserve"> and ternary systems, which have the advantages of low pollution, high energy density, long life and high multiplicity, etc. With the gradual decrease of its cost, lithium-ion batteries are more and more widely used in the energy storage </w:t>
      </w:r>
      <w:proofErr w:type="gramStart"/>
      <w:r w:rsidRPr="00E823F0">
        <w:t>market</w:t>
      </w:r>
      <w:r w:rsidRPr="00E823F0">
        <w:rPr>
          <w:vertAlign w:val="superscript"/>
        </w:rPr>
        <w:t>[</w:t>
      </w:r>
      <w:proofErr w:type="gramEnd"/>
      <w:r w:rsidRPr="00E823F0">
        <w:rPr>
          <w:vertAlign w:val="superscript"/>
        </w:rPr>
        <w:t>4]</w:t>
      </w:r>
      <w:r w:rsidRPr="00E823F0">
        <w:t xml:space="preserve">. Lithium-ion batteries combined with energy storage technology and with the continuous development of renewable energy sources such as solar and wind, are widely used to smoothly regulate the power of the grid and store electricity from renewable energy sources, thus improving the reliability and stability of the grid. Li-ion batteries are also gaining popularity for portable devices and uninterruptible emergency energy storage power supplies, which </w:t>
      </w:r>
      <w:r w:rsidRPr="00E823F0">
        <w:lastRenderedPageBreak/>
        <w:t>can provide reliable power support to devices away from power sources due to their high energy density and portability.</w:t>
      </w:r>
    </w:p>
    <w:p w14:paraId="13FBBB12" w14:textId="77777777" w:rsidR="00E823F0" w:rsidRPr="00E823F0" w:rsidRDefault="00E823F0" w:rsidP="00E823F0">
      <w:pPr>
        <w:ind w:firstLineChars="0" w:firstLine="0"/>
      </w:pPr>
      <w:r w:rsidRPr="00E823F0">
        <w:t xml:space="preserve">However, the internal resistance of lithium-ion batteries will continue to increase as they age, which may lead to increased risks such as thermal runaway and thus increase the probability of battery </w:t>
      </w:r>
      <w:proofErr w:type="spellStart"/>
      <w:proofErr w:type="gramStart"/>
      <w:r w:rsidRPr="00E823F0">
        <w:t>explosions.Between</w:t>
      </w:r>
      <w:proofErr w:type="spellEnd"/>
      <w:proofErr w:type="gramEnd"/>
      <w:r w:rsidRPr="00E823F0">
        <w:t xml:space="preserve"> August 2017 and October 2019, 27 fires at energy storage power stations occurred in South Korea, with four fires occurring in November 2018 alone. One of them was an LG Chem lithium battery fire at a solar PV power station on 21 October 2019, which was caused by battery manufacturing defects, incomplete design of the battery protection system, non-compliance of the operating environment, negligent installation, and mismatch of system integration. According to the Fire and Rescue Bureau of China's Ministry of Emergency Management (MEM), there were a total of 6,462 e-bike fires and explosions from January 2021 to July 2021, with an average of more than 900 e-bike accidents per month, 80% of e-bike fires occurring while charging, and the vast majority of the accidents were due to lithium-ion battery ignition and </w:t>
      </w:r>
      <w:proofErr w:type="gramStart"/>
      <w:r w:rsidRPr="00E823F0">
        <w:t>explosions</w:t>
      </w:r>
      <w:r w:rsidRPr="00E823F0">
        <w:rPr>
          <w:vertAlign w:val="superscript"/>
        </w:rPr>
        <w:t>[</w:t>
      </w:r>
      <w:proofErr w:type="gramEnd"/>
      <w:r w:rsidRPr="00E823F0">
        <w:rPr>
          <w:vertAlign w:val="superscript"/>
        </w:rPr>
        <w:t>5]</w:t>
      </w:r>
      <w:r w:rsidRPr="00E823F0">
        <w:t>.</w:t>
      </w:r>
    </w:p>
    <w:p w14:paraId="3B445564" w14:textId="77777777" w:rsidR="00E823F0" w:rsidRPr="00E823F0" w:rsidRDefault="00E823F0" w:rsidP="00E823F0">
      <w:pPr>
        <w:ind w:firstLineChars="0" w:firstLine="0"/>
      </w:pPr>
      <w:r w:rsidRPr="00E823F0">
        <w:t xml:space="preserve">Therefore, accurate estimation and monitoring of battery-related parameters is essential to enable users to understand the degree of battery performance degradation and also to prevent dangerous accidents such as spontaneous combustion caused by excessive battery aging. At this stage, in order to give full play to the performance of the battery and enhance the reliability of the energy storage system, most of the energy storage systems need to use a Battery Management System (BMS) to monitor and manage the battery during operation. The state monitoring of the battery mainly includes the charge state, health state and State of Function (SOF) and other parameters. Among them, the state of charge, also known as the depth of discharge, is determined by factors such as current, voltage and temperature; the state of health is mainly affected by factors such as the degree of battery depletion; and the state of function is determined by the combined effect of the state of charge, the state of health, and the operating environment of the battery. Therefore, accurate estimation of SOC and SOH is one of the most basic and important issues in battery condition </w:t>
      </w:r>
      <w:proofErr w:type="gramStart"/>
      <w:r w:rsidRPr="00E823F0">
        <w:t>monitoring</w:t>
      </w:r>
      <w:r w:rsidRPr="00E823F0">
        <w:rPr>
          <w:vertAlign w:val="superscript"/>
        </w:rPr>
        <w:t>[</w:t>
      </w:r>
      <w:proofErr w:type="gramEnd"/>
      <w:r w:rsidRPr="00E823F0">
        <w:rPr>
          <w:vertAlign w:val="superscript"/>
        </w:rPr>
        <w:t>6]</w:t>
      </w:r>
      <w:r w:rsidRPr="00E823F0">
        <w:t>.</w:t>
      </w:r>
    </w:p>
    <w:p w14:paraId="478CAB7A" w14:textId="77777777" w:rsidR="00E823F0" w:rsidRPr="00E823F0" w:rsidRDefault="00E823F0" w:rsidP="00E823F0">
      <w:pPr>
        <w:ind w:firstLineChars="0" w:firstLine="0"/>
      </w:pPr>
      <w:r w:rsidRPr="00E823F0">
        <w:t xml:space="preserve">At the same time, the current battery management system has problems such as low accuracy of battery parameter estimation, inability to query parameters in real time, and lack of computational resources. With the development of Internet of Things (IoT) technology, the data of lithium-ion batteries for energy storage is growing geometrically, which provides a data base for the research of accurate battery condition </w:t>
      </w:r>
      <w:proofErr w:type="gramStart"/>
      <w:r w:rsidRPr="00E823F0">
        <w:t>monitoring</w:t>
      </w:r>
      <w:r w:rsidRPr="00E823F0">
        <w:rPr>
          <w:vertAlign w:val="superscript"/>
        </w:rPr>
        <w:t>[</w:t>
      </w:r>
      <w:proofErr w:type="gramEnd"/>
      <w:r w:rsidRPr="00E823F0">
        <w:rPr>
          <w:vertAlign w:val="superscript"/>
        </w:rPr>
        <w:t>7]</w:t>
      </w:r>
      <w:r w:rsidRPr="00E823F0">
        <w:t xml:space="preserve">. </w:t>
      </w:r>
      <w:r w:rsidRPr="00E823F0">
        <w:lastRenderedPageBreak/>
        <w:t xml:space="preserve">In order to make better use of these data resources, the edge-cloud synergy strategy is applied to the field of battery condition monitoring, the cloud has powerful computational effectiveness and storage resources, which can provide arithmetic and storage space for the complex estimation model; the edge end is close to the data source, which can timely collect the native data and carry out the preliminary processing of the data, and it can complete the tasks with high real-time requirements, so that the two systems can achieve the complementary functions, thus making the battery condition monitoring research more accurate and efficient. complementary functions, so that the battery status monitoring both real-time and </w:t>
      </w:r>
      <w:proofErr w:type="gramStart"/>
      <w:r w:rsidRPr="00E823F0">
        <w:t>accuracy</w:t>
      </w:r>
      <w:r w:rsidRPr="00E823F0">
        <w:rPr>
          <w:vertAlign w:val="superscript"/>
        </w:rPr>
        <w:t>[</w:t>
      </w:r>
      <w:proofErr w:type="gramEnd"/>
      <w:r w:rsidRPr="00E823F0">
        <w:rPr>
          <w:vertAlign w:val="superscript"/>
        </w:rPr>
        <w:t>8]</w:t>
      </w:r>
      <w:r w:rsidRPr="00E823F0">
        <w:t>.</w:t>
      </w:r>
    </w:p>
    <w:bookmarkEnd w:id="2"/>
    <w:p w14:paraId="7B3CE178" w14:textId="6694F04C" w:rsidR="0094269D" w:rsidRDefault="0094269D" w:rsidP="00442755">
      <w:pPr>
        <w:ind w:firstLine="480"/>
      </w:pPr>
      <w:r>
        <w:br w:type="page"/>
      </w:r>
    </w:p>
    <w:p w14:paraId="4FACB20C" w14:textId="659BC09D" w:rsidR="00833E4F" w:rsidRDefault="00E823F0" w:rsidP="00E823F0">
      <w:pPr>
        <w:pStyle w:val="1"/>
        <w:numPr>
          <w:ilvl w:val="0"/>
          <w:numId w:val="6"/>
        </w:numPr>
      </w:pPr>
      <w:r w:rsidRPr="00E823F0">
        <w:lastRenderedPageBreak/>
        <w:tab/>
      </w:r>
      <w:bookmarkStart w:id="4" w:name="_Toc145678097"/>
      <w:r w:rsidRPr="00E823F0">
        <w:t>Literature Review</w:t>
      </w:r>
      <w:bookmarkEnd w:id="4"/>
      <w:r w:rsidR="00442755">
        <w:t xml:space="preserve"> </w:t>
      </w:r>
    </w:p>
    <w:p w14:paraId="6249FE03" w14:textId="526129E6" w:rsidR="00E823F0" w:rsidRDefault="00E823F0" w:rsidP="00E823F0">
      <w:pPr>
        <w:pStyle w:val="2"/>
      </w:pPr>
      <w:bookmarkStart w:id="5" w:name="_Toc145678098"/>
      <w:r>
        <w:t xml:space="preserve">2.1 </w:t>
      </w:r>
      <w:r w:rsidRPr="00E823F0">
        <w:t>Current Research Status of SOC Estimation Methods</w:t>
      </w:r>
      <w:bookmarkEnd w:id="5"/>
    </w:p>
    <w:p w14:paraId="2C2737E8"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 xml:space="preserve">The state of charge (SOC) is an indicator of the remaining battery capacity, which is usually defined as the ratio of the remaining battery capacity to the actual battery capacity from the energy point of </w:t>
      </w:r>
      <w:proofErr w:type="spellStart"/>
      <w:proofErr w:type="gramStart"/>
      <w:r w:rsidRPr="00E823F0">
        <w:rPr>
          <w:rFonts w:eastAsiaTheme="minorEastAsia" w:cs="Times New Roman"/>
        </w:rPr>
        <w:t>view.The</w:t>
      </w:r>
      <w:proofErr w:type="spellEnd"/>
      <w:proofErr w:type="gramEnd"/>
      <w:r w:rsidRPr="00E823F0">
        <w:rPr>
          <w:rFonts w:eastAsiaTheme="minorEastAsia" w:cs="Times New Roman"/>
        </w:rPr>
        <w:t xml:space="preserve"> SOC is defined as shown in Equation (2-1):</w:t>
      </w:r>
    </w:p>
    <w:p w14:paraId="779899DE" w14:textId="77777777" w:rsidR="00E823F0" w:rsidRPr="00E823F0" w:rsidRDefault="00E823F0" w:rsidP="00E823F0">
      <w:pPr>
        <w:widowControl/>
        <w:tabs>
          <w:tab w:val="center" w:pos="4160"/>
          <w:tab w:val="right" w:pos="8300"/>
        </w:tabs>
        <w:spacing w:afterLines="50" w:after="156" w:line="240" w:lineRule="auto"/>
        <w:ind w:firstLineChars="0" w:firstLine="0"/>
        <w:jc w:val="left"/>
        <w:rPr>
          <w:rFonts w:asciiTheme="minorHAnsi" w:eastAsiaTheme="minorEastAsia" w:hAnsiTheme="minorHAnsi"/>
          <w:sz w:val="21"/>
        </w:rPr>
      </w:pPr>
      <w:r w:rsidRPr="00E823F0">
        <w:rPr>
          <w:rFonts w:asciiTheme="minorHAnsi" w:eastAsiaTheme="minorEastAsia" w:hAnsiTheme="minorHAnsi"/>
          <w:sz w:val="21"/>
        </w:rPr>
        <w:tab/>
      </w:r>
      <w:bookmarkStart w:id="6" w:name="_Hlk145424924"/>
      <w:r w:rsidRPr="00E823F0">
        <w:rPr>
          <w:rFonts w:asciiTheme="minorHAnsi" w:eastAsiaTheme="minorEastAsia" w:hAnsiTheme="minorHAnsi"/>
          <w:position w:val="-30"/>
          <w:sz w:val="21"/>
          <w:shd w:val="clear" w:color="auto" w:fill="FFFFFF"/>
        </w:rPr>
        <w:object w:dxaOrig="5080" w:dyaOrig="900" w14:anchorId="50121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777" type="#_x0000_t75" style="width:252.6pt;height:46.2pt" o:ole="">
            <v:imagedata r:id="rId12" o:title=""/>
          </v:shape>
          <o:OLEObject Type="Embed" ProgID="Equation.DSMT4" ShapeID="_x0000_i14777" DrawAspect="Content" ObjectID="_1756294908" r:id="rId13"/>
        </w:object>
      </w:r>
      <w:r w:rsidRPr="00E823F0">
        <w:rPr>
          <w:rFonts w:asciiTheme="minorHAnsi" w:eastAsiaTheme="minorEastAsia" w:hAnsiTheme="minorHAnsi"/>
          <w:sz w:val="21"/>
        </w:rPr>
        <w:tab/>
      </w:r>
      <w:r w:rsidRPr="00E823F0">
        <w:rPr>
          <w:rFonts w:asciiTheme="minorHAnsi" w:eastAsiaTheme="minorEastAsia" w:hAnsiTheme="minorHAnsi"/>
          <w:sz w:val="21"/>
          <w:szCs w:val="28"/>
        </w:rPr>
        <w:t>(2-1)</w:t>
      </w:r>
      <w:bookmarkEnd w:id="6"/>
    </w:p>
    <w:p w14:paraId="3453CAA4" w14:textId="62484FD0" w:rsidR="00E823F0" w:rsidRDefault="00E823F0" w:rsidP="00E823F0">
      <w:pPr>
        <w:ind w:firstLineChars="0" w:firstLine="357"/>
        <w:rPr>
          <w:rFonts w:eastAsiaTheme="minorEastAsia" w:cs="Times New Roman"/>
        </w:rPr>
      </w:pPr>
      <w:bookmarkStart w:id="7" w:name="_Hlk145638898"/>
      <w:r w:rsidRPr="00E823F0">
        <w:rPr>
          <w:rFonts w:eastAsiaTheme="minorEastAsia" w:cs="Times New Roman"/>
        </w:rPr>
        <w:t xml:space="preserve">Where </w:t>
      </w:r>
      <w:r w:rsidRPr="00E823F0">
        <w:rPr>
          <w:rFonts w:eastAsia="Times New Roman" w:cs="Times New Roman"/>
          <w:color w:val="000000"/>
          <w:position w:val="-12"/>
          <w:shd w:val="clear" w:color="auto" w:fill="FFFFFF"/>
        </w:rPr>
        <w:object w:dxaOrig="300" w:dyaOrig="360" w14:anchorId="61316996">
          <v:shape id="_x0000_i14778" type="#_x0000_t75" style="width:16.8pt;height:18pt" o:ole="">
            <v:imagedata r:id="rId14" o:title=""/>
          </v:shape>
          <o:OLEObject Type="Embed" ProgID="Equation.DSMT4" ShapeID="_x0000_i14778" DrawAspect="Content" ObjectID="_1756294909" r:id="rId15"/>
        </w:object>
      </w:r>
      <w:r w:rsidRPr="00E823F0">
        <w:rPr>
          <w:rFonts w:eastAsiaTheme="minorEastAsia" w:cs="Times New Roman"/>
        </w:rPr>
        <w:t xml:space="preserve"> denotes the current remaining capacity of the battery, and </w:t>
      </w:r>
      <w:r w:rsidRPr="00E823F0">
        <w:rPr>
          <w:rFonts w:ascii="宋体" w:eastAsia="Times New Roman" w:hAnsi="宋体" w:cs="Segoe UI"/>
          <w:color w:val="000000"/>
          <w:position w:val="-12"/>
          <w:shd w:val="clear" w:color="auto" w:fill="FFFFFF"/>
        </w:rPr>
        <w:object w:dxaOrig="320" w:dyaOrig="360" w14:anchorId="3FAC888B">
          <v:shape id="_x0000_i14779" type="#_x0000_t75" style="width:16.2pt;height:18pt" o:ole="">
            <v:imagedata r:id="rId16" o:title=""/>
          </v:shape>
          <o:OLEObject Type="Embed" ProgID="Equation.DSMT4" ShapeID="_x0000_i14779" DrawAspect="Content" ObjectID="_1756294910" r:id="rId17"/>
        </w:object>
      </w:r>
      <w:r w:rsidRPr="00E823F0">
        <w:rPr>
          <w:rFonts w:eastAsiaTheme="minorEastAsia" w:cs="Times New Roman"/>
        </w:rPr>
        <w:t xml:space="preserve"> denotes the capacity discharged by the battery from </w:t>
      </w:r>
      <w:r w:rsidRPr="00E823F0">
        <w:rPr>
          <w:rFonts w:ascii="宋体" w:eastAsia="Times New Roman" w:hAnsi="宋体" w:cs="Segoe UI"/>
          <w:color w:val="000000"/>
          <w:position w:val="-12"/>
          <w:shd w:val="clear" w:color="auto" w:fill="FFFFFF"/>
        </w:rPr>
        <w:object w:dxaOrig="220" w:dyaOrig="360" w14:anchorId="58FF094C">
          <v:shape id="_x0000_i14780" type="#_x0000_t75" style="width:10.8pt;height:18pt" o:ole="">
            <v:imagedata r:id="rId18" o:title=""/>
          </v:shape>
          <o:OLEObject Type="Embed" ProgID="Equation.DSMT4" ShapeID="_x0000_i14780" DrawAspect="Content" ObjectID="_1756294911" r:id="rId19"/>
        </w:object>
      </w:r>
      <w:r w:rsidRPr="00E823F0">
        <w:rPr>
          <w:rFonts w:eastAsiaTheme="minorEastAsia" w:cs="Times New Roman"/>
        </w:rPr>
        <w:t xml:space="preserve"> to </w:t>
      </w:r>
      <w:r w:rsidRPr="00E823F0">
        <w:rPr>
          <w:rFonts w:ascii="宋体" w:eastAsia="Times New Roman" w:hAnsi="宋体" w:cs="Segoe UI"/>
          <w:color w:val="000000"/>
          <w:position w:val="-6"/>
          <w:shd w:val="clear" w:color="auto" w:fill="FFFFFF"/>
        </w:rPr>
        <w:object w:dxaOrig="139" w:dyaOrig="240" w14:anchorId="4B14896B">
          <v:shape id="_x0000_i14781" type="#_x0000_t75" style="width:7.2pt;height:12pt" o:ole="">
            <v:imagedata r:id="rId20" o:title=""/>
          </v:shape>
          <o:OLEObject Type="Embed" ProgID="Equation.DSMT4" ShapeID="_x0000_i14781" DrawAspect="Content" ObjectID="_1756294912" r:id="rId21"/>
        </w:object>
      </w:r>
      <w:r w:rsidRPr="00E823F0">
        <w:rPr>
          <w:rFonts w:eastAsiaTheme="minorEastAsia" w:cs="Times New Roman"/>
        </w:rPr>
        <w:t>,</w:t>
      </w:r>
      <w:r w:rsidRPr="00E823F0">
        <w:rPr>
          <w:rFonts w:ascii="宋体" w:eastAsia="Times New Roman" w:hAnsi="宋体" w:cs="Segoe UI"/>
          <w:color w:val="000000"/>
          <w:position w:val="-12"/>
          <w:shd w:val="clear" w:color="auto" w:fill="FFFFFF"/>
        </w:rPr>
        <w:object w:dxaOrig="300" w:dyaOrig="360" w14:anchorId="6DE89B6B">
          <v:shape id="_x0000_i14782" type="#_x0000_t75" style="width:16.8pt;height:18pt" o:ole="">
            <v:imagedata r:id="rId22" o:title=""/>
          </v:shape>
          <o:OLEObject Type="Embed" ProgID="Equation.DSMT4" ShapeID="_x0000_i14782" DrawAspect="Content" ObjectID="_1756294913" r:id="rId23"/>
        </w:object>
      </w:r>
      <w:r w:rsidRPr="00E823F0">
        <w:rPr>
          <w:rFonts w:eastAsiaTheme="minorEastAsia" w:cs="Times New Roman"/>
        </w:rPr>
        <w:t xml:space="preserve">denotes the maximum capacity that can be released in the case of a discharge with current </w:t>
      </w:r>
      <w:r w:rsidRPr="00E823F0">
        <w:rPr>
          <w:rFonts w:asciiTheme="minorHAnsi" w:eastAsia="Times New Roman" w:hAnsiTheme="minorHAnsi"/>
          <w:position w:val="-4"/>
        </w:rPr>
        <w:object w:dxaOrig="200" w:dyaOrig="260" w14:anchorId="0F9F5800">
          <v:shape id="_x0000_i14783" type="#_x0000_t75" style="width:10.8pt;height:13.2pt" o:ole="">
            <v:imagedata r:id="rId24" o:title=""/>
          </v:shape>
          <o:OLEObject Type="Embed" ProgID="Equation.DSMT4" ShapeID="_x0000_i14783" DrawAspect="Content" ObjectID="_1756294914" r:id="rId25"/>
        </w:object>
      </w:r>
      <w:r w:rsidRPr="00E823F0">
        <w:rPr>
          <w:rFonts w:eastAsiaTheme="minorEastAsia" w:cs="Times New Roman"/>
        </w:rPr>
        <w:t>.</w:t>
      </w:r>
      <w:r w:rsidRPr="00E823F0">
        <w:rPr>
          <w:rFonts w:ascii="宋体" w:eastAsia="Times New Roman" w:hAnsi="宋体" w:cs="Segoe UI"/>
          <w:color w:val="000000"/>
          <w:position w:val="-12"/>
          <w:shd w:val="clear" w:color="auto" w:fill="FFFFFF"/>
        </w:rPr>
        <w:object w:dxaOrig="880" w:dyaOrig="360" w14:anchorId="6EFFC2DA">
          <v:shape id="_x0000_i14784" type="#_x0000_t75" style="width:43.8pt;height:18pt" o:ole="">
            <v:imagedata r:id="rId26" o:title=""/>
          </v:shape>
          <o:OLEObject Type="Embed" ProgID="Equation.DSMT4" ShapeID="_x0000_i14784" DrawAspect="Content" ObjectID="_1756294915" r:id="rId27"/>
        </w:object>
      </w:r>
      <w:r w:rsidRPr="00E823F0">
        <w:rPr>
          <w:rFonts w:eastAsiaTheme="minorEastAsia" w:cs="Times New Roman"/>
        </w:rPr>
        <w:t xml:space="preserve"> and </w:t>
      </w:r>
      <w:r w:rsidRPr="00E823F0">
        <w:rPr>
          <w:rFonts w:ascii="宋体" w:eastAsia="Times New Roman" w:hAnsi="宋体" w:cs="Segoe UI"/>
          <w:color w:val="000000"/>
          <w:position w:val="-10"/>
          <w:shd w:val="clear" w:color="auto" w:fill="FFFFFF"/>
        </w:rPr>
        <w:object w:dxaOrig="800" w:dyaOrig="320" w14:anchorId="64E310A4">
          <v:shape id="_x0000_i14785" type="#_x0000_t75" style="width:40.8pt;height:16.2pt" o:ole="">
            <v:imagedata r:id="rId28" o:title=""/>
          </v:shape>
          <o:OLEObject Type="Embed" ProgID="Equation.DSMT4" ShapeID="_x0000_i14785" DrawAspect="Content" ObjectID="_1756294916" r:id="rId29"/>
        </w:object>
      </w:r>
      <w:r w:rsidRPr="00E823F0">
        <w:rPr>
          <w:rFonts w:eastAsiaTheme="minorEastAsia" w:cs="Times New Roman"/>
        </w:rPr>
        <w:t xml:space="preserve">denote the SOC values at the moments </w:t>
      </w:r>
      <w:r w:rsidRPr="00E823F0">
        <w:rPr>
          <w:rFonts w:ascii="宋体" w:eastAsia="Times New Roman" w:hAnsi="宋体" w:cs="Segoe UI"/>
          <w:color w:val="000000"/>
          <w:position w:val="-12"/>
          <w:shd w:val="clear" w:color="auto" w:fill="FFFFFF"/>
        </w:rPr>
        <w:object w:dxaOrig="220" w:dyaOrig="360" w14:anchorId="76024FB2">
          <v:shape id="_x0000_i14786" type="#_x0000_t75" style="width:10.8pt;height:18pt" o:ole="">
            <v:imagedata r:id="rId18" o:title=""/>
          </v:shape>
          <o:OLEObject Type="Embed" ProgID="Equation.DSMT4" ShapeID="_x0000_i14786" DrawAspect="Content" ObjectID="_1756294917" r:id="rId30"/>
        </w:object>
      </w:r>
      <w:r w:rsidRPr="00E823F0">
        <w:rPr>
          <w:rFonts w:eastAsiaTheme="minorEastAsia" w:cs="Times New Roman"/>
        </w:rPr>
        <w:t xml:space="preserve"> and </w:t>
      </w:r>
      <w:r w:rsidRPr="00E823F0">
        <w:rPr>
          <w:rFonts w:ascii="宋体" w:eastAsia="Times New Roman" w:hAnsi="宋体" w:cs="Segoe UI"/>
          <w:color w:val="000000"/>
          <w:position w:val="-6"/>
          <w:shd w:val="clear" w:color="auto" w:fill="FFFFFF"/>
        </w:rPr>
        <w:object w:dxaOrig="139" w:dyaOrig="240" w14:anchorId="51B863FD">
          <v:shape id="_x0000_i14787" type="#_x0000_t75" style="width:7.2pt;height:12pt" o:ole="">
            <v:imagedata r:id="rId20" o:title=""/>
          </v:shape>
          <o:OLEObject Type="Embed" ProgID="Equation.DSMT4" ShapeID="_x0000_i14787" DrawAspect="Content" ObjectID="_1756294918" r:id="rId31"/>
        </w:object>
      </w:r>
      <w:r w:rsidRPr="00E823F0">
        <w:rPr>
          <w:rFonts w:eastAsiaTheme="minorEastAsia" w:cs="Times New Roman"/>
        </w:rPr>
        <w:t xml:space="preserve">, and </w:t>
      </w:r>
      <w:r w:rsidRPr="00E823F0">
        <w:rPr>
          <w:rFonts w:ascii="宋体" w:eastAsia="Times New Roman" w:hAnsi="宋体" w:cs="Segoe UI"/>
          <w:color w:val="000000"/>
          <w:position w:val="-10"/>
          <w:shd w:val="clear" w:color="auto" w:fill="FFFFFF"/>
        </w:rPr>
        <w:object w:dxaOrig="200" w:dyaOrig="260" w14:anchorId="29E0B25C">
          <v:shape id="_x0000_i14788" type="#_x0000_t75" style="width:10.8pt;height:13.2pt" o:ole="">
            <v:imagedata r:id="rId32" o:title=""/>
          </v:shape>
          <o:OLEObject Type="Embed" ProgID="Equation.DSMT4" ShapeID="_x0000_i14788" DrawAspect="Content" ObjectID="_1756294919" r:id="rId33"/>
        </w:object>
      </w:r>
      <w:r w:rsidRPr="00E823F0">
        <w:rPr>
          <w:rFonts w:eastAsiaTheme="minorEastAsia" w:cs="Times New Roman"/>
        </w:rPr>
        <w:t xml:space="preserve"> is the Coulombic efficiency.</w:t>
      </w:r>
    </w:p>
    <w:p w14:paraId="5DED0C44"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 xml:space="preserve">The state of charge (SOC) of a battery is the most commonly used battery usable capacity metric, which quantifies the percentage of the nominal capacity of a battery, and is one of the most important states known to </w:t>
      </w:r>
      <w:proofErr w:type="spellStart"/>
      <w:r w:rsidRPr="00E823F0">
        <w:rPr>
          <w:rFonts w:eastAsiaTheme="minorEastAsia" w:cs="Times New Roman"/>
        </w:rPr>
        <w:t>optimise</w:t>
      </w:r>
      <w:proofErr w:type="spellEnd"/>
      <w:r w:rsidRPr="00E823F0">
        <w:rPr>
          <w:rFonts w:eastAsiaTheme="minorEastAsia" w:cs="Times New Roman"/>
        </w:rPr>
        <w:t xml:space="preserve"> battery performance and prolong the battery life, and thus the quest for higher accuracy, real-time estimation, and easy-to-implement features has driven continuous research in this area over the past few decades. Methods for estimating battery SOC at this stage can be </w:t>
      </w:r>
      <w:proofErr w:type="spellStart"/>
      <w:r w:rsidRPr="00E823F0">
        <w:rPr>
          <w:rFonts w:eastAsiaTheme="minorEastAsia" w:cs="Times New Roman"/>
        </w:rPr>
        <w:t>categorised</w:t>
      </w:r>
      <w:proofErr w:type="spellEnd"/>
      <w:r w:rsidRPr="00E823F0">
        <w:rPr>
          <w:rFonts w:eastAsiaTheme="minorEastAsia" w:cs="Times New Roman"/>
        </w:rPr>
        <w:t xml:space="preserve"> as follows: conventional prediction methods, model-based prediction methods and data-driven prediction methods.</w:t>
      </w:r>
    </w:p>
    <w:p w14:paraId="69FC657E"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 xml:space="preserve">(1) Conventional prediction methods. This class of methods includes open circuit voltage method, internal resistance method and ampere-time integration method. The methods in this category use different relationships between SOC and the measurable cell data of the battery to estimate </w:t>
      </w:r>
      <w:proofErr w:type="spellStart"/>
      <w:r w:rsidRPr="00E823F0">
        <w:rPr>
          <w:rFonts w:eastAsiaTheme="minorEastAsia" w:cs="Times New Roman"/>
        </w:rPr>
        <w:t>SOC.These</w:t>
      </w:r>
      <w:proofErr w:type="spellEnd"/>
      <w:r w:rsidRPr="00E823F0">
        <w:rPr>
          <w:rFonts w:eastAsiaTheme="minorEastAsia" w:cs="Times New Roman"/>
        </w:rPr>
        <w:t xml:space="preserve"> relationships are obtained by experiments such as table checking, curve fitting, machine learning methods, etc. to obtain the historical data of the battery. These methods are generally simpler in principle and less computationally intensive, however, they do not allow for real-time estimation, e.g., the accurate measurement of Open-Circuit Voltage (OCV) requires a long resting time of the </w:t>
      </w:r>
      <w:proofErr w:type="gramStart"/>
      <w:r w:rsidRPr="00E823F0">
        <w:rPr>
          <w:rFonts w:eastAsiaTheme="minorEastAsia" w:cs="Times New Roman"/>
        </w:rPr>
        <w:t>battery</w:t>
      </w:r>
      <w:r w:rsidRPr="00E823F0">
        <w:rPr>
          <w:rFonts w:eastAsiaTheme="minorEastAsia" w:cs="Times New Roman"/>
          <w:vertAlign w:val="superscript"/>
        </w:rPr>
        <w:t>[</w:t>
      </w:r>
      <w:proofErr w:type="gramEnd"/>
      <w:r w:rsidRPr="00E823F0">
        <w:rPr>
          <w:rFonts w:eastAsiaTheme="minorEastAsia" w:cs="Times New Roman"/>
          <w:vertAlign w:val="superscript"/>
        </w:rPr>
        <w:t>9]</w:t>
      </w:r>
      <w:r w:rsidRPr="00E823F0">
        <w:rPr>
          <w:rFonts w:eastAsiaTheme="minorEastAsia" w:cs="Times New Roman"/>
        </w:rPr>
        <w:t xml:space="preserve">, and the OCV-SOC relationship varies with the operating conditions of the battery (charge multiplication rate and temperature). In addition, for some battery chemistries (e.g., LiFePO4 batteries), the presence of flat regions in the OCV-SOC relationship may lead to inaccurate battery SOC estimates. The internal resistance </w:t>
      </w:r>
      <w:r w:rsidRPr="00E823F0">
        <w:rPr>
          <w:rFonts w:eastAsiaTheme="minorEastAsia" w:cs="Times New Roman"/>
        </w:rPr>
        <w:lastRenderedPageBreak/>
        <w:t>method of cell SOC estimation, while more accurate, is an offline method that requires additional circuitry, and the accuracy of this method is affected by temperature variations.</w:t>
      </w:r>
    </w:p>
    <w:p w14:paraId="12CE75FB"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To improve the shortcomings of such methods, Fan</w:t>
      </w:r>
      <w:r w:rsidRPr="00E823F0">
        <w:rPr>
          <w:rFonts w:eastAsiaTheme="minorEastAsia" w:cs="Times New Roman"/>
          <w:vertAlign w:val="superscript"/>
        </w:rPr>
        <w:t>[10]</w:t>
      </w:r>
      <w:r w:rsidRPr="00E823F0">
        <w:rPr>
          <w:rFonts w:eastAsiaTheme="minorEastAsia" w:cs="Times New Roman"/>
        </w:rPr>
        <w:t xml:space="preserve"> investigated the fast identification of temperature-dependent OCV-SOC curves from current-voltage data without the need for OCV </w:t>
      </w:r>
      <w:proofErr w:type="spellStart"/>
      <w:r w:rsidRPr="00E823F0">
        <w:rPr>
          <w:rFonts w:eastAsiaTheme="minorEastAsia" w:cs="Times New Roman"/>
        </w:rPr>
        <w:t>measurements.A</w:t>
      </w:r>
      <w:proofErr w:type="spellEnd"/>
      <w:r w:rsidRPr="00E823F0">
        <w:rPr>
          <w:rFonts w:eastAsiaTheme="minorEastAsia" w:cs="Times New Roman"/>
        </w:rPr>
        <w:t xml:space="preserve"> multi-output Gaussian process model was first constructed to capture the correlation between OCV-SOC curves at different temperatures, and then used to construct the OCV-SOC curves for a given </w:t>
      </w:r>
      <w:proofErr w:type="spellStart"/>
      <w:r w:rsidRPr="00E823F0">
        <w:rPr>
          <w:rFonts w:eastAsiaTheme="minorEastAsia" w:cs="Times New Roman"/>
        </w:rPr>
        <w:t>temperature.Wang</w:t>
      </w:r>
      <w:proofErr w:type="spellEnd"/>
      <w:r w:rsidRPr="00E823F0">
        <w:rPr>
          <w:rFonts w:eastAsiaTheme="minorEastAsia" w:cs="Times New Roman"/>
          <w:vertAlign w:val="superscript"/>
        </w:rPr>
        <w:t>[11]</w:t>
      </w:r>
      <w:r w:rsidRPr="00E823F0">
        <w:rPr>
          <w:rFonts w:eastAsiaTheme="minorEastAsia" w:cs="Times New Roman"/>
        </w:rPr>
        <w:t xml:space="preserve"> proposed a method to construct complete OCV-SOC curves at different temperatures based on cloud data. The OCV-SOC of the discharge section was identified by an analogue method, the adaptability of different OCV-SOC models was explored, an OCV-SOC model based on an improved electrode potential model suitable for different temperatures was established, and a method for constructing the complete OCV-SOC curve from the charging section based on the thermodynamic ideal material properties was proposed.</w:t>
      </w:r>
    </w:p>
    <w:p w14:paraId="1590E48B"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Zhang</w:t>
      </w:r>
      <w:r w:rsidRPr="00E823F0">
        <w:rPr>
          <w:rFonts w:eastAsiaTheme="minorEastAsia" w:cs="Times New Roman"/>
          <w:vertAlign w:val="superscript"/>
        </w:rPr>
        <w:t>[12]</w:t>
      </w:r>
      <w:r w:rsidRPr="00E823F0">
        <w:rPr>
          <w:rFonts w:eastAsiaTheme="minorEastAsia" w:cs="Times New Roman"/>
        </w:rPr>
        <w:t xml:space="preserve"> proposed an improved ampere-time integration method based on the Long Short-Term Memory (LSTM) network model, which uses the LSTM network model to obtain the variation of the actual battery capacity, replacing the fixed value of the battery capacity in the traditional ampere-time integration </w:t>
      </w:r>
      <w:proofErr w:type="spellStart"/>
      <w:r w:rsidRPr="00E823F0">
        <w:rPr>
          <w:rFonts w:eastAsiaTheme="minorEastAsia" w:cs="Times New Roman"/>
        </w:rPr>
        <w:t>method.Chen</w:t>
      </w:r>
      <w:proofErr w:type="spellEnd"/>
      <w:r w:rsidRPr="00E823F0">
        <w:rPr>
          <w:rFonts w:eastAsiaTheme="minorEastAsia" w:cs="Times New Roman"/>
          <w:vertAlign w:val="superscript"/>
        </w:rPr>
        <w:t>[13]</w:t>
      </w:r>
      <w:r w:rsidRPr="00E823F0">
        <w:rPr>
          <w:rFonts w:eastAsiaTheme="minorEastAsia" w:cs="Times New Roman"/>
        </w:rPr>
        <w:t xml:space="preserve"> used the open-loop voltage method to correct the initial value of SOC, and the bias correlation coefficient was used to add different weights to the factors affecting the actual battery capacity to correct it, thus eliminating the cumulative error caused by the open-loop calculation. The bias correlation coefficient is used to add different weights to the factors affecting the actual capacity of the battery to correct the actual capacity of the battery, thus eliminating the cumulative error of the ampere-time integration method due to the open-loop calculation.</w:t>
      </w:r>
    </w:p>
    <w:p w14:paraId="729C7179"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 xml:space="preserve">(2) Model-based approach. The model-based approach is to construct a physical model that can </w:t>
      </w:r>
      <w:proofErr w:type="spellStart"/>
      <w:r w:rsidRPr="00E823F0">
        <w:rPr>
          <w:rFonts w:eastAsiaTheme="minorEastAsia" w:cs="Times New Roman"/>
        </w:rPr>
        <w:t>characterise</w:t>
      </w:r>
      <w:proofErr w:type="spellEnd"/>
      <w:r w:rsidRPr="00E823F0">
        <w:rPr>
          <w:rFonts w:eastAsiaTheme="minorEastAsia" w:cs="Times New Roman"/>
        </w:rPr>
        <w:t xml:space="preserve"> the degradation characteristics of the battery from the internal degradation mechanism of the battery, and identify the model parameters to achieve the estimation of the battery SOC, which mainly includes the equivalent circuit model, the electrochemical model method and the empirical degradation model method. Compared with traditional methods, model-based prediction methods, such as Thevenin model, Reciprocal Internal Resistance (</w:t>
      </w:r>
      <w:proofErr w:type="spellStart"/>
      <w:r w:rsidRPr="00E823F0">
        <w:rPr>
          <w:rFonts w:eastAsiaTheme="minorEastAsia" w:cs="Times New Roman"/>
        </w:rPr>
        <w:t>Rint</w:t>
      </w:r>
      <w:proofErr w:type="spellEnd"/>
      <w:r w:rsidRPr="00E823F0">
        <w:rPr>
          <w:rFonts w:eastAsiaTheme="minorEastAsia" w:cs="Times New Roman"/>
        </w:rPr>
        <w:t xml:space="preserve">) model, Resistance Capacitance Circuit (RC) model, the model-based methods have a higher high prediction accuracy </w:t>
      </w:r>
      <w:r w:rsidRPr="00E823F0">
        <w:rPr>
          <w:rFonts w:eastAsiaTheme="minorEastAsia" w:cs="Times New Roman"/>
        </w:rPr>
        <w:lastRenderedPageBreak/>
        <w:t>and can achieve closed-loop control, but the prediction accuracy is heavily dependent on the accuracy of the model, and the computational volume is large.</w:t>
      </w:r>
    </w:p>
    <w:p w14:paraId="76BA2C02"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Chen et al</w:t>
      </w:r>
      <w:r w:rsidRPr="00E823F0">
        <w:rPr>
          <w:rFonts w:eastAsiaTheme="minorEastAsia" w:cs="Times New Roman"/>
          <w:vertAlign w:val="superscript"/>
        </w:rPr>
        <w:t>[14]</w:t>
      </w:r>
      <w:r w:rsidRPr="00E823F0">
        <w:rPr>
          <w:rFonts w:eastAsiaTheme="minorEastAsia" w:cs="Times New Roman"/>
        </w:rPr>
        <w:t xml:space="preserve"> proposed the H-∞ Particle Filter (HIPF) based on the equivalent circuit model to further improve the SOC estimation accuracy, and the particle filter improved by the H-∞ Filter (HIF) can inhibit the standard particle filter from executing the process of Particle </w:t>
      </w:r>
      <w:proofErr w:type="spellStart"/>
      <w:r w:rsidRPr="00E823F0">
        <w:rPr>
          <w:rFonts w:eastAsiaTheme="minorEastAsia" w:cs="Times New Roman"/>
        </w:rPr>
        <w:t>exhaustion.Xia</w:t>
      </w:r>
      <w:proofErr w:type="spellEnd"/>
      <w:r w:rsidRPr="00E823F0">
        <w:rPr>
          <w:rFonts w:eastAsiaTheme="minorEastAsia" w:cs="Times New Roman"/>
          <w:vertAlign w:val="superscript"/>
        </w:rPr>
        <w:t>[15]</w:t>
      </w:r>
      <w:r w:rsidRPr="00E823F0">
        <w:rPr>
          <w:rFonts w:eastAsiaTheme="minorEastAsia" w:cs="Times New Roman"/>
        </w:rPr>
        <w:t xml:space="preserve"> proposed an adaptive noise correction-dual extended Kalman filter algorithm to implement battery state estimation, which can solve the noise effect of Kalman </w:t>
      </w:r>
      <w:proofErr w:type="spellStart"/>
      <w:r w:rsidRPr="00E823F0">
        <w:rPr>
          <w:rFonts w:eastAsiaTheme="minorEastAsia" w:cs="Times New Roman"/>
        </w:rPr>
        <w:t>filtering.Li</w:t>
      </w:r>
      <w:proofErr w:type="spellEnd"/>
      <w:r w:rsidRPr="00E823F0">
        <w:rPr>
          <w:rFonts w:eastAsiaTheme="minorEastAsia" w:cs="Times New Roman"/>
          <w:vertAlign w:val="superscript"/>
        </w:rPr>
        <w:t>[16]</w:t>
      </w:r>
      <w:r w:rsidRPr="00E823F0">
        <w:rPr>
          <w:rFonts w:eastAsiaTheme="minorEastAsia" w:cs="Times New Roman"/>
        </w:rPr>
        <w:t xml:space="preserve"> established an equivalent circuit model for lithium-ion battery </w:t>
      </w:r>
      <w:proofErr w:type="spellStart"/>
      <w:r w:rsidRPr="00E823F0">
        <w:rPr>
          <w:rFonts w:eastAsiaTheme="minorEastAsia" w:cs="Times New Roman"/>
        </w:rPr>
        <w:t>bipolarisation</w:t>
      </w:r>
      <w:proofErr w:type="spellEnd"/>
      <w:r w:rsidRPr="00E823F0">
        <w:rPr>
          <w:rFonts w:eastAsiaTheme="minorEastAsia" w:cs="Times New Roman"/>
        </w:rPr>
        <w:t xml:space="preserve">, used recursive least squares with forgetting factor to identify the parameters of the model, and used the traceless Kalman filtering to carry out the identification of the identified model parameters. real-time estimation of the SOC of lithium-ion </w:t>
      </w:r>
      <w:proofErr w:type="spellStart"/>
      <w:r w:rsidRPr="00E823F0">
        <w:rPr>
          <w:rFonts w:eastAsiaTheme="minorEastAsia" w:cs="Times New Roman"/>
        </w:rPr>
        <w:t>batteries.Liu</w:t>
      </w:r>
      <w:proofErr w:type="spellEnd"/>
      <w:r w:rsidRPr="00E823F0">
        <w:rPr>
          <w:rFonts w:eastAsiaTheme="minorEastAsia" w:cs="Times New Roman"/>
          <w:vertAlign w:val="superscript"/>
        </w:rPr>
        <w:t>[17]</w:t>
      </w:r>
      <w:r w:rsidRPr="00E823F0">
        <w:rPr>
          <w:rFonts w:eastAsiaTheme="minorEastAsia" w:cs="Times New Roman"/>
        </w:rPr>
        <w:t xml:space="preserve"> used an extended Kalman filter based on an electrochemical single-particle model and a second-order resistor-capacitor model to estimate the </w:t>
      </w:r>
      <w:proofErr w:type="spellStart"/>
      <w:r w:rsidRPr="00E823F0">
        <w:rPr>
          <w:rFonts w:eastAsiaTheme="minorEastAsia" w:cs="Times New Roman"/>
        </w:rPr>
        <w:t>SOC.Wu</w:t>
      </w:r>
      <w:proofErr w:type="spellEnd"/>
      <w:r w:rsidRPr="00E823F0">
        <w:rPr>
          <w:rFonts w:eastAsiaTheme="minorEastAsia" w:cs="Times New Roman"/>
          <w:vertAlign w:val="superscript"/>
        </w:rPr>
        <w:t>[18]</w:t>
      </w:r>
      <w:r w:rsidRPr="00E823F0">
        <w:rPr>
          <w:rFonts w:eastAsiaTheme="minorEastAsia" w:cs="Times New Roman"/>
        </w:rPr>
        <w:t xml:space="preserve"> argued that traditional methods for estimating the SOC of lithium-ion batteries usually use the equivalent circuit model of the battery, and seldom take into account the effect of the current sensor bias on the estimation of the </w:t>
      </w:r>
      <w:proofErr w:type="spellStart"/>
      <w:r w:rsidRPr="00E823F0">
        <w:rPr>
          <w:rFonts w:eastAsiaTheme="minorEastAsia" w:cs="Times New Roman"/>
        </w:rPr>
        <w:t>SOC.Therefore</w:t>
      </w:r>
      <w:proofErr w:type="spellEnd"/>
      <w:r w:rsidRPr="00E823F0">
        <w:rPr>
          <w:rFonts w:eastAsiaTheme="minorEastAsia" w:cs="Times New Roman"/>
        </w:rPr>
        <w:t>, based on the simplified electrochemical model, he proposed an online SOC estimation method for lithium-ion batteries considering sensor bias.</w:t>
      </w:r>
    </w:p>
    <w:p w14:paraId="5F374F12"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 xml:space="preserve">(3) Data-driven based approach. Data-driven based SOC estimation method is a statistical learning method based on experimental data, which does not need to understand the internal mechanism of the battery, but uses machine learning techniques to mine the laws from the battery experimental data to estimate the </w:t>
      </w:r>
      <w:proofErr w:type="spellStart"/>
      <w:r w:rsidRPr="00E823F0">
        <w:rPr>
          <w:rFonts w:eastAsiaTheme="minorEastAsia" w:cs="Times New Roman"/>
        </w:rPr>
        <w:t>SOC.This</w:t>
      </w:r>
      <w:proofErr w:type="spellEnd"/>
      <w:r w:rsidRPr="00E823F0">
        <w:rPr>
          <w:rFonts w:eastAsiaTheme="minorEastAsia" w:cs="Times New Roman"/>
        </w:rPr>
        <w:t xml:space="preserve"> method usually requires a large amount of experimental data to train the machine learning model. During the training process, the machine learning model will learn to extract features from the input data and predict the SOC based on these </w:t>
      </w:r>
      <w:proofErr w:type="spellStart"/>
      <w:proofErr w:type="gramStart"/>
      <w:r w:rsidRPr="00E823F0">
        <w:rPr>
          <w:rFonts w:eastAsiaTheme="minorEastAsia" w:cs="Times New Roman"/>
        </w:rPr>
        <w:t>features.Neural</w:t>
      </w:r>
      <w:proofErr w:type="spellEnd"/>
      <w:proofErr w:type="gramEnd"/>
      <w:r w:rsidRPr="00E823F0">
        <w:rPr>
          <w:rFonts w:eastAsiaTheme="minorEastAsia" w:cs="Times New Roman"/>
        </w:rPr>
        <w:t xml:space="preserve"> networks and support vector machines are two commonly used machine learning methods that can effectively extract features from data and perform well in SOC estimation. However, there are various factors affecting the accuracy of prediction based on data-driven methods. First, the defects of each learning algorithm itself, for example, the training process of Back Propagation Neural Network (BP) neural network is prone to local extremes, which affects the usefulness of the model; second, the selection of input parameters of the training model, which not only has an impact on the model complexity, but also has an impact on the model's accuracy; and third. The experimental data noise used in model training also has an impact on the prediction </w:t>
      </w:r>
      <w:r w:rsidRPr="00E823F0">
        <w:rPr>
          <w:rFonts w:eastAsiaTheme="minorEastAsia" w:cs="Times New Roman"/>
        </w:rPr>
        <w:lastRenderedPageBreak/>
        <w:t>accuracy of the model.</w:t>
      </w:r>
    </w:p>
    <w:p w14:paraId="67E1599A" w14:textId="77777777" w:rsidR="00E823F0" w:rsidRPr="00E823F0" w:rsidRDefault="00E823F0" w:rsidP="00E823F0">
      <w:pPr>
        <w:ind w:firstLineChars="0" w:firstLine="357"/>
        <w:rPr>
          <w:rFonts w:eastAsiaTheme="minorEastAsia" w:cs="Times New Roman"/>
        </w:rPr>
      </w:pPr>
      <w:r w:rsidRPr="00E823F0">
        <w:rPr>
          <w:rFonts w:eastAsiaTheme="minorEastAsia" w:cs="Times New Roman"/>
        </w:rPr>
        <w:t>Chen</w:t>
      </w:r>
      <w:r w:rsidRPr="00E823F0">
        <w:rPr>
          <w:rFonts w:eastAsiaTheme="minorEastAsia" w:cs="Times New Roman"/>
          <w:vertAlign w:val="superscript"/>
        </w:rPr>
        <w:t>[19]</w:t>
      </w:r>
      <w:r w:rsidRPr="00E823F0">
        <w:rPr>
          <w:rFonts w:eastAsiaTheme="minorEastAsia" w:cs="Times New Roman"/>
        </w:rPr>
        <w:t xml:space="preserve"> proposed a novel long and short-term memory recurrent neural network with extended inputs and constrained outputs for battery SOC estimation, where for the network inputs, additional slow time-varying information about the sliding-window averaged voltage is introduced to enhance the network's ability to map the nonlinear characteristics of the battery and to reduce the fluctuation of the output SOC; Ali</w:t>
      </w:r>
      <w:r w:rsidRPr="00E823F0">
        <w:rPr>
          <w:rFonts w:eastAsiaTheme="minorEastAsia" w:cs="Times New Roman"/>
          <w:vertAlign w:val="superscript"/>
        </w:rPr>
        <w:t>[20]</w:t>
      </w:r>
      <w:r w:rsidRPr="00E823F0">
        <w:rPr>
          <w:rFonts w:eastAsiaTheme="minorEastAsia" w:cs="Times New Roman"/>
        </w:rPr>
        <w:t xml:space="preserve"> proposed a Gaussian process regression-based adaptive SOC estimation by mapping battery parameters such as voltage, capacity and temperature directly to the corresponding model; </w:t>
      </w:r>
      <w:proofErr w:type="spellStart"/>
      <w:r w:rsidRPr="00E823F0">
        <w:rPr>
          <w:rFonts w:eastAsiaTheme="minorEastAsia" w:cs="Times New Roman"/>
        </w:rPr>
        <w:t>Kuchly</w:t>
      </w:r>
      <w:proofErr w:type="spellEnd"/>
      <w:r w:rsidRPr="00E823F0">
        <w:rPr>
          <w:rFonts w:eastAsiaTheme="minorEastAsia" w:cs="Times New Roman"/>
          <w:vertAlign w:val="superscript"/>
        </w:rPr>
        <w:t>[21]</w:t>
      </w:r>
      <w:r w:rsidRPr="00E823F0">
        <w:rPr>
          <w:rFonts w:eastAsiaTheme="minorEastAsia" w:cs="Times New Roman"/>
        </w:rPr>
        <w:t xml:space="preserve"> built a neural network model capable of correcting the initial SOC estimation error and dealing with current measurement bias by using current integration as an input.</w:t>
      </w:r>
    </w:p>
    <w:bookmarkEnd w:id="7"/>
    <w:p w14:paraId="25CDDF59" w14:textId="77777777" w:rsidR="00E823F0" w:rsidRPr="00E823F0" w:rsidRDefault="00E823F0" w:rsidP="00F86692">
      <w:pPr>
        <w:ind w:firstLineChars="0" w:firstLine="0"/>
      </w:pPr>
    </w:p>
    <w:p w14:paraId="263A3D92" w14:textId="7ED48713" w:rsidR="0025261F" w:rsidRPr="0025261F" w:rsidRDefault="0025261F" w:rsidP="0025261F">
      <w:pPr>
        <w:pStyle w:val="2"/>
        <w:rPr>
          <w:lang w:val="en-GB"/>
        </w:rPr>
      </w:pPr>
      <w:bookmarkStart w:id="8" w:name="_Toc145678099"/>
      <w:r>
        <w:rPr>
          <w:lang w:val="en-GB"/>
        </w:rPr>
        <w:t xml:space="preserve">2.2 </w:t>
      </w:r>
      <w:r w:rsidRPr="0025261F">
        <w:rPr>
          <w:lang w:val="en-GB"/>
        </w:rPr>
        <w:t>Current Research Status of SOH Estimation Methods</w:t>
      </w:r>
      <w:bookmarkEnd w:id="8"/>
    </w:p>
    <w:p w14:paraId="5364954C" w14:textId="526C96CC" w:rsidR="0025261F" w:rsidRDefault="0025261F" w:rsidP="0025261F">
      <w:pPr>
        <w:ind w:firstLine="480"/>
      </w:pPr>
      <w:r w:rsidRPr="0025261F">
        <w:t>Like most batteries, lithium-ion batteries experience capacity degradation and resistance growth during cycling and storage. Understanding the associated aging mechanisms in batteries is important for addressing battery life, safety challenges, accurate life prediction, and improving battery performance.</w:t>
      </w:r>
    </w:p>
    <w:p w14:paraId="55664EBE" w14:textId="77777777" w:rsidR="0025261F" w:rsidRDefault="0025261F" w:rsidP="0025261F">
      <w:pPr>
        <w:ind w:firstLine="480"/>
        <w:rPr>
          <w:rFonts w:eastAsiaTheme="minorEastAsia" w:cs="Times New Roman"/>
        </w:rPr>
      </w:pPr>
      <w:r w:rsidRPr="00A13F2C">
        <w:rPr>
          <w:rFonts w:eastAsiaTheme="minorEastAsia" w:cs="Times New Roman"/>
        </w:rPr>
        <w:t>Battery state of health is the most commonly used metric for assessing the degree of aging in lithium-ion batteries. It is stipulated that the state of health of a battery is 100% when it is new from the factory, and the battery will be accompanied by the aging phenomenon after continuous cycling, with a consequent decrease in the maximum usable capacity, and according to the IEEE 1188-1996 standard, the battery replacement criterion during use is a decrease in the state of health to 80%.The SOH is defined by the formula as shown in Eq. (</w:t>
      </w:r>
      <w:r>
        <w:rPr>
          <w:rFonts w:eastAsiaTheme="minorEastAsia" w:cs="Times New Roman"/>
        </w:rPr>
        <w:t>2</w:t>
      </w:r>
      <w:r w:rsidRPr="00A13F2C">
        <w:rPr>
          <w:rFonts w:eastAsiaTheme="minorEastAsia" w:cs="Times New Roman"/>
        </w:rPr>
        <w:t>-2):</w:t>
      </w:r>
    </w:p>
    <w:p w14:paraId="5FE06D07" w14:textId="77777777" w:rsidR="0025261F" w:rsidRDefault="0025261F" w:rsidP="0025261F">
      <w:pPr>
        <w:spacing w:line="240" w:lineRule="auto"/>
        <w:ind w:firstLine="480"/>
        <w:jc w:val="center"/>
        <w:rPr>
          <w:rFonts w:eastAsiaTheme="minorEastAsia"/>
        </w:rPr>
      </w:pPr>
      <m:oMath>
        <m:r>
          <w:rPr>
            <w:rFonts w:ascii="Cambria Math" w:hAnsi="Cambria Math" w:cs="Times New Roman"/>
          </w:rPr>
          <m:t>SOH=</m:t>
        </m:r>
        <m:f>
          <m:fPr>
            <m:ctrlPr>
              <w:rPr>
                <w:rFonts w:ascii="Cambria Math" w:hAnsi="Cambria Math" w:cs="Times New Roman"/>
                <w:iCs/>
              </w:rPr>
            </m:ctrlPr>
          </m:fPr>
          <m:num>
            <m:r>
              <m:rPr>
                <m:sty m:val="p"/>
              </m:rPr>
              <w:rPr>
                <w:rFonts w:ascii="Cambria Math" w:hAnsi="Cambria Math" w:cs="Times New Roman"/>
              </w:rPr>
              <m:t>Maximum available capacity at the current moment</m:t>
            </m:r>
          </m:num>
          <m:den>
            <m:r>
              <m:rPr>
                <m:sty m:val="p"/>
              </m:rPr>
              <w:rPr>
                <w:rFonts w:ascii="Cambria Math" w:hAnsi="Cambria Math" w:cs="Times New Roman"/>
              </w:rPr>
              <m:t>Rated capacity of the battery</m:t>
            </m:r>
          </m:den>
        </m:f>
        <m:r>
          <m:rPr>
            <m:sty m:val="p"/>
          </m:rPr>
          <w:rPr>
            <w:rFonts w:ascii="Cambria Math" w:hAnsi="Cambria Math" w:cs="Times New Roman"/>
          </w:rPr>
          <m:t>×</m:t>
        </m:r>
        <m:r>
          <w:rPr>
            <w:rFonts w:ascii="Cambria Math" w:hAnsi="Cambria Math" w:cs="Times New Roman"/>
          </w:rPr>
          <m:t>100%</m:t>
        </m:r>
      </m:oMath>
      <w:r>
        <w:t xml:space="preserve">     </w:t>
      </w:r>
      <w:r>
        <w:tab/>
      </w:r>
      <w:r>
        <w:rPr>
          <w:rFonts w:hint="eastAsia"/>
        </w:rPr>
        <w:t>(</w:t>
      </w:r>
      <w:r>
        <w:t>2-2)</w:t>
      </w:r>
    </w:p>
    <w:p w14:paraId="3FC38CDF" w14:textId="77777777" w:rsidR="0025261F" w:rsidRDefault="0025261F" w:rsidP="0025261F">
      <w:pPr>
        <w:ind w:firstLine="480"/>
        <w:rPr>
          <w:rFonts w:eastAsiaTheme="minorEastAsia" w:cs="Times New Roman"/>
        </w:rPr>
      </w:pPr>
      <w:r w:rsidRPr="00A13F2C">
        <w:rPr>
          <w:rFonts w:eastAsiaTheme="minorEastAsia" w:cs="Times New Roman"/>
        </w:rPr>
        <w:t>SOH estimation methods can be classified into three main categories, experimental measurements, data-driven based methods &amp; model-based methods.</w:t>
      </w:r>
    </w:p>
    <w:p w14:paraId="4C000CFF" w14:textId="77777777" w:rsidR="0025261F" w:rsidRDefault="0025261F" w:rsidP="0025261F">
      <w:pPr>
        <w:ind w:firstLine="480"/>
        <w:rPr>
          <w:rFonts w:eastAsiaTheme="minorEastAsia" w:cs="Times New Roman"/>
        </w:rPr>
      </w:pPr>
      <w:r w:rsidRPr="00A13F2C">
        <w:rPr>
          <w:rFonts w:eastAsiaTheme="minorEastAsia" w:cs="Times New Roman"/>
        </w:rPr>
        <w:t xml:space="preserve">(1) Experimental measurement method. By measuring the real-time data such as terminal voltage and current of the battery, using these data to calculate the resistance, capacity and other parameters of the battery, and then according to the defined SOH formula, using these parameters as a measurement index to estimate the SOH value of the battery. The advantage of the experimental measurement method is that it is </w:t>
      </w:r>
      <w:r w:rsidRPr="00A13F2C">
        <w:rPr>
          <w:rFonts w:eastAsiaTheme="minorEastAsia" w:cs="Times New Roman"/>
        </w:rPr>
        <w:lastRenderedPageBreak/>
        <w:t xml:space="preserve">applicable to all types of batteries, and the characteristic parameters of the battery can be obtained directly by experimental means, and the SOH value can be obtained by calculation. This method is relatively simple and easy to implement, does not require complex modelling and algorithms, and can provide qualitative and quantitative information about the health of the battery. However, the experimental measurement method is carried out offline and requires the battery to be measured in a laboratory or a specific test environment, which cannot reflect the SOH of the battery in real time. In addition, the method is based on the estimation of the experimental measurement data only, and it does not </w:t>
      </w:r>
      <w:proofErr w:type="gramStart"/>
      <w:r w:rsidRPr="00A13F2C">
        <w:rPr>
          <w:rFonts w:eastAsiaTheme="minorEastAsia" w:cs="Times New Roman"/>
        </w:rPr>
        <w:t>take into account</w:t>
      </w:r>
      <w:proofErr w:type="gramEnd"/>
      <w:r w:rsidRPr="00A13F2C">
        <w:rPr>
          <w:rFonts w:eastAsiaTheme="minorEastAsia" w:cs="Times New Roman"/>
        </w:rPr>
        <w:t xml:space="preserve"> the dynamic changes in the use of the battery and the influence of environmental factors, and therefore it cannot accurately capture the process of change and degradation of the battery in actual use.</w:t>
      </w:r>
    </w:p>
    <w:p w14:paraId="38FF5F24" w14:textId="77777777" w:rsidR="0025261F" w:rsidRDefault="0025261F" w:rsidP="0025261F">
      <w:pPr>
        <w:ind w:firstLine="480"/>
        <w:rPr>
          <w:rFonts w:eastAsiaTheme="minorEastAsia" w:cs="Times New Roman"/>
        </w:rPr>
      </w:pPr>
      <w:r w:rsidRPr="00A13F2C">
        <w:rPr>
          <w:rFonts w:eastAsiaTheme="minorEastAsia" w:cs="Times New Roman"/>
        </w:rPr>
        <w:t xml:space="preserve">(2) Data-driven approach. This method establishes the relationship between battery performance and health by collecting data during battery operation, such as current, voltage, temperature, and other parameters, and then processes and analyses this data using statistical and machine learning algorithms to infer the health of the </w:t>
      </w:r>
      <w:proofErr w:type="spellStart"/>
      <w:proofErr w:type="gramStart"/>
      <w:r w:rsidRPr="00A13F2C">
        <w:rPr>
          <w:rFonts w:eastAsiaTheme="minorEastAsia" w:cs="Times New Roman"/>
        </w:rPr>
        <w:t>battery.Klass</w:t>
      </w:r>
      <w:proofErr w:type="spellEnd"/>
      <w:proofErr w:type="gramEnd"/>
      <w:r w:rsidRPr="002D6464">
        <w:rPr>
          <w:rFonts w:eastAsiaTheme="minorEastAsia" w:cs="Times New Roman"/>
          <w:vertAlign w:val="superscript"/>
        </w:rPr>
        <w:t>[22]</w:t>
      </w:r>
      <w:r w:rsidRPr="00A13F2C">
        <w:rPr>
          <w:rFonts w:eastAsiaTheme="minorEastAsia" w:cs="Times New Roman"/>
        </w:rPr>
        <w:t xml:space="preserve"> and Huang</w:t>
      </w:r>
      <w:r w:rsidRPr="002D6464">
        <w:rPr>
          <w:rFonts w:eastAsiaTheme="minorEastAsia" w:cs="Times New Roman"/>
          <w:vertAlign w:val="superscript"/>
        </w:rPr>
        <w:t>[23]</w:t>
      </w:r>
      <w:r w:rsidRPr="00A13F2C">
        <w:rPr>
          <w:rFonts w:eastAsiaTheme="minorEastAsia" w:cs="Times New Roman"/>
        </w:rPr>
        <w:t xml:space="preserve"> used a support vector machine to fit a black-box model to estimate the lithium-ion battery health status and remaining useful life. Support vector machine is a supervised learning method based on statistical learning theory, which has been widely used to deal with small-sample, nonlinear problems. However, its internal matrix storage may take up a lot of memory and computational cost when dealing with large-sample problems, and it is not suitable for dealing with battery data with a large amount of data. To address this problem, </w:t>
      </w:r>
      <w:proofErr w:type="spellStart"/>
      <w:r w:rsidRPr="00A13F2C">
        <w:rPr>
          <w:rFonts w:eastAsiaTheme="minorEastAsia" w:cs="Times New Roman"/>
        </w:rPr>
        <w:t>Tiezhou</w:t>
      </w:r>
      <w:proofErr w:type="spellEnd"/>
      <w:r w:rsidRPr="00A13F2C">
        <w:rPr>
          <w:rFonts w:eastAsiaTheme="minorEastAsia" w:cs="Times New Roman"/>
        </w:rPr>
        <w:t xml:space="preserve"> </w:t>
      </w:r>
      <w:proofErr w:type="gramStart"/>
      <w:r w:rsidRPr="00A13F2C">
        <w:rPr>
          <w:rFonts w:eastAsiaTheme="minorEastAsia" w:cs="Times New Roman"/>
        </w:rPr>
        <w:t>Wu</w:t>
      </w:r>
      <w:r w:rsidRPr="002D6464">
        <w:rPr>
          <w:rFonts w:eastAsiaTheme="minorEastAsia" w:cs="Times New Roman"/>
          <w:vertAlign w:val="superscript"/>
        </w:rPr>
        <w:t>[</w:t>
      </w:r>
      <w:proofErr w:type="gramEnd"/>
      <w:r w:rsidRPr="002D6464">
        <w:rPr>
          <w:rFonts w:eastAsiaTheme="minorEastAsia" w:cs="Times New Roman"/>
          <w:vertAlign w:val="superscript"/>
        </w:rPr>
        <w:t>24]</w:t>
      </w:r>
      <w:r w:rsidRPr="00A13F2C">
        <w:rPr>
          <w:rFonts w:eastAsiaTheme="minorEastAsia" w:cs="Times New Roman"/>
        </w:rPr>
        <w:t xml:space="preserve"> et al. proposed a method for estimating the health state of lithium-ion batteries based on backpropagation neural networks. This type of backpropagation neural network is relatively simple when dealing with large-scale problems, but when dealing with </w:t>
      </w:r>
      <w:proofErr w:type="spellStart"/>
      <w:r w:rsidRPr="00A13F2C">
        <w:rPr>
          <w:rFonts w:eastAsiaTheme="minorEastAsia" w:cs="Times New Roman"/>
        </w:rPr>
        <w:t>with</w:t>
      </w:r>
      <w:proofErr w:type="spellEnd"/>
      <w:r w:rsidRPr="00A13F2C">
        <w:rPr>
          <w:rFonts w:eastAsiaTheme="minorEastAsia" w:cs="Times New Roman"/>
        </w:rPr>
        <w:t xml:space="preserve"> time-series problems, it cannot reflect the temporal correlation between the data, which reduces the accuracy of the model.</w:t>
      </w:r>
    </w:p>
    <w:p w14:paraId="37F1AD03" w14:textId="77777777" w:rsidR="0025261F" w:rsidRDefault="0025261F" w:rsidP="0025261F">
      <w:pPr>
        <w:ind w:firstLine="480"/>
        <w:rPr>
          <w:rFonts w:eastAsiaTheme="minorEastAsia" w:cs="Times New Roman"/>
        </w:rPr>
      </w:pPr>
      <w:r w:rsidRPr="00FC48F0">
        <w:rPr>
          <w:rFonts w:eastAsiaTheme="minorEastAsia" w:cs="Times New Roman"/>
        </w:rPr>
        <w:t xml:space="preserve">In order to solve the time series problem, recurrent neural networks were applied to the estimation of battery health </w:t>
      </w:r>
      <w:proofErr w:type="gramStart"/>
      <w:r w:rsidRPr="00FC48F0">
        <w:rPr>
          <w:rFonts w:eastAsiaTheme="minorEastAsia" w:cs="Times New Roman"/>
        </w:rPr>
        <w:t>state</w:t>
      </w:r>
      <w:r w:rsidRPr="002D6464">
        <w:rPr>
          <w:rFonts w:eastAsiaTheme="minorEastAsia" w:cs="Times New Roman"/>
          <w:vertAlign w:val="superscript"/>
        </w:rPr>
        <w:t>[</w:t>
      </w:r>
      <w:proofErr w:type="gramEnd"/>
      <w:r w:rsidRPr="002D6464">
        <w:rPr>
          <w:rFonts w:eastAsiaTheme="minorEastAsia" w:cs="Times New Roman"/>
          <w:vertAlign w:val="superscript"/>
        </w:rPr>
        <w:t>25-26]</w:t>
      </w:r>
      <w:r w:rsidRPr="00FC48F0">
        <w:rPr>
          <w:rFonts w:eastAsiaTheme="minorEastAsia" w:cs="Times New Roman"/>
        </w:rPr>
        <w:t xml:space="preserve">, however, due to the structural characteristics of the recurrent neural network itself, it is unable to </w:t>
      </w:r>
      <w:proofErr w:type="spellStart"/>
      <w:r w:rsidRPr="00FC48F0">
        <w:rPr>
          <w:rFonts w:eastAsiaTheme="minorEastAsia" w:cs="Times New Roman"/>
        </w:rPr>
        <w:t>memorise</w:t>
      </w:r>
      <w:proofErr w:type="spellEnd"/>
      <w:r w:rsidRPr="00FC48F0">
        <w:rPr>
          <w:rFonts w:eastAsiaTheme="minorEastAsia" w:cs="Times New Roman"/>
        </w:rPr>
        <w:t xml:space="preserve"> long time history information, and also unable to deal with the gradient vanishing and exploding problems due to recursion. In order to solve these problems, the structure of recurrent neural networks was improved, resulting in long and short-term memory neural networks. Due to the superior performance of the long and short-term memory neural </w:t>
      </w:r>
      <w:r w:rsidRPr="00FC48F0">
        <w:rPr>
          <w:rFonts w:eastAsiaTheme="minorEastAsia" w:cs="Times New Roman"/>
        </w:rPr>
        <w:lastRenderedPageBreak/>
        <w:t xml:space="preserve">network, it has been widely used in studies dealing with long time series </w:t>
      </w:r>
      <w:proofErr w:type="gramStart"/>
      <w:r w:rsidRPr="00FC48F0">
        <w:rPr>
          <w:rFonts w:eastAsiaTheme="minorEastAsia" w:cs="Times New Roman"/>
        </w:rPr>
        <w:t>data</w:t>
      </w:r>
      <w:r w:rsidRPr="002D6464">
        <w:rPr>
          <w:rFonts w:eastAsiaTheme="minorEastAsia" w:cs="Times New Roman"/>
          <w:vertAlign w:val="superscript"/>
        </w:rPr>
        <w:t>[</w:t>
      </w:r>
      <w:proofErr w:type="gramEnd"/>
      <w:r w:rsidRPr="002D6464">
        <w:rPr>
          <w:rFonts w:eastAsiaTheme="minorEastAsia" w:cs="Times New Roman"/>
          <w:vertAlign w:val="superscript"/>
        </w:rPr>
        <w:t>27]</w:t>
      </w:r>
      <w:r w:rsidRPr="00FC48F0">
        <w:rPr>
          <w:rFonts w:eastAsiaTheme="minorEastAsia" w:cs="Times New Roman"/>
        </w:rPr>
        <w:t>.</w:t>
      </w:r>
    </w:p>
    <w:p w14:paraId="07D6C3F3" w14:textId="77777777" w:rsidR="0025261F" w:rsidRPr="0025261F" w:rsidRDefault="0025261F" w:rsidP="0025261F">
      <w:pPr>
        <w:ind w:firstLine="480"/>
      </w:pPr>
      <w:r w:rsidRPr="0025261F">
        <w:t xml:space="preserve">(3) Model-based approach. This method refers to the estimation of the parameters of the battery using a battery model to achieve the calibration of the battery SOH, which can be classified into electrochemical model and equivalent circuit model according to the model </w:t>
      </w:r>
      <w:proofErr w:type="gramStart"/>
      <w:r w:rsidRPr="0025261F">
        <w:t>established</w:t>
      </w:r>
      <w:r w:rsidRPr="0025261F">
        <w:rPr>
          <w:vertAlign w:val="superscript"/>
        </w:rPr>
        <w:t>[</w:t>
      </w:r>
      <w:proofErr w:type="gramEnd"/>
      <w:r w:rsidRPr="0025261F">
        <w:rPr>
          <w:vertAlign w:val="superscript"/>
        </w:rPr>
        <w:t>28-29]</w:t>
      </w:r>
      <w:r w:rsidRPr="0025261F">
        <w:t xml:space="preserve">. Firstly, methods based on electrochemical models require knowledge of the laws of chemical changes within the battery, including the concentration of lithium ions at the positive and negative electrodes, the impedance and diffusion coefficients at the interface of the solid electrolyte, </w:t>
      </w:r>
      <w:proofErr w:type="spellStart"/>
      <w:proofErr w:type="gramStart"/>
      <w:r w:rsidRPr="0025261F">
        <w:t>etc</w:t>
      </w:r>
      <w:proofErr w:type="spellEnd"/>
      <w:r w:rsidRPr="0025261F">
        <w:rPr>
          <w:vertAlign w:val="superscript"/>
        </w:rPr>
        <w:t>[</w:t>
      </w:r>
      <w:proofErr w:type="gramEnd"/>
      <w:r w:rsidRPr="0025261F">
        <w:rPr>
          <w:vertAlign w:val="superscript"/>
        </w:rPr>
        <w:t>30-31]</w:t>
      </w:r>
      <w:r w:rsidRPr="0025261F">
        <w:t xml:space="preserve">. For example, </w:t>
      </w:r>
    </w:p>
    <w:p w14:paraId="5527F8B9" w14:textId="77777777" w:rsidR="0025261F" w:rsidRPr="0025261F" w:rsidRDefault="0025261F" w:rsidP="0025261F">
      <w:pPr>
        <w:ind w:firstLine="480"/>
      </w:pPr>
      <w:proofErr w:type="spellStart"/>
      <w:proofErr w:type="gramStart"/>
      <w:r w:rsidRPr="0025261F">
        <w:t>Sanakarasubramanian</w:t>
      </w:r>
      <w:proofErr w:type="spellEnd"/>
      <w:r w:rsidRPr="0025261F">
        <w:rPr>
          <w:vertAlign w:val="superscript"/>
        </w:rPr>
        <w:t>[</w:t>
      </w:r>
      <w:proofErr w:type="gramEnd"/>
      <w:r w:rsidRPr="0025261F">
        <w:rPr>
          <w:vertAlign w:val="superscript"/>
        </w:rPr>
        <w:t>32]</w:t>
      </w:r>
      <w:r w:rsidRPr="0025261F">
        <w:t xml:space="preserve"> proposed a life degradation model for lithium-ion batteries based on solvent diffusion and solid electrolyte interfaces, and Bartlett</w:t>
      </w:r>
      <w:r w:rsidRPr="0025261F">
        <w:rPr>
          <w:vertAlign w:val="superscript"/>
        </w:rPr>
        <w:t>[33]</w:t>
      </w:r>
      <w:r w:rsidRPr="0025261F">
        <w:t xml:space="preserve"> proposed an electrochemical model for predicting the decrease of lithium concentration on the surface and in the volume of each material in composite electrodes. However, this electrochemical model has numerous parameters and is computationally complex, and the equivalent circuit model is a relatively simple alternative. For example, </w:t>
      </w:r>
      <w:proofErr w:type="gramStart"/>
      <w:r w:rsidRPr="0025261F">
        <w:t>Lai</w:t>
      </w:r>
      <w:r w:rsidRPr="0025261F">
        <w:rPr>
          <w:vertAlign w:val="superscript"/>
        </w:rPr>
        <w:t>[</w:t>
      </w:r>
      <w:proofErr w:type="gramEnd"/>
      <w:r w:rsidRPr="0025261F">
        <w:rPr>
          <w:vertAlign w:val="superscript"/>
        </w:rPr>
        <w:t>34]</w:t>
      </w:r>
      <w:r w:rsidRPr="0025261F">
        <w:t xml:space="preserve"> presented the most commonly used battery modelling techniques and their respective equivalent circuit models. Compared to electrochemical models, this equivalent circuit model only needs to identify the internal resistance and capacitance parameters of the battery, simplifying the calculation process. However, the existing equivalent circuit models are unable to reflect the internal mechanistic state of the battery, leading to their low accuracy.</w:t>
      </w:r>
    </w:p>
    <w:p w14:paraId="797DBAED" w14:textId="77777777" w:rsidR="0025261F" w:rsidRPr="0025261F" w:rsidRDefault="0025261F" w:rsidP="0025261F">
      <w:pPr>
        <w:ind w:firstLine="480"/>
      </w:pPr>
      <w:r w:rsidRPr="0025261F">
        <w:tab/>
      </w:r>
      <w:proofErr w:type="gramStart"/>
      <w:r w:rsidRPr="0025261F">
        <w:t>Li</w:t>
      </w:r>
      <w:r w:rsidRPr="0025261F">
        <w:rPr>
          <w:vertAlign w:val="superscript"/>
        </w:rPr>
        <w:t>[</w:t>
      </w:r>
      <w:proofErr w:type="gramEnd"/>
      <w:r w:rsidRPr="0025261F">
        <w:rPr>
          <w:vertAlign w:val="superscript"/>
        </w:rPr>
        <w:t>35]</w:t>
      </w:r>
      <w:r w:rsidRPr="0025261F">
        <w:t xml:space="preserve"> investigated the joint estimation method of SOC and SOH and proposed a hybrid machine learning framework for joint estimation of SOC and capacity using convolutional neural network combined with Gaussian process regression method to generate mean and variance information for state estimation. In the joint estimation process, the two-filter joint framework based on double Kalman filtering has a wider application. He Feng et al</w:t>
      </w:r>
      <w:r w:rsidRPr="0025261F">
        <w:rPr>
          <w:vertAlign w:val="superscript"/>
        </w:rPr>
        <w:t>[36]</w:t>
      </w:r>
      <w:r w:rsidRPr="0025261F">
        <w:t xml:space="preserve"> designed a dual extended Kalman filter algorithm in the study of the joint estimation problem of battery SOC and </w:t>
      </w:r>
      <w:proofErr w:type="spellStart"/>
      <w:r w:rsidRPr="0025261F">
        <w:t>SOH.Zhang</w:t>
      </w:r>
      <w:proofErr w:type="spellEnd"/>
      <w:r w:rsidRPr="0025261F">
        <w:rPr>
          <w:vertAlign w:val="superscript"/>
        </w:rPr>
        <w:t>[37]</w:t>
      </w:r>
      <w:r w:rsidRPr="0025261F">
        <w:t xml:space="preserve"> proposed a unidirectional transmission joint capacity and SOC joint estimation framework based on dual adaptive extended Kalman filters in order to reduce the effects of cross-talk and possible divergence between the estimated states in the two-way transmission joint estimation </w:t>
      </w:r>
      <w:proofErr w:type="spellStart"/>
      <w:r w:rsidRPr="0025261F">
        <w:t>framework.Liu</w:t>
      </w:r>
      <w:proofErr w:type="spellEnd"/>
      <w:r w:rsidRPr="0025261F">
        <w:rPr>
          <w:vertAlign w:val="superscript"/>
        </w:rPr>
        <w:t>[38]</w:t>
      </w:r>
      <w:r w:rsidRPr="0025261F">
        <w:t xml:space="preserve"> developed a dual adaptive traceless Kalman filter using two traceless Kalman filter algorithms, one for estimating the SOC and the other for estimating the internal resistance of the battery, to achieve SOH estimation.</w:t>
      </w:r>
    </w:p>
    <w:p w14:paraId="7F0EB8DC" w14:textId="406B1370" w:rsidR="00EF7CEE" w:rsidRDefault="00F86692" w:rsidP="00E823F0">
      <w:pPr>
        <w:pStyle w:val="1"/>
        <w:numPr>
          <w:ilvl w:val="0"/>
          <w:numId w:val="6"/>
        </w:numPr>
      </w:pPr>
      <w:r w:rsidRPr="00F86692">
        <w:lastRenderedPageBreak/>
        <w:tab/>
      </w:r>
      <w:bookmarkStart w:id="9" w:name="_Toc145678100"/>
      <w:r w:rsidRPr="00F86692">
        <w:t>Lithium-ion battery</w:t>
      </w:r>
      <w:r>
        <w:t xml:space="preserve"> </w:t>
      </w:r>
      <w:r w:rsidRPr="00F86692">
        <w:t>modelling</w:t>
      </w:r>
      <w:bookmarkEnd w:id="9"/>
    </w:p>
    <w:p w14:paraId="43498B56" w14:textId="77147C48" w:rsidR="00F86692" w:rsidRPr="00F86692" w:rsidRDefault="00F86692" w:rsidP="00F86692">
      <w:pPr>
        <w:ind w:firstLine="480"/>
      </w:pPr>
      <w:r w:rsidRPr="00F86692">
        <w:t>The electrochemical reactions of lithium-ion batteries are so complex that it is not possible to directly measure the state of charge and health of the battery; therefore, an accurate model of the battery is needed as a basis for indirect calculations of measurable variables such as current and voltage. In this chapter, different circuit models of the battery will be investigated, focusing on the fractional order model of the battery and its parameter identification by the ant colony algorithm.</w:t>
      </w:r>
    </w:p>
    <w:p w14:paraId="70CBC52D" w14:textId="02225FA1" w:rsidR="00EF7CEE" w:rsidRDefault="0041415D" w:rsidP="0041415D">
      <w:pPr>
        <w:pStyle w:val="2"/>
      </w:pPr>
      <w:bookmarkStart w:id="10" w:name="_Toc145678101"/>
      <w:r>
        <w:t>3.1</w:t>
      </w:r>
      <w:r w:rsidR="00F86692">
        <w:t xml:space="preserve"> </w:t>
      </w:r>
      <w:r w:rsidR="00F86692" w:rsidRPr="00F86692">
        <w:t>Circuit Modelling of Lithium-Ion Batterie</w:t>
      </w:r>
      <w:r w:rsidR="00F86692">
        <w:t>s</w:t>
      </w:r>
      <w:bookmarkEnd w:id="10"/>
    </w:p>
    <w:p w14:paraId="1B81609F" w14:textId="0DED7713" w:rsidR="00F86692" w:rsidRDefault="00386313" w:rsidP="00386313">
      <w:pPr>
        <w:pStyle w:val="a3"/>
      </w:pPr>
      <w:bookmarkStart w:id="11" w:name="_Toc145678102"/>
      <w:r>
        <w:t xml:space="preserve">3.1.1 </w:t>
      </w:r>
      <w:r w:rsidRPr="0002596A">
        <w:t>Electrochemical impedance spectroscopy</w:t>
      </w:r>
      <w:bookmarkEnd w:id="11"/>
    </w:p>
    <w:p w14:paraId="6FF776A1" w14:textId="77777777" w:rsidR="00386313" w:rsidRPr="00386313" w:rsidRDefault="00386313" w:rsidP="00386313">
      <w:pPr>
        <w:ind w:firstLine="480"/>
      </w:pPr>
      <w:r w:rsidRPr="00386313">
        <w:t xml:space="preserve">Electrochemical Impedance </w:t>
      </w:r>
      <w:proofErr w:type="gramStart"/>
      <w:r w:rsidRPr="00386313">
        <w:t>Spectroscopy</w:t>
      </w:r>
      <w:r w:rsidRPr="00386313">
        <w:rPr>
          <w:vertAlign w:val="superscript"/>
        </w:rPr>
        <w:t>[</w:t>
      </w:r>
      <w:proofErr w:type="gramEnd"/>
      <w:r w:rsidRPr="00386313">
        <w:rPr>
          <w:vertAlign w:val="superscript"/>
        </w:rPr>
        <w:t xml:space="preserve">39] </w:t>
      </w:r>
      <w:r w:rsidRPr="00386313">
        <w:t xml:space="preserve">(EIS) is a commonly used technique to study the electrochemical and physical processes inside the </w:t>
      </w:r>
      <w:proofErr w:type="spellStart"/>
      <w:r w:rsidRPr="00386313">
        <w:t>battery.EIS</w:t>
      </w:r>
      <w:proofErr w:type="spellEnd"/>
      <w:r w:rsidRPr="00386313">
        <w:t xml:space="preserve"> measurements can obtain the impedance spectra of the battery at different frequencies, and by </w:t>
      </w:r>
      <w:proofErr w:type="spellStart"/>
      <w:r w:rsidRPr="00386313">
        <w:t>analysing</w:t>
      </w:r>
      <w:proofErr w:type="spellEnd"/>
      <w:r w:rsidRPr="00386313">
        <w:t xml:space="preserve"> the impedance spectra, various electrochemical processes and impedance characteristics inside the battery can be determined. The lithium-ion battery model is based on the EIS measurement curve to </w:t>
      </w:r>
      <w:proofErr w:type="spellStart"/>
      <w:r w:rsidRPr="00386313">
        <w:t>analyse</w:t>
      </w:r>
      <w:proofErr w:type="spellEnd"/>
      <w:r w:rsidRPr="00386313">
        <w:t xml:space="preserve"> the reaction process and impedance characteristics of the battery. </w:t>
      </w:r>
    </w:p>
    <w:p w14:paraId="038F0104" w14:textId="77777777" w:rsidR="00386313" w:rsidRPr="00386313" w:rsidRDefault="00386313" w:rsidP="00386313">
      <w:pPr>
        <w:ind w:firstLine="480"/>
      </w:pPr>
      <w:r w:rsidRPr="00386313">
        <w:t>In electrochemical impedance spectroscopy measurements, the variation in current frequency is divided into three regions: the low-frequency region (&lt;10Hz), the mid-frequency region (10Hz~10kHz) and the high-frequency region (&gt;10kHz). The variations in these regions are related to the state of the Li-ion battery (e.g., SOC and aging level), but the overall trend is consistent.</w:t>
      </w:r>
    </w:p>
    <w:p w14:paraId="2026BA1E" w14:textId="77777777" w:rsidR="00386313" w:rsidRPr="00386313" w:rsidRDefault="00386313" w:rsidP="00386313">
      <w:pPr>
        <w:ind w:firstLine="480"/>
      </w:pPr>
      <w:r w:rsidRPr="00386313">
        <w:t>In the low-frequency region, the EIS curve of the lithium-ion battery presents a straight line, indicating the impedance of the lithium-ion battery due to diffusion in the solid-state electrode. In the mid-frequency region, the EIS curve presents a semicircle, reflecting the charge transfer process and the double layer capacitance effect on the cell impedance. In the high-frequency region, the EIS curve is affected by the parasitic inductance generated by the collector, test cable and other factors, and is approximated as a vertical line.</w:t>
      </w:r>
    </w:p>
    <w:p w14:paraId="4BC0F927" w14:textId="307FF39C" w:rsidR="00F86692" w:rsidRDefault="00386313" w:rsidP="00386313">
      <w:pPr>
        <w:pStyle w:val="a3"/>
      </w:pPr>
      <w:bookmarkStart w:id="12" w:name="_Toc145678103"/>
      <w:r>
        <w:t xml:space="preserve">3.1.2 </w:t>
      </w:r>
      <w:r w:rsidRPr="00386313">
        <w:t>Equivalent circuit models</w:t>
      </w:r>
      <w:bookmarkEnd w:id="12"/>
    </w:p>
    <w:p w14:paraId="35C9897B" w14:textId="77777777" w:rsidR="00386313" w:rsidRPr="00386313" w:rsidRDefault="00386313" w:rsidP="00386313">
      <w:pPr>
        <w:ind w:firstLine="480"/>
      </w:pPr>
      <w:r w:rsidRPr="00386313">
        <w:lastRenderedPageBreak/>
        <w:t xml:space="preserve">Lithium-ion battery models can be divided into two categories: electrochemical models and equivalent circuit models. Electrochemical models are established based on electrochemical theories and battery kinetic equations, which </w:t>
      </w:r>
      <w:proofErr w:type="gramStart"/>
      <w:r w:rsidRPr="00386313">
        <w:t>take into account</w:t>
      </w:r>
      <w:proofErr w:type="gramEnd"/>
      <w:r w:rsidRPr="00386313">
        <w:t xml:space="preserve"> the chemical reactions and charge transport processes inside the battery, and can predict the electrochemical </w:t>
      </w:r>
      <w:proofErr w:type="spellStart"/>
      <w:r w:rsidRPr="00386313">
        <w:t>behaviours</w:t>
      </w:r>
      <w:proofErr w:type="spellEnd"/>
      <w:r w:rsidRPr="00386313">
        <w:t xml:space="preserve"> and performance of the battery. However, due to the complexity of the physicochemical processes inside the battery, the electrochemical model needs to consider a large number of parameters, and the modelling and calculation process is cumbersome, so the practical application is relatively limited. In contrast, the equivalent circuit model is simpler and clearer, and the model parameters can be identified by the input and output signals of the battery, and the </w:t>
      </w:r>
      <w:proofErr w:type="spellStart"/>
      <w:r w:rsidRPr="00386313">
        <w:t>behaviour</w:t>
      </w:r>
      <w:proofErr w:type="spellEnd"/>
      <w:r w:rsidRPr="00386313">
        <w:t xml:space="preserve"> and performance of the battery can be described by a simple circuit model.</w:t>
      </w:r>
    </w:p>
    <w:p w14:paraId="0FAC11CC" w14:textId="77777777" w:rsidR="00386313" w:rsidRPr="00386313" w:rsidRDefault="00386313" w:rsidP="00386313">
      <w:pPr>
        <w:ind w:firstLine="480"/>
      </w:pPr>
      <w:r w:rsidRPr="00386313">
        <w:rPr>
          <w:rFonts w:hint="eastAsia"/>
        </w:rPr>
        <w:t xml:space="preserve"> </w:t>
      </w:r>
      <w:r w:rsidRPr="00386313">
        <w:t xml:space="preserve"> Equivalent Circuit Model (ECM) uses circuit elements such as capacitors, resistors and constant voltage sources to form a circuit network. The Equivalent Circuit Model is classified as follows:</w:t>
      </w:r>
    </w:p>
    <w:p w14:paraId="573377FB" w14:textId="77777777" w:rsidR="00386313" w:rsidRPr="00386313" w:rsidRDefault="00386313" w:rsidP="00386313">
      <w:pPr>
        <w:ind w:firstLine="480"/>
      </w:pPr>
      <w:r w:rsidRPr="00386313">
        <w:t xml:space="preserve">(1) Battery </w:t>
      </w:r>
      <w:proofErr w:type="spellStart"/>
      <w:r w:rsidRPr="00386313">
        <w:t>Rint</w:t>
      </w:r>
      <w:proofErr w:type="spellEnd"/>
      <w:r w:rsidRPr="00386313">
        <w:t xml:space="preserve"> model</w:t>
      </w:r>
    </w:p>
    <w:p w14:paraId="6C8EACDA" w14:textId="77777777" w:rsidR="00386313" w:rsidRPr="00386313" w:rsidRDefault="00386313" w:rsidP="00386313">
      <w:pPr>
        <w:ind w:firstLine="480"/>
      </w:pPr>
      <w:r w:rsidRPr="00386313">
        <w:t xml:space="preserve">The </w:t>
      </w:r>
      <w:proofErr w:type="spellStart"/>
      <w:r w:rsidRPr="00386313">
        <w:t>Rint</w:t>
      </w:r>
      <w:proofErr w:type="spellEnd"/>
      <w:r w:rsidRPr="00386313">
        <w:t xml:space="preserve"> model includes only the battery ideal voltage source UOC and the battery ohmic internal resistance R0. The model does not </w:t>
      </w:r>
      <w:proofErr w:type="gramStart"/>
      <w:r w:rsidRPr="00386313">
        <w:t>take into account</w:t>
      </w:r>
      <w:proofErr w:type="gramEnd"/>
      <w:r w:rsidRPr="00386313">
        <w:t xml:space="preserve"> the </w:t>
      </w:r>
      <w:proofErr w:type="spellStart"/>
      <w:r w:rsidRPr="00386313">
        <w:t>polarisation</w:t>
      </w:r>
      <w:proofErr w:type="spellEnd"/>
      <w:r w:rsidRPr="00386313">
        <w:t xml:space="preserve"> characteristics of the battery, which results in a low model accuracy. The circuit structure is shown in Figure 3-1.</w:t>
      </w:r>
    </w:p>
    <w:p w14:paraId="39D051B5" w14:textId="77777777" w:rsidR="00386313" w:rsidRPr="00386313" w:rsidRDefault="00386313" w:rsidP="00386313">
      <w:pPr>
        <w:spacing w:line="240" w:lineRule="auto"/>
        <w:ind w:firstLine="480"/>
        <w:jc w:val="center"/>
        <w:rPr>
          <w:rFonts w:asciiTheme="minorHAnsi" w:eastAsia="Times New Roman" w:hAnsiTheme="minorHAnsi"/>
        </w:rPr>
      </w:pPr>
      <w:r w:rsidRPr="00386313">
        <w:rPr>
          <w:rFonts w:asciiTheme="minorHAnsi" w:eastAsia="Times New Roman" w:hAnsiTheme="minorHAnsi"/>
        </w:rPr>
        <w:object w:dxaOrig="5473" w:dyaOrig="3445" w14:anchorId="68B9C53B">
          <v:shape id="_x0000_i14771" type="#_x0000_t75" style="width:207.6pt;height:132pt" o:ole="">
            <v:imagedata r:id="rId34" o:title=""/>
          </v:shape>
          <o:OLEObject Type="Embed" ProgID="Visio.Drawing.15" ShapeID="_x0000_i14771" DrawAspect="Content" ObjectID="_1756294920" r:id="rId35"/>
        </w:object>
      </w:r>
    </w:p>
    <w:p w14:paraId="07DB6E77" w14:textId="77777777" w:rsidR="00386313" w:rsidRPr="00386313" w:rsidRDefault="00386313" w:rsidP="00386313">
      <w:pPr>
        <w:ind w:firstLine="480"/>
        <w:jc w:val="center"/>
        <w:rPr>
          <w:rFonts w:eastAsiaTheme="minorEastAsia" w:cs="Times New Roman"/>
        </w:rPr>
      </w:pPr>
      <w:r w:rsidRPr="00386313">
        <w:rPr>
          <w:rFonts w:eastAsiaTheme="minorEastAsia" w:cs="Times New Roman"/>
        </w:rPr>
        <w:t xml:space="preserve">Figure 3-1 Battery </w:t>
      </w:r>
      <w:proofErr w:type="spellStart"/>
      <w:r w:rsidRPr="00386313">
        <w:rPr>
          <w:rFonts w:eastAsiaTheme="minorEastAsia" w:cs="Times New Roman"/>
        </w:rPr>
        <w:t>Rint</w:t>
      </w:r>
      <w:proofErr w:type="spellEnd"/>
      <w:r w:rsidRPr="00386313">
        <w:rPr>
          <w:rFonts w:eastAsiaTheme="minorEastAsia" w:cs="Times New Roman"/>
        </w:rPr>
        <w:t xml:space="preserve"> model structure</w:t>
      </w:r>
    </w:p>
    <w:p w14:paraId="6EFA850C" w14:textId="77777777" w:rsidR="00386313" w:rsidRPr="00386313" w:rsidRDefault="00386313" w:rsidP="00386313">
      <w:pPr>
        <w:ind w:firstLineChars="400" w:firstLine="960"/>
        <w:rPr>
          <w:rFonts w:eastAsiaTheme="minorEastAsia" w:cs="Times New Roman"/>
        </w:rPr>
      </w:pPr>
      <w:r w:rsidRPr="00386313">
        <w:rPr>
          <w:rFonts w:eastAsiaTheme="minorEastAsia" w:cs="Times New Roman"/>
        </w:rPr>
        <w:t>The battery terminal voltage UL is:</w:t>
      </w:r>
    </w:p>
    <w:p w14:paraId="1BCF177F"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3" w:name="_Hlk145438873"/>
      <w:r w:rsidRPr="00386313">
        <w:rPr>
          <w:rFonts w:asciiTheme="minorHAnsi" w:eastAsiaTheme="minorEastAsia" w:hAnsiTheme="minorHAnsi"/>
          <w:position w:val="-12"/>
          <w:sz w:val="21"/>
        </w:rPr>
        <w:object w:dxaOrig="1620" w:dyaOrig="360" w14:anchorId="255A9BB8">
          <v:shape id="_x0000_i14772" type="#_x0000_t75" style="width:82.8pt;height:18pt" o:ole="">
            <v:imagedata r:id="rId36" o:title=""/>
          </v:shape>
          <o:OLEObject Type="Embed" ProgID="Equation.DSMT4" ShapeID="_x0000_i14772" DrawAspect="Content" ObjectID="_1756294921" r:id="rId37"/>
        </w:object>
      </w:r>
      <w:r w:rsidRPr="00386313">
        <w:rPr>
          <w:rFonts w:asciiTheme="minorHAnsi" w:eastAsiaTheme="minorEastAsia" w:hAnsiTheme="minorHAnsi"/>
          <w:sz w:val="21"/>
        </w:rPr>
        <w:tab/>
      </w:r>
      <w:r w:rsidRPr="00386313">
        <w:rPr>
          <w:rFonts w:asciiTheme="minorHAnsi" w:eastAsiaTheme="minorEastAsia" w:hAnsiTheme="minorHAnsi"/>
          <w:sz w:val="21"/>
          <w:szCs w:val="28"/>
        </w:rPr>
        <w:t>(3-1)</w:t>
      </w:r>
    </w:p>
    <w:bookmarkEnd w:id="13"/>
    <w:p w14:paraId="72C5199B" w14:textId="77777777" w:rsidR="00386313" w:rsidRPr="00386313" w:rsidRDefault="00386313" w:rsidP="00386313">
      <w:pPr>
        <w:ind w:firstLine="480"/>
        <w:rPr>
          <w:rFonts w:eastAsiaTheme="minorEastAsia" w:cs="Times New Roman"/>
        </w:rPr>
      </w:pPr>
      <w:r w:rsidRPr="00386313">
        <w:rPr>
          <w:rFonts w:eastAsiaTheme="minorEastAsia" w:cs="Times New Roman"/>
        </w:rPr>
        <w:t>(2) Thevenin model for batteries</w:t>
      </w:r>
    </w:p>
    <w:p w14:paraId="0E74518A"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improvement of the Thevenin model over the </w:t>
      </w:r>
      <w:proofErr w:type="spellStart"/>
      <w:r w:rsidRPr="00386313">
        <w:rPr>
          <w:rFonts w:eastAsiaTheme="minorEastAsia" w:cs="Times New Roman"/>
        </w:rPr>
        <w:t>Rint</w:t>
      </w:r>
      <w:proofErr w:type="spellEnd"/>
      <w:r w:rsidRPr="00386313">
        <w:rPr>
          <w:rFonts w:eastAsiaTheme="minorEastAsia" w:cs="Times New Roman"/>
        </w:rPr>
        <w:t xml:space="preserve"> model is the addition of an RC circuit to </w:t>
      </w:r>
      <w:proofErr w:type="spellStart"/>
      <w:r w:rsidRPr="00386313">
        <w:rPr>
          <w:rFonts w:eastAsiaTheme="minorEastAsia" w:cs="Times New Roman"/>
        </w:rPr>
        <w:t>characterise</w:t>
      </w:r>
      <w:proofErr w:type="spellEnd"/>
      <w:r w:rsidRPr="00386313">
        <w:rPr>
          <w:rFonts w:eastAsiaTheme="minorEastAsia" w:cs="Times New Roman"/>
        </w:rPr>
        <w:t xml:space="preserve"> the </w:t>
      </w:r>
      <w:proofErr w:type="spellStart"/>
      <w:r w:rsidRPr="00386313">
        <w:rPr>
          <w:rFonts w:eastAsiaTheme="minorEastAsia" w:cs="Times New Roman"/>
        </w:rPr>
        <w:t>polarisation</w:t>
      </w:r>
      <w:proofErr w:type="spellEnd"/>
      <w:r w:rsidRPr="00386313">
        <w:rPr>
          <w:rFonts w:eastAsiaTheme="minorEastAsia" w:cs="Times New Roman"/>
        </w:rPr>
        <w:t xml:space="preserve"> of the lithium-ion battery under operating conditions. The circuit structure is shown in Figure 3-2.</w:t>
      </w:r>
    </w:p>
    <w:p w14:paraId="1F68C2EC" w14:textId="77777777" w:rsidR="00386313" w:rsidRPr="00386313" w:rsidRDefault="00386313" w:rsidP="00386313">
      <w:pPr>
        <w:spacing w:line="240" w:lineRule="auto"/>
        <w:ind w:firstLine="480"/>
        <w:jc w:val="center"/>
        <w:rPr>
          <w:rFonts w:asciiTheme="minorHAnsi" w:eastAsia="Times New Roman" w:hAnsiTheme="minorHAnsi"/>
        </w:rPr>
      </w:pPr>
      <w:r w:rsidRPr="00386313">
        <w:rPr>
          <w:rFonts w:asciiTheme="minorHAnsi" w:eastAsia="Times New Roman" w:hAnsiTheme="minorHAnsi"/>
        </w:rPr>
        <w:object w:dxaOrig="6636" w:dyaOrig="4236" w14:anchorId="2014AD73">
          <v:shape id="_x0000_i14773" type="#_x0000_t75" style="width:209.4pt;height:133.2pt" o:ole="">
            <v:imagedata r:id="rId38" o:title=""/>
          </v:shape>
          <o:OLEObject Type="Embed" ProgID="Visio.Drawing.15" ShapeID="_x0000_i14773" DrawAspect="Content" ObjectID="_1756294922" r:id="rId39"/>
        </w:object>
      </w:r>
    </w:p>
    <w:p w14:paraId="110A9C86" w14:textId="77777777" w:rsidR="00386313" w:rsidRPr="00386313" w:rsidRDefault="00386313" w:rsidP="00386313">
      <w:pPr>
        <w:ind w:firstLine="480"/>
        <w:jc w:val="center"/>
        <w:rPr>
          <w:rFonts w:eastAsiaTheme="minorEastAsia" w:cs="Times New Roman"/>
        </w:rPr>
      </w:pPr>
      <w:r w:rsidRPr="00386313">
        <w:rPr>
          <w:rFonts w:eastAsiaTheme="minorEastAsia" w:cs="Times New Roman"/>
        </w:rPr>
        <w:t>Figure 3-2 Battery Thevenin model structure</w:t>
      </w:r>
    </w:p>
    <w:p w14:paraId="5F236A6A"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In this model </w:t>
      </w:r>
      <w:r w:rsidRPr="00386313">
        <w:rPr>
          <w:rFonts w:eastAsia="Times New Roman" w:cs="Times New Roman"/>
          <w:i/>
          <w:iCs/>
        </w:rPr>
        <w:t>U</w:t>
      </w:r>
      <w:r w:rsidRPr="00386313">
        <w:rPr>
          <w:rFonts w:eastAsia="Times New Roman" w:cs="Times New Roman"/>
          <w:i/>
          <w:iCs/>
          <w:vertAlign w:val="subscript"/>
        </w:rPr>
        <w:t>OC</w:t>
      </w:r>
      <w:r w:rsidRPr="00386313">
        <w:rPr>
          <w:rFonts w:eastAsiaTheme="minorEastAsia" w:cs="Times New Roman"/>
          <w:i/>
        </w:rPr>
        <w:t xml:space="preserve"> </w:t>
      </w:r>
      <w:r w:rsidRPr="00386313">
        <w:rPr>
          <w:rFonts w:eastAsiaTheme="minorEastAsia" w:cs="Times New Roman"/>
        </w:rPr>
        <w:t>is the ideal voltage source,</w:t>
      </w:r>
      <w:r w:rsidRPr="00386313">
        <w:rPr>
          <w:rFonts w:asciiTheme="minorHAnsi" w:eastAsia="Times New Roman" w:hAnsiTheme="minorHAnsi"/>
          <w:i/>
          <w:iCs/>
        </w:rPr>
        <w:t xml:space="preserve"> </w:t>
      </w:r>
      <w:r w:rsidRPr="00386313">
        <w:rPr>
          <w:rFonts w:eastAsia="Times New Roman" w:cs="Times New Roman"/>
          <w:i/>
          <w:iCs/>
        </w:rPr>
        <w:t>R</w:t>
      </w:r>
      <w:r w:rsidRPr="00386313">
        <w:rPr>
          <w:rFonts w:eastAsia="Times New Roman" w:cs="Times New Roman"/>
          <w:i/>
          <w:iCs/>
          <w:vertAlign w:val="subscript"/>
        </w:rPr>
        <w:t>0</w:t>
      </w:r>
      <w:r w:rsidRPr="00386313">
        <w:rPr>
          <w:rFonts w:eastAsiaTheme="minorEastAsia" w:cs="Times New Roman"/>
        </w:rPr>
        <w:t xml:space="preserve"> is the ohmic internal resistance of the battery, </w:t>
      </w:r>
      <w:proofErr w:type="spellStart"/>
      <w:r w:rsidRPr="00386313">
        <w:rPr>
          <w:rFonts w:eastAsiaTheme="minorEastAsia" w:cs="Times New Roman"/>
          <w:i/>
        </w:rPr>
        <w:t>Rp</w:t>
      </w:r>
      <w:proofErr w:type="spellEnd"/>
      <w:r w:rsidRPr="00386313">
        <w:rPr>
          <w:rFonts w:eastAsiaTheme="minorEastAsia" w:cs="Times New Roman"/>
        </w:rPr>
        <w:t xml:space="preserve"> is the </w:t>
      </w:r>
      <w:proofErr w:type="spellStart"/>
      <w:r w:rsidRPr="00386313">
        <w:rPr>
          <w:rFonts w:eastAsiaTheme="minorEastAsia" w:cs="Times New Roman"/>
        </w:rPr>
        <w:t>polarisation</w:t>
      </w:r>
      <w:proofErr w:type="spellEnd"/>
      <w:r w:rsidRPr="00386313">
        <w:rPr>
          <w:rFonts w:eastAsiaTheme="minorEastAsia" w:cs="Times New Roman"/>
        </w:rPr>
        <w:t xml:space="preserve"> internal resistance of the battery and </w:t>
      </w:r>
      <w:r w:rsidRPr="00386313">
        <w:rPr>
          <w:rFonts w:eastAsia="Times New Roman" w:cs="Times New Roman"/>
          <w:i/>
          <w:iCs/>
        </w:rPr>
        <w:t>C</w:t>
      </w:r>
      <w:r w:rsidRPr="00386313">
        <w:rPr>
          <w:rFonts w:eastAsia="Times New Roman" w:cs="Times New Roman"/>
          <w:i/>
          <w:iCs/>
          <w:vertAlign w:val="subscript"/>
        </w:rPr>
        <w:t>p</w:t>
      </w:r>
      <w:r w:rsidRPr="00386313">
        <w:rPr>
          <w:rFonts w:eastAsiaTheme="minorEastAsia" w:cs="Times New Roman"/>
        </w:rPr>
        <w:t xml:space="preserve"> is the </w:t>
      </w:r>
      <w:proofErr w:type="spellStart"/>
      <w:r w:rsidRPr="00386313">
        <w:rPr>
          <w:rFonts w:eastAsiaTheme="minorEastAsia" w:cs="Times New Roman"/>
        </w:rPr>
        <w:t>polarisation</w:t>
      </w:r>
      <w:proofErr w:type="spellEnd"/>
      <w:r w:rsidRPr="00386313">
        <w:rPr>
          <w:rFonts w:eastAsiaTheme="minorEastAsia" w:cs="Times New Roman"/>
        </w:rPr>
        <w:t xml:space="preserve"> capacitance. The battery terminal voltage </w:t>
      </w:r>
      <w:r w:rsidRPr="00386313">
        <w:rPr>
          <w:rFonts w:eastAsia="Times New Roman" w:cs="Times New Roman"/>
          <w:i/>
          <w:iCs/>
        </w:rPr>
        <w:t>U</w:t>
      </w:r>
      <w:r w:rsidRPr="00386313">
        <w:rPr>
          <w:rFonts w:eastAsia="Times New Roman" w:cs="Times New Roman"/>
          <w:i/>
          <w:iCs/>
          <w:vertAlign w:val="subscript"/>
        </w:rPr>
        <w:t>L</w:t>
      </w:r>
      <w:r w:rsidRPr="00386313">
        <w:rPr>
          <w:rFonts w:eastAsiaTheme="minorEastAsia" w:cs="Times New Roman"/>
        </w:rPr>
        <w:t xml:space="preserve"> is:</w:t>
      </w:r>
    </w:p>
    <w:p w14:paraId="6CB64503"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4" w:name="_Hlk145439689"/>
      <w:r w:rsidRPr="00386313">
        <w:rPr>
          <w:rFonts w:asciiTheme="minorHAnsi" w:eastAsiaTheme="minorEastAsia" w:hAnsiTheme="minorHAnsi"/>
          <w:position w:val="-12"/>
          <w:sz w:val="21"/>
        </w:rPr>
        <w:object w:dxaOrig="2100" w:dyaOrig="360" w14:anchorId="544ED2D1">
          <v:shape id="_x0000_i14774" type="#_x0000_t75" style="width:105pt;height:18pt" o:ole="">
            <v:imagedata r:id="rId40" o:title=""/>
          </v:shape>
          <o:OLEObject Type="Embed" ProgID="Equation.DSMT4" ShapeID="_x0000_i14774" DrawAspect="Content" ObjectID="_1756294923" r:id="rId41"/>
        </w:object>
      </w:r>
      <w:r w:rsidRPr="00386313">
        <w:rPr>
          <w:rFonts w:asciiTheme="minorHAnsi" w:eastAsiaTheme="minorEastAsia" w:hAnsiTheme="minorHAnsi"/>
          <w:sz w:val="21"/>
        </w:rPr>
        <w:tab/>
      </w:r>
      <w:r w:rsidRPr="00386313">
        <w:rPr>
          <w:rFonts w:asciiTheme="minorHAnsi" w:eastAsiaTheme="minorEastAsia" w:hAnsiTheme="minorHAnsi"/>
          <w:sz w:val="21"/>
          <w:szCs w:val="28"/>
        </w:rPr>
        <w:t>(3-2)</w:t>
      </w:r>
    </w:p>
    <w:bookmarkEnd w:id="14"/>
    <w:p w14:paraId="2782827F"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model is capable of approximate </w:t>
      </w:r>
      <w:proofErr w:type="spellStart"/>
      <w:r w:rsidRPr="00386313">
        <w:rPr>
          <w:rFonts w:eastAsiaTheme="minorEastAsia" w:cs="Times New Roman"/>
        </w:rPr>
        <w:t>characterisation</w:t>
      </w:r>
      <w:proofErr w:type="spellEnd"/>
      <w:r w:rsidRPr="00386313">
        <w:rPr>
          <w:rFonts w:eastAsiaTheme="minorEastAsia" w:cs="Times New Roman"/>
        </w:rPr>
        <w:t xml:space="preserve"> of the external characteristics of the battery, but since the order of the model is only one, there is still a large error between its calculation results and the actual battery performance.</w:t>
      </w:r>
    </w:p>
    <w:p w14:paraId="54D50619" w14:textId="77777777" w:rsidR="00386313" w:rsidRPr="00386313" w:rsidRDefault="00386313" w:rsidP="00386313">
      <w:pPr>
        <w:ind w:firstLine="480"/>
        <w:rPr>
          <w:rFonts w:eastAsiaTheme="minorEastAsia" w:cs="Times New Roman"/>
        </w:rPr>
      </w:pPr>
      <w:r w:rsidRPr="00386313">
        <w:rPr>
          <w:rFonts w:eastAsiaTheme="minorEastAsia" w:cs="Times New Roman"/>
        </w:rPr>
        <w:t>(3) Battery bipolar model</w:t>
      </w:r>
    </w:p>
    <w:p w14:paraId="0B57BD42" w14:textId="0951914C" w:rsidR="00386313" w:rsidRDefault="00386313" w:rsidP="00386313">
      <w:pPr>
        <w:ind w:firstLine="480"/>
        <w:rPr>
          <w:rFonts w:eastAsiaTheme="minorEastAsia" w:cs="Times New Roman"/>
        </w:rPr>
      </w:pPr>
      <w:r w:rsidRPr="00386313">
        <w:rPr>
          <w:rFonts w:eastAsiaTheme="minorEastAsia" w:cs="Times New Roman"/>
        </w:rPr>
        <w:t xml:space="preserve">The battery </w:t>
      </w:r>
      <w:proofErr w:type="spellStart"/>
      <w:r w:rsidRPr="00386313">
        <w:rPr>
          <w:rFonts w:eastAsiaTheme="minorEastAsia" w:cs="Times New Roman"/>
        </w:rPr>
        <w:t>bipolarisation</w:t>
      </w:r>
      <w:proofErr w:type="spellEnd"/>
      <w:r w:rsidRPr="00386313">
        <w:rPr>
          <w:rFonts w:eastAsiaTheme="minorEastAsia" w:cs="Times New Roman"/>
        </w:rPr>
        <w:t xml:space="preserve"> model adds an RC circuit on the basis of Thevenin's model, which is a second-order RC equivalent circuit model, and the circuit structure of this model is shown in Figure 3-3.</w:t>
      </w:r>
    </w:p>
    <w:p w14:paraId="4A69C45E" w14:textId="77777777" w:rsidR="00386313" w:rsidRPr="00386313" w:rsidRDefault="00386313" w:rsidP="00386313">
      <w:pPr>
        <w:spacing w:line="240" w:lineRule="auto"/>
        <w:ind w:firstLine="480"/>
        <w:jc w:val="center"/>
        <w:rPr>
          <w:rFonts w:asciiTheme="minorHAnsi" w:eastAsia="Times New Roman" w:hAnsiTheme="minorHAnsi"/>
        </w:rPr>
      </w:pPr>
      <w:r w:rsidRPr="00386313">
        <w:rPr>
          <w:rFonts w:asciiTheme="minorHAnsi" w:eastAsia="Times New Roman" w:hAnsiTheme="minorHAnsi"/>
        </w:rPr>
        <w:object w:dxaOrig="9108" w:dyaOrig="4608" w14:anchorId="414D37FD">
          <v:shape id="_x0000_i14775" type="#_x0000_t75" style="width:273pt;height:138pt" o:ole="">
            <v:imagedata r:id="rId42" o:title=""/>
          </v:shape>
          <o:OLEObject Type="Embed" ProgID="Visio.Drawing.15" ShapeID="_x0000_i14775" DrawAspect="Content" ObjectID="_1756294924" r:id="rId43"/>
        </w:object>
      </w:r>
    </w:p>
    <w:p w14:paraId="569F33B9" w14:textId="77777777" w:rsidR="00386313" w:rsidRPr="00386313" w:rsidRDefault="00386313" w:rsidP="00386313">
      <w:pPr>
        <w:ind w:firstLine="480"/>
        <w:jc w:val="center"/>
        <w:rPr>
          <w:rFonts w:eastAsiaTheme="minorEastAsia" w:cs="Times New Roman"/>
        </w:rPr>
      </w:pPr>
      <w:r w:rsidRPr="00386313">
        <w:rPr>
          <w:rFonts w:eastAsiaTheme="minorEastAsia" w:cs="Times New Roman"/>
        </w:rPr>
        <w:t>Figure 3-3 Battery Bipolar Model Circuit Structure</w:t>
      </w:r>
    </w:p>
    <w:p w14:paraId="27750E03"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model uses two parallel RC networks to represent the </w:t>
      </w:r>
      <w:proofErr w:type="spellStart"/>
      <w:r w:rsidRPr="00386313">
        <w:rPr>
          <w:rFonts w:eastAsiaTheme="minorEastAsia" w:cs="Times New Roman"/>
        </w:rPr>
        <w:t>polarisation</w:t>
      </w:r>
      <w:proofErr w:type="spellEnd"/>
      <w:r w:rsidRPr="00386313">
        <w:rPr>
          <w:rFonts w:eastAsiaTheme="minorEastAsia" w:cs="Times New Roman"/>
        </w:rPr>
        <w:t xml:space="preserve"> and diffusion characteristics inside the battery, respectively, where R1 denotes the </w:t>
      </w:r>
      <w:proofErr w:type="spellStart"/>
      <w:r w:rsidRPr="00386313">
        <w:rPr>
          <w:rFonts w:eastAsiaTheme="minorEastAsia" w:cs="Times New Roman"/>
        </w:rPr>
        <w:t>polarisation</w:t>
      </w:r>
      <w:proofErr w:type="spellEnd"/>
      <w:r w:rsidRPr="00386313">
        <w:rPr>
          <w:rFonts w:eastAsiaTheme="minorEastAsia" w:cs="Times New Roman"/>
        </w:rPr>
        <w:t xml:space="preserve"> resistance, C1 denotes the </w:t>
      </w:r>
      <w:proofErr w:type="spellStart"/>
      <w:r w:rsidRPr="00386313">
        <w:rPr>
          <w:rFonts w:eastAsiaTheme="minorEastAsia" w:cs="Times New Roman"/>
        </w:rPr>
        <w:t>polarisation</w:t>
      </w:r>
      <w:proofErr w:type="spellEnd"/>
      <w:r w:rsidRPr="00386313">
        <w:rPr>
          <w:rFonts w:eastAsiaTheme="minorEastAsia" w:cs="Times New Roman"/>
        </w:rPr>
        <w:t xml:space="preserve"> capacitance, R2 denotes the diffusion resistance, and C2 denotes the diffusion </w:t>
      </w:r>
      <w:proofErr w:type="spellStart"/>
      <w:r w:rsidRPr="00386313">
        <w:rPr>
          <w:rFonts w:eastAsiaTheme="minorEastAsia" w:cs="Times New Roman"/>
        </w:rPr>
        <w:t>capacitance.The</w:t>
      </w:r>
      <w:proofErr w:type="spellEnd"/>
      <w:r w:rsidRPr="00386313">
        <w:rPr>
          <w:rFonts w:eastAsiaTheme="minorEastAsia" w:cs="Times New Roman"/>
        </w:rPr>
        <w:t xml:space="preserve"> EIS of the RC parallel structure is semi-circular, and the two parallel RC structures approximately </w:t>
      </w:r>
      <w:proofErr w:type="spellStart"/>
      <w:r w:rsidRPr="00386313">
        <w:rPr>
          <w:rFonts w:eastAsiaTheme="minorEastAsia" w:cs="Times New Roman"/>
        </w:rPr>
        <w:t>characterise</w:t>
      </w:r>
      <w:proofErr w:type="spellEnd"/>
      <w:r w:rsidRPr="00386313">
        <w:rPr>
          <w:rFonts w:eastAsiaTheme="minorEastAsia" w:cs="Times New Roman"/>
        </w:rPr>
        <w:t xml:space="preserve"> the mid-frequency and low-frequency regions of the electrochemical impedance spectra, which does not describe the solid-state of lithium-ion batteries </w:t>
      </w:r>
      <w:r w:rsidRPr="00386313">
        <w:rPr>
          <w:rFonts w:eastAsiaTheme="minorEastAsia" w:cs="Times New Roman"/>
        </w:rPr>
        <w:lastRenderedPageBreak/>
        <w:t>better. diffusion, and its ideal capacitor cannot accurately simulate the double electric layer effect. In this model, the internal resistance R0 can be calculated from the intersection of the EIS curve and the real axis.</w:t>
      </w:r>
    </w:p>
    <w:p w14:paraId="50A76015"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equation for the dual </w:t>
      </w:r>
      <w:proofErr w:type="spellStart"/>
      <w:r w:rsidRPr="00386313">
        <w:rPr>
          <w:rFonts w:eastAsiaTheme="minorEastAsia" w:cs="Times New Roman"/>
        </w:rPr>
        <w:t>polarisation</w:t>
      </w:r>
      <w:proofErr w:type="spellEnd"/>
      <w:r w:rsidRPr="00386313">
        <w:rPr>
          <w:rFonts w:eastAsiaTheme="minorEastAsia" w:cs="Times New Roman"/>
        </w:rPr>
        <w:t xml:space="preserve"> model is:</w:t>
      </w:r>
    </w:p>
    <w:p w14:paraId="313EF3BE" w14:textId="77777777" w:rsidR="00386313" w:rsidRDefault="00386313" w:rsidP="00386313">
      <w:pPr>
        <w:pStyle w:val="MTDisplayEquation0"/>
        <w:ind w:firstLine="480"/>
      </w:pPr>
      <w:r>
        <w:tab/>
      </w:r>
      <w:bookmarkStart w:id="15" w:name="_Hlk145441428"/>
      <w:r w:rsidRPr="00596EA0">
        <w:rPr>
          <w:position w:val="-100"/>
        </w:rPr>
        <w:object w:dxaOrig="2600" w:dyaOrig="2120" w14:anchorId="1827283A">
          <v:shape id="_x0000_i14776" type="#_x0000_t75" style="width:128.4pt;height:107.4pt" o:ole="">
            <v:imagedata r:id="rId44" o:title=""/>
          </v:shape>
          <o:OLEObject Type="Embed" ProgID="Equation.DSMT4" ShapeID="_x0000_i14776" DrawAspect="Content" ObjectID="_1756294925" r:id="rId45"/>
        </w:object>
      </w:r>
      <w:r>
        <w:tab/>
      </w:r>
      <w:r w:rsidRPr="005E0EC1">
        <w:rPr>
          <w:szCs w:val="28"/>
        </w:rPr>
        <w:t>(</w:t>
      </w:r>
      <w:r>
        <w:rPr>
          <w:szCs w:val="28"/>
        </w:rPr>
        <w:t>3</w:t>
      </w:r>
      <w:r w:rsidRPr="005E0EC1">
        <w:rPr>
          <w:szCs w:val="28"/>
        </w:rPr>
        <w:t>-</w:t>
      </w:r>
      <w:r>
        <w:rPr>
          <w:szCs w:val="28"/>
        </w:rPr>
        <w:t>3</w:t>
      </w:r>
      <w:r w:rsidRPr="005E0EC1">
        <w:rPr>
          <w:szCs w:val="28"/>
        </w:rPr>
        <w:t>)</w:t>
      </w:r>
      <w:bookmarkEnd w:id="15"/>
    </w:p>
    <w:p w14:paraId="26F9A183" w14:textId="77777777" w:rsidR="00386313" w:rsidRPr="00386313" w:rsidRDefault="00386313" w:rsidP="00386313">
      <w:pPr>
        <w:ind w:firstLine="480"/>
        <w:rPr>
          <w:rFonts w:eastAsiaTheme="minorEastAsia" w:cs="Times New Roman"/>
        </w:rPr>
      </w:pPr>
      <w:r w:rsidRPr="00386313">
        <w:rPr>
          <w:rFonts w:eastAsiaTheme="minorEastAsia" w:cs="Times New Roman"/>
        </w:rPr>
        <w:t>The accuracy and complexity of the equivalent circuit model are positively correlated with the order, and considering the influence of computational complexity and accuracy, the second-order RC equivalent circuit model is selected as the battery model for the subsequent comparative study.</w:t>
      </w:r>
    </w:p>
    <w:p w14:paraId="193FBB8C" w14:textId="77777777" w:rsidR="00386313" w:rsidRPr="00386313" w:rsidRDefault="00386313" w:rsidP="00386313">
      <w:pPr>
        <w:ind w:firstLine="480"/>
        <w:rPr>
          <w:rFonts w:eastAsiaTheme="minorEastAsia" w:cs="Times New Roman"/>
        </w:rPr>
      </w:pPr>
    </w:p>
    <w:p w14:paraId="70BE5ABD" w14:textId="244D77F3" w:rsidR="00386313" w:rsidRDefault="00386313" w:rsidP="00386313">
      <w:pPr>
        <w:pStyle w:val="a3"/>
      </w:pPr>
      <w:bookmarkStart w:id="16" w:name="_Toc145678104"/>
      <w:r w:rsidRPr="0001436B">
        <w:t>3.1.3</w:t>
      </w:r>
      <w:r>
        <w:t xml:space="preserve"> </w:t>
      </w:r>
      <w:r w:rsidRPr="0001436B">
        <w:t>Fractional order models</w:t>
      </w:r>
      <w:bookmarkEnd w:id="16"/>
    </w:p>
    <w:p w14:paraId="6649D062" w14:textId="77777777" w:rsidR="00386313" w:rsidRDefault="00386313" w:rsidP="00386313">
      <w:pPr>
        <w:ind w:firstLine="480"/>
        <w:rPr>
          <w:rFonts w:eastAsiaTheme="minorEastAsia" w:cs="Times New Roman"/>
        </w:rPr>
      </w:pPr>
      <w:r w:rsidRPr="0001436B">
        <w:rPr>
          <w:rFonts w:eastAsiaTheme="minorEastAsia" w:cs="Times New Roman"/>
        </w:rPr>
        <w:t xml:space="preserve">Conventional integer order models assume that the capacitive element is ideal, i.e., its impedance is proportional to frequency and there is no memory effect. However, in the double layer capacitance effect, the ions in the electrolyte do not respond immediately to changes in frequency, resulting in a capacitive element whose </w:t>
      </w:r>
      <w:proofErr w:type="spellStart"/>
      <w:r w:rsidRPr="0001436B">
        <w:rPr>
          <w:rFonts w:eastAsiaTheme="minorEastAsia" w:cs="Times New Roman"/>
        </w:rPr>
        <w:t>behaviour</w:t>
      </w:r>
      <w:proofErr w:type="spellEnd"/>
      <w:r w:rsidRPr="0001436B">
        <w:rPr>
          <w:rFonts w:eastAsiaTheme="minorEastAsia" w:cs="Times New Roman"/>
        </w:rPr>
        <w:t xml:space="preserve"> does not conform to the assumption of an ideal capacitance, and the conventional integer order models are usually based on linear or nonlinear partial differential equations, which are capable of describing the </w:t>
      </w:r>
      <w:proofErr w:type="spellStart"/>
      <w:r w:rsidRPr="0001436B">
        <w:rPr>
          <w:rFonts w:eastAsiaTheme="minorEastAsia" w:cs="Times New Roman"/>
        </w:rPr>
        <w:t>behaviour</w:t>
      </w:r>
      <w:proofErr w:type="spellEnd"/>
      <w:r w:rsidRPr="0001436B">
        <w:rPr>
          <w:rFonts w:eastAsiaTheme="minorEastAsia" w:cs="Times New Roman"/>
        </w:rPr>
        <w:t xml:space="preserve"> of certain diffusive processes but may not be able to accurately capture non-smooth or non-linear </w:t>
      </w:r>
      <w:proofErr w:type="spellStart"/>
      <w:r w:rsidRPr="0001436B">
        <w:rPr>
          <w:rFonts w:eastAsiaTheme="minorEastAsia" w:cs="Times New Roman"/>
        </w:rPr>
        <w:t>properties.In</w:t>
      </w:r>
      <w:proofErr w:type="spellEnd"/>
      <w:r w:rsidRPr="0001436B">
        <w:rPr>
          <w:rFonts w:eastAsiaTheme="minorEastAsia" w:cs="Times New Roman"/>
        </w:rPr>
        <w:t xml:space="preserve"> order to better describe such non-ideal conditions in the electrochemical </w:t>
      </w:r>
      <w:proofErr w:type="spellStart"/>
      <w:r w:rsidRPr="0001436B">
        <w:rPr>
          <w:rFonts w:eastAsiaTheme="minorEastAsia" w:cs="Times New Roman"/>
        </w:rPr>
        <w:t>behaviour</w:t>
      </w:r>
      <w:proofErr w:type="spellEnd"/>
      <w:r w:rsidRPr="0001436B">
        <w:rPr>
          <w:rFonts w:eastAsiaTheme="minorEastAsia" w:cs="Times New Roman"/>
        </w:rPr>
        <w:t>, Constant Phase Element (CPE) is introduced.</w:t>
      </w:r>
    </w:p>
    <w:p w14:paraId="38CC2EDF" w14:textId="77777777" w:rsidR="00386313" w:rsidRDefault="00386313" w:rsidP="00386313">
      <w:pPr>
        <w:ind w:firstLine="480"/>
        <w:rPr>
          <w:rFonts w:eastAsiaTheme="minorEastAsia" w:cs="Times New Roman"/>
        </w:rPr>
      </w:pPr>
      <w:r w:rsidRPr="0001436B">
        <w:rPr>
          <w:rFonts w:eastAsiaTheme="minorEastAsia" w:cs="Times New Roman"/>
        </w:rPr>
        <w:t xml:space="preserve">The CPE is a nonlinear, nonideal capacitive element, which can more accurately reflect the nonlinear characteristics of capacitance with frequency and the memory effect by introducing fractional order calculus for mathematical description. This nonlinearity and memory effect can better describe the adsorption and diffusion </w:t>
      </w:r>
      <w:proofErr w:type="spellStart"/>
      <w:r w:rsidRPr="0001436B">
        <w:rPr>
          <w:rFonts w:eastAsiaTheme="minorEastAsia" w:cs="Times New Roman"/>
        </w:rPr>
        <w:t>behaviour</w:t>
      </w:r>
      <w:proofErr w:type="spellEnd"/>
      <w:r w:rsidRPr="0001436B">
        <w:rPr>
          <w:rFonts w:eastAsiaTheme="minorEastAsia" w:cs="Times New Roman"/>
        </w:rPr>
        <w:t xml:space="preserve"> of ions on the electrode surface and the transport process of ions in the electrolyte in the double layer capacitance </w:t>
      </w:r>
      <w:proofErr w:type="spellStart"/>
      <w:r w:rsidRPr="0001436B">
        <w:rPr>
          <w:rFonts w:eastAsiaTheme="minorEastAsia" w:cs="Times New Roman"/>
        </w:rPr>
        <w:t>effect.The</w:t>
      </w:r>
      <w:proofErr w:type="spellEnd"/>
      <w:r w:rsidRPr="0001436B">
        <w:rPr>
          <w:rFonts w:eastAsiaTheme="minorEastAsia" w:cs="Times New Roman"/>
        </w:rPr>
        <w:t xml:space="preserve"> CPE can better describe the non-ideal solid-state diffusion </w:t>
      </w:r>
      <w:proofErr w:type="spellStart"/>
      <w:r w:rsidRPr="0001436B">
        <w:rPr>
          <w:rFonts w:eastAsiaTheme="minorEastAsia" w:cs="Times New Roman"/>
        </w:rPr>
        <w:t>behaviour</w:t>
      </w:r>
      <w:proofErr w:type="spellEnd"/>
      <w:r w:rsidRPr="0001436B">
        <w:rPr>
          <w:rFonts w:eastAsiaTheme="minorEastAsia" w:cs="Times New Roman"/>
        </w:rPr>
        <w:t xml:space="preserve">, which can more accurately fit some non-smooth or non-linear solid-state diffusion phenomena, such as the non-homogeneous </w:t>
      </w:r>
      <w:r w:rsidRPr="0001436B">
        <w:rPr>
          <w:rFonts w:eastAsiaTheme="minorEastAsia" w:cs="Times New Roman"/>
        </w:rPr>
        <w:lastRenderedPageBreak/>
        <w:t>electrolyte structure, the complex interactions of the electrolyte/electrode interfaces, and so on.</w:t>
      </w:r>
    </w:p>
    <w:p w14:paraId="0C2EF0BD" w14:textId="77777777" w:rsidR="00386313" w:rsidRDefault="00386313" w:rsidP="00386313">
      <w:pPr>
        <w:ind w:firstLine="480"/>
        <w:rPr>
          <w:rFonts w:eastAsiaTheme="minorEastAsia" w:cs="Times New Roman"/>
        </w:rPr>
      </w:pPr>
      <w:r w:rsidRPr="0001436B">
        <w:rPr>
          <w:rFonts w:eastAsiaTheme="minorEastAsia" w:cs="Times New Roman"/>
        </w:rPr>
        <w:t xml:space="preserve">Fractional order calculus is a </w:t>
      </w:r>
      <w:proofErr w:type="spellStart"/>
      <w:r w:rsidRPr="0001436B">
        <w:rPr>
          <w:rFonts w:eastAsiaTheme="minorEastAsia" w:cs="Times New Roman"/>
        </w:rPr>
        <w:t>generalisation</w:t>
      </w:r>
      <w:proofErr w:type="spellEnd"/>
      <w:r w:rsidRPr="0001436B">
        <w:rPr>
          <w:rFonts w:eastAsiaTheme="minorEastAsia" w:cs="Times New Roman"/>
        </w:rPr>
        <w:t xml:space="preserve"> of traditional calculus and has been widely used in various scientific fields such as control theory, circuit electrochemistry, etc. The continuous differential calculus is defined as follows:</w:t>
      </w:r>
    </w:p>
    <w:p w14:paraId="08AF2FFA"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7" w:name="_Hlk145441594"/>
      <w:r w:rsidRPr="00386313">
        <w:rPr>
          <w:rFonts w:asciiTheme="minorHAnsi" w:eastAsiaTheme="minorEastAsia" w:hAnsiTheme="minorHAnsi"/>
          <w:position w:val="-80"/>
          <w:sz w:val="21"/>
        </w:rPr>
        <w:object w:dxaOrig="2160" w:dyaOrig="1719" w14:anchorId="01788C68">
          <v:shape id="_x0000_i14755" type="#_x0000_t75" style="width:108pt;height:85.8pt" o:ole="">
            <v:imagedata r:id="rId46" o:title=""/>
          </v:shape>
          <o:OLEObject Type="Embed" ProgID="Equation.DSMT4" ShapeID="_x0000_i14755" DrawAspect="Content" ObjectID="_1756294926" r:id="rId47"/>
        </w:object>
      </w:r>
      <w:r w:rsidRPr="00386313">
        <w:rPr>
          <w:rFonts w:asciiTheme="minorHAnsi" w:eastAsiaTheme="minorEastAsia" w:hAnsiTheme="minorHAnsi"/>
          <w:sz w:val="21"/>
        </w:rPr>
        <w:tab/>
      </w:r>
      <w:r w:rsidRPr="00386313">
        <w:rPr>
          <w:rFonts w:asciiTheme="minorHAnsi" w:eastAsiaTheme="minorEastAsia" w:hAnsiTheme="minorHAnsi"/>
          <w:sz w:val="21"/>
          <w:szCs w:val="28"/>
        </w:rPr>
        <w:t>(3-4)</w:t>
      </w:r>
      <w:bookmarkEnd w:id="17"/>
    </w:p>
    <w:p w14:paraId="256DB990" w14:textId="77777777" w:rsidR="00386313" w:rsidRDefault="00386313" w:rsidP="00386313">
      <w:pPr>
        <w:ind w:firstLine="480"/>
        <w:rPr>
          <w:rFonts w:eastAsiaTheme="minorEastAsia" w:cs="Times New Roman"/>
        </w:rPr>
      </w:pPr>
      <w:r w:rsidRPr="0001436B">
        <w:rPr>
          <w:rFonts w:eastAsiaTheme="minorEastAsia" w:cs="Times New Roman"/>
        </w:rPr>
        <w:t xml:space="preserve">where is the order of the fractional operator, varying in the real number domain, and a and t are the boundaries of the operation. The three most commonly used definitions of fractional order derivatives and integrals are the </w:t>
      </w:r>
      <w:proofErr w:type="spellStart"/>
      <w:r w:rsidRPr="0001436B">
        <w:rPr>
          <w:rFonts w:eastAsiaTheme="minorEastAsia" w:cs="Times New Roman"/>
        </w:rPr>
        <w:t>Grünwald-Letnikov</w:t>
      </w:r>
      <w:proofErr w:type="spellEnd"/>
      <w:r w:rsidRPr="0001436B">
        <w:rPr>
          <w:rFonts w:eastAsiaTheme="minorEastAsia" w:cs="Times New Roman"/>
        </w:rPr>
        <w:t xml:space="preserve"> (GL) definition, the Riemann-Liouville (RL) and the Caputo definition. Since the GL definition is concise and clear, it is more suitable for engineering and easy to combine with Kalman filtering algorithms. Therefore, the GL definition is used to model the fractional order lithium-ion </w:t>
      </w:r>
      <w:proofErr w:type="spellStart"/>
      <w:proofErr w:type="gramStart"/>
      <w:r w:rsidRPr="0001436B">
        <w:rPr>
          <w:rFonts w:eastAsiaTheme="minorEastAsia" w:cs="Times New Roman"/>
        </w:rPr>
        <w:t>battery.The</w:t>
      </w:r>
      <w:proofErr w:type="spellEnd"/>
      <w:proofErr w:type="gramEnd"/>
      <w:r w:rsidRPr="0001436B">
        <w:rPr>
          <w:rFonts w:eastAsiaTheme="minorEastAsia" w:cs="Times New Roman"/>
        </w:rPr>
        <w:t xml:space="preserve"> GL definition is derived from the integer order derivatives and integrals and expresses a unique discrete form of the fractional order calculus, denoted as:</w:t>
      </w:r>
    </w:p>
    <w:p w14:paraId="53C8105F"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8" w:name="_Hlk145441634"/>
      <w:r w:rsidRPr="00386313">
        <w:rPr>
          <w:rFonts w:asciiTheme="minorHAnsi" w:eastAsiaTheme="minorEastAsia" w:hAnsiTheme="minorHAnsi"/>
          <w:position w:val="-30"/>
          <w:sz w:val="21"/>
        </w:rPr>
        <w:object w:dxaOrig="3760" w:dyaOrig="720" w14:anchorId="11D92E0B">
          <v:shape id="_x0000_i14756" type="#_x0000_t75" style="width:189.6pt;height:36pt" o:ole="">
            <v:imagedata r:id="rId48" o:title=""/>
          </v:shape>
          <o:OLEObject Type="Embed" ProgID="Equation.DSMT4" ShapeID="_x0000_i14756" DrawAspect="Content" ObjectID="_1756294927" r:id="rId49"/>
        </w:object>
      </w:r>
      <w:r w:rsidRPr="00386313">
        <w:rPr>
          <w:rFonts w:asciiTheme="minorHAnsi" w:eastAsiaTheme="minorEastAsia" w:hAnsiTheme="minorHAnsi"/>
          <w:sz w:val="21"/>
        </w:rPr>
        <w:tab/>
      </w:r>
      <w:r w:rsidRPr="00386313">
        <w:rPr>
          <w:rFonts w:asciiTheme="minorHAnsi" w:eastAsiaTheme="minorEastAsia" w:hAnsiTheme="minorHAnsi"/>
          <w:sz w:val="21"/>
          <w:szCs w:val="28"/>
        </w:rPr>
        <w:t>(3-5)</w:t>
      </w:r>
    </w:p>
    <w:bookmarkEnd w:id="18"/>
    <w:p w14:paraId="580CB7E9" w14:textId="77777777" w:rsidR="00386313" w:rsidRDefault="00386313" w:rsidP="00C330D6">
      <w:pPr>
        <w:spacing w:line="240" w:lineRule="auto"/>
        <w:ind w:firstLine="480"/>
        <w:rPr>
          <w:rFonts w:eastAsiaTheme="minorEastAsia" w:cs="Times New Roman"/>
        </w:rPr>
      </w:pPr>
      <w:r w:rsidRPr="0001436B">
        <w:rPr>
          <w:rFonts w:eastAsiaTheme="minorEastAsia" w:cs="Times New Roman"/>
        </w:rPr>
        <w:t>where the symbol is the sampling interval.</w:t>
      </w:r>
      <w:r w:rsidRPr="0001436B">
        <w:t xml:space="preserve"> </w:t>
      </w:r>
      <w:r w:rsidRPr="00520C81">
        <w:rPr>
          <w:rFonts w:ascii="宋体" w:hAnsi="宋体" w:cs="Calibri"/>
          <w:position w:val="-30"/>
          <w:szCs w:val="28"/>
        </w:rPr>
        <w:object w:dxaOrig="480" w:dyaOrig="720" w14:anchorId="597AD365">
          <v:shape id="_x0000_i14757" type="#_x0000_t75" style="width:24pt;height:36pt" o:ole="">
            <v:imagedata r:id="rId50" o:title=""/>
          </v:shape>
          <o:OLEObject Type="Embed" ProgID="Equation.DSMT4" ShapeID="_x0000_i14757" DrawAspect="Content" ObjectID="_1756294928" r:id="rId51"/>
        </w:object>
      </w:r>
      <w:r w:rsidRPr="0001436B">
        <w:rPr>
          <w:rFonts w:eastAsiaTheme="minorEastAsia" w:cs="Times New Roman"/>
        </w:rPr>
        <w:t xml:space="preserve"> is a binomial coefficient that can be calculated </w:t>
      </w:r>
      <w:proofErr w:type="gramStart"/>
      <w:r w:rsidRPr="0001436B">
        <w:rPr>
          <w:rFonts w:eastAsiaTheme="minorEastAsia" w:cs="Times New Roman"/>
        </w:rPr>
        <w:t>as:</w:t>
      </w:r>
      <w:proofErr w:type="gramEnd"/>
    </w:p>
    <w:p w14:paraId="1DEA8841" w14:textId="77777777" w:rsidR="00C330D6" w:rsidRPr="00C330D6" w:rsidRDefault="00C330D6" w:rsidP="00C330D6">
      <w:pPr>
        <w:widowControl/>
        <w:tabs>
          <w:tab w:val="center" w:pos="4160"/>
          <w:tab w:val="right" w:pos="8300"/>
        </w:tabs>
        <w:spacing w:line="240" w:lineRule="auto"/>
        <w:ind w:firstLineChars="0" w:firstLine="0"/>
        <w:jc w:val="left"/>
        <w:rPr>
          <w:rFonts w:asciiTheme="minorHAnsi" w:eastAsiaTheme="minorEastAsia" w:hAnsiTheme="minorHAnsi"/>
          <w:sz w:val="21"/>
        </w:rPr>
      </w:pPr>
      <w:r w:rsidRPr="00C330D6">
        <w:rPr>
          <w:rFonts w:asciiTheme="minorHAnsi" w:eastAsiaTheme="minorEastAsia" w:hAnsiTheme="minorHAnsi"/>
          <w:sz w:val="21"/>
        </w:rPr>
        <w:tab/>
      </w:r>
      <w:bookmarkStart w:id="19" w:name="_Hlk145441738"/>
      <w:r w:rsidRPr="00C330D6">
        <w:rPr>
          <w:rFonts w:asciiTheme="minorHAnsi" w:eastAsiaTheme="minorEastAsia" w:hAnsiTheme="minorHAnsi"/>
          <w:position w:val="-48"/>
          <w:sz w:val="21"/>
        </w:rPr>
        <w:object w:dxaOrig="4500" w:dyaOrig="1080" w14:anchorId="6FA812EA">
          <v:shape id="_x0000_i14758" type="#_x0000_t75" style="width:225.6pt;height:54pt" o:ole="">
            <v:imagedata r:id="rId52" o:title=""/>
          </v:shape>
          <o:OLEObject Type="Embed" ProgID="Equation.DSMT4" ShapeID="_x0000_i14758" DrawAspect="Content" ObjectID="_1756294929" r:id="rId53"/>
        </w:object>
      </w:r>
      <w:r w:rsidRPr="00C330D6">
        <w:rPr>
          <w:rFonts w:asciiTheme="minorHAnsi" w:eastAsiaTheme="minorEastAsia" w:hAnsiTheme="minorHAnsi"/>
          <w:sz w:val="21"/>
        </w:rPr>
        <w:tab/>
      </w:r>
      <w:r w:rsidRPr="00C330D6">
        <w:rPr>
          <w:rFonts w:asciiTheme="minorHAnsi" w:eastAsiaTheme="minorEastAsia" w:hAnsiTheme="minorHAnsi"/>
          <w:sz w:val="21"/>
          <w:szCs w:val="28"/>
        </w:rPr>
        <w:t>(3-6)</w:t>
      </w:r>
      <w:bookmarkEnd w:id="19"/>
    </w:p>
    <w:p w14:paraId="4E30AF54" w14:textId="77E08651" w:rsidR="00C330D6" w:rsidRDefault="00C330D6" w:rsidP="00C330D6">
      <w:pPr>
        <w:spacing w:line="240" w:lineRule="auto"/>
        <w:ind w:firstLine="480"/>
        <w:rPr>
          <w:rFonts w:eastAsiaTheme="minorEastAsia" w:cs="Times New Roman"/>
        </w:rPr>
      </w:pPr>
      <w:r w:rsidRPr="005511E2">
        <w:rPr>
          <w:rFonts w:eastAsiaTheme="minorEastAsia" w:cs="Times New Roman"/>
        </w:rPr>
        <w:t xml:space="preserve">where </w:t>
      </w:r>
      <w:r w:rsidRPr="003F21B8">
        <w:rPr>
          <w:rFonts w:ascii="宋体" w:hAnsi="宋体" w:cs="Calibri"/>
          <w:position w:val="-10"/>
          <w:szCs w:val="28"/>
        </w:rPr>
        <w:object w:dxaOrig="499" w:dyaOrig="320" w14:anchorId="7CB387D4">
          <v:shape id="_x0000_i14759" type="#_x0000_t75" style="width:24pt;height:18pt" o:ole="">
            <v:imagedata r:id="rId54" o:title=""/>
          </v:shape>
          <o:OLEObject Type="Embed" ProgID="Equation.DSMT4" ShapeID="_x0000_i14759" DrawAspect="Content" ObjectID="_1756294930" r:id="rId55"/>
        </w:object>
      </w:r>
      <w:r w:rsidRPr="005511E2">
        <w:rPr>
          <w:rFonts w:eastAsiaTheme="minorEastAsia" w:cs="Times New Roman"/>
        </w:rPr>
        <w:t xml:space="preserve"> is the Gamma </w:t>
      </w:r>
      <w:proofErr w:type="gramStart"/>
      <w:r w:rsidRPr="005511E2">
        <w:rPr>
          <w:rFonts w:eastAsiaTheme="minorEastAsia" w:cs="Times New Roman"/>
        </w:rPr>
        <w:t>function.</w:t>
      </w:r>
      <w:proofErr w:type="gramEnd"/>
      <w:r w:rsidRPr="005511E2">
        <w:t xml:space="preserve"> </w:t>
      </w:r>
      <w:r w:rsidRPr="005511E2">
        <w:rPr>
          <w:rFonts w:eastAsiaTheme="minorEastAsia" w:cs="Times New Roman"/>
        </w:rPr>
        <w:t xml:space="preserve">In order to achieve fractional order derivatives and integrals, it is inevitable to calculate the coefficients </w:t>
      </w:r>
      <w:r w:rsidRPr="00DC77D0">
        <w:rPr>
          <w:rFonts w:ascii="宋体" w:hAnsi="宋体" w:cs="Calibri"/>
          <w:position w:val="-30"/>
          <w:szCs w:val="28"/>
        </w:rPr>
        <w:object w:dxaOrig="999" w:dyaOrig="720" w14:anchorId="0E6EDD69">
          <v:shape id="_x0000_i14760" type="#_x0000_t75" style="width:48pt;height:36pt" o:ole="">
            <v:imagedata r:id="rId56" o:title=""/>
          </v:shape>
          <o:OLEObject Type="Embed" ProgID="Equation.DSMT4" ShapeID="_x0000_i14760" DrawAspect="Content" ObjectID="_1756294931" r:id="rId57"/>
        </w:object>
      </w:r>
      <w:r w:rsidRPr="005511E2">
        <w:rPr>
          <w:rFonts w:eastAsiaTheme="minorEastAsia" w:cs="Times New Roman"/>
        </w:rPr>
        <w:t>. Therefore, a recursive method is used to simplify the calculation process as shown in equation (</w:t>
      </w:r>
      <w:r>
        <w:rPr>
          <w:rFonts w:eastAsiaTheme="minorEastAsia" w:cs="Times New Roman"/>
        </w:rPr>
        <w:t>3</w:t>
      </w:r>
      <w:r w:rsidRPr="005511E2">
        <w:rPr>
          <w:rFonts w:eastAsiaTheme="minorEastAsia" w:cs="Times New Roman"/>
        </w:rPr>
        <w:t>-7):</w:t>
      </w:r>
    </w:p>
    <w:p w14:paraId="08BAC3BF" w14:textId="77777777" w:rsidR="00C330D6" w:rsidRPr="00A17D20" w:rsidRDefault="00C330D6" w:rsidP="00C330D6">
      <w:pPr>
        <w:pStyle w:val="MTDisplayEquation0"/>
        <w:ind w:firstLine="480"/>
        <w:rPr>
          <w:rFonts w:ascii="宋体" w:hAnsi="宋体"/>
          <w:szCs w:val="28"/>
        </w:rPr>
      </w:pPr>
      <w:r>
        <w:tab/>
      </w:r>
      <w:r w:rsidRPr="00A17D20">
        <w:rPr>
          <w:position w:val="-28"/>
        </w:rPr>
        <w:object w:dxaOrig="3760" w:dyaOrig="660" w14:anchorId="082EDC01">
          <v:shape id="_x0000_i14761" type="#_x0000_t75" style="width:189.6pt;height:34.2pt" o:ole="">
            <v:imagedata r:id="rId58" o:title=""/>
          </v:shape>
          <o:OLEObject Type="Embed" ProgID="Equation.DSMT4" ShapeID="_x0000_i14761" DrawAspect="Content" ObjectID="_1756294932" r:id="rId59"/>
        </w:object>
      </w:r>
      <w:r>
        <w:tab/>
      </w:r>
      <w:r w:rsidRPr="005E0EC1">
        <w:rPr>
          <w:szCs w:val="28"/>
        </w:rPr>
        <w:t>(</w:t>
      </w:r>
      <w:r>
        <w:rPr>
          <w:szCs w:val="28"/>
        </w:rPr>
        <w:t>3</w:t>
      </w:r>
      <w:r w:rsidRPr="005E0EC1">
        <w:rPr>
          <w:szCs w:val="28"/>
        </w:rPr>
        <w:t>-</w:t>
      </w:r>
      <w:r>
        <w:rPr>
          <w:szCs w:val="28"/>
        </w:rPr>
        <w:t>7</w:t>
      </w:r>
      <w:r w:rsidRPr="005E0EC1">
        <w:rPr>
          <w:szCs w:val="28"/>
        </w:rPr>
        <w:t>)</w:t>
      </w:r>
    </w:p>
    <w:p w14:paraId="70895631" w14:textId="77777777" w:rsidR="00C330D6" w:rsidRDefault="00C330D6" w:rsidP="00C330D6">
      <w:pPr>
        <w:spacing w:line="240" w:lineRule="auto"/>
        <w:ind w:firstLine="480"/>
        <w:rPr>
          <w:rFonts w:eastAsiaTheme="minorEastAsia" w:cs="Times New Roman"/>
        </w:rPr>
      </w:pPr>
      <w:r w:rsidRPr="00DC5F88">
        <w:rPr>
          <w:rFonts w:eastAsiaTheme="minorEastAsia" w:cs="Times New Roman"/>
        </w:rPr>
        <w:lastRenderedPageBreak/>
        <w:t xml:space="preserve">where </w:t>
      </w:r>
      <w:r w:rsidRPr="00DC77D0">
        <w:rPr>
          <w:rFonts w:ascii="宋体" w:hAnsi="宋体" w:cs="Calibri"/>
          <w:position w:val="-14"/>
          <w:szCs w:val="28"/>
        </w:rPr>
        <w:object w:dxaOrig="340" w:dyaOrig="400" w14:anchorId="7B34A5C3">
          <v:shape id="_x0000_i14762" type="#_x0000_t75" style="width:18pt;height:18pt" o:ole="">
            <v:imagedata r:id="rId60" o:title=""/>
          </v:shape>
          <o:OLEObject Type="Embed" ProgID="Equation.DSMT4" ShapeID="_x0000_i14762" DrawAspect="Content" ObjectID="_1756294933" r:id="rId61"/>
        </w:object>
      </w:r>
      <w:r w:rsidRPr="00DC5F88">
        <w:rPr>
          <w:rFonts w:eastAsiaTheme="minorEastAsia" w:cs="Times New Roman"/>
        </w:rPr>
        <w:t xml:space="preserve"> denotes </w:t>
      </w:r>
      <w:r w:rsidRPr="00DC77D0">
        <w:rPr>
          <w:rFonts w:ascii="宋体" w:hAnsi="宋体" w:cs="Calibri"/>
          <w:position w:val="-30"/>
          <w:szCs w:val="28"/>
        </w:rPr>
        <w:object w:dxaOrig="999" w:dyaOrig="720" w14:anchorId="2DC8198F">
          <v:shape id="_x0000_i14763" type="#_x0000_t75" style="width:48pt;height:36pt" o:ole="">
            <v:imagedata r:id="rId56" o:title=""/>
          </v:shape>
          <o:OLEObject Type="Embed" ProgID="Equation.DSMT4" ShapeID="_x0000_i14763" DrawAspect="Content" ObjectID="_1756294934" r:id="rId62"/>
        </w:object>
      </w:r>
      <w:r w:rsidRPr="00DC5F88">
        <w:rPr>
          <w:rFonts w:eastAsiaTheme="minorEastAsia" w:cs="Times New Roman"/>
        </w:rPr>
        <w:t xml:space="preserve"> .</w:t>
      </w:r>
    </w:p>
    <w:p w14:paraId="2FB2D91F" w14:textId="77777777" w:rsidR="00C330D6" w:rsidRDefault="00C330D6" w:rsidP="00C330D6">
      <w:pPr>
        <w:ind w:firstLine="480"/>
        <w:rPr>
          <w:rFonts w:eastAsiaTheme="minorEastAsia" w:cs="Times New Roman"/>
        </w:rPr>
      </w:pPr>
      <w:r w:rsidRPr="008B73A3">
        <w:rPr>
          <w:rFonts w:eastAsiaTheme="minorEastAsia" w:cs="Times New Roman"/>
        </w:rPr>
        <w:t xml:space="preserve">As mentioned above, the Fractional Order Model (FOM) is similar to the ECM in terms of structure because it reflects the electrochemical mechanism of the battery better than the ECM, and at the same time overcomes the disadvantage of the complexity of the electrochemical model, and the circuit structure of the FOM is shown in Figure </w:t>
      </w:r>
      <w:r>
        <w:rPr>
          <w:rFonts w:eastAsiaTheme="minorEastAsia" w:cs="Times New Roman"/>
        </w:rPr>
        <w:t>3</w:t>
      </w:r>
      <w:r w:rsidRPr="008B73A3">
        <w:rPr>
          <w:rFonts w:eastAsiaTheme="minorEastAsia" w:cs="Times New Roman"/>
        </w:rPr>
        <w:t>-</w:t>
      </w:r>
      <w:r>
        <w:rPr>
          <w:rFonts w:eastAsiaTheme="minorEastAsia" w:cs="Times New Roman"/>
        </w:rPr>
        <w:t>4</w:t>
      </w:r>
      <w:r w:rsidRPr="008B73A3">
        <w:rPr>
          <w:rFonts w:eastAsiaTheme="minorEastAsia" w:cs="Times New Roman"/>
        </w:rPr>
        <w:t>.</w:t>
      </w:r>
    </w:p>
    <w:p w14:paraId="74E45B8A" w14:textId="77777777" w:rsidR="00C330D6" w:rsidRPr="00C330D6" w:rsidRDefault="00C330D6" w:rsidP="00C330D6">
      <w:pPr>
        <w:spacing w:line="240" w:lineRule="auto"/>
        <w:ind w:firstLine="480"/>
        <w:jc w:val="center"/>
        <w:rPr>
          <w:rFonts w:eastAsiaTheme="minorEastAsia" w:cs="Times New Roman"/>
        </w:rPr>
      </w:pPr>
      <w:r w:rsidRPr="00C330D6">
        <w:rPr>
          <w:rFonts w:asciiTheme="minorHAnsi" w:eastAsia="Times New Roman" w:hAnsiTheme="minorHAnsi"/>
        </w:rPr>
        <w:object w:dxaOrig="9372" w:dyaOrig="4896" w14:anchorId="296077E5">
          <v:shape id="_x0000_i14764" type="#_x0000_t75" style="width:259.8pt;height:133.8pt" o:ole="">
            <v:imagedata r:id="rId63" o:title=""/>
          </v:shape>
          <o:OLEObject Type="Embed" ProgID="Visio.Drawing.15" ShapeID="_x0000_i14764" DrawAspect="Content" ObjectID="_1756294935" r:id="rId64"/>
        </w:object>
      </w:r>
    </w:p>
    <w:p w14:paraId="7798A4AE" w14:textId="77777777" w:rsidR="00C330D6" w:rsidRPr="00C330D6" w:rsidRDefault="00C330D6" w:rsidP="00C330D6">
      <w:pPr>
        <w:spacing w:line="240" w:lineRule="auto"/>
        <w:ind w:firstLineChars="0" w:firstLine="420"/>
        <w:jc w:val="center"/>
        <w:rPr>
          <w:rFonts w:eastAsiaTheme="minorEastAsia" w:cs="Times New Roman"/>
        </w:rPr>
      </w:pPr>
      <w:r w:rsidRPr="00C330D6">
        <w:rPr>
          <w:rFonts w:eastAsiaTheme="minorEastAsia" w:cs="Times New Roman"/>
        </w:rPr>
        <w:t>Figure 3-4 Circuit structure of the fractional order model</w:t>
      </w:r>
    </w:p>
    <w:p w14:paraId="3572BF39" w14:textId="77777777" w:rsidR="00C330D6" w:rsidRDefault="00C330D6" w:rsidP="00C330D6">
      <w:pPr>
        <w:ind w:firstLine="480"/>
        <w:rPr>
          <w:rFonts w:eastAsiaTheme="minorEastAsia" w:cs="Times New Roman"/>
        </w:rPr>
      </w:pPr>
      <w:r w:rsidRPr="008B73A3">
        <w:rPr>
          <w:rFonts w:eastAsiaTheme="minorEastAsia" w:cs="Times New Roman"/>
        </w:rPr>
        <w:t>The circuit structure of the FOM consists of an open-circuit voltage source and an ohmic resistor, which are also components of a conventional ECM. The difference is that the second-order RC network of a conventional ECM is replaced by a series of RC-like elements called "ZARC", including a resistor and a CPE, which are used to describe the double layer capacitance effect and solid-state diffusion phenomena.</w:t>
      </w:r>
    </w:p>
    <w:p w14:paraId="0E1EBDCF" w14:textId="739F87C6" w:rsidR="00C330D6" w:rsidRDefault="00C330D6" w:rsidP="00C330D6">
      <w:pPr>
        <w:ind w:firstLine="480"/>
        <w:rPr>
          <w:rFonts w:eastAsiaTheme="minorEastAsia" w:cs="Times New Roman"/>
        </w:rPr>
      </w:pPr>
      <w:r w:rsidRPr="008B73A3">
        <w:rPr>
          <w:rFonts w:eastAsiaTheme="minorEastAsia" w:cs="Times New Roman"/>
        </w:rPr>
        <w:t>Due to the double layer effect of the dispersion phenomenon between the solid electrode and the electrolyte, it does not agree with the ideal capacitor in terms of frequency response, therefore, the CPE is designed to simulate this deviation with the mathematical expression:</w:t>
      </w:r>
    </w:p>
    <w:p w14:paraId="090624AB" w14:textId="77777777" w:rsidR="00C330D6" w:rsidRDefault="00C330D6" w:rsidP="00C330D6">
      <w:pPr>
        <w:pStyle w:val="MTDisplayEquation0"/>
        <w:ind w:firstLine="480"/>
      </w:pPr>
      <w:r>
        <w:tab/>
      </w:r>
      <w:r w:rsidRPr="00D02FE8">
        <w:rPr>
          <w:position w:val="-30"/>
        </w:rPr>
        <w:object w:dxaOrig="1780" w:dyaOrig="680" w14:anchorId="7A4D781F">
          <v:shape id="_x0000_i14765" type="#_x0000_t75" style="width:90pt;height:35.4pt" o:ole="">
            <v:imagedata r:id="rId65" o:title=""/>
          </v:shape>
          <o:OLEObject Type="Embed" ProgID="Equation.DSMT4" ShapeID="_x0000_i14765" DrawAspect="Content" ObjectID="_1756294936" r:id="rId66"/>
        </w:object>
      </w:r>
      <w:r>
        <w:tab/>
      </w:r>
      <w:r w:rsidRPr="005E0EC1">
        <w:rPr>
          <w:szCs w:val="28"/>
        </w:rPr>
        <w:t>(</w:t>
      </w:r>
      <w:r>
        <w:rPr>
          <w:szCs w:val="28"/>
        </w:rPr>
        <w:t>3</w:t>
      </w:r>
      <w:r w:rsidRPr="005E0EC1">
        <w:rPr>
          <w:szCs w:val="28"/>
        </w:rPr>
        <w:t>-</w:t>
      </w:r>
      <w:r>
        <w:rPr>
          <w:szCs w:val="28"/>
        </w:rPr>
        <w:t>8</w:t>
      </w:r>
      <w:r w:rsidRPr="005E0EC1">
        <w:rPr>
          <w:szCs w:val="28"/>
        </w:rPr>
        <w:t>)</w:t>
      </w:r>
    </w:p>
    <w:p w14:paraId="2017ED15" w14:textId="77777777" w:rsidR="00C330D6" w:rsidRDefault="00C330D6" w:rsidP="00C330D6">
      <w:pPr>
        <w:ind w:firstLine="480"/>
        <w:rPr>
          <w:rFonts w:cs="Times New Roman"/>
          <w:szCs w:val="28"/>
        </w:rPr>
      </w:pPr>
      <w:r w:rsidRPr="00034199">
        <w:rPr>
          <w:rFonts w:eastAsiaTheme="minorEastAsia" w:cs="Times New Roman"/>
        </w:rPr>
        <w:t xml:space="preserve">where </w:t>
      </w:r>
      <w:r w:rsidRPr="00034199">
        <w:rPr>
          <w:rFonts w:cs="Times New Roman"/>
          <w:i/>
          <w:iCs/>
        </w:rPr>
        <w:t>Z</w:t>
      </w:r>
      <w:r w:rsidRPr="00034199">
        <w:rPr>
          <w:rFonts w:cs="Times New Roman"/>
          <w:i/>
          <w:iCs/>
          <w:vertAlign w:val="subscript"/>
        </w:rPr>
        <w:t>CPE</w:t>
      </w:r>
      <w:r w:rsidRPr="00034199">
        <w:rPr>
          <w:rFonts w:eastAsiaTheme="minorEastAsia" w:cs="Times New Roman"/>
        </w:rPr>
        <w:t xml:space="preserve"> is the impedance of the CPE, </w:t>
      </w:r>
      <w:r w:rsidRPr="00034199">
        <w:rPr>
          <w:rFonts w:cs="Times New Roman"/>
          <w:i/>
          <w:iCs/>
        </w:rPr>
        <w:t>C</w:t>
      </w:r>
      <w:r w:rsidRPr="00034199">
        <w:rPr>
          <w:rFonts w:cs="Times New Roman"/>
          <w:i/>
          <w:iCs/>
          <w:vertAlign w:val="subscript"/>
        </w:rPr>
        <w:t>CPE</w:t>
      </w:r>
      <w:r w:rsidRPr="00034199">
        <w:rPr>
          <w:rFonts w:eastAsiaTheme="minorEastAsia" w:cs="Times New Roman"/>
        </w:rPr>
        <w:t xml:space="preserve"> is the capacitance-like index, </w:t>
      </w:r>
      <w:r w:rsidRPr="00034199">
        <w:rPr>
          <w:rFonts w:cs="Times New Roman"/>
          <w:position w:val="-6"/>
        </w:rPr>
        <w:object w:dxaOrig="180" w:dyaOrig="220" w14:anchorId="4E33ACAF">
          <v:shape id="_x0000_i14766" type="#_x0000_t75" style="width:10.8pt;height:10.8pt" o:ole="">
            <v:imagedata r:id="rId67" o:title=""/>
          </v:shape>
          <o:OLEObject Type="Embed" ProgID="Equation.DSMT4" ShapeID="_x0000_i14766" DrawAspect="Content" ObjectID="_1756294937" r:id="rId68"/>
        </w:object>
      </w:r>
      <w:r w:rsidRPr="00034199">
        <w:rPr>
          <w:rFonts w:eastAsiaTheme="minorEastAsia" w:cs="Times New Roman"/>
        </w:rPr>
        <w:t xml:space="preserve"> is the Laplace operator, and </w:t>
      </w:r>
      <w:r w:rsidRPr="00034199">
        <w:rPr>
          <w:rFonts w:cs="Times New Roman"/>
          <w:position w:val="-6"/>
          <w:szCs w:val="28"/>
        </w:rPr>
        <w:object w:dxaOrig="240" w:dyaOrig="220" w14:anchorId="2F7481C7">
          <v:shape id="_x0000_i14767" type="#_x0000_t75" style="width:12pt;height:12pt" o:ole="">
            <v:imagedata r:id="rId69" o:title=""/>
          </v:shape>
          <o:OLEObject Type="Embed" ProgID="Equation.DSMT4" ShapeID="_x0000_i14767" DrawAspect="Content" ObjectID="_1756294938" r:id="rId70"/>
        </w:object>
      </w:r>
      <w:r w:rsidRPr="00034199">
        <w:rPr>
          <w:rFonts w:eastAsiaTheme="minorEastAsia" w:cs="Times New Roman"/>
        </w:rPr>
        <w:t xml:space="preserve"> is used to describe the dispersion effect </w:t>
      </w:r>
      <w:r w:rsidRPr="00034199">
        <w:rPr>
          <w:rFonts w:cs="Times New Roman"/>
          <w:position w:val="-10"/>
          <w:szCs w:val="28"/>
        </w:rPr>
        <w:object w:dxaOrig="1820" w:dyaOrig="360" w14:anchorId="23A37EB8">
          <v:shape id="_x0000_i14768" type="#_x0000_t75" style="width:90pt;height:18pt" o:ole="">
            <v:imagedata r:id="rId71" o:title=""/>
          </v:shape>
          <o:OLEObject Type="Embed" ProgID="Equation.DSMT4" ShapeID="_x0000_i14768" DrawAspect="Content" ObjectID="_1756294939" r:id="rId72"/>
        </w:object>
      </w:r>
      <w:r>
        <w:rPr>
          <w:rFonts w:ascii="宋体" w:hAnsi="宋体" w:cs="宋体" w:hint="eastAsia"/>
          <w:szCs w:val="28"/>
        </w:rPr>
        <w:t>.</w:t>
      </w:r>
      <w:r w:rsidRPr="00034199">
        <w:t xml:space="preserve"> </w:t>
      </w:r>
      <w:r w:rsidRPr="00034199">
        <w:rPr>
          <w:rFonts w:cs="Times New Roman"/>
          <w:szCs w:val="28"/>
        </w:rPr>
        <w:t>represents the order of the fractional-order capacitor, and the dispersion effect means that the impedance spectral curve always deviates more or less from the semicircular trajectory and shows a segment of arc.</w:t>
      </w:r>
      <w:r w:rsidRPr="00391744">
        <w:t xml:space="preserve"> </w:t>
      </w:r>
      <w:r w:rsidRPr="00391744">
        <w:rPr>
          <w:rFonts w:cs="Times New Roman"/>
          <w:szCs w:val="28"/>
        </w:rPr>
        <w:t>When</w:t>
      </w:r>
      <w:r w:rsidRPr="000F6132">
        <w:rPr>
          <w:rFonts w:ascii="宋体" w:hAnsi="宋体" w:cs="Calibri"/>
          <w:position w:val="-6"/>
          <w:szCs w:val="28"/>
        </w:rPr>
        <w:object w:dxaOrig="560" w:dyaOrig="279" w14:anchorId="52412100">
          <v:shape id="_x0000_i14769" type="#_x0000_t75" style="width:33.6pt;height:13.8pt" o:ole="">
            <v:imagedata r:id="rId73" o:title=""/>
          </v:shape>
          <o:OLEObject Type="Embed" ProgID="Equation.DSMT4" ShapeID="_x0000_i14769" DrawAspect="Content" ObjectID="_1756294940" r:id="rId74"/>
        </w:object>
      </w:r>
      <w:r w:rsidRPr="00391744">
        <w:rPr>
          <w:rFonts w:cs="Times New Roman"/>
          <w:szCs w:val="28"/>
        </w:rPr>
        <w:t>, the CPE is at this point similar to an ideal capacitor, while when</w:t>
      </w:r>
      <w:r w:rsidRPr="000F6132">
        <w:rPr>
          <w:rFonts w:ascii="宋体" w:hAnsi="宋体" w:cs="Calibri"/>
          <w:position w:val="-6"/>
          <w:szCs w:val="28"/>
        </w:rPr>
        <w:object w:dxaOrig="600" w:dyaOrig="279" w14:anchorId="279BD3C5">
          <v:shape id="_x0000_i14770" type="#_x0000_t75" style="width:35.4pt;height:13.8pt" o:ole="">
            <v:imagedata r:id="rId75" o:title=""/>
          </v:shape>
          <o:OLEObject Type="Embed" ProgID="Equation.DSMT4" ShapeID="_x0000_i14770" DrawAspect="Content" ObjectID="_1756294941" r:id="rId76"/>
        </w:object>
      </w:r>
      <w:r w:rsidRPr="00391744">
        <w:rPr>
          <w:rFonts w:cs="Times New Roman"/>
          <w:szCs w:val="28"/>
        </w:rPr>
        <w:t>, the CPE is resistive. The more fractional order elements are added, the more accurately the FOM can describe complex electrochemical processes.</w:t>
      </w:r>
    </w:p>
    <w:p w14:paraId="0854117C" w14:textId="1DD06CA8" w:rsidR="00F30CED" w:rsidRPr="00F30CED" w:rsidRDefault="00F30CED" w:rsidP="00F30CED">
      <w:pPr>
        <w:pStyle w:val="2"/>
      </w:pPr>
      <w:bookmarkStart w:id="20" w:name="_Toc145678105"/>
      <w:r>
        <w:rPr>
          <w:rFonts w:hint="eastAsia"/>
        </w:rPr>
        <w:lastRenderedPageBreak/>
        <w:t>3</w:t>
      </w:r>
      <w:r>
        <w:t xml:space="preserve">.2 </w:t>
      </w:r>
      <w:r w:rsidR="00D9314F" w:rsidRPr="00F30CED">
        <w:t>Parameter Identification of Fractional Order Model</w:t>
      </w:r>
      <w:r>
        <w:t>s</w:t>
      </w:r>
      <w:bookmarkEnd w:id="20"/>
    </w:p>
    <w:p w14:paraId="6360C141" w14:textId="646AA3E0" w:rsidR="00F30CED" w:rsidRDefault="00F30CED" w:rsidP="00F30CED">
      <w:pPr>
        <w:pStyle w:val="a3"/>
      </w:pPr>
      <w:bookmarkStart w:id="21" w:name="_Toc145678106"/>
      <w:r>
        <w:t xml:space="preserve">3.2.1 </w:t>
      </w:r>
      <w:r w:rsidRPr="00F30CED">
        <w:t>OCV-SOC curve measurement</w:t>
      </w:r>
      <w:bookmarkEnd w:id="21"/>
    </w:p>
    <w:p w14:paraId="50EF012A" w14:textId="4175E862" w:rsidR="00C330D6" w:rsidRPr="00391744" w:rsidRDefault="00C330D6" w:rsidP="00C330D6">
      <w:pPr>
        <w:ind w:firstLine="480"/>
        <w:rPr>
          <w:rFonts w:eastAsiaTheme="minorEastAsia" w:cs="Times New Roman"/>
        </w:rPr>
      </w:pPr>
      <w:r w:rsidRPr="00391744">
        <w:rPr>
          <w:rFonts w:eastAsiaTheme="minorEastAsia" w:cs="Times New Roman"/>
        </w:rPr>
        <w:t>The voltage of lithium-ion battery mainly includes terminal voltage, open circuit voltage and so on. Terminal voltage refers to the potential difference between the positive and negative terminals of the battery, and open-circuit voltage refers to the terminal voltage of the battery when the electrochemical reaction inside the lithium-ion battery reaches the equilibrium state in the absence of a load, which can be measured by directly connecting a multimeter or voltmeter to the positive and negative terminals of the battery. The open-circuit voltage can be regarded as an important characteristic of lithium-ion batteries, and its value reflects the electrochemical state of the battery and the remaining power to a certain extent.</w:t>
      </w:r>
    </w:p>
    <w:p w14:paraId="7C0C8D7C" w14:textId="77777777" w:rsidR="00C330D6" w:rsidRPr="00391744" w:rsidRDefault="00C330D6" w:rsidP="00C330D6">
      <w:pPr>
        <w:ind w:firstLine="480"/>
        <w:rPr>
          <w:rFonts w:eastAsiaTheme="minorEastAsia" w:cs="Times New Roman"/>
        </w:rPr>
      </w:pPr>
      <w:r w:rsidRPr="00391744">
        <w:rPr>
          <w:rFonts w:eastAsiaTheme="minorEastAsia" w:cs="Times New Roman"/>
        </w:rPr>
        <w:t>In practice, the terminal voltage of a lithium-ion battery cannot be measured directly, but needs to be estimated by some indirect methods. One of the common methods is to use the open circuit voltage to determine the battery terminal voltage at a specific SOC. This is because during the discharge process of a lithium-ion battery, the battery terminal voltage changes with the SOC, and the open-circuit voltage can be obtained by measuring or checking the table, so it can be used to derive the battery terminal voltage.</w:t>
      </w:r>
    </w:p>
    <w:p w14:paraId="089CB71A" w14:textId="7F290708" w:rsidR="00C330D6" w:rsidRDefault="00C330D6" w:rsidP="00C330D6">
      <w:pPr>
        <w:ind w:firstLine="480"/>
        <w:rPr>
          <w:rFonts w:eastAsiaTheme="minorEastAsia" w:cs="Times New Roman"/>
        </w:rPr>
      </w:pPr>
      <w:r w:rsidRPr="00391744">
        <w:rPr>
          <w:rFonts w:eastAsiaTheme="minorEastAsia" w:cs="Times New Roman"/>
        </w:rPr>
        <w:t xml:space="preserve">Since OCV and SOC have a one-to-one correspondence, if we know the current OCV of the battery, we can know its corresponding SOC. in order to obtain the relationship curve between OCV and SOC, the battery is discharged at room temperature, and the relevant parameters of the experimental object are shown in Table </w:t>
      </w:r>
      <w:r>
        <w:rPr>
          <w:rFonts w:eastAsiaTheme="minorEastAsia" w:cs="Times New Roman"/>
        </w:rPr>
        <w:t>3</w:t>
      </w:r>
      <w:r w:rsidRPr="00391744">
        <w:rPr>
          <w:rFonts w:eastAsiaTheme="minorEastAsia" w:cs="Times New Roman"/>
        </w:rPr>
        <w:t>-1.</w:t>
      </w:r>
    </w:p>
    <w:p w14:paraId="6D613357" w14:textId="77777777" w:rsidR="00C330D6" w:rsidRPr="00391744" w:rsidRDefault="00C330D6" w:rsidP="00C330D6">
      <w:pPr>
        <w:ind w:firstLine="480"/>
        <w:jc w:val="center"/>
        <w:rPr>
          <w:rFonts w:cs="Times New Roman"/>
          <w:color w:val="000000" w:themeColor="text1"/>
          <w:szCs w:val="28"/>
        </w:rPr>
      </w:pPr>
      <w:r w:rsidRPr="00391744">
        <w:rPr>
          <w:rFonts w:cs="Times New Roman"/>
          <w:color w:val="000000" w:themeColor="text1"/>
          <w:szCs w:val="28"/>
        </w:rPr>
        <w:t xml:space="preserve">Table </w:t>
      </w:r>
      <w:r>
        <w:rPr>
          <w:rFonts w:cs="Times New Roman"/>
          <w:color w:val="000000" w:themeColor="text1"/>
          <w:szCs w:val="28"/>
        </w:rPr>
        <w:t>3</w:t>
      </w:r>
      <w:r w:rsidRPr="00391744">
        <w:rPr>
          <w:rFonts w:cs="Times New Roman"/>
          <w:color w:val="000000" w:themeColor="text1"/>
          <w:szCs w:val="28"/>
        </w:rPr>
        <w:t>-1 Lithium-ion Battery Related Parameters</w:t>
      </w:r>
    </w:p>
    <w:tbl>
      <w:tblPr>
        <w:tblStyle w:val="11"/>
        <w:tblW w:w="5000" w:type="pct"/>
        <w:jc w:val="center"/>
        <w:tblBorders>
          <w:top w:val="single" w:sz="18" w:space="0" w:color="auto"/>
          <w:left w:val="none" w:sz="0" w:space="0" w:color="auto"/>
          <w:bottom w:val="single" w:sz="18" w:space="0" w:color="auto"/>
          <w:right w:val="none" w:sz="0" w:space="0" w:color="auto"/>
          <w:insideH w:val="single" w:sz="18" w:space="0" w:color="auto"/>
          <w:insideV w:val="none" w:sz="0" w:space="0" w:color="auto"/>
        </w:tblBorders>
        <w:tblLook w:val="04A0" w:firstRow="1" w:lastRow="0" w:firstColumn="1" w:lastColumn="0" w:noHBand="0" w:noVBand="1"/>
      </w:tblPr>
      <w:tblGrid>
        <w:gridCol w:w="2551"/>
        <w:gridCol w:w="1844"/>
        <w:gridCol w:w="2125"/>
        <w:gridCol w:w="1786"/>
      </w:tblGrid>
      <w:tr w:rsidR="00C330D6" w:rsidRPr="00391744" w14:paraId="2979D65D" w14:textId="77777777" w:rsidTr="00D9314F">
        <w:trPr>
          <w:jc w:val="center"/>
        </w:trPr>
        <w:tc>
          <w:tcPr>
            <w:tcW w:w="1536" w:type="pct"/>
            <w:tcBorders>
              <w:top w:val="single" w:sz="12" w:space="0" w:color="auto"/>
              <w:bottom w:val="single" w:sz="4" w:space="0" w:color="auto"/>
            </w:tcBorders>
          </w:tcPr>
          <w:p w14:paraId="44FB857E" w14:textId="77777777" w:rsidR="00C330D6" w:rsidRPr="00391744" w:rsidRDefault="00C330D6" w:rsidP="00D9314F">
            <w:pPr>
              <w:ind w:firstLine="480"/>
              <w:jc w:val="center"/>
              <w:rPr>
                <w:szCs w:val="28"/>
              </w:rPr>
            </w:pPr>
            <w:r w:rsidRPr="00391744">
              <w:rPr>
                <w:szCs w:val="28"/>
              </w:rPr>
              <w:t>name</w:t>
            </w:r>
          </w:p>
        </w:tc>
        <w:tc>
          <w:tcPr>
            <w:tcW w:w="1110" w:type="pct"/>
            <w:tcBorders>
              <w:top w:val="single" w:sz="12" w:space="0" w:color="auto"/>
              <w:bottom w:val="single" w:sz="4" w:space="0" w:color="auto"/>
            </w:tcBorders>
          </w:tcPr>
          <w:p w14:paraId="003D1A67" w14:textId="77777777" w:rsidR="00C330D6" w:rsidRPr="00391744" w:rsidRDefault="00C330D6" w:rsidP="00D9314F">
            <w:pPr>
              <w:ind w:firstLine="480"/>
              <w:jc w:val="center"/>
              <w:rPr>
                <w:szCs w:val="28"/>
              </w:rPr>
            </w:pPr>
            <w:r w:rsidRPr="00391744">
              <w:rPr>
                <w:szCs w:val="28"/>
              </w:rPr>
              <w:t>norm</w:t>
            </w:r>
          </w:p>
        </w:tc>
        <w:tc>
          <w:tcPr>
            <w:tcW w:w="1279" w:type="pct"/>
            <w:tcBorders>
              <w:top w:val="single" w:sz="12" w:space="0" w:color="auto"/>
              <w:bottom w:val="single" w:sz="4" w:space="0" w:color="auto"/>
            </w:tcBorders>
          </w:tcPr>
          <w:p w14:paraId="432A9CE9" w14:textId="77777777" w:rsidR="00C330D6" w:rsidRPr="00391744" w:rsidRDefault="00C330D6" w:rsidP="00D9314F">
            <w:pPr>
              <w:ind w:firstLine="480"/>
              <w:jc w:val="center"/>
              <w:rPr>
                <w:szCs w:val="28"/>
              </w:rPr>
            </w:pPr>
            <w:r w:rsidRPr="00391744">
              <w:rPr>
                <w:szCs w:val="28"/>
              </w:rPr>
              <w:t>name</w:t>
            </w:r>
          </w:p>
        </w:tc>
        <w:tc>
          <w:tcPr>
            <w:tcW w:w="1075" w:type="pct"/>
            <w:tcBorders>
              <w:top w:val="single" w:sz="12" w:space="0" w:color="auto"/>
              <w:bottom w:val="single" w:sz="4" w:space="0" w:color="auto"/>
            </w:tcBorders>
          </w:tcPr>
          <w:p w14:paraId="54D27907" w14:textId="77777777" w:rsidR="00C330D6" w:rsidRPr="00391744" w:rsidRDefault="00C330D6" w:rsidP="00D9314F">
            <w:pPr>
              <w:ind w:firstLine="480"/>
              <w:jc w:val="center"/>
              <w:rPr>
                <w:szCs w:val="28"/>
              </w:rPr>
            </w:pPr>
            <w:r w:rsidRPr="00391744">
              <w:rPr>
                <w:szCs w:val="28"/>
              </w:rPr>
              <w:t>norm</w:t>
            </w:r>
          </w:p>
        </w:tc>
      </w:tr>
      <w:tr w:rsidR="00C330D6" w:rsidRPr="00391744" w14:paraId="4C208400" w14:textId="77777777" w:rsidTr="00D9314F">
        <w:trPr>
          <w:jc w:val="center"/>
        </w:trPr>
        <w:tc>
          <w:tcPr>
            <w:tcW w:w="1536" w:type="pct"/>
            <w:tcBorders>
              <w:top w:val="single" w:sz="4" w:space="0" w:color="auto"/>
              <w:bottom w:val="nil"/>
            </w:tcBorders>
          </w:tcPr>
          <w:p w14:paraId="422178F0" w14:textId="77777777" w:rsidR="00C330D6" w:rsidRPr="00391744" w:rsidRDefault="00C330D6" w:rsidP="00D9314F">
            <w:pPr>
              <w:ind w:firstLine="480"/>
              <w:jc w:val="center"/>
              <w:rPr>
                <w:szCs w:val="28"/>
              </w:rPr>
            </w:pPr>
            <w:r w:rsidRPr="00391744">
              <w:rPr>
                <w:szCs w:val="28"/>
              </w:rPr>
              <w:t>Battery Name</w:t>
            </w:r>
          </w:p>
        </w:tc>
        <w:tc>
          <w:tcPr>
            <w:tcW w:w="1110" w:type="pct"/>
            <w:tcBorders>
              <w:top w:val="single" w:sz="4" w:space="0" w:color="auto"/>
              <w:bottom w:val="nil"/>
            </w:tcBorders>
          </w:tcPr>
          <w:p w14:paraId="19297026" w14:textId="77777777" w:rsidR="00C330D6" w:rsidRPr="00391744" w:rsidRDefault="00C330D6" w:rsidP="00D9314F">
            <w:pPr>
              <w:ind w:firstLine="480"/>
              <w:jc w:val="center"/>
              <w:rPr>
                <w:szCs w:val="28"/>
              </w:rPr>
            </w:pPr>
            <w:r w:rsidRPr="00391744">
              <w:rPr>
                <w:szCs w:val="28"/>
              </w:rPr>
              <w:t>INR18650-30Q</w:t>
            </w:r>
          </w:p>
        </w:tc>
        <w:tc>
          <w:tcPr>
            <w:tcW w:w="1279" w:type="pct"/>
            <w:tcBorders>
              <w:top w:val="single" w:sz="4" w:space="0" w:color="auto"/>
              <w:bottom w:val="nil"/>
            </w:tcBorders>
          </w:tcPr>
          <w:p w14:paraId="65C016ED" w14:textId="77777777" w:rsidR="00C330D6" w:rsidRPr="00391744" w:rsidRDefault="00C330D6" w:rsidP="00D9314F">
            <w:pPr>
              <w:ind w:firstLine="480"/>
              <w:jc w:val="center"/>
              <w:rPr>
                <w:szCs w:val="28"/>
              </w:rPr>
            </w:pPr>
            <w:r>
              <w:rPr>
                <w:szCs w:val="28"/>
              </w:rPr>
              <w:t>R</w:t>
            </w:r>
            <w:r w:rsidRPr="00391744">
              <w:rPr>
                <w:szCs w:val="28"/>
              </w:rPr>
              <w:t>ated voltage</w:t>
            </w:r>
          </w:p>
        </w:tc>
        <w:tc>
          <w:tcPr>
            <w:tcW w:w="1075" w:type="pct"/>
            <w:tcBorders>
              <w:top w:val="single" w:sz="4" w:space="0" w:color="auto"/>
              <w:bottom w:val="nil"/>
            </w:tcBorders>
          </w:tcPr>
          <w:p w14:paraId="153C79FC" w14:textId="77777777" w:rsidR="00C330D6" w:rsidRPr="00391744" w:rsidRDefault="00C330D6" w:rsidP="00D9314F">
            <w:pPr>
              <w:ind w:firstLine="480"/>
              <w:jc w:val="center"/>
              <w:rPr>
                <w:szCs w:val="28"/>
              </w:rPr>
            </w:pPr>
            <w:r w:rsidRPr="00391744">
              <w:rPr>
                <w:szCs w:val="28"/>
              </w:rPr>
              <w:t>3.6V</w:t>
            </w:r>
          </w:p>
        </w:tc>
      </w:tr>
      <w:tr w:rsidR="00C330D6" w:rsidRPr="00391744" w14:paraId="189C00A0" w14:textId="77777777" w:rsidTr="00D9314F">
        <w:trPr>
          <w:jc w:val="center"/>
        </w:trPr>
        <w:tc>
          <w:tcPr>
            <w:tcW w:w="1536" w:type="pct"/>
            <w:tcBorders>
              <w:top w:val="nil"/>
              <w:bottom w:val="nil"/>
            </w:tcBorders>
          </w:tcPr>
          <w:p w14:paraId="1674CA78" w14:textId="77777777" w:rsidR="00C330D6" w:rsidRPr="00391744" w:rsidRDefault="00C330D6" w:rsidP="00D9314F">
            <w:pPr>
              <w:ind w:firstLine="480"/>
              <w:jc w:val="center"/>
              <w:rPr>
                <w:szCs w:val="28"/>
              </w:rPr>
            </w:pPr>
            <w:r>
              <w:rPr>
                <w:szCs w:val="28"/>
              </w:rPr>
              <w:t>S</w:t>
            </w:r>
            <w:r w:rsidRPr="00391744">
              <w:rPr>
                <w:szCs w:val="28"/>
              </w:rPr>
              <w:t>tandard capacity</w:t>
            </w:r>
          </w:p>
        </w:tc>
        <w:tc>
          <w:tcPr>
            <w:tcW w:w="1110" w:type="pct"/>
            <w:tcBorders>
              <w:top w:val="nil"/>
              <w:bottom w:val="nil"/>
            </w:tcBorders>
          </w:tcPr>
          <w:p w14:paraId="1988289A" w14:textId="77777777" w:rsidR="00C330D6" w:rsidRPr="00391744" w:rsidRDefault="00C330D6" w:rsidP="00D9314F">
            <w:pPr>
              <w:ind w:firstLine="480"/>
              <w:jc w:val="center"/>
              <w:rPr>
                <w:szCs w:val="28"/>
              </w:rPr>
            </w:pPr>
            <w:r w:rsidRPr="00391744">
              <w:rPr>
                <w:szCs w:val="28"/>
              </w:rPr>
              <w:t>3000mAh</w:t>
            </w:r>
          </w:p>
        </w:tc>
        <w:tc>
          <w:tcPr>
            <w:tcW w:w="1279" w:type="pct"/>
            <w:tcBorders>
              <w:top w:val="nil"/>
              <w:bottom w:val="nil"/>
            </w:tcBorders>
          </w:tcPr>
          <w:p w14:paraId="178A489B" w14:textId="77777777" w:rsidR="00C330D6" w:rsidRPr="00391744" w:rsidRDefault="00C330D6" w:rsidP="00D9314F">
            <w:pPr>
              <w:ind w:firstLine="480"/>
              <w:jc w:val="center"/>
              <w:rPr>
                <w:szCs w:val="28"/>
              </w:rPr>
            </w:pPr>
            <w:r w:rsidRPr="00391744">
              <w:rPr>
                <w:szCs w:val="28"/>
              </w:rPr>
              <w:t>Discharge cut-off voltage</w:t>
            </w:r>
          </w:p>
        </w:tc>
        <w:tc>
          <w:tcPr>
            <w:tcW w:w="1075" w:type="pct"/>
            <w:tcBorders>
              <w:top w:val="nil"/>
              <w:bottom w:val="nil"/>
            </w:tcBorders>
          </w:tcPr>
          <w:p w14:paraId="2F101FAD" w14:textId="77777777" w:rsidR="00C330D6" w:rsidRPr="00391744" w:rsidRDefault="00C330D6" w:rsidP="00D9314F">
            <w:pPr>
              <w:ind w:firstLine="480"/>
              <w:jc w:val="center"/>
              <w:rPr>
                <w:szCs w:val="28"/>
              </w:rPr>
            </w:pPr>
            <w:r w:rsidRPr="00391744">
              <w:rPr>
                <w:szCs w:val="28"/>
              </w:rPr>
              <w:t>2.5V</w:t>
            </w:r>
          </w:p>
        </w:tc>
      </w:tr>
      <w:tr w:rsidR="00C330D6" w:rsidRPr="00391744" w14:paraId="4A388D43" w14:textId="77777777" w:rsidTr="00D9314F">
        <w:trPr>
          <w:jc w:val="center"/>
        </w:trPr>
        <w:tc>
          <w:tcPr>
            <w:tcW w:w="1536" w:type="pct"/>
            <w:tcBorders>
              <w:top w:val="nil"/>
              <w:bottom w:val="nil"/>
            </w:tcBorders>
          </w:tcPr>
          <w:p w14:paraId="33D0A642" w14:textId="77777777" w:rsidR="00C330D6" w:rsidRPr="00391744" w:rsidRDefault="00C330D6" w:rsidP="00D9314F">
            <w:pPr>
              <w:ind w:firstLine="480"/>
              <w:jc w:val="left"/>
              <w:rPr>
                <w:szCs w:val="28"/>
              </w:rPr>
            </w:pPr>
            <w:r w:rsidRPr="00391744">
              <w:rPr>
                <w:szCs w:val="28"/>
              </w:rPr>
              <w:t>Maximum</w:t>
            </w:r>
            <w:r>
              <w:rPr>
                <w:szCs w:val="28"/>
              </w:rPr>
              <w:t xml:space="preserve"> </w:t>
            </w:r>
            <w:r w:rsidRPr="00391744">
              <w:rPr>
                <w:szCs w:val="28"/>
              </w:rPr>
              <w:t>discharge current</w:t>
            </w:r>
          </w:p>
        </w:tc>
        <w:tc>
          <w:tcPr>
            <w:tcW w:w="1110" w:type="pct"/>
            <w:tcBorders>
              <w:top w:val="nil"/>
              <w:bottom w:val="nil"/>
            </w:tcBorders>
          </w:tcPr>
          <w:p w14:paraId="66870B4A" w14:textId="77777777" w:rsidR="00C330D6" w:rsidRPr="00391744" w:rsidRDefault="00C330D6" w:rsidP="00D9314F">
            <w:pPr>
              <w:ind w:firstLine="480"/>
              <w:jc w:val="center"/>
              <w:rPr>
                <w:szCs w:val="28"/>
              </w:rPr>
            </w:pPr>
            <w:r>
              <w:rPr>
                <w:szCs w:val="28"/>
              </w:rPr>
              <w:t xml:space="preserve">  </w:t>
            </w:r>
            <w:r w:rsidRPr="00391744">
              <w:rPr>
                <w:szCs w:val="28"/>
              </w:rPr>
              <w:t>15A</w:t>
            </w:r>
          </w:p>
        </w:tc>
        <w:tc>
          <w:tcPr>
            <w:tcW w:w="1279" w:type="pct"/>
            <w:tcBorders>
              <w:top w:val="nil"/>
              <w:bottom w:val="nil"/>
            </w:tcBorders>
          </w:tcPr>
          <w:p w14:paraId="65C90380" w14:textId="77777777" w:rsidR="00C330D6" w:rsidRPr="00391744" w:rsidRDefault="00C330D6" w:rsidP="00D9314F">
            <w:pPr>
              <w:ind w:firstLine="480"/>
              <w:jc w:val="center"/>
              <w:rPr>
                <w:szCs w:val="28"/>
              </w:rPr>
            </w:pPr>
            <w:r w:rsidRPr="00391744">
              <w:rPr>
                <w:szCs w:val="28"/>
              </w:rPr>
              <w:t>Charge cut-off voltage</w:t>
            </w:r>
          </w:p>
        </w:tc>
        <w:tc>
          <w:tcPr>
            <w:tcW w:w="1075" w:type="pct"/>
            <w:tcBorders>
              <w:top w:val="nil"/>
              <w:bottom w:val="nil"/>
            </w:tcBorders>
          </w:tcPr>
          <w:p w14:paraId="6B983BBC" w14:textId="77777777" w:rsidR="00C330D6" w:rsidRPr="00391744" w:rsidRDefault="00C330D6" w:rsidP="00D9314F">
            <w:pPr>
              <w:ind w:firstLine="480"/>
              <w:jc w:val="center"/>
              <w:rPr>
                <w:szCs w:val="28"/>
              </w:rPr>
            </w:pPr>
            <w:r w:rsidRPr="00391744">
              <w:rPr>
                <w:szCs w:val="28"/>
              </w:rPr>
              <w:t>4.2V</w:t>
            </w:r>
          </w:p>
        </w:tc>
      </w:tr>
      <w:tr w:rsidR="00C330D6" w:rsidRPr="00391744" w14:paraId="21B119A7" w14:textId="77777777" w:rsidTr="00D9314F">
        <w:trPr>
          <w:jc w:val="center"/>
        </w:trPr>
        <w:tc>
          <w:tcPr>
            <w:tcW w:w="1536" w:type="pct"/>
            <w:tcBorders>
              <w:top w:val="nil"/>
              <w:bottom w:val="single" w:sz="12" w:space="0" w:color="auto"/>
            </w:tcBorders>
          </w:tcPr>
          <w:p w14:paraId="769027D1" w14:textId="77777777" w:rsidR="00C330D6" w:rsidRPr="00391744" w:rsidRDefault="00C330D6" w:rsidP="00D9314F">
            <w:pPr>
              <w:ind w:firstLine="480"/>
              <w:jc w:val="center"/>
              <w:rPr>
                <w:szCs w:val="28"/>
              </w:rPr>
            </w:pPr>
            <w:r w:rsidRPr="00391744">
              <w:rPr>
                <w:szCs w:val="28"/>
              </w:rPr>
              <w:t xml:space="preserve">Storage </w:t>
            </w:r>
            <w:r w:rsidRPr="00391744">
              <w:rPr>
                <w:szCs w:val="28"/>
              </w:rPr>
              <w:lastRenderedPageBreak/>
              <w:t>environment</w:t>
            </w:r>
          </w:p>
        </w:tc>
        <w:tc>
          <w:tcPr>
            <w:tcW w:w="1110" w:type="pct"/>
            <w:tcBorders>
              <w:top w:val="nil"/>
              <w:bottom w:val="single" w:sz="12" w:space="0" w:color="auto"/>
            </w:tcBorders>
          </w:tcPr>
          <w:p w14:paraId="13546D06" w14:textId="77777777" w:rsidR="00C330D6" w:rsidRPr="00391744" w:rsidRDefault="00C330D6" w:rsidP="00D9314F">
            <w:pPr>
              <w:tabs>
                <w:tab w:val="left" w:pos="644"/>
              </w:tabs>
              <w:ind w:firstLine="480"/>
              <w:jc w:val="center"/>
              <w:rPr>
                <w:szCs w:val="28"/>
              </w:rPr>
            </w:pPr>
            <w:r w:rsidRPr="00391744">
              <w:rPr>
                <w:szCs w:val="28"/>
              </w:rPr>
              <w:lastRenderedPageBreak/>
              <w:t>0~50℃</w:t>
            </w:r>
          </w:p>
        </w:tc>
        <w:tc>
          <w:tcPr>
            <w:tcW w:w="1279" w:type="pct"/>
            <w:tcBorders>
              <w:top w:val="nil"/>
              <w:bottom w:val="single" w:sz="12" w:space="0" w:color="auto"/>
            </w:tcBorders>
          </w:tcPr>
          <w:p w14:paraId="28E72878" w14:textId="77777777" w:rsidR="00C330D6" w:rsidRPr="00391744" w:rsidRDefault="00C330D6" w:rsidP="00D9314F">
            <w:pPr>
              <w:tabs>
                <w:tab w:val="left" w:pos="644"/>
              </w:tabs>
              <w:ind w:firstLine="480"/>
              <w:jc w:val="center"/>
              <w:rPr>
                <w:szCs w:val="28"/>
              </w:rPr>
            </w:pPr>
            <w:r w:rsidRPr="00391744">
              <w:rPr>
                <w:szCs w:val="28"/>
              </w:rPr>
              <w:t xml:space="preserve">Battery </w:t>
            </w:r>
            <w:r w:rsidRPr="00391744">
              <w:rPr>
                <w:szCs w:val="28"/>
              </w:rPr>
              <w:lastRenderedPageBreak/>
              <w:t>Specifications</w:t>
            </w:r>
          </w:p>
        </w:tc>
        <w:tc>
          <w:tcPr>
            <w:tcW w:w="1075" w:type="pct"/>
            <w:tcBorders>
              <w:top w:val="nil"/>
              <w:bottom w:val="single" w:sz="12" w:space="0" w:color="auto"/>
            </w:tcBorders>
          </w:tcPr>
          <w:p w14:paraId="47083A4B" w14:textId="77777777" w:rsidR="00C330D6" w:rsidRPr="00391744" w:rsidRDefault="00C330D6" w:rsidP="00D9314F">
            <w:pPr>
              <w:tabs>
                <w:tab w:val="left" w:pos="644"/>
              </w:tabs>
              <w:ind w:firstLine="480"/>
              <w:jc w:val="center"/>
              <w:rPr>
                <w:szCs w:val="28"/>
              </w:rPr>
            </w:pPr>
            <w:r w:rsidRPr="00391744">
              <w:rPr>
                <w:szCs w:val="28"/>
              </w:rPr>
              <w:lastRenderedPageBreak/>
              <w:t>65*18</w:t>
            </w:r>
            <w:r w:rsidRPr="00391744">
              <w:rPr>
                <w:rFonts w:ascii="宋体" w:hAnsi="宋体" w:hint="eastAsia"/>
                <w:szCs w:val="28"/>
              </w:rPr>
              <w:lastRenderedPageBreak/>
              <w:t>（</w:t>
            </w:r>
            <w:r w:rsidRPr="00391744">
              <w:rPr>
                <w:szCs w:val="28"/>
              </w:rPr>
              <w:t>mm</w:t>
            </w:r>
            <w:r w:rsidRPr="00391744">
              <w:rPr>
                <w:rFonts w:ascii="宋体" w:hAnsi="宋体" w:hint="eastAsia"/>
                <w:szCs w:val="28"/>
              </w:rPr>
              <w:t>）</w:t>
            </w:r>
          </w:p>
        </w:tc>
      </w:tr>
    </w:tbl>
    <w:p w14:paraId="2231DD4F" w14:textId="77777777" w:rsidR="00C330D6" w:rsidRDefault="00C330D6" w:rsidP="00C330D6">
      <w:pPr>
        <w:ind w:firstLine="480"/>
        <w:rPr>
          <w:rFonts w:eastAsiaTheme="minorEastAsia" w:cs="Times New Roman"/>
        </w:rPr>
      </w:pPr>
    </w:p>
    <w:p w14:paraId="7A21D074" w14:textId="77777777" w:rsidR="00C330D6" w:rsidRPr="00391744" w:rsidRDefault="00C330D6" w:rsidP="00C330D6">
      <w:pPr>
        <w:ind w:firstLine="480"/>
        <w:rPr>
          <w:rFonts w:eastAsiaTheme="minorEastAsia" w:cs="Times New Roman"/>
        </w:rPr>
      </w:pPr>
      <w:r w:rsidRPr="00391744">
        <w:rPr>
          <w:rFonts w:eastAsiaTheme="minorEastAsia" w:cs="Times New Roman"/>
        </w:rPr>
        <w:t>The specific experimental steps are as follows:</w:t>
      </w:r>
    </w:p>
    <w:p w14:paraId="7E46EFA4" w14:textId="77777777" w:rsidR="00C330D6" w:rsidRPr="00391744" w:rsidRDefault="00C330D6" w:rsidP="00C330D6">
      <w:pPr>
        <w:ind w:firstLine="480"/>
        <w:rPr>
          <w:rFonts w:eastAsiaTheme="minorEastAsia" w:cs="Times New Roman"/>
        </w:rPr>
      </w:pPr>
      <w:r w:rsidRPr="00391744">
        <w:rPr>
          <w:rFonts w:eastAsiaTheme="minorEastAsia" w:cs="Times New Roman"/>
        </w:rPr>
        <w:t>(1) Constant-current and constant-voltage charging of the battery. Charge the battery with constant current at a multiplication rate of 0.5C to the upper cut-off voltage of 4.2 V, and then charge it with constant voltage at a cut-off current of 0.05 C. After charging, the battery was left to stand for 2 hours.</w:t>
      </w:r>
    </w:p>
    <w:p w14:paraId="02647060" w14:textId="77777777" w:rsidR="00C330D6" w:rsidRPr="00391744" w:rsidRDefault="00C330D6" w:rsidP="00C330D6">
      <w:pPr>
        <w:ind w:firstLine="480"/>
        <w:rPr>
          <w:rFonts w:eastAsiaTheme="minorEastAsia" w:cs="Times New Roman"/>
        </w:rPr>
      </w:pPr>
      <w:r w:rsidRPr="00391744">
        <w:rPr>
          <w:rFonts w:eastAsiaTheme="minorEastAsia" w:cs="Times New Roman"/>
        </w:rPr>
        <w:t>(2) The SOC sampling points were selected as 1.00, 0.90, 0.80, 0.70, 0.60, 0.50, 0.40, 0.30, 0.20, 0.10. Because of the obvious voltage changes at the beginning and the end of the battery discharge, the interval between the SOC sampling points was small in order to obtain a more accurate OCV-SOC characteristic curve.</w:t>
      </w:r>
    </w:p>
    <w:p w14:paraId="6237C7D9" w14:textId="77777777" w:rsidR="00C330D6" w:rsidRDefault="00C330D6" w:rsidP="00C330D6">
      <w:pPr>
        <w:ind w:firstLine="480"/>
        <w:rPr>
          <w:rFonts w:eastAsiaTheme="minorEastAsia" w:cs="Times New Roman"/>
        </w:rPr>
      </w:pPr>
      <w:r w:rsidRPr="00391744">
        <w:rPr>
          <w:rFonts w:eastAsiaTheme="minorEastAsia" w:cs="Times New Roman"/>
        </w:rPr>
        <w:t>(3) The battery was discharged to the cut-off voltage with a current of 20A. Each time the discharge reaches the SOC sampling point, stop the discharge, the battery will be set aside at 25 ℃ room temperature for 2 hours, the battery terminal voltage is considered to be the open-circuit voltage at this time, and then continue to discharge until the battery SOC is 0, the end of the experiment.</w:t>
      </w:r>
    </w:p>
    <w:p w14:paraId="10FAB9C9" w14:textId="77777777" w:rsidR="00C330D6" w:rsidRDefault="00C330D6" w:rsidP="00C330D6">
      <w:pPr>
        <w:ind w:firstLine="480"/>
        <w:rPr>
          <w:rFonts w:eastAsiaTheme="minorEastAsia" w:cs="Times New Roman"/>
        </w:rPr>
      </w:pPr>
      <w:r w:rsidRPr="00391744">
        <w:rPr>
          <w:rFonts w:eastAsiaTheme="minorEastAsia" w:cs="Times New Roman"/>
        </w:rPr>
        <w:t xml:space="preserve">The OCV-SOC correspondence for the measured SOC sampling points is shown in Table </w:t>
      </w:r>
      <w:r>
        <w:rPr>
          <w:rFonts w:eastAsiaTheme="minorEastAsia" w:cs="Times New Roman"/>
        </w:rPr>
        <w:t>3</w:t>
      </w:r>
      <w:r w:rsidRPr="00391744">
        <w:rPr>
          <w:rFonts w:eastAsiaTheme="minorEastAsia" w:cs="Times New Roman"/>
        </w:rPr>
        <w:t>-2.</w:t>
      </w:r>
    </w:p>
    <w:p w14:paraId="30B7E4DC" w14:textId="77777777" w:rsidR="00C330D6" w:rsidRPr="00391744" w:rsidRDefault="00C330D6" w:rsidP="00C330D6">
      <w:pPr>
        <w:ind w:firstLine="480"/>
        <w:jc w:val="center"/>
        <w:rPr>
          <w:rFonts w:cs="Times New Roman"/>
          <w:color w:val="000000" w:themeColor="text1"/>
          <w:szCs w:val="28"/>
        </w:rPr>
      </w:pPr>
      <w:r w:rsidRPr="00391744">
        <w:rPr>
          <w:rFonts w:cs="Times New Roman"/>
          <w:color w:val="000000" w:themeColor="text1"/>
          <w:szCs w:val="28"/>
        </w:rPr>
        <w:t xml:space="preserve">Table </w:t>
      </w:r>
      <w:r>
        <w:rPr>
          <w:rFonts w:cs="Times New Roman"/>
          <w:color w:val="000000" w:themeColor="text1"/>
          <w:szCs w:val="28"/>
        </w:rPr>
        <w:t>3</w:t>
      </w:r>
      <w:r w:rsidRPr="00391744">
        <w:rPr>
          <w:rFonts w:cs="Times New Roman"/>
          <w:color w:val="000000" w:themeColor="text1"/>
          <w:szCs w:val="28"/>
        </w:rPr>
        <w:t>-2 OCV-SOC Correspondences</w:t>
      </w:r>
    </w:p>
    <w:tbl>
      <w:tblPr>
        <w:tblStyle w:val="21"/>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6"/>
        <w:gridCol w:w="2040"/>
        <w:gridCol w:w="2040"/>
        <w:gridCol w:w="2040"/>
      </w:tblGrid>
      <w:tr w:rsidR="00C330D6" w:rsidRPr="00391744" w14:paraId="08288D8F" w14:textId="77777777" w:rsidTr="00D9314F">
        <w:trPr>
          <w:jc w:val="center"/>
        </w:trPr>
        <w:tc>
          <w:tcPr>
            <w:tcW w:w="1316" w:type="pct"/>
            <w:tcBorders>
              <w:bottom w:val="single" w:sz="4" w:space="0" w:color="auto"/>
            </w:tcBorders>
          </w:tcPr>
          <w:p w14:paraId="19D3A23E" w14:textId="77777777" w:rsidR="00C330D6" w:rsidRPr="00391744" w:rsidRDefault="00C330D6" w:rsidP="00D9314F">
            <w:pPr>
              <w:ind w:firstLine="480"/>
              <w:jc w:val="center"/>
              <w:rPr>
                <w:szCs w:val="28"/>
              </w:rPr>
            </w:pPr>
            <w:r w:rsidRPr="00391744">
              <w:rPr>
                <w:szCs w:val="28"/>
              </w:rPr>
              <w:t>OCV</w:t>
            </w:r>
            <w:r w:rsidRPr="00391744">
              <w:rPr>
                <w:rFonts w:ascii="宋体" w:hAnsi="宋体" w:hint="eastAsia"/>
                <w:szCs w:val="28"/>
              </w:rPr>
              <w:t>（</w:t>
            </w:r>
            <w:r w:rsidRPr="00391744">
              <w:rPr>
                <w:szCs w:val="28"/>
              </w:rPr>
              <w:t>V</w:t>
            </w:r>
            <w:r w:rsidRPr="00391744">
              <w:rPr>
                <w:rFonts w:hint="eastAsia"/>
                <w:szCs w:val="28"/>
              </w:rPr>
              <w:t>）</w:t>
            </w:r>
          </w:p>
        </w:tc>
        <w:tc>
          <w:tcPr>
            <w:tcW w:w="1228" w:type="pct"/>
            <w:tcBorders>
              <w:bottom w:val="single" w:sz="4" w:space="0" w:color="auto"/>
            </w:tcBorders>
          </w:tcPr>
          <w:p w14:paraId="6703E197" w14:textId="77777777" w:rsidR="00C330D6" w:rsidRPr="00391744" w:rsidRDefault="00C330D6" w:rsidP="00D9314F">
            <w:pPr>
              <w:ind w:firstLine="480"/>
              <w:jc w:val="center"/>
              <w:rPr>
                <w:szCs w:val="28"/>
              </w:rPr>
            </w:pPr>
            <w:r w:rsidRPr="00391744">
              <w:rPr>
                <w:szCs w:val="28"/>
              </w:rPr>
              <w:t>SOC</w:t>
            </w:r>
            <w:r w:rsidRPr="00391744">
              <w:rPr>
                <w:rFonts w:ascii="宋体" w:hAnsi="宋体" w:hint="eastAsia"/>
                <w:szCs w:val="28"/>
              </w:rPr>
              <w:t>（</w:t>
            </w:r>
            <w:r w:rsidRPr="00391744">
              <w:rPr>
                <w:szCs w:val="28"/>
              </w:rPr>
              <w:t>%</w:t>
            </w:r>
            <w:r w:rsidRPr="00391744">
              <w:rPr>
                <w:rFonts w:hint="eastAsia"/>
                <w:szCs w:val="28"/>
              </w:rPr>
              <w:t>）</w:t>
            </w:r>
          </w:p>
        </w:tc>
        <w:tc>
          <w:tcPr>
            <w:tcW w:w="1228" w:type="pct"/>
            <w:tcBorders>
              <w:bottom w:val="single" w:sz="4" w:space="0" w:color="auto"/>
            </w:tcBorders>
          </w:tcPr>
          <w:p w14:paraId="1AF2391F" w14:textId="77777777" w:rsidR="00C330D6" w:rsidRPr="00391744" w:rsidRDefault="00C330D6" w:rsidP="00D9314F">
            <w:pPr>
              <w:ind w:firstLine="480"/>
              <w:jc w:val="center"/>
              <w:rPr>
                <w:szCs w:val="28"/>
              </w:rPr>
            </w:pPr>
            <w:r w:rsidRPr="00391744">
              <w:rPr>
                <w:szCs w:val="28"/>
              </w:rPr>
              <w:t>OCV</w:t>
            </w:r>
            <w:r w:rsidRPr="00391744">
              <w:rPr>
                <w:rFonts w:ascii="宋体" w:hAnsi="宋体" w:hint="eastAsia"/>
                <w:szCs w:val="28"/>
              </w:rPr>
              <w:t>（</w:t>
            </w:r>
            <w:r w:rsidRPr="00391744">
              <w:rPr>
                <w:szCs w:val="28"/>
              </w:rPr>
              <w:t>V</w:t>
            </w:r>
            <w:r w:rsidRPr="00391744">
              <w:rPr>
                <w:rFonts w:hint="eastAsia"/>
                <w:szCs w:val="28"/>
              </w:rPr>
              <w:t>）</w:t>
            </w:r>
          </w:p>
        </w:tc>
        <w:tc>
          <w:tcPr>
            <w:tcW w:w="1228" w:type="pct"/>
            <w:tcBorders>
              <w:bottom w:val="single" w:sz="4" w:space="0" w:color="auto"/>
            </w:tcBorders>
          </w:tcPr>
          <w:p w14:paraId="598616E1" w14:textId="77777777" w:rsidR="00C330D6" w:rsidRPr="00391744" w:rsidRDefault="00C330D6" w:rsidP="00D9314F">
            <w:pPr>
              <w:ind w:firstLine="480"/>
              <w:jc w:val="center"/>
              <w:rPr>
                <w:szCs w:val="28"/>
              </w:rPr>
            </w:pPr>
            <w:r w:rsidRPr="00391744">
              <w:rPr>
                <w:szCs w:val="28"/>
              </w:rPr>
              <w:t>SOC</w:t>
            </w:r>
            <w:r w:rsidRPr="00391744">
              <w:rPr>
                <w:rFonts w:ascii="宋体" w:hAnsi="宋体" w:hint="eastAsia"/>
                <w:szCs w:val="28"/>
              </w:rPr>
              <w:t>（</w:t>
            </w:r>
            <w:r w:rsidRPr="00391744">
              <w:rPr>
                <w:szCs w:val="28"/>
              </w:rPr>
              <w:t>%</w:t>
            </w:r>
            <w:r w:rsidRPr="00391744">
              <w:rPr>
                <w:rFonts w:hint="eastAsia"/>
                <w:szCs w:val="28"/>
              </w:rPr>
              <w:t>）</w:t>
            </w:r>
          </w:p>
        </w:tc>
      </w:tr>
      <w:tr w:rsidR="00C330D6" w:rsidRPr="00391744" w14:paraId="3C28828C" w14:textId="77777777" w:rsidTr="00D9314F">
        <w:trPr>
          <w:jc w:val="center"/>
        </w:trPr>
        <w:tc>
          <w:tcPr>
            <w:tcW w:w="1316" w:type="pct"/>
            <w:tcBorders>
              <w:top w:val="single" w:sz="4" w:space="0" w:color="auto"/>
              <w:bottom w:val="nil"/>
            </w:tcBorders>
          </w:tcPr>
          <w:p w14:paraId="16CB55EF" w14:textId="77777777" w:rsidR="00C330D6" w:rsidRPr="00391744" w:rsidRDefault="00C330D6" w:rsidP="00D9314F">
            <w:pPr>
              <w:ind w:firstLine="480"/>
              <w:jc w:val="center"/>
              <w:rPr>
                <w:szCs w:val="28"/>
              </w:rPr>
            </w:pPr>
            <w:r w:rsidRPr="00391744">
              <w:rPr>
                <w:szCs w:val="28"/>
              </w:rPr>
              <w:t>4.1617</w:t>
            </w:r>
          </w:p>
        </w:tc>
        <w:tc>
          <w:tcPr>
            <w:tcW w:w="1228" w:type="pct"/>
            <w:tcBorders>
              <w:top w:val="single" w:sz="4" w:space="0" w:color="auto"/>
              <w:bottom w:val="nil"/>
            </w:tcBorders>
          </w:tcPr>
          <w:p w14:paraId="11AC6108" w14:textId="77777777" w:rsidR="00C330D6" w:rsidRPr="00391744" w:rsidRDefault="00C330D6" w:rsidP="00D9314F">
            <w:pPr>
              <w:ind w:firstLine="480"/>
              <w:jc w:val="center"/>
              <w:rPr>
                <w:szCs w:val="28"/>
              </w:rPr>
            </w:pPr>
            <w:r w:rsidRPr="00391744">
              <w:rPr>
                <w:szCs w:val="28"/>
              </w:rPr>
              <w:t>100</w:t>
            </w:r>
          </w:p>
        </w:tc>
        <w:tc>
          <w:tcPr>
            <w:tcW w:w="1228" w:type="pct"/>
            <w:tcBorders>
              <w:top w:val="single" w:sz="4" w:space="0" w:color="auto"/>
              <w:bottom w:val="nil"/>
            </w:tcBorders>
          </w:tcPr>
          <w:p w14:paraId="1D133405" w14:textId="77777777" w:rsidR="00C330D6" w:rsidRPr="00391744" w:rsidRDefault="00C330D6" w:rsidP="00D9314F">
            <w:pPr>
              <w:ind w:firstLine="480"/>
              <w:jc w:val="center"/>
              <w:rPr>
                <w:szCs w:val="28"/>
              </w:rPr>
            </w:pPr>
            <w:r w:rsidRPr="00391744">
              <w:rPr>
                <w:szCs w:val="28"/>
              </w:rPr>
              <w:t>3.7317</w:t>
            </w:r>
          </w:p>
        </w:tc>
        <w:tc>
          <w:tcPr>
            <w:tcW w:w="1228" w:type="pct"/>
            <w:tcBorders>
              <w:top w:val="single" w:sz="4" w:space="0" w:color="auto"/>
              <w:bottom w:val="nil"/>
            </w:tcBorders>
          </w:tcPr>
          <w:p w14:paraId="04BF5B91" w14:textId="77777777" w:rsidR="00C330D6" w:rsidRPr="00391744" w:rsidRDefault="00C330D6" w:rsidP="00D9314F">
            <w:pPr>
              <w:ind w:firstLine="480"/>
              <w:jc w:val="center"/>
              <w:rPr>
                <w:szCs w:val="28"/>
              </w:rPr>
            </w:pPr>
            <w:r w:rsidRPr="00391744">
              <w:rPr>
                <w:szCs w:val="28"/>
              </w:rPr>
              <w:t>50</w:t>
            </w:r>
          </w:p>
        </w:tc>
      </w:tr>
      <w:tr w:rsidR="00C330D6" w:rsidRPr="00391744" w14:paraId="0D4BB145" w14:textId="77777777" w:rsidTr="00D9314F">
        <w:trPr>
          <w:jc w:val="center"/>
        </w:trPr>
        <w:tc>
          <w:tcPr>
            <w:tcW w:w="1316" w:type="pct"/>
            <w:tcBorders>
              <w:top w:val="nil"/>
              <w:bottom w:val="nil"/>
            </w:tcBorders>
          </w:tcPr>
          <w:p w14:paraId="79250986" w14:textId="77777777" w:rsidR="00C330D6" w:rsidRPr="00391744" w:rsidRDefault="00C330D6" w:rsidP="00D9314F">
            <w:pPr>
              <w:tabs>
                <w:tab w:val="left" w:pos="807"/>
              </w:tabs>
              <w:ind w:firstLine="480"/>
              <w:jc w:val="center"/>
              <w:rPr>
                <w:szCs w:val="28"/>
              </w:rPr>
            </w:pPr>
            <w:r w:rsidRPr="00391744">
              <w:rPr>
                <w:szCs w:val="28"/>
              </w:rPr>
              <w:t>4.0749</w:t>
            </w:r>
          </w:p>
        </w:tc>
        <w:tc>
          <w:tcPr>
            <w:tcW w:w="1228" w:type="pct"/>
            <w:tcBorders>
              <w:top w:val="nil"/>
              <w:bottom w:val="nil"/>
            </w:tcBorders>
          </w:tcPr>
          <w:p w14:paraId="1CEB63A0" w14:textId="77777777" w:rsidR="00C330D6" w:rsidRPr="00391744" w:rsidRDefault="00C330D6" w:rsidP="00D9314F">
            <w:pPr>
              <w:ind w:firstLine="480"/>
              <w:jc w:val="center"/>
              <w:rPr>
                <w:szCs w:val="28"/>
              </w:rPr>
            </w:pPr>
            <w:r w:rsidRPr="00391744">
              <w:rPr>
                <w:szCs w:val="28"/>
              </w:rPr>
              <w:t>90</w:t>
            </w:r>
          </w:p>
        </w:tc>
        <w:tc>
          <w:tcPr>
            <w:tcW w:w="1228" w:type="pct"/>
            <w:tcBorders>
              <w:top w:val="nil"/>
              <w:bottom w:val="nil"/>
            </w:tcBorders>
          </w:tcPr>
          <w:p w14:paraId="0D59B40A" w14:textId="77777777" w:rsidR="00C330D6" w:rsidRPr="00391744" w:rsidRDefault="00C330D6" w:rsidP="00D9314F">
            <w:pPr>
              <w:ind w:firstLine="480"/>
              <w:jc w:val="center"/>
              <w:rPr>
                <w:szCs w:val="28"/>
              </w:rPr>
            </w:pPr>
            <w:r w:rsidRPr="00391744">
              <w:rPr>
                <w:szCs w:val="28"/>
              </w:rPr>
              <w:t>3.6396</w:t>
            </w:r>
          </w:p>
        </w:tc>
        <w:tc>
          <w:tcPr>
            <w:tcW w:w="1228" w:type="pct"/>
            <w:tcBorders>
              <w:top w:val="nil"/>
              <w:bottom w:val="nil"/>
            </w:tcBorders>
          </w:tcPr>
          <w:p w14:paraId="455C9EFA" w14:textId="77777777" w:rsidR="00C330D6" w:rsidRPr="00391744" w:rsidRDefault="00C330D6" w:rsidP="00D9314F">
            <w:pPr>
              <w:ind w:firstLine="480"/>
              <w:jc w:val="center"/>
              <w:rPr>
                <w:szCs w:val="28"/>
              </w:rPr>
            </w:pPr>
            <w:r w:rsidRPr="00391744">
              <w:rPr>
                <w:szCs w:val="28"/>
              </w:rPr>
              <w:t>40</w:t>
            </w:r>
          </w:p>
        </w:tc>
      </w:tr>
      <w:tr w:rsidR="00C330D6" w:rsidRPr="00391744" w14:paraId="79B35A32" w14:textId="77777777" w:rsidTr="00D9314F">
        <w:trPr>
          <w:jc w:val="center"/>
        </w:trPr>
        <w:tc>
          <w:tcPr>
            <w:tcW w:w="1316" w:type="pct"/>
            <w:tcBorders>
              <w:top w:val="nil"/>
              <w:bottom w:val="nil"/>
            </w:tcBorders>
          </w:tcPr>
          <w:p w14:paraId="2BDC4C61" w14:textId="77777777" w:rsidR="00C330D6" w:rsidRPr="00391744" w:rsidRDefault="00C330D6" w:rsidP="00D9314F">
            <w:pPr>
              <w:ind w:firstLine="480"/>
              <w:jc w:val="center"/>
              <w:rPr>
                <w:szCs w:val="28"/>
              </w:rPr>
            </w:pPr>
            <w:r w:rsidRPr="00391744">
              <w:rPr>
                <w:szCs w:val="28"/>
              </w:rPr>
              <w:t>4.0153</w:t>
            </w:r>
          </w:p>
        </w:tc>
        <w:tc>
          <w:tcPr>
            <w:tcW w:w="1228" w:type="pct"/>
            <w:tcBorders>
              <w:top w:val="nil"/>
              <w:bottom w:val="nil"/>
            </w:tcBorders>
          </w:tcPr>
          <w:p w14:paraId="3D6AF470" w14:textId="77777777" w:rsidR="00C330D6" w:rsidRPr="00391744" w:rsidRDefault="00C330D6" w:rsidP="00D9314F">
            <w:pPr>
              <w:ind w:firstLine="480"/>
              <w:jc w:val="center"/>
              <w:rPr>
                <w:szCs w:val="28"/>
              </w:rPr>
            </w:pPr>
            <w:r w:rsidRPr="00391744">
              <w:rPr>
                <w:szCs w:val="28"/>
              </w:rPr>
              <w:t>80</w:t>
            </w:r>
          </w:p>
        </w:tc>
        <w:tc>
          <w:tcPr>
            <w:tcW w:w="1228" w:type="pct"/>
            <w:tcBorders>
              <w:top w:val="nil"/>
              <w:bottom w:val="nil"/>
            </w:tcBorders>
          </w:tcPr>
          <w:p w14:paraId="4B30464D" w14:textId="77777777" w:rsidR="00C330D6" w:rsidRPr="00391744" w:rsidRDefault="00C330D6" w:rsidP="00D9314F">
            <w:pPr>
              <w:ind w:firstLine="480"/>
              <w:jc w:val="center"/>
              <w:rPr>
                <w:szCs w:val="28"/>
              </w:rPr>
            </w:pPr>
            <w:r w:rsidRPr="00391744">
              <w:rPr>
                <w:szCs w:val="28"/>
              </w:rPr>
              <w:t>3.5208</w:t>
            </w:r>
          </w:p>
        </w:tc>
        <w:tc>
          <w:tcPr>
            <w:tcW w:w="1228" w:type="pct"/>
            <w:tcBorders>
              <w:top w:val="nil"/>
              <w:bottom w:val="nil"/>
            </w:tcBorders>
          </w:tcPr>
          <w:p w14:paraId="1605DB1B" w14:textId="77777777" w:rsidR="00C330D6" w:rsidRPr="00391744" w:rsidRDefault="00C330D6" w:rsidP="00D9314F">
            <w:pPr>
              <w:ind w:firstLine="480"/>
              <w:jc w:val="center"/>
              <w:rPr>
                <w:szCs w:val="28"/>
              </w:rPr>
            </w:pPr>
            <w:r w:rsidRPr="00391744">
              <w:rPr>
                <w:szCs w:val="28"/>
              </w:rPr>
              <w:t>30</w:t>
            </w:r>
          </w:p>
        </w:tc>
      </w:tr>
      <w:tr w:rsidR="00C330D6" w:rsidRPr="00391744" w14:paraId="5D8D52CD" w14:textId="77777777" w:rsidTr="00D9314F">
        <w:trPr>
          <w:jc w:val="center"/>
        </w:trPr>
        <w:tc>
          <w:tcPr>
            <w:tcW w:w="1316" w:type="pct"/>
            <w:tcBorders>
              <w:top w:val="nil"/>
              <w:bottom w:val="nil"/>
            </w:tcBorders>
          </w:tcPr>
          <w:p w14:paraId="709823A0" w14:textId="77777777" w:rsidR="00C330D6" w:rsidRPr="00391744" w:rsidRDefault="00C330D6" w:rsidP="00D9314F">
            <w:pPr>
              <w:ind w:firstLine="480"/>
              <w:jc w:val="center"/>
              <w:rPr>
                <w:szCs w:val="28"/>
              </w:rPr>
            </w:pPr>
            <w:r w:rsidRPr="00391744">
              <w:rPr>
                <w:szCs w:val="28"/>
              </w:rPr>
              <w:t>3.9164</w:t>
            </w:r>
          </w:p>
        </w:tc>
        <w:tc>
          <w:tcPr>
            <w:tcW w:w="1228" w:type="pct"/>
            <w:tcBorders>
              <w:top w:val="nil"/>
              <w:bottom w:val="nil"/>
            </w:tcBorders>
          </w:tcPr>
          <w:p w14:paraId="179BADE2" w14:textId="77777777" w:rsidR="00C330D6" w:rsidRPr="00391744" w:rsidRDefault="00C330D6" w:rsidP="00D9314F">
            <w:pPr>
              <w:ind w:firstLine="480"/>
              <w:jc w:val="center"/>
              <w:rPr>
                <w:szCs w:val="28"/>
              </w:rPr>
            </w:pPr>
            <w:r w:rsidRPr="00391744">
              <w:rPr>
                <w:szCs w:val="28"/>
              </w:rPr>
              <w:t>70</w:t>
            </w:r>
          </w:p>
        </w:tc>
        <w:tc>
          <w:tcPr>
            <w:tcW w:w="1228" w:type="pct"/>
            <w:tcBorders>
              <w:top w:val="nil"/>
              <w:bottom w:val="nil"/>
            </w:tcBorders>
          </w:tcPr>
          <w:p w14:paraId="4A6A7B36" w14:textId="77777777" w:rsidR="00C330D6" w:rsidRPr="00391744" w:rsidRDefault="00C330D6" w:rsidP="00D9314F">
            <w:pPr>
              <w:ind w:firstLine="480"/>
              <w:jc w:val="center"/>
              <w:rPr>
                <w:szCs w:val="28"/>
              </w:rPr>
            </w:pPr>
            <w:r w:rsidRPr="00391744">
              <w:rPr>
                <w:szCs w:val="28"/>
              </w:rPr>
              <w:t>3.3860</w:t>
            </w:r>
          </w:p>
        </w:tc>
        <w:tc>
          <w:tcPr>
            <w:tcW w:w="1228" w:type="pct"/>
            <w:tcBorders>
              <w:top w:val="nil"/>
              <w:bottom w:val="nil"/>
            </w:tcBorders>
          </w:tcPr>
          <w:p w14:paraId="7205A4B9" w14:textId="77777777" w:rsidR="00C330D6" w:rsidRPr="00391744" w:rsidRDefault="00C330D6" w:rsidP="00D9314F">
            <w:pPr>
              <w:ind w:firstLine="480"/>
              <w:jc w:val="center"/>
              <w:rPr>
                <w:szCs w:val="28"/>
              </w:rPr>
            </w:pPr>
            <w:r w:rsidRPr="00391744">
              <w:rPr>
                <w:szCs w:val="28"/>
              </w:rPr>
              <w:t>20</w:t>
            </w:r>
          </w:p>
        </w:tc>
      </w:tr>
      <w:tr w:rsidR="00C330D6" w:rsidRPr="00391744" w14:paraId="67CA43B7" w14:textId="77777777" w:rsidTr="00D9314F">
        <w:trPr>
          <w:jc w:val="center"/>
        </w:trPr>
        <w:tc>
          <w:tcPr>
            <w:tcW w:w="1316" w:type="pct"/>
            <w:tcBorders>
              <w:top w:val="nil"/>
              <w:bottom w:val="single" w:sz="12" w:space="0" w:color="auto"/>
            </w:tcBorders>
          </w:tcPr>
          <w:p w14:paraId="11AE7D95" w14:textId="77777777" w:rsidR="00C330D6" w:rsidRPr="00391744" w:rsidRDefault="00C330D6" w:rsidP="00D9314F">
            <w:pPr>
              <w:ind w:firstLine="480"/>
              <w:jc w:val="center"/>
              <w:rPr>
                <w:szCs w:val="28"/>
              </w:rPr>
            </w:pPr>
            <w:r w:rsidRPr="00391744">
              <w:rPr>
                <w:szCs w:val="28"/>
              </w:rPr>
              <w:t>3.8163</w:t>
            </w:r>
          </w:p>
        </w:tc>
        <w:tc>
          <w:tcPr>
            <w:tcW w:w="1228" w:type="pct"/>
            <w:tcBorders>
              <w:top w:val="nil"/>
              <w:bottom w:val="single" w:sz="12" w:space="0" w:color="auto"/>
            </w:tcBorders>
          </w:tcPr>
          <w:p w14:paraId="6E148150" w14:textId="77777777" w:rsidR="00C330D6" w:rsidRPr="00391744" w:rsidRDefault="00C330D6" w:rsidP="00D9314F">
            <w:pPr>
              <w:ind w:firstLine="480"/>
              <w:jc w:val="center"/>
              <w:rPr>
                <w:szCs w:val="28"/>
              </w:rPr>
            </w:pPr>
            <w:r w:rsidRPr="00391744">
              <w:rPr>
                <w:szCs w:val="28"/>
              </w:rPr>
              <w:t>60</w:t>
            </w:r>
          </w:p>
        </w:tc>
        <w:tc>
          <w:tcPr>
            <w:tcW w:w="1228" w:type="pct"/>
            <w:tcBorders>
              <w:top w:val="nil"/>
              <w:bottom w:val="single" w:sz="12" w:space="0" w:color="auto"/>
            </w:tcBorders>
          </w:tcPr>
          <w:p w14:paraId="23B1BF25" w14:textId="77777777" w:rsidR="00C330D6" w:rsidRPr="00391744" w:rsidRDefault="00C330D6" w:rsidP="00D9314F">
            <w:pPr>
              <w:ind w:firstLine="480"/>
              <w:jc w:val="center"/>
              <w:rPr>
                <w:szCs w:val="28"/>
              </w:rPr>
            </w:pPr>
            <w:r w:rsidRPr="00391744">
              <w:rPr>
                <w:szCs w:val="28"/>
              </w:rPr>
              <w:t>3.2037</w:t>
            </w:r>
          </w:p>
        </w:tc>
        <w:tc>
          <w:tcPr>
            <w:tcW w:w="1228" w:type="pct"/>
            <w:tcBorders>
              <w:top w:val="nil"/>
              <w:bottom w:val="single" w:sz="12" w:space="0" w:color="auto"/>
            </w:tcBorders>
          </w:tcPr>
          <w:p w14:paraId="74FEA343" w14:textId="77777777" w:rsidR="00C330D6" w:rsidRPr="00391744" w:rsidRDefault="00C330D6" w:rsidP="00D9314F">
            <w:pPr>
              <w:ind w:firstLine="480"/>
              <w:jc w:val="center"/>
              <w:rPr>
                <w:szCs w:val="28"/>
              </w:rPr>
            </w:pPr>
            <w:r w:rsidRPr="00391744">
              <w:rPr>
                <w:szCs w:val="28"/>
              </w:rPr>
              <w:t>10</w:t>
            </w:r>
          </w:p>
        </w:tc>
      </w:tr>
    </w:tbl>
    <w:p w14:paraId="41B4A0D7" w14:textId="77777777" w:rsidR="00C330D6" w:rsidRDefault="00C330D6" w:rsidP="00C330D6">
      <w:pPr>
        <w:ind w:firstLine="480"/>
        <w:rPr>
          <w:rFonts w:eastAsiaTheme="minorEastAsia" w:cs="Times New Roman"/>
        </w:rPr>
      </w:pPr>
      <w:r w:rsidRPr="00391744">
        <w:rPr>
          <w:rFonts w:eastAsiaTheme="minorEastAsia" w:cs="Times New Roman"/>
        </w:rPr>
        <w:t xml:space="preserve">The measured data in the table were fitted to the 8th order using the curve fitter toolbox in </w:t>
      </w:r>
      <w:proofErr w:type="spellStart"/>
      <w:r w:rsidRPr="00391744">
        <w:rPr>
          <w:rFonts w:eastAsiaTheme="minorEastAsia" w:cs="Times New Roman"/>
        </w:rPr>
        <w:t>Matlab</w:t>
      </w:r>
      <w:proofErr w:type="spellEnd"/>
      <w:r w:rsidRPr="00391744">
        <w:rPr>
          <w:rFonts w:eastAsiaTheme="minorEastAsia" w:cs="Times New Roman"/>
        </w:rPr>
        <w:t xml:space="preserve"> software, which leads to an expression for the OCV-SOC relationship curve as shown in Equation (</w:t>
      </w:r>
      <w:r>
        <w:rPr>
          <w:rFonts w:eastAsiaTheme="minorEastAsia" w:cs="Times New Roman"/>
        </w:rPr>
        <w:t>3</w:t>
      </w:r>
      <w:r w:rsidRPr="00391744">
        <w:rPr>
          <w:rFonts w:eastAsiaTheme="minorEastAsia" w:cs="Times New Roman"/>
        </w:rPr>
        <w:t>-</w:t>
      </w:r>
      <w:r>
        <w:rPr>
          <w:rFonts w:eastAsiaTheme="minorEastAsia" w:cs="Times New Roman"/>
        </w:rPr>
        <w:t>9</w:t>
      </w:r>
      <w:r w:rsidRPr="00391744">
        <w:rPr>
          <w:rFonts w:eastAsiaTheme="minorEastAsia" w:cs="Times New Roman"/>
        </w:rPr>
        <w:t>).</w:t>
      </w:r>
    </w:p>
    <w:p w14:paraId="6665235F" w14:textId="77777777" w:rsidR="00C330D6" w:rsidRDefault="00C330D6" w:rsidP="00C330D6">
      <w:pPr>
        <w:pStyle w:val="MTDisplayEquation0"/>
        <w:spacing w:afterLines="50" w:after="156"/>
        <w:ind w:firstLine="480"/>
        <w:jc w:val="right"/>
        <w:rPr>
          <w:rFonts w:ascii="宋体" w:hAnsi="宋体"/>
          <w:szCs w:val="28"/>
        </w:rPr>
      </w:pPr>
      <w:r w:rsidRPr="000922C3">
        <w:rPr>
          <w:position w:val="-32"/>
        </w:rPr>
        <w:object w:dxaOrig="5920" w:dyaOrig="760" w14:anchorId="06CC4AFB">
          <v:shape id="_x0000_i14754" type="#_x0000_t75" style="width:294pt;height:38.4pt" o:ole="">
            <v:imagedata r:id="rId77" o:title=""/>
          </v:shape>
          <o:OLEObject Type="Embed" ProgID="Equation.DSMT4" ShapeID="_x0000_i14754" DrawAspect="Content" ObjectID="_1756294942" r:id="rId78"/>
        </w:object>
      </w:r>
      <w:r>
        <w:t xml:space="preserve">     </w:t>
      </w:r>
      <w:r w:rsidRPr="007F0983">
        <w:rPr>
          <w:szCs w:val="28"/>
        </w:rPr>
        <w:t>(</w:t>
      </w:r>
      <w:r>
        <w:rPr>
          <w:szCs w:val="28"/>
        </w:rPr>
        <w:t>3</w:t>
      </w:r>
      <w:r w:rsidRPr="0038629C">
        <w:rPr>
          <w:szCs w:val="28"/>
        </w:rPr>
        <w:t>-</w:t>
      </w:r>
      <w:r>
        <w:rPr>
          <w:szCs w:val="28"/>
        </w:rPr>
        <w:t>9</w:t>
      </w:r>
      <w:r w:rsidRPr="007F0983">
        <w:rPr>
          <w:szCs w:val="28"/>
        </w:rPr>
        <w:t>)</w:t>
      </w:r>
    </w:p>
    <w:p w14:paraId="2AAAB6DF" w14:textId="77777777" w:rsidR="00C330D6" w:rsidRDefault="00C330D6" w:rsidP="00C330D6">
      <w:pPr>
        <w:ind w:firstLine="480"/>
        <w:rPr>
          <w:rFonts w:eastAsiaTheme="minorEastAsia" w:cs="Times New Roman"/>
        </w:rPr>
      </w:pPr>
      <w:r w:rsidRPr="00391744">
        <w:rPr>
          <w:rFonts w:eastAsiaTheme="minorEastAsia" w:cs="Times New Roman"/>
        </w:rPr>
        <w:t>The results of fitting the polynomial coefficients a-</w:t>
      </w:r>
      <w:proofErr w:type="spellStart"/>
      <w:r w:rsidRPr="00391744">
        <w:rPr>
          <w:rFonts w:eastAsiaTheme="minorEastAsia" w:cs="Times New Roman"/>
        </w:rPr>
        <w:t>i</w:t>
      </w:r>
      <w:proofErr w:type="spellEnd"/>
      <w:r w:rsidRPr="00391744">
        <w:rPr>
          <w:rFonts w:eastAsiaTheme="minorEastAsia" w:cs="Times New Roman"/>
        </w:rPr>
        <w:t xml:space="preserve"> are shown in Table </w:t>
      </w:r>
      <w:r>
        <w:rPr>
          <w:rFonts w:eastAsiaTheme="minorEastAsia" w:cs="Times New Roman"/>
        </w:rPr>
        <w:t>3</w:t>
      </w:r>
      <w:r w:rsidRPr="00391744">
        <w:rPr>
          <w:rFonts w:eastAsiaTheme="minorEastAsia" w:cs="Times New Roman"/>
        </w:rPr>
        <w:t>-3.</w:t>
      </w:r>
    </w:p>
    <w:p w14:paraId="3E19EE41" w14:textId="77777777" w:rsidR="00C330D6" w:rsidRPr="00391744" w:rsidRDefault="00C330D6" w:rsidP="00C330D6">
      <w:pPr>
        <w:widowControl/>
        <w:ind w:firstLine="480"/>
        <w:jc w:val="center"/>
        <w:rPr>
          <w:rFonts w:cs="Times New Roman"/>
          <w:color w:val="000000" w:themeColor="text1"/>
          <w:szCs w:val="28"/>
        </w:rPr>
      </w:pPr>
      <w:r w:rsidRPr="009579F8">
        <w:rPr>
          <w:rFonts w:cs="Times New Roman"/>
          <w:color w:val="000000" w:themeColor="text1"/>
          <w:szCs w:val="28"/>
        </w:rPr>
        <w:t>Table 3-3 Polynomial coefficients of OCV-SOC curve fitting expressions</w:t>
      </w:r>
    </w:p>
    <w:tbl>
      <w:tblPr>
        <w:tblStyle w:val="3"/>
        <w:tblW w:w="8364" w:type="dxa"/>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829"/>
        <w:gridCol w:w="1014"/>
        <w:gridCol w:w="992"/>
        <w:gridCol w:w="993"/>
        <w:gridCol w:w="992"/>
        <w:gridCol w:w="850"/>
        <w:gridCol w:w="851"/>
        <w:gridCol w:w="992"/>
        <w:gridCol w:w="851"/>
      </w:tblGrid>
      <w:tr w:rsidR="00C330D6" w:rsidRPr="00391744" w14:paraId="6008965E" w14:textId="77777777" w:rsidTr="00D9314F">
        <w:trPr>
          <w:jc w:val="center"/>
        </w:trPr>
        <w:tc>
          <w:tcPr>
            <w:tcW w:w="829" w:type="dxa"/>
            <w:tcBorders>
              <w:bottom w:val="single" w:sz="4" w:space="0" w:color="auto"/>
            </w:tcBorders>
          </w:tcPr>
          <w:p w14:paraId="03D6054A" w14:textId="77777777" w:rsidR="00C330D6" w:rsidRPr="00391744" w:rsidRDefault="00C330D6" w:rsidP="00D9314F">
            <w:pPr>
              <w:ind w:firstLine="480"/>
              <w:jc w:val="center"/>
              <w:rPr>
                <w:szCs w:val="40"/>
              </w:rPr>
            </w:pPr>
            <w:r w:rsidRPr="00391744">
              <w:rPr>
                <w:szCs w:val="40"/>
              </w:rPr>
              <w:t>a</w:t>
            </w:r>
          </w:p>
        </w:tc>
        <w:tc>
          <w:tcPr>
            <w:tcW w:w="1014" w:type="dxa"/>
            <w:tcBorders>
              <w:bottom w:val="single" w:sz="4" w:space="0" w:color="auto"/>
            </w:tcBorders>
          </w:tcPr>
          <w:p w14:paraId="44959AE9" w14:textId="77777777" w:rsidR="00C330D6" w:rsidRPr="00391744" w:rsidRDefault="00C330D6" w:rsidP="00D9314F">
            <w:pPr>
              <w:ind w:firstLine="480"/>
              <w:jc w:val="center"/>
              <w:rPr>
                <w:szCs w:val="40"/>
              </w:rPr>
            </w:pPr>
            <w:r w:rsidRPr="00391744">
              <w:rPr>
                <w:szCs w:val="40"/>
              </w:rPr>
              <w:t>b</w:t>
            </w:r>
          </w:p>
        </w:tc>
        <w:tc>
          <w:tcPr>
            <w:tcW w:w="992" w:type="dxa"/>
            <w:tcBorders>
              <w:bottom w:val="single" w:sz="4" w:space="0" w:color="auto"/>
            </w:tcBorders>
          </w:tcPr>
          <w:p w14:paraId="3A64AADF" w14:textId="77777777" w:rsidR="00C330D6" w:rsidRPr="00391744" w:rsidRDefault="00C330D6" w:rsidP="00D9314F">
            <w:pPr>
              <w:ind w:firstLine="480"/>
              <w:jc w:val="center"/>
              <w:rPr>
                <w:szCs w:val="40"/>
              </w:rPr>
            </w:pPr>
            <w:r w:rsidRPr="00391744">
              <w:rPr>
                <w:szCs w:val="40"/>
              </w:rPr>
              <w:t>c</w:t>
            </w:r>
          </w:p>
        </w:tc>
        <w:tc>
          <w:tcPr>
            <w:tcW w:w="993" w:type="dxa"/>
            <w:tcBorders>
              <w:bottom w:val="single" w:sz="4" w:space="0" w:color="auto"/>
            </w:tcBorders>
          </w:tcPr>
          <w:p w14:paraId="42FBF8C4" w14:textId="77777777" w:rsidR="00C330D6" w:rsidRPr="00391744" w:rsidRDefault="00C330D6" w:rsidP="00D9314F">
            <w:pPr>
              <w:ind w:firstLine="480"/>
              <w:jc w:val="center"/>
              <w:rPr>
                <w:szCs w:val="40"/>
              </w:rPr>
            </w:pPr>
            <w:r w:rsidRPr="00391744">
              <w:rPr>
                <w:szCs w:val="40"/>
              </w:rPr>
              <w:t>d</w:t>
            </w:r>
          </w:p>
        </w:tc>
        <w:tc>
          <w:tcPr>
            <w:tcW w:w="992" w:type="dxa"/>
            <w:tcBorders>
              <w:bottom w:val="single" w:sz="4" w:space="0" w:color="auto"/>
            </w:tcBorders>
          </w:tcPr>
          <w:p w14:paraId="5783432E" w14:textId="77777777" w:rsidR="00C330D6" w:rsidRPr="00391744" w:rsidRDefault="00C330D6" w:rsidP="00D9314F">
            <w:pPr>
              <w:ind w:firstLine="480"/>
              <w:jc w:val="center"/>
              <w:rPr>
                <w:szCs w:val="40"/>
              </w:rPr>
            </w:pPr>
            <w:r w:rsidRPr="00391744">
              <w:rPr>
                <w:szCs w:val="40"/>
              </w:rPr>
              <w:t>e</w:t>
            </w:r>
          </w:p>
        </w:tc>
        <w:tc>
          <w:tcPr>
            <w:tcW w:w="850" w:type="dxa"/>
            <w:tcBorders>
              <w:bottom w:val="single" w:sz="4" w:space="0" w:color="auto"/>
            </w:tcBorders>
          </w:tcPr>
          <w:p w14:paraId="61B51C97" w14:textId="77777777" w:rsidR="00C330D6" w:rsidRPr="00391744" w:rsidRDefault="00C330D6" w:rsidP="00D9314F">
            <w:pPr>
              <w:ind w:firstLine="480"/>
              <w:jc w:val="center"/>
              <w:rPr>
                <w:szCs w:val="40"/>
              </w:rPr>
            </w:pPr>
            <w:r w:rsidRPr="00391744">
              <w:rPr>
                <w:szCs w:val="40"/>
              </w:rPr>
              <w:t>f</w:t>
            </w:r>
          </w:p>
        </w:tc>
        <w:tc>
          <w:tcPr>
            <w:tcW w:w="851" w:type="dxa"/>
            <w:tcBorders>
              <w:bottom w:val="single" w:sz="4" w:space="0" w:color="auto"/>
            </w:tcBorders>
          </w:tcPr>
          <w:p w14:paraId="7C16C7BC" w14:textId="77777777" w:rsidR="00C330D6" w:rsidRPr="00391744" w:rsidRDefault="00C330D6" w:rsidP="00D9314F">
            <w:pPr>
              <w:ind w:firstLine="480"/>
              <w:jc w:val="center"/>
              <w:rPr>
                <w:szCs w:val="40"/>
              </w:rPr>
            </w:pPr>
            <w:r w:rsidRPr="00391744">
              <w:rPr>
                <w:szCs w:val="40"/>
              </w:rPr>
              <w:t>g</w:t>
            </w:r>
          </w:p>
        </w:tc>
        <w:tc>
          <w:tcPr>
            <w:tcW w:w="992" w:type="dxa"/>
            <w:tcBorders>
              <w:bottom w:val="single" w:sz="4" w:space="0" w:color="auto"/>
            </w:tcBorders>
          </w:tcPr>
          <w:p w14:paraId="10F9734E" w14:textId="77777777" w:rsidR="00C330D6" w:rsidRPr="00391744" w:rsidRDefault="00C330D6" w:rsidP="00D9314F">
            <w:pPr>
              <w:ind w:firstLine="480"/>
              <w:jc w:val="center"/>
              <w:rPr>
                <w:szCs w:val="40"/>
              </w:rPr>
            </w:pPr>
            <w:r w:rsidRPr="00391744">
              <w:rPr>
                <w:szCs w:val="40"/>
              </w:rPr>
              <w:t>h</w:t>
            </w:r>
          </w:p>
        </w:tc>
        <w:tc>
          <w:tcPr>
            <w:tcW w:w="851" w:type="dxa"/>
            <w:tcBorders>
              <w:bottom w:val="single" w:sz="4" w:space="0" w:color="auto"/>
            </w:tcBorders>
          </w:tcPr>
          <w:p w14:paraId="4CC9427D" w14:textId="77777777" w:rsidR="00C330D6" w:rsidRPr="00391744" w:rsidRDefault="00C330D6" w:rsidP="00D9314F">
            <w:pPr>
              <w:ind w:firstLine="480"/>
              <w:jc w:val="center"/>
              <w:rPr>
                <w:szCs w:val="40"/>
              </w:rPr>
            </w:pPr>
            <w:proofErr w:type="spellStart"/>
            <w:r w:rsidRPr="00391744">
              <w:rPr>
                <w:szCs w:val="40"/>
              </w:rPr>
              <w:t>i</w:t>
            </w:r>
            <w:proofErr w:type="spellEnd"/>
          </w:p>
        </w:tc>
      </w:tr>
      <w:tr w:rsidR="00C330D6" w:rsidRPr="00391744" w14:paraId="40CEAB0A" w14:textId="77777777" w:rsidTr="00D9314F">
        <w:trPr>
          <w:jc w:val="center"/>
        </w:trPr>
        <w:tc>
          <w:tcPr>
            <w:tcW w:w="829" w:type="dxa"/>
            <w:tcBorders>
              <w:top w:val="single" w:sz="4" w:space="0" w:color="auto"/>
            </w:tcBorders>
          </w:tcPr>
          <w:p w14:paraId="447D6FA3" w14:textId="77777777" w:rsidR="00C330D6" w:rsidRPr="00391744" w:rsidRDefault="00C330D6" w:rsidP="00D9314F">
            <w:pPr>
              <w:ind w:firstLine="480"/>
              <w:jc w:val="center"/>
              <w:rPr>
                <w:szCs w:val="40"/>
              </w:rPr>
            </w:pPr>
            <w:r w:rsidRPr="00391744">
              <w:rPr>
                <w:szCs w:val="40"/>
              </w:rPr>
              <w:lastRenderedPageBreak/>
              <w:t>117.5</w:t>
            </w:r>
          </w:p>
        </w:tc>
        <w:tc>
          <w:tcPr>
            <w:tcW w:w="1014" w:type="dxa"/>
            <w:tcBorders>
              <w:top w:val="single" w:sz="4" w:space="0" w:color="auto"/>
            </w:tcBorders>
          </w:tcPr>
          <w:p w14:paraId="1B3091BD" w14:textId="77777777" w:rsidR="00C330D6" w:rsidRPr="00391744" w:rsidRDefault="00C330D6" w:rsidP="00D9314F">
            <w:pPr>
              <w:ind w:firstLine="480"/>
              <w:jc w:val="center"/>
              <w:rPr>
                <w:szCs w:val="40"/>
              </w:rPr>
            </w:pPr>
            <w:r w:rsidRPr="00391744">
              <w:rPr>
                <w:szCs w:val="40"/>
              </w:rPr>
              <w:t>-380.5</w:t>
            </w:r>
          </w:p>
        </w:tc>
        <w:tc>
          <w:tcPr>
            <w:tcW w:w="992" w:type="dxa"/>
            <w:tcBorders>
              <w:top w:val="single" w:sz="4" w:space="0" w:color="auto"/>
            </w:tcBorders>
          </w:tcPr>
          <w:p w14:paraId="3153CB1D" w14:textId="77777777" w:rsidR="00C330D6" w:rsidRPr="00391744" w:rsidRDefault="00C330D6" w:rsidP="00D9314F">
            <w:pPr>
              <w:ind w:firstLine="480"/>
              <w:jc w:val="center"/>
              <w:rPr>
                <w:szCs w:val="40"/>
              </w:rPr>
            </w:pPr>
            <w:r w:rsidRPr="00391744">
              <w:rPr>
                <w:szCs w:val="40"/>
              </w:rPr>
              <w:t>448.5</w:t>
            </w:r>
          </w:p>
        </w:tc>
        <w:tc>
          <w:tcPr>
            <w:tcW w:w="993" w:type="dxa"/>
            <w:tcBorders>
              <w:top w:val="single" w:sz="4" w:space="0" w:color="auto"/>
            </w:tcBorders>
          </w:tcPr>
          <w:p w14:paraId="76A3EE00" w14:textId="77777777" w:rsidR="00C330D6" w:rsidRPr="00391744" w:rsidRDefault="00C330D6" w:rsidP="00D9314F">
            <w:pPr>
              <w:ind w:firstLine="480"/>
              <w:jc w:val="center"/>
              <w:rPr>
                <w:szCs w:val="40"/>
              </w:rPr>
            </w:pPr>
            <w:r w:rsidRPr="00391744">
              <w:rPr>
                <w:szCs w:val="40"/>
              </w:rPr>
              <w:t>-202.4</w:t>
            </w:r>
          </w:p>
        </w:tc>
        <w:tc>
          <w:tcPr>
            <w:tcW w:w="992" w:type="dxa"/>
            <w:tcBorders>
              <w:top w:val="single" w:sz="4" w:space="0" w:color="auto"/>
            </w:tcBorders>
          </w:tcPr>
          <w:p w14:paraId="09EE675F" w14:textId="77777777" w:rsidR="00C330D6" w:rsidRPr="00391744" w:rsidRDefault="00C330D6" w:rsidP="00D9314F">
            <w:pPr>
              <w:ind w:firstLine="480"/>
              <w:jc w:val="center"/>
              <w:rPr>
                <w:szCs w:val="40"/>
              </w:rPr>
            </w:pPr>
            <w:r w:rsidRPr="00391744">
              <w:rPr>
                <w:szCs w:val="40"/>
              </w:rPr>
              <w:t>-18.69</w:t>
            </w:r>
          </w:p>
        </w:tc>
        <w:tc>
          <w:tcPr>
            <w:tcW w:w="850" w:type="dxa"/>
            <w:tcBorders>
              <w:top w:val="single" w:sz="4" w:space="0" w:color="auto"/>
            </w:tcBorders>
          </w:tcPr>
          <w:p w14:paraId="1A00543F" w14:textId="77777777" w:rsidR="00C330D6" w:rsidRPr="00391744" w:rsidRDefault="00C330D6" w:rsidP="00D9314F">
            <w:pPr>
              <w:ind w:firstLine="480"/>
              <w:jc w:val="center"/>
              <w:rPr>
                <w:szCs w:val="40"/>
              </w:rPr>
            </w:pPr>
            <w:r w:rsidRPr="00391744">
              <w:rPr>
                <w:szCs w:val="40"/>
              </w:rPr>
              <w:t>53.48</w:t>
            </w:r>
          </w:p>
        </w:tc>
        <w:tc>
          <w:tcPr>
            <w:tcW w:w="851" w:type="dxa"/>
            <w:tcBorders>
              <w:top w:val="single" w:sz="4" w:space="0" w:color="auto"/>
            </w:tcBorders>
          </w:tcPr>
          <w:p w14:paraId="19ACB939" w14:textId="77777777" w:rsidR="00C330D6" w:rsidRPr="00391744" w:rsidRDefault="00C330D6" w:rsidP="00D9314F">
            <w:pPr>
              <w:ind w:firstLine="480"/>
              <w:jc w:val="center"/>
              <w:rPr>
                <w:szCs w:val="40"/>
              </w:rPr>
            </w:pPr>
            <w:r w:rsidRPr="00391744">
              <w:rPr>
                <w:szCs w:val="40"/>
              </w:rPr>
              <w:t>-21.8</w:t>
            </w:r>
          </w:p>
        </w:tc>
        <w:tc>
          <w:tcPr>
            <w:tcW w:w="992" w:type="dxa"/>
            <w:tcBorders>
              <w:top w:val="single" w:sz="4" w:space="0" w:color="auto"/>
            </w:tcBorders>
          </w:tcPr>
          <w:p w14:paraId="124A8C5D" w14:textId="77777777" w:rsidR="00C330D6" w:rsidRPr="00391744" w:rsidRDefault="00C330D6" w:rsidP="00D9314F">
            <w:pPr>
              <w:ind w:firstLine="480"/>
              <w:jc w:val="center"/>
              <w:rPr>
                <w:szCs w:val="40"/>
              </w:rPr>
            </w:pPr>
            <w:r w:rsidRPr="00391744">
              <w:rPr>
                <w:szCs w:val="40"/>
              </w:rPr>
              <w:t>5.34</w:t>
            </w:r>
          </w:p>
        </w:tc>
        <w:tc>
          <w:tcPr>
            <w:tcW w:w="851" w:type="dxa"/>
            <w:tcBorders>
              <w:top w:val="single" w:sz="4" w:space="0" w:color="auto"/>
            </w:tcBorders>
          </w:tcPr>
          <w:p w14:paraId="50F7784B" w14:textId="77777777" w:rsidR="00C330D6" w:rsidRPr="00391744" w:rsidRDefault="00C330D6" w:rsidP="00D9314F">
            <w:pPr>
              <w:ind w:firstLine="480"/>
              <w:jc w:val="center"/>
              <w:rPr>
                <w:szCs w:val="40"/>
              </w:rPr>
            </w:pPr>
            <w:r w:rsidRPr="00391744">
              <w:rPr>
                <w:szCs w:val="40"/>
              </w:rPr>
              <w:t>2.82</w:t>
            </w:r>
          </w:p>
        </w:tc>
      </w:tr>
    </w:tbl>
    <w:p w14:paraId="538477A6" w14:textId="77777777" w:rsidR="00C330D6" w:rsidRPr="00391744" w:rsidRDefault="00C330D6" w:rsidP="00C330D6">
      <w:pPr>
        <w:ind w:firstLine="480"/>
        <w:rPr>
          <w:rFonts w:eastAsiaTheme="minorEastAsia" w:cs="Times New Roman"/>
        </w:rPr>
      </w:pPr>
    </w:p>
    <w:p w14:paraId="3808EC15" w14:textId="77777777" w:rsidR="00C330D6" w:rsidRDefault="00C330D6" w:rsidP="00C330D6">
      <w:pPr>
        <w:ind w:firstLine="480"/>
        <w:rPr>
          <w:rFonts w:eastAsiaTheme="minorEastAsia" w:cs="Times New Roman"/>
        </w:rPr>
      </w:pPr>
      <w:r w:rsidRPr="009579F8">
        <w:rPr>
          <w:rFonts w:eastAsiaTheme="minorEastAsia" w:cs="Times New Roman"/>
        </w:rPr>
        <w:t xml:space="preserve">Based on the data in the table it is possible to derive the OCV-SOC curve as shown in Figure </w:t>
      </w:r>
      <w:r>
        <w:rPr>
          <w:rFonts w:eastAsiaTheme="minorEastAsia" w:cs="Times New Roman"/>
        </w:rPr>
        <w:t>3</w:t>
      </w:r>
      <w:r w:rsidRPr="009579F8">
        <w:rPr>
          <w:rFonts w:eastAsiaTheme="minorEastAsia" w:cs="Times New Roman"/>
        </w:rPr>
        <w:t>-</w:t>
      </w:r>
      <w:r>
        <w:rPr>
          <w:rFonts w:eastAsiaTheme="minorEastAsia" w:cs="Times New Roman"/>
        </w:rPr>
        <w:t>5</w:t>
      </w:r>
      <w:r w:rsidRPr="009579F8">
        <w:rPr>
          <w:rFonts w:eastAsiaTheme="minorEastAsia" w:cs="Times New Roman"/>
        </w:rPr>
        <w:t>.</w:t>
      </w:r>
    </w:p>
    <w:p w14:paraId="1C2E5AE4" w14:textId="77777777" w:rsidR="00C330D6" w:rsidRPr="00C330D6" w:rsidRDefault="00C330D6" w:rsidP="00C330D6">
      <w:pPr>
        <w:spacing w:line="240" w:lineRule="auto"/>
        <w:ind w:firstLineChars="0" w:firstLine="420"/>
        <w:jc w:val="center"/>
        <w:rPr>
          <w:rFonts w:eastAsiaTheme="minorEastAsia" w:cs="Times New Roman"/>
        </w:rPr>
      </w:pPr>
      <w:r w:rsidRPr="00C330D6">
        <w:rPr>
          <w:rFonts w:asciiTheme="minorHAnsi" w:eastAsia="Times New Roman" w:hAnsiTheme="minorHAnsi"/>
          <w:noProof/>
        </w:rPr>
        <w:drawing>
          <wp:inline distT="0" distB="0" distL="0" distR="0" wp14:anchorId="722E4C5F" wp14:editId="7534CE4C">
            <wp:extent cx="2929371" cy="240728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rotWithShape="1">
                    <a:blip r:embed="rId79">
                      <a:extLst>
                        <a:ext uri="{28A0092B-C50C-407E-A947-70E740481C1C}">
                          <a14:useLocalDpi xmlns:a14="http://schemas.microsoft.com/office/drawing/2010/main" val="0"/>
                        </a:ext>
                      </a:extLst>
                    </a:blip>
                    <a:srcRect l="3923" t="2352" r="6848" b="-1"/>
                    <a:stretch/>
                  </pic:blipFill>
                  <pic:spPr bwMode="auto">
                    <a:xfrm>
                      <a:off x="0" y="0"/>
                      <a:ext cx="2937994" cy="2414371"/>
                    </a:xfrm>
                    <a:prstGeom prst="rect">
                      <a:avLst/>
                    </a:prstGeom>
                    <a:noFill/>
                    <a:ln>
                      <a:noFill/>
                    </a:ln>
                    <a:extLst>
                      <a:ext uri="{53640926-AAD7-44D8-BBD7-CCE9431645EC}">
                        <a14:shadowObscured xmlns:a14="http://schemas.microsoft.com/office/drawing/2010/main"/>
                      </a:ext>
                    </a:extLst>
                  </pic:spPr>
                </pic:pic>
              </a:graphicData>
            </a:graphic>
          </wp:inline>
        </w:drawing>
      </w:r>
    </w:p>
    <w:p w14:paraId="3961A61C" w14:textId="77777777" w:rsidR="00C330D6" w:rsidRPr="00C330D6" w:rsidRDefault="00C330D6" w:rsidP="00C330D6">
      <w:pPr>
        <w:spacing w:line="240" w:lineRule="auto"/>
        <w:ind w:firstLineChars="0" w:firstLine="420"/>
        <w:jc w:val="center"/>
        <w:rPr>
          <w:rFonts w:eastAsiaTheme="minorEastAsia" w:cs="Times New Roman"/>
        </w:rPr>
      </w:pPr>
      <w:r w:rsidRPr="00C330D6">
        <w:rPr>
          <w:rFonts w:eastAsiaTheme="minorEastAsia" w:cs="Times New Roman"/>
        </w:rPr>
        <w:t>Figure 3-5 OCV-SOC Curve</w:t>
      </w:r>
    </w:p>
    <w:p w14:paraId="439F50D5" w14:textId="77777777" w:rsidR="00C330D6" w:rsidRDefault="00C330D6" w:rsidP="00C330D6">
      <w:pPr>
        <w:ind w:firstLine="480"/>
        <w:rPr>
          <w:rFonts w:eastAsiaTheme="minorEastAsia" w:cs="Times New Roman"/>
        </w:rPr>
      </w:pPr>
      <w:r w:rsidRPr="009579F8">
        <w:rPr>
          <w:rFonts w:eastAsiaTheme="minorEastAsia" w:cs="Times New Roman"/>
        </w:rPr>
        <w:t xml:space="preserve">As can be seen from Figure </w:t>
      </w:r>
      <w:r>
        <w:rPr>
          <w:rFonts w:eastAsiaTheme="minorEastAsia" w:cs="Times New Roman"/>
        </w:rPr>
        <w:t>3-5</w:t>
      </w:r>
      <w:r w:rsidRPr="009579F8">
        <w:rPr>
          <w:rFonts w:eastAsiaTheme="minorEastAsia" w:cs="Times New Roman"/>
        </w:rPr>
        <w:t>, the OCV of the battery increases as the SOC of the battery increases. In the middle of the battery discharge, the voltage change tends to level off, for the discharge platform effect of the battery. At the beginning as well as at the end of the battery discharge, the OCV changes significantly, and at this time, small changes in the OCV of the battery can cause drastic changes in the SOC of the battery.</w:t>
      </w:r>
    </w:p>
    <w:p w14:paraId="542D7C0E" w14:textId="50D6CD5C" w:rsidR="00355078" w:rsidRDefault="00F30CED" w:rsidP="00F30CED">
      <w:pPr>
        <w:pStyle w:val="a3"/>
      </w:pPr>
      <w:bookmarkStart w:id="22" w:name="_Toc145678107"/>
      <w:r w:rsidRPr="00F30CED">
        <w:t>3.2.2 Ant colony algorithm</w:t>
      </w:r>
      <w:bookmarkEnd w:id="22"/>
    </w:p>
    <w:p w14:paraId="06A8A7FF" w14:textId="77777777" w:rsidR="00F30CED" w:rsidRPr="009579F8" w:rsidRDefault="00F30CED" w:rsidP="00F30CED">
      <w:pPr>
        <w:ind w:firstLine="480"/>
        <w:rPr>
          <w:rFonts w:eastAsiaTheme="minorEastAsia" w:cs="Times New Roman"/>
        </w:rPr>
      </w:pPr>
      <w:r w:rsidRPr="009579F8">
        <w:rPr>
          <w:rFonts w:eastAsiaTheme="minorEastAsia" w:cs="Times New Roman"/>
        </w:rPr>
        <w:t xml:space="preserve">Ant colony algorithm is an intelligent </w:t>
      </w:r>
      <w:proofErr w:type="spellStart"/>
      <w:r w:rsidRPr="009579F8">
        <w:rPr>
          <w:rFonts w:eastAsiaTheme="minorEastAsia" w:cs="Times New Roman"/>
        </w:rPr>
        <w:t>optimisation</w:t>
      </w:r>
      <w:proofErr w:type="spellEnd"/>
      <w:r w:rsidRPr="009579F8">
        <w:rPr>
          <w:rFonts w:eastAsiaTheme="minorEastAsia" w:cs="Times New Roman"/>
        </w:rPr>
        <w:t xml:space="preserve"> </w:t>
      </w:r>
      <w:proofErr w:type="gramStart"/>
      <w:r w:rsidRPr="009579F8">
        <w:rPr>
          <w:rFonts w:eastAsiaTheme="minorEastAsia" w:cs="Times New Roman"/>
        </w:rPr>
        <w:t>algorithm</w:t>
      </w:r>
      <w:r w:rsidRPr="009D6579">
        <w:rPr>
          <w:rFonts w:eastAsiaTheme="minorEastAsia" w:cs="Times New Roman"/>
          <w:vertAlign w:val="superscript"/>
        </w:rPr>
        <w:t>[</w:t>
      </w:r>
      <w:proofErr w:type="gramEnd"/>
      <w:r w:rsidRPr="009D6579">
        <w:rPr>
          <w:rFonts w:eastAsiaTheme="minorEastAsia" w:cs="Times New Roman"/>
          <w:vertAlign w:val="superscript"/>
        </w:rPr>
        <w:t>40]</w:t>
      </w:r>
      <w:r w:rsidRPr="009579F8">
        <w:rPr>
          <w:rFonts w:eastAsiaTheme="minorEastAsia" w:cs="Times New Roman"/>
        </w:rPr>
        <w:t xml:space="preserve">, which is extracted from the foraging </w:t>
      </w:r>
      <w:proofErr w:type="spellStart"/>
      <w:r w:rsidRPr="009579F8">
        <w:rPr>
          <w:rFonts w:eastAsiaTheme="minorEastAsia" w:cs="Times New Roman"/>
        </w:rPr>
        <w:t>behaviour</w:t>
      </w:r>
      <w:proofErr w:type="spellEnd"/>
      <w:r w:rsidRPr="009579F8">
        <w:rPr>
          <w:rFonts w:eastAsiaTheme="minorEastAsia" w:cs="Times New Roman"/>
        </w:rPr>
        <w:t xml:space="preserve"> of ants. Since ants do not have vision, they release some pheromones in the process of searching for food, and they can thus sense the pheromones of other ants. Generally, the ant colony will prefer the path with higher pheromone concentration and release pheromone to that path, which enables the ant colony to find the shortest path from the nest to the food source in the shortest time. The advantages of the ant colony algorithm in battery model parameter identification are as follows.</w:t>
      </w:r>
    </w:p>
    <w:p w14:paraId="0F419903" w14:textId="77777777" w:rsidR="00F30CED" w:rsidRPr="009579F8" w:rsidRDefault="00F30CED" w:rsidP="00F30CED">
      <w:pPr>
        <w:ind w:firstLine="480"/>
        <w:rPr>
          <w:rFonts w:eastAsiaTheme="minorEastAsia" w:cs="Times New Roman"/>
        </w:rPr>
      </w:pPr>
      <w:r w:rsidRPr="009579F8">
        <w:rPr>
          <w:rFonts w:eastAsiaTheme="minorEastAsia" w:cs="Times New Roman"/>
        </w:rPr>
        <w:t xml:space="preserve">(1) The parameter space of the battery model is usually large, and the traditional least squares parameter identification method may fall into the local optimal solution, </w:t>
      </w:r>
      <w:r w:rsidRPr="009579F8">
        <w:rPr>
          <w:rFonts w:eastAsiaTheme="minorEastAsia" w:cs="Times New Roman"/>
        </w:rPr>
        <w:lastRenderedPageBreak/>
        <w:t>while the ant colony algorithm is able to find the better parameter combinations faster and improve the efficiency of parameter identification through the global search feature and parallel search capability;</w:t>
      </w:r>
    </w:p>
    <w:p w14:paraId="6297C47B" w14:textId="77777777" w:rsidR="00F30CED" w:rsidRDefault="00F30CED" w:rsidP="00F30CED">
      <w:pPr>
        <w:ind w:firstLine="480"/>
        <w:rPr>
          <w:rFonts w:eastAsiaTheme="minorEastAsia" w:cs="Times New Roman"/>
        </w:rPr>
      </w:pPr>
      <w:r w:rsidRPr="009579F8">
        <w:rPr>
          <w:rFonts w:eastAsiaTheme="minorEastAsia" w:cs="Times New Roman"/>
        </w:rPr>
        <w:t xml:space="preserve">(2) The </w:t>
      </w:r>
      <w:proofErr w:type="spellStart"/>
      <w:r w:rsidRPr="009579F8">
        <w:rPr>
          <w:rFonts w:eastAsiaTheme="minorEastAsia" w:cs="Times New Roman"/>
        </w:rPr>
        <w:t>behaviours</w:t>
      </w:r>
      <w:proofErr w:type="spellEnd"/>
      <w:r w:rsidRPr="009579F8">
        <w:rPr>
          <w:rFonts w:eastAsiaTheme="minorEastAsia" w:cs="Times New Roman"/>
        </w:rPr>
        <w:t xml:space="preserve"> of battery models are often complex nonlinear problems, such as electrochemical reactions, concentration polarization, etc. The ACO algorithm, as a global optimization algorithm, is able to better deal with nonlinear parameter identification problems and more accurately fit the actual battery </w:t>
      </w:r>
      <w:proofErr w:type="spellStart"/>
      <w:r w:rsidRPr="009579F8">
        <w:rPr>
          <w:rFonts w:eastAsiaTheme="minorEastAsia" w:cs="Times New Roman"/>
        </w:rPr>
        <w:t>behaviours</w:t>
      </w:r>
      <w:proofErr w:type="spellEnd"/>
      <w:r w:rsidRPr="009579F8">
        <w:rPr>
          <w:rFonts w:eastAsiaTheme="minorEastAsia" w:cs="Times New Roman"/>
        </w:rPr>
        <w:t>.</w:t>
      </w:r>
    </w:p>
    <w:p w14:paraId="73598BF4" w14:textId="77777777" w:rsidR="00F30CED" w:rsidRDefault="00F30CED" w:rsidP="00F30CED">
      <w:pPr>
        <w:ind w:firstLine="480"/>
        <w:rPr>
          <w:rFonts w:eastAsiaTheme="minorEastAsia" w:cs="Times New Roman"/>
        </w:rPr>
      </w:pPr>
      <w:r w:rsidRPr="009579F8">
        <w:rPr>
          <w:rFonts w:eastAsiaTheme="minorEastAsia" w:cs="Times New Roman"/>
        </w:rPr>
        <w:t xml:space="preserve">The algorithm was initially used to solve the Traveling </w:t>
      </w:r>
      <w:proofErr w:type="spellStart"/>
      <w:r w:rsidRPr="009579F8">
        <w:rPr>
          <w:rFonts w:eastAsiaTheme="minorEastAsia" w:cs="Times New Roman"/>
        </w:rPr>
        <w:t>Saleman</w:t>
      </w:r>
      <w:proofErr w:type="spellEnd"/>
      <w:r w:rsidRPr="009579F8">
        <w:rPr>
          <w:rFonts w:eastAsiaTheme="minorEastAsia" w:cs="Times New Roman"/>
        </w:rPr>
        <w:t xml:space="preserve"> Problem (TSP), which is the shortest path from the origin, through a number of given points, and finally back to the origin. Analogous to the Traveling </w:t>
      </w:r>
      <w:proofErr w:type="spellStart"/>
      <w:r w:rsidRPr="009579F8">
        <w:rPr>
          <w:rFonts w:eastAsiaTheme="minorEastAsia" w:cs="Times New Roman"/>
        </w:rPr>
        <w:t>Saleman</w:t>
      </w:r>
      <w:proofErr w:type="spellEnd"/>
      <w:r w:rsidRPr="009579F8">
        <w:rPr>
          <w:rFonts w:eastAsiaTheme="minorEastAsia" w:cs="Times New Roman"/>
        </w:rPr>
        <w:t xml:space="preserve"> Problem to solve the parameter identification problem, the steps are as follows:</w:t>
      </w:r>
    </w:p>
    <w:p w14:paraId="4D5B17B6" w14:textId="77777777" w:rsidR="00F30CED" w:rsidRPr="009579F8" w:rsidRDefault="00F30CED" w:rsidP="00F30CED">
      <w:pPr>
        <w:ind w:firstLine="480"/>
        <w:rPr>
          <w:rFonts w:eastAsiaTheme="minorEastAsia" w:cs="Times New Roman"/>
        </w:rPr>
      </w:pPr>
      <w:r w:rsidRPr="009579F8">
        <w:rPr>
          <w:rFonts w:eastAsiaTheme="minorEastAsia" w:cs="Times New Roman"/>
        </w:rPr>
        <w:t xml:space="preserve">(1) </w:t>
      </w:r>
      <w:proofErr w:type="spellStart"/>
      <w:r w:rsidRPr="009579F8">
        <w:rPr>
          <w:rFonts w:eastAsiaTheme="minorEastAsia" w:cs="Times New Roman"/>
        </w:rPr>
        <w:t>Initialisation</w:t>
      </w:r>
      <w:proofErr w:type="spellEnd"/>
      <w:r w:rsidRPr="009579F8">
        <w:rPr>
          <w:rFonts w:eastAsiaTheme="minorEastAsia" w:cs="Times New Roman"/>
        </w:rPr>
        <w:t xml:space="preserve"> of parameters. The parameters are </w:t>
      </w:r>
      <w:proofErr w:type="spellStart"/>
      <w:r w:rsidRPr="009579F8">
        <w:rPr>
          <w:rFonts w:eastAsiaTheme="minorEastAsia" w:cs="Times New Roman"/>
        </w:rPr>
        <w:t>initialised</w:t>
      </w:r>
      <w:proofErr w:type="spellEnd"/>
      <w:r w:rsidRPr="009579F8">
        <w:rPr>
          <w:rFonts w:eastAsiaTheme="minorEastAsia" w:cs="Times New Roman"/>
        </w:rPr>
        <w:t xml:space="preserve"> before iteratively finding the best path.</w:t>
      </w:r>
    </w:p>
    <w:p w14:paraId="3AA97590" w14:textId="77777777" w:rsidR="00F30CED" w:rsidRDefault="00F30CED" w:rsidP="00F30CED">
      <w:pPr>
        <w:ind w:firstLine="480"/>
        <w:rPr>
          <w:rFonts w:eastAsiaTheme="minorEastAsia" w:cs="Times New Roman"/>
        </w:rPr>
      </w:pPr>
      <w:r w:rsidRPr="009579F8">
        <w:rPr>
          <w:rFonts w:eastAsiaTheme="minorEastAsia" w:cs="Times New Roman"/>
        </w:rPr>
        <w:t xml:space="preserve">(2) Iteratively calculate the probability of selecting a city. After </w:t>
      </w:r>
      <w:proofErr w:type="spellStart"/>
      <w:r w:rsidRPr="009579F8">
        <w:rPr>
          <w:rFonts w:eastAsiaTheme="minorEastAsia" w:cs="Times New Roman"/>
        </w:rPr>
        <w:t>initialising</w:t>
      </w:r>
      <w:proofErr w:type="spellEnd"/>
      <w:r w:rsidRPr="009579F8">
        <w:rPr>
          <w:rFonts w:eastAsiaTheme="minorEastAsia" w:cs="Times New Roman"/>
        </w:rPr>
        <w:t xml:space="preserve"> the parameters, a loop is performed </w:t>
      </w:r>
      <w:proofErr w:type="spellStart"/>
      <w:r w:rsidRPr="009579F8">
        <w:rPr>
          <w:rFonts w:eastAsiaTheme="minorEastAsia" w:cs="Times New Roman"/>
        </w:rPr>
        <w:t>for m</w:t>
      </w:r>
      <w:proofErr w:type="spellEnd"/>
      <w:r w:rsidRPr="009579F8">
        <w:rPr>
          <w:rFonts w:eastAsiaTheme="minorEastAsia" w:cs="Times New Roman"/>
        </w:rPr>
        <w:t xml:space="preserve"> ants and n cities, setting that there are known to be n cities arranged in a unidirectional manner, with P paths between each city, and the ants traverse the shortest paths of all cities in a unidirectional manner. The size of the probability is related to the pheromone, in the parameter identification pheromone using the end voltage error sum of squares as the calculation of the indicator, the indicator judgement rule is: the smaller the sum of squares, the larger the concentration, the corresponding path next time the ants choose to take the path will be the greater the probability. Let the current city of ant k be </w:t>
      </w:r>
      <w:proofErr w:type="spellStart"/>
      <w:r w:rsidRPr="009579F8">
        <w:rPr>
          <w:rFonts w:eastAsiaTheme="minorEastAsia" w:cs="Times New Roman"/>
        </w:rPr>
        <w:t>i</w:t>
      </w:r>
      <w:proofErr w:type="spellEnd"/>
      <w:r w:rsidRPr="009579F8">
        <w:rPr>
          <w:rFonts w:eastAsiaTheme="minorEastAsia" w:cs="Times New Roman"/>
        </w:rPr>
        <w:t xml:space="preserve">, </w:t>
      </w:r>
      <w:r w:rsidRPr="00AC2CDC">
        <w:rPr>
          <w:position w:val="-14"/>
        </w:rPr>
        <w:object w:dxaOrig="320" w:dyaOrig="400" w14:anchorId="6FBB7C9E">
          <v:shape id="_x0000_i14746" type="#_x0000_t75" style="width:16.2pt;height:19.8pt" o:ole="">
            <v:imagedata r:id="rId80" o:title=""/>
          </v:shape>
          <o:OLEObject Type="Embed" ProgID="Equation.DSMT4" ShapeID="_x0000_i14746" DrawAspect="Content" ObjectID="_1756294943" r:id="rId81"/>
        </w:object>
      </w:r>
      <w:r w:rsidRPr="009579F8">
        <w:rPr>
          <w:rFonts w:eastAsiaTheme="minorEastAsia" w:cs="Times New Roman"/>
        </w:rPr>
        <w:t xml:space="preserve"> is the probability that ant k will choose the </w:t>
      </w:r>
      <w:proofErr w:type="spellStart"/>
      <w:r w:rsidRPr="009579F8">
        <w:rPr>
          <w:rFonts w:eastAsiaTheme="minorEastAsia" w:cs="Times New Roman"/>
        </w:rPr>
        <w:t>jth</w:t>
      </w:r>
      <w:proofErr w:type="spellEnd"/>
      <w:r w:rsidRPr="009579F8">
        <w:rPr>
          <w:rFonts w:eastAsiaTheme="minorEastAsia" w:cs="Times New Roman"/>
        </w:rPr>
        <w:t xml:space="preserve"> path to the next city. The probability calculation formula is:</w:t>
      </w:r>
    </w:p>
    <w:p w14:paraId="290DB127" w14:textId="77777777" w:rsidR="00F30CED" w:rsidRPr="00525649" w:rsidRDefault="00F30CED" w:rsidP="00F30CED">
      <w:pPr>
        <w:pStyle w:val="MTDisplayEquation0"/>
        <w:spacing w:beforeLines="50" w:before="156" w:afterLines="50" w:after="156"/>
        <w:ind w:firstLine="480"/>
        <w:rPr>
          <w:rFonts w:ascii="Times New Roman" w:hAnsi="Times New Roman" w:cs="Times New Roman"/>
          <w:szCs w:val="28"/>
        </w:rPr>
      </w:pPr>
      <w:r>
        <w:tab/>
      </w:r>
      <w:bookmarkStart w:id="23" w:name="_Hlk145610517"/>
      <w:r w:rsidRPr="00525649">
        <w:rPr>
          <w:rFonts w:ascii="Times New Roman" w:hAnsi="Times New Roman" w:cs="Times New Roman"/>
          <w:position w:val="-60"/>
        </w:rPr>
        <w:object w:dxaOrig="1380" w:dyaOrig="1020" w14:anchorId="4A047BC9">
          <v:shape id="_x0000_i14747" type="#_x0000_t75" style="width:70.2pt;height:52.2pt" o:ole="">
            <v:imagedata r:id="rId82" o:title=""/>
          </v:shape>
          <o:OLEObject Type="Embed" ProgID="Equation.DSMT4" ShapeID="_x0000_i14747" DrawAspect="Content" ObjectID="_1756294944" r:id="rId83"/>
        </w:object>
      </w:r>
      <w:r w:rsidRPr="00525649">
        <w:rPr>
          <w:rFonts w:ascii="Times New Roman" w:hAnsi="Times New Roman" w:cs="Times New Roman"/>
        </w:rPr>
        <w:tab/>
      </w:r>
      <w:r w:rsidRPr="00525649">
        <w:rPr>
          <w:rFonts w:ascii="Times New Roman" w:hAnsi="Times New Roman" w:cs="Times New Roman"/>
          <w:szCs w:val="28"/>
        </w:rPr>
        <w:t>(3-10)</w:t>
      </w:r>
    </w:p>
    <w:bookmarkEnd w:id="23"/>
    <w:p w14:paraId="3896968D" w14:textId="77777777" w:rsidR="00F30CED" w:rsidRDefault="00F30CED" w:rsidP="00F30CED">
      <w:pPr>
        <w:ind w:firstLine="480"/>
        <w:rPr>
          <w:rFonts w:eastAsiaTheme="minorEastAsia" w:cs="Times New Roman"/>
        </w:rPr>
      </w:pPr>
      <w:r w:rsidRPr="009579F8">
        <w:rPr>
          <w:rFonts w:eastAsiaTheme="minorEastAsia" w:cs="Times New Roman"/>
        </w:rPr>
        <w:t xml:space="preserve">where </w:t>
      </w:r>
      <w:r w:rsidRPr="00AC2CDC">
        <w:rPr>
          <w:position w:val="-14"/>
        </w:rPr>
        <w:object w:dxaOrig="560" w:dyaOrig="380" w14:anchorId="185E650A">
          <v:shape id="_x0000_i14748" type="#_x0000_t75" style="width:28.8pt;height:19.2pt" o:ole="">
            <v:imagedata r:id="rId84" o:title=""/>
          </v:shape>
          <o:OLEObject Type="Embed" ProgID="Equation.DSMT4" ShapeID="_x0000_i14748" DrawAspect="Content" ObjectID="_1756294945" r:id="rId85"/>
        </w:object>
      </w:r>
      <w:r w:rsidRPr="009579F8">
        <w:rPr>
          <w:rFonts w:eastAsiaTheme="minorEastAsia" w:cs="Times New Roman"/>
        </w:rPr>
        <w:t xml:space="preserve"> is the pheromone concentration of ant k on the </w:t>
      </w:r>
      <w:proofErr w:type="spellStart"/>
      <w:r w:rsidRPr="009579F8">
        <w:rPr>
          <w:rFonts w:eastAsiaTheme="minorEastAsia" w:cs="Times New Roman"/>
        </w:rPr>
        <w:t>pth</w:t>
      </w:r>
      <w:proofErr w:type="spellEnd"/>
      <w:r w:rsidRPr="009579F8">
        <w:rPr>
          <w:rFonts w:eastAsiaTheme="minorEastAsia" w:cs="Times New Roman"/>
        </w:rPr>
        <w:t xml:space="preserve"> path from city </w:t>
      </w:r>
      <w:proofErr w:type="spellStart"/>
      <w:r w:rsidRPr="009579F8">
        <w:rPr>
          <w:rFonts w:eastAsiaTheme="minorEastAsia" w:cs="Times New Roman"/>
        </w:rPr>
        <w:t>i</w:t>
      </w:r>
      <w:proofErr w:type="spellEnd"/>
      <w:r w:rsidRPr="009579F8">
        <w:rPr>
          <w:rFonts w:eastAsiaTheme="minorEastAsia" w:cs="Times New Roman"/>
        </w:rPr>
        <w:t xml:space="preserve"> to the next city at time t, and </w:t>
      </w:r>
      <w:r w:rsidRPr="00AC2CDC">
        <w:rPr>
          <w:position w:val="-14"/>
        </w:rPr>
        <w:object w:dxaOrig="520" w:dyaOrig="380" w14:anchorId="7856E4DB">
          <v:shape id="_x0000_i14749" type="#_x0000_t75" style="width:25.8pt;height:19.2pt" o:ole="">
            <v:imagedata r:id="rId86" o:title=""/>
          </v:shape>
          <o:OLEObject Type="Embed" ProgID="Equation.DSMT4" ShapeID="_x0000_i14749" DrawAspect="Content" ObjectID="_1756294946" r:id="rId87"/>
        </w:object>
      </w:r>
      <w:r w:rsidRPr="009579F8">
        <w:rPr>
          <w:rFonts w:eastAsiaTheme="minorEastAsia" w:cs="Times New Roman"/>
        </w:rPr>
        <w:t xml:space="preserve"> is the pheromone concentration of the </w:t>
      </w:r>
      <w:proofErr w:type="spellStart"/>
      <w:r w:rsidRPr="009579F8">
        <w:rPr>
          <w:rFonts w:eastAsiaTheme="minorEastAsia" w:cs="Times New Roman"/>
        </w:rPr>
        <w:t>jth</w:t>
      </w:r>
      <w:proofErr w:type="spellEnd"/>
      <w:r w:rsidRPr="009579F8">
        <w:rPr>
          <w:rFonts w:eastAsiaTheme="minorEastAsia" w:cs="Times New Roman"/>
        </w:rPr>
        <w:t xml:space="preserve"> path chosen by ant k.</w:t>
      </w:r>
    </w:p>
    <w:p w14:paraId="041A75C5" w14:textId="77777777" w:rsidR="00F30CED" w:rsidRPr="00990724" w:rsidRDefault="00F30CED" w:rsidP="00F30CED">
      <w:pPr>
        <w:ind w:firstLine="480"/>
        <w:rPr>
          <w:rFonts w:eastAsiaTheme="minorEastAsia" w:cs="Times New Roman"/>
        </w:rPr>
      </w:pPr>
      <w:r w:rsidRPr="00990724">
        <w:rPr>
          <w:rFonts w:eastAsiaTheme="minorEastAsia" w:cs="Times New Roman"/>
        </w:rPr>
        <w:t>(3) Select the next city. In order to prevent falling into local optimal solution, 150 ants are randomly selected to choose the path according to Eq. (2-13) when choosing other unvisited cities, and the other 50 ants randomly choose the next city.</w:t>
      </w:r>
    </w:p>
    <w:p w14:paraId="0624B22E" w14:textId="77777777" w:rsidR="00F30CED" w:rsidRDefault="00F30CED" w:rsidP="00F30CED">
      <w:pPr>
        <w:ind w:firstLine="480"/>
        <w:rPr>
          <w:rFonts w:eastAsiaTheme="minorEastAsia" w:cs="Times New Roman"/>
        </w:rPr>
      </w:pPr>
      <w:r w:rsidRPr="00990724">
        <w:rPr>
          <w:rFonts w:eastAsiaTheme="minorEastAsia" w:cs="Times New Roman"/>
        </w:rPr>
        <w:t xml:space="preserve">(4) Update the shortest path. Sum the above paths one by one after the city has </w:t>
      </w:r>
      <w:r w:rsidRPr="00990724">
        <w:rPr>
          <w:rFonts w:eastAsiaTheme="minorEastAsia" w:cs="Times New Roman"/>
        </w:rPr>
        <w:lastRenderedPageBreak/>
        <w:t>been selected, and derive the path sum of each ant in this traversal, if the shortest path size in this traversal is larger than the historical optimal solution, then the shortest path size remains unchanged; if it is smaller than the historical optimal solution, the historical optimal solution will be replaced by the current optimal solution.</w:t>
      </w:r>
    </w:p>
    <w:p w14:paraId="48D4373F" w14:textId="77777777" w:rsidR="00F30CED" w:rsidRDefault="00F30CED" w:rsidP="00F30CED">
      <w:pPr>
        <w:ind w:firstLine="480"/>
        <w:rPr>
          <w:rFonts w:eastAsiaTheme="minorEastAsia" w:cs="Times New Roman"/>
        </w:rPr>
      </w:pPr>
      <w:r w:rsidRPr="00990724">
        <w:rPr>
          <w:rFonts w:eastAsiaTheme="minorEastAsia" w:cs="Times New Roman"/>
        </w:rPr>
        <w:t>(5) Update the pheromone concentration. The updating formula is:</w:t>
      </w:r>
    </w:p>
    <w:p w14:paraId="1284D404" w14:textId="77777777" w:rsidR="00F30CED" w:rsidRDefault="00F30CED" w:rsidP="00F30CED">
      <w:pPr>
        <w:pStyle w:val="MTDisplayEquation0"/>
        <w:spacing w:beforeLines="50" w:before="156" w:afterLines="50" w:after="156"/>
        <w:ind w:firstLine="480"/>
      </w:pPr>
      <w:r>
        <w:tab/>
      </w:r>
      <w:bookmarkStart w:id="24" w:name="_Hlk145610701"/>
      <w:r w:rsidRPr="00525649">
        <w:rPr>
          <w:rFonts w:ascii="Times New Roman" w:hAnsi="Times New Roman" w:cs="Times New Roman"/>
          <w:position w:val="-60"/>
        </w:rPr>
        <w:object w:dxaOrig="2560" w:dyaOrig="400" w14:anchorId="021248F0">
          <v:shape id="_x0000_i14750" type="#_x0000_t75" style="width:126.6pt;height:19.8pt" o:ole="">
            <v:imagedata r:id="rId88" o:title=""/>
          </v:shape>
          <o:OLEObject Type="Embed" ProgID="Equation.DSMT4" ShapeID="_x0000_i14750" DrawAspect="Content" ObjectID="_1756294947" r:id="rId89"/>
        </w:object>
      </w:r>
      <w:r w:rsidRPr="00525649">
        <w:rPr>
          <w:rFonts w:ascii="Times New Roman" w:hAnsi="Times New Roman" w:cs="Times New Roman"/>
          <w:position w:val="-60"/>
        </w:rPr>
        <w:tab/>
        <w:t>(3-11)</w:t>
      </w:r>
    </w:p>
    <w:bookmarkEnd w:id="24"/>
    <w:p w14:paraId="488ACBDC" w14:textId="77777777" w:rsidR="00F30CED" w:rsidRDefault="00F30CED" w:rsidP="00F30CED">
      <w:pPr>
        <w:ind w:firstLine="480"/>
        <w:rPr>
          <w:rFonts w:eastAsiaTheme="minorEastAsia" w:cs="Times New Roman"/>
        </w:rPr>
      </w:pPr>
      <w:r w:rsidRPr="001928D5">
        <w:rPr>
          <w:rFonts w:eastAsiaTheme="minorEastAsia" w:cs="Times New Roman"/>
        </w:rPr>
        <w:t xml:space="preserve">where </w:t>
      </w:r>
      <w:r w:rsidRPr="001B4D83">
        <w:rPr>
          <w:position w:val="-10"/>
        </w:rPr>
        <w:object w:dxaOrig="240" w:dyaOrig="260" w14:anchorId="372092E1">
          <v:shape id="_x0000_i14751" type="#_x0000_t75" style="width:12pt;height:13.2pt" o:ole="">
            <v:imagedata r:id="rId90" o:title=""/>
          </v:shape>
          <o:OLEObject Type="Embed" ProgID="Equation.DSMT4" ShapeID="_x0000_i14751" DrawAspect="Content" ObjectID="_1756294948" r:id="rId91"/>
        </w:object>
      </w:r>
      <w:r w:rsidRPr="001928D5">
        <w:rPr>
          <w:rFonts w:eastAsiaTheme="minorEastAsia" w:cs="Times New Roman"/>
        </w:rPr>
        <w:t xml:space="preserve"> is the pheromone residual coefficient, which takes the value </w:t>
      </w:r>
      <w:r w:rsidRPr="0080375A">
        <w:rPr>
          <w:position w:val="-10"/>
        </w:rPr>
        <w:object w:dxaOrig="499" w:dyaOrig="320" w14:anchorId="77AF9BB9">
          <v:shape id="_x0000_i14752" type="#_x0000_t75" style="width:25.2pt;height:16.2pt" o:ole="">
            <v:imagedata r:id="rId92" o:title=""/>
          </v:shape>
          <o:OLEObject Type="Embed" ProgID="Equation.DSMT4" ShapeID="_x0000_i14752" DrawAspect="Content" ObjectID="_1756294949" r:id="rId93"/>
        </w:object>
      </w:r>
      <w:r w:rsidRPr="001928D5">
        <w:rPr>
          <w:rFonts w:eastAsiaTheme="minorEastAsia" w:cs="Times New Roman"/>
        </w:rPr>
        <w:t xml:space="preserve"> ,</w:t>
      </w:r>
      <w:r w:rsidRPr="001928D5">
        <w:t xml:space="preserve"> </w:t>
      </w:r>
      <w:r w:rsidRPr="00AC2CDC">
        <w:rPr>
          <w:position w:val="-14"/>
        </w:rPr>
        <w:object w:dxaOrig="720" w:dyaOrig="400" w14:anchorId="26F60E2E">
          <v:shape id="_x0000_i14753" type="#_x0000_t75" style="width:36pt;height:19.8pt" o:ole="">
            <v:imagedata r:id="rId94" o:title=""/>
          </v:shape>
          <o:OLEObject Type="Embed" ProgID="Equation.DSMT4" ShapeID="_x0000_i14753" DrawAspect="Content" ObjectID="_1756294950" r:id="rId95"/>
        </w:object>
      </w:r>
      <w:r w:rsidRPr="001928D5">
        <w:rPr>
          <w:rFonts w:eastAsiaTheme="minorEastAsia" w:cs="Times New Roman"/>
        </w:rPr>
        <w:t xml:space="preserve"> is the pheromone on the path when ant k traverses the path, and is calculated as:</w:t>
      </w:r>
    </w:p>
    <w:p w14:paraId="280C8D44" w14:textId="77777777" w:rsidR="00F30CED" w:rsidRDefault="00F30CED" w:rsidP="00F30CED">
      <w:pPr>
        <w:pStyle w:val="MTDisplayEquation0"/>
        <w:ind w:firstLine="480"/>
      </w:pPr>
      <w:r>
        <w:tab/>
      </w:r>
      <w:bookmarkStart w:id="25" w:name="_Hlk145610826"/>
      <m:oMath>
        <m:r>
          <w:rPr>
            <w:rFonts w:ascii="Cambria Math"/>
          </w:rPr>
          <m:t>Δ</m:t>
        </m:r>
        <m:sSubSup>
          <m:sSubSupPr>
            <m:ctrlPr>
              <w:rPr>
                <w:rFonts w:ascii="Cambria Math" w:hAnsi="Cambria Math"/>
                <w:i/>
              </w:rPr>
            </m:ctrlPr>
          </m:sSubSupPr>
          <m:e>
            <m:r>
              <w:rPr>
                <w:rFonts w:ascii="Cambria Math"/>
              </w:rPr>
              <m:t>τ</m:t>
            </m:r>
          </m:e>
          <m:sub>
            <m:r>
              <w:rPr>
                <w:rFonts w:ascii="Cambria Math"/>
              </w:rPr>
              <m:t>ij</m:t>
            </m:r>
          </m:sub>
          <m:sup>
            <m:r>
              <w:rPr>
                <w:rFonts w:ascii="Cambria Math"/>
              </w:rPr>
              <m:t>k</m:t>
            </m:r>
          </m:sup>
        </m:sSubSup>
        <m:r>
          <w:rPr>
            <w:rFonts w:ascii="Cambria Math"/>
          </w:rPr>
          <m:t>(t)=</m:t>
        </m:r>
        <m:d>
          <m:dPr>
            <m:begChr m:val="{"/>
            <m:endChr m:val=""/>
            <m:ctrlPr>
              <w:rPr>
                <w:rFonts w:ascii="Cambria Math" w:hAnsi="Cambria Math"/>
                <w:i/>
              </w:rPr>
            </m:ctrlPr>
          </m:dPr>
          <m:e>
            <m:eqArr>
              <m:eqArrPr>
                <m:ctrlPr>
                  <w:rPr>
                    <w:rFonts w:ascii="Cambria Math" w:hAnsi="Cambria Math"/>
                    <w:i/>
                  </w:rPr>
                </m:ctrlPr>
              </m:eqArrPr>
              <m:e>
                <m:f>
                  <m:fPr>
                    <m:ctrlPr>
                      <w:rPr>
                        <w:rFonts w:ascii="Cambria Math" w:hAnsi="Cambria Math"/>
                        <w:i/>
                      </w:rPr>
                    </m:ctrlPr>
                  </m:fPr>
                  <m:num>
                    <m:r>
                      <w:rPr>
                        <w:rFonts w:ascii="Cambria Math"/>
                      </w:rPr>
                      <m:t>Q</m:t>
                    </m:r>
                  </m:num>
                  <m:den>
                    <m:sSub>
                      <m:sSubPr>
                        <m:ctrlPr>
                          <w:rPr>
                            <w:rFonts w:ascii="Cambria Math" w:hAnsi="Cambria Math"/>
                            <w:i/>
                          </w:rPr>
                        </m:ctrlPr>
                      </m:sSubPr>
                      <m:e>
                        <m:r>
                          <w:rPr>
                            <w:rFonts w:ascii="Cambria Math"/>
                          </w:rPr>
                          <m:t>Q</m:t>
                        </m:r>
                      </m:e>
                      <m:sub>
                        <m:r>
                          <w:rPr>
                            <w:rFonts w:ascii="Cambria Math"/>
                          </w:rPr>
                          <m:t>k</m:t>
                        </m:r>
                      </m:sub>
                    </m:sSub>
                  </m:den>
                </m:f>
                <m:r>
                  <w:rPr>
                    <w:rFonts w:ascii="Cambria Math"/>
                  </w:rPr>
                  <m:t>,</m:t>
                </m:r>
                <m:r>
                  <w:rPr>
                    <w:rFonts w:ascii="Cambria Math" w:hAnsi="Cambria Math" w:cs="Times New Roman"/>
                    <w:szCs w:val="21"/>
                  </w:rPr>
                  <m:t>Ant k passes t</m:t>
                </m:r>
                <m:r>
                  <w:rPr>
                    <w:rFonts w:ascii="Cambria Math" w:eastAsia="MS Mincho" w:hAnsi="Cambria Math" w:cs="Times New Roman"/>
                    <w:szCs w:val="21"/>
                  </w:rPr>
                  <m:t>h</m:t>
                </m:r>
                <m:r>
                  <w:rPr>
                    <w:rFonts w:ascii="Cambria Math" w:hAnsi="Cambria Math" w:cs="Times New Roman"/>
                    <w:szCs w:val="21"/>
                  </w:rPr>
                  <m:t>roug</m:t>
                </m:r>
                <m:r>
                  <w:rPr>
                    <w:rFonts w:ascii="Cambria Math" w:eastAsia="MS Mincho" w:hAnsi="Cambria Math" w:cs="Times New Roman"/>
                    <w:szCs w:val="21"/>
                  </w:rPr>
                  <m:t>h</m:t>
                </m:r>
                <m:r>
                  <w:rPr>
                    <w:rFonts w:ascii="Cambria Math" w:hAnsi="Cambria Math" w:cs="Times New Roman"/>
                    <w:szCs w:val="21"/>
                  </w:rPr>
                  <m:t xml:space="preserve"> city i to j</m:t>
                </m:r>
              </m:e>
              <m:e>
                <m:r>
                  <w:rPr>
                    <w:rFonts w:ascii="Cambria Math"/>
                  </w:rPr>
                  <m:t>0,</m:t>
                </m:r>
                <m:r>
                  <w:rPr>
                    <w:rFonts w:ascii="Cambria Math" w:hAnsi="Cambria Math" w:cs="Times New Roman"/>
                    <w:szCs w:val="21"/>
                  </w:rPr>
                  <m:t xml:space="preserve"> else</m:t>
                </m:r>
              </m:e>
            </m:eqArr>
          </m:e>
        </m:d>
      </m:oMath>
      <w:r>
        <w:tab/>
        <w:t>(3-12)</w:t>
      </w:r>
    </w:p>
    <w:bookmarkEnd w:id="25"/>
    <w:p w14:paraId="0398E6D3" w14:textId="77777777" w:rsidR="00F30CED" w:rsidRDefault="00F30CED" w:rsidP="00F30CED">
      <w:pPr>
        <w:ind w:firstLine="480"/>
        <w:rPr>
          <w:rFonts w:eastAsiaTheme="minorEastAsia" w:cs="Times New Roman"/>
        </w:rPr>
      </w:pPr>
      <w:r w:rsidRPr="001928D5">
        <w:rPr>
          <w:rFonts w:eastAsiaTheme="minorEastAsia" w:cs="Times New Roman"/>
        </w:rPr>
        <w:t xml:space="preserve">where Q denotes the pheromone strength and </w:t>
      </w:r>
      <w:proofErr w:type="spellStart"/>
      <w:r>
        <w:rPr>
          <w:rFonts w:hint="eastAsia"/>
        </w:rPr>
        <w:t>Q</w:t>
      </w:r>
      <w:r>
        <w:rPr>
          <w:vertAlign w:val="subscript"/>
        </w:rPr>
        <w:t>k</w:t>
      </w:r>
      <w:proofErr w:type="spellEnd"/>
      <w:r w:rsidRPr="001928D5">
        <w:rPr>
          <w:rFonts w:eastAsiaTheme="minorEastAsia" w:cs="Times New Roman"/>
        </w:rPr>
        <w:t xml:space="preserve"> denotes the length of the path taken by ant k in this traversal.</w:t>
      </w:r>
    </w:p>
    <w:p w14:paraId="1BDBD69D" w14:textId="77777777" w:rsidR="00F30CED" w:rsidRPr="001928D5" w:rsidRDefault="00F30CED" w:rsidP="00F30CED">
      <w:pPr>
        <w:ind w:firstLine="480"/>
        <w:rPr>
          <w:rFonts w:eastAsiaTheme="minorEastAsia" w:cs="Times New Roman"/>
        </w:rPr>
      </w:pPr>
      <w:r w:rsidRPr="001928D5">
        <w:rPr>
          <w:rFonts w:eastAsiaTheme="minorEastAsia" w:cs="Times New Roman"/>
        </w:rPr>
        <w:t>(6) Steps (2) to (5) are the process of iteratively selecting the best path until the convergence condition is reached.</w:t>
      </w:r>
    </w:p>
    <w:p w14:paraId="5BC51415" w14:textId="77777777" w:rsidR="00F30CED" w:rsidRDefault="00F30CED" w:rsidP="00F30CED">
      <w:pPr>
        <w:ind w:firstLine="480"/>
        <w:rPr>
          <w:rFonts w:eastAsiaTheme="minorEastAsia" w:cs="Times New Roman"/>
        </w:rPr>
      </w:pPr>
      <w:r w:rsidRPr="001928D5">
        <w:rPr>
          <w:rFonts w:eastAsiaTheme="minorEastAsia" w:cs="Times New Roman"/>
        </w:rPr>
        <w:t>In this paper, the ant colony algorithm will be introduced to identify the parameters of the equivalent circuit model and the fractional-order model, in which the convergence condition consists of the maximum number of traversals of the ant population and the objective function, the maximum number of traversals of the ant population is the maximum number of iterations of the ant colony algorithm, and the objective function is selected to be the absolute value of the error between the battery terminal voltage value obtained from experimental measurements and the estimated output terminal voltage value of the battery model is less than the set value.</w:t>
      </w:r>
    </w:p>
    <w:p w14:paraId="6FBCD795" w14:textId="0C675BD0" w:rsidR="00F30CED" w:rsidRPr="00F30CED" w:rsidRDefault="00F30CED" w:rsidP="00F30CED">
      <w:pPr>
        <w:pStyle w:val="a3"/>
      </w:pPr>
      <w:bookmarkStart w:id="26" w:name="_Toc145678108"/>
      <w:r w:rsidRPr="00F30CED">
        <w:t>3.2.3 Identification of model parameters based on ant colony algorithm</w:t>
      </w:r>
      <w:bookmarkEnd w:id="26"/>
    </w:p>
    <w:p w14:paraId="2D1FBD82" w14:textId="77777777" w:rsidR="00F30CED" w:rsidRPr="001928D5" w:rsidRDefault="00F30CED" w:rsidP="00F30CED">
      <w:pPr>
        <w:ind w:firstLine="480"/>
        <w:rPr>
          <w:rFonts w:eastAsiaTheme="minorEastAsia" w:cs="Times New Roman"/>
        </w:rPr>
      </w:pPr>
      <w:r w:rsidRPr="001928D5">
        <w:rPr>
          <w:rFonts w:eastAsiaTheme="minorEastAsia" w:cs="Times New Roman"/>
        </w:rPr>
        <w:t xml:space="preserve">The principle of parameter identification depends on the physical characteristics of the battery. In order to obtain accurate parameters, the battery was tested by pulse discharge experiment, the experimental object is the same model as the battery of OCV-SOC curve determination experiment, the experimental environment is room temperature 25℃, and a discharge current of 20A is used, the specific experimental </w:t>
      </w:r>
      <w:r w:rsidRPr="001928D5">
        <w:rPr>
          <w:rFonts w:eastAsiaTheme="minorEastAsia" w:cs="Times New Roman"/>
        </w:rPr>
        <w:lastRenderedPageBreak/>
        <w:t>steps are as follows:</w:t>
      </w:r>
    </w:p>
    <w:p w14:paraId="35B5E6C4" w14:textId="77777777" w:rsidR="00F30CED" w:rsidRPr="001928D5" w:rsidRDefault="00F30CED" w:rsidP="00F30CED">
      <w:pPr>
        <w:ind w:firstLine="480"/>
        <w:rPr>
          <w:rFonts w:eastAsiaTheme="minorEastAsia" w:cs="Times New Roman"/>
        </w:rPr>
      </w:pPr>
      <w:r w:rsidRPr="001928D5">
        <w:rPr>
          <w:rFonts w:eastAsiaTheme="minorEastAsia" w:cs="Times New Roman"/>
        </w:rPr>
        <w:t>(1) Place the battery at room temperature 25°C for 30 minutes;</w:t>
      </w:r>
    </w:p>
    <w:p w14:paraId="1E62AC12" w14:textId="77777777" w:rsidR="00F30CED" w:rsidRPr="001928D5" w:rsidRDefault="00F30CED" w:rsidP="00F30CED">
      <w:pPr>
        <w:ind w:firstLine="480"/>
        <w:rPr>
          <w:rFonts w:eastAsiaTheme="minorEastAsia" w:cs="Times New Roman"/>
        </w:rPr>
      </w:pPr>
      <w:r w:rsidRPr="001928D5">
        <w:rPr>
          <w:rFonts w:eastAsiaTheme="minorEastAsia" w:cs="Times New Roman"/>
        </w:rPr>
        <w:t>(2) Charge the battery with constant current at a multiplication rate of 0.5C to an upper cut-off voltage of 4.2 V, and then charge it with constant voltage at a cut-off current of 0.05 C. After charging, the battery was left to stand for 2 hours;</w:t>
      </w:r>
    </w:p>
    <w:p w14:paraId="4A6FF13A" w14:textId="77777777" w:rsidR="00F30CED" w:rsidRPr="001928D5" w:rsidRDefault="00F30CED" w:rsidP="00F30CED">
      <w:pPr>
        <w:ind w:firstLine="480"/>
        <w:rPr>
          <w:rFonts w:eastAsiaTheme="minorEastAsia" w:cs="Times New Roman"/>
        </w:rPr>
      </w:pPr>
      <w:r w:rsidRPr="001928D5">
        <w:rPr>
          <w:rFonts w:eastAsiaTheme="minorEastAsia" w:cs="Times New Roman"/>
        </w:rPr>
        <w:t>(3) Discharge at 20A until the SOC is reduced by 10%;</w:t>
      </w:r>
    </w:p>
    <w:p w14:paraId="43860ADF" w14:textId="77777777" w:rsidR="00F30CED" w:rsidRPr="001928D5" w:rsidRDefault="00F30CED" w:rsidP="00F30CED">
      <w:pPr>
        <w:ind w:firstLine="480"/>
        <w:rPr>
          <w:rFonts w:eastAsiaTheme="minorEastAsia" w:cs="Times New Roman"/>
        </w:rPr>
      </w:pPr>
      <w:r w:rsidRPr="001928D5">
        <w:rPr>
          <w:rFonts w:eastAsiaTheme="minorEastAsia" w:cs="Times New Roman"/>
        </w:rPr>
        <w:t>(4) Leave for 2 hours;</w:t>
      </w:r>
    </w:p>
    <w:p w14:paraId="085BEDD3" w14:textId="77777777" w:rsidR="00F30CED" w:rsidRPr="001928D5" w:rsidRDefault="00F30CED" w:rsidP="00F30CED">
      <w:pPr>
        <w:ind w:firstLine="480"/>
        <w:rPr>
          <w:rFonts w:eastAsiaTheme="minorEastAsia" w:cs="Times New Roman"/>
        </w:rPr>
      </w:pPr>
      <w:r w:rsidRPr="001928D5">
        <w:rPr>
          <w:rFonts w:eastAsiaTheme="minorEastAsia" w:cs="Times New Roman"/>
        </w:rPr>
        <w:t>(5) Cycle steps (2) to (4) for 9 times;</w:t>
      </w:r>
    </w:p>
    <w:p w14:paraId="49BF5ED7" w14:textId="77777777" w:rsidR="00F30CED" w:rsidRPr="001928D5" w:rsidRDefault="00F30CED" w:rsidP="00F30CED">
      <w:pPr>
        <w:ind w:firstLine="480"/>
        <w:rPr>
          <w:rFonts w:eastAsiaTheme="minorEastAsia" w:cs="Times New Roman"/>
        </w:rPr>
      </w:pPr>
      <w:r w:rsidRPr="001928D5">
        <w:rPr>
          <w:rFonts w:eastAsiaTheme="minorEastAsia" w:cs="Times New Roman"/>
        </w:rPr>
        <w:t>(6) End of experiment.</w:t>
      </w:r>
    </w:p>
    <w:p w14:paraId="404C40DB" w14:textId="7CBA30B6" w:rsidR="00F30CED" w:rsidRDefault="00F30CED" w:rsidP="00F30CED">
      <w:pPr>
        <w:ind w:firstLineChars="0" w:firstLine="0"/>
        <w:rPr>
          <w:rFonts w:eastAsiaTheme="minorEastAsia" w:cs="Times New Roman"/>
        </w:rPr>
      </w:pPr>
      <w:r w:rsidRPr="001928D5">
        <w:rPr>
          <w:rFonts w:eastAsiaTheme="minorEastAsia" w:cs="Times New Roman"/>
        </w:rPr>
        <w:t xml:space="preserve">The terminal voltages and currents obtained from the experiment are shown in Figs. </w:t>
      </w:r>
      <w:r>
        <w:rPr>
          <w:rFonts w:eastAsiaTheme="minorEastAsia" w:cs="Times New Roman"/>
        </w:rPr>
        <w:t>3</w:t>
      </w:r>
      <w:r w:rsidRPr="001928D5">
        <w:rPr>
          <w:rFonts w:eastAsiaTheme="minorEastAsia" w:cs="Times New Roman"/>
        </w:rPr>
        <w:t>-</w:t>
      </w:r>
      <w:r>
        <w:rPr>
          <w:rFonts w:eastAsiaTheme="minorEastAsia" w:cs="Times New Roman"/>
        </w:rPr>
        <w:t>6</w:t>
      </w:r>
      <w:r w:rsidRPr="001928D5">
        <w:rPr>
          <w:rFonts w:eastAsiaTheme="minorEastAsia" w:cs="Times New Roman"/>
        </w:rPr>
        <w:t>(a) and</w:t>
      </w:r>
      <w:r>
        <w:rPr>
          <w:rFonts w:eastAsiaTheme="minorEastAsia" w:cs="Times New Roman"/>
        </w:rPr>
        <w:t xml:space="preserve"> 3</w:t>
      </w:r>
      <w:r w:rsidRPr="001928D5">
        <w:rPr>
          <w:rFonts w:eastAsiaTheme="minorEastAsia" w:cs="Times New Roman"/>
        </w:rPr>
        <w:t>-</w:t>
      </w:r>
      <w:r>
        <w:rPr>
          <w:rFonts w:eastAsiaTheme="minorEastAsia" w:cs="Times New Roman"/>
        </w:rPr>
        <w:t>6</w:t>
      </w:r>
      <w:r w:rsidRPr="001928D5">
        <w:rPr>
          <w:rFonts w:eastAsiaTheme="minorEastAsia" w:cs="Times New Roman"/>
        </w:rPr>
        <w:t xml:space="preserve">(b), and the local zoomed-in schematic is shown in Fig. </w:t>
      </w:r>
      <w:r>
        <w:rPr>
          <w:rFonts w:eastAsiaTheme="minorEastAsia" w:cs="Times New Roman"/>
        </w:rPr>
        <w:t>3</w:t>
      </w:r>
      <w:r w:rsidRPr="001928D5">
        <w:rPr>
          <w:rFonts w:eastAsiaTheme="minorEastAsia" w:cs="Times New Roman"/>
        </w:rPr>
        <w:t>-</w:t>
      </w:r>
      <w:r>
        <w:rPr>
          <w:rFonts w:eastAsiaTheme="minorEastAsia" w:cs="Times New Roman"/>
        </w:rPr>
        <w:t>7</w:t>
      </w:r>
      <w:r w:rsidRPr="001928D5">
        <w:rPr>
          <w:rFonts w:eastAsiaTheme="minorEastAsia" w:cs="Times New Roman"/>
        </w:rPr>
        <w:t xml:space="preserve">, in which the battery is at rest before the experiment time </w:t>
      </w:r>
      <w:r w:rsidRPr="005B0346">
        <w:rPr>
          <w:position w:val="-12"/>
        </w:rPr>
        <w:object w:dxaOrig="520" w:dyaOrig="360" w14:anchorId="0DC24C8B">
          <v:shape id="_x0000_i14738" type="#_x0000_t75" style="width:25.8pt;height:18pt" o:ole="">
            <v:imagedata r:id="rId96" o:title=""/>
          </v:shape>
          <o:OLEObject Type="Embed" ProgID="Equation.DSMT4" ShapeID="_x0000_i14738" DrawAspect="Content" ObjectID="_1756294951" r:id="rId97"/>
        </w:object>
      </w:r>
      <w:r w:rsidRPr="001928D5">
        <w:rPr>
          <w:rFonts w:eastAsiaTheme="minorEastAsia" w:cs="Times New Roman"/>
        </w:rPr>
        <w:t xml:space="preserve">, discharged with a current of 20A between </w:t>
      </w:r>
      <w:r w:rsidRPr="005B0346">
        <w:rPr>
          <w:position w:val="-14"/>
        </w:rPr>
        <w:object w:dxaOrig="999" w:dyaOrig="400" w14:anchorId="71FF2F95">
          <v:shape id="_x0000_i14739" type="#_x0000_t75" style="width:49.8pt;height:19.8pt" o:ole="">
            <v:imagedata r:id="rId98" o:title=""/>
          </v:shape>
          <o:OLEObject Type="Embed" ProgID="Equation.DSMT4" ShapeID="_x0000_i14739" DrawAspect="Content" ObjectID="_1756294952" r:id="rId99"/>
        </w:object>
      </w:r>
      <w:r w:rsidRPr="001928D5">
        <w:rPr>
          <w:rFonts w:eastAsiaTheme="minorEastAsia" w:cs="Times New Roman"/>
        </w:rPr>
        <w:t xml:space="preserve">, and the battery is at rest after </w:t>
      </w:r>
      <w:r w:rsidRPr="00144A06">
        <w:rPr>
          <w:position w:val="-12"/>
        </w:rPr>
        <w:object w:dxaOrig="520" w:dyaOrig="360" w14:anchorId="65D16515">
          <v:shape id="_x0000_i14740" type="#_x0000_t75" style="width:25.8pt;height:18pt" o:ole="">
            <v:imagedata r:id="rId100" o:title=""/>
          </v:shape>
          <o:OLEObject Type="Embed" ProgID="Equation.DSMT4" ShapeID="_x0000_i14740" DrawAspect="Content" ObjectID="_1756294953" r:id="rId101"/>
        </w:object>
      </w:r>
      <w:r w:rsidRPr="001928D5">
        <w:rPr>
          <w:rFonts w:eastAsiaTheme="minorEastAsia" w:cs="Times New Roman"/>
        </w:rPr>
        <w:t xml:space="preserve">. </w:t>
      </w:r>
      <w:r w:rsidRPr="00DF53A5">
        <w:rPr>
          <w:rFonts w:eastAsiaTheme="minorEastAsia" w:cs="Times New Roman"/>
        </w:rPr>
        <w:t xml:space="preserve">The main initial parameters of the ant colony algorithm after several debugging sessions are shown in Table </w:t>
      </w:r>
      <w:r>
        <w:rPr>
          <w:rFonts w:eastAsiaTheme="minorEastAsia" w:cs="Times New Roman"/>
        </w:rPr>
        <w:t>3</w:t>
      </w:r>
      <w:r w:rsidRPr="00DF53A5">
        <w:rPr>
          <w:rFonts w:eastAsiaTheme="minorEastAsia" w:cs="Times New Roman"/>
        </w:rPr>
        <w:t>-4.</w:t>
      </w:r>
    </w:p>
    <w:p w14:paraId="68D5609E" w14:textId="77777777" w:rsidR="00F30CED" w:rsidRPr="00DF53A5" w:rsidRDefault="00F30CED" w:rsidP="00F30CED">
      <w:pPr>
        <w:spacing w:beforeLines="50" w:before="156"/>
        <w:ind w:firstLine="480"/>
        <w:jc w:val="center"/>
        <w:rPr>
          <w:rFonts w:cs="Times New Roman"/>
          <w:color w:val="000000" w:themeColor="text1"/>
          <w:szCs w:val="24"/>
        </w:rPr>
      </w:pPr>
      <w:r w:rsidRPr="00DF53A5">
        <w:rPr>
          <w:rFonts w:cs="Times New Roman"/>
          <w:color w:val="000000" w:themeColor="text1"/>
          <w:szCs w:val="24"/>
        </w:rPr>
        <w:t xml:space="preserve">Table </w:t>
      </w:r>
      <w:r>
        <w:rPr>
          <w:rFonts w:cs="Times New Roman"/>
          <w:color w:val="000000" w:themeColor="text1"/>
          <w:szCs w:val="24"/>
        </w:rPr>
        <w:t>3</w:t>
      </w:r>
      <w:r w:rsidRPr="00DF53A5">
        <w:rPr>
          <w:rFonts w:cs="Times New Roman"/>
          <w:color w:val="000000" w:themeColor="text1"/>
          <w:szCs w:val="24"/>
        </w:rPr>
        <w:t>-4 Main Initial Parameters of Ant Colony Algorithm</w:t>
      </w:r>
    </w:p>
    <w:tbl>
      <w:tblPr>
        <w:tblStyle w:val="4"/>
        <w:tblW w:w="5000" w:type="pct"/>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656"/>
        <w:gridCol w:w="1483"/>
        <w:gridCol w:w="1483"/>
        <w:gridCol w:w="1723"/>
        <w:gridCol w:w="1961"/>
      </w:tblGrid>
      <w:tr w:rsidR="00F30CED" w:rsidRPr="00DF53A5" w14:paraId="0C58FA17" w14:textId="77777777" w:rsidTr="00D9314F">
        <w:trPr>
          <w:jc w:val="center"/>
        </w:trPr>
        <w:tc>
          <w:tcPr>
            <w:tcW w:w="848" w:type="pct"/>
            <w:tcBorders>
              <w:top w:val="single" w:sz="12" w:space="0" w:color="auto"/>
              <w:bottom w:val="single" w:sz="4" w:space="0" w:color="auto"/>
            </w:tcBorders>
            <w:vAlign w:val="center"/>
          </w:tcPr>
          <w:p w14:paraId="5CE86D28" w14:textId="77777777" w:rsidR="00F30CED" w:rsidRPr="00DF53A5" w:rsidRDefault="00F30CED" w:rsidP="00D9314F">
            <w:pPr>
              <w:ind w:firstLine="480"/>
              <w:jc w:val="center"/>
              <w:rPr>
                <w:szCs w:val="24"/>
              </w:rPr>
            </w:pPr>
            <w:bookmarkStart w:id="27" w:name="_Hlk134690887"/>
            <w:r w:rsidRPr="00DF53A5">
              <w:rPr>
                <w:szCs w:val="24"/>
              </w:rPr>
              <w:t>parameter category</w:t>
            </w:r>
          </w:p>
        </w:tc>
        <w:tc>
          <w:tcPr>
            <w:tcW w:w="928" w:type="pct"/>
            <w:tcBorders>
              <w:top w:val="single" w:sz="12" w:space="0" w:color="auto"/>
              <w:bottom w:val="single" w:sz="4" w:space="0" w:color="auto"/>
            </w:tcBorders>
            <w:vAlign w:val="center"/>
          </w:tcPr>
          <w:p w14:paraId="5BB0769D" w14:textId="77777777" w:rsidR="00F30CED" w:rsidRPr="00DF53A5" w:rsidRDefault="00F30CED" w:rsidP="00D9314F">
            <w:pPr>
              <w:ind w:firstLine="480"/>
              <w:jc w:val="center"/>
              <w:rPr>
                <w:szCs w:val="24"/>
              </w:rPr>
            </w:pPr>
            <w:r w:rsidRPr="00DF53A5">
              <w:rPr>
                <w:szCs w:val="24"/>
              </w:rPr>
              <w:t>Number of ants/pc</w:t>
            </w:r>
          </w:p>
        </w:tc>
        <w:tc>
          <w:tcPr>
            <w:tcW w:w="766" w:type="pct"/>
            <w:tcBorders>
              <w:top w:val="single" w:sz="12" w:space="0" w:color="auto"/>
              <w:bottom w:val="single" w:sz="4" w:space="0" w:color="auto"/>
            </w:tcBorders>
            <w:vAlign w:val="center"/>
          </w:tcPr>
          <w:p w14:paraId="1BC35222" w14:textId="77777777" w:rsidR="00F30CED" w:rsidRPr="00DF53A5" w:rsidRDefault="00F30CED" w:rsidP="00D9314F">
            <w:pPr>
              <w:ind w:firstLine="480"/>
              <w:jc w:val="center"/>
              <w:rPr>
                <w:szCs w:val="24"/>
              </w:rPr>
            </w:pPr>
            <w:r w:rsidRPr="00DF53A5">
              <w:rPr>
                <w:szCs w:val="24"/>
              </w:rPr>
              <w:t xml:space="preserve">Number of </w:t>
            </w:r>
            <w:proofErr w:type="gramStart"/>
            <w:r w:rsidRPr="00DF53A5">
              <w:rPr>
                <w:szCs w:val="24"/>
              </w:rPr>
              <w:t>cities/seat</w:t>
            </w:r>
            <w:proofErr w:type="gramEnd"/>
          </w:p>
        </w:tc>
        <w:tc>
          <w:tcPr>
            <w:tcW w:w="1186" w:type="pct"/>
            <w:tcBorders>
              <w:top w:val="single" w:sz="12" w:space="0" w:color="auto"/>
              <w:bottom w:val="single" w:sz="4" w:space="0" w:color="auto"/>
            </w:tcBorders>
            <w:vAlign w:val="center"/>
          </w:tcPr>
          <w:p w14:paraId="2F32A7D0" w14:textId="77777777" w:rsidR="00F30CED" w:rsidRPr="00DF53A5" w:rsidRDefault="00F30CED" w:rsidP="00D9314F">
            <w:pPr>
              <w:ind w:firstLine="480"/>
              <w:jc w:val="center"/>
              <w:rPr>
                <w:szCs w:val="24"/>
              </w:rPr>
            </w:pPr>
            <w:r w:rsidRPr="00DF53A5">
              <w:rPr>
                <w:szCs w:val="24"/>
              </w:rPr>
              <w:t>Number of inter-city paths/article</w:t>
            </w:r>
          </w:p>
        </w:tc>
        <w:tc>
          <w:tcPr>
            <w:tcW w:w="1272" w:type="pct"/>
            <w:tcBorders>
              <w:top w:val="single" w:sz="12" w:space="0" w:color="auto"/>
              <w:bottom w:val="single" w:sz="4" w:space="0" w:color="auto"/>
            </w:tcBorders>
            <w:vAlign w:val="center"/>
          </w:tcPr>
          <w:p w14:paraId="455C98A6" w14:textId="77777777" w:rsidR="00F30CED" w:rsidRPr="00DF53A5" w:rsidRDefault="00F30CED" w:rsidP="00D9314F">
            <w:pPr>
              <w:ind w:firstLine="480"/>
              <w:jc w:val="center"/>
              <w:rPr>
                <w:szCs w:val="24"/>
              </w:rPr>
            </w:pPr>
            <w:r w:rsidRPr="00DF53A5">
              <w:rPr>
                <w:szCs w:val="24"/>
              </w:rPr>
              <w:t>Maximum number of iterations/times</w:t>
            </w:r>
          </w:p>
        </w:tc>
      </w:tr>
      <w:tr w:rsidR="00F30CED" w:rsidRPr="00DF53A5" w14:paraId="65114E3B" w14:textId="77777777" w:rsidTr="00D9314F">
        <w:trPr>
          <w:trHeight w:val="468"/>
          <w:jc w:val="center"/>
        </w:trPr>
        <w:tc>
          <w:tcPr>
            <w:tcW w:w="848" w:type="pct"/>
            <w:tcBorders>
              <w:top w:val="single" w:sz="4" w:space="0" w:color="auto"/>
            </w:tcBorders>
            <w:vAlign w:val="center"/>
          </w:tcPr>
          <w:p w14:paraId="4C7EF967" w14:textId="77777777" w:rsidR="00F30CED" w:rsidRPr="00DF53A5" w:rsidRDefault="00F30CED" w:rsidP="00D9314F">
            <w:pPr>
              <w:ind w:firstLine="480"/>
              <w:jc w:val="center"/>
              <w:rPr>
                <w:szCs w:val="24"/>
              </w:rPr>
            </w:pPr>
            <w:r w:rsidRPr="00DF53A5">
              <w:rPr>
                <w:szCs w:val="24"/>
              </w:rPr>
              <w:t>numerical value</w:t>
            </w:r>
          </w:p>
        </w:tc>
        <w:tc>
          <w:tcPr>
            <w:tcW w:w="928" w:type="pct"/>
            <w:tcBorders>
              <w:top w:val="single" w:sz="4" w:space="0" w:color="auto"/>
            </w:tcBorders>
            <w:vAlign w:val="center"/>
          </w:tcPr>
          <w:p w14:paraId="3E32D556" w14:textId="77777777" w:rsidR="00F30CED" w:rsidRPr="00DF53A5" w:rsidRDefault="00F30CED" w:rsidP="00D9314F">
            <w:pPr>
              <w:ind w:firstLine="480"/>
              <w:jc w:val="center"/>
              <w:rPr>
                <w:szCs w:val="24"/>
              </w:rPr>
            </w:pPr>
            <w:r w:rsidRPr="00DF53A5">
              <w:rPr>
                <w:szCs w:val="24"/>
              </w:rPr>
              <w:t>300</w:t>
            </w:r>
          </w:p>
        </w:tc>
        <w:tc>
          <w:tcPr>
            <w:tcW w:w="766" w:type="pct"/>
            <w:tcBorders>
              <w:top w:val="single" w:sz="4" w:space="0" w:color="auto"/>
            </w:tcBorders>
            <w:vAlign w:val="center"/>
          </w:tcPr>
          <w:p w14:paraId="3F2F13D1" w14:textId="77777777" w:rsidR="00F30CED" w:rsidRPr="00DF53A5" w:rsidRDefault="00F30CED" w:rsidP="00D9314F">
            <w:pPr>
              <w:ind w:firstLine="480"/>
              <w:jc w:val="center"/>
              <w:rPr>
                <w:szCs w:val="24"/>
              </w:rPr>
            </w:pPr>
            <w:r w:rsidRPr="00DF53A5">
              <w:rPr>
                <w:szCs w:val="24"/>
              </w:rPr>
              <w:t>48</w:t>
            </w:r>
          </w:p>
        </w:tc>
        <w:tc>
          <w:tcPr>
            <w:tcW w:w="1186" w:type="pct"/>
            <w:tcBorders>
              <w:top w:val="single" w:sz="4" w:space="0" w:color="auto"/>
            </w:tcBorders>
            <w:vAlign w:val="center"/>
          </w:tcPr>
          <w:p w14:paraId="0C180F06" w14:textId="77777777" w:rsidR="00F30CED" w:rsidRPr="00DF53A5" w:rsidRDefault="00F30CED" w:rsidP="00D9314F">
            <w:pPr>
              <w:ind w:firstLine="480"/>
              <w:jc w:val="center"/>
              <w:rPr>
                <w:szCs w:val="24"/>
              </w:rPr>
            </w:pPr>
            <w:r w:rsidRPr="00DF53A5">
              <w:rPr>
                <w:szCs w:val="24"/>
              </w:rPr>
              <w:t>70</w:t>
            </w:r>
          </w:p>
        </w:tc>
        <w:tc>
          <w:tcPr>
            <w:tcW w:w="1272" w:type="pct"/>
            <w:tcBorders>
              <w:top w:val="single" w:sz="4" w:space="0" w:color="auto"/>
            </w:tcBorders>
            <w:vAlign w:val="center"/>
          </w:tcPr>
          <w:p w14:paraId="12050158" w14:textId="77777777" w:rsidR="00F30CED" w:rsidRPr="00DF53A5" w:rsidRDefault="00F30CED" w:rsidP="00D9314F">
            <w:pPr>
              <w:ind w:firstLine="480"/>
              <w:jc w:val="center"/>
              <w:rPr>
                <w:szCs w:val="24"/>
              </w:rPr>
            </w:pPr>
            <w:r w:rsidRPr="00DF53A5">
              <w:rPr>
                <w:szCs w:val="24"/>
              </w:rPr>
              <w:t>10</w:t>
            </w:r>
          </w:p>
        </w:tc>
      </w:tr>
      <w:bookmarkEnd w:id="27"/>
    </w:tbl>
    <w:p w14:paraId="63F30F4A" w14:textId="77777777" w:rsidR="00F30CED" w:rsidRDefault="00F30CED" w:rsidP="00F30CED">
      <w:pPr>
        <w:ind w:firstLine="480"/>
        <w:rPr>
          <w:rFonts w:eastAsiaTheme="minorEastAsia" w:cs="Times New Roman"/>
        </w:rPr>
      </w:pPr>
    </w:p>
    <w:p w14:paraId="239414BC"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Theme="minorHAnsi" w:eastAsia="Times New Roman" w:hAnsiTheme="minorHAnsi"/>
          <w:noProof/>
        </w:rPr>
        <w:drawing>
          <wp:inline distT="0" distB="0" distL="0" distR="0" wp14:anchorId="5B36D3FD" wp14:editId="616F7F5A">
            <wp:extent cx="3368040" cy="2648489"/>
            <wp:effectExtent l="0" t="0" r="381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rotWithShape="1">
                    <a:blip r:embed="rId102">
                      <a:extLst>
                        <a:ext uri="{28A0092B-C50C-407E-A947-70E740481C1C}">
                          <a14:useLocalDpi xmlns:a14="http://schemas.microsoft.com/office/drawing/2010/main" val="0"/>
                        </a:ext>
                      </a:extLst>
                    </a:blip>
                    <a:srcRect r="5064" b="424"/>
                    <a:stretch/>
                  </pic:blipFill>
                  <pic:spPr bwMode="auto">
                    <a:xfrm>
                      <a:off x="0" y="0"/>
                      <a:ext cx="3533677" cy="2778740"/>
                    </a:xfrm>
                    <a:prstGeom prst="rect">
                      <a:avLst/>
                    </a:prstGeom>
                    <a:noFill/>
                    <a:ln>
                      <a:noFill/>
                    </a:ln>
                    <a:extLst>
                      <a:ext uri="{53640926-AAD7-44D8-BBD7-CCE9431645EC}">
                        <a14:shadowObscured xmlns:a14="http://schemas.microsoft.com/office/drawing/2010/main"/>
                      </a:ext>
                    </a:extLst>
                  </pic:spPr>
                </pic:pic>
              </a:graphicData>
            </a:graphic>
          </wp:inline>
        </w:drawing>
      </w:r>
    </w:p>
    <w:p w14:paraId="02EC4352"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宋体" w:hAnsi="宋体" w:cs="宋体" w:hint="eastAsia"/>
        </w:rPr>
        <w:t>（</w:t>
      </w:r>
      <w:r w:rsidRPr="00F30CED">
        <w:rPr>
          <w:rFonts w:eastAsia="Times New Roman" w:cs="Times New Roman"/>
        </w:rPr>
        <w:t>a</w:t>
      </w:r>
      <w:r w:rsidRPr="00F30CED">
        <w:rPr>
          <w:rFonts w:ascii="宋体" w:hAnsi="宋体" w:cs="宋体" w:hint="eastAsia"/>
        </w:rPr>
        <w:t>）</w:t>
      </w:r>
      <w:r w:rsidRPr="00F30CED">
        <w:rPr>
          <w:rFonts w:eastAsia="Times New Roman" w:cs="Times New Roman"/>
        </w:rPr>
        <w:t>Pulse discharge experiment current waveform</w:t>
      </w:r>
    </w:p>
    <w:p w14:paraId="3CDF5E28"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Theme="minorHAnsi" w:eastAsia="Times New Roman" w:hAnsiTheme="minorHAnsi"/>
          <w:noProof/>
        </w:rPr>
        <w:lastRenderedPageBreak/>
        <w:drawing>
          <wp:inline distT="0" distB="0" distL="0" distR="0" wp14:anchorId="0D7595DC" wp14:editId="7302DD8E">
            <wp:extent cx="3383280" cy="2645398"/>
            <wp:effectExtent l="0" t="0" r="762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rotWithShape="1">
                    <a:blip r:embed="rId103">
                      <a:extLst>
                        <a:ext uri="{28A0092B-C50C-407E-A947-70E740481C1C}">
                          <a14:useLocalDpi xmlns:a14="http://schemas.microsoft.com/office/drawing/2010/main" val="0"/>
                        </a:ext>
                      </a:extLst>
                    </a:blip>
                    <a:srcRect r="4108"/>
                    <a:stretch/>
                  </pic:blipFill>
                  <pic:spPr bwMode="auto">
                    <a:xfrm>
                      <a:off x="0" y="0"/>
                      <a:ext cx="3404807" cy="2662230"/>
                    </a:xfrm>
                    <a:prstGeom prst="rect">
                      <a:avLst/>
                    </a:prstGeom>
                    <a:noFill/>
                    <a:ln>
                      <a:noFill/>
                    </a:ln>
                    <a:extLst>
                      <a:ext uri="{53640926-AAD7-44D8-BBD7-CCE9431645EC}">
                        <a14:shadowObscured xmlns:a14="http://schemas.microsoft.com/office/drawing/2010/main"/>
                      </a:ext>
                    </a:extLst>
                  </pic:spPr>
                </pic:pic>
              </a:graphicData>
            </a:graphic>
          </wp:inline>
        </w:drawing>
      </w:r>
    </w:p>
    <w:p w14:paraId="602BF54E" w14:textId="77777777" w:rsidR="00F30CED" w:rsidRPr="00F30CED" w:rsidRDefault="00F30CED" w:rsidP="00F30CED">
      <w:pPr>
        <w:ind w:firstLineChars="0" w:firstLine="420"/>
        <w:jc w:val="left"/>
        <w:rPr>
          <w:rFonts w:eastAsia="Times New Roman" w:cs="Times New Roman"/>
        </w:rPr>
      </w:pPr>
      <w:r w:rsidRPr="00F30CED">
        <w:rPr>
          <w:rFonts w:asciiTheme="minorHAnsi" w:eastAsia="Times New Roman" w:hAnsiTheme="minorHAnsi"/>
        </w:rPr>
        <w:t xml:space="preserve">            </w:t>
      </w:r>
      <w:r w:rsidRPr="00F30CED">
        <w:rPr>
          <w:rFonts w:eastAsia="Times New Roman" w:cs="Times New Roman"/>
        </w:rPr>
        <w:t xml:space="preserve">  (b) Pulse discharge experiment voltage waveform</w:t>
      </w:r>
    </w:p>
    <w:p w14:paraId="116E9AD7" w14:textId="77777777" w:rsidR="00F30CED" w:rsidRPr="00F30CED" w:rsidRDefault="00F30CED" w:rsidP="00F30CED">
      <w:pPr>
        <w:ind w:firstLineChars="0" w:firstLine="420"/>
        <w:jc w:val="center"/>
        <w:rPr>
          <w:rFonts w:eastAsiaTheme="minorEastAsia" w:cs="Times New Roman"/>
        </w:rPr>
      </w:pPr>
      <w:r w:rsidRPr="00F30CED">
        <w:rPr>
          <w:rFonts w:eastAsiaTheme="minorEastAsia" w:cs="Times New Roman"/>
        </w:rPr>
        <w:t>Figure 3-6 Voltage and Current Waveforms of Pulse Discharge Experiment</w:t>
      </w:r>
    </w:p>
    <w:p w14:paraId="30091FA5"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Theme="minorHAnsi" w:eastAsia="Times New Roman" w:hAnsiTheme="minorHAnsi"/>
          <w:noProof/>
        </w:rPr>
        <w:drawing>
          <wp:inline distT="0" distB="0" distL="0" distR="0" wp14:anchorId="1B571A61" wp14:editId="779BC437">
            <wp:extent cx="4213860" cy="4682067"/>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228382" cy="4698203"/>
                    </a:xfrm>
                    <a:prstGeom prst="rect">
                      <a:avLst/>
                    </a:prstGeom>
                    <a:noFill/>
                    <a:ln>
                      <a:noFill/>
                    </a:ln>
                  </pic:spPr>
                </pic:pic>
              </a:graphicData>
            </a:graphic>
          </wp:inline>
        </w:drawing>
      </w:r>
    </w:p>
    <w:p w14:paraId="690FB9C8"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eastAsiaTheme="minorEastAsia" w:cs="Times New Roman"/>
        </w:rPr>
        <w:t>Figure 3-7 Schematic diagram of local enlargement of pulse discharge</w:t>
      </w:r>
    </w:p>
    <w:p w14:paraId="0DEBB9FF" w14:textId="2DC36F0A" w:rsidR="00F30CED" w:rsidRDefault="00F30CED" w:rsidP="00F30CED">
      <w:pPr>
        <w:ind w:firstLineChars="0" w:firstLine="0"/>
      </w:pPr>
    </w:p>
    <w:p w14:paraId="34376DA5" w14:textId="77777777" w:rsidR="00F30CED" w:rsidRDefault="00F30CED" w:rsidP="00F30CED">
      <w:pPr>
        <w:ind w:firstLine="480"/>
        <w:rPr>
          <w:rFonts w:eastAsiaTheme="minorEastAsia" w:cs="Times New Roman"/>
        </w:rPr>
      </w:pPr>
      <w:r w:rsidRPr="00D93726">
        <w:rPr>
          <w:rFonts w:eastAsiaTheme="minorEastAsia" w:cs="Times New Roman"/>
        </w:rPr>
        <w:t xml:space="preserve">The parameters to be identified for the fractional order model are R0, R1, R2, C1, </w:t>
      </w:r>
      <w:r w:rsidRPr="00D93726">
        <w:rPr>
          <w:rFonts w:eastAsiaTheme="minorEastAsia" w:cs="Times New Roman"/>
        </w:rPr>
        <w:lastRenderedPageBreak/>
        <w:t xml:space="preserve">C2, and </w:t>
      </w:r>
      <w:r w:rsidRPr="002D7407">
        <w:rPr>
          <w:color w:val="FF0000"/>
          <w:position w:val="-10"/>
          <w:szCs w:val="28"/>
        </w:rPr>
        <w:object w:dxaOrig="499" w:dyaOrig="320" w14:anchorId="73F30BD0">
          <v:shape id="_x0000_i14741" type="#_x0000_t75" style="width:25.2pt;height:18pt" o:ole="">
            <v:imagedata r:id="rId105" o:title=""/>
          </v:shape>
          <o:OLEObject Type="Embed" ProgID="Equation.DSMT4" ShapeID="_x0000_i14741" DrawAspect="Content" ObjectID="_1756294954" r:id="rId106"/>
        </w:object>
      </w:r>
      <w:r w:rsidRPr="00D93726">
        <w:rPr>
          <w:rFonts w:eastAsiaTheme="minorEastAsia" w:cs="Times New Roman"/>
        </w:rPr>
        <w:t xml:space="preserve">, as can be seen in Figure </w:t>
      </w:r>
      <w:r>
        <w:rPr>
          <w:rFonts w:eastAsiaTheme="minorEastAsia" w:cs="Times New Roman"/>
        </w:rPr>
        <w:t>3</w:t>
      </w:r>
      <w:r w:rsidRPr="00D93726">
        <w:rPr>
          <w:rFonts w:eastAsiaTheme="minorEastAsia" w:cs="Times New Roman"/>
        </w:rPr>
        <w:t>-</w:t>
      </w:r>
      <w:r>
        <w:rPr>
          <w:rFonts w:eastAsiaTheme="minorEastAsia" w:cs="Times New Roman"/>
        </w:rPr>
        <w:t>7</w:t>
      </w:r>
      <w:r w:rsidRPr="00D93726">
        <w:rPr>
          <w:rFonts w:eastAsiaTheme="minorEastAsia" w:cs="Times New Roman"/>
        </w:rPr>
        <w:t xml:space="preserve">, the terminal voltage will drop or rise as soon as the discharge or charging current starts or stops. The voltages U1 and U2 of capacitors C1 and C2 do not change abruptly at the moment of starting discharge/charging. </w:t>
      </w:r>
      <w:proofErr w:type="gramStart"/>
      <w:r w:rsidRPr="00D93726">
        <w:rPr>
          <w:rFonts w:eastAsiaTheme="minorEastAsia" w:cs="Times New Roman"/>
        </w:rPr>
        <w:t>Therefore</w:t>
      </w:r>
      <w:proofErr w:type="gramEnd"/>
      <w:r w:rsidRPr="00D93726">
        <w:rPr>
          <w:rFonts w:eastAsiaTheme="minorEastAsia" w:cs="Times New Roman"/>
        </w:rPr>
        <w:t xml:space="preserve"> by the change in terminal voltage at the moment of starting discharge/charging it is possible to determine the ohmic resistance R0. The ohmic resistance R0 can be calculated as Equation (</w:t>
      </w:r>
      <w:r>
        <w:rPr>
          <w:rFonts w:eastAsiaTheme="minorEastAsia" w:cs="Times New Roman"/>
        </w:rPr>
        <w:t>3</w:t>
      </w:r>
      <w:r w:rsidRPr="00D93726">
        <w:rPr>
          <w:rFonts w:eastAsiaTheme="minorEastAsia" w:cs="Times New Roman"/>
        </w:rPr>
        <w:t>-1</w:t>
      </w:r>
      <w:r>
        <w:rPr>
          <w:rFonts w:eastAsiaTheme="minorEastAsia" w:cs="Times New Roman"/>
        </w:rPr>
        <w:t>3</w:t>
      </w:r>
      <w:r w:rsidRPr="00D93726">
        <w:rPr>
          <w:rFonts w:eastAsiaTheme="minorEastAsia" w:cs="Times New Roman"/>
        </w:rPr>
        <w:t>), where</w:t>
      </w:r>
      <w:r>
        <w:rPr>
          <w:rFonts w:eastAsiaTheme="minorEastAsia" w:cs="Times New Roman"/>
        </w:rPr>
        <w:t xml:space="preserve"> </w:t>
      </w:r>
      <w:r w:rsidRPr="00E66C92">
        <w:rPr>
          <w:position w:val="-12"/>
        </w:rPr>
        <w:object w:dxaOrig="220" w:dyaOrig="360" w14:anchorId="4E191B41">
          <v:shape id="_x0000_i14742" type="#_x0000_t75" style="width:11.4pt;height:18pt" o:ole="">
            <v:imagedata r:id="rId107" o:title=""/>
          </v:shape>
          <o:OLEObject Type="Embed" ProgID="Equation.DSMT4" ShapeID="_x0000_i14742" DrawAspect="Content" ObjectID="_1756294955" r:id="rId108"/>
        </w:object>
      </w:r>
      <w:r w:rsidRPr="00D93726">
        <w:rPr>
          <w:rFonts w:eastAsiaTheme="minorEastAsia" w:cs="Times New Roman"/>
        </w:rPr>
        <w:t xml:space="preserve"> is the value of the current from point a to point b.</w:t>
      </w:r>
    </w:p>
    <w:p w14:paraId="709862D2" w14:textId="77777777" w:rsidR="00F30CED" w:rsidRDefault="00F30CED" w:rsidP="00F30CED">
      <w:pPr>
        <w:pStyle w:val="MTDisplayEquation0"/>
        <w:ind w:firstLine="480"/>
      </w:pPr>
      <w:r>
        <w:tab/>
      </w:r>
      <w:bookmarkStart w:id="28" w:name="_Hlk145612148"/>
      <w:r w:rsidRPr="00E05B07">
        <w:rPr>
          <w:position w:val="-30"/>
        </w:rPr>
        <w:object w:dxaOrig="2100" w:dyaOrig="680" w14:anchorId="4186EF55">
          <v:shape id="_x0000_i14743" type="#_x0000_t75" style="width:105pt;height:35.4pt" o:ole="">
            <v:imagedata r:id="rId109" o:title=""/>
          </v:shape>
          <o:OLEObject Type="Embed" ProgID="Equation.DSMT4" ShapeID="_x0000_i14743" DrawAspect="Content" ObjectID="_1756294956" r:id="rId110"/>
        </w:object>
      </w:r>
      <w:r>
        <w:tab/>
      </w:r>
      <w:r w:rsidRPr="00F22365">
        <w:rPr>
          <w:szCs w:val="28"/>
        </w:rPr>
        <w:t>(</w:t>
      </w:r>
      <w:r>
        <w:rPr>
          <w:szCs w:val="28"/>
        </w:rPr>
        <w:t>3</w:t>
      </w:r>
      <w:r w:rsidRPr="00F22365">
        <w:rPr>
          <w:szCs w:val="28"/>
        </w:rPr>
        <w:t>-1</w:t>
      </w:r>
      <w:r>
        <w:rPr>
          <w:szCs w:val="28"/>
        </w:rPr>
        <w:t>3</w:t>
      </w:r>
      <w:r w:rsidRPr="00F22365">
        <w:rPr>
          <w:szCs w:val="28"/>
        </w:rPr>
        <w:t>)</w:t>
      </w:r>
    </w:p>
    <w:bookmarkEnd w:id="28"/>
    <w:p w14:paraId="1D01895D" w14:textId="77777777" w:rsidR="00F30CED" w:rsidRDefault="00F30CED" w:rsidP="00F30CED">
      <w:pPr>
        <w:ind w:firstLine="480"/>
        <w:rPr>
          <w:rFonts w:eastAsiaTheme="minorEastAsia" w:cs="Times New Roman"/>
        </w:rPr>
      </w:pPr>
      <w:r w:rsidRPr="00D93726">
        <w:rPr>
          <w:rFonts w:eastAsiaTheme="minorEastAsia" w:cs="Times New Roman"/>
        </w:rPr>
        <w:t xml:space="preserve">The results of parameter identification are shown in Table </w:t>
      </w:r>
      <w:r>
        <w:rPr>
          <w:rFonts w:eastAsiaTheme="minorEastAsia" w:cs="Times New Roman"/>
        </w:rPr>
        <w:t>3</w:t>
      </w:r>
      <w:r w:rsidRPr="00D93726">
        <w:rPr>
          <w:rFonts w:eastAsiaTheme="minorEastAsia" w:cs="Times New Roman"/>
        </w:rPr>
        <w:t>-5.</w:t>
      </w:r>
    </w:p>
    <w:p w14:paraId="73D3A4A4" w14:textId="77777777" w:rsidR="00F30CED" w:rsidRPr="00D93726" w:rsidRDefault="00F30CED" w:rsidP="00F30CED">
      <w:pPr>
        <w:spacing w:beforeLines="50" w:before="156"/>
        <w:ind w:firstLine="480"/>
        <w:jc w:val="center"/>
        <w:rPr>
          <w:rFonts w:cs="Times New Roman"/>
          <w:color w:val="000000" w:themeColor="text1"/>
          <w:szCs w:val="28"/>
        </w:rPr>
      </w:pPr>
      <w:r w:rsidRPr="00D93726">
        <w:rPr>
          <w:rFonts w:cs="Times New Roman"/>
          <w:color w:val="000000" w:themeColor="text1"/>
          <w:szCs w:val="28"/>
        </w:rPr>
        <w:t>Table 3-5 Fractional Order Model ACO Algorithm Parameter Identification Results</w:t>
      </w:r>
    </w:p>
    <w:tbl>
      <w:tblPr>
        <w:tblStyle w:val="6"/>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224"/>
        <w:gridCol w:w="1224"/>
        <w:gridCol w:w="1224"/>
        <w:gridCol w:w="1224"/>
        <w:gridCol w:w="1318"/>
        <w:gridCol w:w="1046"/>
        <w:gridCol w:w="1046"/>
      </w:tblGrid>
      <w:tr w:rsidR="00F30CED" w:rsidRPr="00D93726" w14:paraId="1533E7BC" w14:textId="77777777" w:rsidTr="00D9314F">
        <w:trPr>
          <w:jc w:val="center"/>
        </w:trPr>
        <w:tc>
          <w:tcPr>
            <w:tcW w:w="740" w:type="pct"/>
          </w:tcPr>
          <w:p w14:paraId="19601F3E" w14:textId="77777777" w:rsidR="00F30CED" w:rsidRPr="00D93726" w:rsidRDefault="00F30CED" w:rsidP="00D9314F">
            <w:pPr>
              <w:ind w:firstLine="480"/>
              <w:jc w:val="center"/>
              <w:rPr>
                <w:i/>
                <w:iCs/>
                <w:szCs w:val="28"/>
                <w:vertAlign w:val="subscript"/>
              </w:rPr>
            </w:pPr>
            <w:r w:rsidRPr="00D93726">
              <w:rPr>
                <w:i/>
                <w:iCs/>
                <w:szCs w:val="28"/>
              </w:rPr>
              <w:t>R</w:t>
            </w:r>
            <w:r w:rsidRPr="00D93726">
              <w:rPr>
                <w:i/>
                <w:iCs/>
                <w:szCs w:val="28"/>
                <w:vertAlign w:val="subscript"/>
              </w:rPr>
              <w:t>0</w:t>
            </w:r>
          </w:p>
        </w:tc>
        <w:tc>
          <w:tcPr>
            <w:tcW w:w="737" w:type="pct"/>
          </w:tcPr>
          <w:p w14:paraId="179B4426" w14:textId="77777777" w:rsidR="00F30CED" w:rsidRPr="00D93726" w:rsidRDefault="00F30CED" w:rsidP="00D9314F">
            <w:pPr>
              <w:ind w:firstLine="480"/>
              <w:jc w:val="center"/>
              <w:rPr>
                <w:i/>
                <w:iCs/>
                <w:szCs w:val="28"/>
                <w:vertAlign w:val="subscript"/>
              </w:rPr>
            </w:pPr>
            <w:r w:rsidRPr="00D93726">
              <w:rPr>
                <w:i/>
                <w:iCs/>
                <w:szCs w:val="28"/>
              </w:rPr>
              <w:t>R</w:t>
            </w:r>
            <w:r w:rsidRPr="00D93726">
              <w:rPr>
                <w:i/>
                <w:iCs/>
                <w:szCs w:val="28"/>
                <w:vertAlign w:val="subscript"/>
              </w:rPr>
              <w:t>1</w:t>
            </w:r>
          </w:p>
        </w:tc>
        <w:tc>
          <w:tcPr>
            <w:tcW w:w="737" w:type="pct"/>
          </w:tcPr>
          <w:p w14:paraId="3A92293E" w14:textId="77777777" w:rsidR="00F30CED" w:rsidRPr="00D93726" w:rsidRDefault="00F30CED" w:rsidP="00D9314F">
            <w:pPr>
              <w:ind w:firstLine="480"/>
              <w:jc w:val="center"/>
              <w:rPr>
                <w:i/>
                <w:iCs/>
                <w:szCs w:val="28"/>
                <w:vertAlign w:val="subscript"/>
              </w:rPr>
            </w:pPr>
            <w:r w:rsidRPr="00D93726">
              <w:rPr>
                <w:i/>
                <w:iCs/>
                <w:szCs w:val="28"/>
              </w:rPr>
              <w:t>R</w:t>
            </w:r>
            <w:r w:rsidRPr="00D93726">
              <w:rPr>
                <w:i/>
                <w:iCs/>
                <w:szCs w:val="28"/>
                <w:vertAlign w:val="subscript"/>
              </w:rPr>
              <w:t>2</w:t>
            </w:r>
          </w:p>
        </w:tc>
        <w:tc>
          <w:tcPr>
            <w:tcW w:w="803" w:type="pct"/>
          </w:tcPr>
          <w:p w14:paraId="1444F549" w14:textId="77777777" w:rsidR="00F30CED" w:rsidRPr="00D93726" w:rsidRDefault="00F30CED" w:rsidP="00D9314F">
            <w:pPr>
              <w:ind w:firstLine="480"/>
              <w:jc w:val="center"/>
              <w:rPr>
                <w:i/>
                <w:iCs/>
                <w:szCs w:val="28"/>
                <w:vertAlign w:val="subscript"/>
              </w:rPr>
            </w:pPr>
            <w:r w:rsidRPr="00D93726">
              <w:rPr>
                <w:i/>
                <w:iCs/>
                <w:szCs w:val="28"/>
              </w:rPr>
              <w:t>C</w:t>
            </w:r>
            <w:r w:rsidRPr="00D93726">
              <w:rPr>
                <w:i/>
                <w:iCs/>
                <w:szCs w:val="28"/>
                <w:vertAlign w:val="subscript"/>
              </w:rPr>
              <w:t>1</w:t>
            </w:r>
          </w:p>
        </w:tc>
        <w:tc>
          <w:tcPr>
            <w:tcW w:w="852" w:type="pct"/>
          </w:tcPr>
          <w:p w14:paraId="3482A91E" w14:textId="77777777" w:rsidR="00F30CED" w:rsidRPr="00D93726" w:rsidRDefault="00F30CED" w:rsidP="00D9314F">
            <w:pPr>
              <w:ind w:firstLine="480"/>
              <w:jc w:val="center"/>
              <w:rPr>
                <w:i/>
                <w:iCs/>
                <w:szCs w:val="28"/>
                <w:vertAlign w:val="subscript"/>
              </w:rPr>
            </w:pPr>
            <w:r w:rsidRPr="00D93726">
              <w:rPr>
                <w:i/>
                <w:iCs/>
                <w:szCs w:val="28"/>
              </w:rPr>
              <w:t>C</w:t>
            </w:r>
            <w:r w:rsidRPr="00D93726">
              <w:rPr>
                <w:i/>
                <w:iCs/>
                <w:szCs w:val="28"/>
                <w:vertAlign w:val="subscript"/>
              </w:rPr>
              <w:t>2</w:t>
            </w:r>
          </w:p>
        </w:tc>
        <w:tc>
          <w:tcPr>
            <w:tcW w:w="565" w:type="pct"/>
          </w:tcPr>
          <w:p w14:paraId="139EB533" w14:textId="77777777" w:rsidR="00F30CED" w:rsidRPr="00D93726" w:rsidRDefault="00F30CED" w:rsidP="00D9314F">
            <w:pPr>
              <w:ind w:firstLine="480"/>
              <w:jc w:val="center"/>
              <w:rPr>
                <w:i/>
                <w:iCs/>
                <w:szCs w:val="28"/>
              </w:rPr>
            </w:pPr>
            <w:r w:rsidRPr="00D93726">
              <w:rPr>
                <w:rFonts w:asciiTheme="minorHAnsi" w:hAnsiTheme="minorHAnsi" w:cstheme="minorBidi"/>
                <w:i/>
                <w:iCs/>
                <w:color w:val="auto"/>
                <w:position w:val="-6"/>
                <w:szCs w:val="28"/>
              </w:rPr>
              <w:object w:dxaOrig="240" w:dyaOrig="220" w14:anchorId="064A972B">
                <v:shape id="_x0000_i14744" type="#_x0000_t75" style="width:12pt;height:12pt" o:ole="">
                  <v:imagedata r:id="rId111" o:title=""/>
                </v:shape>
                <o:OLEObject Type="Embed" ProgID="Equation.DSMT4" ShapeID="_x0000_i14744" DrawAspect="Content" ObjectID="_1756294957" r:id="rId112"/>
              </w:object>
            </w:r>
          </w:p>
        </w:tc>
        <w:tc>
          <w:tcPr>
            <w:tcW w:w="565" w:type="pct"/>
          </w:tcPr>
          <w:p w14:paraId="4A9A1C13" w14:textId="77777777" w:rsidR="00F30CED" w:rsidRPr="00D93726" w:rsidRDefault="00F30CED" w:rsidP="00D9314F">
            <w:pPr>
              <w:ind w:firstLine="480"/>
              <w:jc w:val="center"/>
              <w:rPr>
                <w:i/>
                <w:iCs/>
                <w:szCs w:val="28"/>
              </w:rPr>
            </w:pPr>
            <w:r w:rsidRPr="00D93726">
              <w:rPr>
                <w:rFonts w:asciiTheme="minorHAnsi" w:hAnsiTheme="minorHAnsi" w:cstheme="minorBidi"/>
                <w:i/>
                <w:iCs/>
                <w:color w:val="auto"/>
                <w:position w:val="-10"/>
                <w:szCs w:val="28"/>
              </w:rPr>
              <w:object w:dxaOrig="240" w:dyaOrig="320" w14:anchorId="769601E5">
                <v:shape id="_x0000_i14745" type="#_x0000_t75" style="width:12pt;height:18pt" o:ole="">
                  <v:imagedata r:id="rId113" o:title=""/>
                </v:shape>
                <o:OLEObject Type="Embed" ProgID="Equation.DSMT4" ShapeID="_x0000_i14745" DrawAspect="Content" ObjectID="_1756294958" r:id="rId114"/>
              </w:object>
            </w:r>
          </w:p>
        </w:tc>
      </w:tr>
      <w:tr w:rsidR="00F30CED" w:rsidRPr="00D93726" w14:paraId="465C91D4" w14:textId="77777777" w:rsidTr="00D9314F">
        <w:trPr>
          <w:jc w:val="center"/>
        </w:trPr>
        <w:tc>
          <w:tcPr>
            <w:tcW w:w="740" w:type="pct"/>
          </w:tcPr>
          <w:p w14:paraId="034DE12E" w14:textId="77777777" w:rsidR="00F30CED" w:rsidRPr="00D93726" w:rsidRDefault="00F30CED" w:rsidP="00D9314F">
            <w:pPr>
              <w:ind w:firstLine="480"/>
              <w:jc w:val="center"/>
              <w:rPr>
                <w:szCs w:val="28"/>
              </w:rPr>
            </w:pPr>
            <w:r w:rsidRPr="00D93726">
              <w:rPr>
                <w:szCs w:val="28"/>
              </w:rPr>
              <w:t>3.721mΩ</w:t>
            </w:r>
          </w:p>
        </w:tc>
        <w:tc>
          <w:tcPr>
            <w:tcW w:w="737" w:type="pct"/>
          </w:tcPr>
          <w:p w14:paraId="5DC458EE" w14:textId="77777777" w:rsidR="00F30CED" w:rsidRPr="00D93726" w:rsidRDefault="00F30CED" w:rsidP="00D9314F">
            <w:pPr>
              <w:ind w:firstLine="480"/>
              <w:jc w:val="center"/>
              <w:rPr>
                <w:szCs w:val="28"/>
              </w:rPr>
            </w:pPr>
            <w:r w:rsidRPr="00D93726">
              <w:rPr>
                <w:szCs w:val="28"/>
              </w:rPr>
              <w:t>3.044mΩ</w:t>
            </w:r>
          </w:p>
        </w:tc>
        <w:tc>
          <w:tcPr>
            <w:tcW w:w="737" w:type="pct"/>
          </w:tcPr>
          <w:p w14:paraId="50949DA5" w14:textId="77777777" w:rsidR="00F30CED" w:rsidRPr="00D93726" w:rsidRDefault="00F30CED" w:rsidP="00D9314F">
            <w:pPr>
              <w:ind w:firstLine="480"/>
              <w:jc w:val="center"/>
              <w:rPr>
                <w:szCs w:val="28"/>
              </w:rPr>
            </w:pPr>
            <w:r w:rsidRPr="00D93726">
              <w:rPr>
                <w:szCs w:val="28"/>
              </w:rPr>
              <w:t>3.544mΩ</w:t>
            </w:r>
          </w:p>
        </w:tc>
        <w:tc>
          <w:tcPr>
            <w:tcW w:w="803" w:type="pct"/>
          </w:tcPr>
          <w:p w14:paraId="7070A518" w14:textId="77777777" w:rsidR="00F30CED" w:rsidRPr="00D93726" w:rsidRDefault="00F30CED" w:rsidP="00D9314F">
            <w:pPr>
              <w:ind w:firstLine="480"/>
              <w:jc w:val="center"/>
              <w:rPr>
                <w:szCs w:val="28"/>
              </w:rPr>
            </w:pPr>
            <w:r w:rsidRPr="00D93726">
              <w:rPr>
                <w:szCs w:val="28"/>
              </w:rPr>
              <w:t>11.795kF</w:t>
            </w:r>
          </w:p>
        </w:tc>
        <w:tc>
          <w:tcPr>
            <w:tcW w:w="852" w:type="pct"/>
          </w:tcPr>
          <w:p w14:paraId="2C7A87F9" w14:textId="77777777" w:rsidR="00F30CED" w:rsidRPr="00D93726" w:rsidRDefault="00F30CED" w:rsidP="00D9314F">
            <w:pPr>
              <w:ind w:firstLine="480"/>
              <w:jc w:val="center"/>
              <w:rPr>
                <w:szCs w:val="28"/>
              </w:rPr>
            </w:pPr>
            <w:r w:rsidRPr="00D93726">
              <w:rPr>
                <w:szCs w:val="28"/>
              </w:rPr>
              <w:t>862.860kF</w:t>
            </w:r>
          </w:p>
        </w:tc>
        <w:tc>
          <w:tcPr>
            <w:tcW w:w="565" w:type="pct"/>
          </w:tcPr>
          <w:p w14:paraId="73BF37D7" w14:textId="77777777" w:rsidR="00F30CED" w:rsidRPr="00D93726" w:rsidRDefault="00F30CED" w:rsidP="00D9314F">
            <w:pPr>
              <w:ind w:firstLine="480"/>
              <w:jc w:val="center"/>
              <w:rPr>
                <w:szCs w:val="28"/>
              </w:rPr>
            </w:pPr>
            <w:r w:rsidRPr="00D93726">
              <w:rPr>
                <w:szCs w:val="28"/>
              </w:rPr>
              <w:t>0.8758</w:t>
            </w:r>
          </w:p>
        </w:tc>
        <w:tc>
          <w:tcPr>
            <w:tcW w:w="565" w:type="pct"/>
          </w:tcPr>
          <w:p w14:paraId="09CE31E3" w14:textId="77777777" w:rsidR="00F30CED" w:rsidRPr="00D93726" w:rsidRDefault="00F30CED" w:rsidP="00D9314F">
            <w:pPr>
              <w:ind w:firstLine="480"/>
              <w:jc w:val="center"/>
              <w:rPr>
                <w:szCs w:val="28"/>
              </w:rPr>
            </w:pPr>
            <w:r w:rsidRPr="00D93726">
              <w:rPr>
                <w:szCs w:val="28"/>
              </w:rPr>
              <w:t>0.9674</w:t>
            </w:r>
          </w:p>
        </w:tc>
      </w:tr>
    </w:tbl>
    <w:p w14:paraId="3D878C41" w14:textId="77777777" w:rsidR="00F30CED" w:rsidRPr="00F30CED" w:rsidRDefault="00F30CED" w:rsidP="00F30CED">
      <w:pPr>
        <w:ind w:firstLineChars="0" w:firstLine="0"/>
      </w:pPr>
    </w:p>
    <w:p w14:paraId="5EBD004A" w14:textId="77777777" w:rsidR="00F30CED" w:rsidRDefault="00F30CED" w:rsidP="00F30CED">
      <w:pPr>
        <w:ind w:firstLine="480"/>
        <w:rPr>
          <w:rFonts w:eastAsiaTheme="minorEastAsia" w:cs="Times New Roman"/>
        </w:rPr>
      </w:pPr>
      <w:r w:rsidRPr="00D93726">
        <w:rPr>
          <w:rFonts w:eastAsiaTheme="minorEastAsia" w:cs="Times New Roman"/>
        </w:rPr>
        <w:t xml:space="preserve">In order to verify the advantage of the fractional order model, the second order RC equivalent circuit model is also subjected to the parameter identification based on ACO algorithm to compare the errors of the two models, and the error metrics are the terminal voltage error values. The terminal voltage estimation results of the equivalent circuit model and the fractional-order model are shown in Fig. </w:t>
      </w:r>
      <w:r>
        <w:rPr>
          <w:rFonts w:eastAsiaTheme="minorEastAsia" w:cs="Times New Roman"/>
        </w:rPr>
        <w:t>3</w:t>
      </w:r>
      <w:r w:rsidRPr="00D93726">
        <w:rPr>
          <w:rFonts w:eastAsiaTheme="minorEastAsia" w:cs="Times New Roman"/>
        </w:rPr>
        <w:t>-</w:t>
      </w:r>
      <w:r>
        <w:rPr>
          <w:rFonts w:eastAsiaTheme="minorEastAsia" w:cs="Times New Roman"/>
        </w:rPr>
        <w:t>8</w:t>
      </w:r>
      <w:r w:rsidRPr="00D93726">
        <w:rPr>
          <w:rFonts w:eastAsiaTheme="minorEastAsia" w:cs="Times New Roman"/>
        </w:rPr>
        <w:t xml:space="preserve">, and the comparison with the real value is shown in Fig. </w:t>
      </w:r>
      <w:r>
        <w:rPr>
          <w:rFonts w:eastAsiaTheme="minorEastAsia" w:cs="Times New Roman"/>
        </w:rPr>
        <w:t>3</w:t>
      </w:r>
      <w:r w:rsidRPr="00D93726">
        <w:rPr>
          <w:rFonts w:eastAsiaTheme="minorEastAsia" w:cs="Times New Roman"/>
        </w:rPr>
        <w:t>-</w:t>
      </w:r>
      <w:r>
        <w:rPr>
          <w:rFonts w:eastAsiaTheme="minorEastAsia" w:cs="Times New Roman"/>
        </w:rPr>
        <w:t>8</w:t>
      </w:r>
      <w:r w:rsidRPr="00D93726">
        <w:rPr>
          <w:rFonts w:eastAsiaTheme="minorEastAsia" w:cs="Times New Roman"/>
        </w:rPr>
        <w:t xml:space="preserve">(a), and the comparison of the output terminal voltage error values of the two models is shown in Fig. </w:t>
      </w:r>
      <w:r>
        <w:rPr>
          <w:rFonts w:eastAsiaTheme="minorEastAsia" w:cs="Times New Roman"/>
        </w:rPr>
        <w:t>3</w:t>
      </w:r>
      <w:r w:rsidRPr="00D93726">
        <w:rPr>
          <w:rFonts w:eastAsiaTheme="minorEastAsia" w:cs="Times New Roman"/>
        </w:rPr>
        <w:t>-</w:t>
      </w:r>
      <w:r>
        <w:rPr>
          <w:rFonts w:eastAsiaTheme="minorEastAsia" w:cs="Times New Roman"/>
        </w:rPr>
        <w:t>8</w:t>
      </w:r>
      <w:r w:rsidRPr="00D93726">
        <w:rPr>
          <w:rFonts w:eastAsiaTheme="minorEastAsia" w:cs="Times New Roman"/>
        </w:rPr>
        <w:t>(b).</w:t>
      </w:r>
    </w:p>
    <w:p w14:paraId="65F40EA6" w14:textId="77777777" w:rsidR="00F30CED" w:rsidRPr="00F30CED" w:rsidRDefault="00F30CED" w:rsidP="00F30CED">
      <w:pPr>
        <w:spacing w:line="240" w:lineRule="auto"/>
        <w:ind w:firstLineChars="0" w:firstLine="0"/>
        <w:jc w:val="center"/>
        <w:rPr>
          <w:rFonts w:cs="Times New Roman"/>
          <w:noProof/>
          <w:color w:val="000000" w:themeColor="text1"/>
          <w:szCs w:val="24"/>
        </w:rPr>
      </w:pPr>
      <w:r w:rsidRPr="00F30CED">
        <w:rPr>
          <w:rFonts w:asciiTheme="minorHAnsi" w:eastAsia="Times New Roman" w:hAnsiTheme="minorHAnsi"/>
          <w:noProof/>
        </w:rPr>
        <w:drawing>
          <wp:inline distT="0" distB="0" distL="0" distR="0" wp14:anchorId="22D8450B" wp14:editId="124C2690">
            <wp:extent cx="2901081" cy="19888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015024" cy="2066933"/>
                    </a:xfrm>
                    <a:prstGeom prst="rect">
                      <a:avLst/>
                    </a:prstGeom>
                    <a:noFill/>
                    <a:ln>
                      <a:noFill/>
                    </a:ln>
                  </pic:spPr>
                </pic:pic>
              </a:graphicData>
            </a:graphic>
          </wp:inline>
        </w:drawing>
      </w:r>
    </w:p>
    <w:p w14:paraId="5EE2DAEF" w14:textId="77777777" w:rsidR="00F30CED" w:rsidRPr="00F30CED" w:rsidRDefault="00F30CED" w:rsidP="00F30CED">
      <w:pPr>
        <w:spacing w:line="240" w:lineRule="auto"/>
        <w:ind w:firstLineChars="0" w:firstLine="0"/>
        <w:jc w:val="center"/>
        <w:rPr>
          <w:rFonts w:cs="Times New Roman"/>
          <w:noProof/>
          <w:color w:val="000000" w:themeColor="text1"/>
          <w:szCs w:val="24"/>
        </w:rPr>
      </w:pPr>
      <w:r w:rsidRPr="00F30CED">
        <w:rPr>
          <w:rFonts w:cs="Times New Roman" w:hint="eastAsia"/>
          <w:color w:val="000000" w:themeColor="text1"/>
          <w:szCs w:val="24"/>
        </w:rPr>
        <w:t>（</w:t>
      </w:r>
      <w:r w:rsidRPr="00F30CED">
        <w:rPr>
          <w:rFonts w:cs="Times New Roman" w:hint="eastAsia"/>
          <w:color w:val="000000" w:themeColor="text1"/>
          <w:szCs w:val="24"/>
        </w:rPr>
        <w:t>a</w:t>
      </w:r>
      <w:r w:rsidRPr="00F30CED">
        <w:rPr>
          <w:rFonts w:cs="Times New Roman" w:hint="eastAsia"/>
          <w:color w:val="000000" w:themeColor="text1"/>
          <w:szCs w:val="24"/>
        </w:rPr>
        <w:t>）</w:t>
      </w:r>
      <w:r w:rsidRPr="00F30CED">
        <w:rPr>
          <w:rFonts w:cs="Times New Roman"/>
          <w:color w:val="000000" w:themeColor="text1"/>
          <w:szCs w:val="24"/>
        </w:rPr>
        <w:t>Comparison of model end voltage with real value</w:t>
      </w:r>
    </w:p>
    <w:p w14:paraId="3FF5DA7E" w14:textId="77777777" w:rsidR="00F30CED" w:rsidRPr="00F30CED" w:rsidRDefault="00F30CED" w:rsidP="00F30CED">
      <w:pPr>
        <w:spacing w:line="240" w:lineRule="auto"/>
        <w:ind w:firstLineChars="0" w:firstLine="0"/>
        <w:jc w:val="center"/>
        <w:rPr>
          <w:rFonts w:cs="Times New Roman"/>
          <w:noProof/>
          <w:color w:val="000000" w:themeColor="text1"/>
          <w:szCs w:val="24"/>
        </w:rPr>
      </w:pPr>
      <w:r w:rsidRPr="00F30CED">
        <w:rPr>
          <w:rFonts w:asciiTheme="minorHAnsi" w:eastAsia="Times New Roman" w:hAnsiTheme="minorHAnsi"/>
          <w:noProof/>
        </w:rPr>
        <w:lastRenderedPageBreak/>
        <w:drawing>
          <wp:inline distT="0" distB="0" distL="0" distR="0" wp14:anchorId="13FC821B" wp14:editId="5917F05E">
            <wp:extent cx="2705100" cy="202805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818937" cy="2113397"/>
                    </a:xfrm>
                    <a:prstGeom prst="rect">
                      <a:avLst/>
                    </a:prstGeom>
                    <a:noFill/>
                    <a:ln>
                      <a:noFill/>
                    </a:ln>
                  </pic:spPr>
                </pic:pic>
              </a:graphicData>
            </a:graphic>
          </wp:inline>
        </w:drawing>
      </w:r>
    </w:p>
    <w:p w14:paraId="55CBDB2E" w14:textId="77777777" w:rsidR="00F30CED" w:rsidRPr="00F30CED" w:rsidRDefault="00F30CED" w:rsidP="00F30CED">
      <w:pPr>
        <w:ind w:firstLine="480"/>
        <w:jc w:val="left"/>
        <w:rPr>
          <w:rFonts w:cs="Times New Roman"/>
          <w:color w:val="000000" w:themeColor="text1"/>
          <w:szCs w:val="24"/>
        </w:rPr>
      </w:pPr>
      <w:r w:rsidRPr="00F30CED">
        <w:rPr>
          <w:rFonts w:cs="Times New Roman"/>
          <w:color w:val="000000" w:themeColor="text1"/>
          <w:szCs w:val="24"/>
        </w:rPr>
        <w:t xml:space="preserve">           (b) Comparison of model end voltage error values</w:t>
      </w:r>
    </w:p>
    <w:p w14:paraId="08A45186" w14:textId="77777777" w:rsidR="00F30CED" w:rsidRPr="00F30CED" w:rsidRDefault="00F30CED" w:rsidP="00F30CED">
      <w:pPr>
        <w:ind w:firstLine="480"/>
        <w:jc w:val="center"/>
        <w:rPr>
          <w:rFonts w:eastAsiaTheme="minorEastAsia" w:cs="Times New Roman"/>
        </w:rPr>
      </w:pPr>
      <w:r w:rsidRPr="00F30CED">
        <w:rPr>
          <w:rFonts w:eastAsiaTheme="minorEastAsia" w:cs="Times New Roman"/>
        </w:rPr>
        <w:t>Figure 3-8 Voltage estimation results of ECM and FOM terminals</w:t>
      </w:r>
    </w:p>
    <w:p w14:paraId="5F4E7C53" w14:textId="77777777" w:rsidR="00F30CED" w:rsidRDefault="00F30CED" w:rsidP="00F30CED">
      <w:pPr>
        <w:ind w:firstLine="480"/>
        <w:rPr>
          <w:rFonts w:eastAsiaTheme="minorEastAsia" w:cs="Times New Roman"/>
        </w:rPr>
      </w:pPr>
      <w:r w:rsidRPr="00B56BF2">
        <w:rPr>
          <w:rFonts w:eastAsiaTheme="minorEastAsia" w:cs="Times New Roman"/>
        </w:rPr>
        <w:t xml:space="preserve">Comparison of the accuracy performance metrics of the equivalent circuit model based on the ant colony algorithm with the fractional order model is shown in Table </w:t>
      </w:r>
      <w:r>
        <w:rPr>
          <w:rFonts w:eastAsiaTheme="minorEastAsia" w:cs="Times New Roman"/>
        </w:rPr>
        <w:t>3</w:t>
      </w:r>
      <w:r w:rsidRPr="00B56BF2">
        <w:rPr>
          <w:rFonts w:eastAsiaTheme="minorEastAsia" w:cs="Times New Roman"/>
        </w:rPr>
        <w:t>-6.</w:t>
      </w:r>
    </w:p>
    <w:p w14:paraId="10A051A4" w14:textId="77777777" w:rsidR="00F30CED" w:rsidRPr="00B56BF2" w:rsidRDefault="00F30CED" w:rsidP="00F30CED">
      <w:pPr>
        <w:spacing w:beforeLines="50" w:before="156"/>
        <w:ind w:firstLine="480"/>
        <w:jc w:val="center"/>
        <w:rPr>
          <w:rFonts w:cs="Times New Roman"/>
          <w:color w:val="000000" w:themeColor="text1"/>
          <w:szCs w:val="28"/>
        </w:rPr>
      </w:pPr>
      <w:r w:rsidRPr="00B56BF2">
        <w:rPr>
          <w:rFonts w:cs="Times New Roman"/>
          <w:color w:val="000000" w:themeColor="text1"/>
          <w:szCs w:val="28"/>
        </w:rPr>
        <w:t>Table 3-6 Evaluation results of circuit model performance indicators</w:t>
      </w:r>
    </w:p>
    <w:tbl>
      <w:tblPr>
        <w:tblStyle w:val="7"/>
        <w:tblW w:w="5052" w:type="pct"/>
        <w:jc w:val="center"/>
        <w:tblBorders>
          <w:top w:val="single" w:sz="18" w:space="0" w:color="auto"/>
          <w:left w:val="none" w:sz="0" w:space="0" w:color="auto"/>
          <w:bottom w:val="single" w:sz="18" w:space="0" w:color="auto"/>
          <w:right w:val="none" w:sz="0" w:space="0" w:color="auto"/>
          <w:insideH w:val="single" w:sz="18" w:space="0" w:color="auto"/>
          <w:insideV w:val="none" w:sz="0" w:space="0" w:color="auto"/>
        </w:tblBorders>
        <w:tblLook w:val="04A0" w:firstRow="1" w:lastRow="0" w:firstColumn="1" w:lastColumn="0" w:noHBand="0" w:noVBand="1"/>
      </w:tblPr>
      <w:tblGrid>
        <w:gridCol w:w="2127"/>
        <w:gridCol w:w="1856"/>
        <w:gridCol w:w="2274"/>
        <w:gridCol w:w="2135"/>
      </w:tblGrid>
      <w:tr w:rsidR="00F30CED" w:rsidRPr="00B56BF2" w14:paraId="446D2DA5" w14:textId="77777777" w:rsidTr="00D9314F">
        <w:trPr>
          <w:jc w:val="center"/>
        </w:trPr>
        <w:tc>
          <w:tcPr>
            <w:tcW w:w="1267" w:type="pct"/>
            <w:tcBorders>
              <w:top w:val="single" w:sz="12" w:space="0" w:color="auto"/>
              <w:bottom w:val="single" w:sz="4" w:space="0" w:color="auto"/>
              <w:right w:val="nil"/>
            </w:tcBorders>
          </w:tcPr>
          <w:p w14:paraId="7168BA45" w14:textId="77777777" w:rsidR="00F30CED" w:rsidRPr="00B56BF2" w:rsidRDefault="00F30CED" w:rsidP="00D9314F">
            <w:pPr>
              <w:ind w:firstLine="480"/>
              <w:jc w:val="center"/>
              <w:rPr>
                <w:rFonts w:ascii="宋体" w:hAnsi="宋体" w:cs="Calibri"/>
                <w:szCs w:val="28"/>
              </w:rPr>
            </w:pPr>
          </w:p>
        </w:tc>
        <w:tc>
          <w:tcPr>
            <w:tcW w:w="1106" w:type="pct"/>
            <w:tcBorders>
              <w:top w:val="single" w:sz="12" w:space="0" w:color="auto"/>
              <w:left w:val="nil"/>
              <w:bottom w:val="single" w:sz="4" w:space="0" w:color="auto"/>
              <w:right w:val="nil"/>
            </w:tcBorders>
          </w:tcPr>
          <w:p w14:paraId="59BEE406" w14:textId="77777777" w:rsidR="00F30CED" w:rsidRPr="00B56BF2" w:rsidRDefault="00F30CED" w:rsidP="00D9314F">
            <w:pPr>
              <w:ind w:firstLine="480"/>
              <w:jc w:val="center"/>
            </w:pPr>
            <w:r w:rsidRPr="00B56BF2">
              <w:t>Average absolute error/V</w:t>
            </w:r>
          </w:p>
        </w:tc>
        <w:tc>
          <w:tcPr>
            <w:tcW w:w="1355" w:type="pct"/>
            <w:tcBorders>
              <w:top w:val="single" w:sz="12" w:space="0" w:color="auto"/>
              <w:left w:val="nil"/>
              <w:bottom w:val="single" w:sz="4" w:space="0" w:color="auto"/>
              <w:right w:val="nil"/>
            </w:tcBorders>
          </w:tcPr>
          <w:p w14:paraId="0B3E96DF" w14:textId="77777777" w:rsidR="00F30CED" w:rsidRPr="00B56BF2" w:rsidRDefault="00F30CED" w:rsidP="00D9314F">
            <w:pPr>
              <w:ind w:firstLine="480"/>
              <w:jc w:val="center"/>
            </w:pPr>
            <w:r w:rsidRPr="00B56BF2">
              <w:t>Maximum absolute error/V</w:t>
            </w:r>
          </w:p>
        </w:tc>
        <w:tc>
          <w:tcPr>
            <w:tcW w:w="1272" w:type="pct"/>
            <w:tcBorders>
              <w:top w:val="single" w:sz="12" w:space="0" w:color="auto"/>
              <w:left w:val="nil"/>
              <w:bottom w:val="single" w:sz="4" w:space="0" w:color="auto"/>
            </w:tcBorders>
          </w:tcPr>
          <w:p w14:paraId="7B2E9092" w14:textId="77777777" w:rsidR="00F30CED" w:rsidRPr="00B56BF2" w:rsidRDefault="00F30CED" w:rsidP="00D9314F">
            <w:pPr>
              <w:ind w:firstLine="480"/>
              <w:jc w:val="center"/>
            </w:pPr>
            <w:r w:rsidRPr="00B56BF2">
              <w:t>Root mean square error/V</w:t>
            </w:r>
          </w:p>
        </w:tc>
      </w:tr>
      <w:tr w:rsidR="00F30CED" w:rsidRPr="00B56BF2" w14:paraId="10373F23" w14:textId="77777777" w:rsidTr="00D9314F">
        <w:trPr>
          <w:jc w:val="center"/>
        </w:trPr>
        <w:tc>
          <w:tcPr>
            <w:tcW w:w="1267" w:type="pct"/>
            <w:tcBorders>
              <w:top w:val="single" w:sz="4" w:space="0" w:color="auto"/>
              <w:bottom w:val="nil"/>
              <w:right w:val="nil"/>
            </w:tcBorders>
          </w:tcPr>
          <w:p w14:paraId="2B7CEF7B" w14:textId="77777777" w:rsidR="00F30CED" w:rsidRPr="00B56BF2" w:rsidRDefault="00F30CED" w:rsidP="00D9314F">
            <w:pPr>
              <w:ind w:firstLine="480"/>
              <w:jc w:val="center"/>
              <w:rPr>
                <w:szCs w:val="28"/>
              </w:rPr>
            </w:pPr>
            <w:r w:rsidRPr="00B56BF2">
              <w:rPr>
                <w:szCs w:val="28"/>
              </w:rPr>
              <w:t>equivalent circuit model</w:t>
            </w:r>
          </w:p>
        </w:tc>
        <w:tc>
          <w:tcPr>
            <w:tcW w:w="1106" w:type="pct"/>
            <w:tcBorders>
              <w:top w:val="single" w:sz="4" w:space="0" w:color="auto"/>
              <w:left w:val="nil"/>
              <w:bottom w:val="nil"/>
              <w:right w:val="nil"/>
            </w:tcBorders>
          </w:tcPr>
          <w:p w14:paraId="72FC01AB" w14:textId="77777777" w:rsidR="00F30CED" w:rsidRPr="00B56BF2" w:rsidRDefault="00F30CED" w:rsidP="00D9314F">
            <w:pPr>
              <w:ind w:firstLine="480"/>
              <w:jc w:val="center"/>
            </w:pPr>
            <w:r w:rsidRPr="00B56BF2">
              <w:t>0.0072</w:t>
            </w:r>
          </w:p>
        </w:tc>
        <w:tc>
          <w:tcPr>
            <w:tcW w:w="1355" w:type="pct"/>
            <w:tcBorders>
              <w:top w:val="single" w:sz="4" w:space="0" w:color="auto"/>
              <w:left w:val="nil"/>
              <w:bottom w:val="nil"/>
              <w:right w:val="nil"/>
            </w:tcBorders>
          </w:tcPr>
          <w:p w14:paraId="48D901F8" w14:textId="77777777" w:rsidR="00F30CED" w:rsidRPr="00B56BF2" w:rsidRDefault="00F30CED" w:rsidP="00D9314F">
            <w:pPr>
              <w:ind w:firstLine="480"/>
              <w:jc w:val="center"/>
            </w:pPr>
            <w:r w:rsidRPr="00B56BF2">
              <w:t>0.0980</w:t>
            </w:r>
          </w:p>
        </w:tc>
        <w:tc>
          <w:tcPr>
            <w:tcW w:w="1272" w:type="pct"/>
            <w:tcBorders>
              <w:top w:val="single" w:sz="4" w:space="0" w:color="auto"/>
              <w:left w:val="nil"/>
              <w:bottom w:val="nil"/>
            </w:tcBorders>
          </w:tcPr>
          <w:p w14:paraId="482D62E1" w14:textId="77777777" w:rsidR="00F30CED" w:rsidRPr="00B56BF2" w:rsidRDefault="00F30CED" w:rsidP="00D9314F">
            <w:pPr>
              <w:ind w:firstLine="480"/>
              <w:jc w:val="center"/>
            </w:pPr>
            <w:r w:rsidRPr="00B56BF2">
              <w:t>0.0102</w:t>
            </w:r>
          </w:p>
        </w:tc>
      </w:tr>
      <w:tr w:rsidR="00F30CED" w:rsidRPr="00B56BF2" w14:paraId="674A3399" w14:textId="77777777" w:rsidTr="00D9314F">
        <w:trPr>
          <w:jc w:val="center"/>
        </w:trPr>
        <w:tc>
          <w:tcPr>
            <w:tcW w:w="1267" w:type="pct"/>
            <w:tcBorders>
              <w:top w:val="nil"/>
              <w:bottom w:val="single" w:sz="12" w:space="0" w:color="auto"/>
              <w:right w:val="nil"/>
            </w:tcBorders>
          </w:tcPr>
          <w:p w14:paraId="327DDCAF" w14:textId="77777777" w:rsidR="00F30CED" w:rsidRPr="00B56BF2" w:rsidRDefault="00F30CED" w:rsidP="00D9314F">
            <w:pPr>
              <w:ind w:firstLine="480"/>
              <w:jc w:val="center"/>
              <w:rPr>
                <w:szCs w:val="28"/>
              </w:rPr>
            </w:pPr>
            <w:r w:rsidRPr="00B56BF2">
              <w:rPr>
                <w:szCs w:val="28"/>
              </w:rPr>
              <w:t>fractional order model</w:t>
            </w:r>
          </w:p>
        </w:tc>
        <w:tc>
          <w:tcPr>
            <w:tcW w:w="1106" w:type="pct"/>
            <w:tcBorders>
              <w:top w:val="nil"/>
              <w:left w:val="nil"/>
              <w:bottom w:val="single" w:sz="12" w:space="0" w:color="auto"/>
              <w:right w:val="nil"/>
            </w:tcBorders>
          </w:tcPr>
          <w:p w14:paraId="2187FD8B" w14:textId="77777777" w:rsidR="00F30CED" w:rsidRPr="00B56BF2" w:rsidRDefault="00F30CED" w:rsidP="00D9314F">
            <w:pPr>
              <w:ind w:firstLine="480"/>
              <w:jc w:val="center"/>
            </w:pPr>
            <w:r w:rsidRPr="00B56BF2">
              <w:t>0.0047</w:t>
            </w:r>
          </w:p>
        </w:tc>
        <w:tc>
          <w:tcPr>
            <w:tcW w:w="1355" w:type="pct"/>
            <w:tcBorders>
              <w:top w:val="nil"/>
              <w:left w:val="nil"/>
              <w:bottom w:val="single" w:sz="12" w:space="0" w:color="auto"/>
              <w:right w:val="nil"/>
            </w:tcBorders>
          </w:tcPr>
          <w:p w14:paraId="79167A69" w14:textId="77777777" w:rsidR="00F30CED" w:rsidRPr="00B56BF2" w:rsidRDefault="00F30CED" w:rsidP="00D9314F">
            <w:pPr>
              <w:ind w:firstLine="480"/>
              <w:jc w:val="center"/>
            </w:pPr>
            <w:r w:rsidRPr="00B56BF2">
              <w:t>0.0411</w:t>
            </w:r>
          </w:p>
        </w:tc>
        <w:tc>
          <w:tcPr>
            <w:tcW w:w="1272" w:type="pct"/>
            <w:tcBorders>
              <w:top w:val="nil"/>
              <w:left w:val="nil"/>
              <w:bottom w:val="single" w:sz="12" w:space="0" w:color="auto"/>
            </w:tcBorders>
          </w:tcPr>
          <w:p w14:paraId="6E6301D5" w14:textId="77777777" w:rsidR="00F30CED" w:rsidRPr="00B56BF2" w:rsidRDefault="00F30CED" w:rsidP="00D9314F">
            <w:pPr>
              <w:ind w:firstLine="480"/>
              <w:jc w:val="center"/>
            </w:pPr>
            <w:r w:rsidRPr="00B56BF2">
              <w:t>0.0073</w:t>
            </w:r>
          </w:p>
        </w:tc>
      </w:tr>
    </w:tbl>
    <w:p w14:paraId="012A6023" w14:textId="77777777" w:rsidR="00F30CED" w:rsidRDefault="00F30CED" w:rsidP="00F30CED">
      <w:pPr>
        <w:ind w:firstLine="480"/>
        <w:rPr>
          <w:rFonts w:eastAsiaTheme="minorEastAsia" w:cs="Times New Roman"/>
        </w:rPr>
      </w:pPr>
      <w:r w:rsidRPr="00B56BF2">
        <w:rPr>
          <w:rFonts w:eastAsiaTheme="minorEastAsia" w:cs="Times New Roman"/>
        </w:rPr>
        <w:t>As can be seen from Figs. 3-8, the terminal voltage error values of the fractional-order model are smaller than those of the equivalent circuit model, and as can be seen from Tables 3-6, the maximum absolute error, average absolute error, and root-mean-square error of the measured voltage and the model output voltage of the second-order RC equivalent circuit model are higher than those of the battery fractional-order equivalent circuit model by 138.4%, 53.1%, and 39.7%, and the results indicate that the fractional-order model established in this chapter is more accurate than the second-order RC equivalent circuit model. model is more accurate than the second-order RC equivalent circuit model, and the subsequent research on the estimation methods of SOC and SOH will be based on the fractional-order model in this chapter.</w:t>
      </w:r>
    </w:p>
    <w:p w14:paraId="06365815" w14:textId="547FA319" w:rsidR="00F30CED" w:rsidRPr="00F30CED" w:rsidRDefault="00F30CED" w:rsidP="00F30CED">
      <w:pPr>
        <w:pStyle w:val="2"/>
      </w:pPr>
      <w:bookmarkStart w:id="29" w:name="_Toc145678109"/>
      <w:r w:rsidRPr="00F30CED">
        <w:lastRenderedPageBreak/>
        <w:t>3.3</w:t>
      </w:r>
      <w:r>
        <w:t xml:space="preserve"> </w:t>
      </w:r>
      <w:r w:rsidRPr="00F30CED">
        <w:t>Summary of the chapter</w:t>
      </w:r>
      <w:bookmarkEnd w:id="29"/>
    </w:p>
    <w:p w14:paraId="388F4E97" w14:textId="77777777" w:rsidR="00F30CED" w:rsidRDefault="00F30CED" w:rsidP="00F30CED">
      <w:pPr>
        <w:ind w:firstLine="480"/>
        <w:rPr>
          <w:rFonts w:eastAsiaTheme="minorEastAsia" w:cs="Times New Roman"/>
        </w:rPr>
      </w:pPr>
      <w:r w:rsidRPr="00B56BF2">
        <w:rPr>
          <w:rFonts w:eastAsiaTheme="minorEastAsia" w:cs="Times New Roman"/>
        </w:rPr>
        <w:t>This chapter firstly analyses the working principle and voltage characteristics of lithium-ion batteries, and determines the OCV-SOC curve; secondly, it compares and analyses the circuit models commonly used in lithium-ion batteries, focusing on the fractional-order model, and adopts the ant colony algorithm to compare the parameter identification of the fractional-order model with the equivalent circuit model and the accuracy of the model, and analyses the advantages of the fractional-order model, and the subsequent algorithms of SOC and SOH will be investigated on the basis of the fractional-order model.</w:t>
      </w:r>
    </w:p>
    <w:p w14:paraId="0B420C44" w14:textId="106CA966" w:rsidR="00F30CED" w:rsidRPr="00F30CED" w:rsidRDefault="00F30CED" w:rsidP="00C330D6">
      <w:pPr>
        <w:ind w:firstLineChars="0" w:firstLine="0"/>
      </w:pPr>
    </w:p>
    <w:p w14:paraId="33AB5BC3" w14:textId="01DC43A6" w:rsidR="00F30CED" w:rsidRDefault="00F30CED" w:rsidP="00C330D6">
      <w:pPr>
        <w:ind w:firstLineChars="0" w:firstLine="0"/>
      </w:pPr>
    </w:p>
    <w:p w14:paraId="7A1BDF50" w14:textId="75D39AC7" w:rsidR="00F30CED" w:rsidRDefault="00F30CED" w:rsidP="00C330D6">
      <w:pPr>
        <w:ind w:firstLineChars="0" w:firstLine="0"/>
      </w:pPr>
    </w:p>
    <w:p w14:paraId="51E5B91B" w14:textId="52D1154D" w:rsidR="00F30CED" w:rsidRDefault="00F30CED" w:rsidP="00C330D6">
      <w:pPr>
        <w:ind w:firstLineChars="0" w:firstLine="0"/>
      </w:pPr>
    </w:p>
    <w:p w14:paraId="3A2B033D" w14:textId="06F43F69" w:rsidR="00F30CED" w:rsidRDefault="00F30CED" w:rsidP="00C330D6">
      <w:pPr>
        <w:ind w:firstLineChars="0" w:firstLine="0"/>
      </w:pPr>
    </w:p>
    <w:p w14:paraId="633141C2" w14:textId="75AA9315" w:rsidR="00F30CED" w:rsidRDefault="00F30CED" w:rsidP="00C330D6">
      <w:pPr>
        <w:ind w:firstLineChars="0" w:firstLine="0"/>
      </w:pPr>
    </w:p>
    <w:p w14:paraId="156F7284" w14:textId="69F85BF7" w:rsidR="005657E2" w:rsidRDefault="005657E2" w:rsidP="00F30CED">
      <w:pPr>
        <w:ind w:firstLineChars="0" w:firstLine="0"/>
      </w:pPr>
    </w:p>
    <w:p w14:paraId="77ED0F1C" w14:textId="0B6537CD" w:rsidR="008E526F" w:rsidRDefault="008E526F" w:rsidP="00F30CED">
      <w:pPr>
        <w:ind w:firstLineChars="0" w:firstLine="0"/>
      </w:pPr>
    </w:p>
    <w:p w14:paraId="451A6EE4" w14:textId="221CFC3E" w:rsidR="008E526F" w:rsidRDefault="008E526F" w:rsidP="00F30CED">
      <w:pPr>
        <w:ind w:firstLineChars="0" w:firstLine="0"/>
      </w:pPr>
    </w:p>
    <w:p w14:paraId="4D05A114" w14:textId="6C014BD6" w:rsidR="008E526F" w:rsidRDefault="008E526F" w:rsidP="00F30CED">
      <w:pPr>
        <w:ind w:firstLineChars="0" w:firstLine="0"/>
      </w:pPr>
    </w:p>
    <w:p w14:paraId="08C74D34" w14:textId="60E96C20" w:rsidR="008E526F" w:rsidRDefault="008E526F" w:rsidP="00F30CED">
      <w:pPr>
        <w:ind w:firstLineChars="0" w:firstLine="0"/>
      </w:pPr>
    </w:p>
    <w:p w14:paraId="75E5F637" w14:textId="1223A015" w:rsidR="008E526F" w:rsidRDefault="008E526F" w:rsidP="00F30CED">
      <w:pPr>
        <w:ind w:firstLineChars="0" w:firstLine="0"/>
      </w:pPr>
    </w:p>
    <w:p w14:paraId="7BC10218" w14:textId="367A42F6" w:rsidR="008E526F" w:rsidRDefault="008E526F" w:rsidP="00F30CED">
      <w:pPr>
        <w:ind w:firstLineChars="0" w:firstLine="0"/>
      </w:pPr>
    </w:p>
    <w:p w14:paraId="0B67B51B" w14:textId="249B8934" w:rsidR="008E526F" w:rsidRDefault="008E526F" w:rsidP="00F30CED">
      <w:pPr>
        <w:ind w:firstLineChars="0" w:firstLine="0"/>
      </w:pPr>
    </w:p>
    <w:p w14:paraId="7DEB52CC" w14:textId="47D4642E" w:rsidR="008E526F" w:rsidRDefault="008E526F" w:rsidP="00F30CED">
      <w:pPr>
        <w:ind w:firstLineChars="0" w:firstLine="0"/>
      </w:pPr>
    </w:p>
    <w:p w14:paraId="3A140D28" w14:textId="2E498635" w:rsidR="008E526F" w:rsidRDefault="008E526F" w:rsidP="00F30CED">
      <w:pPr>
        <w:ind w:firstLineChars="0" w:firstLine="0"/>
      </w:pPr>
    </w:p>
    <w:p w14:paraId="55AE6E74" w14:textId="1FD031C2" w:rsidR="008E526F" w:rsidRDefault="008E526F" w:rsidP="00F30CED">
      <w:pPr>
        <w:ind w:firstLineChars="0" w:firstLine="0"/>
      </w:pPr>
    </w:p>
    <w:p w14:paraId="11119C3F" w14:textId="6BA3DC46" w:rsidR="008E526F" w:rsidRDefault="008E526F" w:rsidP="00F30CED">
      <w:pPr>
        <w:ind w:firstLineChars="0" w:firstLine="0"/>
      </w:pPr>
    </w:p>
    <w:p w14:paraId="08465CE6" w14:textId="0E669396" w:rsidR="008E526F" w:rsidRDefault="008E526F" w:rsidP="00F30CED">
      <w:pPr>
        <w:ind w:firstLineChars="0" w:firstLine="0"/>
      </w:pPr>
    </w:p>
    <w:p w14:paraId="1038A588" w14:textId="115C9D42" w:rsidR="008E526F" w:rsidRDefault="008E526F" w:rsidP="00F30CED">
      <w:pPr>
        <w:ind w:firstLineChars="0" w:firstLine="0"/>
      </w:pPr>
    </w:p>
    <w:p w14:paraId="2909A95F" w14:textId="72B3646B" w:rsidR="007B058D" w:rsidRDefault="007B058D" w:rsidP="00F30CED">
      <w:pPr>
        <w:ind w:firstLineChars="0" w:firstLine="0"/>
      </w:pPr>
    </w:p>
    <w:p w14:paraId="672064F0" w14:textId="60CD45FE" w:rsidR="007B058D" w:rsidRDefault="007B058D" w:rsidP="00F30CED">
      <w:pPr>
        <w:ind w:firstLineChars="0" w:firstLine="0"/>
      </w:pPr>
    </w:p>
    <w:p w14:paraId="3E031650" w14:textId="177BCA44" w:rsidR="007B058D" w:rsidRDefault="007B058D" w:rsidP="00F30CED">
      <w:pPr>
        <w:ind w:firstLineChars="0" w:firstLine="0"/>
      </w:pPr>
    </w:p>
    <w:p w14:paraId="03FD5F53" w14:textId="77777777" w:rsidR="007B058D" w:rsidRDefault="007B058D" w:rsidP="00F30CED">
      <w:pPr>
        <w:ind w:firstLineChars="0" w:firstLine="0"/>
      </w:pPr>
    </w:p>
    <w:p w14:paraId="421E3086" w14:textId="3A3267C8" w:rsidR="007B058D" w:rsidRDefault="008E526F" w:rsidP="007B058D">
      <w:pPr>
        <w:pStyle w:val="1"/>
        <w:numPr>
          <w:ilvl w:val="0"/>
          <w:numId w:val="6"/>
        </w:numPr>
        <w:jc w:val="both"/>
      </w:pPr>
      <w:r w:rsidRPr="008E526F">
        <w:lastRenderedPageBreak/>
        <w:tab/>
      </w:r>
      <w:bookmarkStart w:id="30" w:name="_Toc145678110"/>
      <w:r w:rsidRPr="008E526F">
        <w:t>Research on the joint estimation method of SOC and SOH based on the edge-end</w:t>
      </w:r>
      <w:bookmarkEnd w:id="30"/>
    </w:p>
    <w:p w14:paraId="7600C2A1" w14:textId="77777777" w:rsidR="007B058D" w:rsidRPr="007B058D" w:rsidRDefault="007B058D" w:rsidP="007B058D">
      <w:pPr>
        <w:ind w:firstLine="480"/>
      </w:pPr>
      <w:r w:rsidRPr="007B058D">
        <w:t xml:space="preserve">In the previous chapter, the fractional order model and the equivalent circuit model were compared and </w:t>
      </w:r>
      <w:proofErr w:type="spellStart"/>
      <w:r w:rsidRPr="007B058D">
        <w:t>analysed</w:t>
      </w:r>
      <w:proofErr w:type="spellEnd"/>
      <w:r w:rsidRPr="007B058D">
        <w:t>, and the OCV-SOC curve was determined. In this chapter, the joint estimation method of SOC and SOH at the edge is investigated on the basis of the fractional order model, and a SOC estimation method based on adaptive extended Kalman filtering is proposed by adding the noise adaptive process on the basis of extended Kalman filtering; in order to reduce the impact of the changes in the battery capacity and ohmic In order to reduce the influence of the change of battery capacity and ohmic internal resistance on SOC, a joint estimation of SOC and SOH is carried out, and a multi-timescale SOC and SOH joint estimation method based on adaptive extended Kalman filtering is proposed to estimate the current ohmic internal resistance and the maximum usable capacity of the battery, and the joint algorithm is integrated into the side-end to carry out the calculation.</w:t>
      </w:r>
    </w:p>
    <w:p w14:paraId="6B631213" w14:textId="6D8427A7" w:rsidR="007B058D" w:rsidRDefault="007B058D" w:rsidP="007B058D">
      <w:pPr>
        <w:pStyle w:val="2"/>
      </w:pPr>
      <w:bookmarkStart w:id="31" w:name="_Toc145678111"/>
      <w:r>
        <w:rPr>
          <w:rFonts w:ascii="Times New Roman" w:eastAsiaTheme="minorEastAsia" w:hAnsi="Times New Roman" w:cs="Times New Roman"/>
        </w:rPr>
        <w:t xml:space="preserve">4.1 </w:t>
      </w:r>
      <w:r w:rsidRPr="00664D3A">
        <w:rPr>
          <w:rFonts w:ascii="Times New Roman" w:eastAsiaTheme="minorEastAsia" w:hAnsi="Times New Roman" w:cs="Times New Roman"/>
        </w:rPr>
        <w:t>Principles of Kalman filtering algorithm</w:t>
      </w:r>
      <w:bookmarkEnd w:id="31"/>
    </w:p>
    <w:p w14:paraId="5B289F42" w14:textId="6DA59F08" w:rsidR="007B058D" w:rsidRDefault="007B058D" w:rsidP="007B058D">
      <w:pPr>
        <w:pStyle w:val="a3"/>
      </w:pPr>
      <w:bookmarkStart w:id="32" w:name="_Toc145678112"/>
      <w:r>
        <w:rPr>
          <w:rFonts w:hint="eastAsia"/>
        </w:rPr>
        <w:t>4</w:t>
      </w:r>
      <w:r>
        <w:t xml:space="preserve">.1.1 </w:t>
      </w:r>
      <w:r w:rsidRPr="007B058D">
        <w:t>Standard Kalman Filter Algorithm</w:t>
      </w:r>
      <w:bookmarkEnd w:id="32"/>
    </w:p>
    <w:p w14:paraId="3E3F2785" w14:textId="77777777" w:rsidR="007B058D" w:rsidRDefault="007B058D" w:rsidP="007B058D">
      <w:pPr>
        <w:ind w:firstLine="480"/>
        <w:rPr>
          <w:rFonts w:eastAsiaTheme="minorEastAsia" w:cs="Times New Roman"/>
        </w:rPr>
      </w:pPr>
      <w:r w:rsidRPr="00664D3A">
        <w:rPr>
          <w:rFonts w:eastAsiaTheme="minorEastAsia" w:cs="Times New Roman"/>
        </w:rPr>
        <w:t xml:space="preserve">The standard Kalman filter algorithm is a recursive algorithm based on the </w:t>
      </w:r>
      <w:proofErr w:type="spellStart"/>
      <w:r w:rsidRPr="00664D3A">
        <w:rPr>
          <w:rFonts w:eastAsiaTheme="minorEastAsia" w:cs="Times New Roman"/>
        </w:rPr>
        <w:t>minimisation</w:t>
      </w:r>
      <w:proofErr w:type="spellEnd"/>
      <w:r w:rsidRPr="00664D3A">
        <w:rPr>
          <w:rFonts w:eastAsiaTheme="minorEastAsia" w:cs="Times New Roman"/>
        </w:rPr>
        <w:t xml:space="preserve"> of the mean square error, which is divided into two steps: prediction and updating, and the basic principle is to modify the values of state variables at the current moment according to the errors between the estimated values of the state variables at the previous moment, the actual values of the observed variables at the current moment and the estimated values. The Kalman filter algorithm can only be applied to linear systems, while most of the systems in practical engineering belong to nonlinear systems, so further improvements have been made on the basis of the Kalman filter algorithm, and improved algorithms of the Kalman filter algorithm have been derived, such as the Extended Kalman Filter </w:t>
      </w:r>
      <w:proofErr w:type="gramStart"/>
      <w:r w:rsidRPr="00664D3A">
        <w:rPr>
          <w:rFonts w:eastAsiaTheme="minorEastAsia" w:cs="Times New Roman"/>
        </w:rPr>
        <w:t>Algorithm</w:t>
      </w:r>
      <w:r w:rsidRPr="009D6579">
        <w:rPr>
          <w:rFonts w:eastAsiaTheme="minorEastAsia" w:cs="Times New Roman"/>
          <w:vertAlign w:val="superscript"/>
        </w:rPr>
        <w:t>[</w:t>
      </w:r>
      <w:proofErr w:type="gramEnd"/>
      <w:r w:rsidRPr="009D6579">
        <w:rPr>
          <w:rFonts w:eastAsiaTheme="minorEastAsia" w:cs="Times New Roman"/>
          <w:vertAlign w:val="superscript"/>
        </w:rPr>
        <w:t>41]</w:t>
      </w:r>
      <w:r w:rsidRPr="00664D3A">
        <w:rPr>
          <w:rFonts w:eastAsiaTheme="minorEastAsia" w:cs="Times New Roman"/>
        </w:rPr>
        <w:t>, and the Traceless Kalman Filter Algorithm</w:t>
      </w:r>
      <w:r w:rsidRPr="009D6579">
        <w:rPr>
          <w:rFonts w:eastAsiaTheme="minorEastAsia" w:cs="Times New Roman"/>
          <w:vertAlign w:val="superscript"/>
        </w:rPr>
        <w:t>[42]</w:t>
      </w:r>
      <w:r w:rsidRPr="00664D3A">
        <w:rPr>
          <w:rFonts w:eastAsiaTheme="minorEastAsia" w:cs="Times New Roman"/>
        </w:rPr>
        <w:t>, and so on.</w:t>
      </w:r>
    </w:p>
    <w:p w14:paraId="17DBF2DC" w14:textId="77777777" w:rsidR="007B058D" w:rsidRDefault="007B058D" w:rsidP="007B058D">
      <w:pPr>
        <w:ind w:firstLine="480"/>
        <w:rPr>
          <w:rFonts w:eastAsiaTheme="minorEastAsia" w:cs="Times New Roman"/>
        </w:rPr>
      </w:pPr>
      <w:r w:rsidRPr="00664D3A">
        <w:rPr>
          <w:rFonts w:eastAsiaTheme="minorEastAsia" w:cs="Times New Roman"/>
        </w:rPr>
        <w:t>Let the state and observation equations of the standard Kalman filtering algorithm be:</w:t>
      </w:r>
    </w:p>
    <w:p w14:paraId="08B2EB92"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bookmarkStart w:id="33" w:name="_Hlk145613562"/>
      <w:r w:rsidRPr="00A336C5">
        <w:rPr>
          <w:rFonts w:cs="Times New Roman"/>
          <w:position w:val="-12"/>
        </w:rPr>
        <w:object w:dxaOrig="2220" w:dyaOrig="360" w14:anchorId="346DAF2C">
          <v:shape id="_x0000_i14705" type="#_x0000_t75" style="width:111pt;height:18.6pt" o:ole="">
            <v:imagedata r:id="rId117" o:title=""/>
          </v:shape>
          <o:OLEObject Type="Embed" ProgID="Equation.DSMT4" ShapeID="_x0000_i14705" DrawAspect="Content" ObjectID="_1756294959" r:id="rId118"/>
        </w:object>
      </w:r>
      <w:r w:rsidRPr="00A336C5">
        <w:rPr>
          <w:rFonts w:cs="Times New Roman"/>
        </w:rPr>
        <w:tab/>
      </w:r>
      <w:r w:rsidRPr="00A336C5">
        <w:rPr>
          <w:rFonts w:cs="Times New Roman"/>
          <w:szCs w:val="28"/>
        </w:rPr>
        <w:t>(4-1)</w:t>
      </w:r>
    </w:p>
    <w:p w14:paraId="5303F3D0" w14:textId="77777777" w:rsidR="007B058D" w:rsidRPr="00A336C5" w:rsidRDefault="007B058D" w:rsidP="007B058D">
      <w:pPr>
        <w:tabs>
          <w:tab w:val="center" w:pos="4160"/>
          <w:tab w:val="right" w:pos="8300"/>
        </w:tabs>
        <w:ind w:firstLine="480"/>
        <w:rPr>
          <w:rFonts w:cs="Times New Roman"/>
        </w:rPr>
      </w:pPr>
      <w:r w:rsidRPr="00A336C5">
        <w:rPr>
          <w:rFonts w:cs="Times New Roman"/>
        </w:rPr>
        <w:lastRenderedPageBreak/>
        <w:tab/>
      </w:r>
      <w:r w:rsidRPr="00A336C5">
        <w:rPr>
          <w:rFonts w:cs="Times New Roman"/>
          <w:position w:val="-12"/>
        </w:rPr>
        <w:object w:dxaOrig="2900" w:dyaOrig="360" w14:anchorId="6EE600A0">
          <v:shape id="_x0000_i14706" type="#_x0000_t75" style="width:144.6pt;height:18.6pt" o:ole="">
            <v:imagedata r:id="rId119" o:title=""/>
          </v:shape>
          <o:OLEObject Type="Embed" ProgID="Equation.DSMT4" ShapeID="_x0000_i14706" DrawAspect="Content" ObjectID="_1756294960" r:id="rId120"/>
        </w:object>
      </w:r>
      <w:r w:rsidRPr="00A336C5">
        <w:rPr>
          <w:rFonts w:cs="Times New Roman"/>
        </w:rPr>
        <w:tab/>
      </w:r>
      <w:r w:rsidRPr="00A336C5">
        <w:rPr>
          <w:rFonts w:cs="Times New Roman"/>
          <w:szCs w:val="28"/>
        </w:rPr>
        <w:t>(4-2)</w:t>
      </w:r>
    </w:p>
    <w:bookmarkEnd w:id="33"/>
    <w:p w14:paraId="2B80491C" w14:textId="77777777" w:rsidR="007B058D" w:rsidRDefault="007B058D" w:rsidP="007B058D">
      <w:pPr>
        <w:ind w:firstLine="480"/>
        <w:rPr>
          <w:rFonts w:eastAsiaTheme="minorEastAsia" w:cs="Times New Roman"/>
        </w:rPr>
      </w:pPr>
      <w:r w:rsidRPr="00664D3A">
        <w:rPr>
          <w:rFonts w:eastAsiaTheme="minorEastAsia" w:cs="Times New Roman"/>
        </w:rPr>
        <w:t xml:space="preserve">here </w:t>
      </w:r>
      <w:r w:rsidRPr="00A86EE0">
        <w:rPr>
          <w:color w:val="000000"/>
          <w:spacing w:val="15"/>
          <w:position w:val="-12"/>
        </w:rPr>
        <w:object w:dxaOrig="400" w:dyaOrig="360" w14:anchorId="3E9177B3">
          <v:shape id="_x0000_i14707" type="#_x0000_t75" style="width:19.8pt;height:18.6pt" o:ole="">
            <v:imagedata r:id="rId121" o:title=""/>
          </v:shape>
          <o:OLEObject Type="Embed" ProgID="Equation.DSMT4" ShapeID="_x0000_i14707" DrawAspect="Content" ObjectID="_1756294961" r:id="rId122"/>
        </w:object>
      </w:r>
      <w:r w:rsidRPr="00664D3A">
        <w:rPr>
          <w:rFonts w:eastAsiaTheme="minorEastAsia" w:cs="Times New Roman"/>
        </w:rPr>
        <w:t xml:space="preserve"> is the value of the system state variable at the moment k+1, </w:t>
      </w:r>
      <w:r w:rsidRPr="00A86EE0">
        <w:rPr>
          <w:color w:val="000000"/>
          <w:spacing w:val="15"/>
          <w:position w:val="-12"/>
        </w:rPr>
        <w:object w:dxaOrig="400" w:dyaOrig="360" w14:anchorId="6DA9DA14">
          <v:shape id="_x0000_i14708" type="#_x0000_t75" style="width:19.8pt;height:18.6pt" o:ole="">
            <v:imagedata r:id="rId123" o:title=""/>
          </v:shape>
          <o:OLEObject Type="Embed" ProgID="Equation.DSMT4" ShapeID="_x0000_i14708" DrawAspect="Content" ObjectID="_1756294962" r:id="rId124"/>
        </w:object>
      </w:r>
      <w:r w:rsidRPr="00664D3A">
        <w:rPr>
          <w:rFonts w:eastAsiaTheme="minorEastAsia" w:cs="Times New Roman"/>
        </w:rPr>
        <w:t xml:space="preserve"> is the system input variable, </w:t>
      </w:r>
      <w:r w:rsidRPr="00A86EE0">
        <w:rPr>
          <w:color w:val="000000"/>
          <w:spacing w:val="15"/>
          <w:position w:val="-12"/>
        </w:rPr>
        <w:object w:dxaOrig="300" w:dyaOrig="360" w14:anchorId="2820191E">
          <v:shape id="_x0000_i14709" type="#_x0000_t75" style="width:16.8pt;height:18.6pt" o:ole="">
            <v:imagedata r:id="rId125" o:title=""/>
          </v:shape>
          <o:OLEObject Type="Embed" ProgID="Equation.DSMT4" ShapeID="_x0000_i14709" DrawAspect="Content" ObjectID="_1756294963" r:id="rId126"/>
        </w:object>
      </w:r>
      <w:r w:rsidRPr="00664D3A">
        <w:rPr>
          <w:rFonts w:eastAsiaTheme="minorEastAsia" w:cs="Times New Roman"/>
        </w:rPr>
        <w:t xml:space="preserve"> is the state transformation matrix, </w:t>
      </w:r>
      <w:r w:rsidRPr="00A86EE0">
        <w:rPr>
          <w:color w:val="000000"/>
          <w:spacing w:val="15"/>
          <w:position w:val="-12"/>
        </w:rPr>
        <w:object w:dxaOrig="300" w:dyaOrig="360" w14:anchorId="72706472">
          <v:shape id="_x0000_i14710" type="#_x0000_t75" style="width:16.8pt;height:18.6pt" o:ole="">
            <v:imagedata r:id="rId127" o:title=""/>
          </v:shape>
          <o:OLEObject Type="Embed" ProgID="Equation.DSMT4" ShapeID="_x0000_i14710" DrawAspect="Content" ObjectID="_1756294964" r:id="rId128"/>
        </w:object>
      </w:r>
      <w:r w:rsidRPr="00664D3A">
        <w:rPr>
          <w:rFonts w:eastAsiaTheme="minorEastAsia" w:cs="Times New Roman"/>
        </w:rPr>
        <w:t xml:space="preserve"> is the input matrix of the control variables, </w:t>
      </w:r>
      <w:r w:rsidRPr="00A86EE0">
        <w:rPr>
          <w:color w:val="000000"/>
          <w:spacing w:val="15"/>
          <w:position w:val="-12"/>
        </w:rPr>
        <w:object w:dxaOrig="300" w:dyaOrig="360" w14:anchorId="5CCA4D5E">
          <v:shape id="_x0000_i14711" type="#_x0000_t75" style="width:16.8pt;height:18.6pt" o:ole="">
            <v:imagedata r:id="rId129" o:title=""/>
          </v:shape>
          <o:OLEObject Type="Embed" ProgID="Equation.DSMT4" ShapeID="_x0000_i14711" DrawAspect="Content" ObjectID="_1756294965" r:id="rId130"/>
        </w:object>
      </w:r>
      <w:r w:rsidRPr="00664D3A">
        <w:rPr>
          <w:rFonts w:eastAsiaTheme="minorEastAsia" w:cs="Times New Roman"/>
        </w:rPr>
        <w:t xml:space="preserve"> is the process noise, </w:t>
      </w:r>
      <w:r w:rsidRPr="00A86EE0">
        <w:rPr>
          <w:color w:val="000000"/>
          <w:spacing w:val="15"/>
          <w:position w:val="-12"/>
        </w:rPr>
        <w:object w:dxaOrig="420" w:dyaOrig="360" w14:anchorId="5806F4FA">
          <v:shape id="_x0000_i14712" type="#_x0000_t75" style="width:21pt;height:18.6pt" o:ole="">
            <v:imagedata r:id="rId131" o:title=""/>
          </v:shape>
          <o:OLEObject Type="Embed" ProgID="Equation.DSMT4" ShapeID="_x0000_i14712" DrawAspect="Content" ObjectID="_1756294966" r:id="rId132"/>
        </w:object>
      </w:r>
      <w:r w:rsidRPr="00664D3A">
        <w:rPr>
          <w:rFonts w:eastAsiaTheme="minorEastAsia" w:cs="Times New Roman"/>
        </w:rPr>
        <w:t xml:space="preserve"> is the observed variable, </w:t>
      </w:r>
      <w:r w:rsidRPr="00A86EE0">
        <w:rPr>
          <w:color w:val="000000"/>
          <w:spacing w:val="15"/>
          <w:position w:val="-12"/>
        </w:rPr>
        <w:object w:dxaOrig="380" w:dyaOrig="360" w14:anchorId="1DF0EEE4">
          <v:shape id="_x0000_i14713" type="#_x0000_t75" style="width:19.2pt;height:18.6pt" o:ole="">
            <v:imagedata r:id="rId133" o:title=""/>
          </v:shape>
          <o:OLEObject Type="Embed" ProgID="Equation.DSMT4" ShapeID="_x0000_i14713" DrawAspect="Content" ObjectID="_1756294967" r:id="rId134"/>
        </w:object>
      </w:r>
      <w:r w:rsidRPr="00664D3A">
        <w:rPr>
          <w:rFonts w:eastAsiaTheme="minorEastAsia" w:cs="Times New Roman"/>
        </w:rPr>
        <w:t xml:space="preserve"> is the observation noise,</w:t>
      </w:r>
      <w:r w:rsidRPr="00150E2B">
        <w:rPr>
          <w:color w:val="000000"/>
          <w:spacing w:val="15"/>
        </w:rPr>
        <w:t xml:space="preserve"> </w:t>
      </w:r>
      <w:r w:rsidRPr="00A86EE0">
        <w:rPr>
          <w:color w:val="000000"/>
          <w:spacing w:val="15"/>
          <w:position w:val="-12"/>
        </w:rPr>
        <w:object w:dxaOrig="300" w:dyaOrig="360" w14:anchorId="3F097306">
          <v:shape id="_x0000_i14714" type="#_x0000_t75" style="width:16.8pt;height:18.6pt" o:ole="">
            <v:imagedata r:id="rId135" o:title=""/>
          </v:shape>
          <o:OLEObject Type="Embed" ProgID="Equation.DSMT4" ShapeID="_x0000_i14714" DrawAspect="Content" ObjectID="_1756294968" r:id="rId136"/>
        </w:object>
      </w:r>
      <w:r w:rsidRPr="00664D3A">
        <w:rPr>
          <w:rFonts w:eastAsiaTheme="minorEastAsia" w:cs="Times New Roman"/>
        </w:rPr>
        <w:t xml:space="preserve"> and </w:t>
      </w:r>
      <w:r w:rsidRPr="00A86EE0">
        <w:rPr>
          <w:color w:val="000000"/>
          <w:spacing w:val="15"/>
          <w:position w:val="-12"/>
        </w:rPr>
        <w:object w:dxaOrig="380" w:dyaOrig="360" w14:anchorId="688E90FB">
          <v:shape id="_x0000_i14715" type="#_x0000_t75" style="width:19.2pt;height:18.6pt" o:ole="">
            <v:imagedata r:id="rId137" o:title=""/>
          </v:shape>
          <o:OLEObject Type="Embed" ProgID="Equation.DSMT4" ShapeID="_x0000_i14715" DrawAspect="Content" ObjectID="_1756294969" r:id="rId138"/>
        </w:object>
      </w:r>
      <w:r w:rsidRPr="00664D3A">
        <w:rPr>
          <w:rFonts w:eastAsiaTheme="minorEastAsia" w:cs="Times New Roman"/>
        </w:rPr>
        <w:t xml:space="preserve"> both obey Gaussian distributions, </w:t>
      </w:r>
      <w:r w:rsidRPr="00A86EE0">
        <w:rPr>
          <w:color w:val="000000"/>
          <w:spacing w:val="15"/>
          <w:position w:val="-12"/>
        </w:rPr>
        <w:object w:dxaOrig="440" w:dyaOrig="360" w14:anchorId="405CEB4A">
          <v:shape id="_x0000_i14716" type="#_x0000_t75" style="width:24pt;height:18.6pt" o:ole="">
            <v:imagedata r:id="rId139" o:title=""/>
          </v:shape>
          <o:OLEObject Type="Embed" ProgID="Equation.DSMT4" ShapeID="_x0000_i14716" DrawAspect="Content" ObjectID="_1756294970" r:id="rId140"/>
        </w:object>
      </w:r>
      <w:r w:rsidRPr="00664D3A">
        <w:rPr>
          <w:rFonts w:eastAsiaTheme="minorEastAsia" w:cs="Times New Roman"/>
        </w:rPr>
        <w:t xml:space="preserve"> is the observation matrix, </w:t>
      </w:r>
      <w:r w:rsidRPr="00A86EE0">
        <w:rPr>
          <w:color w:val="000000"/>
          <w:spacing w:val="15"/>
          <w:position w:val="-12"/>
        </w:rPr>
        <w:object w:dxaOrig="460" w:dyaOrig="360" w14:anchorId="47BB4442">
          <v:shape id="_x0000_i14717" type="#_x0000_t75" style="width:23.4pt;height:18.6pt" o:ole="">
            <v:imagedata r:id="rId141" o:title=""/>
          </v:shape>
          <o:OLEObject Type="Embed" ProgID="Equation.DSMT4" ShapeID="_x0000_i14717" DrawAspect="Content" ObjectID="_1756294971" r:id="rId142"/>
        </w:object>
      </w:r>
      <w:r w:rsidRPr="00664D3A">
        <w:rPr>
          <w:rFonts w:eastAsiaTheme="minorEastAsia" w:cs="Times New Roman"/>
        </w:rPr>
        <w:t xml:space="preserve"> is the system feed-forward matrix, </w:t>
      </w:r>
      <w:r w:rsidRPr="00A86EE0">
        <w:rPr>
          <w:color w:val="000000"/>
          <w:spacing w:val="15"/>
          <w:position w:val="-12"/>
        </w:rPr>
        <w:object w:dxaOrig="440" w:dyaOrig="360" w14:anchorId="763671AA">
          <v:shape id="_x0000_i14718" type="#_x0000_t75" style="width:24pt;height:18.6pt" o:ole="">
            <v:imagedata r:id="rId143" o:title=""/>
          </v:shape>
          <o:OLEObject Type="Embed" ProgID="Equation.DSMT4" ShapeID="_x0000_i14718" DrawAspect="Content" ObjectID="_1756294972" r:id="rId144"/>
        </w:object>
      </w:r>
      <w:r w:rsidRPr="00664D3A">
        <w:rPr>
          <w:rFonts w:eastAsiaTheme="minorEastAsia" w:cs="Times New Roman"/>
        </w:rPr>
        <w:t xml:space="preserve"> is the observation noise covariance, and </w:t>
      </w:r>
      <w:r w:rsidRPr="00A86EE0">
        <w:rPr>
          <w:color w:val="000000"/>
          <w:spacing w:val="15"/>
          <w:position w:val="-12"/>
        </w:rPr>
        <w:object w:dxaOrig="320" w:dyaOrig="360" w14:anchorId="21B370DC">
          <v:shape id="_x0000_i14719" type="#_x0000_t75" style="width:16.2pt;height:18.6pt" o:ole="">
            <v:imagedata r:id="rId145" o:title=""/>
          </v:shape>
          <o:OLEObject Type="Embed" ProgID="Equation.DSMT4" ShapeID="_x0000_i14719" DrawAspect="Content" ObjectID="_1756294973" r:id="rId146"/>
        </w:object>
      </w:r>
      <w:r w:rsidRPr="00664D3A">
        <w:rPr>
          <w:rFonts w:eastAsiaTheme="minorEastAsia" w:cs="Times New Roman"/>
        </w:rPr>
        <w:t xml:space="preserve"> is the process noise covariance.</w:t>
      </w:r>
    </w:p>
    <w:p w14:paraId="73819401" w14:textId="77777777" w:rsidR="007B058D" w:rsidRDefault="007B058D" w:rsidP="007B058D">
      <w:pPr>
        <w:ind w:firstLine="480"/>
        <w:rPr>
          <w:rFonts w:eastAsiaTheme="minorEastAsia" w:cs="Times New Roman"/>
        </w:rPr>
      </w:pPr>
      <w:r w:rsidRPr="00150E2B">
        <w:rPr>
          <w:rFonts w:eastAsiaTheme="minorEastAsia" w:cs="Times New Roman"/>
        </w:rPr>
        <w:t>Steps 1 to 3 are the standard Kalman filtering process.</w:t>
      </w:r>
    </w:p>
    <w:p w14:paraId="4D17EC97" w14:textId="3C5E3653" w:rsidR="007B058D" w:rsidRDefault="007B058D" w:rsidP="007B058D">
      <w:pPr>
        <w:ind w:firstLine="480"/>
        <w:rPr>
          <w:rFonts w:eastAsiaTheme="minorEastAsia" w:cs="Times New Roman"/>
        </w:rPr>
      </w:pPr>
      <w:r w:rsidRPr="00150E2B">
        <w:rPr>
          <w:rFonts w:eastAsiaTheme="minorEastAsia" w:cs="Times New Roman"/>
        </w:rPr>
        <w:t xml:space="preserve">Step 1: </w:t>
      </w:r>
      <w:proofErr w:type="spellStart"/>
      <w:r w:rsidRPr="00150E2B">
        <w:rPr>
          <w:rFonts w:eastAsiaTheme="minorEastAsia" w:cs="Times New Roman"/>
        </w:rPr>
        <w:t>Initialise</w:t>
      </w:r>
      <w:proofErr w:type="spellEnd"/>
      <w:r w:rsidRPr="00150E2B">
        <w:rPr>
          <w:rFonts w:eastAsiaTheme="minorEastAsia" w:cs="Times New Roman"/>
        </w:rPr>
        <w:t xml:space="preserve"> </w:t>
      </w:r>
      <w:r w:rsidRPr="00A86EE0">
        <w:rPr>
          <w:color w:val="000000"/>
          <w:spacing w:val="15"/>
          <w:position w:val="-12"/>
        </w:rPr>
        <w:object w:dxaOrig="1219" w:dyaOrig="360" w14:anchorId="7BFD6330">
          <v:shape id="_x0000_i14720" type="#_x0000_t75" style="width:61.2pt;height:18.6pt" o:ole="">
            <v:imagedata r:id="rId147" o:title=""/>
          </v:shape>
          <o:OLEObject Type="Embed" ProgID="Equation.DSMT4" ShapeID="_x0000_i14720" DrawAspect="Content" ObjectID="_1756294974" r:id="rId148"/>
        </w:object>
      </w:r>
      <w:r w:rsidRPr="00150E2B">
        <w:rPr>
          <w:rFonts w:eastAsiaTheme="minorEastAsia" w:cs="Times New Roman"/>
        </w:rPr>
        <w:t xml:space="preserve">, where </w:t>
      </w:r>
      <w:r w:rsidRPr="00A86EE0">
        <w:rPr>
          <w:rFonts w:ascii="宋体" w:hAnsi="宋体"/>
          <w:color w:val="000000"/>
          <w:spacing w:val="15"/>
          <w:position w:val="-12"/>
          <w:szCs w:val="28"/>
        </w:rPr>
        <w:object w:dxaOrig="260" w:dyaOrig="360" w14:anchorId="42D31C47">
          <v:shape id="_x0000_i14721" type="#_x0000_t75" style="width:13.2pt;height:18.6pt" o:ole="">
            <v:imagedata r:id="rId149" o:title=""/>
          </v:shape>
          <o:OLEObject Type="Embed" ProgID="Equation.DSMT4" ShapeID="_x0000_i14721" DrawAspect="Content" ObjectID="_1756294975" r:id="rId150"/>
        </w:object>
      </w:r>
      <w:r w:rsidRPr="00150E2B">
        <w:rPr>
          <w:rFonts w:eastAsiaTheme="minorEastAsia" w:cs="Times New Roman"/>
        </w:rPr>
        <w:t xml:space="preserve"> is the initial value of the error covariance, </w:t>
      </w:r>
      <w:r w:rsidRPr="00A86EE0">
        <w:rPr>
          <w:rFonts w:ascii="Consolas" w:hAnsi="Consolas" w:cs="宋体"/>
          <w:kern w:val="0"/>
          <w:position w:val="-12"/>
        </w:rPr>
        <w:object w:dxaOrig="260" w:dyaOrig="360" w14:anchorId="37F0A2BD">
          <v:shape id="_x0000_i14722" type="#_x0000_t75" style="width:13.2pt;height:18.6pt" o:ole="">
            <v:imagedata r:id="rId151" o:title=""/>
          </v:shape>
          <o:OLEObject Type="Embed" ProgID="Equation.DSMT4" ShapeID="_x0000_i14722" DrawAspect="Content" ObjectID="_1756294976" r:id="rId152"/>
        </w:object>
      </w:r>
      <w:r w:rsidRPr="00150E2B">
        <w:rPr>
          <w:rFonts w:eastAsiaTheme="minorEastAsia" w:cs="Times New Roman"/>
        </w:rPr>
        <w:t xml:space="preserve"> is the initial value of the state value, </w:t>
      </w:r>
      <w:r w:rsidRPr="00A86EE0">
        <w:rPr>
          <w:position w:val="-12"/>
        </w:rPr>
        <w:object w:dxaOrig="300" w:dyaOrig="360" w14:anchorId="25A0096C">
          <v:shape id="_x0000_i14723" type="#_x0000_t75" style="width:15pt;height:18pt" o:ole="">
            <v:imagedata r:id="rId153" o:title=""/>
          </v:shape>
          <o:OLEObject Type="Embed" ProgID="Equation.DSMT4" ShapeID="_x0000_i14723" DrawAspect="Content" ObjectID="_1756294977" r:id="rId154"/>
        </w:object>
      </w:r>
      <w:r w:rsidRPr="00150E2B">
        <w:rPr>
          <w:rFonts w:eastAsiaTheme="minorEastAsia" w:cs="Times New Roman"/>
        </w:rPr>
        <w:t xml:space="preserve"> is the initial value of the process noise covariance, and</w:t>
      </w:r>
      <w:r>
        <w:rPr>
          <w:rFonts w:eastAsiaTheme="minorEastAsia" w:cs="Times New Roman"/>
        </w:rPr>
        <w:t xml:space="preserve"> </w:t>
      </w:r>
      <w:r w:rsidRPr="00A86EE0">
        <w:rPr>
          <w:position w:val="-12"/>
        </w:rPr>
        <w:object w:dxaOrig="279" w:dyaOrig="360" w14:anchorId="07964922">
          <v:shape id="_x0000_i14724" type="#_x0000_t75" style="width:13.8pt;height:18pt" o:ole="">
            <v:imagedata r:id="rId155" o:title=""/>
          </v:shape>
          <o:OLEObject Type="Embed" ProgID="Equation.DSMT4" ShapeID="_x0000_i14724" DrawAspect="Content" ObjectID="_1756294978" r:id="rId156"/>
        </w:object>
      </w:r>
      <w:r>
        <w:rPr>
          <w:rFonts w:eastAsiaTheme="minorEastAsia" w:cs="Times New Roman"/>
        </w:rPr>
        <w:t xml:space="preserve"> </w:t>
      </w:r>
      <w:r w:rsidRPr="00150E2B">
        <w:rPr>
          <w:rFonts w:eastAsiaTheme="minorEastAsia" w:cs="Times New Roman"/>
        </w:rPr>
        <w:t>is the initial value of the observation noise covariance.</w:t>
      </w:r>
    </w:p>
    <w:p w14:paraId="29DC2B02" w14:textId="77777777" w:rsidR="007B058D" w:rsidRDefault="007B058D" w:rsidP="007B058D">
      <w:pPr>
        <w:ind w:firstLine="480"/>
        <w:rPr>
          <w:rFonts w:eastAsiaTheme="minorEastAsia" w:cs="Times New Roman"/>
        </w:rPr>
      </w:pPr>
      <w:r w:rsidRPr="00150E2B">
        <w:rPr>
          <w:rFonts w:eastAsiaTheme="minorEastAsia" w:cs="Times New Roman"/>
        </w:rPr>
        <w:t>Step 2: Time to update the equations:</w:t>
      </w:r>
    </w:p>
    <w:p w14:paraId="7E83E522"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bookmarkStart w:id="34" w:name="_Hlk145614072"/>
      <w:r w:rsidRPr="00A336C5">
        <w:rPr>
          <w:rFonts w:cs="Times New Roman"/>
          <w:position w:val="-14"/>
        </w:rPr>
        <w:object w:dxaOrig="2420" w:dyaOrig="380" w14:anchorId="6C61B110">
          <v:shape id="_x0000_i14725" type="#_x0000_t75" style="width:121.2pt;height:18.6pt" o:ole="">
            <v:imagedata r:id="rId157" o:title=""/>
          </v:shape>
          <o:OLEObject Type="Embed" ProgID="Equation.DSMT4" ShapeID="_x0000_i14725" DrawAspect="Content" ObjectID="_1756294979" r:id="rId158"/>
        </w:object>
      </w:r>
      <w:r w:rsidRPr="00A336C5">
        <w:rPr>
          <w:rFonts w:cs="Times New Roman"/>
        </w:rPr>
        <w:tab/>
      </w:r>
      <w:r w:rsidRPr="00A336C5">
        <w:rPr>
          <w:rFonts w:cs="Times New Roman"/>
          <w:szCs w:val="28"/>
        </w:rPr>
        <w:t>(</w:t>
      </w:r>
      <w:r>
        <w:rPr>
          <w:rFonts w:cs="Times New Roman"/>
          <w:szCs w:val="28"/>
        </w:rPr>
        <w:t>4</w:t>
      </w:r>
      <w:r w:rsidRPr="00A336C5">
        <w:rPr>
          <w:rFonts w:cs="Times New Roman"/>
          <w:szCs w:val="28"/>
        </w:rPr>
        <w:t>-3)</w:t>
      </w:r>
    </w:p>
    <w:p w14:paraId="24FA412A"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r w:rsidRPr="00A336C5">
        <w:rPr>
          <w:rFonts w:cs="Times New Roman"/>
          <w:position w:val="-14"/>
        </w:rPr>
        <w:object w:dxaOrig="2040" w:dyaOrig="400" w14:anchorId="7AD2A7FF">
          <v:shape id="_x0000_i14726" type="#_x0000_t75" style="width:102pt;height:19.8pt" o:ole="">
            <v:imagedata r:id="rId159" o:title=""/>
          </v:shape>
          <o:OLEObject Type="Embed" ProgID="Equation.DSMT4" ShapeID="_x0000_i14726" DrawAspect="Content" ObjectID="_1756294980" r:id="rId160"/>
        </w:object>
      </w:r>
      <w:r w:rsidRPr="00A336C5">
        <w:rPr>
          <w:rFonts w:cs="Times New Roman"/>
        </w:rPr>
        <w:tab/>
      </w:r>
      <w:r w:rsidRPr="00A336C5">
        <w:rPr>
          <w:rFonts w:cs="Times New Roman"/>
          <w:szCs w:val="28"/>
        </w:rPr>
        <w:t>(</w:t>
      </w:r>
      <w:r>
        <w:rPr>
          <w:rFonts w:cs="Times New Roman"/>
          <w:szCs w:val="28"/>
        </w:rPr>
        <w:t>4</w:t>
      </w:r>
      <w:r w:rsidRPr="00A336C5">
        <w:rPr>
          <w:rFonts w:cs="Times New Roman"/>
          <w:szCs w:val="28"/>
        </w:rPr>
        <w:t>-4)</w:t>
      </w:r>
    </w:p>
    <w:bookmarkEnd w:id="34"/>
    <w:p w14:paraId="31D0DF6F" w14:textId="77777777" w:rsidR="007B058D" w:rsidRDefault="007B058D" w:rsidP="007B058D">
      <w:pPr>
        <w:ind w:firstLine="480"/>
        <w:rPr>
          <w:rFonts w:eastAsiaTheme="minorEastAsia" w:cs="Times New Roman"/>
        </w:rPr>
      </w:pPr>
      <w:r w:rsidRPr="00150E2B">
        <w:rPr>
          <w:rFonts w:eastAsiaTheme="minorEastAsia" w:cs="Times New Roman"/>
        </w:rPr>
        <w:t>The time update equation focuses on the time lapse, i.e., the prediction process. Eq. (</w:t>
      </w:r>
      <w:r>
        <w:rPr>
          <w:rFonts w:eastAsiaTheme="minorEastAsia" w:cs="Times New Roman"/>
        </w:rPr>
        <w:t>4</w:t>
      </w:r>
      <w:r w:rsidRPr="00150E2B">
        <w:rPr>
          <w:rFonts w:eastAsiaTheme="minorEastAsia" w:cs="Times New Roman"/>
        </w:rPr>
        <w:t xml:space="preserve">-3) is the a priori estimate of the state at the current k+1 moments, </w:t>
      </w:r>
      <w:r w:rsidRPr="00A86EE0">
        <w:rPr>
          <w:position w:val="-14"/>
        </w:rPr>
        <w:object w:dxaOrig="360" w:dyaOrig="380" w14:anchorId="721FC8B8">
          <v:shape id="_x0000_i14727" type="#_x0000_t75" style="width:18pt;height:18.6pt" o:ole="">
            <v:imagedata r:id="rId161" o:title=""/>
          </v:shape>
          <o:OLEObject Type="Embed" ProgID="Equation.DSMT4" ShapeID="_x0000_i14727" DrawAspect="Content" ObjectID="_1756294981" r:id="rId162"/>
        </w:object>
      </w:r>
      <w:r w:rsidRPr="00150E2B">
        <w:rPr>
          <w:rFonts w:eastAsiaTheme="minorEastAsia" w:cs="Times New Roman"/>
        </w:rPr>
        <w:t xml:space="preserve"> is the a posteriori estimate at k moments, which is the result of the Kalman filter at k moments; </w:t>
      </w:r>
      <w:r w:rsidRPr="00A86EE0">
        <w:rPr>
          <w:position w:val="-14"/>
        </w:rPr>
        <w:object w:dxaOrig="380" w:dyaOrig="400" w14:anchorId="486420D2">
          <v:shape id="_x0000_i14728" type="#_x0000_t75" style="width:18.6pt;height:19.8pt" o:ole="">
            <v:imagedata r:id="rId163" o:title=""/>
          </v:shape>
          <o:OLEObject Type="Embed" ProgID="Equation.DSMT4" ShapeID="_x0000_i14728" DrawAspect="Content" ObjectID="_1756294982" r:id="rId164"/>
        </w:object>
      </w:r>
      <w:r w:rsidRPr="00150E2B">
        <w:rPr>
          <w:rFonts w:eastAsiaTheme="minorEastAsia" w:cs="Times New Roman"/>
        </w:rPr>
        <w:t xml:space="preserve"> is the a posteriori estimate covariance at k moments, and </w:t>
      </w:r>
      <w:r w:rsidRPr="00A86EE0">
        <w:rPr>
          <w:position w:val="-14"/>
        </w:rPr>
        <w:object w:dxaOrig="499" w:dyaOrig="400" w14:anchorId="444BFA5F">
          <v:shape id="_x0000_i14729" type="#_x0000_t75" style="width:25.2pt;height:19.8pt" o:ole="">
            <v:imagedata r:id="rId165" o:title=""/>
          </v:shape>
          <o:OLEObject Type="Embed" ProgID="Equation.DSMT4" ShapeID="_x0000_i14729" DrawAspect="Content" ObjectID="_1756294983" r:id="rId166"/>
        </w:object>
      </w:r>
      <w:r w:rsidRPr="00150E2B">
        <w:rPr>
          <w:rFonts w:eastAsiaTheme="minorEastAsia" w:cs="Times New Roman"/>
        </w:rPr>
        <w:t xml:space="preserve"> is the a priori estimate covariance at k+1 moments.</w:t>
      </w:r>
    </w:p>
    <w:p w14:paraId="351885C2" w14:textId="77777777" w:rsidR="007B058D" w:rsidRDefault="007B058D" w:rsidP="007B058D">
      <w:pPr>
        <w:ind w:firstLine="480"/>
        <w:rPr>
          <w:rFonts w:eastAsiaTheme="minorEastAsia" w:cs="Times New Roman"/>
        </w:rPr>
      </w:pPr>
      <w:r w:rsidRPr="00133BAD">
        <w:rPr>
          <w:rFonts w:eastAsiaTheme="minorEastAsia" w:cs="Times New Roman"/>
        </w:rPr>
        <w:t>Step 3: Measure to update the equation:</w:t>
      </w:r>
    </w:p>
    <w:p w14:paraId="33F9CCEB" w14:textId="77777777" w:rsidR="007B058D" w:rsidRPr="00A336C5" w:rsidRDefault="007B058D" w:rsidP="007B058D">
      <w:pPr>
        <w:tabs>
          <w:tab w:val="center" w:pos="4160"/>
          <w:tab w:val="right" w:pos="8300"/>
        </w:tabs>
        <w:ind w:firstLine="480"/>
        <w:rPr>
          <w:rFonts w:cs="Times New Roman"/>
        </w:rPr>
      </w:pPr>
      <w:bookmarkStart w:id="35" w:name="_Hlk145614273"/>
      <w:r w:rsidRPr="00A336C5">
        <w:rPr>
          <w:rFonts w:cs="Times New Roman"/>
        </w:rPr>
        <w:tab/>
      </w:r>
      <w:r w:rsidRPr="00A336C5">
        <w:rPr>
          <w:rFonts w:cs="Times New Roman"/>
          <w:position w:val="-14"/>
        </w:rPr>
        <w:object w:dxaOrig="3680" w:dyaOrig="400" w14:anchorId="4EDA6D20">
          <v:shape id="_x0000_i14730" type="#_x0000_t75" style="width:184.8pt;height:19.8pt" o:ole="">
            <v:imagedata r:id="rId167" o:title=""/>
          </v:shape>
          <o:OLEObject Type="Embed" ProgID="Equation.DSMT4" ShapeID="_x0000_i14730" DrawAspect="Content" ObjectID="_1756294984" r:id="rId168"/>
        </w:object>
      </w:r>
      <w:r w:rsidRPr="00A336C5">
        <w:rPr>
          <w:rFonts w:cs="Times New Roman"/>
        </w:rPr>
        <w:tab/>
      </w:r>
      <w:r w:rsidRPr="00A336C5">
        <w:rPr>
          <w:rFonts w:cs="Times New Roman"/>
          <w:szCs w:val="28"/>
        </w:rPr>
        <w:t>(4-5)</w:t>
      </w:r>
    </w:p>
    <w:p w14:paraId="1137153C" w14:textId="77777777" w:rsidR="007B058D" w:rsidRPr="00A336C5" w:rsidRDefault="007B058D" w:rsidP="007B058D">
      <w:pPr>
        <w:tabs>
          <w:tab w:val="center" w:pos="4160"/>
          <w:tab w:val="right" w:pos="8300"/>
        </w:tabs>
        <w:ind w:firstLine="480"/>
        <w:rPr>
          <w:rFonts w:eastAsiaTheme="minorEastAsia" w:cs="Times New Roman"/>
          <w:sz w:val="21"/>
        </w:rPr>
      </w:pPr>
      <w:r w:rsidRPr="00A336C5">
        <w:rPr>
          <w:rFonts w:cs="Times New Roman"/>
        </w:rPr>
        <w:tab/>
      </w:r>
      <w:r w:rsidRPr="00A336C5">
        <w:rPr>
          <w:rFonts w:cs="Times New Roman"/>
          <w:position w:val="-14"/>
        </w:rPr>
        <w:object w:dxaOrig="4239" w:dyaOrig="380" w14:anchorId="2C993BFE">
          <v:shape id="_x0000_i14731" type="#_x0000_t75" style="width:212.4pt;height:18.6pt" o:ole="">
            <v:imagedata r:id="rId169" o:title=""/>
          </v:shape>
          <o:OLEObject Type="Embed" ProgID="Equation.DSMT4" ShapeID="_x0000_i14731" DrawAspect="Content" ObjectID="_1756294985" r:id="rId170"/>
        </w:object>
      </w:r>
      <w:r w:rsidRPr="00A336C5">
        <w:rPr>
          <w:rFonts w:cs="Times New Roman"/>
        </w:rPr>
        <w:tab/>
      </w:r>
      <w:r w:rsidRPr="00A336C5">
        <w:rPr>
          <w:rFonts w:cs="Times New Roman"/>
          <w:szCs w:val="28"/>
        </w:rPr>
        <w:t>(4-6)</w:t>
      </w:r>
    </w:p>
    <w:p w14:paraId="09366BAD"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r w:rsidRPr="00A336C5">
        <w:rPr>
          <w:rFonts w:cs="Times New Roman"/>
          <w:position w:val="-14"/>
        </w:rPr>
        <w:object w:dxaOrig="2620" w:dyaOrig="400" w14:anchorId="0D9F512C">
          <v:shape id="_x0000_i14732" type="#_x0000_t75" style="width:130.2pt;height:19.8pt" o:ole="">
            <v:imagedata r:id="rId171" o:title=""/>
          </v:shape>
          <o:OLEObject Type="Embed" ProgID="Equation.DSMT4" ShapeID="_x0000_i14732" DrawAspect="Content" ObjectID="_1756294986" r:id="rId172"/>
        </w:object>
      </w:r>
      <w:r w:rsidRPr="00A336C5">
        <w:rPr>
          <w:rFonts w:cs="Times New Roman"/>
        </w:rPr>
        <w:tab/>
      </w:r>
      <w:r w:rsidRPr="00A336C5">
        <w:rPr>
          <w:rFonts w:cs="Times New Roman"/>
          <w:szCs w:val="28"/>
        </w:rPr>
        <w:t>(4-7)</w:t>
      </w:r>
    </w:p>
    <w:bookmarkEnd w:id="35"/>
    <w:p w14:paraId="10478217" w14:textId="77777777" w:rsidR="007B058D" w:rsidRDefault="007B058D" w:rsidP="007B058D">
      <w:pPr>
        <w:ind w:firstLine="480"/>
        <w:rPr>
          <w:rFonts w:eastAsiaTheme="minorEastAsia" w:cs="Times New Roman"/>
        </w:rPr>
      </w:pPr>
      <w:r w:rsidRPr="00133BAD">
        <w:rPr>
          <w:rFonts w:eastAsiaTheme="minorEastAsia" w:cs="Times New Roman"/>
        </w:rPr>
        <w:t>where I represents the unit matrix, the superscript "-" is the estimated value,</w:t>
      </w:r>
      <w:r w:rsidRPr="00930240">
        <w:t xml:space="preserve"> </w:t>
      </w:r>
      <w:r w:rsidRPr="00A86EE0">
        <w:rPr>
          <w:position w:val="-12"/>
        </w:rPr>
        <w:object w:dxaOrig="460" w:dyaOrig="360" w14:anchorId="20D6D449">
          <v:shape id="_x0000_i14733" type="#_x0000_t75" style="width:22.2pt;height:18.6pt" o:ole="">
            <v:imagedata r:id="rId173" o:title=""/>
          </v:shape>
          <o:OLEObject Type="Embed" ProgID="Equation.DSMT4" ShapeID="_x0000_i14733" DrawAspect="Content" ObjectID="_1756294987" r:id="rId174"/>
        </w:object>
      </w:r>
      <w:r w:rsidRPr="00133BAD">
        <w:rPr>
          <w:rFonts w:eastAsiaTheme="minorEastAsia" w:cs="Times New Roman"/>
        </w:rPr>
        <w:t xml:space="preserve"> in Eq. (</w:t>
      </w:r>
      <w:r>
        <w:rPr>
          <w:rFonts w:eastAsiaTheme="minorEastAsia" w:cs="Times New Roman"/>
        </w:rPr>
        <w:t>4</w:t>
      </w:r>
      <w:r w:rsidRPr="00133BAD">
        <w:rPr>
          <w:rFonts w:eastAsiaTheme="minorEastAsia" w:cs="Times New Roman"/>
        </w:rPr>
        <w:t>-5) is the Kalman gain at the k+1 moment,</w:t>
      </w:r>
      <w:r w:rsidRPr="00930240">
        <w:t xml:space="preserve"> </w:t>
      </w:r>
      <w:r w:rsidRPr="00A86EE0">
        <w:rPr>
          <w:position w:val="-14"/>
        </w:rPr>
        <w:object w:dxaOrig="639" w:dyaOrig="380" w14:anchorId="6C9AB747">
          <v:shape id="_x0000_i14734" type="#_x0000_t75" style="width:33pt;height:20.4pt" o:ole="">
            <v:imagedata r:id="rId175" o:title=""/>
          </v:shape>
          <o:OLEObject Type="Embed" ProgID="Equation.DSMT4" ShapeID="_x0000_i14734" DrawAspect="Content" ObjectID="_1756294988" r:id="rId176"/>
        </w:object>
      </w:r>
      <w:r w:rsidRPr="00133BAD">
        <w:rPr>
          <w:rFonts w:eastAsiaTheme="minorEastAsia" w:cs="Times New Roman"/>
        </w:rPr>
        <w:t xml:space="preserve"> in Eq. (</w:t>
      </w:r>
      <w:r>
        <w:rPr>
          <w:rFonts w:eastAsiaTheme="minorEastAsia" w:cs="Times New Roman"/>
        </w:rPr>
        <w:t>4</w:t>
      </w:r>
      <w:r w:rsidRPr="00133BAD">
        <w:rPr>
          <w:rFonts w:eastAsiaTheme="minorEastAsia" w:cs="Times New Roman"/>
        </w:rPr>
        <w:t xml:space="preserve">-6) is the a posteriori estimate at the k+1 moment, which is the result of Kalman filtering, </w:t>
      </w:r>
      <w:r w:rsidRPr="00A86EE0">
        <w:rPr>
          <w:position w:val="-14"/>
        </w:rPr>
        <w:object w:dxaOrig="639" w:dyaOrig="380" w14:anchorId="067618EE">
          <v:shape id="_x0000_i14735" type="#_x0000_t75" style="width:31.8pt;height:18.6pt" o:ole="">
            <v:imagedata r:id="rId177" o:title=""/>
          </v:shape>
          <o:OLEObject Type="Embed" ProgID="Equation.DSMT4" ShapeID="_x0000_i14735" DrawAspect="Content" ObjectID="_1756294989" r:id="rId178"/>
        </w:object>
      </w:r>
      <w:r w:rsidRPr="00133BAD">
        <w:rPr>
          <w:rFonts w:eastAsiaTheme="minorEastAsia" w:cs="Times New Roman"/>
        </w:rPr>
        <w:t xml:space="preserve"> is the covariance of </w:t>
      </w:r>
      <w:r w:rsidRPr="00A86EE0">
        <w:rPr>
          <w:position w:val="-14"/>
        </w:rPr>
        <w:object w:dxaOrig="639" w:dyaOrig="380" w14:anchorId="7BA718EE">
          <v:shape id="_x0000_i14736" type="#_x0000_t75" style="width:33pt;height:20.4pt" o:ole="">
            <v:imagedata r:id="rId175" o:title=""/>
          </v:shape>
          <o:OLEObject Type="Embed" ProgID="Equation.DSMT4" ShapeID="_x0000_i14736" DrawAspect="Content" ObjectID="_1756294990" r:id="rId179"/>
        </w:object>
      </w:r>
      <w:r w:rsidRPr="00133BAD">
        <w:rPr>
          <w:rFonts w:eastAsiaTheme="minorEastAsia" w:cs="Times New Roman"/>
        </w:rPr>
        <w:t xml:space="preserve">, and </w:t>
      </w:r>
      <w:r w:rsidRPr="00A86EE0">
        <w:rPr>
          <w:position w:val="-12"/>
        </w:rPr>
        <w:object w:dxaOrig="420" w:dyaOrig="360" w14:anchorId="547464AF">
          <v:shape id="_x0000_i14737" type="#_x0000_t75" style="width:22.2pt;height:18.6pt" o:ole="">
            <v:imagedata r:id="rId180" o:title=""/>
          </v:shape>
          <o:OLEObject Type="Embed" ProgID="Equation.DSMT4" ShapeID="_x0000_i14737" DrawAspect="Content" ObjectID="_1756294991" r:id="rId181"/>
        </w:object>
      </w:r>
      <w:r w:rsidRPr="00133BAD">
        <w:rPr>
          <w:rFonts w:eastAsiaTheme="minorEastAsia" w:cs="Times New Roman"/>
        </w:rPr>
        <w:t xml:space="preserve"> is the true value of the observed variable at the k+1 moment.</w:t>
      </w:r>
    </w:p>
    <w:p w14:paraId="58D913E7" w14:textId="4C4546C8" w:rsidR="007B058D" w:rsidRPr="007B058D" w:rsidRDefault="007B058D" w:rsidP="007B058D">
      <w:pPr>
        <w:pStyle w:val="a3"/>
      </w:pPr>
      <w:bookmarkStart w:id="36" w:name="_Toc145678113"/>
      <w:r w:rsidRPr="007B058D">
        <w:t>4.1.2 Extended Kalman Filter Algorithm</w:t>
      </w:r>
      <w:bookmarkEnd w:id="36"/>
    </w:p>
    <w:p w14:paraId="08A19E6F" w14:textId="77777777" w:rsidR="007B058D" w:rsidRDefault="007B058D" w:rsidP="007B058D">
      <w:pPr>
        <w:ind w:firstLine="480"/>
        <w:rPr>
          <w:rFonts w:eastAsiaTheme="minorEastAsia" w:cs="Times New Roman"/>
        </w:rPr>
      </w:pPr>
      <w:r w:rsidRPr="00AF2321">
        <w:rPr>
          <w:rFonts w:eastAsiaTheme="minorEastAsia" w:cs="Times New Roman"/>
        </w:rPr>
        <w:t xml:space="preserve">The EKF algorithm can be applied to nonlinear systems and can handle nonlinear systems and nonlinear measurement models relative to the Kalman filter </w:t>
      </w:r>
      <w:proofErr w:type="spellStart"/>
      <w:proofErr w:type="gramStart"/>
      <w:r w:rsidRPr="00AF2321">
        <w:rPr>
          <w:rFonts w:eastAsiaTheme="minorEastAsia" w:cs="Times New Roman"/>
        </w:rPr>
        <w:t>algorithm.The</w:t>
      </w:r>
      <w:proofErr w:type="spellEnd"/>
      <w:proofErr w:type="gramEnd"/>
      <w:r w:rsidRPr="00AF2321">
        <w:rPr>
          <w:rFonts w:eastAsiaTheme="minorEastAsia" w:cs="Times New Roman"/>
        </w:rPr>
        <w:t xml:space="preserve"> EKF </w:t>
      </w:r>
      <w:proofErr w:type="spellStart"/>
      <w:r w:rsidRPr="00AF2321">
        <w:rPr>
          <w:rFonts w:eastAsiaTheme="minorEastAsia" w:cs="Times New Roman"/>
        </w:rPr>
        <w:t>linearises</w:t>
      </w:r>
      <w:proofErr w:type="spellEnd"/>
      <w:r w:rsidRPr="00AF2321">
        <w:rPr>
          <w:rFonts w:eastAsiaTheme="minorEastAsia" w:cs="Times New Roman"/>
        </w:rPr>
        <w:t xml:space="preserve"> nonlinear systems and nonlinear measurement models by using a first-</w:t>
      </w:r>
      <w:r w:rsidRPr="00AF2321">
        <w:rPr>
          <w:rFonts w:eastAsiaTheme="minorEastAsia" w:cs="Times New Roman"/>
        </w:rPr>
        <w:lastRenderedPageBreak/>
        <w:t xml:space="preserve">order Taylor expansion of the nonlinear model in the prediction and update steps of the Kalman filter. The flowchart of the extended Kalman filter algorithm is shown in Figure </w:t>
      </w:r>
      <w:r>
        <w:rPr>
          <w:rFonts w:eastAsiaTheme="minorEastAsia" w:cs="Times New Roman"/>
        </w:rPr>
        <w:t>4</w:t>
      </w:r>
      <w:r w:rsidRPr="00AF2321">
        <w:rPr>
          <w:rFonts w:eastAsiaTheme="minorEastAsia" w:cs="Times New Roman"/>
        </w:rPr>
        <w:t>-1</w:t>
      </w:r>
      <w:r>
        <w:rPr>
          <w:rFonts w:eastAsiaTheme="minorEastAsia" w:cs="Times New Roman"/>
        </w:rPr>
        <w:t>.</w:t>
      </w:r>
    </w:p>
    <w:p w14:paraId="54923D74" w14:textId="77777777" w:rsidR="007B058D" w:rsidRPr="007B058D" w:rsidRDefault="007B058D" w:rsidP="007B058D">
      <w:pPr>
        <w:tabs>
          <w:tab w:val="left" w:pos="5352"/>
        </w:tabs>
        <w:spacing w:line="240" w:lineRule="auto"/>
        <w:ind w:firstLineChars="0" w:firstLine="0"/>
        <w:jc w:val="center"/>
        <w:rPr>
          <w:rFonts w:asciiTheme="minorHAnsi" w:eastAsia="Times New Roman" w:hAnsiTheme="minorHAnsi"/>
        </w:rPr>
      </w:pPr>
      <w:r w:rsidRPr="007B058D">
        <w:rPr>
          <w:rFonts w:asciiTheme="minorHAnsi" w:eastAsia="Times New Roman" w:hAnsiTheme="minorHAnsi"/>
        </w:rPr>
        <w:object w:dxaOrig="8004" w:dyaOrig="5677" w14:anchorId="58A1DC6E">
          <v:shape id="_x0000_i14704" type="#_x0000_t75" style="width:349.2pt;height:247.8pt" o:ole="">
            <v:imagedata r:id="rId182" o:title=""/>
          </v:shape>
          <o:OLEObject Type="Embed" ProgID="Visio.Drawing.15" ShapeID="_x0000_i14704" DrawAspect="Content" ObjectID="_1756294992" r:id="rId183"/>
        </w:object>
      </w:r>
    </w:p>
    <w:p w14:paraId="094C6EA6" w14:textId="34BE15BE" w:rsidR="007B058D" w:rsidRDefault="007B058D" w:rsidP="007B058D">
      <w:pPr>
        <w:tabs>
          <w:tab w:val="left" w:pos="5352"/>
        </w:tabs>
        <w:spacing w:line="240" w:lineRule="auto"/>
        <w:ind w:firstLineChars="0" w:firstLine="0"/>
        <w:jc w:val="center"/>
        <w:rPr>
          <w:rFonts w:eastAsiaTheme="minorEastAsia" w:cs="Times New Roman"/>
        </w:rPr>
      </w:pPr>
      <w:r w:rsidRPr="007B058D">
        <w:rPr>
          <w:rFonts w:eastAsiaTheme="minorEastAsia" w:cs="Times New Roman"/>
        </w:rPr>
        <w:t>Figure 4-1 Extended Kalman Filter Algorithm Flowchart</w:t>
      </w:r>
    </w:p>
    <w:p w14:paraId="7B54F761" w14:textId="77777777" w:rsidR="007B058D" w:rsidRPr="007B058D" w:rsidRDefault="007B058D" w:rsidP="007B058D">
      <w:pPr>
        <w:tabs>
          <w:tab w:val="left" w:pos="5352"/>
        </w:tabs>
        <w:spacing w:line="240" w:lineRule="auto"/>
        <w:ind w:firstLineChars="0" w:firstLine="0"/>
        <w:jc w:val="center"/>
        <w:rPr>
          <w:rFonts w:eastAsiaTheme="minorEastAsia" w:cs="Times New Roman"/>
        </w:rPr>
      </w:pPr>
    </w:p>
    <w:p w14:paraId="6FC4DBB6" w14:textId="44FAB0AB" w:rsidR="007B058D" w:rsidRPr="007B058D" w:rsidRDefault="007B058D" w:rsidP="007B058D">
      <w:pPr>
        <w:pStyle w:val="2"/>
      </w:pPr>
      <w:bookmarkStart w:id="37" w:name="_Toc145678114"/>
      <w:r w:rsidRPr="007B058D">
        <w:t>4.2 Research on SOC estimation method based on FOAEKF</w:t>
      </w:r>
      <w:bookmarkEnd w:id="37"/>
    </w:p>
    <w:p w14:paraId="3BEC5BBC" w14:textId="47C3E9B0" w:rsidR="007B058D" w:rsidRDefault="007B058D" w:rsidP="007B058D">
      <w:pPr>
        <w:pStyle w:val="a3"/>
      </w:pPr>
      <w:bookmarkStart w:id="38" w:name="_Toc145678115"/>
      <w:r w:rsidRPr="007B058D">
        <w:t xml:space="preserve">4.2.1 Noise </w:t>
      </w:r>
      <w:proofErr w:type="spellStart"/>
      <w:r w:rsidRPr="007B058D">
        <w:t>optimisation</w:t>
      </w:r>
      <w:proofErr w:type="spellEnd"/>
      <w:r w:rsidRPr="007B058D">
        <w:t xml:space="preserve"> based on adaptive extended Kalman filtering</w:t>
      </w:r>
      <w:bookmarkEnd w:id="38"/>
    </w:p>
    <w:p w14:paraId="3AD18427" w14:textId="77777777" w:rsidR="007B058D" w:rsidRPr="00F310DC" w:rsidRDefault="007B058D" w:rsidP="007B058D">
      <w:pPr>
        <w:tabs>
          <w:tab w:val="left" w:pos="5352"/>
        </w:tabs>
        <w:ind w:firstLine="480"/>
        <w:rPr>
          <w:rFonts w:eastAsiaTheme="minorEastAsia" w:cs="Times New Roman"/>
        </w:rPr>
      </w:pPr>
      <w:r w:rsidRPr="00F310DC">
        <w:rPr>
          <w:rFonts w:eastAsiaTheme="minorEastAsia" w:cs="Times New Roman"/>
        </w:rPr>
        <w:t>The EKF algorithm assumes that both the system noise and observation noise are Gaussian white noise with zero mean, although the noise in the actual process is considered. In the discharge process of the battery, the noise variance will change with the change of the discharge multiplicity, and the fixed noise variance assumption in the EKF algorithm is not in line with the actual situation, which may lead to an excessive estimation error. Aiming at the shortcomings of EKF, an adaptive extended Kalman filtering algorithm is proposed on this basis, which improves the estimation accuracy of the algorithm by real-time updating of observation noise covariance (R) and process noise covariance (Q). Based on the idea of covariance matching, the method uses the new interest and residual sequences to construct an on-line estimator for noise estimation, and updates the covariance matrices of the process noise and observation noise in real time, so as to obtain the optimal state estimation results.</w:t>
      </w:r>
    </w:p>
    <w:p w14:paraId="12C791C8" w14:textId="77777777" w:rsidR="007B058D" w:rsidRDefault="007B058D" w:rsidP="007B058D">
      <w:pPr>
        <w:tabs>
          <w:tab w:val="left" w:pos="5352"/>
        </w:tabs>
        <w:ind w:firstLine="480"/>
        <w:rPr>
          <w:rFonts w:eastAsiaTheme="minorEastAsia" w:cs="Times New Roman"/>
        </w:rPr>
      </w:pPr>
      <w:r w:rsidRPr="00F310DC">
        <w:rPr>
          <w:rFonts w:eastAsiaTheme="minorEastAsia" w:cs="Times New Roman"/>
        </w:rPr>
        <w:t xml:space="preserve">For filtering performance, the new interest and residual series are more reliable </w:t>
      </w:r>
      <w:r w:rsidRPr="00F310DC">
        <w:rPr>
          <w:rFonts w:eastAsiaTheme="minorEastAsia" w:cs="Times New Roman"/>
        </w:rPr>
        <w:lastRenderedPageBreak/>
        <w:t>metrics. The new interest series is the difference between the output sequence of the filter and the predicted sequence. This sequence reflects the effectiveness of the filter because it contains parts that the filter cannot predict accurately. The smaller the new interest sequence, the better the filter prediction and the better the filtering performance; the residual sequence is the difference between the original signal and the output sequence of the filter. This sequence reflects the portion of the noise that the filter fails to remove completely. The smaller the residual sequence, the better the filter removes the noise and the better the filtering performance.</w:t>
      </w:r>
    </w:p>
    <w:p w14:paraId="0D304F52" w14:textId="77777777" w:rsidR="007B058D" w:rsidRDefault="007B058D" w:rsidP="007B058D">
      <w:pPr>
        <w:tabs>
          <w:tab w:val="left" w:pos="5352"/>
        </w:tabs>
        <w:ind w:firstLine="480"/>
        <w:rPr>
          <w:rFonts w:eastAsiaTheme="minorEastAsia" w:cs="Times New Roman"/>
        </w:rPr>
      </w:pPr>
      <w:r w:rsidRPr="00F310DC">
        <w:rPr>
          <w:rFonts w:eastAsiaTheme="minorEastAsia" w:cs="Times New Roman"/>
        </w:rPr>
        <w:t xml:space="preserve">Define the difference between the actual observed value </w:t>
      </w:r>
      <w:bookmarkStart w:id="39" w:name="_Hlk145615704"/>
      <w:r w:rsidRPr="00A86EE0">
        <w:rPr>
          <w:rFonts w:ascii="宋体" w:hAnsi="宋体"/>
          <w:position w:val="-12"/>
          <w:szCs w:val="28"/>
        </w:rPr>
        <w:object w:dxaOrig="420" w:dyaOrig="360" w14:anchorId="4903C872">
          <v:shape id="_x0000_i14694" type="#_x0000_t75" style="width:21pt;height:18pt" o:ole="">
            <v:imagedata r:id="rId184" o:title=""/>
          </v:shape>
          <o:OLEObject Type="Embed" ProgID="Equation.DSMT4" ShapeID="_x0000_i14694" DrawAspect="Content" ObjectID="_1756294993" r:id="rId185"/>
        </w:object>
      </w:r>
      <w:bookmarkEnd w:id="39"/>
      <w:r w:rsidRPr="00F310DC">
        <w:rPr>
          <w:rFonts w:eastAsiaTheme="minorEastAsia" w:cs="Times New Roman"/>
        </w:rPr>
        <w:t xml:space="preserve"> at the current moment of the Kalman filter and the predicted value </w:t>
      </w:r>
      <w:r w:rsidRPr="00A86EE0">
        <w:rPr>
          <w:rFonts w:ascii="宋体" w:hAnsi="宋体"/>
          <w:position w:val="-14"/>
          <w:szCs w:val="28"/>
        </w:rPr>
        <w:object w:dxaOrig="540" w:dyaOrig="420" w14:anchorId="312D8845">
          <v:shape id="_x0000_i14695" type="#_x0000_t75" style="width:27.6pt;height:21.6pt" o:ole="">
            <v:imagedata r:id="rId186" o:title=""/>
          </v:shape>
          <o:OLEObject Type="Embed" ProgID="Equation.DSMT4" ShapeID="_x0000_i14695" DrawAspect="Content" ObjectID="_1756294994" r:id="rId187"/>
        </w:object>
      </w:r>
      <w:r w:rsidRPr="00F310DC">
        <w:rPr>
          <w:rFonts w:eastAsiaTheme="minorEastAsia" w:cs="Times New Roman"/>
        </w:rPr>
        <w:t xml:space="preserve"> at the current moment of the Kalman filter as the new interest matrix at moment k+</w:t>
      </w:r>
      <w:proofErr w:type="gramStart"/>
      <w:r w:rsidRPr="00F310DC">
        <w:rPr>
          <w:rFonts w:eastAsiaTheme="minorEastAsia" w:cs="Times New Roman"/>
        </w:rPr>
        <w:t>1 ,</w:t>
      </w:r>
      <w:proofErr w:type="gramEnd"/>
      <w:r w:rsidRPr="00F310DC">
        <w:rPr>
          <w:rFonts w:eastAsiaTheme="minorEastAsia" w:cs="Times New Roman"/>
        </w:rPr>
        <w:t xml:space="preserve"> i.e.:</w:t>
      </w:r>
    </w:p>
    <w:p w14:paraId="599B8C1E" w14:textId="77777777" w:rsidR="007B058D" w:rsidRPr="00A336C5" w:rsidRDefault="007B058D" w:rsidP="007B058D">
      <w:pPr>
        <w:widowControl/>
        <w:tabs>
          <w:tab w:val="center" w:pos="4160"/>
          <w:tab w:val="right" w:pos="8300"/>
        </w:tabs>
        <w:spacing w:afterLines="50" w:after="156"/>
        <w:ind w:firstLine="480"/>
        <w:jc w:val="left"/>
        <w:rPr>
          <w:rFonts w:cs="Times New Roman"/>
          <w:color w:val="000000" w:themeColor="text1"/>
          <w:szCs w:val="24"/>
        </w:rPr>
      </w:pPr>
      <w:r w:rsidRPr="00A336C5">
        <w:rPr>
          <w:rFonts w:cs="Times New Roman"/>
          <w:color w:val="000000" w:themeColor="text1"/>
          <w:szCs w:val="24"/>
        </w:rPr>
        <w:tab/>
      </w:r>
      <w:bookmarkStart w:id="40" w:name="_Hlk145615739"/>
      <w:r w:rsidRPr="00A336C5">
        <w:rPr>
          <w:rFonts w:cs="Times New Roman"/>
          <w:color w:val="000000" w:themeColor="text1"/>
          <w:position w:val="-14"/>
          <w:szCs w:val="24"/>
        </w:rPr>
        <w:object w:dxaOrig="1680" w:dyaOrig="380" w14:anchorId="3CBA7EB4">
          <v:shape id="_x0000_i14696" type="#_x0000_t75" style="width:84pt;height:19.2pt" o:ole="">
            <v:imagedata r:id="rId188" o:title=""/>
          </v:shape>
          <o:OLEObject Type="Embed" ProgID="Equation.DSMT4" ShapeID="_x0000_i14696" DrawAspect="Content" ObjectID="_1756294995" r:id="rId189"/>
        </w:object>
      </w:r>
      <w:r w:rsidRPr="00A336C5">
        <w:rPr>
          <w:rFonts w:cs="Times New Roman"/>
          <w:color w:val="000000" w:themeColor="text1"/>
          <w:szCs w:val="24"/>
        </w:rPr>
        <w:tab/>
      </w:r>
      <w:r w:rsidRPr="00A336C5">
        <w:rPr>
          <w:rFonts w:cs="Times New Roman" w:hint="eastAsia"/>
          <w:color w:val="000000" w:themeColor="text1"/>
          <w:szCs w:val="24"/>
        </w:rPr>
        <w:t>(</w:t>
      </w:r>
      <w:r>
        <w:rPr>
          <w:rFonts w:cs="Times New Roman"/>
          <w:color w:val="000000" w:themeColor="text1"/>
          <w:szCs w:val="24"/>
        </w:rPr>
        <w:t>4</w:t>
      </w:r>
      <w:r w:rsidRPr="00A336C5">
        <w:rPr>
          <w:rFonts w:cs="Times New Roman"/>
          <w:color w:val="000000" w:themeColor="text1"/>
          <w:szCs w:val="24"/>
        </w:rPr>
        <w:t>-</w:t>
      </w:r>
      <w:r>
        <w:rPr>
          <w:rFonts w:cs="Times New Roman"/>
          <w:color w:val="000000" w:themeColor="text1"/>
          <w:szCs w:val="24"/>
        </w:rPr>
        <w:t>8</w:t>
      </w:r>
      <w:r w:rsidRPr="00A336C5">
        <w:rPr>
          <w:rFonts w:cs="Times New Roman" w:hint="eastAsia"/>
          <w:color w:val="000000" w:themeColor="text1"/>
          <w:szCs w:val="24"/>
        </w:rPr>
        <w:t>)</w:t>
      </w:r>
    </w:p>
    <w:bookmarkEnd w:id="40"/>
    <w:p w14:paraId="5531D3E9" w14:textId="77777777" w:rsidR="007B058D" w:rsidRDefault="007B058D" w:rsidP="007B058D">
      <w:pPr>
        <w:tabs>
          <w:tab w:val="center" w:pos="4160"/>
          <w:tab w:val="right" w:pos="8300"/>
        </w:tabs>
        <w:spacing w:afterLines="50" w:after="156"/>
        <w:ind w:firstLine="480"/>
        <w:rPr>
          <w:rFonts w:eastAsiaTheme="minorEastAsia" w:cs="Times New Roman"/>
        </w:rPr>
      </w:pPr>
      <w:r w:rsidRPr="00342B00">
        <w:rPr>
          <w:rFonts w:eastAsiaTheme="minorEastAsia" w:cs="Times New Roman"/>
        </w:rPr>
        <w:t xml:space="preserve">The residual </w:t>
      </w:r>
      <w:r w:rsidRPr="00A86EE0">
        <w:rPr>
          <w:rFonts w:ascii="宋体" w:hAnsi="宋体" w:cs="Cambria Math"/>
          <w:position w:val="-12"/>
        </w:rPr>
        <w:object w:dxaOrig="360" w:dyaOrig="360" w14:anchorId="3A226800">
          <v:shape id="_x0000_i14697" type="#_x0000_t75" style="width:17.4pt;height:18pt" o:ole="">
            <v:imagedata r:id="rId190" o:title=""/>
          </v:shape>
          <o:OLEObject Type="Embed" ProgID="Equation.DSMT4" ShapeID="_x0000_i14697" DrawAspect="Content" ObjectID="_1756294996" r:id="rId191"/>
        </w:object>
      </w:r>
      <w:r w:rsidRPr="00342B00">
        <w:rPr>
          <w:rFonts w:eastAsiaTheme="minorEastAsia" w:cs="Times New Roman"/>
        </w:rPr>
        <w:t xml:space="preserve"> is defined as the difference between the actual observation </w:t>
      </w:r>
      <w:r w:rsidRPr="00A86EE0">
        <w:rPr>
          <w:rFonts w:ascii="宋体" w:hAnsi="宋体"/>
          <w:position w:val="-12"/>
        </w:rPr>
        <w:object w:dxaOrig="420" w:dyaOrig="360" w14:anchorId="54FC93FA">
          <v:shape id="_x0000_i14698" type="#_x0000_t75" style="width:21pt;height:18pt" o:ole="">
            <v:imagedata r:id="rId192" o:title=""/>
          </v:shape>
          <o:OLEObject Type="Embed" ProgID="Equation.DSMT4" ShapeID="_x0000_i14698" DrawAspect="Content" ObjectID="_1756294997" r:id="rId193"/>
        </w:object>
      </w:r>
      <w:r w:rsidRPr="00342B00">
        <w:rPr>
          <w:rFonts w:eastAsiaTheme="minorEastAsia" w:cs="Times New Roman"/>
        </w:rPr>
        <w:t xml:space="preserve"> and </w:t>
      </w:r>
      <w:proofErr w:type="gramStart"/>
      <w:r w:rsidRPr="00342B00">
        <w:rPr>
          <w:rFonts w:eastAsiaTheme="minorEastAsia" w:cs="Times New Roman"/>
        </w:rPr>
        <w:t>the a</w:t>
      </w:r>
      <w:proofErr w:type="gramEnd"/>
      <w:r w:rsidRPr="00342B00">
        <w:rPr>
          <w:rFonts w:eastAsiaTheme="minorEastAsia" w:cs="Times New Roman"/>
        </w:rPr>
        <w:t xml:space="preserve"> posteriori estimate of </w:t>
      </w:r>
      <w:r w:rsidRPr="00A86EE0">
        <w:rPr>
          <w:rFonts w:ascii="宋体" w:hAnsi="宋体"/>
          <w:position w:val="-14"/>
        </w:rPr>
        <w:object w:dxaOrig="680" w:dyaOrig="420" w14:anchorId="78C5BEB3">
          <v:shape id="_x0000_i14699" type="#_x0000_t75" style="width:33.6pt;height:21.6pt" o:ole="">
            <v:imagedata r:id="rId194" o:title=""/>
          </v:shape>
          <o:OLEObject Type="Embed" ProgID="Equation.DSMT4" ShapeID="_x0000_i14699" DrawAspect="Content" ObjectID="_1756294998" r:id="rId195"/>
        </w:object>
      </w:r>
      <w:r w:rsidRPr="00342B00">
        <w:rPr>
          <w:rFonts w:eastAsiaTheme="minorEastAsia" w:cs="Times New Roman"/>
        </w:rPr>
        <w:t xml:space="preserve">, </w:t>
      </w:r>
      <w:proofErr w:type="spellStart"/>
      <w:r w:rsidRPr="00342B00">
        <w:rPr>
          <w:rFonts w:eastAsiaTheme="minorEastAsia" w:cs="Times New Roman"/>
        </w:rPr>
        <w:t>i.e</w:t>
      </w:r>
      <w:proofErr w:type="spellEnd"/>
      <w:r w:rsidRPr="00342B00">
        <w:rPr>
          <w:rFonts w:eastAsiaTheme="minorEastAsia" w:cs="Times New Roman"/>
        </w:rPr>
        <w:t>:</w:t>
      </w:r>
    </w:p>
    <w:p w14:paraId="32B76969" w14:textId="77777777" w:rsidR="007B058D" w:rsidRPr="00A336C5" w:rsidRDefault="007B058D" w:rsidP="007B058D">
      <w:pPr>
        <w:widowControl/>
        <w:tabs>
          <w:tab w:val="center" w:pos="4160"/>
          <w:tab w:val="right" w:pos="8300"/>
        </w:tabs>
        <w:ind w:firstLine="480"/>
        <w:jc w:val="left"/>
        <w:rPr>
          <w:rFonts w:cs="Times New Roman"/>
          <w:color w:val="000000" w:themeColor="text1"/>
          <w:szCs w:val="24"/>
        </w:rPr>
      </w:pPr>
      <w:r w:rsidRPr="00A336C5">
        <w:rPr>
          <w:rFonts w:cs="Times New Roman"/>
          <w:color w:val="000000" w:themeColor="text1"/>
          <w:szCs w:val="24"/>
        </w:rPr>
        <w:tab/>
      </w:r>
      <w:bookmarkStart w:id="41" w:name="_Hlk145615914"/>
      <w:r w:rsidRPr="00A336C5">
        <w:rPr>
          <w:rFonts w:cs="Times New Roman"/>
          <w:color w:val="000000" w:themeColor="text1"/>
          <w:position w:val="-14"/>
          <w:szCs w:val="24"/>
        </w:rPr>
        <w:object w:dxaOrig="1780" w:dyaOrig="380" w14:anchorId="57535381">
          <v:shape id="_x0000_i14700" type="#_x0000_t75" style="width:90pt;height:19.2pt" o:ole="">
            <v:imagedata r:id="rId196" o:title=""/>
          </v:shape>
          <o:OLEObject Type="Embed" ProgID="Equation.DSMT4" ShapeID="_x0000_i14700" DrawAspect="Content" ObjectID="_1756294999" r:id="rId197"/>
        </w:object>
      </w:r>
      <w:r w:rsidRPr="00A336C5">
        <w:rPr>
          <w:rFonts w:cs="Times New Roman"/>
          <w:color w:val="000000" w:themeColor="text1"/>
          <w:szCs w:val="24"/>
        </w:rPr>
        <w:tab/>
      </w:r>
      <w:r w:rsidRPr="00A336C5">
        <w:rPr>
          <w:rFonts w:cs="Times New Roman" w:hint="eastAsia"/>
          <w:color w:val="000000" w:themeColor="text1"/>
          <w:szCs w:val="24"/>
        </w:rPr>
        <w:t>(</w:t>
      </w:r>
      <w:r>
        <w:rPr>
          <w:rFonts w:cs="Times New Roman"/>
          <w:color w:val="000000" w:themeColor="text1"/>
          <w:szCs w:val="24"/>
        </w:rPr>
        <w:t>4</w:t>
      </w:r>
      <w:r w:rsidRPr="00A336C5">
        <w:rPr>
          <w:rFonts w:cs="Times New Roman"/>
          <w:color w:val="000000" w:themeColor="text1"/>
          <w:szCs w:val="24"/>
        </w:rPr>
        <w:t>-</w:t>
      </w:r>
      <w:r>
        <w:rPr>
          <w:rFonts w:cs="Times New Roman"/>
          <w:color w:val="000000" w:themeColor="text1"/>
          <w:szCs w:val="24"/>
        </w:rPr>
        <w:t>9</w:t>
      </w:r>
      <w:r w:rsidRPr="00A336C5">
        <w:rPr>
          <w:rFonts w:cs="Times New Roman" w:hint="eastAsia"/>
          <w:color w:val="000000" w:themeColor="text1"/>
          <w:szCs w:val="24"/>
        </w:rPr>
        <w:t>)</w:t>
      </w:r>
    </w:p>
    <w:bookmarkEnd w:id="41"/>
    <w:p w14:paraId="7E320F71" w14:textId="77777777" w:rsidR="007B058D" w:rsidRDefault="007B058D" w:rsidP="007B058D">
      <w:pPr>
        <w:tabs>
          <w:tab w:val="center" w:pos="4160"/>
          <w:tab w:val="right" w:pos="8300"/>
        </w:tabs>
        <w:spacing w:afterLines="50" w:after="156"/>
        <w:ind w:firstLine="480"/>
        <w:rPr>
          <w:rFonts w:eastAsiaTheme="minorEastAsia" w:cs="Times New Roman"/>
        </w:rPr>
      </w:pPr>
      <w:r w:rsidRPr="00342B00">
        <w:rPr>
          <w:rFonts w:eastAsiaTheme="minorEastAsia" w:cs="Times New Roman"/>
        </w:rPr>
        <w:t>From equation (</w:t>
      </w:r>
      <w:r>
        <w:rPr>
          <w:rFonts w:eastAsiaTheme="minorEastAsia" w:cs="Times New Roman"/>
        </w:rPr>
        <w:t>4</w:t>
      </w:r>
      <w:r w:rsidRPr="00342B00">
        <w:rPr>
          <w:rFonts w:eastAsiaTheme="minorEastAsia" w:cs="Times New Roman"/>
        </w:rPr>
        <w:t>-</w:t>
      </w:r>
      <w:r>
        <w:rPr>
          <w:rFonts w:eastAsiaTheme="minorEastAsia" w:cs="Times New Roman"/>
        </w:rPr>
        <w:t>8</w:t>
      </w:r>
      <w:r w:rsidRPr="00342B00">
        <w:rPr>
          <w:rFonts w:eastAsiaTheme="minorEastAsia" w:cs="Times New Roman"/>
        </w:rPr>
        <w:t xml:space="preserve">), it can be seen that the new interest matrix </w:t>
      </w:r>
      <w:r w:rsidRPr="00A86EE0">
        <w:rPr>
          <w:rFonts w:ascii="宋体" w:hAnsi="宋体"/>
          <w:position w:val="-12"/>
          <w:szCs w:val="28"/>
        </w:rPr>
        <w:object w:dxaOrig="380" w:dyaOrig="360" w14:anchorId="0B39F4B3">
          <v:shape id="_x0000_i14701" type="#_x0000_t75" style="width:19.2pt;height:18pt" o:ole="">
            <v:imagedata r:id="rId198" o:title=""/>
          </v:shape>
          <o:OLEObject Type="Embed" ProgID="Equation.DSMT4" ShapeID="_x0000_i14701" DrawAspect="Content" ObjectID="_1756295000" r:id="rId199"/>
        </w:object>
      </w:r>
      <w:r w:rsidRPr="00342B00">
        <w:rPr>
          <w:rFonts w:eastAsiaTheme="minorEastAsia" w:cs="Times New Roman"/>
        </w:rPr>
        <w:t xml:space="preserve"> contains the new observations and the information of the model, assuming that </w:t>
      </w:r>
      <w:r w:rsidRPr="00A86EE0">
        <w:rPr>
          <w:rFonts w:ascii="宋体" w:hAnsi="宋体"/>
          <w:position w:val="-12"/>
          <w:szCs w:val="28"/>
        </w:rPr>
        <w:object w:dxaOrig="380" w:dyaOrig="360" w14:anchorId="496D390A">
          <v:shape id="_x0000_i14702" type="#_x0000_t75" style="width:19.2pt;height:18pt" o:ole="">
            <v:imagedata r:id="rId200" o:title=""/>
          </v:shape>
          <o:OLEObject Type="Embed" ProgID="Equation.DSMT4" ShapeID="_x0000_i14702" DrawAspect="Content" ObjectID="_1756295001" r:id="rId201"/>
        </w:object>
      </w:r>
      <w:r w:rsidRPr="00342B00">
        <w:rPr>
          <w:rFonts w:eastAsiaTheme="minorEastAsia" w:cs="Times New Roman"/>
        </w:rPr>
        <w:t xml:space="preserve"> has the experiential nature of each state, the real-time estimated variance of the new interest matrix can be calculated according to the open-window estimation method</w:t>
      </w:r>
      <w:r w:rsidRPr="009D6579">
        <w:rPr>
          <w:rFonts w:eastAsiaTheme="minorEastAsia" w:cs="Times New Roman"/>
          <w:vertAlign w:val="superscript"/>
        </w:rPr>
        <w:t>[43]</w:t>
      </w:r>
      <w:r w:rsidRPr="00342B00">
        <w:rPr>
          <w:rFonts w:eastAsiaTheme="minorEastAsia" w:cs="Times New Roman"/>
        </w:rPr>
        <w:t>, due to the fact that the calculation of the real-time estimated variance of the new interest matrix needs to be based on the historical measurements, but if the amount of historical data is too much, it will lead to the estimation error increase, which will affect the accuracy of estimating the SOC, and by the open-window estimation method, the range of historical data can be limited to make the estimation of the SOC a more stable and reliable process, and the calculation formulas are as follows:</w:t>
      </w:r>
    </w:p>
    <w:p w14:paraId="7316282B" w14:textId="77777777" w:rsidR="007B058D" w:rsidRPr="00525649" w:rsidRDefault="007B058D" w:rsidP="007B058D">
      <w:pPr>
        <w:widowControl/>
        <w:tabs>
          <w:tab w:val="center" w:pos="4160"/>
          <w:tab w:val="right" w:pos="8300"/>
        </w:tabs>
        <w:spacing w:line="240" w:lineRule="auto"/>
        <w:ind w:firstLine="480"/>
        <w:jc w:val="left"/>
        <w:rPr>
          <w:rFonts w:cs="Times New Roman"/>
          <w:color w:val="000000" w:themeColor="text1"/>
          <w:szCs w:val="24"/>
        </w:rPr>
      </w:pPr>
      <w:r w:rsidRPr="00525649">
        <w:rPr>
          <w:rFonts w:cs="Times New Roman"/>
          <w:color w:val="000000" w:themeColor="text1"/>
          <w:szCs w:val="24"/>
        </w:rPr>
        <w:tab/>
      </w:r>
      <w:bookmarkStart w:id="42" w:name="_Hlk134474131"/>
      <w:bookmarkStart w:id="43" w:name="_Hlk145616003"/>
      <w:r w:rsidRPr="00525649">
        <w:rPr>
          <w:rFonts w:cs="Times New Roman"/>
          <w:color w:val="000000" w:themeColor="text1"/>
          <w:position w:val="-62"/>
          <w:szCs w:val="24"/>
        </w:rPr>
        <w:object w:dxaOrig="4020" w:dyaOrig="1359" w14:anchorId="2D13FE79">
          <v:shape id="_x0000_i14703" type="#_x0000_t75" style="width:201pt;height:67.2pt" o:ole="">
            <v:imagedata r:id="rId202" o:title=""/>
          </v:shape>
          <o:OLEObject Type="Embed" ProgID="Equation.DSMT4" ShapeID="_x0000_i14703" DrawAspect="Content" ObjectID="_1756295002" r:id="rId203"/>
        </w:object>
      </w:r>
      <w:bookmarkEnd w:id="42"/>
      <w:r w:rsidRPr="00525649">
        <w:rPr>
          <w:rFonts w:cs="Times New Roman"/>
          <w:color w:val="000000" w:themeColor="text1"/>
          <w:szCs w:val="24"/>
        </w:rPr>
        <w:tab/>
      </w:r>
      <w:r w:rsidRPr="00525649">
        <w:rPr>
          <w:rFonts w:cs="Times New Roman" w:hint="eastAsia"/>
          <w:color w:val="000000" w:themeColor="text1"/>
          <w:szCs w:val="24"/>
        </w:rPr>
        <w:t>(</w:t>
      </w:r>
      <w:r>
        <w:rPr>
          <w:rFonts w:cs="Times New Roman"/>
          <w:color w:val="000000" w:themeColor="text1"/>
          <w:szCs w:val="24"/>
        </w:rPr>
        <w:t>4</w:t>
      </w:r>
      <w:r w:rsidRPr="00525649">
        <w:rPr>
          <w:rFonts w:cs="Times New Roman"/>
          <w:color w:val="000000" w:themeColor="text1"/>
          <w:szCs w:val="24"/>
        </w:rPr>
        <w:t>-1</w:t>
      </w:r>
      <w:r>
        <w:rPr>
          <w:rFonts w:cs="Times New Roman"/>
          <w:color w:val="000000" w:themeColor="text1"/>
          <w:szCs w:val="24"/>
        </w:rPr>
        <w:t>0</w:t>
      </w:r>
      <w:r w:rsidRPr="00525649">
        <w:rPr>
          <w:rFonts w:cs="Times New Roman" w:hint="eastAsia"/>
          <w:color w:val="000000" w:themeColor="text1"/>
          <w:szCs w:val="24"/>
        </w:rPr>
        <w:t>)</w:t>
      </w:r>
    </w:p>
    <w:bookmarkEnd w:id="43"/>
    <w:p w14:paraId="4FB88058" w14:textId="77777777" w:rsidR="007B058D" w:rsidRDefault="007B058D" w:rsidP="007B058D">
      <w:pPr>
        <w:tabs>
          <w:tab w:val="center" w:pos="4160"/>
          <w:tab w:val="right" w:pos="8300"/>
        </w:tabs>
        <w:spacing w:afterLines="50" w:after="156"/>
        <w:ind w:firstLine="480"/>
        <w:rPr>
          <w:rFonts w:eastAsiaTheme="minorEastAsia" w:cs="Times New Roman"/>
        </w:rPr>
      </w:pPr>
      <w:r w:rsidRPr="00342B00">
        <w:rPr>
          <w:rFonts w:eastAsiaTheme="minorEastAsia" w:cs="Times New Roman"/>
        </w:rPr>
        <w:t xml:space="preserve">Where W is the length of the sliding data window, W directly affects the accuracy and response speed of the estimation results, the smaller W is, the higher the sensitivity of the filter, which can track the short-term changes faster, but too small is prone to bias and dispersion; the larger W is, the more accurate the estimation results are, but too </w:t>
      </w:r>
      <w:r w:rsidRPr="00342B00">
        <w:rPr>
          <w:rFonts w:eastAsiaTheme="minorEastAsia" w:cs="Times New Roman"/>
        </w:rPr>
        <w:lastRenderedPageBreak/>
        <w:t>large will reduce the tracking ability of short-term changes. Therefore, choosing the appropriate window size requires a compromise between sensitivity and accuracy.</w:t>
      </w:r>
    </w:p>
    <w:p w14:paraId="07180E94" w14:textId="58FE5A15" w:rsidR="007B058D" w:rsidRDefault="007B058D" w:rsidP="007B058D">
      <w:pPr>
        <w:pStyle w:val="a3"/>
      </w:pPr>
      <w:bookmarkStart w:id="44" w:name="_Toc145678116"/>
      <w:r w:rsidRPr="007B058D">
        <w:t>4.2.2 SOC estimation based on FOAEKF</w:t>
      </w:r>
      <w:bookmarkEnd w:id="44"/>
    </w:p>
    <w:p w14:paraId="5E4C7D3C" w14:textId="77777777" w:rsidR="007B058D" w:rsidRPr="00342B00" w:rsidRDefault="007B058D" w:rsidP="007B058D">
      <w:pPr>
        <w:tabs>
          <w:tab w:val="left" w:pos="5352"/>
        </w:tabs>
        <w:ind w:firstLine="480"/>
        <w:rPr>
          <w:rFonts w:eastAsiaTheme="minorEastAsia" w:cs="Times New Roman"/>
        </w:rPr>
      </w:pPr>
      <w:r w:rsidRPr="00342B00">
        <w:rPr>
          <w:rFonts w:eastAsiaTheme="minorEastAsia" w:cs="Times New Roman"/>
        </w:rPr>
        <w:t xml:space="preserve">Based on the above analysis of the </w:t>
      </w:r>
      <w:proofErr w:type="spellStart"/>
      <w:r w:rsidRPr="00342B00">
        <w:rPr>
          <w:rFonts w:eastAsiaTheme="minorEastAsia" w:cs="Times New Roman"/>
        </w:rPr>
        <w:t>optimisation</w:t>
      </w:r>
      <w:proofErr w:type="spellEnd"/>
      <w:r w:rsidRPr="00342B00">
        <w:rPr>
          <w:rFonts w:eastAsiaTheme="minorEastAsia" w:cs="Times New Roman"/>
        </w:rPr>
        <w:t xml:space="preserve"> process of SOC estimation, the </w:t>
      </w:r>
      <w:proofErr w:type="spellStart"/>
      <w:r w:rsidRPr="00342B00">
        <w:rPr>
          <w:rFonts w:eastAsiaTheme="minorEastAsia" w:cs="Times New Roman"/>
        </w:rPr>
        <w:t>optimisation</w:t>
      </w:r>
      <w:proofErr w:type="spellEnd"/>
      <w:r w:rsidRPr="00342B00">
        <w:rPr>
          <w:rFonts w:eastAsiaTheme="minorEastAsia" w:cs="Times New Roman"/>
        </w:rPr>
        <w:t xml:space="preserve"> process of the SOC estimation method proposed in this chapter is </w:t>
      </w:r>
      <w:proofErr w:type="spellStart"/>
      <w:r w:rsidRPr="00342B00">
        <w:rPr>
          <w:rFonts w:eastAsiaTheme="minorEastAsia" w:cs="Times New Roman"/>
        </w:rPr>
        <w:t>summarised</w:t>
      </w:r>
      <w:proofErr w:type="spellEnd"/>
      <w:r w:rsidRPr="00342B00">
        <w:rPr>
          <w:rFonts w:eastAsiaTheme="minorEastAsia" w:cs="Times New Roman"/>
        </w:rPr>
        <w:t xml:space="preserve"> as follows:</w:t>
      </w:r>
    </w:p>
    <w:p w14:paraId="376D57DD" w14:textId="77777777" w:rsidR="007B058D" w:rsidRDefault="007B058D" w:rsidP="007B058D">
      <w:pPr>
        <w:tabs>
          <w:tab w:val="left" w:pos="5352"/>
        </w:tabs>
        <w:ind w:firstLine="480"/>
        <w:rPr>
          <w:rFonts w:eastAsiaTheme="minorEastAsia" w:cs="Times New Roman"/>
        </w:rPr>
      </w:pPr>
      <w:r w:rsidRPr="00342B00">
        <w:rPr>
          <w:rFonts w:eastAsiaTheme="minorEastAsia" w:cs="Times New Roman"/>
        </w:rPr>
        <w:t>Based on the fractional order model, the state estimation of SOC is carried out, EKF is a commonly used filtering method to solve the nonlinear problem, but in the previous algorithmic process are assumed that the system noise and the observation noise are Gaussian white noise with zero mean, the assumption does not meet the actual situation of battery operation, so the noise is adapted to real-time update of the measurement noise and the process noise covariance to improve the estimation accuracy of the algorithm, and the algorithm is named as Adaptive Extended Kalman Filter (AEKF). And the algorithm is named Adaptive Extended Kalman Filter Based on Fractional Order Model (FOAEKF).</w:t>
      </w:r>
    </w:p>
    <w:p w14:paraId="78D096CB" w14:textId="77777777" w:rsidR="007B058D" w:rsidRDefault="007B058D" w:rsidP="007B058D">
      <w:pPr>
        <w:tabs>
          <w:tab w:val="left" w:pos="5352"/>
        </w:tabs>
        <w:ind w:firstLine="480"/>
        <w:rPr>
          <w:rFonts w:eastAsiaTheme="minorEastAsia" w:cs="Times New Roman"/>
        </w:rPr>
      </w:pPr>
      <w:r>
        <w:rPr>
          <w:rFonts w:eastAsiaTheme="minorEastAsia" w:cs="Times New Roman" w:hint="eastAsia"/>
        </w:rPr>
        <w:t xml:space="preserve"> </w:t>
      </w:r>
      <w:r>
        <w:rPr>
          <w:rFonts w:eastAsiaTheme="minorEastAsia" w:cs="Times New Roman"/>
        </w:rPr>
        <w:t xml:space="preserve"> </w:t>
      </w:r>
      <w:r w:rsidRPr="00B021AA">
        <w:rPr>
          <w:rFonts w:eastAsiaTheme="minorEastAsia" w:cs="Times New Roman"/>
        </w:rPr>
        <w:t xml:space="preserve">Steps 1 to 5 are the FOAEKF estimation SOC process, and the estimation flowchart is shown in Figure </w:t>
      </w:r>
      <w:r>
        <w:rPr>
          <w:rFonts w:eastAsiaTheme="minorEastAsia" w:cs="Times New Roman"/>
        </w:rPr>
        <w:t>4</w:t>
      </w:r>
      <w:r w:rsidRPr="00B021AA">
        <w:rPr>
          <w:rFonts w:eastAsiaTheme="minorEastAsia" w:cs="Times New Roman"/>
        </w:rPr>
        <w:t>-2.</w:t>
      </w:r>
    </w:p>
    <w:p w14:paraId="7360E8BE" w14:textId="77777777" w:rsidR="007B058D" w:rsidRDefault="007B058D" w:rsidP="007B058D">
      <w:pPr>
        <w:tabs>
          <w:tab w:val="left" w:pos="5352"/>
        </w:tabs>
        <w:ind w:firstLine="480"/>
        <w:rPr>
          <w:rFonts w:eastAsiaTheme="minorEastAsia" w:cs="Times New Roman"/>
        </w:rPr>
      </w:pPr>
      <w:r w:rsidRPr="00B021AA">
        <w:rPr>
          <w:rFonts w:eastAsiaTheme="minorEastAsia" w:cs="Times New Roman"/>
        </w:rPr>
        <w:t xml:space="preserve">Step 1: </w:t>
      </w:r>
      <w:r w:rsidRPr="00A86EE0">
        <w:rPr>
          <w:rFonts w:eastAsiaTheme="minorEastAsia"/>
          <w:position w:val="-6"/>
          <w:sz w:val="21"/>
        </w:rPr>
        <w:object w:dxaOrig="560" w:dyaOrig="279" w14:anchorId="78415582">
          <v:shape id="_x0000_i14672" type="#_x0000_t75" style="width:28.8pt;height:13.8pt" o:ole="">
            <v:imagedata r:id="rId204" o:title=""/>
          </v:shape>
          <o:OLEObject Type="Embed" ProgID="Equation.DSMT4" ShapeID="_x0000_i14672" DrawAspect="Content" ObjectID="_1756295003" r:id="rId205"/>
        </w:object>
      </w:r>
      <w:r w:rsidRPr="00B021AA">
        <w:rPr>
          <w:rFonts w:eastAsiaTheme="minorEastAsia" w:cs="Times New Roman"/>
        </w:rPr>
        <w:t xml:space="preserve"> , </w:t>
      </w:r>
      <w:proofErr w:type="spellStart"/>
      <w:r w:rsidRPr="00B021AA">
        <w:rPr>
          <w:rFonts w:eastAsiaTheme="minorEastAsia" w:cs="Times New Roman"/>
        </w:rPr>
        <w:t>initialise</w:t>
      </w:r>
      <w:proofErr w:type="spellEnd"/>
      <w:r w:rsidRPr="00B021AA">
        <w:rPr>
          <w:rFonts w:eastAsiaTheme="minorEastAsia" w:cs="Times New Roman"/>
        </w:rPr>
        <w:t xml:space="preserve"> state variable </w:t>
      </w:r>
      <w:r w:rsidRPr="00A86EE0">
        <w:rPr>
          <w:rFonts w:ascii="宋体" w:hAnsi="宋体" w:cs="Arial"/>
          <w:position w:val="-12"/>
          <w:szCs w:val="28"/>
        </w:rPr>
        <w:object w:dxaOrig="260" w:dyaOrig="360" w14:anchorId="7D7A5289">
          <v:shape id="_x0000_i14673" type="#_x0000_t75" style="width:13.2pt;height:18pt" o:ole="">
            <v:imagedata r:id="rId206" o:title=""/>
          </v:shape>
          <o:OLEObject Type="Embed" ProgID="Equation.DSMT4" ShapeID="_x0000_i14673" DrawAspect="Content" ObjectID="_1756295004" r:id="rId207"/>
        </w:object>
      </w:r>
      <w:r w:rsidRPr="00A86EE0">
        <w:rPr>
          <w:rFonts w:ascii="宋体" w:hAnsi="宋体" w:hint="eastAsia"/>
          <w:color w:val="000000"/>
          <w:spacing w:val="15"/>
          <w:szCs w:val="28"/>
        </w:rPr>
        <w:t>，</w:t>
      </w:r>
      <w:r w:rsidRPr="00A86EE0">
        <w:rPr>
          <w:rFonts w:ascii="宋体" w:hAnsi="宋体"/>
          <w:color w:val="000000"/>
          <w:spacing w:val="15"/>
          <w:position w:val="-12"/>
          <w:szCs w:val="28"/>
        </w:rPr>
        <w:object w:dxaOrig="260" w:dyaOrig="360" w14:anchorId="58BD4AC7">
          <v:shape id="_x0000_i14674" type="#_x0000_t75" style="width:13.2pt;height:18pt" o:ole="">
            <v:imagedata r:id="rId149" o:title=""/>
          </v:shape>
          <o:OLEObject Type="Embed" ProgID="Equation.DSMT4" ShapeID="_x0000_i14674" DrawAspect="Content" ObjectID="_1756295005" r:id="rId208"/>
        </w:object>
      </w:r>
      <w:r w:rsidRPr="00A86EE0">
        <w:rPr>
          <w:rFonts w:ascii="宋体" w:hAnsi="宋体" w:hint="eastAsia"/>
          <w:color w:val="000000"/>
          <w:spacing w:val="15"/>
          <w:szCs w:val="28"/>
        </w:rPr>
        <w:t>，</w:t>
      </w:r>
      <w:r w:rsidRPr="00A86EE0">
        <w:rPr>
          <w:position w:val="-12"/>
        </w:rPr>
        <w:object w:dxaOrig="740" w:dyaOrig="360" w14:anchorId="70EA9B9E">
          <v:shape id="_x0000_i14675" type="#_x0000_t75" style="width:36.6pt;height:18pt" o:ole="">
            <v:imagedata r:id="rId209" o:title=""/>
          </v:shape>
          <o:OLEObject Type="Embed" ProgID="Equation.DSMT4" ShapeID="_x0000_i14675" DrawAspect="Content" ObjectID="_1756295006" r:id="rId210"/>
        </w:object>
      </w:r>
      <w:r w:rsidRPr="00B021AA">
        <w:rPr>
          <w:rFonts w:eastAsiaTheme="minorEastAsia" w:cs="Times New Roman"/>
        </w:rPr>
        <w:t>:</w:t>
      </w:r>
    </w:p>
    <w:p w14:paraId="1A29E69B"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bookmarkStart w:id="45" w:name="_Hlk145617318"/>
      <w:r w:rsidRPr="007B058D">
        <w:rPr>
          <w:rFonts w:cs="Times New Roman"/>
          <w:color w:val="000000" w:themeColor="text1"/>
          <w:szCs w:val="24"/>
        </w:rPr>
        <w:tab/>
      </w:r>
      <w:bookmarkStart w:id="46" w:name="_Hlk145617304"/>
      <w:r w:rsidRPr="007B058D">
        <w:rPr>
          <w:rFonts w:cs="Times New Roman"/>
          <w:color w:val="000000" w:themeColor="text1"/>
          <w:position w:val="-4"/>
          <w:szCs w:val="24"/>
        </w:rPr>
        <w:object w:dxaOrig="180" w:dyaOrig="279" w14:anchorId="0C9C26DB">
          <v:shape id="_x0000_i14676" type="#_x0000_t75" style="width:9pt;height:14.4pt" o:ole="">
            <v:imagedata r:id="rId211" o:title=""/>
          </v:shape>
          <o:OLEObject Type="Embed" ProgID="Equation.DSMT4" ShapeID="_x0000_i14676" DrawAspect="Content" ObjectID="_1756295007" r:id="rId212"/>
        </w:object>
      </w:r>
      <w:r w:rsidRPr="007B058D">
        <w:rPr>
          <w:rFonts w:cs="Times New Roman"/>
          <w:color w:val="000000" w:themeColor="text1"/>
          <w:position w:val="-12"/>
          <w:szCs w:val="24"/>
        </w:rPr>
        <w:object w:dxaOrig="3739" w:dyaOrig="380" w14:anchorId="5D8B48D8">
          <v:shape id="_x0000_i14677" type="#_x0000_t75" style="width:187.8pt;height:18.6pt" o:ole="">
            <v:imagedata r:id="rId213" o:title=""/>
          </v:shape>
          <o:OLEObject Type="Embed" ProgID="Equation.DSMT4" ShapeID="_x0000_i14677" DrawAspect="Content" ObjectID="_1756295008" r:id="rId214"/>
        </w:object>
      </w:r>
      <w:r w:rsidRPr="007B058D">
        <w:rPr>
          <w:rFonts w:cs="Times New Roman"/>
          <w:color w:val="000000" w:themeColor="text1"/>
          <w:szCs w:val="24"/>
        </w:rPr>
        <w:tab/>
        <w:t>(4-11)</w:t>
      </w:r>
    </w:p>
    <w:p w14:paraId="54808094"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4"/>
          <w:szCs w:val="24"/>
        </w:rPr>
        <w:object w:dxaOrig="180" w:dyaOrig="279" w14:anchorId="43766388">
          <v:shape id="_x0000_i14678" type="#_x0000_t75" style="width:9pt;height:14.4pt" o:ole="">
            <v:imagedata r:id="rId211" o:title=""/>
          </v:shape>
          <o:OLEObject Type="Embed" ProgID="Equation.DSMT4" ShapeID="_x0000_i14678" DrawAspect="Content" ObjectID="_1756295009" r:id="rId215"/>
        </w:object>
      </w:r>
      <w:r w:rsidRPr="007B058D">
        <w:rPr>
          <w:rFonts w:cs="Times New Roman"/>
          <w:color w:val="000000" w:themeColor="text1"/>
          <w:position w:val="-12"/>
          <w:szCs w:val="24"/>
        </w:rPr>
        <w:object w:dxaOrig="2360" w:dyaOrig="380" w14:anchorId="2FD522D0">
          <v:shape id="_x0000_i14679" type="#_x0000_t75" style="width:117.6pt;height:18.6pt" o:ole="">
            <v:imagedata r:id="rId216" o:title=""/>
          </v:shape>
          <o:OLEObject Type="Embed" ProgID="Equation.DSMT4" ShapeID="_x0000_i14679" DrawAspect="Content" ObjectID="_1756295010" r:id="rId217"/>
        </w:object>
      </w:r>
      <w:r w:rsidRPr="007B058D">
        <w:rPr>
          <w:rFonts w:cs="Times New Roman"/>
          <w:color w:val="000000" w:themeColor="text1"/>
          <w:szCs w:val="24"/>
        </w:rPr>
        <w:tab/>
        <w:t>(4-12)</w:t>
      </w:r>
    </w:p>
    <w:p w14:paraId="60D1976A"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4"/>
          <w:szCs w:val="24"/>
        </w:rPr>
        <w:object w:dxaOrig="180" w:dyaOrig="279" w14:anchorId="1EA54734">
          <v:shape id="_x0000_i14680" type="#_x0000_t75" style="width:9pt;height:14.4pt" o:ole="">
            <v:imagedata r:id="rId211" o:title=""/>
          </v:shape>
          <o:OLEObject Type="Embed" ProgID="Equation.DSMT4" ShapeID="_x0000_i14680" DrawAspect="Content" ObjectID="_1756295011" r:id="rId218"/>
        </w:object>
      </w:r>
      <w:r w:rsidRPr="007B058D">
        <w:rPr>
          <w:rFonts w:cs="Times New Roman"/>
          <w:color w:val="000000" w:themeColor="text1"/>
          <w:position w:val="-12"/>
          <w:szCs w:val="24"/>
        </w:rPr>
        <w:object w:dxaOrig="1460" w:dyaOrig="380" w14:anchorId="45A94DDD">
          <v:shape id="_x0000_i14681" type="#_x0000_t75" style="width:72.6pt;height:18.6pt" o:ole="">
            <v:imagedata r:id="rId219" o:title=""/>
          </v:shape>
          <o:OLEObject Type="Embed" ProgID="Equation.DSMT4" ShapeID="_x0000_i14681" DrawAspect="Content" ObjectID="_1756295012" r:id="rId220"/>
        </w:object>
      </w:r>
      <w:r w:rsidRPr="007B058D">
        <w:rPr>
          <w:rFonts w:cs="Times New Roman"/>
          <w:color w:val="000000" w:themeColor="text1"/>
          <w:szCs w:val="24"/>
        </w:rPr>
        <w:tab/>
        <w:t>(4-13)</w:t>
      </w:r>
    </w:p>
    <w:p w14:paraId="63AA9BB1"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4"/>
          <w:szCs w:val="24"/>
        </w:rPr>
        <w:object w:dxaOrig="180" w:dyaOrig="279" w14:anchorId="0B1CE510">
          <v:shape id="_x0000_i14682" type="#_x0000_t75" style="width:9pt;height:14.4pt" o:ole="">
            <v:imagedata r:id="rId211" o:title=""/>
          </v:shape>
          <o:OLEObject Type="Embed" ProgID="Equation.DSMT4" ShapeID="_x0000_i14682" DrawAspect="Content" ObjectID="_1756295013" r:id="rId221"/>
        </w:object>
      </w:r>
      <w:r w:rsidRPr="007B058D">
        <w:rPr>
          <w:rFonts w:cs="Times New Roman"/>
          <w:color w:val="000000" w:themeColor="text1"/>
          <w:position w:val="-12"/>
          <w:szCs w:val="24"/>
        </w:rPr>
        <w:object w:dxaOrig="1340" w:dyaOrig="380" w14:anchorId="6E8C5F1E">
          <v:shape id="_x0000_i14683" type="#_x0000_t75" style="width:67.2pt;height:18.6pt" o:ole="">
            <v:imagedata r:id="rId222" o:title=""/>
          </v:shape>
          <o:OLEObject Type="Embed" ProgID="Equation.DSMT4" ShapeID="_x0000_i14683" DrawAspect="Content" ObjectID="_1756295014" r:id="rId223"/>
        </w:object>
      </w:r>
      <w:r w:rsidRPr="007B058D">
        <w:rPr>
          <w:rFonts w:cs="Times New Roman"/>
          <w:color w:val="000000" w:themeColor="text1"/>
          <w:szCs w:val="24"/>
        </w:rPr>
        <w:tab/>
        <w:t>(4-14)</w:t>
      </w:r>
    </w:p>
    <w:bookmarkEnd w:id="45"/>
    <w:bookmarkEnd w:id="46"/>
    <w:p w14:paraId="52095EE3"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 xml:space="preserve">Step 2: </w:t>
      </w:r>
      <w:r w:rsidRPr="007B058D">
        <w:rPr>
          <w:rFonts w:asciiTheme="minorHAnsi" w:eastAsiaTheme="minorEastAsia" w:hAnsiTheme="minorHAnsi"/>
          <w:position w:val="-10"/>
          <w:sz w:val="21"/>
        </w:rPr>
        <w:object w:dxaOrig="1420" w:dyaOrig="320" w14:anchorId="4B9552D9">
          <v:shape id="_x0000_i14684" type="#_x0000_t75" style="width:71.4pt;height:16.2pt" o:ole="">
            <v:imagedata r:id="rId224" o:title=""/>
          </v:shape>
          <o:OLEObject Type="Embed" ProgID="Equation.DSMT4" ShapeID="_x0000_i14684" DrawAspect="Content" ObjectID="_1756295015" r:id="rId225"/>
        </w:object>
      </w:r>
      <w:r w:rsidRPr="007B058D">
        <w:rPr>
          <w:rFonts w:eastAsiaTheme="minorEastAsia" w:cs="Times New Roman"/>
        </w:rPr>
        <w:t>, T is the length of the time step, state variables and error covariance prediction:</w:t>
      </w:r>
    </w:p>
    <w:p w14:paraId="4C8A19BC"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1719" w:dyaOrig="380" w14:anchorId="3A9823F4">
          <v:shape id="_x0000_i14685" type="#_x0000_t75" style="width:87pt;height:18.6pt" o:ole="">
            <v:imagedata r:id="rId226" o:title=""/>
          </v:shape>
          <o:OLEObject Type="Embed" ProgID="Equation.DSMT4" ShapeID="_x0000_i14685" DrawAspect="Content" ObjectID="_1756295016" r:id="rId227"/>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4-15</w:t>
      </w:r>
      <w:r w:rsidRPr="007B058D">
        <w:rPr>
          <w:rFonts w:cs="Times New Roman" w:hint="eastAsia"/>
          <w:color w:val="000000" w:themeColor="text1"/>
          <w:szCs w:val="24"/>
        </w:rPr>
        <w:t>)</w:t>
      </w:r>
    </w:p>
    <w:p w14:paraId="690A1105"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2040" w:dyaOrig="400" w14:anchorId="79A8084D">
          <v:shape id="_x0000_i14686" type="#_x0000_t75" style="width:102pt;height:19.8pt" o:ole="">
            <v:imagedata r:id="rId228" o:title=""/>
          </v:shape>
          <o:OLEObject Type="Embed" ProgID="Equation.DSMT4" ShapeID="_x0000_i14686" DrawAspect="Content" ObjectID="_1756295017" r:id="rId229"/>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4-16</w:t>
      </w:r>
      <w:r w:rsidRPr="007B058D">
        <w:rPr>
          <w:rFonts w:cs="Times New Roman" w:hint="eastAsia"/>
          <w:color w:val="000000" w:themeColor="text1"/>
          <w:szCs w:val="24"/>
        </w:rPr>
        <w:t>)</w:t>
      </w:r>
    </w:p>
    <w:p w14:paraId="423BD0D9"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Step 3: Kalman gain matrix:</w:t>
      </w:r>
    </w:p>
    <w:p w14:paraId="0BC7DB1E"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3680" w:dyaOrig="400" w14:anchorId="3E5368CF">
          <v:shape id="_x0000_i14687" type="#_x0000_t75" style="width:183.6pt;height:20.4pt" o:ole="">
            <v:imagedata r:id="rId230" o:title=""/>
          </v:shape>
          <o:OLEObject Type="Embed" ProgID="Equation.DSMT4" ShapeID="_x0000_i14687" DrawAspect="Content" ObjectID="_1756295018" r:id="rId231"/>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4-17</w:t>
      </w:r>
      <w:r w:rsidRPr="007B058D">
        <w:rPr>
          <w:rFonts w:cs="Times New Roman" w:hint="eastAsia"/>
          <w:color w:val="000000" w:themeColor="text1"/>
          <w:szCs w:val="24"/>
        </w:rPr>
        <w:t>)</w:t>
      </w:r>
    </w:p>
    <w:p w14:paraId="0D2DCFEA"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 xml:space="preserve">Step 4: The system state variables and error covariance are updated. </w:t>
      </w:r>
      <w:r w:rsidRPr="007B058D">
        <w:rPr>
          <w:rFonts w:asciiTheme="minorHAnsi" w:eastAsia="Times New Roman" w:hAnsiTheme="minorHAnsi"/>
          <w:position w:val="-12"/>
        </w:rPr>
        <w:object w:dxaOrig="420" w:dyaOrig="360" w14:anchorId="20E8AA56">
          <v:shape id="_x0000_i14688" type="#_x0000_t75" style="width:21pt;height:18pt" o:ole="">
            <v:imagedata r:id="rId232" o:title=""/>
          </v:shape>
          <o:OLEObject Type="Embed" ProgID="Equation.DSMT4" ShapeID="_x0000_i14688" DrawAspect="Content" ObjectID="_1756295019" r:id="rId233"/>
        </w:object>
      </w:r>
      <w:r w:rsidRPr="007B058D">
        <w:rPr>
          <w:rFonts w:eastAsiaTheme="minorEastAsia" w:cs="Times New Roman"/>
        </w:rPr>
        <w:t xml:space="preserve"> is the </w:t>
      </w:r>
      <w:r w:rsidRPr="007B058D">
        <w:rPr>
          <w:rFonts w:eastAsiaTheme="minorEastAsia" w:cs="Times New Roman"/>
        </w:rPr>
        <w:lastRenderedPageBreak/>
        <w:t>true terminal voltage value at moment k+</w:t>
      </w:r>
      <w:proofErr w:type="gramStart"/>
      <w:r w:rsidRPr="007B058D">
        <w:rPr>
          <w:rFonts w:eastAsiaTheme="minorEastAsia" w:cs="Times New Roman"/>
        </w:rPr>
        <w:t>1:</w:t>
      </w:r>
      <w:proofErr w:type="gramEnd"/>
    </w:p>
    <w:p w14:paraId="318DF875"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3780" w:dyaOrig="380" w14:anchorId="18DB769E">
          <v:shape id="_x0000_i14689" type="#_x0000_t75" style="width:189pt;height:18.6pt" o:ole="">
            <v:imagedata r:id="rId234" o:title=""/>
          </v:shape>
          <o:OLEObject Type="Embed" ProgID="Equation.DSMT4" ShapeID="_x0000_i14689" DrawAspect="Content" ObjectID="_1756295020" r:id="rId235"/>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4-18</w:t>
      </w:r>
      <w:r w:rsidRPr="007B058D">
        <w:rPr>
          <w:rFonts w:cs="Times New Roman" w:hint="eastAsia"/>
          <w:color w:val="000000" w:themeColor="text1"/>
          <w:szCs w:val="24"/>
        </w:rPr>
        <w:t>)</w:t>
      </w:r>
    </w:p>
    <w:p w14:paraId="2E81800A" w14:textId="77777777" w:rsidR="007B058D" w:rsidRPr="007B058D" w:rsidRDefault="007B058D" w:rsidP="007B058D">
      <w:pPr>
        <w:widowControl/>
        <w:tabs>
          <w:tab w:val="center" w:pos="4160"/>
          <w:tab w:val="right" w:pos="8300"/>
        </w:tabs>
        <w:spacing w:afterLines="50" w:after="156"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2620" w:dyaOrig="400" w14:anchorId="366248EA">
          <v:shape id="_x0000_i14690" type="#_x0000_t75" style="width:129.6pt;height:19.8pt" o:ole="">
            <v:imagedata r:id="rId236" o:title=""/>
          </v:shape>
          <o:OLEObject Type="Embed" ProgID="Equation.DSMT4" ShapeID="_x0000_i14690" DrawAspect="Content" ObjectID="_1756295021" r:id="rId237"/>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4-19</w:t>
      </w:r>
      <w:r w:rsidRPr="007B058D">
        <w:rPr>
          <w:rFonts w:cs="Times New Roman" w:hint="eastAsia"/>
          <w:color w:val="000000" w:themeColor="text1"/>
          <w:szCs w:val="24"/>
        </w:rPr>
        <w:t>)</w:t>
      </w:r>
    </w:p>
    <w:p w14:paraId="3919C9D0"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Step 5: Adaptive noise covariance update:</w:t>
      </w:r>
    </w:p>
    <w:p w14:paraId="2D6003A9"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2659" w:dyaOrig="400" w14:anchorId="739417B7">
          <v:shape id="_x0000_i14691" type="#_x0000_t75" style="width:132pt;height:19.8pt" o:ole="">
            <v:imagedata r:id="rId238" o:title=""/>
          </v:shape>
          <o:OLEObject Type="Embed" ProgID="Equation.DSMT4" ShapeID="_x0000_i14691" DrawAspect="Content" ObjectID="_1756295022" r:id="rId239"/>
        </w:object>
      </w:r>
      <w:r w:rsidRPr="007B058D">
        <w:rPr>
          <w:rFonts w:cs="Times New Roman"/>
          <w:color w:val="000000" w:themeColor="text1"/>
          <w:szCs w:val="24"/>
        </w:rPr>
        <w:tab/>
        <w:t>(4-20)</w:t>
      </w:r>
    </w:p>
    <w:p w14:paraId="57792EBA"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1800" w:dyaOrig="400" w14:anchorId="135EB81A">
          <v:shape id="_x0000_i14692" type="#_x0000_t75" style="width:90.6pt;height:19.8pt" o:ole="">
            <v:imagedata r:id="rId240" o:title=""/>
          </v:shape>
          <o:OLEObject Type="Embed" ProgID="Equation.DSMT4" ShapeID="_x0000_i14692" DrawAspect="Content" ObjectID="_1756295023" r:id="rId241"/>
        </w:object>
      </w:r>
      <w:r w:rsidRPr="007B058D">
        <w:rPr>
          <w:rFonts w:cs="Times New Roman"/>
          <w:color w:val="000000" w:themeColor="text1"/>
          <w:szCs w:val="24"/>
        </w:rPr>
        <w:tab/>
        <w:t>(4-21)</w:t>
      </w:r>
    </w:p>
    <w:p w14:paraId="5F028895" w14:textId="5657669D" w:rsidR="007B058D" w:rsidRPr="007B058D" w:rsidRDefault="007B058D" w:rsidP="007B058D">
      <w:pPr>
        <w:spacing w:beforeLines="50" w:before="156" w:line="240" w:lineRule="auto"/>
        <w:ind w:firstLineChars="0" w:firstLine="0"/>
        <w:jc w:val="center"/>
        <w:rPr>
          <w:rFonts w:cs="Times New Roman"/>
          <w:color w:val="000000" w:themeColor="text1"/>
          <w:szCs w:val="24"/>
        </w:rPr>
      </w:pPr>
      <w:r w:rsidRPr="007B058D">
        <w:rPr>
          <w:rFonts w:asciiTheme="minorHAnsi" w:eastAsia="Times New Roman" w:hAnsiTheme="minorHAnsi"/>
        </w:rPr>
        <w:object w:dxaOrig="4873" w:dyaOrig="7993" w14:anchorId="33C97139">
          <v:shape id="_x0000_i14693" type="#_x0000_t75" style="width:201pt;height:330.6pt" o:ole="">
            <v:imagedata r:id="rId242" o:title=""/>
          </v:shape>
          <o:OLEObject Type="Embed" ProgID="Visio.Drawing.15" ShapeID="_x0000_i14693" DrawAspect="Content" ObjectID="_1756295024" r:id="rId243"/>
        </w:object>
      </w:r>
    </w:p>
    <w:p w14:paraId="444FF638" w14:textId="7F3EB55C" w:rsidR="007B058D" w:rsidRPr="007B058D" w:rsidRDefault="007B058D" w:rsidP="007B058D">
      <w:pPr>
        <w:ind w:firstLine="480"/>
        <w:jc w:val="center"/>
      </w:pPr>
      <w:r w:rsidRPr="007B058D">
        <w:rPr>
          <w:rFonts w:cs="Times New Roman"/>
          <w:szCs w:val="28"/>
        </w:rPr>
        <w:t>Figure</w:t>
      </w:r>
      <w:r w:rsidRPr="007B058D">
        <w:rPr>
          <w:rFonts w:cs="Times New Roman"/>
          <w:color w:val="C00000"/>
          <w:szCs w:val="28"/>
        </w:rPr>
        <w:t xml:space="preserve"> </w:t>
      </w:r>
      <w:r w:rsidRPr="007B058D">
        <w:rPr>
          <w:rFonts w:cs="Times New Roman"/>
          <w:szCs w:val="28"/>
        </w:rPr>
        <w:t>4-2 Flowchart of SOC estimation based on FOAEKF</w:t>
      </w:r>
    </w:p>
    <w:p w14:paraId="61876797" w14:textId="49056969" w:rsidR="007B058D" w:rsidRPr="007B058D" w:rsidRDefault="007B058D" w:rsidP="007B058D">
      <w:pPr>
        <w:pStyle w:val="a3"/>
      </w:pPr>
      <w:bookmarkStart w:id="47" w:name="_Toc145678117"/>
      <w:r w:rsidRPr="007B058D">
        <w:t>4.2.3 SOC estimation experiment results and analysis</w:t>
      </w:r>
      <w:bookmarkEnd w:id="47"/>
    </w:p>
    <w:p w14:paraId="48305DB0" w14:textId="2B836F25" w:rsidR="007B058D" w:rsidRDefault="007B058D" w:rsidP="007B058D">
      <w:pPr>
        <w:tabs>
          <w:tab w:val="left" w:pos="5352"/>
        </w:tabs>
        <w:ind w:firstLine="480"/>
        <w:rPr>
          <w:rFonts w:eastAsiaTheme="minorEastAsia" w:cs="Times New Roman"/>
        </w:rPr>
      </w:pPr>
      <w:r w:rsidRPr="001A2393">
        <w:rPr>
          <w:rFonts w:eastAsiaTheme="minorEastAsia" w:cs="Times New Roman"/>
        </w:rPr>
        <w:t xml:space="preserve">In this chapter, the battery SOC is estimated using the adaptive extended Kalman filter algorithm based on the fractional order model. The experimental simulation is carried out under pulse discharge experimental conditions, the simulation tool is </w:t>
      </w:r>
      <w:proofErr w:type="spellStart"/>
      <w:r w:rsidRPr="001A2393">
        <w:rPr>
          <w:rFonts w:eastAsiaTheme="minorEastAsia" w:cs="Times New Roman"/>
        </w:rPr>
        <w:t>Matlab</w:t>
      </w:r>
      <w:proofErr w:type="spellEnd"/>
      <w:r w:rsidRPr="001A2393">
        <w:rPr>
          <w:rFonts w:eastAsiaTheme="minorEastAsia" w:cs="Times New Roman"/>
        </w:rPr>
        <w:t>, the main initial parameter values are shown in Table</w:t>
      </w:r>
      <w:r w:rsidRPr="00CB7548">
        <w:rPr>
          <w:rFonts w:eastAsiaTheme="minorEastAsia" w:cs="Times New Roman"/>
        </w:rPr>
        <w:t xml:space="preserve"> 4-1.</w:t>
      </w:r>
    </w:p>
    <w:p w14:paraId="6C4BB55B" w14:textId="77777777" w:rsidR="007B058D" w:rsidRDefault="007B058D" w:rsidP="007B058D">
      <w:pPr>
        <w:tabs>
          <w:tab w:val="left" w:pos="5352"/>
        </w:tabs>
        <w:ind w:firstLine="480"/>
        <w:rPr>
          <w:rFonts w:eastAsiaTheme="minorEastAsia" w:cs="Times New Roman"/>
        </w:rPr>
      </w:pPr>
    </w:p>
    <w:p w14:paraId="67F7D5BA" w14:textId="77777777" w:rsidR="007B058D" w:rsidRPr="007B058D" w:rsidRDefault="007B058D" w:rsidP="007B058D">
      <w:pPr>
        <w:ind w:firstLineChars="0" w:firstLine="0"/>
        <w:jc w:val="center"/>
        <w:rPr>
          <w:rFonts w:cs="Times New Roman"/>
          <w:szCs w:val="28"/>
        </w:rPr>
      </w:pPr>
      <w:r w:rsidRPr="007B058D">
        <w:rPr>
          <w:rFonts w:cs="Times New Roman"/>
          <w:szCs w:val="28"/>
        </w:rPr>
        <w:lastRenderedPageBreak/>
        <w:t>Table 4-1 Main initial parameter values of SOC estimation algorithm</w:t>
      </w:r>
    </w:p>
    <w:tbl>
      <w:tblPr>
        <w:tblStyle w:val="271"/>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29"/>
        <w:gridCol w:w="1781"/>
        <w:gridCol w:w="1331"/>
        <w:gridCol w:w="1331"/>
        <w:gridCol w:w="992"/>
        <w:gridCol w:w="706"/>
        <w:gridCol w:w="936"/>
      </w:tblGrid>
      <w:tr w:rsidR="007B058D" w:rsidRPr="007B058D" w14:paraId="47B9466B" w14:textId="77777777" w:rsidTr="007B058D">
        <w:tc>
          <w:tcPr>
            <w:tcW w:w="740" w:type="pct"/>
            <w:tcBorders>
              <w:top w:val="single" w:sz="12" w:space="0" w:color="auto"/>
              <w:bottom w:val="single" w:sz="4" w:space="0" w:color="auto"/>
            </w:tcBorders>
          </w:tcPr>
          <w:p w14:paraId="29CF3E14"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Form</w:t>
            </w:r>
          </w:p>
        </w:tc>
        <w:tc>
          <w:tcPr>
            <w:tcW w:w="1073" w:type="pct"/>
            <w:tcBorders>
              <w:top w:val="single" w:sz="12" w:space="0" w:color="auto"/>
              <w:bottom w:val="single" w:sz="4" w:space="0" w:color="auto"/>
            </w:tcBorders>
          </w:tcPr>
          <w:p w14:paraId="0E8D4243"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x</w:t>
            </w:r>
            <w:r w:rsidRPr="007B058D">
              <w:rPr>
                <w:rFonts w:cs="Times New Roman"/>
                <w:i/>
                <w:iCs/>
                <w:szCs w:val="36"/>
                <w:vertAlign w:val="subscript"/>
              </w:rPr>
              <w:t>0</w:t>
            </w:r>
          </w:p>
        </w:tc>
        <w:tc>
          <w:tcPr>
            <w:tcW w:w="801" w:type="pct"/>
            <w:tcBorders>
              <w:top w:val="single" w:sz="12" w:space="0" w:color="auto"/>
              <w:bottom w:val="single" w:sz="4" w:space="0" w:color="auto"/>
            </w:tcBorders>
          </w:tcPr>
          <w:p w14:paraId="5C33B245"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P</w:t>
            </w:r>
            <w:r w:rsidRPr="007B058D">
              <w:rPr>
                <w:rFonts w:cs="Times New Roman"/>
                <w:i/>
                <w:iCs/>
                <w:szCs w:val="36"/>
                <w:vertAlign w:val="subscript"/>
              </w:rPr>
              <w:t>0</w:t>
            </w:r>
          </w:p>
        </w:tc>
        <w:tc>
          <w:tcPr>
            <w:tcW w:w="801" w:type="pct"/>
            <w:tcBorders>
              <w:top w:val="single" w:sz="12" w:space="0" w:color="auto"/>
              <w:bottom w:val="single" w:sz="4" w:space="0" w:color="auto"/>
            </w:tcBorders>
          </w:tcPr>
          <w:p w14:paraId="464AE82B"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Q</w:t>
            </w:r>
            <w:r w:rsidRPr="007B058D">
              <w:rPr>
                <w:rFonts w:cs="Times New Roman"/>
                <w:i/>
                <w:iCs/>
                <w:szCs w:val="36"/>
                <w:vertAlign w:val="subscript"/>
              </w:rPr>
              <w:t>0</w:t>
            </w:r>
          </w:p>
        </w:tc>
        <w:tc>
          <w:tcPr>
            <w:tcW w:w="597" w:type="pct"/>
            <w:tcBorders>
              <w:top w:val="single" w:sz="12" w:space="0" w:color="auto"/>
              <w:bottom w:val="single" w:sz="4" w:space="0" w:color="auto"/>
            </w:tcBorders>
          </w:tcPr>
          <w:p w14:paraId="42B99110"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R</w:t>
            </w:r>
            <w:r w:rsidRPr="007B058D">
              <w:rPr>
                <w:rFonts w:cs="Times New Roman"/>
                <w:i/>
                <w:iCs/>
                <w:szCs w:val="36"/>
                <w:vertAlign w:val="subscript"/>
              </w:rPr>
              <w:t>0</w:t>
            </w:r>
          </w:p>
        </w:tc>
        <w:tc>
          <w:tcPr>
            <w:tcW w:w="425" w:type="pct"/>
            <w:tcBorders>
              <w:top w:val="single" w:sz="12" w:space="0" w:color="auto"/>
              <w:bottom w:val="single" w:sz="4" w:space="0" w:color="auto"/>
            </w:tcBorders>
          </w:tcPr>
          <w:p w14:paraId="63FEEBAD" w14:textId="77777777" w:rsidR="007B058D" w:rsidRPr="007B058D" w:rsidRDefault="007B058D" w:rsidP="007B058D">
            <w:pPr>
              <w:tabs>
                <w:tab w:val="right" w:pos="6300"/>
              </w:tabs>
              <w:ind w:firstLineChars="0" w:firstLine="0"/>
              <w:jc w:val="center"/>
              <w:rPr>
                <w:rFonts w:cs="Times New Roman"/>
                <w:i/>
                <w:iCs/>
                <w:szCs w:val="36"/>
              </w:rPr>
            </w:pPr>
            <w:r w:rsidRPr="007B058D">
              <w:rPr>
                <w:rFonts w:cs="Times New Roman"/>
                <w:i/>
                <w:iCs/>
                <w:szCs w:val="36"/>
              </w:rPr>
              <w:t>W</w:t>
            </w:r>
          </w:p>
        </w:tc>
        <w:tc>
          <w:tcPr>
            <w:tcW w:w="563" w:type="pct"/>
            <w:tcBorders>
              <w:top w:val="single" w:sz="12" w:space="0" w:color="auto"/>
              <w:bottom w:val="single" w:sz="4" w:space="0" w:color="auto"/>
            </w:tcBorders>
          </w:tcPr>
          <w:p w14:paraId="45A43605" w14:textId="77777777" w:rsidR="007B058D" w:rsidRPr="007B058D" w:rsidRDefault="007B058D" w:rsidP="007B058D">
            <w:pPr>
              <w:tabs>
                <w:tab w:val="right" w:pos="6300"/>
              </w:tabs>
              <w:ind w:firstLineChars="0" w:firstLine="0"/>
              <w:jc w:val="center"/>
              <w:rPr>
                <w:rFonts w:eastAsiaTheme="minorEastAsia" w:cs="Times New Roman"/>
                <w:i/>
                <w:iCs/>
                <w:sz w:val="21"/>
                <w:szCs w:val="36"/>
              </w:rPr>
            </w:pPr>
            <w:r w:rsidRPr="007B058D">
              <w:rPr>
                <w:rFonts w:eastAsiaTheme="minorEastAsia" w:cs="Times New Roman"/>
                <w:i/>
                <w:iCs/>
                <w:szCs w:val="44"/>
              </w:rPr>
              <w:t>T</w:t>
            </w:r>
          </w:p>
        </w:tc>
      </w:tr>
      <w:tr w:rsidR="007B058D" w:rsidRPr="007B058D" w14:paraId="41671AFF" w14:textId="77777777" w:rsidTr="007B058D">
        <w:trPr>
          <w:trHeight w:val="390"/>
        </w:trPr>
        <w:tc>
          <w:tcPr>
            <w:tcW w:w="740" w:type="pct"/>
            <w:tcBorders>
              <w:top w:val="single" w:sz="4" w:space="0" w:color="auto"/>
            </w:tcBorders>
          </w:tcPr>
          <w:p w14:paraId="29CF403A"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Numerical</w:t>
            </w:r>
          </w:p>
        </w:tc>
        <w:tc>
          <w:tcPr>
            <w:tcW w:w="1073" w:type="pct"/>
            <w:tcBorders>
              <w:top w:val="single" w:sz="4" w:space="0" w:color="auto"/>
            </w:tcBorders>
          </w:tcPr>
          <w:p w14:paraId="0EDFC43E"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(0 0 0.8)</w:t>
            </w:r>
            <w:proofErr w:type="gramStart"/>
            <w:r w:rsidRPr="007B058D">
              <w:rPr>
                <w:rFonts w:cs="Times New Roman"/>
                <w:szCs w:val="36"/>
              </w:rPr>
              <w:t>/(</w:t>
            </w:r>
            <w:proofErr w:type="gramEnd"/>
            <w:r w:rsidRPr="007B058D">
              <w:rPr>
                <w:rFonts w:cs="Times New Roman"/>
                <w:szCs w:val="36"/>
              </w:rPr>
              <w:t>0 0 1)</w:t>
            </w:r>
          </w:p>
        </w:tc>
        <w:tc>
          <w:tcPr>
            <w:tcW w:w="801" w:type="pct"/>
            <w:tcBorders>
              <w:top w:val="single" w:sz="4" w:space="0" w:color="auto"/>
            </w:tcBorders>
          </w:tcPr>
          <w:p w14:paraId="397849D4" w14:textId="77777777" w:rsidR="007B058D" w:rsidRPr="007B058D" w:rsidRDefault="007B058D" w:rsidP="007B058D">
            <w:pPr>
              <w:tabs>
                <w:tab w:val="right" w:pos="6300"/>
              </w:tabs>
              <w:ind w:firstLineChars="0" w:firstLine="0"/>
              <w:jc w:val="center"/>
              <w:rPr>
                <w:rFonts w:cs="Times New Roman"/>
                <w:szCs w:val="36"/>
              </w:rPr>
            </w:pPr>
            <w:proofErr w:type="spellStart"/>
            <w:proofErr w:type="gramStart"/>
            <w:r w:rsidRPr="007B058D">
              <w:rPr>
                <w:rFonts w:cs="Times New Roman"/>
                <w:szCs w:val="36"/>
              </w:rPr>
              <w:t>diag</w:t>
            </w:r>
            <w:proofErr w:type="spellEnd"/>
            <w:r w:rsidRPr="007B058D">
              <w:rPr>
                <w:rFonts w:cs="Times New Roman"/>
                <w:szCs w:val="36"/>
              </w:rPr>
              <w:t>(</w:t>
            </w:r>
            <w:proofErr w:type="gramEnd"/>
            <w:r w:rsidRPr="007B058D">
              <w:rPr>
                <w:rFonts w:cs="Times New Roman"/>
                <w:szCs w:val="36"/>
              </w:rPr>
              <w:t>1,1,1)</w:t>
            </w:r>
          </w:p>
        </w:tc>
        <w:tc>
          <w:tcPr>
            <w:tcW w:w="801" w:type="pct"/>
            <w:tcBorders>
              <w:top w:val="single" w:sz="4" w:space="0" w:color="auto"/>
            </w:tcBorders>
          </w:tcPr>
          <w:p w14:paraId="56B5128C" w14:textId="77777777" w:rsidR="007B058D" w:rsidRPr="007B058D" w:rsidRDefault="007B058D" w:rsidP="007B058D">
            <w:pPr>
              <w:tabs>
                <w:tab w:val="right" w:pos="6300"/>
              </w:tabs>
              <w:ind w:firstLineChars="0" w:firstLine="0"/>
              <w:jc w:val="center"/>
              <w:rPr>
                <w:rFonts w:cs="Times New Roman"/>
                <w:szCs w:val="36"/>
              </w:rPr>
            </w:pPr>
            <w:proofErr w:type="spellStart"/>
            <w:proofErr w:type="gramStart"/>
            <w:r w:rsidRPr="007B058D">
              <w:rPr>
                <w:rFonts w:cs="Times New Roman"/>
                <w:szCs w:val="36"/>
              </w:rPr>
              <w:t>diag</w:t>
            </w:r>
            <w:proofErr w:type="spellEnd"/>
            <w:r w:rsidRPr="007B058D">
              <w:rPr>
                <w:rFonts w:cs="Times New Roman"/>
                <w:szCs w:val="36"/>
              </w:rPr>
              <w:t>(</w:t>
            </w:r>
            <w:proofErr w:type="gramEnd"/>
            <w:r w:rsidRPr="007B058D">
              <w:rPr>
                <w:rFonts w:cs="Times New Roman"/>
                <w:szCs w:val="36"/>
              </w:rPr>
              <w:t>1,1,1)</w:t>
            </w:r>
          </w:p>
        </w:tc>
        <w:tc>
          <w:tcPr>
            <w:tcW w:w="597" w:type="pct"/>
            <w:tcBorders>
              <w:top w:val="single" w:sz="4" w:space="0" w:color="auto"/>
            </w:tcBorders>
          </w:tcPr>
          <w:p w14:paraId="7B95581A" w14:textId="77777777" w:rsidR="007B058D" w:rsidRPr="007B058D" w:rsidRDefault="007B058D" w:rsidP="007B058D">
            <w:pPr>
              <w:widowControl/>
              <w:ind w:firstLineChars="0" w:firstLine="0"/>
              <w:jc w:val="center"/>
              <w:rPr>
                <w:rFonts w:cs="Times New Roman"/>
                <w:szCs w:val="36"/>
              </w:rPr>
            </w:pPr>
            <w:r w:rsidRPr="007B058D">
              <w:rPr>
                <w:rFonts w:cs="Times New Roman"/>
                <w:szCs w:val="36"/>
              </w:rPr>
              <w:t>0.001</w:t>
            </w:r>
          </w:p>
        </w:tc>
        <w:tc>
          <w:tcPr>
            <w:tcW w:w="425" w:type="pct"/>
            <w:tcBorders>
              <w:top w:val="single" w:sz="4" w:space="0" w:color="auto"/>
            </w:tcBorders>
          </w:tcPr>
          <w:p w14:paraId="2B61D615"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18</w:t>
            </w:r>
          </w:p>
        </w:tc>
        <w:tc>
          <w:tcPr>
            <w:tcW w:w="563" w:type="pct"/>
            <w:tcBorders>
              <w:top w:val="single" w:sz="4" w:space="0" w:color="auto"/>
            </w:tcBorders>
          </w:tcPr>
          <w:p w14:paraId="635EA830" w14:textId="77777777" w:rsidR="007B058D" w:rsidRPr="007B058D" w:rsidRDefault="007B058D" w:rsidP="007B058D">
            <w:pPr>
              <w:tabs>
                <w:tab w:val="right" w:pos="6300"/>
              </w:tabs>
              <w:ind w:firstLineChars="0" w:firstLine="0"/>
              <w:jc w:val="center"/>
              <w:rPr>
                <w:rFonts w:eastAsiaTheme="minorEastAsia" w:cs="Times New Roman"/>
                <w:sz w:val="21"/>
                <w:szCs w:val="36"/>
              </w:rPr>
            </w:pPr>
            <w:r w:rsidRPr="007B058D">
              <w:rPr>
                <w:rFonts w:eastAsiaTheme="minorEastAsia" w:cs="Times New Roman"/>
                <w:szCs w:val="44"/>
              </w:rPr>
              <w:t>240000</w:t>
            </w:r>
          </w:p>
        </w:tc>
      </w:tr>
    </w:tbl>
    <w:p w14:paraId="5D5343BE" w14:textId="77777777" w:rsidR="007B058D" w:rsidRDefault="007B058D" w:rsidP="007B058D">
      <w:pPr>
        <w:tabs>
          <w:tab w:val="left" w:pos="5352"/>
        </w:tabs>
        <w:ind w:firstLine="480"/>
        <w:rPr>
          <w:rFonts w:eastAsiaTheme="minorEastAsia" w:cs="Times New Roman"/>
        </w:rPr>
      </w:pPr>
      <w:r w:rsidRPr="001A2393">
        <w:rPr>
          <w:rFonts w:eastAsiaTheme="minorEastAsia" w:cs="Times New Roman"/>
        </w:rPr>
        <w:t xml:space="preserve">Figure </w:t>
      </w:r>
      <w:r w:rsidRPr="00525649">
        <w:rPr>
          <w:rFonts w:eastAsiaTheme="minorEastAsia" w:cs="Times New Roman"/>
        </w:rPr>
        <w:t xml:space="preserve">4-3 </w:t>
      </w:r>
      <w:r w:rsidRPr="001A2393">
        <w:rPr>
          <w:rFonts w:eastAsiaTheme="minorEastAsia" w:cs="Times New Roman"/>
        </w:rPr>
        <w:t>shows the results of SOC estimation, with the initial values of SOC for FOAEKF set to 1 and 0.8, respectively, and the true initial value of 1.</w:t>
      </w:r>
    </w:p>
    <w:p w14:paraId="32806A25" w14:textId="71C48CE9" w:rsidR="007B058D" w:rsidRDefault="007B058D" w:rsidP="00DF5CD0">
      <w:pPr>
        <w:ind w:firstLineChars="0" w:firstLine="0"/>
      </w:pPr>
    </w:p>
    <w:p w14:paraId="2D9E2E76"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6E1EA501" wp14:editId="28ACFBFE">
            <wp:extent cx="3185160" cy="238796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272871" cy="2453718"/>
                    </a:xfrm>
                    <a:prstGeom prst="rect">
                      <a:avLst/>
                    </a:prstGeom>
                    <a:noFill/>
                    <a:ln>
                      <a:noFill/>
                    </a:ln>
                  </pic:spPr>
                </pic:pic>
              </a:graphicData>
            </a:graphic>
          </wp:inline>
        </w:drawing>
      </w:r>
    </w:p>
    <w:p w14:paraId="28692D79"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(a) SOC estimation results for an initial value of 1</w:t>
      </w:r>
    </w:p>
    <w:p w14:paraId="6602552B"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0F4C1705" wp14:editId="751BC2D3">
            <wp:extent cx="3535680" cy="2650748"/>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674613" cy="2754908"/>
                    </a:xfrm>
                    <a:prstGeom prst="rect">
                      <a:avLst/>
                    </a:prstGeom>
                    <a:noFill/>
                    <a:ln>
                      <a:noFill/>
                    </a:ln>
                  </pic:spPr>
                </pic:pic>
              </a:graphicData>
            </a:graphic>
          </wp:inline>
        </w:drawing>
      </w:r>
    </w:p>
    <w:p w14:paraId="028A4723"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(b) SOC estimation error for an initial value of 1</w:t>
      </w:r>
    </w:p>
    <w:p w14:paraId="0DD7CE81"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lastRenderedPageBreak/>
        <w:drawing>
          <wp:inline distT="0" distB="0" distL="0" distR="0" wp14:anchorId="450E18B4" wp14:editId="48D69B90">
            <wp:extent cx="3444240" cy="2582196"/>
            <wp:effectExtent l="0" t="0" r="381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468853" cy="2600649"/>
                    </a:xfrm>
                    <a:prstGeom prst="rect">
                      <a:avLst/>
                    </a:prstGeom>
                    <a:noFill/>
                    <a:ln>
                      <a:noFill/>
                    </a:ln>
                  </pic:spPr>
                </pic:pic>
              </a:graphicData>
            </a:graphic>
          </wp:inline>
        </w:drawing>
      </w:r>
    </w:p>
    <w:p w14:paraId="2B19D49A"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w:t>
      </w:r>
      <w:r w:rsidRPr="007B058D">
        <w:rPr>
          <w:rFonts w:eastAsiaTheme="minorEastAsia" w:cs="Times New Roman" w:hint="eastAsia"/>
        </w:rPr>
        <w:t>c</w:t>
      </w:r>
      <w:r w:rsidRPr="007B058D">
        <w:rPr>
          <w:rFonts w:eastAsiaTheme="minorEastAsia" w:cs="Times New Roman"/>
        </w:rPr>
        <w:t>) SOC estimation results for an initial value of 0.8</w:t>
      </w:r>
    </w:p>
    <w:p w14:paraId="18FDE918"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6C1ACBE9" wp14:editId="5B0D995C">
            <wp:extent cx="3238500" cy="24279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3282683" cy="2461075"/>
                    </a:xfrm>
                    <a:prstGeom prst="rect">
                      <a:avLst/>
                    </a:prstGeom>
                    <a:noFill/>
                    <a:ln>
                      <a:noFill/>
                    </a:ln>
                  </pic:spPr>
                </pic:pic>
              </a:graphicData>
            </a:graphic>
          </wp:inline>
        </w:drawing>
      </w:r>
    </w:p>
    <w:p w14:paraId="5FE40CB1" w14:textId="77777777" w:rsidR="007B058D" w:rsidRPr="007B058D" w:rsidRDefault="007B058D" w:rsidP="007B058D">
      <w:pPr>
        <w:tabs>
          <w:tab w:val="left" w:pos="5352"/>
        </w:tabs>
        <w:ind w:firstLine="480"/>
        <w:jc w:val="center"/>
        <w:rPr>
          <w:rFonts w:eastAsiaTheme="minorEastAsia" w:cs="Times New Roman"/>
        </w:rPr>
      </w:pPr>
      <w:r w:rsidRPr="007B058D">
        <w:rPr>
          <w:rFonts w:eastAsiaTheme="minorEastAsia" w:cs="Times New Roman"/>
        </w:rPr>
        <w:t xml:space="preserve"> (</w:t>
      </w:r>
      <w:r w:rsidRPr="007B058D">
        <w:rPr>
          <w:rFonts w:eastAsiaTheme="minorEastAsia" w:cs="Times New Roman" w:hint="eastAsia"/>
        </w:rPr>
        <w:t>d</w:t>
      </w:r>
      <w:r w:rsidRPr="007B058D">
        <w:rPr>
          <w:rFonts w:eastAsiaTheme="minorEastAsia" w:cs="Times New Roman"/>
        </w:rPr>
        <w:t>) SOC estimation error for an initial value of 0.8</w:t>
      </w:r>
    </w:p>
    <w:p w14:paraId="4AC7CD5F" w14:textId="77777777" w:rsidR="007B058D" w:rsidRPr="007B058D" w:rsidRDefault="007B058D" w:rsidP="007B058D">
      <w:pPr>
        <w:tabs>
          <w:tab w:val="left" w:pos="5352"/>
        </w:tabs>
        <w:ind w:firstLine="480"/>
        <w:jc w:val="center"/>
        <w:rPr>
          <w:rFonts w:eastAsiaTheme="minorEastAsia" w:cs="Times New Roman"/>
        </w:rPr>
      </w:pPr>
      <w:r w:rsidRPr="007B058D">
        <w:rPr>
          <w:rFonts w:eastAsiaTheme="minorEastAsia" w:cs="Times New Roman"/>
        </w:rPr>
        <w:t>Figure 4-3 SOC Estimation Result Chart</w:t>
      </w:r>
    </w:p>
    <w:p w14:paraId="1C5EC7E6" w14:textId="77777777" w:rsidR="007B058D" w:rsidRDefault="007B058D" w:rsidP="00DF5CD0">
      <w:pPr>
        <w:ind w:firstLineChars="0" w:firstLine="0"/>
      </w:pPr>
    </w:p>
    <w:p w14:paraId="30953848" w14:textId="77777777" w:rsidR="007B058D" w:rsidRPr="00D557E4" w:rsidRDefault="007B058D" w:rsidP="007B058D">
      <w:pPr>
        <w:tabs>
          <w:tab w:val="left" w:pos="5352"/>
        </w:tabs>
        <w:ind w:firstLine="480"/>
        <w:rPr>
          <w:rFonts w:eastAsiaTheme="minorEastAsia" w:cs="Times New Roman"/>
        </w:rPr>
      </w:pPr>
      <w:r w:rsidRPr="00D557E4">
        <w:rPr>
          <w:rFonts w:eastAsiaTheme="minorEastAsia" w:cs="Times New Roman"/>
        </w:rPr>
        <w:t>From Figure</w:t>
      </w:r>
      <w:r w:rsidRPr="00E31353">
        <w:rPr>
          <w:rFonts w:eastAsiaTheme="minorEastAsia" w:cs="Times New Roman"/>
          <w:color w:val="C00000"/>
        </w:rPr>
        <w:t xml:space="preserve"> </w:t>
      </w:r>
      <w:r w:rsidRPr="00396BF9">
        <w:rPr>
          <w:rFonts w:eastAsiaTheme="minorEastAsia" w:cs="Times New Roman"/>
        </w:rPr>
        <w:t xml:space="preserve">4-3 (a) </w:t>
      </w:r>
      <w:r w:rsidRPr="00D557E4">
        <w:rPr>
          <w:rFonts w:eastAsiaTheme="minorEastAsia" w:cs="Times New Roman"/>
        </w:rPr>
        <w:t>and (c), it can be seen that the FOAEFK algorithm can track the real SOC regardless of whether the initial value set is the same as the real initial value, and can reach the convergence stage faster, and it can be seen from Figure</w:t>
      </w:r>
      <w:r w:rsidRPr="00CB7548">
        <w:rPr>
          <w:rFonts w:eastAsiaTheme="minorEastAsia" w:cs="Times New Roman"/>
        </w:rPr>
        <w:t xml:space="preserve"> 4-3 </w:t>
      </w:r>
      <w:r w:rsidRPr="00D557E4">
        <w:rPr>
          <w:rFonts w:eastAsiaTheme="minorEastAsia" w:cs="Times New Roman"/>
        </w:rPr>
        <w:t>(b) that when the initial value is set to 1, the maximum error of estimation is 4.76%. As can be seen from Figure</w:t>
      </w:r>
      <w:r w:rsidRPr="00E31353">
        <w:rPr>
          <w:rFonts w:eastAsiaTheme="minorEastAsia" w:cs="Times New Roman"/>
          <w:color w:val="C00000"/>
        </w:rPr>
        <w:t xml:space="preserve"> </w:t>
      </w:r>
      <w:r w:rsidRPr="00396BF9">
        <w:rPr>
          <w:rFonts w:eastAsiaTheme="minorEastAsia" w:cs="Times New Roman"/>
        </w:rPr>
        <w:t xml:space="preserve">4-3(d), </w:t>
      </w:r>
      <w:r w:rsidRPr="00D557E4">
        <w:rPr>
          <w:rFonts w:eastAsiaTheme="minorEastAsia" w:cs="Times New Roman"/>
        </w:rPr>
        <w:t>when the initial value is set to 0.8, even though the estimation error is large in the initial stage due to the large difference between the initial value and the real value, it has a strong self-recovery ability, and the maximum error is 5.25%, which reflects the advantage of the FOAEKF algorithm in SOC estimation.</w:t>
      </w:r>
    </w:p>
    <w:p w14:paraId="679CDF4C" w14:textId="77777777" w:rsidR="007B058D" w:rsidRDefault="007B058D" w:rsidP="007B058D">
      <w:pPr>
        <w:tabs>
          <w:tab w:val="left" w:pos="5352"/>
        </w:tabs>
        <w:ind w:firstLine="480"/>
        <w:rPr>
          <w:rFonts w:eastAsiaTheme="minorEastAsia" w:cs="Times New Roman"/>
        </w:rPr>
      </w:pPr>
      <w:r w:rsidRPr="00D557E4">
        <w:rPr>
          <w:rFonts w:eastAsiaTheme="minorEastAsia" w:cs="Times New Roman"/>
        </w:rPr>
        <w:t>Figure</w:t>
      </w:r>
      <w:r w:rsidRPr="00E31353">
        <w:rPr>
          <w:rFonts w:eastAsiaTheme="minorEastAsia" w:cs="Times New Roman"/>
          <w:color w:val="C00000"/>
        </w:rPr>
        <w:t xml:space="preserve"> </w:t>
      </w:r>
      <w:r w:rsidRPr="00396BF9">
        <w:rPr>
          <w:rFonts w:eastAsiaTheme="minorEastAsia" w:cs="Times New Roman"/>
        </w:rPr>
        <w:t xml:space="preserve">4-4(a) </w:t>
      </w:r>
      <w:r w:rsidRPr="00D557E4">
        <w:rPr>
          <w:rFonts w:eastAsiaTheme="minorEastAsia" w:cs="Times New Roman"/>
        </w:rPr>
        <w:t>and Figure</w:t>
      </w:r>
      <w:r w:rsidRPr="00396BF9">
        <w:rPr>
          <w:rFonts w:eastAsiaTheme="minorEastAsia" w:cs="Times New Roman"/>
        </w:rPr>
        <w:t xml:space="preserve"> 4-4(b) </w:t>
      </w:r>
      <w:r w:rsidRPr="00D557E4">
        <w:rPr>
          <w:rFonts w:eastAsiaTheme="minorEastAsia" w:cs="Times New Roman"/>
        </w:rPr>
        <w:t xml:space="preserve">show the comparison of SOC estimation and SOC error of three different methods when the initial value of SOC setting is 0.8, and the </w:t>
      </w:r>
      <w:r w:rsidRPr="00D557E4">
        <w:rPr>
          <w:rFonts w:eastAsiaTheme="minorEastAsia" w:cs="Times New Roman"/>
        </w:rPr>
        <w:lastRenderedPageBreak/>
        <w:t xml:space="preserve">comparison of the error of different SOC estimation methods is shown in Table </w:t>
      </w:r>
      <w:r>
        <w:rPr>
          <w:rFonts w:eastAsiaTheme="minorEastAsia" w:cs="Times New Roman"/>
        </w:rPr>
        <w:t>4</w:t>
      </w:r>
      <w:r w:rsidRPr="00D557E4">
        <w:rPr>
          <w:rFonts w:eastAsiaTheme="minorEastAsia" w:cs="Times New Roman"/>
        </w:rPr>
        <w:t>-</w:t>
      </w:r>
      <w:r>
        <w:rPr>
          <w:rFonts w:eastAsiaTheme="minorEastAsia" w:cs="Times New Roman"/>
        </w:rPr>
        <w:t>2</w:t>
      </w:r>
      <w:r w:rsidRPr="00D557E4">
        <w:rPr>
          <w:rFonts w:eastAsiaTheme="minorEastAsia" w:cs="Times New Roman"/>
        </w:rPr>
        <w:t>. From Figure</w:t>
      </w:r>
      <w:r w:rsidRPr="00396BF9">
        <w:rPr>
          <w:rFonts w:eastAsiaTheme="minorEastAsia" w:cs="Times New Roman"/>
        </w:rPr>
        <w:t xml:space="preserve"> 4-4</w:t>
      </w:r>
      <w:r w:rsidRPr="00D557E4">
        <w:rPr>
          <w:rFonts w:eastAsiaTheme="minorEastAsia" w:cs="Times New Roman"/>
        </w:rPr>
        <w:t xml:space="preserve"> and </w:t>
      </w:r>
      <w:r w:rsidRPr="00CB7548">
        <w:rPr>
          <w:rFonts w:eastAsiaTheme="minorEastAsia" w:cs="Times New Roman"/>
        </w:rPr>
        <w:t>Table 4-2,</w:t>
      </w:r>
      <w:r w:rsidRPr="00D557E4">
        <w:rPr>
          <w:rFonts w:eastAsiaTheme="minorEastAsia" w:cs="Times New Roman"/>
        </w:rPr>
        <w:t xml:space="preserve"> it can be seen that the adaptive noise in the EKF process can effectively improve the estimation accuracy of SOC, and when the initial value is 0.8, the average absolute errors of AEKF, FOEKF and FOAEKF are 3.21%, 2.45% and 1.89%, and the FOAEKF algorithm is more effective in estimating SOC. After several experimental analyses, it was concluded that one of the reasons for the large deviation of the estimation error in the initial discharge state is the instability of the battery terminal voltage.</w:t>
      </w:r>
    </w:p>
    <w:p w14:paraId="63EBEC7D"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4D12ACA5" wp14:editId="6076060A">
            <wp:extent cx="3787140" cy="2839273"/>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904487" cy="2927250"/>
                    </a:xfrm>
                    <a:prstGeom prst="rect">
                      <a:avLst/>
                    </a:prstGeom>
                    <a:noFill/>
                    <a:ln>
                      <a:noFill/>
                    </a:ln>
                  </pic:spPr>
                </pic:pic>
              </a:graphicData>
            </a:graphic>
          </wp:inline>
        </w:drawing>
      </w:r>
    </w:p>
    <w:p w14:paraId="6CDC742A"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(a) SOC estimation results of different methods</w:t>
      </w:r>
      <w:r w:rsidRPr="007B058D">
        <w:rPr>
          <w:rFonts w:asciiTheme="minorHAnsi" w:eastAsia="Times New Roman" w:hAnsiTheme="minorHAnsi"/>
          <w:noProof/>
        </w:rPr>
        <w:t xml:space="preserve"> </w:t>
      </w:r>
      <w:r w:rsidRPr="007B058D">
        <w:rPr>
          <w:rFonts w:asciiTheme="minorHAnsi" w:eastAsia="Times New Roman" w:hAnsiTheme="minorHAnsi"/>
          <w:noProof/>
        </w:rPr>
        <w:drawing>
          <wp:inline distT="0" distB="0" distL="0" distR="0" wp14:anchorId="2AD28E24" wp14:editId="6AA3D31E">
            <wp:extent cx="3703320" cy="2751038"/>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823336" cy="2840193"/>
                    </a:xfrm>
                    <a:prstGeom prst="rect">
                      <a:avLst/>
                    </a:prstGeom>
                    <a:noFill/>
                    <a:ln>
                      <a:noFill/>
                    </a:ln>
                  </pic:spPr>
                </pic:pic>
              </a:graphicData>
            </a:graphic>
          </wp:inline>
        </w:drawing>
      </w:r>
    </w:p>
    <w:p w14:paraId="606170A8"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(b) SOC estimation errors of different methods</w:t>
      </w:r>
    </w:p>
    <w:p w14:paraId="152BD18C" w14:textId="77777777" w:rsidR="007B058D" w:rsidRPr="007B058D" w:rsidRDefault="007B058D" w:rsidP="007B058D">
      <w:pPr>
        <w:tabs>
          <w:tab w:val="left" w:pos="5352"/>
        </w:tabs>
        <w:spacing w:line="240" w:lineRule="auto"/>
        <w:ind w:firstLineChars="0" w:firstLine="0"/>
        <w:jc w:val="center"/>
        <w:rPr>
          <w:rFonts w:eastAsiaTheme="minorEastAsia" w:cs="Times New Roman"/>
        </w:rPr>
      </w:pPr>
      <w:r w:rsidRPr="007B058D">
        <w:rPr>
          <w:rFonts w:eastAsiaTheme="minorEastAsia" w:cs="Times New Roman"/>
        </w:rPr>
        <w:t>Figure 4-4</w:t>
      </w:r>
      <w:r w:rsidRPr="007B058D">
        <w:rPr>
          <w:rFonts w:eastAsiaTheme="minorEastAsia" w:cs="Times New Roman"/>
          <w:color w:val="C00000"/>
        </w:rPr>
        <w:t xml:space="preserve"> </w:t>
      </w:r>
      <w:r w:rsidRPr="007B058D">
        <w:rPr>
          <w:rFonts w:eastAsiaTheme="minorEastAsia" w:cs="Times New Roman"/>
        </w:rPr>
        <w:t>Comparison of SOC estimation by different methods</w:t>
      </w:r>
    </w:p>
    <w:p w14:paraId="5A1053FA" w14:textId="3F728E83" w:rsidR="007B058D" w:rsidRPr="007B058D" w:rsidRDefault="007B058D" w:rsidP="00DF5CD0">
      <w:pPr>
        <w:ind w:firstLineChars="0" w:firstLine="0"/>
      </w:pPr>
    </w:p>
    <w:p w14:paraId="7485C043" w14:textId="77777777" w:rsidR="007B058D" w:rsidRPr="007B058D" w:rsidRDefault="007B058D" w:rsidP="007B058D">
      <w:pPr>
        <w:spacing w:beforeLines="50" w:before="156" w:line="240" w:lineRule="auto"/>
        <w:ind w:firstLineChars="0" w:firstLine="0"/>
        <w:jc w:val="center"/>
        <w:rPr>
          <w:rFonts w:cs="Times New Roman"/>
          <w:noProof/>
          <w:color w:val="000000" w:themeColor="text1"/>
          <w:szCs w:val="24"/>
        </w:rPr>
      </w:pPr>
      <w:r w:rsidRPr="007B058D">
        <w:rPr>
          <w:rFonts w:cs="Times New Roman"/>
          <w:noProof/>
          <w:color w:val="000000" w:themeColor="text1"/>
          <w:szCs w:val="24"/>
        </w:rPr>
        <w:lastRenderedPageBreak/>
        <w:t xml:space="preserve">Table </w:t>
      </w:r>
      <w:r w:rsidRPr="007B058D">
        <w:rPr>
          <w:rFonts w:cs="Times New Roman"/>
          <w:noProof/>
          <w:szCs w:val="24"/>
        </w:rPr>
        <w:t xml:space="preserve">4-2 </w:t>
      </w:r>
      <w:r w:rsidRPr="007B058D">
        <w:rPr>
          <w:rFonts w:cs="Times New Roman"/>
          <w:noProof/>
          <w:color w:val="000000" w:themeColor="text1"/>
          <w:szCs w:val="24"/>
        </w:rPr>
        <w:t>Comparison of SOC estimation errors of different methods</w:t>
      </w:r>
    </w:p>
    <w:tbl>
      <w:tblPr>
        <w:tblStyle w:val="1101"/>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782"/>
        <w:gridCol w:w="1737"/>
        <w:gridCol w:w="1736"/>
        <w:gridCol w:w="1591"/>
        <w:gridCol w:w="1460"/>
      </w:tblGrid>
      <w:tr w:rsidR="007B058D" w:rsidRPr="007B058D" w14:paraId="777C17D6" w14:textId="77777777" w:rsidTr="00D9314F">
        <w:trPr>
          <w:jc w:val="center"/>
        </w:trPr>
        <w:tc>
          <w:tcPr>
            <w:tcW w:w="1072" w:type="pct"/>
            <w:tcBorders>
              <w:bottom w:val="single" w:sz="4" w:space="0" w:color="auto"/>
            </w:tcBorders>
          </w:tcPr>
          <w:p w14:paraId="4A2DBEB4" w14:textId="77777777" w:rsidR="007B058D" w:rsidRPr="007B058D" w:rsidRDefault="007B058D" w:rsidP="007B058D">
            <w:pPr>
              <w:ind w:firstLineChars="0" w:firstLine="0"/>
              <w:jc w:val="center"/>
              <w:rPr>
                <w:rFonts w:ascii="宋体" w:hAnsi="宋体"/>
                <w:noProof/>
                <w:szCs w:val="52"/>
              </w:rPr>
            </w:pPr>
            <w:r w:rsidRPr="007B058D">
              <w:rPr>
                <w:noProof/>
                <w:szCs w:val="52"/>
              </w:rPr>
              <w:t>SOC estimation method</w:t>
            </w:r>
          </w:p>
        </w:tc>
        <w:tc>
          <w:tcPr>
            <w:tcW w:w="1045" w:type="pct"/>
            <w:tcBorders>
              <w:bottom w:val="single" w:sz="4" w:space="0" w:color="auto"/>
            </w:tcBorders>
          </w:tcPr>
          <w:p w14:paraId="57F9DCAD" w14:textId="77777777" w:rsidR="007B058D" w:rsidRPr="007B058D" w:rsidRDefault="007B058D" w:rsidP="007B058D">
            <w:pPr>
              <w:tabs>
                <w:tab w:val="left" w:pos="785"/>
              </w:tabs>
              <w:ind w:firstLineChars="0" w:firstLine="0"/>
              <w:jc w:val="center"/>
              <w:rPr>
                <w:noProof/>
                <w:szCs w:val="52"/>
              </w:rPr>
            </w:pPr>
            <w:r w:rsidRPr="007B058D">
              <w:rPr>
                <w:noProof/>
                <w:szCs w:val="52"/>
              </w:rPr>
              <w:t>average absolute error</w:t>
            </w:r>
          </w:p>
        </w:tc>
        <w:tc>
          <w:tcPr>
            <w:tcW w:w="1045" w:type="pct"/>
            <w:tcBorders>
              <w:bottom w:val="single" w:sz="4" w:space="0" w:color="auto"/>
            </w:tcBorders>
          </w:tcPr>
          <w:p w14:paraId="2793B829" w14:textId="77777777" w:rsidR="007B058D" w:rsidRPr="007B058D" w:rsidRDefault="007B058D" w:rsidP="007B058D">
            <w:pPr>
              <w:tabs>
                <w:tab w:val="left" w:pos="785"/>
              </w:tabs>
              <w:ind w:firstLineChars="0" w:firstLine="0"/>
              <w:jc w:val="center"/>
              <w:rPr>
                <w:noProof/>
                <w:szCs w:val="52"/>
              </w:rPr>
            </w:pPr>
            <w:r w:rsidRPr="007B058D">
              <w:rPr>
                <w:noProof/>
                <w:szCs w:val="52"/>
              </w:rPr>
              <w:t>Maximum absolute error</w:t>
            </w:r>
          </w:p>
        </w:tc>
        <w:tc>
          <w:tcPr>
            <w:tcW w:w="958" w:type="pct"/>
            <w:tcBorders>
              <w:bottom w:val="single" w:sz="4" w:space="0" w:color="auto"/>
            </w:tcBorders>
          </w:tcPr>
          <w:p w14:paraId="690CB22B" w14:textId="77777777" w:rsidR="007B058D" w:rsidRPr="007B058D" w:rsidRDefault="007B058D" w:rsidP="007B058D">
            <w:pPr>
              <w:tabs>
                <w:tab w:val="left" w:pos="785"/>
              </w:tabs>
              <w:ind w:firstLineChars="0" w:firstLine="0"/>
              <w:jc w:val="center"/>
              <w:rPr>
                <w:noProof/>
                <w:szCs w:val="52"/>
              </w:rPr>
            </w:pPr>
            <w:r w:rsidRPr="007B058D">
              <w:rPr>
                <w:noProof/>
                <w:szCs w:val="52"/>
              </w:rPr>
              <w:t>rms error</w:t>
            </w:r>
          </w:p>
        </w:tc>
        <w:tc>
          <w:tcPr>
            <w:tcW w:w="879" w:type="pct"/>
            <w:tcBorders>
              <w:bottom w:val="single" w:sz="4" w:space="0" w:color="auto"/>
            </w:tcBorders>
          </w:tcPr>
          <w:p w14:paraId="271BFB15" w14:textId="77777777" w:rsidR="007B058D" w:rsidRPr="007B058D" w:rsidRDefault="007B058D" w:rsidP="007B058D">
            <w:pPr>
              <w:tabs>
                <w:tab w:val="left" w:pos="785"/>
              </w:tabs>
              <w:ind w:firstLineChars="0" w:firstLine="0"/>
              <w:jc w:val="center"/>
              <w:rPr>
                <w:rFonts w:ascii="宋体" w:hAnsi="宋体"/>
                <w:noProof/>
                <w:szCs w:val="52"/>
              </w:rPr>
            </w:pPr>
            <w:r w:rsidRPr="007B058D">
              <w:rPr>
                <w:noProof/>
                <w:szCs w:val="96"/>
              </w:rPr>
              <w:t>The initial value is</w:t>
            </w:r>
          </w:p>
        </w:tc>
      </w:tr>
      <w:tr w:rsidR="007B058D" w:rsidRPr="007B058D" w14:paraId="51DEB385" w14:textId="77777777" w:rsidTr="00D9314F">
        <w:trPr>
          <w:jc w:val="center"/>
        </w:trPr>
        <w:tc>
          <w:tcPr>
            <w:tcW w:w="1072" w:type="pct"/>
            <w:tcBorders>
              <w:top w:val="nil"/>
              <w:bottom w:val="nil"/>
            </w:tcBorders>
          </w:tcPr>
          <w:p w14:paraId="6EAB6A52" w14:textId="77777777" w:rsidR="007B058D" w:rsidRPr="007B058D" w:rsidRDefault="007B058D" w:rsidP="007B058D">
            <w:pPr>
              <w:ind w:firstLineChars="0" w:firstLine="0"/>
              <w:jc w:val="center"/>
              <w:rPr>
                <w:szCs w:val="96"/>
              </w:rPr>
            </w:pPr>
            <w:r w:rsidRPr="007B058D">
              <w:rPr>
                <w:szCs w:val="96"/>
              </w:rPr>
              <w:t>AEKF</w:t>
            </w:r>
            <w:r w:rsidRPr="007B058D">
              <w:rPr>
                <w:sz w:val="20"/>
                <w:szCs w:val="96"/>
                <w:vertAlign w:val="superscript"/>
              </w:rPr>
              <w:fldChar w:fldCharType="begin"/>
            </w:r>
            <w:r w:rsidRPr="007B058D">
              <w:rPr>
                <w:szCs w:val="96"/>
                <w:vertAlign w:val="superscript"/>
              </w:rPr>
              <w:instrText xml:space="preserve"> REF _Ref134043095 \r \h  \* MERGEFORMAT </w:instrText>
            </w:r>
            <w:r w:rsidRPr="007B058D">
              <w:rPr>
                <w:sz w:val="20"/>
                <w:szCs w:val="96"/>
                <w:vertAlign w:val="superscript"/>
              </w:rPr>
            </w:r>
            <w:r w:rsidRPr="007B058D">
              <w:rPr>
                <w:sz w:val="20"/>
                <w:szCs w:val="96"/>
                <w:vertAlign w:val="superscript"/>
              </w:rPr>
              <w:fldChar w:fldCharType="separate"/>
            </w:r>
            <w:r w:rsidRPr="007B058D">
              <w:rPr>
                <w:szCs w:val="96"/>
                <w:vertAlign w:val="superscript"/>
              </w:rPr>
              <w:t>[44]</w:t>
            </w:r>
            <w:r w:rsidRPr="007B058D">
              <w:rPr>
                <w:sz w:val="20"/>
                <w:szCs w:val="96"/>
                <w:vertAlign w:val="superscript"/>
              </w:rPr>
              <w:fldChar w:fldCharType="end"/>
            </w:r>
          </w:p>
        </w:tc>
        <w:tc>
          <w:tcPr>
            <w:tcW w:w="1045" w:type="pct"/>
            <w:tcBorders>
              <w:top w:val="nil"/>
              <w:bottom w:val="nil"/>
            </w:tcBorders>
          </w:tcPr>
          <w:p w14:paraId="411AB61D" w14:textId="77777777" w:rsidR="007B058D" w:rsidRPr="007B058D" w:rsidRDefault="007B058D" w:rsidP="007B058D">
            <w:pPr>
              <w:ind w:firstLineChars="0" w:firstLine="0"/>
              <w:jc w:val="center"/>
              <w:rPr>
                <w:noProof/>
                <w:szCs w:val="96"/>
              </w:rPr>
            </w:pPr>
            <w:r w:rsidRPr="007B058D">
              <w:rPr>
                <w:noProof/>
                <w:szCs w:val="96"/>
              </w:rPr>
              <w:t>3.21%</w:t>
            </w:r>
          </w:p>
        </w:tc>
        <w:tc>
          <w:tcPr>
            <w:tcW w:w="1045" w:type="pct"/>
            <w:tcBorders>
              <w:top w:val="nil"/>
              <w:bottom w:val="nil"/>
            </w:tcBorders>
          </w:tcPr>
          <w:p w14:paraId="38C946C9" w14:textId="77777777" w:rsidR="007B058D" w:rsidRPr="007B058D" w:rsidRDefault="007B058D" w:rsidP="007B058D">
            <w:pPr>
              <w:ind w:firstLineChars="0" w:firstLine="0"/>
              <w:jc w:val="center"/>
              <w:rPr>
                <w:noProof/>
                <w:szCs w:val="96"/>
              </w:rPr>
            </w:pPr>
            <w:r w:rsidRPr="007B058D">
              <w:rPr>
                <w:noProof/>
                <w:szCs w:val="96"/>
              </w:rPr>
              <w:t>5.58%</w:t>
            </w:r>
          </w:p>
        </w:tc>
        <w:tc>
          <w:tcPr>
            <w:tcW w:w="958" w:type="pct"/>
            <w:tcBorders>
              <w:top w:val="nil"/>
              <w:bottom w:val="nil"/>
            </w:tcBorders>
          </w:tcPr>
          <w:p w14:paraId="1CAD551A" w14:textId="77777777" w:rsidR="007B058D" w:rsidRPr="007B058D" w:rsidRDefault="007B058D" w:rsidP="007B058D">
            <w:pPr>
              <w:ind w:firstLineChars="0" w:firstLine="0"/>
              <w:jc w:val="center"/>
              <w:rPr>
                <w:noProof/>
                <w:szCs w:val="96"/>
              </w:rPr>
            </w:pPr>
            <w:r w:rsidRPr="007B058D">
              <w:rPr>
                <w:noProof/>
                <w:szCs w:val="96"/>
              </w:rPr>
              <w:t>3.53%</w:t>
            </w:r>
          </w:p>
        </w:tc>
        <w:tc>
          <w:tcPr>
            <w:tcW w:w="879" w:type="pct"/>
            <w:tcBorders>
              <w:top w:val="nil"/>
              <w:bottom w:val="nil"/>
            </w:tcBorders>
          </w:tcPr>
          <w:p w14:paraId="40A6963F" w14:textId="77777777" w:rsidR="007B058D" w:rsidRPr="007B058D" w:rsidRDefault="007B058D" w:rsidP="007B058D">
            <w:pPr>
              <w:ind w:firstLineChars="0" w:firstLine="0"/>
              <w:jc w:val="center"/>
              <w:rPr>
                <w:noProof/>
                <w:szCs w:val="96"/>
              </w:rPr>
            </w:pPr>
            <w:r w:rsidRPr="007B058D">
              <w:rPr>
                <w:noProof/>
                <w:szCs w:val="96"/>
              </w:rPr>
              <w:t>0.8</w:t>
            </w:r>
          </w:p>
        </w:tc>
      </w:tr>
      <w:tr w:rsidR="007B058D" w:rsidRPr="007B058D" w14:paraId="1E5D6516" w14:textId="77777777" w:rsidTr="00D9314F">
        <w:trPr>
          <w:jc w:val="center"/>
        </w:trPr>
        <w:tc>
          <w:tcPr>
            <w:tcW w:w="1072" w:type="pct"/>
            <w:tcBorders>
              <w:top w:val="nil"/>
              <w:bottom w:val="nil"/>
            </w:tcBorders>
          </w:tcPr>
          <w:p w14:paraId="6799DDD7" w14:textId="77777777" w:rsidR="007B058D" w:rsidRPr="007B058D" w:rsidRDefault="007B058D" w:rsidP="007B058D">
            <w:pPr>
              <w:ind w:firstLineChars="0" w:firstLine="0"/>
              <w:jc w:val="center"/>
              <w:rPr>
                <w:noProof/>
                <w:szCs w:val="52"/>
                <w:vertAlign w:val="superscript"/>
              </w:rPr>
            </w:pPr>
            <w:r w:rsidRPr="007B058D">
              <w:rPr>
                <w:rFonts w:hint="eastAsia"/>
                <w:szCs w:val="52"/>
              </w:rPr>
              <w:t>F</w:t>
            </w:r>
            <w:r w:rsidRPr="007B058D">
              <w:rPr>
                <w:szCs w:val="52"/>
              </w:rPr>
              <w:t>OEKF</w:t>
            </w:r>
            <w:r w:rsidRPr="007B058D">
              <w:rPr>
                <w:sz w:val="20"/>
                <w:szCs w:val="52"/>
                <w:vertAlign w:val="superscript"/>
              </w:rPr>
              <w:fldChar w:fldCharType="begin"/>
            </w:r>
            <w:r w:rsidRPr="007B058D">
              <w:rPr>
                <w:szCs w:val="52"/>
                <w:vertAlign w:val="superscript"/>
              </w:rPr>
              <w:instrText xml:space="preserve"> REF _Ref134043266 \r \h  \* MERGEFORMAT </w:instrText>
            </w:r>
            <w:r w:rsidRPr="007B058D">
              <w:rPr>
                <w:sz w:val="20"/>
                <w:szCs w:val="52"/>
                <w:vertAlign w:val="superscript"/>
              </w:rPr>
            </w:r>
            <w:r w:rsidRPr="007B058D">
              <w:rPr>
                <w:sz w:val="20"/>
                <w:szCs w:val="52"/>
                <w:vertAlign w:val="superscript"/>
              </w:rPr>
              <w:fldChar w:fldCharType="separate"/>
            </w:r>
            <w:r w:rsidRPr="007B058D">
              <w:rPr>
                <w:szCs w:val="52"/>
                <w:vertAlign w:val="superscript"/>
              </w:rPr>
              <w:t>[45]</w:t>
            </w:r>
            <w:r w:rsidRPr="007B058D">
              <w:rPr>
                <w:sz w:val="20"/>
                <w:szCs w:val="52"/>
                <w:vertAlign w:val="superscript"/>
              </w:rPr>
              <w:fldChar w:fldCharType="end"/>
            </w:r>
          </w:p>
        </w:tc>
        <w:tc>
          <w:tcPr>
            <w:tcW w:w="1045" w:type="pct"/>
            <w:tcBorders>
              <w:top w:val="nil"/>
              <w:bottom w:val="nil"/>
            </w:tcBorders>
          </w:tcPr>
          <w:p w14:paraId="14E069DC" w14:textId="77777777" w:rsidR="007B058D" w:rsidRPr="007B058D" w:rsidRDefault="007B058D" w:rsidP="007B058D">
            <w:pPr>
              <w:ind w:firstLineChars="0" w:firstLine="0"/>
              <w:jc w:val="center"/>
              <w:rPr>
                <w:noProof/>
                <w:szCs w:val="52"/>
              </w:rPr>
            </w:pPr>
            <w:r w:rsidRPr="007B058D">
              <w:rPr>
                <w:noProof/>
                <w:szCs w:val="52"/>
              </w:rPr>
              <w:t>2.45%</w:t>
            </w:r>
          </w:p>
        </w:tc>
        <w:tc>
          <w:tcPr>
            <w:tcW w:w="1045" w:type="pct"/>
            <w:tcBorders>
              <w:top w:val="nil"/>
              <w:bottom w:val="nil"/>
            </w:tcBorders>
          </w:tcPr>
          <w:p w14:paraId="0049CDDB" w14:textId="77777777" w:rsidR="007B058D" w:rsidRPr="007B058D" w:rsidRDefault="007B058D" w:rsidP="007B058D">
            <w:pPr>
              <w:ind w:firstLineChars="0" w:firstLine="0"/>
              <w:jc w:val="center"/>
              <w:rPr>
                <w:noProof/>
                <w:szCs w:val="52"/>
              </w:rPr>
            </w:pPr>
            <w:r w:rsidRPr="007B058D">
              <w:rPr>
                <w:noProof/>
                <w:szCs w:val="52"/>
              </w:rPr>
              <w:t>5.47%</w:t>
            </w:r>
          </w:p>
        </w:tc>
        <w:tc>
          <w:tcPr>
            <w:tcW w:w="958" w:type="pct"/>
            <w:tcBorders>
              <w:top w:val="nil"/>
              <w:bottom w:val="nil"/>
            </w:tcBorders>
          </w:tcPr>
          <w:p w14:paraId="2A6AEF20" w14:textId="77777777" w:rsidR="007B058D" w:rsidRPr="007B058D" w:rsidRDefault="007B058D" w:rsidP="007B058D">
            <w:pPr>
              <w:ind w:firstLineChars="0" w:firstLine="0"/>
              <w:jc w:val="center"/>
              <w:rPr>
                <w:noProof/>
                <w:szCs w:val="52"/>
              </w:rPr>
            </w:pPr>
            <w:r w:rsidRPr="007B058D">
              <w:rPr>
                <w:rFonts w:hint="eastAsia"/>
                <w:noProof/>
                <w:szCs w:val="52"/>
              </w:rPr>
              <w:t>2</w:t>
            </w:r>
            <w:r w:rsidRPr="007B058D">
              <w:rPr>
                <w:noProof/>
                <w:szCs w:val="52"/>
              </w:rPr>
              <w:t>.67%</w:t>
            </w:r>
          </w:p>
        </w:tc>
        <w:tc>
          <w:tcPr>
            <w:tcW w:w="879" w:type="pct"/>
            <w:tcBorders>
              <w:top w:val="nil"/>
              <w:bottom w:val="nil"/>
            </w:tcBorders>
          </w:tcPr>
          <w:p w14:paraId="63646AAD" w14:textId="77777777" w:rsidR="007B058D" w:rsidRPr="007B058D" w:rsidRDefault="007B058D" w:rsidP="007B058D">
            <w:pPr>
              <w:ind w:firstLineChars="0" w:firstLine="0"/>
              <w:jc w:val="center"/>
              <w:rPr>
                <w:rFonts w:ascii="宋体" w:hAnsi="宋体"/>
                <w:noProof/>
                <w:szCs w:val="52"/>
              </w:rPr>
            </w:pPr>
            <w:r w:rsidRPr="007B058D">
              <w:rPr>
                <w:rFonts w:hint="eastAsia"/>
                <w:noProof/>
                <w:szCs w:val="52"/>
              </w:rPr>
              <w:t>0</w:t>
            </w:r>
            <w:r w:rsidRPr="007B058D">
              <w:rPr>
                <w:noProof/>
                <w:szCs w:val="52"/>
              </w:rPr>
              <w:t>.8</w:t>
            </w:r>
          </w:p>
        </w:tc>
      </w:tr>
      <w:tr w:rsidR="007B058D" w:rsidRPr="007B058D" w14:paraId="176D05DE" w14:textId="77777777" w:rsidTr="00D9314F">
        <w:trPr>
          <w:jc w:val="center"/>
        </w:trPr>
        <w:tc>
          <w:tcPr>
            <w:tcW w:w="1072" w:type="pct"/>
            <w:vMerge w:val="restart"/>
            <w:tcBorders>
              <w:top w:val="nil"/>
              <w:bottom w:val="nil"/>
            </w:tcBorders>
            <w:vAlign w:val="center"/>
          </w:tcPr>
          <w:p w14:paraId="7FFBC897" w14:textId="77777777" w:rsidR="007B058D" w:rsidRPr="007B058D" w:rsidRDefault="007B058D" w:rsidP="007B058D">
            <w:pPr>
              <w:ind w:firstLineChars="0" w:firstLine="0"/>
              <w:jc w:val="center"/>
              <w:rPr>
                <w:noProof/>
                <w:szCs w:val="52"/>
              </w:rPr>
            </w:pPr>
            <w:r w:rsidRPr="007B058D">
              <w:rPr>
                <w:rFonts w:hint="eastAsia"/>
                <w:szCs w:val="52"/>
              </w:rPr>
              <w:t>F</w:t>
            </w:r>
            <w:r w:rsidRPr="007B058D">
              <w:rPr>
                <w:szCs w:val="52"/>
              </w:rPr>
              <w:t>OAEKF</w:t>
            </w:r>
          </w:p>
        </w:tc>
        <w:tc>
          <w:tcPr>
            <w:tcW w:w="1045" w:type="pct"/>
            <w:tcBorders>
              <w:top w:val="nil"/>
              <w:bottom w:val="nil"/>
            </w:tcBorders>
            <w:vAlign w:val="center"/>
          </w:tcPr>
          <w:p w14:paraId="794B539F" w14:textId="77777777" w:rsidR="007B058D" w:rsidRPr="007B058D" w:rsidRDefault="007B058D" w:rsidP="007B058D">
            <w:pPr>
              <w:ind w:firstLineChars="0" w:firstLine="0"/>
              <w:jc w:val="center"/>
              <w:rPr>
                <w:noProof/>
                <w:szCs w:val="52"/>
              </w:rPr>
            </w:pPr>
            <w:r w:rsidRPr="007B058D">
              <w:rPr>
                <w:noProof/>
                <w:szCs w:val="52"/>
              </w:rPr>
              <w:t>2.03%</w:t>
            </w:r>
          </w:p>
        </w:tc>
        <w:tc>
          <w:tcPr>
            <w:tcW w:w="1045" w:type="pct"/>
            <w:tcBorders>
              <w:top w:val="nil"/>
              <w:bottom w:val="nil"/>
            </w:tcBorders>
            <w:vAlign w:val="center"/>
          </w:tcPr>
          <w:p w14:paraId="59D3E3E3" w14:textId="77777777" w:rsidR="007B058D" w:rsidRPr="007B058D" w:rsidRDefault="007B058D" w:rsidP="007B058D">
            <w:pPr>
              <w:ind w:firstLineChars="0" w:firstLine="0"/>
              <w:jc w:val="center"/>
              <w:rPr>
                <w:noProof/>
                <w:szCs w:val="52"/>
              </w:rPr>
            </w:pPr>
            <w:r w:rsidRPr="007B058D">
              <w:rPr>
                <w:noProof/>
                <w:szCs w:val="52"/>
              </w:rPr>
              <w:t>5.25%</w:t>
            </w:r>
          </w:p>
        </w:tc>
        <w:tc>
          <w:tcPr>
            <w:tcW w:w="958" w:type="pct"/>
            <w:tcBorders>
              <w:top w:val="nil"/>
              <w:bottom w:val="nil"/>
            </w:tcBorders>
          </w:tcPr>
          <w:p w14:paraId="30DA4F50" w14:textId="77777777" w:rsidR="007B058D" w:rsidRPr="007B058D" w:rsidRDefault="007B058D" w:rsidP="007B058D">
            <w:pPr>
              <w:ind w:firstLineChars="0" w:firstLine="0"/>
              <w:jc w:val="center"/>
              <w:rPr>
                <w:noProof/>
                <w:szCs w:val="52"/>
              </w:rPr>
            </w:pPr>
            <w:r w:rsidRPr="007B058D">
              <w:rPr>
                <w:noProof/>
                <w:szCs w:val="52"/>
              </w:rPr>
              <w:t>2.42%</w:t>
            </w:r>
          </w:p>
        </w:tc>
        <w:tc>
          <w:tcPr>
            <w:tcW w:w="879" w:type="pct"/>
            <w:tcBorders>
              <w:top w:val="nil"/>
              <w:bottom w:val="nil"/>
            </w:tcBorders>
          </w:tcPr>
          <w:p w14:paraId="42216D5B" w14:textId="77777777" w:rsidR="007B058D" w:rsidRPr="007B058D" w:rsidRDefault="007B058D" w:rsidP="007B058D">
            <w:pPr>
              <w:ind w:firstLineChars="0" w:firstLine="0"/>
              <w:jc w:val="center"/>
              <w:rPr>
                <w:rFonts w:ascii="宋体" w:hAnsi="宋体"/>
                <w:noProof/>
                <w:szCs w:val="52"/>
              </w:rPr>
            </w:pPr>
            <w:r w:rsidRPr="007B058D">
              <w:rPr>
                <w:noProof/>
                <w:szCs w:val="52"/>
              </w:rPr>
              <w:t>0.8</w:t>
            </w:r>
          </w:p>
        </w:tc>
      </w:tr>
      <w:tr w:rsidR="007B058D" w:rsidRPr="007B058D" w14:paraId="5C6A6AA7" w14:textId="77777777" w:rsidTr="00D9314F">
        <w:trPr>
          <w:jc w:val="center"/>
        </w:trPr>
        <w:tc>
          <w:tcPr>
            <w:tcW w:w="1072" w:type="pct"/>
            <w:vMerge/>
            <w:tcBorders>
              <w:top w:val="nil"/>
              <w:bottom w:val="single" w:sz="12" w:space="0" w:color="auto"/>
            </w:tcBorders>
            <w:vAlign w:val="center"/>
          </w:tcPr>
          <w:p w14:paraId="4C86C5E7" w14:textId="77777777" w:rsidR="007B058D" w:rsidRPr="007B058D" w:rsidRDefault="007B058D" w:rsidP="007B058D">
            <w:pPr>
              <w:ind w:firstLineChars="0" w:firstLine="0"/>
              <w:jc w:val="center"/>
              <w:rPr>
                <w:noProof/>
                <w:szCs w:val="52"/>
              </w:rPr>
            </w:pPr>
          </w:p>
        </w:tc>
        <w:tc>
          <w:tcPr>
            <w:tcW w:w="1045" w:type="pct"/>
            <w:tcBorders>
              <w:top w:val="nil"/>
              <w:bottom w:val="single" w:sz="12" w:space="0" w:color="auto"/>
            </w:tcBorders>
            <w:vAlign w:val="center"/>
          </w:tcPr>
          <w:p w14:paraId="696307DB" w14:textId="77777777" w:rsidR="007B058D" w:rsidRPr="007B058D" w:rsidRDefault="007B058D" w:rsidP="007B058D">
            <w:pPr>
              <w:ind w:firstLineChars="0" w:firstLine="0"/>
              <w:jc w:val="center"/>
              <w:rPr>
                <w:noProof/>
                <w:szCs w:val="52"/>
              </w:rPr>
            </w:pPr>
            <w:r w:rsidRPr="007B058D">
              <w:rPr>
                <w:noProof/>
                <w:szCs w:val="52"/>
              </w:rPr>
              <w:t>1.89%</w:t>
            </w:r>
          </w:p>
        </w:tc>
        <w:tc>
          <w:tcPr>
            <w:tcW w:w="1045" w:type="pct"/>
            <w:tcBorders>
              <w:top w:val="nil"/>
              <w:bottom w:val="single" w:sz="12" w:space="0" w:color="auto"/>
            </w:tcBorders>
            <w:vAlign w:val="center"/>
          </w:tcPr>
          <w:p w14:paraId="17314DB4" w14:textId="77777777" w:rsidR="007B058D" w:rsidRPr="007B058D" w:rsidRDefault="007B058D" w:rsidP="007B058D">
            <w:pPr>
              <w:ind w:firstLineChars="0" w:firstLine="0"/>
              <w:jc w:val="center"/>
              <w:rPr>
                <w:noProof/>
                <w:szCs w:val="52"/>
              </w:rPr>
            </w:pPr>
            <w:r w:rsidRPr="007B058D">
              <w:rPr>
                <w:noProof/>
                <w:szCs w:val="52"/>
              </w:rPr>
              <w:t>4.76%</w:t>
            </w:r>
          </w:p>
        </w:tc>
        <w:tc>
          <w:tcPr>
            <w:tcW w:w="958" w:type="pct"/>
            <w:tcBorders>
              <w:top w:val="nil"/>
              <w:bottom w:val="single" w:sz="12" w:space="0" w:color="auto"/>
            </w:tcBorders>
          </w:tcPr>
          <w:p w14:paraId="597EB081" w14:textId="77777777" w:rsidR="007B058D" w:rsidRPr="007B058D" w:rsidRDefault="007B058D" w:rsidP="007B058D">
            <w:pPr>
              <w:ind w:firstLineChars="0" w:firstLine="0"/>
              <w:jc w:val="center"/>
              <w:rPr>
                <w:noProof/>
                <w:szCs w:val="52"/>
              </w:rPr>
            </w:pPr>
            <w:r w:rsidRPr="007B058D">
              <w:rPr>
                <w:noProof/>
                <w:szCs w:val="52"/>
              </w:rPr>
              <w:t>2.21%</w:t>
            </w:r>
          </w:p>
        </w:tc>
        <w:tc>
          <w:tcPr>
            <w:tcW w:w="879" w:type="pct"/>
            <w:tcBorders>
              <w:top w:val="nil"/>
              <w:bottom w:val="single" w:sz="12" w:space="0" w:color="auto"/>
            </w:tcBorders>
          </w:tcPr>
          <w:p w14:paraId="6C4634F4" w14:textId="77777777" w:rsidR="007B058D" w:rsidRPr="007B058D" w:rsidRDefault="007B058D" w:rsidP="007B058D">
            <w:pPr>
              <w:ind w:firstLineChars="0" w:firstLine="0"/>
              <w:jc w:val="center"/>
              <w:rPr>
                <w:rFonts w:ascii="宋体" w:hAnsi="宋体"/>
                <w:noProof/>
                <w:szCs w:val="52"/>
              </w:rPr>
            </w:pPr>
            <w:r w:rsidRPr="007B058D">
              <w:rPr>
                <w:noProof/>
                <w:szCs w:val="52"/>
              </w:rPr>
              <w:t>1</w:t>
            </w:r>
          </w:p>
        </w:tc>
      </w:tr>
    </w:tbl>
    <w:p w14:paraId="798A65CD" w14:textId="77777777" w:rsidR="007B058D" w:rsidRPr="007B058D" w:rsidRDefault="007B058D" w:rsidP="007B058D">
      <w:pPr>
        <w:tabs>
          <w:tab w:val="left" w:pos="5352"/>
        </w:tabs>
        <w:spacing w:line="240" w:lineRule="auto"/>
        <w:ind w:firstLineChars="0" w:firstLine="0"/>
        <w:rPr>
          <w:rFonts w:eastAsiaTheme="minorEastAsia" w:cs="Times New Roman"/>
        </w:rPr>
      </w:pPr>
    </w:p>
    <w:p w14:paraId="28D218A0" w14:textId="7E53FAD1" w:rsidR="007B058D" w:rsidRDefault="00CA6944" w:rsidP="00CA6944">
      <w:pPr>
        <w:pStyle w:val="2"/>
      </w:pPr>
      <w:bookmarkStart w:id="48" w:name="_Toc145678118"/>
      <w:r w:rsidRPr="00CA6944">
        <w:t>4.3 Study of joint SOC and SOH estimation method based on FODAEKF</w:t>
      </w:r>
      <w:bookmarkEnd w:id="48"/>
    </w:p>
    <w:p w14:paraId="7B1C27BE" w14:textId="2D922803" w:rsidR="007B058D" w:rsidRDefault="00CA6944" w:rsidP="00CA6944">
      <w:pPr>
        <w:pStyle w:val="a3"/>
      </w:pPr>
      <w:bookmarkStart w:id="49" w:name="_Toc145678119"/>
      <w:r w:rsidRPr="00CA6944">
        <w:t>4.3.1 Joint SOC and SOH estimation strategy for multiple time scales</w:t>
      </w:r>
      <w:bookmarkEnd w:id="49"/>
    </w:p>
    <w:p w14:paraId="656907BB" w14:textId="77777777" w:rsidR="00CA6944" w:rsidRPr="00E31353" w:rsidRDefault="00CA6944" w:rsidP="00CA6944">
      <w:pPr>
        <w:tabs>
          <w:tab w:val="left" w:pos="5352"/>
        </w:tabs>
        <w:ind w:firstLine="480"/>
        <w:rPr>
          <w:rFonts w:eastAsiaTheme="minorEastAsia" w:cs="Times New Roman"/>
        </w:rPr>
      </w:pPr>
      <w:r w:rsidRPr="00E31353">
        <w:rPr>
          <w:rFonts w:eastAsiaTheme="minorEastAsia" w:cs="Times New Roman"/>
        </w:rPr>
        <w:t xml:space="preserve">SOH is a parameter that measures the state of health of a battery and is initially defined as 100% for a new battery. As the battery is used, the SOH decreases and the external characteristics of the battery, such as capacity characteristics and internal resistance characteristics, change, including a larger ohmic internal resistance and a lower maximum usable capacity. Battery parameters such as ohmic internal resistance, </w:t>
      </w:r>
      <w:proofErr w:type="spellStart"/>
      <w:r w:rsidRPr="00E31353">
        <w:rPr>
          <w:rFonts w:eastAsiaTheme="minorEastAsia" w:cs="Times New Roman"/>
        </w:rPr>
        <w:t>polarisation</w:t>
      </w:r>
      <w:proofErr w:type="spellEnd"/>
      <w:r w:rsidRPr="00E31353">
        <w:rPr>
          <w:rFonts w:eastAsiaTheme="minorEastAsia" w:cs="Times New Roman"/>
        </w:rPr>
        <w:t xml:space="preserve"> internal resistance and maximum usable capacity remain essentially unchanged for shorter charging and discharging cycles, but small changes in these parameters accumulate as the number of charging and discharging cycles increases. If these variations are ignored, they may lead to inaccurate estimation of the state of charge of old batteries or even more serious consequences. Therefore, ohmic internal resistance and maximum available capacity can be used to describe the health state of a battery.</w:t>
      </w:r>
    </w:p>
    <w:p w14:paraId="095A7BC9" w14:textId="77777777" w:rsidR="00CA6944" w:rsidRDefault="00CA6944" w:rsidP="00CA6944">
      <w:pPr>
        <w:tabs>
          <w:tab w:val="left" w:pos="5352"/>
        </w:tabs>
        <w:ind w:firstLine="480"/>
        <w:rPr>
          <w:rFonts w:eastAsiaTheme="minorEastAsia" w:cs="Times New Roman"/>
        </w:rPr>
      </w:pPr>
      <w:r w:rsidRPr="00E31353">
        <w:rPr>
          <w:rFonts w:eastAsiaTheme="minorEastAsia" w:cs="Times New Roman"/>
        </w:rPr>
        <w:t xml:space="preserve">Since the capacity, internal resistance and other parameter values of lithium-ion batteries have slow time-varying characteristics, the parameter values will change with the use of the battery, but the rate of this change is relatively slow and takes a long time to be observed; the state of charge of the battery has a fast time-varying characteristic, which is usually changed in a short period of time. If estimated at a uniform time scale, the process of estimating SOC and SOH will increase the amount of computation, and with the continuous updating of parameters, it may cause large fluctuations in the parameters, reducing the accuracy of the estimation. Therefore, the SOC of the battery can be estimated in the micro time scale, and the current available capacity, internal </w:t>
      </w:r>
      <w:r w:rsidRPr="00E31353">
        <w:rPr>
          <w:rFonts w:eastAsiaTheme="minorEastAsia" w:cs="Times New Roman"/>
        </w:rPr>
        <w:lastRenderedPageBreak/>
        <w:t xml:space="preserve">resistance and other battery parameters can be estimated in the macro time scale, and then the SOH of the battery can be </w:t>
      </w:r>
      <w:proofErr w:type="spellStart"/>
      <w:proofErr w:type="gramStart"/>
      <w:r w:rsidRPr="00E31353">
        <w:rPr>
          <w:rFonts w:eastAsiaTheme="minorEastAsia" w:cs="Times New Roman"/>
        </w:rPr>
        <w:t>estimated.The</w:t>
      </w:r>
      <w:proofErr w:type="spellEnd"/>
      <w:proofErr w:type="gramEnd"/>
      <w:r w:rsidRPr="00E31353">
        <w:rPr>
          <w:rFonts w:eastAsiaTheme="minorEastAsia" w:cs="Times New Roman"/>
        </w:rPr>
        <w:t xml:space="preserve"> schematic diagram of the joint estimation of SOC and SOH in multiple time scales is shown in Figure</w:t>
      </w:r>
      <w:r w:rsidRPr="00396BF9">
        <w:rPr>
          <w:rFonts w:eastAsiaTheme="minorEastAsia" w:cs="Times New Roman"/>
        </w:rPr>
        <w:t xml:space="preserve"> 4-5.</w:t>
      </w:r>
    </w:p>
    <w:p w14:paraId="38D86DE9" w14:textId="77777777" w:rsidR="00CA6944" w:rsidRPr="00CA6944" w:rsidRDefault="00CA6944" w:rsidP="00CA6944">
      <w:pPr>
        <w:tabs>
          <w:tab w:val="left" w:pos="5352"/>
        </w:tabs>
        <w:spacing w:line="240" w:lineRule="auto"/>
        <w:ind w:firstLine="480"/>
        <w:jc w:val="center"/>
        <w:rPr>
          <w:rFonts w:asciiTheme="minorHAnsi" w:eastAsiaTheme="minorEastAsia" w:hAnsiTheme="minorHAnsi"/>
        </w:rPr>
      </w:pPr>
      <w:r w:rsidRPr="00CA6944">
        <w:rPr>
          <w:rFonts w:asciiTheme="minorHAnsi" w:eastAsia="Times New Roman" w:hAnsiTheme="minorHAnsi"/>
        </w:rPr>
        <w:object w:dxaOrig="4813" w:dyaOrig="5916" w14:anchorId="1C35039D">
          <v:shape id="_x0000_i14671" type="#_x0000_t75" style="width:209.4pt;height:258pt" o:ole="">
            <v:imagedata r:id="rId250" o:title=""/>
          </v:shape>
          <o:OLEObject Type="Embed" ProgID="Visio.Drawing.15" ShapeID="_x0000_i14671" DrawAspect="Content" ObjectID="_1756295025" r:id="rId251"/>
        </w:object>
      </w:r>
    </w:p>
    <w:p w14:paraId="61FD4F3F" w14:textId="77777777" w:rsidR="00CA6944" w:rsidRPr="00CA6944" w:rsidRDefault="00CA6944" w:rsidP="00CA6944">
      <w:pPr>
        <w:tabs>
          <w:tab w:val="left" w:pos="5352"/>
        </w:tabs>
        <w:spacing w:line="240" w:lineRule="auto"/>
        <w:ind w:firstLine="480"/>
        <w:jc w:val="center"/>
        <w:rPr>
          <w:rFonts w:eastAsiaTheme="minorEastAsia" w:cs="Times New Roman"/>
        </w:rPr>
      </w:pPr>
      <w:r w:rsidRPr="00CA6944">
        <w:rPr>
          <w:rFonts w:eastAsiaTheme="minorEastAsia" w:cs="Times New Roman"/>
        </w:rPr>
        <w:t>Figure 4-5 Joint estimation of SOC and SOH on multiple time scales</w:t>
      </w:r>
    </w:p>
    <w:p w14:paraId="32EAACD3" w14:textId="77777777" w:rsidR="00CA6944" w:rsidRDefault="00CA6944" w:rsidP="00CA6944">
      <w:pPr>
        <w:tabs>
          <w:tab w:val="left" w:pos="5352"/>
        </w:tabs>
        <w:ind w:firstLine="480"/>
        <w:rPr>
          <w:rFonts w:eastAsiaTheme="minorEastAsia" w:cs="Times New Roman"/>
        </w:rPr>
      </w:pPr>
    </w:p>
    <w:p w14:paraId="2708E802" w14:textId="7EF68C08" w:rsidR="00CA6944" w:rsidRDefault="00CA6944" w:rsidP="00CA6944">
      <w:pPr>
        <w:tabs>
          <w:tab w:val="left" w:pos="5352"/>
        </w:tabs>
        <w:ind w:firstLine="480"/>
        <w:rPr>
          <w:rFonts w:eastAsiaTheme="minorEastAsia" w:cs="Times New Roman"/>
        </w:rPr>
      </w:pPr>
      <w:r w:rsidRPr="009D2564">
        <w:rPr>
          <w:rFonts w:eastAsiaTheme="minorEastAsia" w:cs="Times New Roman"/>
        </w:rPr>
        <w:t>As can be seen from Figures</w:t>
      </w:r>
      <w:r w:rsidRPr="009D2564">
        <w:rPr>
          <w:rFonts w:eastAsiaTheme="minorEastAsia" w:cs="Times New Roman"/>
          <w:color w:val="C00000"/>
        </w:rPr>
        <w:t xml:space="preserve"> </w:t>
      </w:r>
      <w:r w:rsidRPr="00396BF9">
        <w:rPr>
          <w:rFonts w:eastAsiaTheme="minorEastAsia" w:cs="Times New Roman"/>
        </w:rPr>
        <w:t>4-5,</w:t>
      </w:r>
      <w:r w:rsidRPr="009D2564">
        <w:rPr>
          <w:rFonts w:eastAsiaTheme="minorEastAsia" w:cs="Times New Roman"/>
        </w:rPr>
        <w:t xml:space="preserve"> after the estimation of SOC is completed, the state prediction value will be substituted into the estimation algorithm for the SOH of the battery, and the internal resistance and capacity of the battery will be calculated, and if the estimated value of the capacity of the battery meets the operating conditions of the battery, it will continue to operate, otherwise the battery will stop working. The accuracy of SOC estimation is improved by iterative looping of the algorithm, while the health status of the battery is </w:t>
      </w:r>
      <w:proofErr w:type="spellStart"/>
      <w:r w:rsidRPr="009D2564">
        <w:rPr>
          <w:rFonts w:eastAsiaTheme="minorEastAsia" w:cs="Times New Roman"/>
        </w:rPr>
        <w:t>analysed</w:t>
      </w:r>
      <w:proofErr w:type="spellEnd"/>
      <w:r w:rsidRPr="009D2564">
        <w:rPr>
          <w:rFonts w:eastAsiaTheme="minorEastAsia" w:cs="Times New Roman"/>
        </w:rPr>
        <w:t xml:space="preserve"> and judged based on the battery parameters such as the estimated capacity value and internal resistance value. In this section, the adaptive extended Kalman filter (FOAEKF) algorithm is applied to the joint estimation of SOH and SOC by setting up two extended Kalman filters, the adaptive extended Kalman filter is used for SOC estimation, and the extended Kalman filter is used for predicting the battery model parameters, i.e., SOH estimation.</w:t>
      </w:r>
    </w:p>
    <w:p w14:paraId="53670478" w14:textId="5904543E" w:rsidR="001A4A5E" w:rsidRDefault="001A4A5E" w:rsidP="00CA6944">
      <w:pPr>
        <w:tabs>
          <w:tab w:val="left" w:pos="5352"/>
        </w:tabs>
        <w:ind w:firstLine="480"/>
        <w:rPr>
          <w:rFonts w:eastAsiaTheme="minorEastAsia" w:cs="Times New Roman"/>
        </w:rPr>
      </w:pPr>
    </w:p>
    <w:p w14:paraId="1620C25E" w14:textId="6170E3C7" w:rsidR="001A4A5E" w:rsidRDefault="001A4A5E" w:rsidP="00CA6944">
      <w:pPr>
        <w:tabs>
          <w:tab w:val="left" w:pos="5352"/>
        </w:tabs>
        <w:ind w:firstLine="480"/>
        <w:rPr>
          <w:rFonts w:eastAsiaTheme="minorEastAsia" w:cs="Times New Roman"/>
        </w:rPr>
      </w:pPr>
    </w:p>
    <w:p w14:paraId="42DF31AB" w14:textId="04D6429B" w:rsidR="001A4A5E" w:rsidRDefault="001A4A5E" w:rsidP="00CA6944">
      <w:pPr>
        <w:tabs>
          <w:tab w:val="left" w:pos="5352"/>
        </w:tabs>
        <w:ind w:firstLine="480"/>
        <w:rPr>
          <w:rFonts w:eastAsiaTheme="minorEastAsia" w:cs="Times New Roman"/>
        </w:rPr>
      </w:pPr>
    </w:p>
    <w:p w14:paraId="2AC5E10B" w14:textId="77777777" w:rsidR="001A4A5E" w:rsidRDefault="001A4A5E" w:rsidP="00CA6944">
      <w:pPr>
        <w:tabs>
          <w:tab w:val="left" w:pos="5352"/>
        </w:tabs>
        <w:ind w:firstLine="480"/>
        <w:rPr>
          <w:rFonts w:eastAsiaTheme="minorEastAsia" w:cs="Times New Roman"/>
        </w:rPr>
      </w:pPr>
    </w:p>
    <w:p w14:paraId="29E88EEE" w14:textId="6A198FBD" w:rsidR="007B058D" w:rsidRDefault="00CA6944" w:rsidP="00CA6944">
      <w:pPr>
        <w:pStyle w:val="a3"/>
      </w:pPr>
      <w:bookmarkStart w:id="50" w:name="_Toc145678120"/>
      <w:r w:rsidRPr="00CA6944">
        <w:lastRenderedPageBreak/>
        <w:t>4.3.2 Joint estimation of SOC and SOH on multiple time scales based on FOADEKF</w:t>
      </w:r>
      <w:bookmarkEnd w:id="50"/>
    </w:p>
    <w:p w14:paraId="7DF0320E" w14:textId="77777777" w:rsidR="00CA6944" w:rsidRDefault="00CA6944" w:rsidP="00CA6944">
      <w:pPr>
        <w:tabs>
          <w:tab w:val="left" w:pos="5352"/>
        </w:tabs>
        <w:ind w:firstLine="480"/>
        <w:rPr>
          <w:rFonts w:eastAsiaTheme="minorEastAsia" w:cs="Times New Roman"/>
        </w:rPr>
      </w:pPr>
      <w:r w:rsidRPr="009D2564">
        <w:rPr>
          <w:rFonts w:eastAsiaTheme="minorEastAsia" w:cs="Times New Roman"/>
        </w:rPr>
        <w:t xml:space="preserve">The joint estimation method proposed in this chapter is named Dual Adaptive Extended Kalman Filter Based on Fractional Order Model (FODAEKF) for joint estimation of SOC and SOH at multiple time scales </w:t>
      </w:r>
      <w:proofErr w:type="gramStart"/>
      <w:r w:rsidRPr="009D2564">
        <w:rPr>
          <w:rFonts w:eastAsiaTheme="minorEastAsia" w:cs="Times New Roman"/>
        </w:rPr>
        <w:t>The</w:t>
      </w:r>
      <w:proofErr w:type="gramEnd"/>
      <w:r w:rsidRPr="009D2564">
        <w:rPr>
          <w:rFonts w:eastAsiaTheme="minorEastAsia" w:cs="Times New Roman"/>
        </w:rPr>
        <w:t xml:space="preserve"> equations of state and observation are as follows:</w:t>
      </w:r>
    </w:p>
    <w:p w14:paraId="7B116E43" w14:textId="77777777" w:rsidR="00CA6944" w:rsidRPr="0017210A" w:rsidRDefault="00CA6944" w:rsidP="00CA6944">
      <w:pPr>
        <w:widowControl/>
        <w:tabs>
          <w:tab w:val="center" w:pos="4160"/>
          <w:tab w:val="right" w:pos="8300"/>
        </w:tabs>
        <w:ind w:firstLine="480"/>
        <w:jc w:val="left"/>
        <w:rPr>
          <w:rFonts w:cs="Times New Roman"/>
          <w:color w:val="000000" w:themeColor="text1"/>
          <w:szCs w:val="24"/>
        </w:rPr>
      </w:pPr>
      <w:r w:rsidRPr="0017210A">
        <w:rPr>
          <w:rFonts w:cs="Times New Roman"/>
          <w:color w:val="000000" w:themeColor="text1"/>
          <w:szCs w:val="24"/>
        </w:rPr>
        <w:tab/>
      </w:r>
      <w:r w:rsidRPr="0017210A">
        <w:rPr>
          <w:rFonts w:cs="Times New Roman"/>
          <w:color w:val="000000" w:themeColor="text1"/>
          <w:position w:val="-12"/>
          <w:szCs w:val="24"/>
        </w:rPr>
        <w:object w:dxaOrig="1340" w:dyaOrig="380" w14:anchorId="02DD339B">
          <v:shape id="_x0000_i14629" type="#_x0000_t75" style="width:67.2pt;height:18.6pt" o:ole="">
            <v:imagedata r:id="rId252" o:title=""/>
          </v:shape>
          <o:OLEObject Type="Embed" ProgID="Equation.DSMT4" ShapeID="_x0000_i14629" DrawAspect="Content" ObjectID="_1756295026" r:id="rId253"/>
        </w:object>
      </w:r>
      <w:r w:rsidRPr="0017210A">
        <w:rPr>
          <w:rFonts w:cs="Times New Roman"/>
          <w:color w:val="000000" w:themeColor="text1"/>
          <w:szCs w:val="24"/>
        </w:rPr>
        <w:tab/>
      </w:r>
      <w:r w:rsidRPr="0017210A">
        <w:rPr>
          <w:rFonts w:cs="Times New Roman" w:hint="eastAsia"/>
          <w:color w:val="000000" w:themeColor="text1"/>
          <w:szCs w:val="24"/>
        </w:rPr>
        <w:t>(</w:t>
      </w:r>
      <w:r>
        <w:rPr>
          <w:rFonts w:cs="Times New Roman"/>
          <w:color w:val="000000" w:themeColor="text1"/>
          <w:szCs w:val="24"/>
        </w:rPr>
        <w:t>4</w:t>
      </w:r>
      <w:r w:rsidRPr="0017210A">
        <w:rPr>
          <w:rFonts w:cs="Times New Roman"/>
          <w:color w:val="000000" w:themeColor="text1"/>
          <w:szCs w:val="24"/>
        </w:rPr>
        <w:t>-</w:t>
      </w:r>
      <w:r>
        <w:rPr>
          <w:rFonts w:cs="Times New Roman"/>
          <w:color w:val="000000" w:themeColor="text1"/>
          <w:szCs w:val="24"/>
        </w:rPr>
        <w:t>22</w:t>
      </w:r>
      <w:r w:rsidRPr="0017210A">
        <w:rPr>
          <w:rFonts w:cs="Times New Roman"/>
          <w:color w:val="000000" w:themeColor="text1"/>
          <w:szCs w:val="24"/>
        </w:rPr>
        <w:t>)</w:t>
      </w:r>
    </w:p>
    <w:p w14:paraId="3AF4FEB0"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position w:val="-130"/>
          <w:szCs w:val="24"/>
        </w:rPr>
        <w:object w:dxaOrig="7380" w:dyaOrig="2720" w14:anchorId="77B821ED">
          <v:shape id="_x0000_i14630" type="#_x0000_t75" style="width:369pt;height:135.6pt" o:ole="">
            <v:imagedata r:id="rId254" o:title=""/>
          </v:shape>
          <o:OLEObject Type="Embed" ProgID="Equation.DSMT4" ShapeID="_x0000_i14630" DrawAspect="Content" ObjectID="_1756295027" r:id="rId255"/>
        </w:object>
      </w:r>
      <w:r w:rsidRPr="00CA6944">
        <w:rPr>
          <w:rFonts w:cs="Times New Roman"/>
          <w:color w:val="000000" w:themeColor="text1"/>
          <w:szCs w:val="24"/>
        </w:rPr>
        <w:t>(4-23)</w:t>
      </w:r>
      <w:r w:rsidRPr="00CA6944">
        <w:rPr>
          <w:rFonts w:cs="Times New Roman"/>
          <w:color w:val="000000" w:themeColor="text1"/>
          <w:szCs w:val="24"/>
        </w:rPr>
        <w:tab/>
      </w:r>
    </w:p>
    <w:p w14:paraId="63DB792E"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32"/>
          <w:szCs w:val="24"/>
        </w:rPr>
        <w:object w:dxaOrig="4640" w:dyaOrig="760" w14:anchorId="6DFA6B58">
          <v:shape id="_x0000_i14631" type="#_x0000_t75" style="width:232.2pt;height:38.4pt" o:ole="">
            <v:imagedata r:id="rId256" o:title=""/>
          </v:shape>
          <o:OLEObject Type="Embed" ProgID="Equation.DSMT4" ShapeID="_x0000_i14631" DrawAspect="Content" ObjectID="_1756295028" r:id="rId257"/>
        </w:object>
      </w:r>
      <w:r w:rsidRPr="00CA6944">
        <w:rPr>
          <w:rFonts w:cs="Times New Roman"/>
          <w:color w:val="000000" w:themeColor="text1"/>
          <w:szCs w:val="24"/>
        </w:rPr>
        <w:tab/>
        <w:t>(4-24)</w:t>
      </w:r>
    </w:p>
    <w:p w14:paraId="16BA5C1F" w14:textId="77777777" w:rsidR="00CA6944" w:rsidRDefault="00CA6944" w:rsidP="00CA6944">
      <w:pPr>
        <w:tabs>
          <w:tab w:val="left" w:pos="5352"/>
        </w:tabs>
        <w:ind w:firstLine="480"/>
        <w:rPr>
          <w:rFonts w:eastAsiaTheme="minorEastAsia" w:cs="Times New Roman"/>
        </w:rPr>
      </w:pPr>
      <w:r w:rsidRPr="00A86EE0">
        <w:rPr>
          <w:rFonts w:ascii="宋体" w:hAnsi="宋体" w:cs="Arial"/>
          <w:position w:val="-14"/>
          <w:szCs w:val="28"/>
        </w:rPr>
        <w:object w:dxaOrig="639" w:dyaOrig="380" w14:anchorId="2EF7AC18">
          <v:shape id="_x0000_i14632" type="#_x0000_t75" style="width:32.4pt;height:18pt" o:ole="">
            <v:imagedata r:id="rId258" o:title=""/>
          </v:shape>
          <o:OLEObject Type="Embed" ProgID="Equation.DSMT4" ShapeID="_x0000_i14632" DrawAspect="Content" ObjectID="_1756295029" r:id="rId259"/>
        </w:object>
      </w:r>
      <w:r w:rsidRPr="0017210A">
        <w:rPr>
          <w:rFonts w:eastAsiaTheme="minorEastAsia" w:cs="Times New Roman"/>
        </w:rPr>
        <w:t xml:space="preserve"> is a state variable at the micro time scale, </w:t>
      </w:r>
      <w:r w:rsidRPr="00A86EE0">
        <w:rPr>
          <w:rFonts w:ascii="宋体" w:hAnsi="宋体" w:cs="Arial"/>
          <w:position w:val="-16"/>
          <w:szCs w:val="28"/>
        </w:rPr>
        <w:object w:dxaOrig="2920" w:dyaOrig="480" w14:anchorId="6E91DCA6">
          <v:shape id="_x0000_i14633" type="#_x0000_t75" style="width:147pt;height:24pt" o:ole="">
            <v:imagedata r:id="rId260" o:title=""/>
          </v:shape>
          <o:OLEObject Type="Embed" ProgID="Equation.DSMT4" ShapeID="_x0000_i14633" DrawAspect="Content" ObjectID="_1756295030" r:id="rId261"/>
        </w:object>
      </w:r>
      <w:r w:rsidRPr="00A86EE0">
        <w:rPr>
          <w:rFonts w:ascii="宋体" w:hAnsi="宋体" w:cs="Arial"/>
          <w:position w:val="-6"/>
          <w:szCs w:val="28"/>
        </w:rPr>
        <w:object w:dxaOrig="200" w:dyaOrig="279" w14:anchorId="6CCAB487">
          <v:shape id="_x0000_i14634" type="#_x0000_t75" style="width:10.8pt;height:13.8pt" o:ole="">
            <v:imagedata r:id="rId262" o:title=""/>
          </v:shape>
          <o:OLEObject Type="Embed" ProgID="Equation.DSMT4" ShapeID="_x0000_i14634" DrawAspect="Content" ObjectID="_1756295031" r:id="rId263"/>
        </w:object>
      </w:r>
      <w:r w:rsidRPr="0017210A">
        <w:rPr>
          <w:rFonts w:eastAsiaTheme="minorEastAsia" w:cs="Times New Roman"/>
        </w:rPr>
        <w:t xml:space="preserve"> and </w:t>
      </w:r>
      <w:r w:rsidRPr="00A86EE0">
        <w:rPr>
          <w:rFonts w:ascii="宋体" w:hAnsi="宋体" w:cs="Arial"/>
          <w:position w:val="-6"/>
          <w:szCs w:val="28"/>
        </w:rPr>
        <w:object w:dxaOrig="139" w:dyaOrig="279" w14:anchorId="377C925C">
          <v:shape id="_x0000_i14635" type="#_x0000_t75" style="width:6.6pt;height:13.8pt" o:ole="">
            <v:imagedata r:id="rId264" o:title=""/>
          </v:shape>
          <o:OLEObject Type="Embed" ProgID="Equation.DSMT4" ShapeID="_x0000_i14635" DrawAspect="Content" ObjectID="_1756295032" r:id="rId265"/>
        </w:object>
      </w:r>
      <w:r w:rsidRPr="0017210A">
        <w:rPr>
          <w:rFonts w:eastAsiaTheme="minorEastAsia" w:cs="Times New Roman"/>
        </w:rPr>
        <w:t xml:space="preserve"> are indicators at the macro time and micro time scales </w:t>
      </w:r>
      <w:proofErr w:type="gramStart"/>
      <w:r w:rsidRPr="0017210A">
        <w:rPr>
          <w:rFonts w:eastAsiaTheme="minorEastAsia" w:cs="Times New Roman"/>
        </w:rPr>
        <w:t>respectively.</w:t>
      </w:r>
      <w:proofErr w:type="gramEnd"/>
      <w:r>
        <w:rPr>
          <w:rFonts w:eastAsiaTheme="minorEastAsia" w:cs="Times New Roman"/>
        </w:rPr>
        <w:t xml:space="preserve"> </w:t>
      </w:r>
      <w:r w:rsidRPr="00A86EE0">
        <w:rPr>
          <w:rFonts w:ascii="宋体" w:hAnsi="宋体" w:cs="Arial"/>
          <w:position w:val="-14"/>
          <w:szCs w:val="28"/>
        </w:rPr>
        <w:object w:dxaOrig="639" w:dyaOrig="380" w14:anchorId="41079BE1">
          <v:shape id="_x0000_i14636" type="#_x0000_t75" style="width:32.4pt;height:18.6pt" o:ole="">
            <v:imagedata r:id="rId266" o:title=""/>
          </v:shape>
          <o:OLEObject Type="Embed" ProgID="Equation.DSMT4" ShapeID="_x0000_i14636" DrawAspect="Content" ObjectID="_1756295033" r:id="rId267"/>
        </w:object>
      </w:r>
      <w:r w:rsidRPr="009F6F38">
        <w:rPr>
          <w:rFonts w:eastAsiaTheme="minorEastAsia" w:cs="Times New Roman"/>
        </w:rPr>
        <w:t xml:space="preserve"> is the observed value of the state variable; process noise </w:t>
      </w:r>
      <w:r w:rsidRPr="00A86EE0">
        <w:rPr>
          <w:rFonts w:ascii="宋体" w:hAnsi="宋体" w:cs="Arial"/>
          <w:position w:val="-14"/>
          <w:szCs w:val="28"/>
        </w:rPr>
        <w:object w:dxaOrig="1500" w:dyaOrig="400" w14:anchorId="5BF3D304">
          <v:shape id="_x0000_i14637" type="#_x0000_t75" style="width:75pt;height:19.8pt" o:ole="">
            <v:imagedata r:id="rId268" o:title=""/>
          </v:shape>
          <o:OLEObject Type="Embed" ProgID="Equation.DSMT4" ShapeID="_x0000_i14637" DrawAspect="Content" ObjectID="_1756295034" r:id="rId269"/>
        </w:object>
      </w:r>
      <w:r w:rsidRPr="009F6F38">
        <w:rPr>
          <w:rFonts w:eastAsiaTheme="minorEastAsia" w:cs="Times New Roman"/>
        </w:rPr>
        <w:t xml:space="preserve">, observation noise </w:t>
      </w:r>
      <w:r w:rsidRPr="00A86EE0">
        <w:rPr>
          <w:rFonts w:ascii="宋体" w:hAnsi="宋体"/>
          <w:spacing w:val="15"/>
          <w:position w:val="-14"/>
        </w:rPr>
        <w:object w:dxaOrig="1440" w:dyaOrig="400" w14:anchorId="33F316D9">
          <v:shape id="_x0000_i14638" type="#_x0000_t75" style="width:1in;height:19.8pt" o:ole="">
            <v:imagedata r:id="rId270" o:title=""/>
          </v:shape>
          <o:OLEObject Type="Embed" ProgID="Equation.DSMT4" ShapeID="_x0000_i14638" DrawAspect="Content" ObjectID="_1756295035" r:id="rId271"/>
        </w:object>
      </w:r>
      <w:r w:rsidRPr="009F6F38">
        <w:rPr>
          <w:rFonts w:eastAsiaTheme="minorEastAsia" w:cs="Times New Roman"/>
        </w:rPr>
        <w:t xml:space="preserve"> . </w:t>
      </w:r>
      <w:r w:rsidRPr="00A86EE0">
        <w:rPr>
          <w:rFonts w:ascii="宋体" w:hAnsi="宋体"/>
          <w:spacing w:val="15"/>
          <w:position w:val="-6"/>
        </w:rPr>
        <w:object w:dxaOrig="200" w:dyaOrig="279" w14:anchorId="0FC046DF">
          <v:shape id="_x0000_i14639" type="#_x0000_t75" style="width:10.8pt;height:13.8pt" o:ole="">
            <v:imagedata r:id="rId272" o:title=""/>
          </v:shape>
          <o:OLEObject Type="Embed" ProgID="Equation.DSMT4" ShapeID="_x0000_i14639" DrawAspect="Content" ObjectID="_1756295036" r:id="rId273"/>
        </w:object>
      </w:r>
      <w:r w:rsidRPr="009F6F38">
        <w:rPr>
          <w:rFonts w:eastAsiaTheme="minorEastAsia" w:cs="Times New Roman"/>
        </w:rPr>
        <w:t xml:space="preserve"> is the battery model parameter variable, </w:t>
      </w:r>
      <w:r w:rsidRPr="00A86EE0">
        <w:rPr>
          <w:rFonts w:ascii="宋体" w:hAnsi="宋体" w:cs="Arial"/>
          <w:position w:val="-14"/>
          <w:szCs w:val="28"/>
        </w:rPr>
        <w:object w:dxaOrig="1540" w:dyaOrig="440" w14:anchorId="5E6B89CA">
          <v:shape id="_x0000_i14640" type="#_x0000_t75" style="width:77.4pt;height:21pt" o:ole="">
            <v:imagedata r:id="rId274" o:title=""/>
          </v:shape>
          <o:OLEObject Type="Embed" ProgID="Equation.DSMT4" ShapeID="_x0000_i14640" DrawAspect="Content" ObjectID="_1756295037" r:id="rId275"/>
        </w:object>
      </w:r>
      <w:r w:rsidRPr="009F6F38">
        <w:rPr>
          <w:rFonts w:eastAsiaTheme="minorEastAsia" w:cs="Times New Roman"/>
        </w:rPr>
        <w:t xml:space="preserve"> , </w:t>
      </w:r>
      <w:r w:rsidRPr="00A86EE0">
        <w:rPr>
          <w:rFonts w:ascii="宋体" w:hAnsi="宋体" w:cs="Arial"/>
          <w:position w:val="-12"/>
          <w:szCs w:val="28"/>
        </w:rPr>
        <w:object w:dxaOrig="300" w:dyaOrig="360" w14:anchorId="5E91EDBC">
          <v:shape id="_x0000_i14641" type="#_x0000_t75" style="width:16.8pt;height:18pt" o:ole="">
            <v:imagedata r:id="rId276" o:title=""/>
          </v:shape>
          <o:OLEObject Type="Embed" ProgID="Equation.DSMT4" ShapeID="_x0000_i14641" DrawAspect="Content" ObjectID="_1756295038" r:id="rId277"/>
        </w:object>
      </w:r>
      <w:r w:rsidRPr="009F6F38">
        <w:rPr>
          <w:rFonts w:eastAsiaTheme="minorEastAsia" w:cs="Times New Roman"/>
        </w:rPr>
        <w:t xml:space="preserve"> is the maximum available capacity, </w:t>
      </w:r>
      <w:r w:rsidRPr="00A86EE0">
        <w:rPr>
          <w:rFonts w:eastAsiaTheme="minorEastAsia"/>
          <w:position w:val="-12"/>
          <w:sz w:val="21"/>
        </w:rPr>
        <w:object w:dxaOrig="300" w:dyaOrig="360" w14:anchorId="1F5A3FF5">
          <v:shape id="_x0000_i14642" type="#_x0000_t75" style="width:15.6pt;height:18pt" o:ole="">
            <v:imagedata r:id="rId278" o:title=""/>
          </v:shape>
          <o:OLEObject Type="Embed" ProgID="Equation.DSMT4" ShapeID="_x0000_i14642" DrawAspect="Content" ObjectID="_1756295039" r:id="rId279"/>
        </w:object>
      </w:r>
      <w:r w:rsidRPr="009F6F38">
        <w:rPr>
          <w:rFonts w:eastAsiaTheme="minorEastAsia" w:cs="Times New Roman"/>
        </w:rPr>
        <w:t xml:space="preserve"> is the ohmic internal resistance of the battery, </w:t>
      </w:r>
      <w:r w:rsidRPr="00A86EE0">
        <w:rPr>
          <w:rFonts w:ascii="宋体" w:hAnsi="宋体" w:cs="Arial"/>
          <w:position w:val="-12"/>
          <w:szCs w:val="28"/>
        </w:rPr>
        <w:object w:dxaOrig="320" w:dyaOrig="380" w14:anchorId="64545ABD">
          <v:shape id="_x0000_i14643" type="#_x0000_t75" style="width:16.2pt;height:18pt" o:ole="">
            <v:imagedata r:id="rId280" o:title=""/>
          </v:shape>
          <o:OLEObject Type="Embed" ProgID="Equation.DSMT4" ShapeID="_x0000_i14643" DrawAspect="Content" ObjectID="_1756295040" r:id="rId281"/>
        </w:object>
      </w:r>
      <w:r w:rsidRPr="009F6F38">
        <w:rPr>
          <w:rFonts w:eastAsiaTheme="minorEastAsia" w:cs="Times New Roman"/>
        </w:rPr>
        <w:t xml:space="preserve"> is the process noise, and </w:t>
      </w:r>
      <w:r w:rsidRPr="009F6F38">
        <w:rPr>
          <w:rFonts w:cs="Times New Roman"/>
          <w:i/>
          <w:iCs/>
        </w:rPr>
        <w:t>L</w:t>
      </w:r>
      <w:r>
        <w:rPr>
          <w:i/>
          <w:iCs/>
        </w:rPr>
        <w:t xml:space="preserve"> </w:t>
      </w:r>
      <w:r w:rsidRPr="009F6F38">
        <w:rPr>
          <w:rFonts w:eastAsiaTheme="minorEastAsia" w:cs="Times New Roman"/>
        </w:rPr>
        <w:t>denotes the time separation scale, which is set to be estimated every 60 SOCs for SOH in this algorithm</w:t>
      </w:r>
      <w:r w:rsidRPr="009D6579">
        <w:rPr>
          <w:rFonts w:eastAsiaTheme="minorEastAsia" w:cs="Times New Roman"/>
          <w:vertAlign w:val="superscript"/>
        </w:rPr>
        <w:t>[46]</w:t>
      </w:r>
      <w:r w:rsidRPr="009F6F38">
        <w:rPr>
          <w:rFonts w:eastAsiaTheme="minorEastAsia" w:cs="Times New Roman"/>
        </w:rPr>
        <w:t>.</w:t>
      </w:r>
    </w:p>
    <w:p w14:paraId="066CDEE4" w14:textId="77777777" w:rsidR="00CA6944" w:rsidRDefault="00CA6944" w:rsidP="00CA6944">
      <w:pPr>
        <w:tabs>
          <w:tab w:val="left" w:pos="5352"/>
        </w:tabs>
        <w:ind w:firstLine="480"/>
        <w:rPr>
          <w:rFonts w:eastAsiaTheme="minorEastAsia" w:cs="Times New Roman"/>
        </w:rPr>
      </w:pPr>
      <w:r w:rsidRPr="00491FBE">
        <w:rPr>
          <w:rFonts w:eastAsiaTheme="minorEastAsia" w:cs="Times New Roman"/>
        </w:rPr>
        <w:t xml:space="preserve">Steps 1 to 5 are the FODAEKF estimation SOC process, and the algorithm flowchart is shown in Figure </w:t>
      </w:r>
      <w:r>
        <w:rPr>
          <w:rFonts w:eastAsiaTheme="minorEastAsia" w:cs="Times New Roman"/>
        </w:rPr>
        <w:t>4</w:t>
      </w:r>
      <w:r w:rsidRPr="00491FBE">
        <w:rPr>
          <w:rFonts w:eastAsiaTheme="minorEastAsia" w:cs="Times New Roman"/>
        </w:rPr>
        <w:t>-6.</w:t>
      </w:r>
    </w:p>
    <w:p w14:paraId="19AF8B33" w14:textId="77777777" w:rsidR="00CA6944" w:rsidRDefault="00CA6944" w:rsidP="00CA6944">
      <w:pPr>
        <w:tabs>
          <w:tab w:val="left" w:pos="5352"/>
        </w:tabs>
        <w:ind w:firstLine="480"/>
        <w:rPr>
          <w:rFonts w:eastAsiaTheme="minorEastAsia" w:cs="Times New Roman"/>
        </w:rPr>
      </w:pPr>
      <w:r w:rsidRPr="00491FBE">
        <w:rPr>
          <w:rFonts w:eastAsiaTheme="minorEastAsia" w:cs="Times New Roman"/>
        </w:rPr>
        <w:t xml:space="preserve">Step 1: </w:t>
      </w:r>
      <w:r w:rsidRPr="00A86EE0">
        <w:rPr>
          <w:position w:val="-6"/>
        </w:rPr>
        <w:object w:dxaOrig="560" w:dyaOrig="279" w14:anchorId="132A0278">
          <v:shape id="_x0000_i14644" type="#_x0000_t75" style="width:27.6pt;height:13.8pt" o:ole="">
            <v:imagedata r:id="rId282" o:title=""/>
          </v:shape>
          <o:OLEObject Type="Embed" ProgID="Equation.DSMT4" ShapeID="_x0000_i14644" DrawAspect="Content" ObjectID="_1756295041" r:id="rId283"/>
        </w:object>
      </w:r>
      <w:r w:rsidRPr="00491FBE">
        <w:rPr>
          <w:rFonts w:eastAsiaTheme="minorEastAsia" w:cs="Times New Roman"/>
        </w:rPr>
        <w:t xml:space="preserve"> , </w:t>
      </w:r>
      <w:proofErr w:type="spellStart"/>
      <w:r w:rsidRPr="00491FBE">
        <w:rPr>
          <w:rFonts w:eastAsiaTheme="minorEastAsia" w:cs="Times New Roman"/>
        </w:rPr>
        <w:t>initialisation</w:t>
      </w:r>
      <w:proofErr w:type="spellEnd"/>
      <w:r w:rsidRPr="00491FBE">
        <w:rPr>
          <w:rFonts w:eastAsiaTheme="minorEastAsia" w:cs="Times New Roman"/>
        </w:rPr>
        <w:t xml:space="preserve"> parameters. State variables </w:t>
      </w:r>
      <w:r w:rsidRPr="00A86EE0">
        <w:rPr>
          <w:position w:val="-14"/>
        </w:rPr>
        <w:object w:dxaOrig="380" w:dyaOrig="380" w14:anchorId="4DAD6818">
          <v:shape id="_x0000_i14645" type="#_x0000_t75" style="width:18pt;height:18pt" o:ole="">
            <v:imagedata r:id="rId284" o:title=""/>
          </v:shape>
          <o:OLEObject Type="Embed" ProgID="Equation.DSMT4" ShapeID="_x0000_i14645" DrawAspect="Content" ObjectID="_1756295042" r:id="rId285"/>
        </w:object>
      </w:r>
      <w:r w:rsidRPr="00491FBE">
        <w:rPr>
          <w:rFonts w:eastAsiaTheme="minorEastAsia" w:cs="Times New Roman"/>
        </w:rPr>
        <w:t xml:space="preserve"> , process noise </w:t>
      </w:r>
      <w:r w:rsidRPr="00A86EE0">
        <w:rPr>
          <w:rFonts w:ascii="宋体" w:hAnsi="宋体"/>
          <w:position w:val="-12"/>
          <w:szCs w:val="28"/>
        </w:rPr>
        <w:object w:dxaOrig="320" w:dyaOrig="380" w14:anchorId="107F4AE5">
          <v:shape id="_x0000_i14646" type="#_x0000_t75" style="width:16.2pt;height:18pt" o:ole="">
            <v:imagedata r:id="rId286" o:title=""/>
          </v:shape>
          <o:OLEObject Type="Embed" ProgID="Equation.DSMT4" ShapeID="_x0000_i14646" DrawAspect="Content" ObjectID="_1756295043" r:id="rId287"/>
        </w:object>
      </w:r>
      <w:r w:rsidRPr="00491FBE">
        <w:rPr>
          <w:rFonts w:eastAsiaTheme="minorEastAsia" w:cs="Times New Roman"/>
        </w:rPr>
        <w:t xml:space="preserve"> , observation noise </w:t>
      </w:r>
      <w:r w:rsidRPr="00A86EE0">
        <w:rPr>
          <w:rFonts w:ascii="宋体" w:hAnsi="宋体"/>
          <w:position w:val="-12"/>
          <w:szCs w:val="28"/>
        </w:rPr>
        <w:object w:dxaOrig="320" w:dyaOrig="380" w14:anchorId="7E68F56D">
          <v:shape id="_x0000_i14647" type="#_x0000_t75" style="width:16.2pt;height:18pt" o:ole="">
            <v:imagedata r:id="rId288" o:title=""/>
          </v:shape>
          <o:OLEObject Type="Embed" ProgID="Equation.DSMT4" ShapeID="_x0000_i14647" DrawAspect="Content" ObjectID="_1756295044" r:id="rId289"/>
        </w:object>
      </w:r>
      <w:r w:rsidRPr="00491FBE">
        <w:rPr>
          <w:rFonts w:eastAsiaTheme="minorEastAsia" w:cs="Times New Roman"/>
        </w:rPr>
        <w:t xml:space="preserve"> , error covariance </w:t>
      </w:r>
      <w:r w:rsidRPr="00A86EE0">
        <w:rPr>
          <w:rFonts w:ascii="宋体" w:hAnsi="宋体"/>
          <w:position w:val="-14"/>
          <w:szCs w:val="28"/>
        </w:rPr>
        <w:object w:dxaOrig="499" w:dyaOrig="400" w14:anchorId="1B9C4651">
          <v:shape id="_x0000_i14648" type="#_x0000_t75" style="width:25.2pt;height:19.8pt" o:ole="">
            <v:imagedata r:id="rId290" o:title=""/>
          </v:shape>
          <o:OLEObject Type="Embed" ProgID="Equation.DSMT4" ShapeID="_x0000_i14648" DrawAspect="Content" ObjectID="_1756295045" r:id="rId291"/>
        </w:object>
      </w:r>
      <w:r w:rsidRPr="00491FBE">
        <w:rPr>
          <w:rFonts w:eastAsiaTheme="minorEastAsia" w:cs="Times New Roman"/>
        </w:rPr>
        <w:t xml:space="preserve">, model parameter variables </w:t>
      </w:r>
      <w:r w:rsidRPr="00A86EE0">
        <w:rPr>
          <w:rFonts w:ascii="宋体" w:hAnsi="宋体"/>
          <w:position w:val="-12"/>
          <w:szCs w:val="28"/>
        </w:rPr>
        <w:object w:dxaOrig="260" w:dyaOrig="360" w14:anchorId="554264AC">
          <v:shape id="_x0000_i14649" type="#_x0000_t75" style="width:13.2pt;height:18pt" o:ole="">
            <v:imagedata r:id="rId292" o:title=""/>
          </v:shape>
          <o:OLEObject Type="Embed" ProgID="Equation.DSMT4" ShapeID="_x0000_i14649" DrawAspect="Content" ObjectID="_1756295046" r:id="rId293"/>
        </w:object>
      </w:r>
      <w:r w:rsidRPr="00491FBE">
        <w:rPr>
          <w:rFonts w:eastAsiaTheme="minorEastAsia" w:cs="Times New Roman"/>
        </w:rPr>
        <w:t xml:space="preserve"> , model parameter process noise </w:t>
      </w:r>
      <w:r w:rsidRPr="00A86EE0">
        <w:rPr>
          <w:rFonts w:ascii="宋体" w:hAnsi="宋体"/>
          <w:position w:val="-12"/>
          <w:szCs w:val="28"/>
        </w:rPr>
        <w:object w:dxaOrig="340" w:dyaOrig="380" w14:anchorId="6F1CECC1">
          <v:shape id="_x0000_i14650" type="#_x0000_t75" style="width:18pt;height:18pt" o:ole="">
            <v:imagedata r:id="rId294" o:title=""/>
          </v:shape>
          <o:OLEObject Type="Embed" ProgID="Equation.DSMT4" ShapeID="_x0000_i14650" DrawAspect="Content" ObjectID="_1756295047" r:id="rId295"/>
        </w:object>
      </w:r>
      <w:r w:rsidRPr="00491FBE">
        <w:rPr>
          <w:rFonts w:eastAsiaTheme="minorEastAsia" w:cs="Times New Roman"/>
        </w:rPr>
        <w:t xml:space="preserve"> , model parameter observation noise </w:t>
      </w:r>
      <w:r w:rsidRPr="00A86EE0">
        <w:rPr>
          <w:rFonts w:ascii="宋体" w:hAnsi="宋体"/>
          <w:position w:val="-12"/>
          <w:szCs w:val="28"/>
        </w:rPr>
        <w:object w:dxaOrig="320" w:dyaOrig="380" w14:anchorId="43B392E3">
          <v:shape id="_x0000_i14651" type="#_x0000_t75" style="width:16.2pt;height:18pt" o:ole="">
            <v:imagedata r:id="rId296" o:title=""/>
          </v:shape>
          <o:OLEObject Type="Embed" ProgID="Equation.DSMT4" ShapeID="_x0000_i14651" DrawAspect="Content" ObjectID="_1756295048" r:id="rId297"/>
        </w:object>
      </w:r>
      <w:r w:rsidRPr="00491FBE">
        <w:rPr>
          <w:rFonts w:eastAsiaTheme="minorEastAsia" w:cs="Times New Roman"/>
        </w:rPr>
        <w:t xml:space="preserve"> , model parameter error covariance </w:t>
      </w:r>
      <w:r w:rsidRPr="00A86EE0">
        <w:rPr>
          <w:rFonts w:ascii="宋体" w:hAnsi="宋体"/>
          <w:position w:val="-12"/>
          <w:szCs w:val="28"/>
        </w:rPr>
        <w:object w:dxaOrig="279" w:dyaOrig="360" w14:anchorId="5B16E229">
          <v:shape id="_x0000_i14652" type="#_x0000_t75" style="width:13.8pt;height:18pt" o:ole="">
            <v:imagedata r:id="rId298" o:title=""/>
          </v:shape>
          <o:OLEObject Type="Embed" ProgID="Equation.DSMT4" ShapeID="_x0000_i14652" DrawAspect="Content" ObjectID="_1756295049" r:id="rId299"/>
        </w:object>
      </w:r>
      <w:r w:rsidRPr="00491FBE">
        <w:rPr>
          <w:rFonts w:eastAsiaTheme="minorEastAsia" w:cs="Times New Roman"/>
        </w:rPr>
        <w:t xml:space="preserve"> , microscopic time scale </w:t>
      </w:r>
      <w:r w:rsidRPr="00A86EE0">
        <w:rPr>
          <w:rFonts w:ascii="宋体" w:hAnsi="宋体"/>
          <w:position w:val="-6"/>
          <w:szCs w:val="28"/>
        </w:rPr>
        <w:object w:dxaOrig="139" w:dyaOrig="279" w14:anchorId="17EF149E">
          <v:shape id="_x0000_i14653" type="#_x0000_t75" style="width:6.6pt;height:13.8pt" o:ole="">
            <v:imagedata r:id="rId300" o:title=""/>
          </v:shape>
          <o:OLEObject Type="Embed" ProgID="Equation.DSMT4" ShapeID="_x0000_i14653" DrawAspect="Content" ObjectID="_1756295050" r:id="rId301"/>
        </w:object>
      </w:r>
      <w:r w:rsidRPr="00491FBE">
        <w:rPr>
          <w:rFonts w:eastAsiaTheme="minorEastAsia" w:cs="Times New Roman"/>
        </w:rPr>
        <w:t xml:space="preserve"> , time separation scale </w:t>
      </w:r>
      <w:r w:rsidRPr="00A86EE0">
        <w:rPr>
          <w:rFonts w:ascii="宋体" w:hAnsi="宋体"/>
          <w:position w:val="-4"/>
          <w:szCs w:val="28"/>
        </w:rPr>
        <w:object w:dxaOrig="220" w:dyaOrig="260" w14:anchorId="49F69D15">
          <v:shape id="_x0000_i14654" type="#_x0000_t75" style="width:10.8pt;height:13.2pt" o:ole="">
            <v:imagedata r:id="rId302" o:title=""/>
          </v:shape>
          <o:OLEObject Type="Embed" ProgID="Equation.DSMT4" ShapeID="_x0000_i14654" DrawAspect="Content" ObjectID="_1756295051" r:id="rId303"/>
        </w:object>
      </w:r>
      <w:r w:rsidRPr="00491FBE">
        <w:rPr>
          <w:rFonts w:eastAsiaTheme="minorEastAsia" w:cs="Times New Roman"/>
        </w:rPr>
        <w:t>.</w:t>
      </w:r>
    </w:p>
    <w:p w14:paraId="7E7BEA1B" w14:textId="77777777" w:rsidR="00CA6944" w:rsidRDefault="00CA6944" w:rsidP="00CA6944">
      <w:pPr>
        <w:tabs>
          <w:tab w:val="left" w:pos="5352"/>
        </w:tabs>
        <w:ind w:firstLine="480"/>
        <w:rPr>
          <w:rFonts w:eastAsiaTheme="minorEastAsia" w:cs="Times New Roman"/>
        </w:rPr>
      </w:pPr>
      <w:r w:rsidRPr="00491FBE">
        <w:rPr>
          <w:rFonts w:eastAsiaTheme="minorEastAsia" w:cs="Times New Roman"/>
        </w:rPr>
        <w:t xml:space="preserve">Step 2: </w:t>
      </w:r>
      <w:r w:rsidRPr="00A86EE0">
        <w:rPr>
          <w:position w:val="-10"/>
        </w:rPr>
        <w:object w:dxaOrig="1320" w:dyaOrig="320" w14:anchorId="14F50480">
          <v:shape id="_x0000_i14655" type="#_x0000_t75" style="width:66pt;height:16.2pt" o:ole="">
            <v:imagedata r:id="rId304" o:title=""/>
          </v:shape>
          <o:OLEObject Type="Embed" ProgID="Equation.DSMT4" ShapeID="_x0000_i14655" DrawAspect="Content" ObjectID="_1756295052" r:id="rId305"/>
        </w:object>
      </w:r>
      <w:r w:rsidRPr="00491FBE">
        <w:rPr>
          <w:rFonts w:eastAsiaTheme="minorEastAsia" w:cs="Times New Roman"/>
        </w:rPr>
        <w:t>, T is the length of the computed time step, and the macroscopic time scale model parameters are updated in time.</w:t>
      </w:r>
    </w:p>
    <w:p w14:paraId="6964936D" w14:textId="77777777" w:rsidR="00CA6944" w:rsidRPr="00CA6944" w:rsidRDefault="00CA6944" w:rsidP="00CA6944">
      <w:pPr>
        <w:widowControl/>
        <w:tabs>
          <w:tab w:val="center" w:pos="4160"/>
          <w:tab w:val="right" w:pos="8300"/>
        </w:tabs>
        <w:spacing w:line="240" w:lineRule="auto"/>
        <w:ind w:firstLineChars="0" w:firstLine="0"/>
        <w:jc w:val="left"/>
        <w:rPr>
          <w:rFonts w:ascii="宋体" w:hAnsi="宋体"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2"/>
          <w:szCs w:val="24"/>
        </w:rPr>
        <w:object w:dxaOrig="880" w:dyaOrig="400" w14:anchorId="6E072D9A">
          <v:shape id="_x0000_i14656" type="#_x0000_t75" style="width:43.8pt;height:19.8pt" o:ole="">
            <v:imagedata r:id="rId306" o:title=""/>
          </v:shape>
          <o:OLEObject Type="Embed" ProgID="Equation.DSMT4" ShapeID="_x0000_i14656" DrawAspect="Content" ObjectID="_1756295053" r:id="rId307"/>
        </w:object>
      </w:r>
      <w:r w:rsidRPr="00CA6944">
        <w:rPr>
          <w:rFonts w:cs="Times New Roman"/>
          <w:color w:val="000000" w:themeColor="text1"/>
          <w:szCs w:val="24"/>
        </w:rPr>
        <w:tab/>
        <w:t>(4-25)</w:t>
      </w:r>
    </w:p>
    <w:p w14:paraId="527898D5" w14:textId="77777777" w:rsidR="00CA6944" w:rsidRPr="00CA6944" w:rsidRDefault="00CA6944" w:rsidP="00CA6944">
      <w:pPr>
        <w:widowControl/>
        <w:tabs>
          <w:tab w:val="center" w:pos="4160"/>
          <w:tab w:val="right" w:pos="8300"/>
        </w:tabs>
        <w:spacing w:line="240" w:lineRule="auto"/>
        <w:ind w:firstLineChars="0" w:firstLine="0"/>
        <w:jc w:val="left"/>
        <w:rPr>
          <w:rFonts w:ascii="宋体" w:hAnsi="宋体" w:cs="Times New Roman"/>
          <w:color w:val="000000" w:themeColor="text1"/>
          <w:szCs w:val="24"/>
        </w:rPr>
      </w:pPr>
      <w:r w:rsidRPr="00CA6944">
        <w:rPr>
          <w:rFonts w:ascii="宋体" w:hAnsi="宋体" w:cs="Times New Roman"/>
          <w:color w:val="000000" w:themeColor="text1"/>
          <w:szCs w:val="24"/>
        </w:rPr>
        <w:lastRenderedPageBreak/>
        <w:tab/>
      </w:r>
      <w:r w:rsidRPr="00CA6944">
        <w:rPr>
          <w:rFonts w:ascii="宋体" w:hAnsi="宋体" w:cs="Times New Roman"/>
          <w:color w:val="000000" w:themeColor="text1"/>
          <w:position w:val="-14"/>
          <w:szCs w:val="24"/>
        </w:rPr>
        <w:object w:dxaOrig="1600" w:dyaOrig="400" w14:anchorId="246D6309">
          <v:shape id="_x0000_i14657" type="#_x0000_t75" style="width:79.8pt;height:19.8pt" o:ole="">
            <v:imagedata r:id="rId308" o:title=""/>
          </v:shape>
          <o:OLEObject Type="Embed" ProgID="Equation.DSMT4" ShapeID="_x0000_i14657" DrawAspect="Content" ObjectID="_1756295054" r:id="rId309"/>
        </w:object>
      </w:r>
      <w:r w:rsidRPr="00CA6944">
        <w:rPr>
          <w:rFonts w:ascii="宋体" w:hAnsi="宋体" w:cs="Times New Roman"/>
          <w:color w:val="000000" w:themeColor="text1"/>
          <w:szCs w:val="24"/>
        </w:rPr>
        <w:tab/>
      </w:r>
      <w:r w:rsidRPr="00CA6944">
        <w:rPr>
          <w:rFonts w:cs="Times New Roman"/>
          <w:color w:val="000000" w:themeColor="text1"/>
          <w:szCs w:val="24"/>
        </w:rPr>
        <w:t>(4-26</w:t>
      </w:r>
      <w:r w:rsidRPr="00CA6944">
        <w:rPr>
          <w:rFonts w:cs="Times New Roman" w:hint="eastAsia"/>
          <w:color w:val="000000" w:themeColor="text1"/>
          <w:szCs w:val="24"/>
        </w:rPr>
        <w:t>)</w:t>
      </w:r>
    </w:p>
    <w:p w14:paraId="778C1438" w14:textId="77777777" w:rsidR="00CA6944" w:rsidRPr="00CA6944" w:rsidRDefault="00CA6944" w:rsidP="00CA6944">
      <w:pPr>
        <w:tabs>
          <w:tab w:val="left" w:pos="5352"/>
        </w:tabs>
        <w:spacing w:line="240" w:lineRule="auto"/>
        <w:ind w:firstLineChars="100" w:firstLine="240"/>
        <w:rPr>
          <w:rFonts w:eastAsiaTheme="minorEastAsia" w:cs="Times New Roman"/>
        </w:rPr>
      </w:pPr>
      <w:r w:rsidRPr="00CA6944">
        <w:rPr>
          <w:rFonts w:eastAsiaTheme="minorEastAsia" w:cs="Times New Roman"/>
        </w:rPr>
        <w:t>Step 3: Temporal updating of state variables on micro time scales.</w:t>
      </w:r>
    </w:p>
    <w:p w14:paraId="53F09750" w14:textId="77777777" w:rsidR="00CA6944" w:rsidRPr="00CA6944" w:rsidRDefault="00CA6944" w:rsidP="00CA6944">
      <w:pPr>
        <w:tabs>
          <w:tab w:val="left" w:pos="5352"/>
        </w:tabs>
        <w:spacing w:line="240" w:lineRule="auto"/>
        <w:ind w:firstLineChars="0" w:firstLine="0"/>
        <w:rPr>
          <w:rFonts w:eastAsiaTheme="minorEastAsia" w:cs="Times New Roman"/>
        </w:rPr>
      </w:pPr>
    </w:p>
    <w:p w14:paraId="4FE9B25A"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2220" w:dyaOrig="380" w14:anchorId="137D0DF0">
          <v:shape id="_x0000_i14658" type="#_x0000_t75" style="width:111.6pt;height:19.2pt" o:ole="">
            <v:imagedata r:id="rId310" o:title=""/>
          </v:shape>
          <o:OLEObject Type="Embed" ProgID="Equation.DSMT4" ShapeID="_x0000_i14658" DrawAspect="Content" ObjectID="_1756295055" r:id="rId311"/>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4-27</w:t>
      </w:r>
      <w:r w:rsidRPr="00CA6944">
        <w:rPr>
          <w:rFonts w:cs="Times New Roman" w:hint="eastAsia"/>
          <w:color w:val="000000" w:themeColor="text1"/>
          <w:szCs w:val="24"/>
        </w:rPr>
        <w:t>)</w:t>
      </w:r>
    </w:p>
    <w:p w14:paraId="536BFBD0"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2659" w:dyaOrig="420" w14:anchorId="3F8C7678">
          <v:shape id="_x0000_i14659" type="#_x0000_t75" style="width:132pt;height:21pt" o:ole="">
            <v:imagedata r:id="rId312" o:title=""/>
          </v:shape>
          <o:OLEObject Type="Embed" ProgID="Equation.DSMT4" ShapeID="_x0000_i14659" DrawAspect="Content" ObjectID="_1756295056" r:id="rId313"/>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4-28</w:t>
      </w:r>
      <w:r w:rsidRPr="00CA6944">
        <w:rPr>
          <w:rFonts w:cs="Times New Roman" w:hint="eastAsia"/>
          <w:color w:val="000000" w:themeColor="text1"/>
          <w:szCs w:val="24"/>
        </w:rPr>
        <w:t>)</w:t>
      </w:r>
    </w:p>
    <w:p w14:paraId="70A84196" w14:textId="77777777" w:rsidR="00CA6944" w:rsidRPr="00CA6944" w:rsidRDefault="00CA6944" w:rsidP="00CA6944">
      <w:pPr>
        <w:tabs>
          <w:tab w:val="left" w:pos="5352"/>
        </w:tabs>
        <w:spacing w:line="240" w:lineRule="auto"/>
        <w:ind w:firstLineChars="100" w:firstLine="240"/>
        <w:rPr>
          <w:rFonts w:eastAsiaTheme="minorEastAsia" w:cs="Times New Roman"/>
        </w:rPr>
      </w:pPr>
      <w:r w:rsidRPr="00CA6944">
        <w:rPr>
          <w:rFonts w:eastAsiaTheme="minorEastAsia" w:cs="Times New Roman"/>
        </w:rPr>
        <w:t>Step 4: Update of state measurements on micro time scales.</w:t>
      </w:r>
    </w:p>
    <w:p w14:paraId="01E90E55"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6020" w:dyaOrig="420" w14:anchorId="0AA9C1F9">
          <v:shape id="_x0000_i14660" type="#_x0000_t75" style="width:303pt;height:21pt" o:ole="">
            <v:imagedata r:id="rId314" o:title=""/>
          </v:shape>
          <o:OLEObject Type="Embed" ProgID="Equation.DSMT4" ShapeID="_x0000_i14660" DrawAspect="Content" ObjectID="_1756295057" r:id="rId315"/>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4-29</w:t>
      </w:r>
      <w:r w:rsidRPr="00CA6944">
        <w:rPr>
          <w:rFonts w:cs="Times New Roman" w:hint="eastAsia"/>
          <w:color w:val="000000" w:themeColor="text1"/>
          <w:szCs w:val="24"/>
        </w:rPr>
        <w:t>)</w:t>
      </w:r>
    </w:p>
    <w:p w14:paraId="64D789A6" w14:textId="77777777" w:rsidR="00CA6944" w:rsidRPr="00CA6944" w:rsidRDefault="00CA6944" w:rsidP="00CA6944">
      <w:pPr>
        <w:widowControl/>
        <w:tabs>
          <w:tab w:val="center" w:pos="4160"/>
          <w:tab w:val="right" w:pos="8300"/>
        </w:tabs>
        <w:spacing w:line="400" w:lineRule="atLeast"/>
        <w:ind w:firstLineChars="100" w:firstLine="240"/>
        <w:jc w:val="left"/>
        <w:rPr>
          <w:rFonts w:cs="Times New Roman"/>
          <w:color w:val="000000" w:themeColor="text1"/>
          <w:szCs w:val="24"/>
        </w:rPr>
      </w:pPr>
      <w:r w:rsidRPr="00CA6944">
        <w:rPr>
          <w:rFonts w:cs="Times New Roman"/>
          <w:color w:val="000000" w:themeColor="text1"/>
          <w:szCs w:val="24"/>
        </w:rPr>
        <w:t>Update process and observation noise covariance,</w:t>
      </w:r>
      <w:r w:rsidRPr="00CA6944">
        <w:rPr>
          <w:rFonts w:asciiTheme="minorHAnsi" w:eastAsia="Times New Roman" w:hAnsiTheme="minorHAnsi"/>
        </w:rPr>
        <w:t xml:space="preserve"> </w:t>
      </w:r>
      <w:r w:rsidRPr="00CA6944">
        <w:rPr>
          <w:rFonts w:asciiTheme="minorHAnsi" w:eastAsia="Times New Roman" w:hAnsiTheme="minorHAnsi"/>
          <w:position w:val="-14"/>
        </w:rPr>
        <w:object w:dxaOrig="639" w:dyaOrig="380" w14:anchorId="2D8321E9">
          <v:shape id="_x0000_i14661" type="#_x0000_t75" style="width:32.4pt;height:18.6pt" o:ole="">
            <v:imagedata r:id="rId316" o:title=""/>
          </v:shape>
          <o:OLEObject Type="Embed" ProgID="Equation.DSMT4" ShapeID="_x0000_i14661" DrawAspect="Content" ObjectID="_1756295058" r:id="rId317"/>
        </w:object>
      </w:r>
      <w:r w:rsidRPr="00CA6944">
        <w:rPr>
          <w:rFonts w:asciiTheme="minorHAnsi" w:eastAsia="Times New Roman" w:hAnsiTheme="minorHAnsi"/>
        </w:rPr>
        <w:t xml:space="preserve"> </w:t>
      </w:r>
      <w:r w:rsidRPr="00CA6944">
        <w:rPr>
          <w:rFonts w:cs="Times New Roman"/>
          <w:color w:val="000000" w:themeColor="text1"/>
          <w:szCs w:val="24"/>
        </w:rPr>
        <w:t>is the true observed value, i.e., the true end voltage value.</w:t>
      </w:r>
    </w:p>
    <w:p w14:paraId="3BC89D0B"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5280" w:dyaOrig="400" w14:anchorId="1AB8A0D1">
          <v:shape id="_x0000_i14662" type="#_x0000_t75" style="width:265.8pt;height:21pt" o:ole="">
            <v:imagedata r:id="rId318" o:title=""/>
          </v:shape>
          <o:OLEObject Type="Embed" ProgID="Equation.DSMT4" ShapeID="_x0000_i14662" DrawAspect="Content" ObjectID="_1756295059" r:id="rId319"/>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4-30</w:t>
      </w:r>
      <w:r w:rsidRPr="00CA6944">
        <w:rPr>
          <w:rFonts w:cs="Times New Roman" w:hint="eastAsia"/>
          <w:color w:val="000000" w:themeColor="text1"/>
          <w:szCs w:val="24"/>
        </w:rPr>
        <w:t>)</w:t>
      </w:r>
    </w:p>
    <w:p w14:paraId="1A3D8385"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3480" w:dyaOrig="420" w14:anchorId="37FE3C1B">
          <v:shape id="_x0000_i14663" type="#_x0000_t75" style="width:174pt;height:21.6pt" o:ole="">
            <v:imagedata r:id="rId320" o:title=""/>
          </v:shape>
          <o:OLEObject Type="Embed" ProgID="Equation.DSMT4" ShapeID="_x0000_i14663" DrawAspect="Content" ObjectID="_1756295060" r:id="rId321"/>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4-31</w:t>
      </w:r>
      <w:r w:rsidRPr="00CA6944">
        <w:rPr>
          <w:rFonts w:cs="Times New Roman" w:hint="eastAsia"/>
          <w:color w:val="000000" w:themeColor="text1"/>
          <w:szCs w:val="24"/>
        </w:rPr>
        <w:t>)</w:t>
      </w:r>
    </w:p>
    <w:p w14:paraId="44EB3499" w14:textId="77777777" w:rsidR="00CA6944" w:rsidRPr="00CA6944" w:rsidRDefault="00CA6944" w:rsidP="00CA6944">
      <w:pPr>
        <w:tabs>
          <w:tab w:val="left" w:pos="5352"/>
        </w:tabs>
        <w:ind w:firstLineChars="100" w:firstLine="240"/>
        <w:rPr>
          <w:rFonts w:eastAsiaTheme="minorEastAsia" w:cs="Times New Roman"/>
        </w:rPr>
      </w:pPr>
      <w:r w:rsidRPr="00CA6944">
        <w:rPr>
          <w:rFonts w:eastAsiaTheme="minorEastAsia" w:cs="Times New Roman"/>
        </w:rPr>
        <w:t>Step 5: When the time separation scale, i.e.,</w:t>
      </w:r>
      <w:r w:rsidRPr="00CA6944">
        <w:rPr>
          <w:rFonts w:asciiTheme="minorHAnsi" w:eastAsia="Times New Roman" w:hAnsiTheme="minorHAnsi"/>
        </w:rPr>
        <w:t xml:space="preserve"> </w:t>
      </w:r>
      <w:r w:rsidRPr="00CA6944">
        <w:rPr>
          <w:rFonts w:asciiTheme="minorHAnsi" w:eastAsia="Times New Roman" w:hAnsiTheme="minorHAnsi"/>
          <w:position w:val="-6"/>
        </w:rPr>
        <w:object w:dxaOrig="540" w:dyaOrig="279" w14:anchorId="2F54AAE8">
          <v:shape id="_x0000_i14664" type="#_x0000_t75" style="width:27.6pt;height:13.8pt" o:ole="">
            <v:imagedata r:id="rId322" o:title=""/>
          </v:shape>
          <o:OLEObject Type="Embed" ProgID="Equation.DSMT4" ShapeID="_x0000_i14664" DrawAspect="Content" ObjectID="_1756295061" r:id="rId323"/>
        </w:object>
      </w:r>
      <w:r w:rsidRPr="00CA6944">
        <w:rPr>
          <w:rFonts w:eastAsiaTheme="minorEastAsia" w:cs="Times New Roman"/>
        </w:rPr>
        <w:t>, is reached, the model parameter measurements at the macro time scale are updated.</w:t>
      </w:r>
    </w:p>
    <w:p w14:paraId="0E4D9CAA"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position w:val="-4"/>
          <w:szCs w:val="24"/>
        </w:rPr>
        <w:object w:dxaOrig="180" w:dyaOrig="279" w14:anchorId="5E2D4A9D">
          <v:shape id="_x0000_i14665" type="#_x0000_t75" style="width:10.8pt;height:13.8pt" o:ole="">
            <v:imagedata r:id="rId211" o:title=""/>
          </v:shape>
          <o:OLEObject Type="Embed" ProgID="Equation.DSMT4" ShapeID="_x0000_i14665" DrawAspect="Content" ObjectID="_1756295062" r:id="rId324"/>
        </w:object>
      </w:r>
      <w:r w:rsidRPr="00CA6944">
        <w:rPr>
          <w:rFonts w:cs="Times New Roman"/>
          <w:color w:val="000000" w:themeColor="text1"/>
          <w:szCs w:val="24"/>
        </w:rPr>
        <w:tab/>
      </w:r>
      <w:r w:rsidRPr="00CA6944">
        <w:rPr>
          <w:rFonts w:cs="Times New Roman"/>
          <w:color w:val="000000" w:themeColor="text1"/>
          <w:position w:val="-14"/>
          <w:szCs w:val="24"/>
        </w:rPr>
        <w:object w:dxaOrig="4400" w:dyaOrig="460" w14:anchorId="0A945C0E">
          <v:shape id="_x0000_i14666" type="#_x0000_t75" style="width:221.4pt;height:22.2pt" o:ole="">
            <v:imagedata r:id="rId325" o:title=""/>
          </v:shape>
          <o:OLEObject Type="Embed" ProgID="Equation.DSMT4" ShapeID="_x0000_i14666" DrawAspect="Content" ObjectID="_1756295063" r:id="rId326"/>
        </w:object>
      </w:r>
      <w:r w:rsidRPr="00CA6944">
        <w:rPr>
          <w:rFonts w:cs="Times New Roman"/>
          <w:color w:val="000000" w:themeColor="text1"/>
          <w:szCs w:val="24"/>
        </w:rPr>
        <w:tab/>
        <w:t>(4-32)</w:t>
      </w:r>
    </w:p>
    <w:p w14:paraId="527FD962"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4"/>
          <w:szCs w:val="24"/>
        </w:rPr>
        <w:object w:dxaOrig="180" w:dyaOrig="279" w14:anchorId="789C3197">
          <v:shape id="_x0000_i14667" type="#_x0000_t75" style="width:10.8pt;height:13.8pt" o:ole="">
            <v:imagedata r:id="rId211" o:title=""/>
          </v:shape>
          <o:OLEObject Type="Embed" ProgID="Equation.DSMT4" ShapeID="_x0000_i14667" DrawAspect="Content" ObjectID="_1756295064" r:id="rId327"/>
        </w:object>
      </w:r>
      <w:r w:rsidRPr="00CA6944">
        <w:rPr>
          <w:rFonts w:cs="Times New Roman"/>
          <w:color w:val="000000" w:themeColor="text1"/>
          <w:position w:val="-14"/>
          <w:szCs w:val="24"/>
        </w:rPr>
        <w:object w:dxaOrig="4360" w:dyaOrig="420" w14:anchorId="1B276A04">
          <v:shape id="_x0000_i14668" type="#_x0000_t75" style="width:218.4pt;height:21.6pt" o:ole="">
            <v:imagedata r:id="rId328" o:title=""/>
          </v:shape>
          <o:OLEObject Type="Embed" ProgID="Equation.DSMT4" ShapeID="_x0000_i14668" DrawAspect="Content" ObjectID="_1756295065" r:id="rId329"/>
        </w:object>
      </w:r>
      <w:r w:rsidRPr="00CA6944">
        <w:rPr>
          <w:rFonts w:cs="Times New Roman"/>
          <w:color w:val="000000" w:themeColor="text1"/>
          <w:szCs w:val="24"/>
        </w:rPr>
        <w:tab/>
        <w:t>(4-33)</w:t>
      </w:r>
    </w:p>
    <w:p w14:paraId="0DC36437"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2620" w:dyaOrig="460" w14:anchorId="521ACE2E">
          <v:shape id="_x0000_i14669" type="#_x0000_t75" style="width:130.2pt;height:22.2pt" o:ole="">
            <v:imagedata r:id="rId330" o:title=""/>
          </v:shape>
          <o:OLEObject Type="Embed" ProgID="Equation.DSMT4" ShapeID="_x0000_i14669" DrawAspect="Content" ObjectID="_1756295066" r:id="rId331"/>
        </w:object>
      </w:r>
      <w:r w:rsidRPr="00CA6944">
        <w:rPr>
          <w:rFonts w:cs="Times New Roman"/>
          <w:color w:val="000000" w:themeColor="text1"/>
          <w:szCs w:val="24"/>
        </w:rPr>
        <w:tab/>
        <w:t>(4-34)</w:t>
      </w:r>
    </w:p>
    <w:p w14:paraId="5D965990" w14:textId="76E25592" w:rsidR="00CA6944" w:rsidRPr="00CA6944" w:rsidRDefault="00CA6944" w:rsidP="00CA6944">
      <w:pPr>
        <w:tabs>
          <w:tab w:val="left" w:pos="5352"/>
        </w:tabs>
        <w:spacing w:line="240" w:lineRule="auto"/>
        <w:ind w:firstLineChars="100" w:firstLine="240"/>
        <w:jc w:val="center"/>
        <w:rPr>
          <w:rFonts w:eastAsia="Times New Roman" w:cs="Times New Roman"/>
          <w:szCs w:val="24"/>
        </w:rPr>
      </w:pPr>
      <w:r w:rsidRPr="00CA6944">
        <w:rPr>
          <w:rFonts w:eastAsia="Times New Roman" w:cs="Times New Roman"/>
          <w:szCs w:val="24"/>
        </w:rPr>
        <w:object w:dxaOrig="10801" w:dyaOrig="11041" w14:anchorId="2B2FA33E">
          <v:shape id="_x0000_i14670" type="#_x0000_t75" style="width:349.2pt;height:358.8pt" o:ole="">
            <v:imagedata r:id="rId332" o:title=""/>
          </v:shape>
          <o:OLEObject Type="Embed" ProgID="Visio.Drawing.15" ShapeID="_x0000_i14670" DrawAspect="Content" ObjectID="_1756295067" r:id="rId333"/>
        </w:object>
      </w:r>
    </w:p>
    <w:p w14:paraId="6BF6D38F" w14:textId="77777777" w:rsidR="00CA6944" w:rsidRPr="00CA6944" w:rsidRDefault="00CA6944" w:rsidP="00CA6944">
      <w:pPr>
        <w:tabs>
          <w:tab w:val="left" w:pos="5352"/>
        </w:tabs>
        <w:spacing w:line="240" w:lineRule="auto"/>
        <w:ind w:firstLineChars="100" w:firstLine="240"/>
        <w:jc w:val="center"/>
        <w:rPr>
          <w:rFonts w:eastAsiaTheme="minorEastAsia" w:cs="Times New Roman"/>
        </w:rPr>
      </w:pPr>
      <w:r w:rsidRPr="00CA6944">
        <w:rPr>
          <w:rFonts w:eastAsiaTheme="minorEastAsia" w:cs="Times New Roman"/>
        </w:rPr>
        <w:t>Figure 4-6 Flowchart of the FODAEKF algorithm</w:t>
      </w:r>
    </w:p>
    <w:p w14:paraId="478FDA2F" w14:textId="77777777" w:rsidR="00CA6944" w:rsidRDefault="00CA6944" w:rsidP="00CA6944">
      <w:pPr>
        <w:tabs>
          <w:tab w:val="left" w:pos="5352"/>
        </w:tabs>
        <w:ind w:firstLineChars="100" w:firstLine="240"/>
        <w:rPr>
          <w:rFonts w:eastAsiaTheme="minorEastAsia" w:cs="Times New Roman"/>
        </w:rPr>
      </w:pPr>
    </w:p>
    <w:p w14:paraId="7BFD279F" w14:textId="63F9AEB0" w:rsidR="00CA6944" w:rsidRDefault="00CA6944" w:rsidP="00CA6944">
      <w:pPr>
        <w:tabs>
          <w:tab w:val="left" w:pos="5352"/>
        </w:tabs>
        <w:ind w:firstLineChars="100" w:firstLine="240"/>
        <w:rPr>
          <w:rFonts w:eastAsiaTheme="minorEastAsia" w:cs="Times New Roman"/>
        </w:rPr>
      </w:pPr>
      <w:r w:rsidRPr="00BB682D">
        <w:rPr>
          <w:rFonts w:eastAsiaTheme="minorEastAsia" w:cs="Times New Roman"/>
        </w:rPr>
        <w:t>The joint estimation method proposed in this chapter is based on the Extended Kalman Filter, and the complexity of the EKF is relatively low compared to other nonlinear filtering methods, so it is suitable to be integrated to the edge side, which can meet the real-time requirements of the edge side.</w:t>
      </w:r>
    </w:p>
    <w:p w14:paraId="7CAF6F06" w14:textId="02514A3B" w:rsidR="00CA6944" w:rsidRDefault="00CA6944" w:rsidP="00CA6944">
      <w:pPr>
        <w:pStyle w:val="a3"/>
      </w:pPr>
      <w:bookmarkStart w:id="51" w:name="_Toc145678121"/>
      <w:r w:rsidRPr="00CA6944">
        <w:t>4.3.3 Experimental results and analyses for joint SOC and SOH estimation</w:t>
      </w:r>
      <w:bookmarkEnd w:id="51"/>
    </w:p>
    <w:p w14:paraId="0033BE70" w14:textId="5D019285" w:rsidR="00CA6944" w:rsidRDefault="00CA6944" w:rsidP="00CA6944">
      <w:pPr>
        <w:tabs>
          <w:tab w:val="left" w:pos="5352"/>
        </w:tabs>
        <w:ind w:firstLineChars="100" w:firstLine="240"/>
        <w:rPr>
          <w:rFonts w:eastAsiaTheme="minorEastAsia" w:cs="Times New Roman"/>
        </w:rPr>
      </w:pPr>
      <w:r w:rsidRPr="005F6103">
        <w:rPr>
          <w:rFonts w:eastAsiaTheme="minorEastAsia" w:cs="Times New Roman"/>
        </w:rPr>
        <w:t xml:space="preserve">To verify the advantages of the multi-timescale extended Kalman filtering algorithm, simulation experiments are conducted under pulse discharge conditions. The joint estimation algorithm of SOC and SOH based on adaptive extended Kalman filtering with multiple time scales, and the main initial parameter values of the SOC estimation algorithm are shown in Table </w:t>
      </w:r>
      <w:r>
        <w:rPr>
          <w:rFonts w:eastAsiaTheme="minorEastAsia" w:cs="Times New Roman"/>
        </w:rPr>
        <w:t>4</w:t>
      </w:r>
      <w:r w:rsidRPr="005F6103">
        <w:rPr>
          <w:rFonts w:eastAsiaTheme="minorEastAsia" w:cs="Times New Roman"/>
        </w:rPr>
        <w:t>-</w:t>
      </w:r>
      <w:r>
        <w:rPr>
          <w:rFonts w:eastAsiaTheme="minorEastAsia" w:cs="Times New Roman"/>
        </w:rPr>
        <w:t>3</w:t>
      </w:r>
      <w:r w:rsidRPr="005F6103">
        <w:rPr>
          <w:rFonts w:eastAsiaTheme="minorEastAsia" w:cs="Times New Roman"/>
        </w:rPr>
        <w:t>.</w:t>
      </w:r>
    </w:p>
    <w:p w14:paraId="205EE81D" w14:textId="77777777" w:rsidR="00CA6944" w:rsidRDefault="00CA6944" w:rsidP="00CA6944">
      <w:pPr>
        <w:tabs>
          <w:tab w:val="left" w:pos="5352"/>
        </w:tabs>
        <w:ind w:firstLineChars="100" w:firstLine="240"/>
        <w:rPr>
          <w:rFonts w:eastAsiaTheme="minorEastAsia" w:cs="Times New Roman"/>
        </w:rPr>
      </w:pPr>
    </w:p>
    <w:p w14:paraId="5BDB7BD7" w14:textId="77777777" w:rsidR="00CA6944" w:rsidRPr="00CA6944" w:rsidRDefault="00CA6944" w:rsidP="00CA6944">
      <w:pPr>
        <w:spacing w:beforeLines="50" w:before="156"/>
        <w:ind w:firstLineChars="0" w:firstLine="0"/>
        <w:jc w:val="center"/>
        <w:rPr>
          <w:rFonts w:cs="Times New Roman"/>
          <w:szCs w:val="28"/>
        </w:rPr>
      </w:pPr>
      <w:r w:rsidRPr="00CA6944">
        <w:rPr>
          <w:rFonts w:cs="Times New Roman"/>
          <w:szCs w:val="28"/>
        </w:rPr>
        <w:lastRenderedPageBreak/>
        <w:t>Table 4-3 Main initial parameter values of SOC estimation algorithm</w:t>
      </w:r>
    </w:p>
    <w:tbl>
      <w:tblPr>
        <w:tblStyle w:val="821"/>
        <w:tblW w:w="5000" w:type="pct"/>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3912"/>
        <w:gridCol w:w="4394"/>
      </w:tblGrid>
      <w:tr w:rsidR="00CA6944" w:rsidRPr="00CA6944" w14:paraId="74FCCF97" w14:textId="77777777" w:rsidTr="00D9314F">
        <w:trPr>
          <w:jc w:val="center"/>
        </w:trPr>
        <w:tc>
          <w:tcPr>
            <w:tcW w:w="2355" w:type="pct"/>
            <w:tcBorders>
              <w:top w:val="single" w:sz="12" w:space="0" w:color="auto"/>
              <w:bottom w:val="single" w:sz="4" w:space="0" w:color="auto"/>
            </w:tcBorders>
          </w:tcPr>
          <w:p w14:paraId="0E2AD0E8" w14:textId="77777777" w:rsidR="00CA6944" w:rsidRPr="00CA6944" w:rsidRDefault="00CA6944" w:rsidP="00CA6944">
            <w:pPr>
              <w:widowControl/>
              <w:ind w:firstLineChars="0" w:firstLine="0"/>
              <w:jc w:val="center"/>
              <w:rPr>
                <w:rFonts w:cs="Times New Roman"/>
                <w:szCs w:val="24"/>
              </w:rPr>
            </w:pPr>
            <w:bookmarkStart w:id="52" w:name="_Hlk134124069"/>
            <w:r w:rsidRPr="00CA6944">
              <w:rPr>
                <w:rFonts w:cs="Times New Roman"/>
                <w:szCs w:val="24"/>
              </w:rPr>
              <w:t>form</w:t>
            </w:r>
          </w:p>
        </w:tc>
        <w:tc>
          <w:tcPr>
            <w:tcW w:w="2645" w:type="pct"/>
            <w:tcBorders>
              <w:top w:val="single" w:sz="12" w:space="0" w:color="auto"/>
              <w:bottom w:val="single" w:sz="4" w:space="0" w:color="auto"/>
            </w:tcBorders>
          </w:tcPr>
          <w:p w14:paraId="1B9D1A0B" w14:textId="77777777" w:rsidR="00CA6944" w:rsidRPr="00CA6944" w:rsidRDefault="00CA6944" w:rsidP="00CA6944">
            <w:pPr>
              <w:widowControl/>
              <w:ind w:firstLineChars="0" w:firstLine="0"/>
              <w:jc w:val="center"/>
              <w:rPr>
                <w:rFonts w:cs="Times New Roman"/>
                <w:szCs w:val="24"/>
              </w:rPr>
            </w:pPr>
            <w:r w:rsidRPr="00CA6944">
              <w:rPr>
                <w:rFonts w:cs="Times New Roman"/>
                <w:szCs w:val="24"/>
              </w:rPr>
              <w:t>numerical value</w:t>
            </w:r>
          </w:p>
        </w:tc>
      </w:tr>
      <w:tr w:rsidR="00CA6944" w:rsidRPr="00CA6944" w14:paraId="3436D7FD" w14:textId="77777777" w:rsidTr="00D9314F">
        <w:trPr>
          <w:jc w:val="center"/>
        </w:trPr>
        <w:tc>
          <w:tcPr>
            <w:tcW w:w="2355" w:type="pct"/>
            <w:tcBorders>
              <w:top w:val="single" w:sz="4" w:space="0" w:color="auto"/>
              <w:bottom w:val="nil"/>
              <w:right w:val="nil"/>
            </w:tcBorders>
          </w:tcPr>
          <w:p w14:paraId="21B4CB85" w14:textId="77777777" w:rsidR="00CA6944" w:rsidRPr="00CA6944" w:rsidRDefault="00CA6944" w:rsidP="00CA6944">
            <w:pPr>
              <w:widowControl/>
              <w:ind w:firstLineChars="0" w:firstLine="0"/>
              <w:jc w:val="center"/>
              <w:rPr>
                <w:rFonts w:cs="Times New Roman"/>
                <w:szCs w:val="24"/>
              </w:rPr>
            </w:pPr>
            <w:r w:rsidRPr="00CA6944">
              <w:rPr>
                <w:rFonts w:cs="Times New Roman"/>
                <w:color w:val="000000" w:themeColor="text1"/>
                <w:position w:val="-14"/>
                <w:szCs w:val="24"/>
              </w:rPr>
              <w:object w:dxaOrig="360" w:dyaOrig="380" w14:anchorId="4B02330B">
                <v:shape id="_x0000_i14620" type="#_x0000_t75" style="width:19.2pt;height:18.6pt" o:ole="">
                  <v:imagedata r:id="rId334" o:title=""/>
                </v:shape>
                <o:OLEObject Type="Embed" ProgID="Equation.DSMT4" ShapeID="_x0000_i14620" DrawAspect="Content" ObjectID="_1756295068" r:id="rId335"/>
              </w:object>
            </w:r>
          </w:p>
        </w:tc>
        <w:tc>
          <w:tcPr>
            <w:tcW w:w="2645" w:type="pct"/>
            <w:tcBorders>
              <w:top w:val="single" w:sz="4" w:space="0" w:color="auto"/>
              <w:left w:val="nil"/>
              <w:bottom w:val="nil"/>
            </w:tcBorders>
          </w:tcPr>
          <w:p w14:paraId="2FF063F1" w14:textId="77777777" w:rsidR="00CA6944" w:rsidRPr="00CA6944" w:rsidRDefault="00CA6944" w:rsidP="00CA6944">
            <w:pPr>
              <w:widowControl/>
              <w:ind w:firstLineChars="0" w:firstLine="0"/>
              <w:jc w:val="center"/>
              <w:rPr>
                <w:rFonts w:cs="Times New Roman"/>
                <w:szCs w:val="24"/>
              </w:rPr>
            </w:pPr>
            <w:r w:rsidRPr="00CA6944">
              <w:rPr>
                <w:rFonts w:cs="Times New Roman"/>
                <w:szCs w:val="36"/>
              </w:rPr>
              <w:t>(0 0 0.8)</w:t>
            </w:r>
            <w:proofErr w:type="gramStart"/>
            <w:r w:rsidRPr="00CA6944">
              <w:rPr>
                <w:rFonts w:cs="Times New Roman"/>
                <w:szCs w:val="36"/>
              </w:rPr>
              <w:t>/(</w:t>
            </w:r>
            <w:proofErr w:type="gramEnd"/>
            <w:r w:rsidRPr="00CA6944">
              <w:rPr>
                <w:rFonts w:cs="Times New Roman"/>
                <w:szCs w:val="36"/>
              </w:rPr>
              <w:t>0 0 1)</w:t>
            </w:r>
          </w:p>
        </w:tc>
      </w:tr>
      <w:tr w:rsidR="00CA6944" w:rsidRPr="00CA6944" w14:paraId="17C856EE" w14:textId="77777777" w:rsidTr="00D9314F">
        <w:trPr>
          <w:trHeight w:val="295"/>
          <w:jc w:val="center"/>
        </w:trPr>
        <w:tc>
          <w:tcPr>
            <w:tcW w:w="2355" w:type="pct"/>
            <w:tcBorders>
              <w:top w:val="nil"/>
              <w:bottom w:val="nil"/>
              <w:right w:val="nil"/>
            </w:tcBorders>
          </w:tcPr>
          <w:p w14:paraId="3708CAAB" w14:textId="77777777" w:rsidR="00CA6944" w:rsidRPr="00CA6944" w:rsidRDefault="00CA6944" w:rsidP="00CA6944">
            <w:pPr>
              <w:widowControl/>
              <w:ind w:firstLineChars="0" w:firstLine="0"/>
              <w:jc w:val="center"/>
              <w:rPr>
                <w:rFonts w:cs="Times New Roman"/>
                <w:szCs w:val="24"/>
              </w:rPr>
            </w:pPr>
            <w:r w:rsidRPr="00CA6944">
              <w:rPr>
                <w:rFonts w:cs="Times New Roman"/>
                <w:color w:val="000000" w:themeColor="text1"/>
                <w:position w:val="-14"/>
                <w:szCs w:val="24"/>
              </w:rPr>
              <w:object w:dxaOrig="480" w:dyaOrig="380" w14:anchorId="2E6D0078">
                <v:shape id="_x0000_i14621" type="#_x0000_t75" style="width:24pt;height:18.6pt" o:ole="">
                  <v:imagedata r:id="rId336" o:title=""/>
                </v:shape>
                <o:OLEObject Type="Embed" ProgID="Equation.DSMT4" ShapeID="_x0000_i14621" DrawAspect="Content" ObjectID="_1756295069" r:id="rId337"/>
              </w:object>
            </w:r>
          </w:p>
        </w:tc>
        <w:tc>
          <w:tcPr>
            <w:tcW w:w="2645" w:type="pct"/>
            <w:tcBorders>
              <w:top w:val="nil"/>
              <w:left w:val="nil"/>
              <w:bottom w:val="nil"/>
            </w:tcBorders>
          </w:tcPr>
          <w:p w14:paraId="6753E014" w14:textId="77777777" w:rsidR="00CA6944" w:rsidRPr="00CA6944" w:rsidRDefault="00CA6944" w:rsidP="00CA6944">
            <w:pPr>
              <w:widowControl/>
              <w:ind w:firstLineChars="0" w:firstLine="0"/>
              <w:jc w:val="center"/>
              <w:rPr>
                <w:rFonts w:cs="Times New Roman"/>
                <w:szCs w:val="24"/>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0.01,0.01,1)</w:t>
            </w:r>
          </w:p>
        </w:tc>
      </w:tr>
      <w:tr w:rsidR="00CA6944" w:rsidRPr="00CA6944" w14:paraId="2F9921E8" w14:textId="77777777" w:rsidTr="00D9314F">
        <w:trPr>
          <w:trHeight w:val="270"/>
          <w:jc w:val="center"/>
        </w:trPr>
        <w:tc>
          <w:tcPr>
            <w:tcW w:w="2355" w:type="pct"/>
            <w:tcBorders>
              <w:top w:val="nil"/>
              <w:bottom w:val="nil"/>
              <w:right w:val="nil"/>
            </w:tcBorders>
          </w:tcPr>
          <w:p w14:paraId="7BBB9F01" w14:textId="77777777" w:rsidR="00CA6944" w:rsidRPr="00CA6944" w:rsidRDefault="00CA6944" w:rsidP="00CA6944">
            <w:pPr>
              <w:widowControl/>
              <w:ind w:firstLineChars="0" w:firstLine="0"/>
              <w:jc w:val="center"/>
              <w:rPr>
                <w:rFonts w:cs="Times New Roman"/>
                <w:szCs w:val="24"/>
              </w:rPr>
            </w:pPr>
            <w:proofErr w:type="spellStart"/>
            <w:r w:rsidRPr="00CA6944">
              <w:rPr>
                <w:rFonts w:cs="Times New Roman"/>
                <w:i/>
                <w:iCs/>
                <w:color w:val="000000" w:themeColor="text1"/>
                <w:szCs w:val="24"/>
              </w:rPr>
              <w:t>Q</w:t>
            </w:r>
            <w:r w:rsidRPr="00CA6944">
              <w:rPr>
                <w:rFonts w:cs="Times New Roman"/>
                <w:i/>
                <w:iCs/>
                <w:color w:val="000000" w:themeColor="text1"/>
                <w:szCs w:val="24"/>
                <w:eastAsianLayout w:id="-1255832832" w:combine="1"/>
              </w:rPr>
              <w:t>x</w:t>
            </w:r>
            <w:proofErr w:type="spellEnd"/>
            <w:r w:rsidRPr="00CA6944">
              <w:rPr>
                <w:rFonts w:cs="Times New Roman"/>
                <w:i/>
                <w:iCs/>
                <w:color w:val="000000" w:themeColor="text1"/>
                <w:szCs w:val="24"/>
                <w:eastAsianLayout w:id="-1255832832" w:combine="1"/>
              </w:rPr>
              <w:t xml:space="preserve"> </w:t>
            </w:r>
            <w:proofErr w:type="gramStart"/>
            <w:r w:rsidRPr="00CA6944">
              <w:rPr>
                <w:rFonts w:cs="Times New Roman"/>
                <w:i/>
                <w:iCs/>
                <w:color w:val="000000" w:themeColor="text1"/>
                <w:szCs w:val="24"/>
                <w:eastAsianLayout w:id="-1255832832" w:combine="1"/>
              </w:rPr>
              <w:t>0,l</w:t>
            </w:r>
            <w:proofErr w:type="gramEnd"/>
          </w:p>
        </w:tc>
        <w:tc>
          <w:tcPr>
            <w:tcW w:w="2645" w:type="pct"/>
            <w:tcBorders>
              <w:top w:val="nil"/>
              <w:left w:val="nil"/>
              <w:bottom w:val="nil"/>
            </w:tcBorders>
          </w:tcPr>
          <w:p w14:paraId="67CFF28E" w14:textId="77777777" w:rsidR="00CA6944" w:rsidRPr="00CA6944" w:rsidRDefault="00CA6944" w:rsidP="00CA6944">
            <w:pPr>
              <w:widowControl/>
              <w:ind w:firstLineChars="0" w:firstLine="0"/>
              <w:jc w:val="center"/>
              <w:rPr>
                <w:rFonts w:cs="Times New Roman"/>
                <w:szCs w:val="24"/>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0.01,0.01,0.01)</w:t>
            </w:r>
          </w:p>
        </w:tc>
      </w:tr>
      <w:tr w:rsidR="00CA6944" w:rsidRPr="00CA6944" w14:paraId="395C998F" w14:textId="77777777" w:rsidTr="00D9314F">
        <w:trPr>
          <w:trHeight w:val="428"/>
          <w:jc w:val="center"/>
        </w:trPr>
        <w:tc>
          <w:tcPr>
            <w:tcW w:w="2355" w:type="pct"/>
            <w:tcBorders>
              <w:top w:val="nil"/>
              <w:bottom w:val="nil"/>
              <w:right w:val="nil"/>
            </w:tcBorders>
          </w:tcPr>
          <w:p w14:paraId="20B67F79"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4"/>
                <w:szCs w:val="24"/>
              </w:rPr>
              <w:object w:dxaOrig="380" w:dyaOrig="400" w14:anchorId="26B7BC69">
                <v:shape id="_x0000_i14622" type="#_x0000_t75" style="width:18.6pt;height:19.8pt" o:ole="">
                  <v:imagedata r:id="rId338" o:title=""/>
                </v:shape>
                <o:OLEObject Type="Embed" ProgID="Equation.DSMT4" ShapeID="_x0000_i14622" DrawAspect="Content" ObjectID="_1756295070" r:id="rId339"/>
              </w:object>
            </w:r>
          </w:p>
        </w:tc>
        <w:tc>
          <w:tcPr>
            <w:tcW w:w="2645" w:type="pct"/>
            <w:tcBorders>
              <w:top w:val="nil"/>
              <w:left w:val="nil"/>
              <w:bottom w:val="nil"/>
            </w:tcBorders>
          </w:tcPr>
          <w:p w14:paraId="144515A8" w14:textId="77777777" w:rsidR="00CA6944" w:rsidRPr="00CA6944" w:rsidRDefault="00CA6944" w:rsidP="00CA6944">
            <w:pPr>
              <w:widowControl/>
              <w:ind w:firstLineChars="0" w:firstLine="0"/>
              <w:jc w:val="center"/>
              <w:rPr>
                <w:rFonts w:eastAsiaTheme="minorEastAsia" w:cs="Times New Roman"/>
                <w:szCs w:val="28"/>
              </w:rPr>
            </w:pPr>
            <w:r w:rsidRPr="00CA6944">
              <w:rPr>
                <w:rFonts w:eastAsiaTheme="minorEastAsia" w:cs="Times New Roman" w:hint="eastAsia"/>
                <w:szCs w:val="28"/>
              </w:rPr>
              <w:t>0</w:t>
            </w:r>
            <w:r w:rsidRPr="00CA6944">
              <w:rPr>
                <w:rFonts w:eastAsiaTheme="minorEastAsia" w:cs="Times New Roman"/>
                <w:szCs w:val="28"/>
              </w:rPr>
              <w:t>.001</w:t>
            </w:r>
          </w:p>
        </w:tc>
      </w:tr>
      <w:tr w:rsidR="00CA6944" w:rsidRPr="00CA6944" w14:paraId="32FFE43A" w14:textId="77777777" w:rsidTr="00D9314F">
        <w:trPr>
          <w:jc w:val="center"/>
        </w:trPr>
        <w:tc>
          <w:tcPr>
            <w:tcW w:w="2355" w:type="pct"/>
            <w:tcBorders>
              <w:top w:val="nil"/>
              <w:bottom w:val="nil"/>
              <w:right w:val="nil"/>
            </w:tcBorders>
          </w:tcPr>
          <w:p w14:paraId="307BE063"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6"/>
                <w:szCs w:val="24"/>
              </w:rPr>
              <w:object w:dxaOrig="279" w:dyaOrig="279" w14:anchorId="71C3C030">
                <v:shape id="_x0000_i14623" type="#_x0000_t75" style="width:13.8pt;height:13.8pt" o:ole="">
                  <v:imagedata r:id="rId340" o:title=""/>
                </v:shape>
                <o:OLEObject Type="Embed" ProgID="Equation.DSMT4" ShapeID="_x0000_i14623" DrawAspect="Content" ObjectID="_1756295071" r:id="rId341"/>
              </w:object>
            </w:r>
          </w:p>
        </w:tc>
        <w:tc>
          <w:tcPr>
            <w:tcW w:w="2645" w:type="pct"/>
            <w:tcBorders>
              <w:top w:val="nil"/>
              <w:left w:val="nil"/>
              <w:bottom w:val="nil"/>
            </w:tcBorders>
          </w:tcPr>
          <w:p w14:paraId="1B5BFCD9" w14:textId="77777777" w:rsidR="00CA6944" w:rsidRPr="00CA6944" w:rsidRDefault="00CA6944" w:rsidP="00CA6944">
            <w:pPr>
              <w:widowControl/>
              <w:ind w:firstLineChars="0" w:firstLine="0"/>
              <w:jc w:val="center"/>
              <w:rPr>
                <w:rFonts w:eastAsiaTheme="minorEastAsia" w:cs="Times New Roman"/>
                <w:sz w:val="21"/>
              </w:rPr>
            </w:pPr>
            <w:r w:rsidRPr="00CA6944">
              <w:rPr>
                <w:rFonts w:eastAsiaTheme="minorEastAsia" w:cs="Times New Roman"/>
                <w:szCs w:val="28"/>
              </w:rPr>
              <w:t>18</w:t>
            </w:r>
          </w:p>
        </w:tc>
      </w:tr>
      <w:tr w:rsidR="00CA6944" w:rsidRPr="00CA6944" w14:paraId="24A43F86" w14:textId="77777777" w:rsidTr="00D9314F">
        <w:trPr>
          <w:jc w:val="center"/>
        </w:trPr>
        <w:tc>
          <w:tcPr>
            <w:tcW w:w="2355" w:type="pct"/>
            <w:tcBorders>
              <w:top w:val="nil"/>
              <w:bottom w:val="nil"/>
              <w:right w:val="nil"/>
            </w:tcBorders>
          </w:tcPr>
          <w:p w14:paraId="1DE36548"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2"/>
                <w:szCs w:val="24"/>
              </w:rPr>
              <w:object w:dxaOrig="260" w:dyaOrig="360" w14:anchorId="7DB0EC8B">
                <v:shape id="_x0000_i14624" type="#_x0000_t75" style="width:13.2pt;height:18pt" o:ole="">
                  <v:imagedata r:id="rId342" o:title=""/>
                </v:shape>
                <o:OLEObject Type="Embed" ProgID="Equation.DSMT4" ShapeID="_x0000_i14624" DrawAspect="Content" ObjectID="_1756295072" r:id="rId343"/>
              </w:object>
            </w:r>
          </w:p>
        </w:tc>
        <w:tc>
          <w:tcPr>
            <w:tcW w:w="2645" w:type="pct"/>
            <w:tcBorders>
              <w:top w:val="nil"/>
              <w:left w:val="nil"/>
              <w:bottom w:val="nil"/>
            </w:tcBorders>
          </w:tcPr>
          <w:p w14:paraId="37B13753" w14:textId="77777777" w:rsidR="00CA6944" w:rsidRPr="00CA6944" w:rsidRDefault="00CA6944" w:rsidP="00CA6944">
            <w:pPr>
              <w:widowControl/>
              <w:ind w:firstLineChars="0" w:firstLine="0"/>
              <w:jc w:val="center"/>
              <w:rPr>
                <w:rFonts w:asciiTheme="minorHAnsi" w:eastAsiaTheme="minorEastAsia" w:hAnsiTheme="minorHAnsi"/>
                <w:sz w:val="21"/>
                <w:szCs w:val="28"/>
              </w:rPr>
            </w:pPr>
            <w:r w:rsidRPr="00CA6944">
              <w:rPr>
                <w:rFonts w:cs="Times New Roman"/>
                <w:color w:val="000000" w:themeColor="text1"/>
                <w:position w:val="-10"/>
                <w:szCs w:val="28"/>
              </w:rPr>
              <w:object w:dxaOrig="2079" w:dyaOrig="340" w14:anchorId="076F7B1F">
                <v:shape id="_x0000_i14625" type="#_x0000_t75" style="width:104.4pt;height:16.8pt" o:ole="">
                  <v:imagedata r:id="rId344" o:title=""/>
                </v:shape>
                <o:OLEObject Type="Embed" ProgID="Equation.DSMT4" ShapeID="_x0000_i14625" DrawAspect="Content" ObjectID="_1756295073" r:id="rId345"/>
              </w:object>
            </w:r>
          </w:p>
        </w:tc>
      </w:tr>
      <w:tr w:rsidR="00CA6944" w:rsidRPr="00CA6944" w14:paraId="37E025C3" w14:textId="77777777" w:rsidTr="00D9314F">
        <w:trPr>
          <w:jc w:val="center"/>
        </w:trPr>
        <w:tc>
          <w:tcPr>
            <w:tcW w:w="2355" w:type="pct"/>
            <w:tcBorders>
              <w:top w:val="nil"/>
              <w:bottom w:val="nil"/>
              <w:right w:val="nil"/>
            </w:tcBorders>
          </w:tcPr>
          <w:p w14:paraId="4C25BF63"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4"/>
                <w:szCs w:val="24"/>
              </w:rPr>
              <w:object w:dxaOrig="380" w:dyaOrig="380" w14:anchorId="5AD31A05">
                <v:shape id="_x0000_i14626" type="#_x0000_t75" style="width:18.6pt;height:18.6pt" o:ole="">
                  <v:imagedata r:id="rId346" o:title=""/>
                </v:shape>
                <o:OLEObject Type="Embed" ProgID="Equation.DSMT4" ShapeID="_x0000_i14626" DrawAspect="Content" ObjectID="_1756295074" r:id="rId347"/>
              </w:object>
            </w:r>
          </w:p>
        </w:tc>
        <w:tc>
          <w:tcPr>
            <w:tcW w:w="2645" w:type="pct"/>
            <w:tcBorders>
              <w:top w:val="nil"/>
              <w:left w:val="nil"/>
              <w:bottom w:val="nil"/>
            </w:tcBorders>
          </w:tcPr>
          <w:p w14:paraId="5F2C0C49" w14:textId="77777777" w:rsidR="00CA6944" w:rsidRPr="00CA6944" w:rsidRDefault="00CA6944" w:rsidP="00CA6944">
            <w:pPr>
              <w:widowControl/>
              <w:ind w:firstLineChars="0" w:firstLine="0"/>
              <w:jc w:val="center"/>
              <w:rPr>
                <w:rFonts w:asciiTheme="minorHAnsi" w:eastAsiaTheme="minorEastAsia" w:hAnsiTheme="minorHAnsi"/>
                <w:sz w:val="21"/>
                <w:szCs w:val="28"/>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1,1)</w:t>
            </w:r>
          </w:p>
        </w:tc>
      </w:tr>
      <w:tr w:rsidR="00CA6944" w:rsidRPr="00CA6944" w14:paraId="5EF759C6" w14:textId="77777777" w:rsidTr="00D9314F">
        <w:trPr>
          <w:jc w:val="center"/>
        </w:trPr>
        <w:tc>
          <w:tcPr>
            <w:tcW w:w="2355" w:type="pct"/>
            <w:tcBorders>
              <w:top w:val="nil"/>
              <w:bottom w:val="nil"/>
              <w:right w:val="nil"/>
            </w:tcBorders>
          </w:tcPr>
          <w:p w14:paraId="2D156A21"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2"/>
                <w:szCs w:val="24"/>
              </w:rPr>
              <w:object w:dxaOrig="320" w:dyaOrig="380" w14:anchorId="6F9A0FC6">
                <v:shape id="_x0000_i14627" type="#_x0000_t75" style="width:16.2pt;height:18.6pt" o:ole="">
                  <v:imagedata r:id="rId348" o:title=""/>
                </v:shape>
                <o:OLEObject Type="Embed" ProgID="Equation.DSMT4" ShapeID="_x0000_i14627" DrawAspect="Content" ObjectID="_1756295075" r:id="rId349"/>
              </w:object>
            </w:r>
          </w:p>
        </w:tc>
        <w:tc>
          <w:tcPr>
            <w:tcW w:w="2645" w:type="pct"/>
            <w:tcBorders>
              <w:top w:val="nil"/>
              <w:left w:val="nil"/>
              <w:bottom w:val="nil"/>
            </w:tcBorders>
          </w:tcPr>
          <w:p w14:paraId="299547FC" w14:textId="77777777" w:rsidR="00CA6944" w:rsidRPr="00CA6944" w:rsidRDefault="00CA6944" w:rsidP="00CA6944">
            <w:pPr>
              <w:widowControl/>
              <w:ind w:firstLineChars="0" w:firstLine="0"/>
              <w:jc w:val="center"/>
              <w:rPr>
                <w:rFonts w:eastAsiaTheme="minorEastAsia" w:cs="Times New Roman"/>
                <w:sz w:val="21"/>
                <w:szCs w:val="28"/>
              </w:rPr>
            </w:pPr>
            <w:r w:rsidRPr="00CA6944">
              <w:rPr>
                <w:rFonts w:eastAsiaTheme="minorEastAsia" w:cs="Times New Roman"/>
                <w:szCs w:val="36"/>
              </w:rPr>
              <w:t>0.001</w:t>
            </w:r>
          </w:p>
        </w:tc>
      </w:tr>
      <w:tr w:rsidR="00CA6944" w:rsidRPr="00CA6944" w14:paraId="250785FF" w14:textId="77777777" w:rsidTr="00D9314F">
        <w:trPr>
          <w:jc w:val="center"/>
        </w:trPr>
        <w:tc>
          <w:tcPr>
            <w:tcW w:w="2355" w:type="pct"/>
            <w:tcBorders>
              <w:top w:val="nil"/>
              <w:bottom w:val="nil"/>
              <w:right w:val="nil"/>
            </w:tcBorders>
          </w:tcPr>
          <w:p w14:paraId="523BE8DB"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2"/>
                <w:szCs w:val="24"/>
              </w:rPr>
              <w:object w:dxaOrig="340" w:dyaOrig="380" w14:anchorId="045C1698">
                <v:shape id="_x0000_i14628" type="#_x0000_t75" style="width:16.8pt;height:18.6pt" o:ole="">
                  <v:imagedata r:id="rId350" o:title=""/>
                </v:shape>
                <o:OLEObject Type="Embed" ProgID="Equation.DSMT4" ShapeID="_x0000_i14628" DrawAspect="Content" ObjectID="_1756295076" r:id="rId351"/>
              </w:object>
            </w:r>
          </w:p>
        </w:tc>
        <w:tc>
          <w:tcPr>
            <w:tcW w:w="2645" w:type="pct"/>
            <w:tcBorders>
              <w:top w:val="nil"/>
              <w:left w:val="nil"/>
              <w:bottom w:val="nil"/>
            </w:tcBorders>
          </w:tcPr>
          <w:p w14:paraId="5F60F0EC" w14:textId="77777777" w:rsidR="00CA6944" w:rsidRPr="00CA6944" w:rsidRDefault="00CA6944" w:rsidP="00CA6944">
            <w:pPr>
              <w:widowControl/>
              <w:ind w:firstLineChars="0" w:firstLine="0"/>
              <w:jc w:val="center"/>
              <w:rPr>
                <w:rFonts w:asciiTheme="minorHAnsi" w:eastAsiaTheme="minorEastAsia" w:hAnsiTheme="minorHAnsi"/>
                <w:sz w:val="21"/>
                <w:szCs w:val="28"/>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0.001,1)</w:t>
            </w:r>
          </w:p>
        </w:tc>
      </w:tr>
      <w:tr w:rsidR="00CA6944" w:rsidRPr="00CA6944" w14:paraId="556D4BCB" w14:textId="77777777" w:rsidTr="00D9314F">
        <w:trPr>
          <w:jc w:val="center"/>
        </w:trPr>
        <w:tc>
          <w:tcPr>
            <w:tcW w:w="2355" w:type="pct"/>
            <w:tcBorders>
              <w:top w:val="nil"/>
              <w:bottom w:val="single" w:sz="12" w:space="0" w:color="auto"/>
              <w:right w:val="nil"/>
            </w:tcBorders>
          </w:tcPr>
          <w:p w14:paraId="2CAC4F92" w14:textId="77777777" w:rsidR="00CA6944" w:rsidRPr="00CA6944" w:rsidRDefault="00CA6944" w:rsidP="00CA6944">
            <w:pPr>
              <w:widowControl/>
              <w:ind w:firstLineChars="0" w:firstLine="0"/>
              <w:jc w:val="center"/>
              <w:rPr>
                <w:rFonts w:eastAsiaTheme="minorEastAsia" w:cs="Times New Roman"/>
                <w:i/>
                <w:iCs/>
                <w:sz w:val="21"/>
              </w:rPr>
            </w:pPr>
            <w:r w:rsidRPr="00CA6944">
              <w:rPr>
                <w:rFonts w:eastAsiaTheme="minorEastAsia" w:cs="Times New Roman"/>
                <w:i/>
                <w:iCs/>
                <w:szCs w:val="28"/>
              </w:rPr>
              <w:t>L</w:t>
            </w:r>
          </w:p>
        </w:tc>
        <w:tc>
          <w:tcPr>
            <w:tcW w:w="2645" w:type="pct"/>
            <w:tcBorders>
              <w:top w:val="nil"/>
              <w:left w:val="nil"/>
              <w:bottom w:val="single" w:sz="12" w:space="0" w:color="auto"/>
            </w:tcBorders>
          </w:tcPr>
          <w:p w14:paraId="697555E6" w14:textId="77777777" w:rsidR="00CA6944" w:rsidRPr="00CA6944" w:rsidRDefault="00CA6944" w:rsidP="00CA6944">
            <w:pPr>
              <w:widowControl/>
              <w:ind w:firstLineChars="0" w:firstLine="0"/>
              <w:jc w:val="center"/>
              <w:rPr>
                <w:rFonts w:eastAsiaTheme="minorEastAsia" w:cs="Times New Roman"/>
                <w:sz w:val="21"/>
                <w:szCs w:val="28"/>
              </w:rPr>
            </w:pPr>
            <w:r w:rsidRPr="00CA6944">
              <w:rPr>
                <w:rFonts w:eastAsiaTheme="minorEastAsia" w:cs="Times New Roman"/>
                <w:szCs w:val="36"/>
              </w:rPr>
              <w:t>60</w:t>
            </w:r>
          </w:p>
        </w:tc>
      </w:tr>
    </w:tbl>
    <w:bookmarkEnd w:id="52"/>
    <w:p w14:paraId="0BDE483F" w14:textId="452E250A" w:rsidR="00CA6944" w:rsidRDefault="00CA6944" w:rsidP="00CA6944">
      <w:pPr>
        <w:tabs>
          <w:tab w:val="left" w:pos="5352"/>
        </w:tabs>
        <w:ind w:firstLineChars="100" w:firstLine="240"/>
        <w:rPr>
          <w:rFonts w:eastAsiaTheme="minorEastAsia" w:cs="Times New Roman"/>
        </w:rPr>
      </w:pPr>
      <w:r w:rsidRPr="00487CD6">
        <w:rPr>
          <w:rFonts w:eastAsiaTheme="minorEastAsia" w:cs="Times New Roman"/>
        </w:rPr>
        <w:t xml:space="preserve">Figures </w:t>
      </w:r>
      <w:r>
        <w:rPr>
          <w:rFonts w:eastAsiaTheme="minorEastAsia" w:cs="Times New Roman"/>
        </w:rPr>
        <w:t>4</w:t>
      </w:r>
      <w:r w:rsidRPr="00487CD6">
        <w:rPr>
          <w:rFonts w:eastAsiaTheme="minorEastAsia" w:cs="Times New Roman"/>
        </w:rPr>
        <w:t>-7 show the R0 estimation results, SOH estimation results and, SOH estimation errors and their local magnification in using the FODAEKF algorithm. The initial ohmic internal resistance value and the initial capacity value are set to be different from the reference value, which are 0.7 times and 3100mAh of the ohmic internal resistance identification result, respectively.</w:t>
      </w:r>
    </w:p>
    <w:p w14:paraId="164FC814" w14:textId="77777777" w:rsidR="0074779A" w:rsidRDefault="0074779A" w:rsidP="00CA6944">
      <w:pPr>
        <w:tabs>
          <w:tab w:val="left" w:pos="5352"/>
        </w:tabs>
        <w:ind w:firstLineChars="100" w:firstLine="240"/>
        <w:rPr>
          <w:rFonts w:eastAsiaTheme="minorEastAsia" w:cs="Times New Roman"/>
        </w:rPr>
      </w:pPr>
    </w:p>
    <w:p w14:paraId="634269E1" w14:textId="0D6E1412" w:rsidR="00CA6944" w:rsidRPr="00CA6944" w:rsidRDefault="0074779A" w:rsidP="00CA6944">
      <w:pPr>
        <w:spacing w:line="240" w:lineRule="auto"/>
        <w:ind w:firstLineChars="0" w:firstLine="0"/>
        <w:jc w:val="center"/>
        <w:rPr>
          <w:rFonts w:ascii="宋体" w:eastAsia="Times New Roman" w:hAnsi="宋体"/>
          <w:noProof/>
          <w:spacing w:val="15"/>
        </w:rPr>
      </w:pPr>
      <w:r>
        <w:rPr>
          <w:noProof/>
        </w:rPr>
        <w:drawing>
          <wp:inline distT="0" distB="0" distL="0" distR="0" wp14:anchorId="564BFFDC" wp14:editId="3E92FA40">
            <wp:extent cx="2575560" cy="1930934"/>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2665255" cy="1998180"/>
                    </a:xfrm>
                    <a:prstGeom prst="rect">
                      <a:avLst/>
                    </a:prstGeom>
                    <a:noFill/>
                    <a:ln>
                      <a:noFill/>
                    </a:ln>
                  </pic:spPr>
                </pic:pic>
              </a:graphicData>
            </a:graphic>
          </wp:inline>
        </w:drawing>
      </w:r>
      <w:r w:rsidRPr="0074779A">
        <w:t xml:space="preserve"> </w:t>
      </w:r>
      <w:r>
        <w:rPr>
          <w:noProof/>
        </w:rPr>
        <w:drawing>
          <wp:inline distT="0" distB="0" distL="0" distR="0" wp14:anchorId="5B2A07E6" wp14:editId="2D1CC328">
            <wp:extent cx="2583180" cy="1936647"/>
            <wp:effectExtent l="0" t="0" r="7620" b="698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353" cstate="print">
                      <a:extLst>
                        <a:ext uri="{28A0092B-C50C-407E-A947-70E740481C1C}">
                          <a14:useLocalDpi xmlns:a14="http://schemas.microsoft.com/office/drawing/2010/main" val="0"/>
                        </a:ext>
                      </a:extLst>
                    </a:blip>
                    <a:srcRect/>
                    <a:stretch>
                      <a:fillRect/>
                    </a:stretch>
                  </pic:blipFill>
                  <pic:spPr bwMode="auto">
                    <a:xfrm>
                      <a:off x="0" y="0"/>
                      <a:ext cx="2616683" cy="1961765"/>
                    </a:xfrm>
                    <a:prstGeom prst="rect">
                      <a:avLst/>
                    </a:prstGeom>
                    <a:noFill/>
                    <a:ln>
                      <a:noFill/>
                    </a:ln>
                  </pic:spPr>
                </pic:pic>
              </a:graphicData>
            </a:graphic>
          </wp:inline>
        </w:drawing>
      </w:r>
    </w:p>
    <w:p w14:paraId="05E4B59B" w14:textId="5AF180BC" w:rsidR="00CA6944" w:rsidRDefault="00CA6944" w:rsidP="0074779A">
      <w:pPr>
        <w:spacing w:afterLines="50" w:after="156"/>
        <w:ind w:firstLineChars="283" w:firstLine="679"/>
        <w:rPr>
          <w:rFonts w:eastAsia="Times New Roman" w:cs="Times New Roman"/>
        </w:rPr>
      </w:pPr>
      <w:r w:rsidRPr="0074779A">
        <w:rPr>
          <w:rFonts w:cs="Times New Roman"/>
        </w:rPr>
        <w:t>（</w:t>
      </w:r>
      <w:r w:rsidRPr="0074779A">
        <w:rPr>
          <w:rFonts w:eastAsia="Times New Roman" w:cs="Times New Roman"/>
        </w:rPr>
        <w:t>a</w:t>
      </w:r>
      <w:r w:rsidRPr="0074779A">
        <w:rPr>
          <w:rFonts w:cs="Times New Roman"/>
        </w:rPr>
        <w:t>）</w:t>
      </w:r>
      <w:r w:rsidR="0074779A" w:rsidRPr="0074779A">
        <w:rPr>
          <w:rFonts w:eastAsia="Times New Roman" w:cs="Times New Roman"/>
          <w:iCs/>
        </w:rPr>
        <w:t>R0 estimation results</w:t>
      </w:r>
      <w:r w:rsidRPr="0074779A">
        <w:rPr>
          <w:rFonts w:asciiTheme="minorHAnsi" w:eastAsia="Times New Roman" w:hAnsiTheme="minorHAnsi"/>
        </w:rPr>
        <w:t xml:space="preserve"> </w:t>
      </w:r>
      <w:r w:rsidRPr="00CA6944">
        <w:rPr>
          <w:rFonts w:asciiTheme="minorHAnsi" w:eastAsia="Times New Roman" w:hAnsiTheme="minorHAnsi" w:hint="eastAsia"/>
        </w:rPr>
        <w:t xml:space="preserve">      </w:t>
      </w:r>
      <w:r w:rsidRPr="00CA6944">
        <w:rPr>
          <w:rFonts w:asciiTheme="minorHAnsi" w:eastAsia="Times New Roman" w:hAnsiTheme="minorHAnsi"/>
        </w:rPr>
        <w:t xml:space="preserve">        </w:t>
      </w:r>
      <w:r w:rsidRPr="00CA6944">
        <w:rPr>
          <w:rFonts w:ascii="宋体" w:eastAsia="Times New Roman" w:hAnsi="宋体" w:hint="eastAsia"/>
        </w:rPr>
        <w:t>（</w:t>
      </w:r>
      <w:proofErr w:type="spellStart"/>
      <w:r w:rsidRPr="00CA6944">
        <w:rPr>
          <w:rFonts w:asciiTheme="minorHAnsi" w:eastAsia="Times New Roman" w:hAnsiTheme="minorHAnsi" w:hint="eastAsia"/>
        </w:rPr>
        <w:t>b</w:t>
      </w:r>
      <w:r w:rsidRPr="00CA6944">
        <w:rPr>
          <w:rFonts w:ascii="宋体" w:eastAsia="Times New Roman" w:hAnsi="宋体" w:hint="eastAsia"/>
        </w:rPr>
        <w:t>）</w:t>
      </w:r>
      <w:r w:rsidR="0074779A" w:rsidRPr="0074779A">
        <w:rPr>
          <w:rFonts w:eastAsia="Times New Roman" w:cs="Times New Roman"/>
        </w:rPr>
        <w:t>SOH</w:t>
      </w:r>
      <w:proofErr w:type="spellEnd"/>
      <w:r w:rsidR="0074779A" w:rsidRPr="0074779A">
        <w:rPr>
          <w:rFonts w:eastAsia="Times New Roman" w:cs="Times New Roman"/>
        </w:rPr>
        <w:t xml:space="preserve"> estimation results</w:t>
      </w:r>
    </w:p>
    <w:p w14:paraId="7DE494D2" w14:textId="77777777" w:rsidR="0074779A" w:rsidRPr="0074779A" w:rsidRDefault="0074779A" w:rsidP="0074779A">
      <w:pPr>
        <w:spacing w:afterLines="50" w:after="156"/>
        <w:ind w:firstLineChars="283" w:firstLine="679"/>
        <w:rPr>
          <w:rFonts w:asciiTheme="minorHAnsi" w:eastAsiaTheme="minorEastAsia" w:hAnsiTheme="minorHAnsi"/>
        </w:rPr>
      </w:pPr>
    </w:p>
    <w:p w14:paraId="3217BF1F" w14:textId="77777777" w:rsidR="00CA6944" w:rsidRPr="00CA6944" w:rsidRDefault="00CA6944" w:rsidP="00CA6944">
      <w:pPr>
        <w:spacing w:line="240" w:lineRule="auto"/>
        <w:ind w:firstLineChars="0" w:firstLine="0"/>
        <w:jc w:val="center"/>
        <w:rPr>
          <w:rFonts w:asciiTheme="minorHAnsi" w:eastAsia="Times New Roman" w:hAnsiTheme="minorHAnsi"/>
          <w:noProof/>
        </w:rPr>
      </w:pPr>
      <w:r w:rsidRPr="00CA6944">
        <w:rPr>
          <w:rFonts w:asciiTheme="minorHAnsi" w:eastAsia="Times New Roman" w:hAnsiTheme="minorHAnsi" w:hint="eastAsia"/>
          <w:noProof/>
        </w:rPr>
        <w:lastRenderedPageBreak/>
        <w:drawing>
          <wp:inline distT="0" distB="0" distL="0" distR="0" wp14:anchorId="45AACC21" wp14:editId="40ECB7D4">
            <wp:extent cx="2449497" cy="1935480"/>
            <wp:effectExtent l="0" t="0" r="8255" b="762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7"/>
                    <pic:cNvPicPr>
                      <a:picLocks noChangeAspect="1" noChangeArrowheads="1"/>
                    </pic:cNvPicPr>
                  </pic:nvPicPr>
                  <pic:blipFill rotWithShape="1">
                    <a:blip r:embed="rId354" cstate="print">
                      <a:extLst>
                        <a:ext uri="{28A0092B-C50C-407E-A947-70E740481C1C}">
                          <a14:useLocalDpi xmlns:a14="http://schemas.microsoft.com/office/drawing/2010/main" val="0"/>
                        </a:ext>
                      </a:extLst>
                    </a:blip>
                    <a:srcRect l="5714" t="2815" r="6830" b="4933"/>
                    <a:stretch/>
                  </pic:blipFill>
                  <pic:spPr bwMode="auto">
                    <a:xfrm>
                      <a:off x="0" y="0"/>
                      <a:ext cx="2475232" cy="1955815"/>
                    </a:xfrm>
                    <a:prstGeom prst="rect">
                      <a:avLst/>
                    </a:prstGeom>
                    <a:noFill/>
                    <a:ln>
                      <a:noFill/>
                    </a:ln>
                    <a:extLst>
                      <a:ext uri="{53640926-AAD7-44D8-BBD7-CCE9431645EC}">
                        <a14:shadowObscured xmlns:a14="http://schemas.microsoft.com/office/drawing/2010/main"/>
                      </a:ext>
                    </a:extLst>
                  </pic:spPr>
                </pic:pic>
              </a:graphicData>
            </a:graphic>
          </wp:inline>
        </w:drawing>
      </w:r>
      <w:r w:rsidRPr="00CA6944">
        <w:rPr>
          <w:rFonts w:asciiTheme="minorHAnsi" w:eastAsia="Times New Roman" w:hAnsiTheme="minorHAnsi" w:hint="eastAsia"/>
          <w:noProof/>
        </w:rPr>
        <w:drawing>
          <wp:inline distT="0" distB="0" distL="0" distR="0" wp14:anchorId="17052476" wp14:editId="5D2476E1">
            <wp:extent cx="2508133" cy="188976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8"/>
                    <pic:cNvPicPr>
                      <a:picLocks noChangeAspect="1" noChangeArrowheads="1"/>
                    </pic:cNvPicPr>
                  </pic:nvPicPr>
                  <pic:blipFill rotWithShape="1">
                    <a:blip r:embed="rId355" cstate="print">
                      <a:extLst>
                        <a:ext uri="{28A0092B-C50C-407E-A947-70E740481C1C}">
                          <a14:useLocalDpi xmlns:a14="http://schemas.microsoft.com/office/drawing/2010/main" val="0"/>
                        </a:ext>
                      </a:extLst>
                    </a:blip>
                    <a:srcRect l="3310" t="3870" r="5906" b="4818"/>
                    <a:stretch/>
                  </pic:blipFill>
                  <pic:spPr bwMode="auto">
                    <a:xfrm>
                      <a:off x="0" y="0"/>
                      <a:ext cx="2519929" cy="1898648"/>
                    </a:xfrm>
                    <a:prstGeom prst="rect">
                      <a:avLst/>
                    </a:prstGeom>
                    <a:noFill/>
                    <a:ln>
                      <a:noFill/>
                    </a:ln>
                    <a:extLst>
                      <a:ext uri="{53640926-AAD7-44D8-BBD7-CCE9431645EC}">
                        <a14:shadowObscured xmlns:a14="http://schemas.microsoft.com/office/drawing/2010/main"/>
                      </a:ext>
                    </a:extLst>
                  </pic:spPr>
                </pic:pic>
              </a:graphicData>
            </a:graphic>
          </wp:inline>
        </w:drawing>
      </w:r>
    </w:p>
    <w:p w14:paraId="540BCA7F" w14:textId="3BD8BB5F" w:rsidR="00CA6944" w:rsidRPr="0074779A" w:rsidRDefault="00CA6944" w:rsidP="0074779A">
      <w:pPr>
        <w:spacing w:line="240" w:lineRule="auto"/>
        <w:ind w:firstLineChars="83" w:firstLine="199"/>
        <w:rPr>
          <w:rFonts w:eastAsia="Times New Roman" w:cs="Times New Roman"/>
        </w:rPr>
      </w:pPr>
      <w:r w:rsidRPr="00CA6944">
        <w:rPr>
          <w:rFonts w:ascii="宋体" w:eastAsia="Times New Roman" w:hAnsi="宋体" w:hint="eastAsia"/>
        </w:rPr>
        <w:t>（</w:t>
      </w:r>
      <w:proofErr w:type="spellStart"/>
      <w:r w:rsidRPr="00CA6944">
        <w:rPr>
          <w:rFonts w:asciiTheme="minorHAnsi" w:eastAsia="Times New Roman" w:hAnsiTheme="minorHAnsi" w:hint="eastAsia"/>
        </w:rPr>
        <w:t>c</w:t>
      </w:r>
      <w:r w:rsidRPr="00CA6944">
        <w:rPr>
          <w:rFonts w:ascii="宋体" w:eastAsia="Times New Roman" w:hAnsi="宋体" w:hint="eastAsia"/>
        </w:rPr>
        <w:t>）</w:t>
      </w:r>
      <w:r w:rsidR="0074779A" w:rsidRPr="0074779A">
        <w:rPr>
          <w:rFonts w:eastAsia="Times New Roman" w:cs="Times New Roman"/>
        </w:rPr>
        <w:t>SOH</w:t>
      </w:r>
      <w:proofErr w:type="spellEnd"/>
      <w:r w:rsidR="0074779A">
        <w:rPr>
          <w:rFonts w:eastAsia="Times New Roman" w:cs="Times New Roman"/>
        </w:rPr>
        <w:t xml:space="preserve"> </w:t>
      </w:r>
      <w:r w:rsidR="0074779A" w:rsidRPr="0074779A">
        <w:rPr>
          <w:rFonts w:eastAsia="Times New Roman" w:cs="Times New Roman"/>
        </w:rPr>
        <w:t>estimation</w:t>
      </w:r>
      <w:r w:rsidR="0074779A">
        <w:rPr>
          <w:rFonts w:eastAsia="Times New Roman" w:cs="Times New Roman"/>
        </w:rPr>
        <w:t xml:space="preserve"> </w:t>
      </w:r>
      <w:r w:rsidR="0074779A" w:rsidRPr="0074779A">
        <w:rPr>
          <w:rFonts w:eastAsia="Times New Roman" w:cs="Times New Roman"/>
        </w:rPr>
        <w:t>error</w:t>
      </w:r>
      <w:r w:rsidRPr="00CA6944">
        <w:rPr>
          <w:rFonts w:asciiTheme="minorHAnsi" w:eastAsia="Times New Roman" w:hAnsiTheme="minorHAnsi" w:hint="eastAsia"/>
        </w:rPr>
        <w:t xml:space="preserve"> </w:t>
      </w:r>
      <w:r w:rsidR="0074779A">
        <w:rPr>
          <w:rFonts w:asciiTheme="minorHAnsi" w:eastAsia="Times New Roman" w:hAnsiTheme="minorHAnsi"/>
        </w:rPr>
        <w:t xml:space="preserve"> </w:t>
      </w:r>
      <w:r w:rsidRPr="00CA6944">
        <w:rPr>
          <w:rFonts w:asciiTheme="minorHAnsi" w:eastAsia="Times New Roman" w:hAnsiTheme="minorHAnsi"/>
        </w:rPr>
        <w:t xml:space="preserve"> </w:t>
      </w:r>
      <w:r w:rsidRPr="00CA6944">
        <w:rPr>
          <w:rFonts w:ascii="宋体" w:eastAsia="Times New Roman" w:hAnsi="宋体" w:hint="eastAsia"/>
        </w:rPr>
        <w:t>（</w:t>
      </w:r>
      <w:proofErr w:type="spellStart"/>
      <w:r w:rsidRPr="00CA6944">
        <w:rPr>
          <w:rFonts w:asciiTheme="minorHAnsi" w:eastAsia="Times New Roman" w:hAnsiTheme="minorHAnsi" w:hint="eastAsia"/>
        </w:rPr>
        <w:t>d</w:t>
      </w:r>
      <w:r w:rsidRPr="00CA6944">
        <w:rPr>
          <w:rFonts w:ascii="宋体" w:eastAsia="Times New Roman" w:hAnsi="宋体" w:hint="eastAsia"/>
        </w:rPr>
        <w:t>）</w:t>
      </w:r>
      <w:r w:rsidR="0074779A" w:rsidRPr="0074779A">
        <w:rPr>
          <w:rFonts w:eastAsia="Times New Roman" w:cs="Times New Roman"/>
        </w:rPr>
        <w:t>Partial</w:t>
      </w:r>
      <w:proofErr w:type="spellEnd"/>
      <w:r w:rsidR="0074779A" w:rsidRPr="0074779A">
        <w:rPr>
          <w:rFonts w:eastAsia="Times New Roman" w:cs="Times New Roman"/>
        </w:rPr>
        <w:t xml:space="preserve"> enlarged image of SOH estimation error</w:t>
      </w:r>
    </w:p>
    <w:p w14:paraId="34B893B5" w14:textId="77777777" w:rsidR="0074779A" w:rsidRPr="0074779A" w:rsidRDefault="0074779A" w:rsidP="0074779A">
      <w:pPr>
        <w:tabs>
          <w:tab w:val="left" w:pos="5352"/>
        </w:tabs>
        <w:ind w:firstLineChars="100" w:firstLine="240"/>
        <w:jc w:val="center"/>
        <w:rPr>
          <w:rFonts w:eastAsia="Times New Roman" w:cs="Times New Roman"/>
        </w:rPr>
      </w:pPr>
      <w:r w:rsidRPr="0074779A">
        <w:rPr>
          <w:rFonts w:eastAsia="Times New Roman" w:cs="Times New Roman"/>
        </w:rPr>
        <w:t>Figure 4-7 Estimation Results of R0 and SOH</w:t>
      </w:r>
    </w:p>
    <w:p w14:paraId="56525520" w14:textId="026696EC" w:rsidR="00CA6944" w:rsidRPr="00FF4360" w:rsidRDefault="00CA6944" w:rsidP="00CA6944">
      <w:pPr>
        <w:tabs>
          <w:tab w:val="left" w:pos="5352"/>
        </w:tabs>
        <w:ind w:firstLineChars="100" w:firstLine="240"/>
        <w:rPr>
          <w:rFonts w:eastAsiaTheme="minorEastAsia" w:cs="Times New Roman"/>
        </w:rPr>
      </w:pPr>
      <w:r w:rsidRPr="00FF4360">
        <w:rPr>
          <w:rFonts w:eastAsiaTheme="minorEastAsia" w:cs="Times New Roman"/>
        </w:rPr>
        <w:t xml:space="preserve">From Figure </w:t>
      </w:r>
      <w:r>
        <w:rPr>
          <w:rFonts w:eastAsiaTheme="minorEastAsia" w:cs="Times New Roman"/>
        </w:rPr>
        <w:t>4</w:t>
      </w:r>
      <w:r w:rsidRPr="00FF4360">
        <w:rPr>
          <w:rFonts w:eastAsiaTheme="minorEastAsia" w:cs="Times New Roman"/>
        </w:rPr>
        <w:t xml:space="preserve">-7(a), it can be seen that the internal resistance of the battery has large fluctuations during the initial stage of discharge and the end stage of discharge, and it can converge well to the vicinity of the reference value of the internal resistance during the discharge process, which indicates that the algorithm can estimate R0 better; from Figure </w:t>
      </w:r>
      <w:r>
        <w:rPr>
          <w:rFonts w:eastAsiaTheme="minorEastAsia" w:cs="Times New Roman"/>
        </w:rPr>
        <w:t>4</w:t>
      </w:r>
      <w:r w:rsidRPr="00FF4360">
        <w:rPr>
          <w:rFonts w:eastAsiaTheme="minorEastAsia" w:cs="Times New Roman"/>
        </w:rPr>
        <w:t xml:space="preserve">-7(b) and (c), it can be seen that the estimation results of the SOH are gradually close to the reference value over time, and the error gradually decreases, with the maximum absolute error being 5.80%, the average absolute error is 3.29%, and the root mean square error is 3.54%, which verifies the prediction performance of the algorithm; as can be seen from Figure </w:t>
      </w:r>
      <w:r>
        <w:rPr>
          <w:rFonts w:eastAsiaTheme="minorEastAsia" w:cs="Times New Roman"/>
        </w:rPr>
        <w:t>4</w:t>
      </w:r>
      <w:r w:rsidRPr="00FF4360">
        <w:rPr>
          <w:rFonts w:eastAsiaTheme="minorEastAsia" w:cs="Times New Roman"/>
        </w:rPr>
        <w:t>-7(d), the SOH is estimated once for a fixed period, and when no estimation is performed, it is still the SOH estimation result of the previous moment.</w:t>
      </w:r>
    </w:p>
    <w:p w14:paraId="2F988EDB" w14:textId="77777777" w:rsidR="00CA6944" w:rsidRDefault="00CA6944" w:rsidP="00CA6944">
      <w:pPr>
        <w:tabs>
          <w:tab w:val="left" w:pos="5352"/>
        </w:tabs>
        <w:ind w:firstLineChars="100" w:firstLine="240"/>
        <w:rPr>
          <w:rFonts w:eastAsiaTheme="minorEastAsia" w:cs="Times New Roman"/>
        </w:rPr>
      </w:pPr>
      <w:r w:rsidRPr="00FF4360">
        <w:rPr>
          <w:rFonts w:eastAsiaTheme="minorEastAsia" w:cs="Times New Roman"/>
        </w:rPr>
        <w:t xml:space="preserve">Figure </w:t>
      </w:r>
      <w:r>
        <w:rPr>
          <w:rFonts w:eastAsiaTheme="minorEastAsia" w:cs="Times New Roman"/>
        </w:rPr>
        <w:t>4</w:t>
      </w:r>
      <w:r w:rsidRPr="00FF4360">
        <w:rPr>
          <w:rFonts w:eastAsiaTheme="minorEastAsia" w:cs="Times New Roman"/>
        </w:rPr>
        <w:t xml:space="preserve">-8(a) and Figure </w:t>
      </w:r>
      <w:r>
        <w:rPr>
          <w:rFonts w:eastAsiaTheme="minorEastAsia" w:cs="Times New Roman"/>
        </w:rPr>
        <w:t>4</w:t>
      </w:r>
      <w:r w:rsidRPr="00FF4360">
        <w:rPr>
          <w:rFonts w:eastAsiaTheme="minorEastAsia" w:cs="Times New Roman"/>
        </w:rPr>
        <w:t xml:space="preserve">-8(b) show the comparison graphs of the extended Kalman filter algorithm and the adaptive extended Kalman filter algorithm for estimating SOC and the SOC error of the two methods respectively when the initial value of SOC setting are both 0.8, and the comparison of the error of different SOC estimation methods is shown in Table </w:t>
      </w:r>
      <w:r>
        <w:rPr>
          <w:rFonts w:eastAsiaTheme="minorEastAsia" w:cs="Times New Roman"/>
        </w:rPr>
        <w:t>4</w:t>
      </w:r>
      <w:r w:rsidRPr="00FF4360">
        <w:rPr>
          <w:rFonts w:eastAsiaTheme="minorEastAsia" w:cs="Times New Roman"/>
        </w:rPr>
        <w:t>-</w:t>
      </w:r>
      <w:r>
        <w:rPr>
          <w:rFonts w:eastAsiaTheme="minorEastAsia" w:cs="Times New Roman"/>
        </w:rPr>
        <w:t>4</w:t>
      </w:r>
      <w:r w:rsidRPr="00FF4360">
        <w:rPr>
          <w:rFonts w:eastAsiaTheme="minorEastAsia" w:cs="Times New Roman"/>
        </w:rPr>
        <w:t>.</w:t>
      </w:r>
    </w:p>
    <w:p w14:paraId="2909709A" w14:textId="77777777" w:rsidR="00CA6944" w:rsidRPr="00CA6944" w:rsidRDefault="00CA6944" w:rsidP="00CA6944">
      <w:pPr>
        <w:ind w:firstLineChars="0" w:firstLine="0"/>
        <w:jc w:val="center"/>
        <w:rPr>
          <w:rFonts w:cs="Times New Roman"/>
          <w:color w:val="000000" w:themeColor="text1"/>
          <w:szCs w:val="24"/>
        </w:rPr>
      </w:pPr>
      <w:r w:rsidRPr="00CA6944">
        <w:rPr>
          <w:rFonts w:cs="Times New Roman"/>
          <w:color w:val="000000" w:themeColor="text1"/>
          <w:szCs w:val="24"/>
        </w:rPr>
        <w:t>Table 4-4 Comparison of the errors of different methods of SOC estimation methods</w:t>
      </w:r>
    </w:p>
    <w:tbl>
      <w:tblPr>
        <w:tblStyle w:val="1101"/>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843"/>
        <w:gridCol w:w="1676"/>
        <w:gridCol w:w="1736"/>
        <w:gridCol w:w="1591"/>
        <w:gridCol w:w="1460"/>
      </w:tblGrid>
      <w:tr w:rsidR="00CA6944" w:rsidRPr="00CA6944" w14:paraId="01CE0243" w14:textId="77777777" w:rsidTr="00D9314F">
        <w:trPr>
          <w:jc w:val="center"/>
        </w:trPr>
        <w:tc>
          <w:tcPr>
            <w:tcW w:w="1109" w:type="pct"/>
            <w:tcBorders>
              <w:top w:val="single" w:sz="12" w:space="0" w:color="auto"/>
              <w:bottom w:val="single" w:sz="4" w:space="0" w:color="auto"/>
            </w:tcBorders>
          </w:tcPr>
          <w:p w14:paraId="6A317F36" w14:textId="77777777" w:rsidR="00CA6944" w:rsidRPr="00CA6944" w:rsidRDefault="00CA6944" w:rsidP="00CA6944">
            <w:pPr>
              <w:ind w:firstLineChars="0" w:firstLine="0"/>
              <w:jc w:val="center"/>
              <w:rPr>
                <w:rFonts w:ascii="宋体" w:hAnsi="宋体"/>
                <w:noProof/>
                <w:szCs w:val="52"/>
              </w:rPr>
            </w:pPr>
            <w:r w:rsidRPr="00CA6944">
              <w:rPr>
                <w:noProof/>
                <w:szCs w:val="52"/>
              </w:rPr>
              <w:t>SOC Estimation method</w:t>
            </w:r>
          </w:p>
        </w:tc>
        <w:tc>
          <w:tcPr>
            <w:tcW w:w="1009" w:type="pct"/>
            <w:tcBorders>
              <w:top w:val="single" w:sz="12" w:space="0" w:color="auto"/>
              <w:bottom w:val="single" w:sz="4" w:space="0" w:color="auto"/>
            </w:tcBorders>
          </w:tcPr>
          <w:p w14:paraId="07EA2E76" w14:textId="77777777" w:rsidR="00CA6944" w:rsidRPr="00CA6944" w:rsidRDefault="00CA6944" w:rsidP="00CA6944">
            <w:pPr>
              <w:tabs>
                <w:tab w:val="left" w:pos="785"/>
              </w:tabs>
              <w:ind w:firstLineChars="0" w:firstLine="0"/>
              <w:jc w:val="center"/>
              <w:rPr>
                <w:noProof/>
                <w:szCs w:val="52"/>
              </w:rPr>
            </w:pPr>
            <w:r w:rsidRPr="00CA6944">
              <w:rPr>
                <w:noProof/>
                <w:szCs w:val="52"/>
              </w:rPr>
              <w:t>Mean absolute error</w:t>
            </w:r>
          </w:p>
        </w:tc>
        <w:tc>
          <w:tcPr>
            <w:tcW w:w="1045" w:type="pct"/>
            <w:tcBorders>
              <w:top w:val="single" w:sz="12" w:space="0" w:color="auto"/>
              <w:bottom w:val="single" w:sz="4" w:space="0" w:color="auto"/>
            </w:tcBorders>
          </w:tcPr>
          <w:p w14:paraId="3E05114D" w14:textId="77777777" w:rsidR="00CA6944" w:rsidRPr="00CA6944" w:rsidRDefault="00CA6944" w:rsidP="00CA6944">
            <w:pPr>
              <w:tabs>
                <w:tab w:val="left" w:pos="785"/>
              </w:tabs>
              <w:ind w:firstLineChars="0" w:firstLine="0"/>
              <w:jc w:val="center"/>
              <w:rPr>
                <w:noProof/>
                <w:szCs w:val="52"/>
              </w:rPr>
            </w:pPr>
            <w:r w:rsidRPr="00CA6944">
              <w:rPr>
                <w:noProof/>
                <w:szCs w:val="52"/>
              </w:rPr>
              <w:t>Maximum absolute error</w:t>
            </w:r>
          </w:p>
        </w:tc>
        <w:tc>
          <w:tcPr>
            <w:tcW w:w="958" w:type="pct"/>
            <w:tcBorders>
              <w:top w:val="single" w:sz="12" w:space="0" w:color="auto"/>
              <w:bottom w:val="single" w:sz="4" w:space="0" w:color="auto"/>
            </w:tcBorders>
          </w:tcPr>
          <w:p w14:paraId="637585CC" w14:textId="77777777" w:rsidR="00CA6944" w:rsidRPr="00CA6944" w:rsidRDefault="00CA6944" w:rsidP="00CA6944">
            <w:pPr>
              <w:tabs>
                <w:tab w:val="left" w:pos="785"/>
              </w:tabs>
              <w:ind w:firstLineChars="0" w:firstLine="0"/>
              <w:jc w:val="center"/>
              <w:rPr>
                <w:noProof/>
                <w:szCs w:val="52"/>
              </w:rPr>
            </w:pPr>
            <w:r w:rsidRPr="00CA6944">
              <w:rPr>
                <w:noProof/>
                <w:szCs w:val="52"/>
              </w:rPr>
              <w:t>Root mean square error</w:t>
            </w:r>
          </w:p>
        </w:tc>
        <w:tc>
          <w:tcPr>
            <w:tcW w:w="879" w:type="pct"/>
            <w:tcBorders>
              <w:top w:val="single" w:sz="12" w:space="0" w:color="auto"/>
              <w:bottom w:val="single" w:sz="4" w:space="0" w:color="auto"/>
            </w:tcBorders>
          </w:tcPr>
          <w:p w14:paraId="2E9AC03F" w14:textId="77777777" w:rsidR="00CA6944" w:rsidRPr="00CA6944" w:rsidRDefault="00CA6944" w:rsidP="00CA6944">
            <w:pPr>
              <w:tabs>
                <w:tab w:val="left" w:pos="785"/>
              </w:tabs>
              <w:ind w:firstLineChars="0" w:firstLine="0"/>
              <w:jc w:val="center"/>
              <w:rPr>
                <w:noProof/>
                <w:szCs w:val="52"/>
              </w:rPr>
            </w:pPr>
            <w:r w:rsidRPr="00CA6944">
              <w:rPr>
                <w:noProof/>
                <w:szCs w:val="52"/>
              </w:rPr>
              <w:t>initial value</w:t>
            </w:r>
          </w:p>
        </w:tc>
      </w:tr>
      <w:tr w:rsidR="00CA6944" w:rsidRPr="00CA6944" w14:paraId="2CA97114" w14:textId="77777777" w:rsidTr="00D9314F">
        <w:trPr>
          <w:jc w:val="center"/>
        </w:trPr>
        <w:tc>
          <w:tcPr>
            <w:tcW w:w="1109" w:type="pct"/>
            <w:tcBorders>
              <w:top w:val="nil"/>
              <w:bottom w:val="nil"/>
              <w:right w:val="nil"/>
            </w:tcBorders>
            <w:vAlign w:val="center"/>
          </w:tcPr>
          <w:p w14:paraId="573981DB" w14:textId="77777777" w:rsidR="00CA6944" w:rsidRPr="00CA6944" w:rsidRDefault="00CA6944" w:rsidP="00CA6944">
            <w:pPr>
              <w:ind w:firstLineChars="0" w:firstLine="0"/>
              <w:jc w:val="center"/>
              <w:rPr>
                <w:noProof/>
                <w:szCs w:val="52"/>
              </w:rPr>
            </w:pPr>
            <w:r w:rsidRPr="00CA6944">
              <w:rPr>
                <w:rFonts w:hint="eastAsia"/>
                <w:szCs w:val="52"/>
              </w:rPr>
              <w:t>F</w:t>
            </w:r>
            <w:r w:rsidRPr="00CA6944">
              <w:rPr>
                <w:szCs w:val="52"/>
              </w:rPr>
              <w:t>OAEKF</w:t>
            </w:r>
          </w:p>
        </w:tc>
        <w:tc>
          <w:tcPr>
            <w:tcW w:w="1009" w:type="pct"/>
            <w:tcBorders>
              <w:top w:val="nil"/>
              <w:left w:val="nil"/>
              <w:bottom w:val="nil"/>
              <w:right w:val="nil"/>
            </w:tcBorders>
            <w:vAlign w:val="center"/>
          </w:tcPr>
          <w:p w14:paraId="54378D45" w14:textId="77777777" w:rsidR="00CA6944" w:rsidRPr="00CA6944" w:rsidRDefault="00CA6944" w:rsidP="00CA6944">
            <w:pPr>
              <w:ind w:firstLineChars="0" w:firstLine="0"/>
              <w:jc w:val="center"/>
              <w:rPr>
                <w:noProof/>
                <w:szCs w:val="52"/>
              </w:rPr>
            </w:pPr>
            <w:r w:rsidRPr="00CA6944">
              <w:rPr>
                <w:noProof/>
                <w:szCs w:val="52"/>
              </w:rPr>
              <w:t>2.03%</w:t>
            </w:r>
          </w:p>
        </w:tc>
        <w:tc>
          <w:tcPr>
            <w:tcW w:w="1045" w:type="pct"/>
            <w:tcBorders>
              <w:top w:val="nil"/>
              <w:left w:val="nil"/>
              <w:bottom w:val="nil"/>
              <w:right w:val="nil"/>
            </w:tcBorders>
            <w:vAlign w:val="center"/>
          </w:tcPr>
          <w:p w14:paraId="72337152" w14:textId="77777777" w:rsidR="00CA6944" w:rsidRPr="00CA6944" w:rsidRDefault="00CA6944" w:rsidP="00CA6944">
            <w:pPr>
              <w:ind w:firstLineChars="0" w:firstLine="0"/>
              <w:jc w:val="center"/>
              <w:rPr>
                <w:noProof/>
                <w:szCs w:val="52"/>
              </w:rPr>
            </w:pPr>
            <w:r w:rsidRPr="00CA6944">
              <w:rPr>
                <w:noProof/>
                <w:szCs w:val="52"/>
              </w:rPr>
              <w:t>5.25%</w:t>
            </w:r>
          </w:p>
        </w:tc>
        <w:tc>
          <w:tcPr>
            <w:tcW w:w="958" w:type="pct"/>
            <w:tcBorders>
              <w:top w:val="nil"/>
              <w:left w:val="nil"/>
              <w:bottom w:val="nil"/>
              <w:right w:val="nil"/>
            </w:tcBorders>
          </w:tcPr>
          <w:p w14:paraId="3A8F4E27" w14:textId="77777777" w:rsidR="00CA6944" w:rsidRPr="00CA6944" w:rsidRDefault="00CA6944" w:rsidP="00CA6944">
            <w:pPr>
              <w:ind w:firstLineChars="0" w:firstLine="0"/>
              <w:jc w:val="center"/>
              <w:rPr>
                <w:noProof/>
                <w:szCs w:val="52"/>
              </w:rPr>
            </w:pPr>
            <w:r w:rsidRPr="00CA6944">
              <w:rPr>
                <w:noProof/>
                <w:szCs w:val="52"/>
              </w:rPr>
              <w:t>2.42%</w:t>
            </w:r>
          </w:p>
        </w:tc>
        <w:tc>
          <w:tcPr>
            <w:tcW w:w="879" w:type="pct"/>
            <w:tcBorders>
              <w:top w:val="nil"/>
              <w:left w:val="nil"/>
              <w:bottom w:val="nil"/>
            </w:tcBorders>
          </w:tcPr>
          <w:p w14:paraId="26B5EF48" w14:textId="77777777" w:rsidR="00CA6944" w:rsidRPr="00CA6944" w:rsidRDefault="00CA6944" w:rsidP="00CA6944">
            <w:pPr>
              <w:ind w:firstLineChars="0" w:firstLine="0"/>
              <w:jc w:val="center"/>
              <w:rPr>
                <w:rFonts w:ascii="宋体" w:hAnsi="宋体"/>
                <w:noProof/>
                <w:szCs w:val="52"/>
              </w:rPr>
            </w:pPr>
            <w:r w:rsidRPr="00CA6944">
              <w:rPr>
                <w:noProof/>
                <w:szCs w:val="52"/>
              </w:rPr>
              <w:t>0.8</w:t>
            </w:r>
          </w:p>
        </w:tc>
      </w:tr>
      <w:tr w:rsidR="00CA6944" w:rsidRPr="00CA6944" w14:paraId="4ABB2B5A" w14:textId="77777777" w:rsidTr="00D9314F">
        <w:trPr>
          <w:jc w:val="center"/>
        </w:trPr>
        <w:tc>
          <w:tcPr>
            <w:tcW w:w="1109" w:type="pct"/>
            <w:tcBorders>
              <w:top w:val="nil"/>
              <w:bottom w:val="single" w:sz="12" w:space="0" w:color="auto"/>
              <w:right w:val="nil"/>
            </w:tcBorders>
            <w:vAlign w:val="center"/>
          </w:tcPr>
          <w:p w14:paraId="7B63D086" w14:textId="77777777" w:rsidR="00CA6944" w:rsidRPr="00CA6944" w:rsidRDefault="00CA6944" w:rsidP="00CA6944">
            <w:pPr>
              <w:ind w:firstLineChars="0" w:firstLine="0"/>
              <w:jc w:val="center"/>
              <w:rPr>
                <w:szCs w:val="52"/>
              </w:rPr>
            </w:pPr>
            <w:r w:rsidRPr="00CA6944">
              <w:rPr>
                <w:rFonts w:hint="eastAsia"/>
                <w:szCs w:val="52"/>
              </w:rPr>
              <w:t>F</w:t>
            </w:r>
            <w:r w:rsidRPr="00CA6944">
              <w:rPr>
                <w:szCs w:val="52"/>
              </w:rPr>
              <w:t>ODAEKF</w:t>
            </w:r>
          </w:p>
        </w:tc>
        <w:tc>
          <w:tcPr>
            <w:tcW w:w="1009" w:type="pct"/>
            <w:tcBorders>
              <w:top w:val="nil"/>
              <w:left w:val="nil"/>
              <w:bottom w:val="single" w:sz="12" w:space="0" w:color="auto"/>
              <w:right w:val="nil"/>
            </w:tcBorders>
          </w:tcPr>
          <w:p w14:paraId="3F4390BA" w14:textId="77777777" w:rsidR="00CA6944" w:rsidRPr="00CA6944" w:rsidRDefault="00CA6944" w:rsidP="00CA6944">
            <w:pPr>
              <w:ind w:firstLineChars="0" w:firstLine="0"/>
              <w:jc w:val="center"/>
              <w:rPr>
                <w:noProof/>
                <w:szCs w:val="52"/>
              </w:rPr>
            </w:pPr>
            <w:r w:rsidRPr="00CA6944">
              <w:rPr>
                <w:szCs w:val="52"/>
              </w:rPr>
              <w:t>1.56%</w:t>
            </w:r>
          </w:p>
        </w:tc>
        <w:tc>
          <w:tcPr>
            <w:tcW w:w="1045" w:type="pct"/>
            <w:tcBorders>
              <w:top w:val="nil"/>
              <w:left w:val="nil"/>
              <w:bottom w:val="single" w:sz="12" w:space="0" w:color="auto"/>
              <w:right w:val="nil"/>
            </w:tcBorders>
          </w:tcPr>
          <w:p w14:paraId="1E1406B7" w14:textId="77777777" w:rsidR="00CA6944" w:rsidRPr="00CA6944" w:rsidRDefault="00CA6944" w:rsidP="00CA6944">
            <w:pPr>
              <w:ind w:firstLineChars="0" w:firstLine="0"/>
              <w:jc w:val="center"/>
              <w:rPr>
                <w:noProof/>
                <w:szCs w:val="52"/>
              </w:rPr>
            </w:pPr>
            <w:r w:rsidRPr="00CA6944">
              <w:rPr>
                <w:szCs w:val="52"/>
              </w:rPr>
              <w:t>3.21%</w:t>
            </w:r>
          </w:p>
        </w:tc>
        <w:tc>
          <w:tcPr>
            <w:tcW w:w="958" w:type="pct"/>
            <w:tcBorders>
              <w:top w:val="nil"/>
              <w:left w:val="nil"/>
              <w:bottom w:val="single" w:sz="12" w:space="0" w:color="auto"/>
              <w:right w:val="nil"/>
            </w:tcBorders>
          </w:tcPr>
          <w:p w14:paraId="0152577A" w14:textId="77777777" w:rsidR="00CA6944" w:rsidRPr="00CA6944" w:rsidRDefault="00CA6944" w:rsidP="00CA6944">
            <w:pPr>
              <w:ind w:firstLineChars="0" w:firstLine="0"/>
              <w:jc w:val="center"/>
              <w:rPr>
                <w:noProof/>
                <w:szCs w:val="52"/>
              </w:rPr>
            </w:pPr>
            <w:r w:rsidRPr="00CA6944">
              <w:rPr>
                <w:szCs w:val="52"/>
              </w:rPr>
              <w:t>1.65%</w:t>
            </w:r>
          </w:p>
        </w:tc>
        <w:tc>
          <w:tcPr>
            <w:tcW w:w="879" w:type="pct"/>
            <w:tcBorders>
              <w:top w:val="nil"/>
              <w:left w:val="nil"/>
              <w:bottom w:val="single" w:sz="12" w:space="0" w:color="auto"/>
            </w:tcBorders>
          </w:tcPr>
          <w:p w14:paraId="4EF29140" w14:textId="77777777" w:rsidR="00CA6944" w:rsidRPr="00CA6944" w:rsidRDefault="00CA6944" w:rsidP="00CA6944">
            <w:pPr>
              <w:ind w:firstLineChars="0" w:firstLine="0"/>
              <w:jc w:val="center"/>
              <w:rPr>
                <w:rFonts w:ascii="宋体" w:hAnsi="宋体"/>
                <w:noProof/>
                <w:szCs w:val="52"/>
              </w:rPr>
            </w:pPr>
            <w:r w:rsidRPr="00CA6944">
              <w:rPr>
                <w:noProof/>
                <w:szCs w:val="52"/>
              </w:rPr>
              <w:t>0.8</w:t>
            </w:r>
          </w:p>
        </w:tc>
      </w:tr>
    </w:tbl>
    <w:p w14:paraId="4E862ACB" w14:textId="77777777" w:rsidR="00CA6944" w:rsidRDefault="00CA6944" w:rsidP="00CA6944">
      <w:pPr>
        <w:tabs>
          <w:tab w:val="left" w:pos="5352"/>
        </w:tabs>
        <w:ind w:firstLineChars="100" w:firstLine="240"/>
        <w:rPr>
          <w:rFonts w:eastAsiaTheme="minorEastAsia" w:cs="Times New Roman"/>
        </w:rPr>
      </w:pPr>
      <w:r w:rsidRPr="00FF4360">
        <w:rPr>
          <w:rFonts w:eastAsiaTheme="minorEastAsia" w:cs="Times New Roman"/>
        </w:rPr>
        <w:t xml:space="preserve">From Figure </w:t>
      </w:r>
      <w:r>
        <w:rPr>
          <w:rFonts w:eastAsiaTheme="minorEastAsia" w:cs="Times New Roman"/>
        </w:rPr>
        <w:t>4</w:t>
      </w:r>
      <w:r w:rsidRPr="00FF4360">
        <w:rPr>
          <w:rFonts w:eastAsiaTheme="minorEastAsia" w:cs="Times New Roman"/>
        </w:rPr>
        <w:t xml:space="preserve">-8 and Table </w:t>
      </w:r>
      <w:r>
        <w:rPr>
          <w:rFonts w:eastAsiaTheme="minorEastAsia" w:cs="Times New Roman"/>
        </w:rPr>
        <w:t>4</w:t>
      </w:r>
      <w:r w:rsidRPr="00FF4360">
        <w:rPr>
          <w:rFonts w:eastAsiaTheme="minorEastAsia" w:cs="Times New Roman"/>
        </w:rPr>
        <w:t>-</w:t>
      </w:r>
      <w:r>
        <w:rPr>
          <w:rFonts w:eastAsiaTheme="minorEastAsia" w:cs="Times New Roman"/>
        </w:rPr>
        <w:t>4</w:t>
      </w:r>
      <w:r w:rsidRPr="00FF4360">
        <w:rPr>
          <w:rFonts w:eastAsiaTheme="minorEastAsia" w:cs="Times New Roman"/>
        </w:rPr>
        <w:t xml:space="preserve">, it can be seen that the adaptive to noise in the extended Kalman filtering process can effectively improve the estimation accuracy of SOC, and the average error of FOAEKF is 2.03% when the initial value is 0.8, and the </w:t>
      </w:r>
      <w:r w:rsidRPr="00FF4360">
        <w:rPr>
          <w:rFonts w:eastAsiaTheme="minorEastAsia" w:cs="Times New Roman"/>
        </w:rPr>
        <w:lastRenderedPageBreak/>
        <w:t>accuracy of the joint estimation method for estimating the SOC is better than the accuracy of the SOC when it is estimated individually.</w:t>
      </w:r>
    </w:p>
    <w:p w14:paraId="0668ADF9" w14:textId="77777777" w:rsidR="00816693" w:rsidRDefault="00816693" w:rsidP="00CA6944">
      <w:pPr>
        <w:spacing w:line="240" w:lineRule="auto"/>
        <w:ind w:firstLineChars="0" w:firstLine="0"/>
        <w:jc w:val="center"/>
        <w:rPr>
          <w:rFonts w:asciiTheme="minorHAnsi" w:eastAsia="Times New Roman" w:hAnsiTheme="minorHAnsi"/>
          <w:noProof/>
        </w:rPr>
      </w:pPr>
      <w:r>
        <w:rPr>
          <w:noProof/>
        </w:rPr>
        <w:drawing>
          <wp:inline distT="0" distB="0" distL="0" distR="0" wp14:anchorId="05F18FA8" wp14:editId="63C2D06E">
            <wp:extent cx="2866211" cy="2148840"/>
            <wp:effectExtent l="0" t="0" r="0" b="381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968908" cy="2225834"/>
                    </a:xfrm>
                    <a:prstGeom prst="rect">
                      <a:avLst/>
                    </a:prstGeom>
                    <a:noFill/>
                    <a:ln>
                      <a:noFill/>
                    </a:ln>
                  </pic:spPr>
                </pic:pic>
              </a:graphicData>
            </a:graphic>
          </wp:inline>
        </w:drawing>
      </w:r>
      <w:r w:rsidR="00CA6944" w:rsidRPr="00CA6944">
        <w:rPr>
          <w:rFonts w:asciiTheme="minorHAnsi" w:eastAsia="Times New Roman" w:hAnsiTheme="minorHAnsi"/>
          <w:noProof/>
        </w:rPr>
        <w:t xml:space="preserve"> </w:t>
      </w:r>
    </w:p>
    <w:p w14:paraId="492CEBB9" w14:textId="5B14B56D" w:rsidR="00816693" w:rsidRDefault="00816693" w:rsidP="00CA6944">
      <w:pPr>
        <w:spacing w:line="240" w:lineRule="auto"/>
        <w:ind w:firstLineChars="0" w:firstLine="0"/>
        <w:jc w:val="center"/>
        <w:rPr>
          <w:rFonts w:asciiTheme="minorHAnsi" w:eastAsiaTheme="minorEastAsia" w:hAnsiTheme="minorHAnsi"/>
          <w:noProof/>
        </w:rPr>
      </w:pPr>
      <w:r w:rsidRPr="00816693">
        <w:rPr>
          <w:rFonts w:ascii="宋体" w:hAnsi="宋体" w:cs="宋体" w:hint="eastAsia"/>
        </w:rPr>
        <w:t>（</w:t>
      </w:r>
      <w:r w:rsidRPr="00816693">
        <w:rPr>
          <w:rFonts w:eastAsia="Times New Roman" w:cs="Times New Roman"/>
        </w:rPr>
        <w:t>a</w:t>
      </w:r>
      <w:r w:rsidRPr="00816693">
        <w:rPr>
          <w:rFonts w:ascii="宋体" w:hAnsi="宋体" w:cs="宋体" w:hint="eastAsia"/>
        </w:rPr>
        <w:t>）</w:t>
      </w:r>
      <w:r w:rsidRPr="00816693">
        <w:rPr>
          <w:rFonts w:eastAsia="Times New Roman" w:cs="Times New Roman"/>
        </w:rPr>
        <w:t>SOC</w:t>
      </w:r>
      <w:r>
        <w:rPr>
          <w:rFonts w:eastAsia="Times New Roman" w:cs="Times New Roman"/>
        </w:rPr>
        <w:t xml:space="preserve"> </w:t>
      </w:r>
      <w:r w:rsidRPr="00816693">
        <w:rPr>
          <w:rFonts w:eastAsia="Times New Roman" w:cs="Times New Roman"/>
        </w:rPr>
        <w:t>estimation results using different methods</w:t>
      </w:r>
    </w:p>
    <w:p w14:paraId="4E1066B4" w14:textId="78E6CBFF" w:rsidR="00CA6944" w:rsidRPr="00CA6944" w:rsidRDefault="00816693" w:rsidP="00CA6944">
      <w:pPr>
        <w:spacing w:line="240" w:lineRule="auto"/>
        <w:ind w:firstLineChars="0" w:firstLine="0"/>
        <w:jc w:val="center"/>
        <w:rPr>
          <w:rFonts w:asciiTheme="minorHAnsi" w:eastAsia="Times New Roman" w:hAnsiTheme="minorHAnsi"/>
          <w:noProof/>
        </w:rPr>
      </w:pPr>
      <w:r>
        <w:rPr>
          <w:noProof/>
        </w:rPr>
        <w:drawing>
          <wp:inline distT="0" distB="0" distL="0" distR="0" wp14:anchorId="54F52D29" wp14:editId="08EAEE0E">
            <wp:extent cx="2736215" cy="2051380"/>
            <wp:effectExtent l="0" t="0" r="6985" b="6350"/>
            <wp:docPr id="35709632" name="图片 3570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357" cstate="print">
                      <a:extLst>
                        <a:ext uri="{28A0092B-C50C-407E-A947-70E740481C1C}">
                          <a14:useLocalDpi xmlns:a14="http://schemas.microsoft.com/office/drawing/2010/main" val="0"/>
                        </a:ext>
                      </a:extLst>
                    </a:blip>
                    <a:srcRect/>
                    <a:stretch>
                      <a:fillRect/>
                    </a:stretch>
                  </pic:blipFill>
                  <pic:spPr bwMode="auto">
                    <a:xfrm>
                      <a:off x="0" y="0"/>
                      <a:ext cx="2828943" cy="2120899"/>
                    </a:xfrm>
                    <a:prstGeom prst="rect">
                      <a:avLst/>
                    </a:prstGeom>
                    <a:noFill/>
                    <a:ln>
                      <a:noFill/>
                    </a:ln>
                  </pic:spPr>
                </pic:pic>
              </a:graphicData>
            </a:graphic>
          </wp:inline>
        </w:drawing>
      </w:r>
    </w:p>
    <w:p w14:paraId="6640E98B" w14:textId="31BCD720" w:rsidR="00CA6944" w:rsidRPr="00CA6944" w:rsidRDefault="00CA6944" w:rsidP="00816693">
      <w:pPr>
        <w:ind w:firstLineChars="0" w:firstLine="0"/>
        <w:jc w:val="center"/>
        <w:rPr>
          <w:rFonts w:asciiTheme="minorHAnsi" w:eastAsia="Times New Roman" w:hAnsiTheme="minorHAnsi"/>
        </w:rPr>
      </w:pPr>
      <w:r w:rsidRPr="00CA6944">
        <w:rPr>
          <w:rFonts w:ascii="宋体" w:eastAsia="Times New Roman" w:hAnsi="宋体" w:hint="eastAsia"/>
        </w:rPr>
        <w:t>（</w:t>
      </w:r>
      <w:proofErr w:type="spellStart"/>
      <w:r w:rsidRPr="00CA6944">
        <w:rPr>
          <w:rFonts w:asciiTheme="minorHAnsi" w:eastAsia="Times New Roman" w:hAnsiTheme="minorHAnsi" w:hint="eastAsia"/>
        </w:rPr>
        <w:t>b</w:t>
      </w:r>
      <w:r w:rsidRPr="00CA6944">
        <w:rPr>
          <w:rFonts w:ascii="宋体" w:eastAsia="Times New Roman" w:hAnsi="宋体" w:hint="eastAsia"/>
        </w:rPr>
        <w:t>）</w:t>
      </w:r>
      <w:r w:rsidR="00816693" w:rsidRPr="00816693">
        <w:rPr>
          <w:rFonts w:eastAsia="Times New Roman" w:cs="Times New Roman"/>
        </w:rPr>
        <w:t>SOC</w:t>
      </w:r>
      <w:proofErr w:type="spellEnd"/>
      <w:r w:rsidR="00816693" w:rsidRPr="00816693">
        <w:rPr>
          <w:rFonts w:eastAsia="Times New Roman" w:cs="Times New Roman"/>
        </w:rPr>
        <w:t xml:space="preserve"> estimation error of different methods</w:t>
      </w:r>
    </w:p>
    <w:p w14:paraId="634C77C0" w14:textId="6B342BF0" w:rsidR="00CA6944" w:rsidRPr="00816693" w:rsidRDefault="00816693" w:rsidP="00CA6944">
      <w:pPr>
        <w:spacing w:line="240" w:lineRule="auto"/>
        <w:ind w:firstLineChars="0" w:firstLine="0"/>
        <w:jc w:val="center"/>
        <w:rPr>
          <w:rFonts w:eastAsia="Times New Roman" w:cs="Times New Roman"/>
          <w:noProof/>
        </w:rPr>
      </w:pPr>
      <w:r w:rsidRPr="00816693">
        <w:rPr>
          <w:rFonts w:eastAsia="Times New Roman" w:cs="Times New Roman"/>
          <w:noProof/>
        </w:rPr>
        <w:t>Figure 4-8 Comparison of SOC estimation using different methods</w:t>
      </w:r>
    </w:p>
    <w:p w14:paraId="2A50F0B8" w14:textId="6F33C19D" w:rsidR="00CA6944" w:rsidRPr="00CA6944" w:rsidRDefault="00CA6944" w:rsidP="00CA6944">
      <w:pPr>
        <w:pStyle w:val="2"/>
      </w:pPr>
      <w:bookmarkStart w:id="53" w:name="_Toc145678122"/>
      <w:r w:rsidRPr="00CA6944">
        <w:t>4.4 Summary of the chapter</w:t>
      </w:r>
      <w:bookmarkEnd w:id="53"/>
    </w:p>
    <w:p w14:paraId="253092E4" w14:textId="77777777" w:rsidR="00CA6944" w:rsidRDefault="00CA6944" w:rsidP="00CA6944">
      <w:pPr>
        <w:tabs>
          <w:tab w:val="left" w:pos="5352"/>
        </w:tabs>
        <w:ind w:firstLineChars="100" w:firstLine="240"/>
        <w:rPr>
          <w:rFonts w:eastAsiaTheme="minorEastAsia" w:cs="Times New Roman"/>
        </w:rPr>
      </w:pPr>
      <w:r w:rsidRPr="00FF4360">
        <w:rPr>
          <w:rFonts w:eastAsiaTheme="minorEastAsia" w:cs="Times New Roman"/>
        </w:rPr>
        <w:t xml:space="preserve">In this chapter, the joint estimation method of SOC and SOH at the edge end is investigated based on the fractional order model. Firstly, based on the fractional order model, the extended Kalman filter is </w:t>
      </w:r>
      <w:proofErr w:type="spellStart"/>
      <w:r w:rsidRPr="00FF4360">
        <w:rPr>
          <w:rFonts w:eastAsiaTheme="minorEastAsia" w:cs="Times New Roman"/>
        </w:rPr>
        <w:t>optimised</w:t>
      </w:r>
      <w:proofErr w:type="spellEnd"/>
      <w:r w:rsidRPr="00FF4360">
        <w:rPr>
          <w:rFonts w:eastAsiaTheme="minorEastAsia" w:cs="Times New Roman"/>
        </w:rPr>
        <w:t xml:space="preserve"> to update the noise in the filtering process in real time, and the SOC estimation of the cell is carried out by FOAEKF. Upon comparison with other filtering algorithms, it can be seen that the FOAEKF algorithm proposed in this chapter is better than the FOEKF algorithm in terms of accuracy; then the FODAEKF method is proposed to jointly estimate the SOC and SOH, and iterative updating is carried out at different time scales to estimate the SOC and SOH.</w:t>
      </w:r>
    </w:p>
    <w:p w14:paraId="0870EFB1" w14:textId="77777777" w:rsidR="007B058D" w:rsidRPr="007B058D" w:rsidRDefault="007B058D" w:rsidP="00DF5CD0">
      <w:pPr>
        <w:ind w:firstLineChars="0" w:firstLine="0"/>
      </w:pPr>
    </w:p>
    <w:p w14:paraId="2809F549" w14:textId="403D9A27" w:rsidR="009B68F5" w:rsidRDefault="00D9314F" w:rsidP="00E823F0">
      <w:pPr>
        <w:pStyle w:val="1"/>
        <w:numPr>
          <w:ilvl w:val="0"/>
          <w:numId w:val="6"/>
        </w:numPr>
      </w:pPr>
      <w:bookmarkStart w:id="54" w:name="_Toc145678123"/>
      <w:r w:rsidRPr="00D9314F">
        <w:lastRenderedPageBreak/>
        <w:t>Research on Cloud-based Joint Estimation Method for SOC and SOH</w:t>
      </w:r>
      <w:bookmarkEnd w:id="54"/>
    </w:p>
    <w:p w14:paraId="55E96CAB" w14:textId="76FAAE77" w:rsidR="00D9314F" w:rsidRDefault="00D9314F" w:rsidP="00D9314F">
      <w:pPr>
        <w:ind w:firstLine="480"/>
      </w:pPr>
      <w:r w:rsidRPr="00B64938">
        <w:rPr>
          <w:rFonts w:eastAsiaTheme="minorEastAsia" w:cs="Times New Roman"/>
        </w:rPr>
        <w:t xml:space="preserve">In the previous chapter, the joint estimation method of SOC and SOH at the edge was investigated on the basis of the fractional order model, and in this chapter, we will </w:t>
      </w:r>
      <w:proofErr w:type="spellStart"/>
      <w:r w:rsidRPr="00B64938">
        <w:rPr>
          <w:rFonts w:eastAsiaTheme="minorEastAsia" w:cs="Times New Roman"/>
        </w:rPr>
        <w:t>optimise</w:t>
      </w:r>
      <w:proofErr w:type="spellEnd"/>
      <w:r w:rsidRPr="00B64938">
        <w:rPr>
          <w:rFonts w:eastAsiaTheme="minorEastAsia" w:cs="Times New Roman"/>
        </w:rPr>
        <w:t xml:space="preserve"> on the basis of traceless particle filtering to solve the problem of the uneven distribution of the Sigma sampling points generated by the traceless particle filtering, and combine with the strategy of the joint estimation of the SOC and SOH in multi-timescale, to put forward the joint estimation method of multi-timescale based on the FOASOUPF-UKF, and the joint algorithm will be integrated into the cloud for the computation.</w:t>
      </w:r>
    </w:p>
    <w:p w14:paraId="2D18BD74" w14:textId="2AD18B3A" w:rsidR="00AD7C1B" w:rsidRDefault="00AD7C1B" w:rsidP="00D9314F">
      <w:pPr>
        <w:pStyle w:val="2"/>
      </w:pPr>
      <w:bookmarkStart w:id="55" w:name="_Toc145678124"/>
      <w:r>
        <w:rPr>
          <w:rFonts w:hint="eastAsia"/>
        </w:rPr>
        <w:t>5</w:t>
      </w:r>
      <w:r>
        <w:t xml:space="preserve">.1 </w:t>
      </w:r>
      <w:r w:rsidR="00D9314F" w:rsidRPr="00B64938">
        <w:t>Principles of Traceless Particle Filtering Algorithm</w:t>
      </w:r>
      <w:bookmarkEnd w:id="55"/>
    </w:p>
    <w:p w14:paraId="081B4C91" w14:textId="211C75DD" w:rsidR="00D9314F" w:rsidRDefault="00D9314F" w:rsidP="00D9314F">
      <w:pPr>
        <w:pStyle w:val="a3"/>
      </w:pPr>
      <w:bookmarkStart w:id="56" w:name="_Toc145678125"/>
      <w:r w:rsidRPr="00D9314F">
        <w:t>5.1.1 Traceless Kalman Filter Algorithm</w:t>
      </w:r>
      <w:bookmarkEnd w:id="56"/>
    </w:p>
    <w:p w14:paraId="33CF2331" w14:textId="77777777" w:rsidR="00D9314F" w:rsidRDefault="00D9314F" w:rsidP="00D9314F">
      <w:pPr>
        <w:tabs>
          <w:tab w:val="left" w:pos="5352"/>
        </w:tabs>
        <w:ind w:firstLine="480"/>
        <w:rPr>
          <w:rFonts w:eastAsiaTheme="minorEastAsia" w:cs="Times New Roman"/>
        </w:rPr>
      </w:pPr>
      <w:r w:rsidRPr="00B64938">
        <w:rPr>
          <w:rFonts w:eastAsiaTheme="minorEastAsia" w:cs="Times New Roman"/>
        </w:rPr>
        <w:t xml:space="preserve">The Unscented Kalman Filter algorithm is one of the derivatives of the Kalman Filter algorithm, which achieves the approximation of the state distribution by the Unscented Transformation (UT), which eliminates the need for a linear approximation of the nonlinear system in comparison to the EKF, and allows the algorithm to estimate with higher accuracy. </w:t>
      </w:r>
    </w:p>
    <w:p w14:paraId="2C85D9A8" w14:textId="77777777" w:rsidR="00D9314F" w:rsidRDefault="00D9314F" w:rsidP="00D9314F">
      <w:pPr>
        <w:tabs>
          <w:tab w:val="left" w:pos="5352"/>
        </w:tabs>
        <w:ind w:firstLine="480"/>
        <w:rPr>
          <w:rFonts w:eastAsiaTheme="minorEastAsia" w:cs="Times New Roman"/>
        </w:rPr>
      </w:pPr>
      <w:r w:rsidRPr="00B64938">
        <w:rPr>
          <w:rFonts w:eastAsiaTheme="minorEastAsia" w:cs="Times New Roman"/>
        </w:rPr>
        <w:t xml:space="preserve">In contrast to EKF, the UKF algorithm does not need to deal with nonlinear functions through Taylor series expansion, but rather approximates the distribution of the state variable by a suitable sampling method based on the UT transform, which is used to transform a Gaussian distribution of states to the output distribution of a nonlinear </w:t>
      </w:r>
      <w:proofErr w:type="spellStart"/>
      <w:r w:rsidRPr="00B64938">
        <w:rPr>
          <w:rFonts w:eastAsiaTheme="minorEastAsia" w:cs="Times New Roman"/>
        </w:rPr>
        <w:t>function.The</w:t>
      </w:r>
      <w:proofErr w:type="spellEnd"/>
      <w:r w:rsidRPr="00B64938">
        <w:rPr>
          <w:rFonts w:eastAsiaTheme="minorEastAsia" w:cs="Times New Roman"/>
        </w:rPr>
        <w:t xml:space="preserve"> main purpose of the UT transform is to estimate a nonlinear The mean and covariance matrix of a Gaussian distribution are selected by symmetrically sampling 2n+1 Sigma points around the mean to cover most of the distribution information; then the Sigma points are mapped into another space by the nonlinear transformation so that they can fit better into the nonlinear distribution; finally, the transformed mean and covariance matrices of the Sigma points are used to update the Kalman filter of the state estimates and covariance matrix.</w:t>
      </w:r>
    </w:p>
    <w:p w14:paraId="25FBC71E" w14:textId="77777777" w:rsidR="00D9314F" w:rsidRPr="00B64938" w:rsidRDefault="00D9314F" w:rsidP="00D9314F">
      <w:pPr>
        <w:tabs>
          <w:tab w:val="left" w:pos="5352"/>
        </w:tabs>
        <w:ind w:firstLine="480"/>
        <w:rPr>
          <w:rFonts w:eastAsiaTheme="minorEastAsia" w:cs="Times New Roman"/>
        </w:rPr>
      </w:pPr>
      <w:r w:rsidRPr="00B64938">
        <w:rPr>
          <w:rFonts w:eastAsiaTheme="minorEastAsia" w:cs="Times New Roman"/>
        </w:rPr>
        <w:t>Steps 1 to 3 are the basic steps of the UT transform.</w:t>
      </w:r>
    </w:p>
    <w:p w14:paraId="47128F82" w14:textId="77777777" w:rsidR="00D9314F" w:rsidRDefault="00D9314F" w:rsidP="00D9314F">
      <w:pPr>
        <w:tabs>
          <w:tab w:val="left" w:pos="5352"/>
        </w:tabs>
        <w:ind w:firstLine="480"/>
        <w:rPr>
          <w:rFonts w:eastAsiaTheme="minorEastAsia" w:cs="Times New Roman"/>
        </w:rPr>
      </w:pPr>
      <w:r w:rsidRPr="00B64938">
        <w:rPr>
          <w:rFonts w:eastAsiaTheme="minorEastAsia" w:cs="Times New Roman"/>
        </w:rPr>
        <w:t>Step 1: Select 2n+1 Sigma points using symmetric sampling.</w:t>
      </w:r>
    </w:p>
    <w:p w14:paraId="26EEAED1"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lastRenderedPageBreak/>
        <w:tab/>
      </w:r>
      <w:r w:rsidRPr="00D9314F">
        <w:rPr>
          <w:rFonts w:cs="Times New Roman"/>
          <w:color w:val="000000" w:themeColor="text1"/>
          <w:position w:val="-58"/>
          <w:szCs w:val="24"/>
        </w:rPr>
        <w:object w:dxaOrig="3739" w:dyaOrig="1280" w14:anchorId="5F823F8C">
          <v:shape id="_x0000_i14610" type="#_x0000_t75" style="width:186.6pt;height:63.6pt" o:ole="">
            <v:imagedata r:id="rId358" o:title=""/>
          </v:shape>
          <o:OLEObject Type="Embed" ProgID="Equation.DSMT4" ShapeID="_x0000_i14610" DrawAspect="Content" ObjectID="_1756295077" r:id="rId359"/>
        </w:object>
      </w:r>
      <w:r w:rsidRPr="00D9314F">
        <w:rPr>
          <w:rFonts w:cs="Times New Roman"/>
          <w:color w:val="000000" w:themeColor="text1"/>
          <w:szCs w:val="24"/>
        </w:rPr>
        <w:tab/>
      </w:r>
      <w:r w:rsidRPr="00D9314F">
        <w:rPr>
          <w:rFonts w:cs="Times New Roman"/>
          <w:color w:val="000000" w:themeColor="text1"/>
          <w:szCs w:val="28"/>
        </w:rPr>
        <w:t>(5-1)</w:t>
      </w:r>
    </w:p>
    <w:p w14:paraId="2DB54A17"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0"/>
          <w:szCs w:val="24"/>
        </w:rPr>
        <w:object w:dxaOrig="1660" w:dyaOrig="360" w14:anchorId="22CCD406">
          <v:shape id="_x0000_i14611" type="#_x0000_t75" style="width:84pt;height:18.6pt" o:ole="">
            <v:imagedata r:id="rId360" o:title=""/>
          </v:shape>
          <o:OLEObject Type="Embed" ProgID="Equation.DSMT4" ShapeID="_x0000_i14611" DrawAspect="Content" ObjectID="_1756295078" r:id="rId361"/>
        </w:object>
      </w:r>
      <w:r w:rsidRPr="00D9314F">
        <w:rPr>
          <w:rFonts w:cs="Times New Roman"/>
          <w:color w:val="000000" w:themeColor="text1"/>
          <w:szCs w:val="24"/>
        </w:rPr>
        <w:tab/>
      </w:r>
      <w:r w:rsidRPr="00D9314F">
        <w:rPr>
          <w:rFonts w:cs="Times New Roman"/>
          <w:color w:val="000000" w:themeColor="text1"/>
          <w:szCs w:val="28"/>
        </w:rPr>
        <w:t>(5-2)</w:t>
      </w:r>
    </w:p>
    <w:p w14:paraId="79AFB28F" w14:textId="77777777" w:rsidR="00D9314F" w:rsidRPr="00D9314F" w:rsidRDefault="00D9314F" w:rsidP="00D9314F">
      <w:pPr>
        <w:tabs>
          <w:tab w:val="left" w:pos="5352"/>
        </w:tabs>
        <w:spacing w:line="240" w:lineRule="auto"/>
        <w:ind w:firstLine="480"/>
        <w:rPr>
          <w:rFonts w:eastAsiaTheme="minorEastAsia" w:cs="Times New Roman"/>
        </w:rPr>
      </w:pPr>
      <w:r w:rsidRPr="00D9314F">
        <w:rPr>
          <w:rFonts w:eastAsiaTheme="minorEastAsia" w:cs="Times New Roman"/>
        </w:rPr>
        <w:t xml:space="preserve">Step 2: Nonlinear transfer of Sigma points. Each point in the constructed point set </w:t>
      </w:r>
      <w:r w:rsidRPr="00D9314F">
        <w:rPr>
          <w:rFonts w:ascii="宋体" w:eastAsia="Times New Roman" w:hAnsi="宋体"/>
          <w:position w:val="-12"/>
          <w:szCs w:val="28"/>
        </w:rPr>
        <w:object w:dxaOrig="499" w:dyaOrig="360" w14:anchorId="2D06CD82">
          <v:shape id="_x0000_i14612" type="#_x0000_t75" style="width:25.2pt;height:18.6pt" o:ole="">
            <v:imagedata r:id="rId362" o:title=""/>
          </v:shape>
          <o:OLEObject Type="Embed" ProgID="Equation.DSMT4" ShapeID="_x0000_i14612" DrawAspect="Content" ObjectID="_1756295079" r:id="rId363"/>
        </w:object>
      </w:r>
      <w:r w:rsidRPr="00D9314F">
        <w:rPr>
          <w:rFonts w:eastAsiaTheme="minorEastAsia" w:cs="Times New Roman"/>
        </w:rPr>
        <w:t xml:space="preserve"> is transformed according to the nonlinear equation </w:t>
      </w:r>
      <w:r w:rsidRPr="00D9314F">
        <w:rPr>
          <w:rFonts w:ascii="宋体" w:eastAsia="Times New Roman" w:hAnsi="宋体"/>
          <w:position w:val="-12"/>
          <w:szCs w:val="28"/>
        </w:rPr>
        <w:object w:dxaOrig="1040" w:dyaOrig="360" w14:anchorId="7906B20A">
          <v:shape id="_x0000_i14613" type="#_x0000_t75" style="width:52.8pt;height:18.6pt" o:ole="">
            <v:imagedata r:id="rId364" o:title=""/>
          </v:shape>
          <o:OLEObject Type="Embed" ProgID="Equation.DSMT4" ShapeID="_x0000_i14613" DrawAspect="Content" ObjectID="_1756295080" r:id="rId365"/>
        </w:object>
      </w:r>
      <w:r w:rsidRPr="00D9314F">
        <w:rPr>
          <w:rFonts w:eastAsiaTheme="minorEastAsia" w:cs="Times New Roman"/>
        </w:rPr>
        <w:t xml:space="preserve">, resulting in the Sigma point set </w:t>
      </w:r>
      <w:r w:rsidRPr="00D9314F">
        <w:rPr>
          <w:rFonts w:ascii="宋体" w:eastAsia="Times New Roman" w:hAnsi="宋体"/>
          <w:position w:val="-12"/>
          <w:szCs w:val="28"/>
        </w:rPr>
        <w:object w:dxaOrig="420" w:dyaOrig="360" w14:anchorId="10E92438">
          <v:shape id="_x0000_i14614" type="#_x0000_t75" style="width:22.2pt;height:18.6pt" o:ole="">
            <v:imagedata r:id="rId366" o:title=""/>
          </v:shape>
          <o:OLEObject Type="Embed" ProgID="Equation.DSMT4" ShapeID="_x0000_i14614" DrawAspect="Content" ObjectID="_1756295081" r:id="rId367"/>
        </w:object>
      </w:r>
      <w:r w:rsidRPr="00D9314F">
        <w:rPr>
          <w:rFonts w:eastAsiaTheme="minorEastAsia" w:cs="Times New Roman"/>
        </w:rPr>
        <w:t>.</w:t>
      </w:r>
    </w:p>
    <w:p w14:paraId="646213BB"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bookmarkStart w:id="57" w:name="_Hlk145629485"/>
      <w:r w:rsidRPr="00D9314F">
        <w:rPr>
          <w:rFonts w:cs="Times New Roman"/>
          <w:color w:val="000000" w:themeColor="text1"/>
          <w:szCs w:val="24"/>
        </w:rPr>
        <w:tab/>
      </w:r>
      <w:r w:rsidRPr="00D9314F">
        <w:rPr>
          <w:rFonts w:cs="Times New Roman"/>
          <w:color w:val="000000" w:themeColor="text1"/>
          <w:position w:val="-12"/>
          <w:szCs w:val="24"/>
        </w:rPr>
        <w:object w:dxaOrig="2480" w:dyaOrig="360" w14:anchorId="5B1F321D">
          <v:shape id="_x0000_i14615" type="#_x0000_t75" style="width:124.2pt;height:18.6pt" o:ole="">
            <v:imagedata r:id="rId368" o:title=""/>
          </v:shape>
          <o:OLEObject Type="Embed" ProgID="Equation.DSMT4" ShapeID="_x0000_i14615" DrawAspect="Content" ObjectID="_1756295082" r:id="rId369"/>
        </w:object>
      </w:r>
      <w:r w:rsidRPr="00D9314F">
        <w:rPr>
          <w:rFonts w:cs="Times New Roman"/>
          <w:color w:val="000000" w:themeColor="text1"/>
          <w:szCs w:val="24"/>
        </w:rPr>
        <w:tab/>
      </w:r>
      <w:r w:rsidRPr="00D9314F">
        <w:rPr>
          <w:rFonts w:cs="Times New Roman"/>
          <w:color w:val="000000" w:themeColor="text1"/>
          <w:szCs w:val="28"/>
        </w:rPr>
        <w:t>(5-3)</w:t>
      </w:r>
      <w:bookmarkEnd w:id="57"/>
    </w:p>
    <w:p w14:paraId="219BC979" w14:textId="77777777" w:rsidR="00D9314F" w:rsidRPr="00D9314F" w:rsidRDefault="00D9314F" w:rsidP="00D9314F">
      <w:pPr>
        <w:tabs>
          <w:tab w:val="left" w:pos="5352"/>
        </w:tabs>
        <w:spacing w:line="240" w:lineRule="auto"/>
        <w:ind w:firstLine="480"/>
        <w:rPr>
          <w:rFonts w:eastAsiaTheme="minorEastAsia" w:cs="Times New Roman"/>
        </w:rPr>
      </w:pPr>
      <w:r w:rsidRPr="00D9314F">
        <w:rPr>
          <w:rFonts w:eastAsiaTheme="minorEastAsia" w:cs="Times New Roman"/>
        </w:rPr>
        <w:t xml:space="preserve">Step 3: Calculate the mean </w:t>
      </w:r>
      <w:r w:rsidRPr="00D9314F">
        <w:rPr>
          <w:rFonts w:ascii="宋体" w:eastAsia="Times New Roman" w:hAnsi="宋体"/>
          <w:position w:val="-12"/>
          <w:szCs w:val="28"/>
        </w:rPr>
        <w:object w:dxaOrig="420" w:dyaOrig="360" w14:anchorId="56D25E19">
          <v:shape id="_x0000_i14616" type="#_x0000_t75" style="width:22.2pt;height:18.6pt" o:ole="">
            <v:imagedata r:id="rId370" o:title=""/>
          </v:shape>
          <o:OLEObject Type="Embed" ProgID="Equation.DSMT4" ShapeID="_x0000_i14616" DrawAspect="Content" ObjectID="_1756295083" r:id="rId371"/>
        </w:object>
      </w:r>
      <w:r w:rsidRPr="00D9314F">
        <w:rPr>
          <w:rFonts w:eastAsiaTheme="minorEastAsia" w:cs="Times New Roman"/>
        </w:rPr>
        <w:t xml:space="preserve"> and covariance </w:t>
      </w:r>
      <w:r w:rsidRPr="00D9314F">
        <w:rPr>
          <w:rFonts w:asciiTheme="minorHAnsi" w:eastAsia="Times New Roman" w:hAnsiTheme="minorHAnsi"/>
          <w:position w:val="-10"/>
        </w:rPr>
        <w:object w:dxaOrig="220" w:dyaOrig="380" w14:anchorId="5F70BD92">
          <v:shape id="_x0000_i14617" type="#_x0000_t75" style="width:10.8pt;height:18.6pt" o:ole="">
            <v:imagedata r:id="rId372" o:title=""/>
          </v:shape>
          <o:OLEObject Type="Embed" ProgID="Equation.DSMT4" ShapeID="_x0000_i14617" DrawAspect="Content" ObjectID="_1756295084" r:id="rId373"/>
        </w:object>
      </w:r>
      <w:r w:rsidRPr="00D9314F">
        <w:rPr>
          <w:rFonts w:eastAsiaTheme="minorEastAsia" w:cs="Times New Roman"/>
        </w:rPr>
        <w:t xml:space="preserve"> of </w:t>
      </w:r>
      <w:r w:rsidRPr="00D9314F">
        <w:rPr>
          <w:rFonts w:asciiTheme="minorHAnsi" w:eastAsia="Times New Roman" w:hAnsiTheme="minorHAnsi"/>
          <w:position w:val="-14"/>
        </w:rPr>
        <w:object w:dxaOrig="340" w:dyaOrig="380" w14:anchorId="032577BD">
          <v:shape id="_x0000_i14618" type="#_x0000_t75" style="width:16.8pt;height:18.6pt" o:ole="">
            <v:imagedata r:id="rId374" o:title=""/>
          </v:shape>
          <o:OLEObject Type="Embed" ProgID="Equation.DSMT4" ShapeID="_x0000_i14618" DrawAspect="Content" ObjectID="_1756295085" r:id="rId375"/>
        </w:object>
      </w:r>
      <w:r w:rsidRPr="00D9314F">
        <w:rPr>
          <w:rFonts w:eastAsiaTheme="minorEastAsia" w:cs="Times New Roman"/>
        </w:rPr>
        <w:t xml:space="preserve"> .</w:t>
      </w:r>
    </w:p>
    <w:p w14:paraId="708CE6F1"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64"/>
          <w:szCs w:val="24"/>
        </w:rPr>
        <w:object w:dxaOrig="2780" w:dyaOrig="1400" w14:anchorId="4F6F3E23">
          <v:shape id="_x0000_i14619" type="#_x0000_t75" style="width:139.8pt;height:69.6pt" o:ole="">
            <v:imagedata r:id="rId376" o:title=""/>
          </v:shape>
          <o:OLEObject Type="Embed" ProgID="Equation.DSMT4" ShapeID="_x0000_i14619" DrawAspect="Content" ObjectID="_1756295086" r:id="rId377"/>
        </w:object>
      </w:r>
      <w:r w:rsidRPr="00D9314F">
        <w:rPr>
          <w:rFonts w:cs="Times New Roman"/>
          <w:color w:val="000000" w:themeColor="text1"/>
          <w:szCs w:val="24"/>
        </w:rPr>
        <w:tab/>
      </w:r>
      <w:r w:rsidRPr="00D9314F">
        <w:rPr>
          <w:rFonts w:cs="Times New Roman"/>
          <w:color w:val="000000" w:themeColor="text1"/>
          <w:szCs w:val="28"/>
        </w:rPr>
        <w:t>(5-4)</w:t>
      </w:r>
    </w:p>
    <w:p w14:paraId="49A497A8" w14:textId="0C18BE4B" w:rsidR="00D9314F" w:rsidRPr="00D9314F" w:rsidRDefault="00D9314F" w:rsidP="00D9314F">
      <w:pPr>
        <w:pStyle w:val="a3"/>
      </w:pPr>
      <w:bookmarkStart w:id="58" w:name="_Toc145678126"/>
      <w:r w:rsidRPr="00D9314F">
        <w:t>5.1.2 Traceless particle filtering algorithm</w:t>
      </w:r>
      <w:bookmarkEnd w:id="58"/>
    </w:p>
    <w:p w14:paraId="675A09AF" w14:textId="77777777" w:rsidR="00D9314F" w:rsidRPr="00357A4C" w:rsidRDefault="00D9314F" w:rsidP="00D9314F">
      <w:pPr>
        <w:tabs>
          <w:tab w:val="left" w:pos="5352"/>
        </w:tabs>
        <w:ind w:firstLine="480"/>
        <w:rPr>
          <w:rFonts w:eastAsiaTheme="minorEastAsia" w:cs="Times New Roman"/>
        </w:rPr>
      </w:pPr>
      <w:r w:rsidRPr="00357A4C">
        <w:rPr>
          <w:rFonts w:eastAsiaTheme="minorEastAsia" w:cs="Times New Roman"/>
        </w:rPr>
        <w:t xml:space="preserve">The particle filtering </w:t>
      </w:r>
      <w:proofErr w:type="gramStart"/>
      <w:r w:rsidRPr="00357A4C">
        <w:rPr>
          <w:rFonts w:eastAsiaTheme="minorEastAsia" w:cs="Times New Roman"/>
        </w:rPr>
        <w:t>algorithm</w:t>
      </w:r>
      <w:r w:rsidRPr="009D6579">
        <w:rPr>
          <w:rFonts w:eastAsiaTheme="minorEastAsia" w:cs="Times New Roman"/>
          <w:vertAlign w:val="superscript"/>
        </w:rPr>
        <w:t>[</w:t>
      </w:r>
      <w:proofErr w:type="gramEnd"/>
      <w:r w:rsidRPr="009D6579">
        <w:rPr>
          <w:rFonts w:eastAsiaTheme="minorEastAsia" w:cs="Times New Roman"/>
          <w:vertAlign w:val="superscript"/>
        </w:rPr>
        <w:t>47]</w:t>
      </w:r>
      <w:r w:rsidRPr="008C2564">
        <w:rPr>
          <w:rFonts w:eastAsiaTheme="minorEastAsia" w:cs="Times New Roman"/>
          <w:color w:val="C00000"/>
        </w:rPr>
        <w:t xml:space="preserve"> </w:t>
      </w:r>
      <w:r w:rsidRPr="00357A4C">
        <w:rPr>
          <w:rFonts w:eastAsiaTheme="minorEastAsia" w:cs="Times New Roman"/>
        </w:rPr>
        <w:t>is based on the probability density function of Monte Carlo simulation, and the main idea is that the state of the particles is updated by passing a set of random particles to the next time step and using the dynamic equations of the system. The weights of each particle will be updated based on the observations, resulting in a new set of particles. These new particles will represent the new hypothetical state and an estimate of the state of the system can be obtained by weighted averaging.</w:t>
      </w:r>
    </w:p>
    <w:p w14:paraId="04326288" w14:textId="77777777" w:rsidR="00D9314F" w:rsidRPr="00357A4C" w:rsidRDefault="00D9314F" w:rsidP="00D9314F">
      <w:pPr>
        <w:tabs>
          <w:tab w:val="left" w:pos="5352"/>
        </w:tabs>
        <w:ind w:firstLine="480"/>
        <w:rPr>
          <w:rFonts w:eastAsiaTheme="minorEastAsia" w:cs="Times New Roman"/>
        </w:rPr>
      </w:pPr>
      <w:r w:rsidRPr="00357A4C">
        <w:rPr>
          <w:rFonts w:eastAsiaTheme="minorEastAsia" w:cs="Times New Roman"/>
        </w:rPr>
        <w:t xml:space="preserve">The particle filtering algorithm can extract some of the discrete random particles and achieve the estimation of the sample mean through the probability density function, the algorithm breaks the limitation that the random variables must obey the Gaussian distribution when solving the problem of nonlinear systems, and it is suitable for nonlinear non-Gaussian systems. However, the particles extracted by the particle filtering algorithm have a great impact on the accuracy of the calculation, and the main effects are: due to the different weights of the particles, resulting in unbalanced calculation results; when the number of particles with smaller weights is large, it will cost a lot of computational time for the calculation of the particles with smaller weights, </w:t>
      </w:r>
      <w:r w:rsidRPr="00357A4C">
        <w:rPr>
          <w:rFonts w:eastAsiaTheme="minorEastAsia" w:cs="Times New Roman"/>
        </w:rPr>
        <w:lastRenderedPageBreak/>
        <w:t>which greatly reduces the computational efficiency and accuracy, i.e., particle degradation phenomenon.</w:t>
      </w:r>
    </w:p>
    <w:p w14:paraId="1BFABAB9" w14:textId="77777777" w:rsidR="00D9314F" w:rsidRPr="00357A4C" w:rsidRDefault="00D9314F" w:rsidP="00D9314F">
      <w:pPr>
        <w:tabs>
          <w:tab w:val="left" w:pos="5352"/>
        </w:tabs>
        <w:ind w:firstLine="480"/>
        <w:rPr>
          <w:rFonts w:eastAsiaTheme="minorEastAsia" w:cs="Times New Roman"/>
        </w:rPr>
      </w:pPr>
      <w:r w:rsidRPr="00357A4C">
        <w:rPr>
          <w:rFonts w:eastAsiaTheme="minorEastAsia" w:cs="Times New Roman"/>
        </w:rPr>
        <w:t>Although resampling can reduce the particle degradation phenomenon, too much resampling will lead to a large number of particles being eliminated, resulting in a sharp decrease in the number of particles, and even the particle library will be depleted.</w:t>
      </w:r>
    </w:p>
    <w:p w14:paraId="7CDA1156" w14:textId="77777777" w:rsidR="00D9314F" w:rsidRDefault="00D9314F" w:rsidP="00D9314F">
      <w:pPr>
        <w:tabs>
          <w:tab w:val="left" w:pos="5352"/>
        </w:tabs>
        <w:ind w:firstLine="480"/>
        <w:rPr>
          <w:rFonts w:eastAsiaTheme="minorEastAsia" w:cs="Times New Roman"/>
        </w:rPr>
      </w:pPr>
      <w:r w:rsidRPr="00357A4C">
        <w:rPr>
          <w:rFonts w:eastAsiaTheme="minorEastAsia" w:cs="Times New Roman"/>
        </w:rPr>
        <w:t xml:space="preserve">The diagram of the resampling process is shown in Figure </w:t>
      </w:r>
      <w:r>
        <w:rPr>
          <w:rFonts w:eastAsiaTheme="minorEastAsia" w:cs="Times New Roman"/>
        </w:rPr>
        <w:t>5</w:t>
      </w:r>
      <w:r w:rsidRPr="00357A4C">
        <w:rPr>
          <w:rFonts w:eastAsiaTheme="minorEastAsia" w:cs="Times New Roman"/>
        </w:rPr>
        <w:t>-</w:t>
      </w:r>
      <w:r>
        <w:rPr>
          <w:rFonts w:eastAsiaTheme="minorEastAsia" w:cs="Times New Roman"/>
        </w:rPr>
        <w:t>1</w:t>
      </w:r>
      <w:r w:rsidRPr="00357A4C">
        <w:rPr>
          <w:rFonts w:eastAsiaTheme="minorEastAsia" w:cs="Times New Roman"/>
        </w:rPr>
        <w:t xml:space="preserve">, firstly, the probability of each particle being sampled is calculated according to the weights, and N uniformly distributed random numbers are generated in the interval [0,1], N is the number of particles sampled, which are used as the sampling positions respectively; then, according to the probability of each particle being sampled, the interval [0,1] is divided into N sub-intervals, and the particles corresponding to each sub-interval are determined. The number of sampled particles is 10, and the original particle set is {1,2,3,4,5,6,7,8,9,10}, after resampling by the above process, the weights of particle 1 and particle 8 are not collected into the new particle set because of their small weights, and the resampled particles </w:t>
      </w:r>
      <w:proofErr w:type="gramStart"/>
      <w:r w:rsidRPr="00357A4C">
        <w:rPr>
          <w:rFonts w:eastAsiaTheme="minorEastAsia" w:cs="Times New Roman"/>
        </w:rPr>
        <w:t>are ,</w:t>
      </w:r>
      <w:proofErr w:type="gramEnd"/>
      <w:r w:rsidRPr="00357A4C">
        <w:rPr>
          <w:rFonts w:eastAsiaTheme="minorEastAsia" w:cs="Times New Roman"/>
        </w:rPr>
        <w:t xml:space="preserve"> and the resampled particles are reordered according to their serial numbers.</w:t>
      </w:r>
    </w:p>
    <w:p w14:paraId="6C9ECF9F" w14:textId="77777777" w:rsidR="00D9314F" w:rsidRPr="00D9314F" w:rsidRDefault="00D9314F" w:rsidP="00816693">
      <w:pPr>
        <w:tabs>
          <w:tab w:val="left" w:pos="5352"/>
        </w:tabs>
        <w:spacing w:line="240" w:lineRule="auto"/>
        <w:ind w:firstLineChars="0" w:firstLine="0"/>
        <w:jc w:val="center"/>
        <w:rPr>
          <w:rFonts w:asciiTheme="minorHAnsi" w:eastAsia="Times New Roman" w:hAnsiTheme="minorHAnsi"/>
        </w:rPr>
      </w:pPr>
      <w:r w:rsidRPr="00D9314F">
        <w:rPr>
          <w:rFonts w:asciiTheme="minorHAnsi" w:eastAsia="Times New Roman" w:hAnsiTheme="minorHAnsi"/>
        </w:rPr>
        <w:object w:dxaOrig="11484" w:dyaOrig="4117" w14:anchorId="00D0FDA2">
          <v:shape id="_x0000_i14601" type="#_x0000_t75" style="width:434.4pt;height:155.4pt" o:ole="">
            <v:imagedata r:id="rId378" o:title=""/>
          </v:shape>
          <o:OLEObject Type="Embed" ProgID="Visio.Drawing.15" ShapeID="_x0000_i14601" DrawAspect="Content" ObjectID="_1756295087" r:id="rId379"/>
        </w:object>
      </w:r>
    </w:p>
    <w:p w14:paraId="238FF833" w14:textId="77777777" w:rsidR="00D9314F" w:rsidRPr="00D9314F" w:rsidRDefault="00D9314F" w:rsidP="00D9314F">
      <w:pPr>
        <w:tabs>
          <w:tab w:val="left" w:pos="5352"/>
        </w:tabs>
        <w:spacing w:line="240" w:lineRule="auto"/>
        <w:ind w:firstLineChars="0" w:firstLine="0"/>
        <w:jc w:val="center"/>
        <w:rPr>
          <w:rFonts w:eastAsiaTheme="minorEastAsia" w:cs="Times New Roman"/>
        </w:rPr>
      </w:pPr>
      <w:r w:rsidRPr="00D9314F">
        <w:rPr>
          <w:rFonts w:eastAsiaTheme="minorEastAsia" w:cs="Times New Roman"/>
        </w:rPr>
        <w:t>Figure 5-1 Schematic diagram of particle filter resampling process</w:t>
      </w:r>
    </w:p>
    <w:p w14:paraId="199400DD" w14:textId="6531837C" w:rsidR="00D9314F" w:rsidRDefault="00D9314F" w:rsidP="00D9314F">
      <w:pPr>
        <w:ind w:firstLineChars="0" w:firstLine="0"/>
      </w:pPr>
    </w:p>
    <w:p w14:paraId="75BBE273" w14:textId="77777777" w:rsidR="00D9314F" w:rsidRDefault="00D9314F" w:rsidP="00D9314F">
      <w:pPr>
        <w:tabs>
          <w:tab w:val="left" w:pos="5352"/>
        </w:tabs>
        <w:ind w:firstLine="480"/>
        <w:rPr>
          <w:rFonts w:eastAsiaTheme="minorEastAsia" w:cs="Times New Roman"/>
        </w:rPr>
      </w:pPr>
      <w:r w:rsidRPr="00357A4C">
        <w:rPr>
          <w:rFonts w:eastAsiaTheme="minorEastAsia" w:cs="Times New Roman"/>
        </w:rPr>
        <w:t xml:space="preserve">To further address the particle degradation problem, a suitable suggested density function can be chosen to keep the number of particles constant or reduced and match the likelihood function with the prior distribution. In this chapter, the algorithm is further </w:t>
      </w:r>
      <w:proofErr w:type="spellStart"/>
      <w:r w:rsidRPr="00357A4C">
        <w:rPr>
          <w:rFonts w:eastAsiaTheme="minorEastAsia" w:cs="Times New Roman"/>
        </w:rPr>
        <w:t>optimised</w:t>
      </w:r>
      <w:proofErr w:type="spellEnd"/>
      <w:r w:rsidRPr="00357A4C">
        <w:rPr>
          <w:rFonts w:eastAsiaTheme="minorEastAsia" w:cs="Times New Roman"/>
        </w:rPr>
        <w:t xml:space="preserve"> by using the untraceable Kalman filter as the suggested density </w:t>
      </w:r>
      <w:proofErr w:type="spellStart"/>
      <w:proofErr w:type="gramStart"/>
      <w:r w:rsidRPr="00357A4C">
        <w:rPr>
          <w:rFonts w:eastAsiaTheme="minorEastAsia" w:cs="Times New Roman"/>
        </w:rPr>
        <w:t>function.Compared</w:t>
      </w:r>
      <w:proofErr w:type="spellEnd"/>
      <w:proofErr w:type="gramEnd"/>
      <w:r w:rsidRPr="00357A4C">
        <w:rPr>
          <w:rFonts w:eastAsiaTheme="minorEastAsia" w:cs="Times New Roman"/>
        </w:rPr>
        <w:t xml:space="preserve"> with the extended Kalman filter, the UKF can calculate the posterior variance up to the third order, while the Kalman filter follows a first-order Taylor expansion, so the UKF is used as the suggested density function for the particle filtering algorithm, and the computational procedure of the untraceable particle filtering algorithm</w:t>
      </w:r>
      <w:r w:rsidRPr="009D6579">
        <w:rPr>
          <w:rFonts w:eastAsiaTheme="minorEastAsia" w:cs="Times New Roman"/>
          <w:vertAlign w:val="superscript"/>
        </w:rPr>
        <w:t>[48]</w:t>
      </w:r>
      <w:r w:rsidRPr="00357A4C">
        <w:rPr>
          <w:rFonts w:eastAsiaTheme="minorEastAsia" w:cs="Times New Roman"/>
        </w:rPr>
        <w:t xml:space="preserve"> is as follows:</w:t>
      </w:r>
    </w:p>
    <w:p w14:paraId="43EB559B" w14:textId="77777777" w:rsidR="00D9314F" w:rsidRDefault="00D9314F" w:rsidP="00D9314F">
      <w:pPr>
        <w:tabs>
          <w:tab w:val="left" w:pos="5352"/>
        </w:tabs>
        <w:ind w:firstLine="480"/>
        <w:rPr>
          <w:rFonts w:eastAsiaTheme="minorEastAsia" w:cs="Times New Roman"/>
        </w:rPr>
      </w:pPr>
      <w:r w:rsidRPr="00015F86">
        <w:rPr>
          <w:rFonts w:eastAsiaTheme="minorEastAsia" w:cs="Times New Roman"/>
        </w:rPr>
        <w:lastRenderedPageBreak/>
        <w:t>It is assumed that the system equations and state equations are shown in equations (</w:t>
      </w:r>
      <w:r>
        <w:rPr>
          <w:rFonts w:eastAsiaTheme="minorEastAsia" w:cs="Times New Roman"/>
        </w:rPr>
        <w:t>5</w:t>
      </w:r>
      <w:r w:rsidRPr="00015F86">
        <w:rPr>
          <w:rFonts w:eastAsiaTheme="minorEastAsia" w:cs="Times New Roman"/>
        </w:rPr>
        <w:t>-</w:t>
      </w:r>
      <w:r>
        <w:rPr>
          <w:rFonts w:eastAsiaTheme="minorEastAsia" w:cs="Times New Roman"/>
        </w:rPr>
        <w:t>5</w:t>
      </w:r>
      <w:r w:rsidRPr="00015F86">
        <w:rPr>
          <w:rFonts w:eastAsiaTheme="minorEastAsia" w:cs="Times New Roman"/>
        </w:rPr>
        <w:t>) and (</w:t>
      </w:r>
      <w:r>
        <w:rPr>
          <w:rFonts w:eastAsiaTheme="minorEastAsia" w:cs="Times New Roman"/>
        </w:rPr>
        <w:t>5</w:t>
      </w:r>
      <w:r w:rsidRPr="00015F86">
        <w:rPr>
          <w:rFonts w:eastAsiaTheme="minorEastAsia" w:cs="Times New Roman"/>
        </w:rPr>
        <w:t>-</w:t>
      </w:r>
      <w:r>
        <w:rPr>
          <w:rFonts w:eastAsiaTheme="minorEastAsia" w:cs="Times New Roman"/>
        </w:rPr>
        <w:t>6</w:t>
      </w:r>
      <w:r w:rsidRPr="00015F86">
        <w:rPr>
          <w:rFonts w:eastAsiaTheme="minorEastAsia" w:cs="Times New Roman"/>
        </w:rPr>
        <w:t>):</w:t>
      </w:r>
    </w:p>
    <w:p w14:paraId="0B3026B4"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2"/>
          <w:szCs w:val="24"/>
        </w:rPr>
        <w:object w:dxaOrig="1960" w:dyaOrig="360" w14:anchorId="34AFD325">
          <v:shape id="_x0000_i14602" type="#_x0000_t75" style="width:97.8pt;height:18pt" o:ole="">
            <v:imagedata r:id="rId380" o:title=""/>
          </v:shape>
          <o:OLEObject Type="Embed" ProgID="Equation.DSMT4" ShapeID="_x0000_i14602" DrawAspect="Content" ObjectID="_1756295088" r:id="rId381"/>
        </w:object>
      </w:r>
      <w:r w:rsidRPr="00D9314F">
        <w:rPr>
          <w:rFonts w:cs="Times New Roman"/>
          <w:color w:val="000000" w:themeColor="text1"/>
          <w:szCs w:val="24"/>
        </w:rPr>
        <w:tab/>
      </w:r>
      <w:r w:rsidRPr="00D9314F">
        <w:rPr>
          <w:rFonts w:cs="Times New Roman"/>
          <w:color w:val="000000" w:themeColor="text1"/>
          <w:szCs w:val="28"/>
        </w:rPr>
        <w:t>(5-5)</w:t>
      </w:r>
    </w:p>
    <w:p w14:paraId="51496E47"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2"/>
          <w:szCs w:val="24"/>
        </w:rPr>
        <w:object w:dxaOrig="2299" w:dyaOrig="360" w14:anchorId="58440FCD">
          <v:shape id="_x0000_i14603" type="#_x0000_t75" style="width:115.8pt;height:18.6pt" o:ole="">
            <v:imagedata r:id="rId382" o:title=""/>
          </v:shape>
          <o:OLEObject Type="Embed" ProgID="Equation.DSMT4" ShapeID="_x0000_i14603" DrawAspect="Content" ObjectID="_1756295089" r:id="rId383"/>
        </w:object>
      </w:r>
      <w:r w:rsidRPr="00D9314F">
        <w:rPr>
          <w:rFonts w:cs="Times New Roman"/>
          <w:color w:val="000000" w:themeColor="text1"/>
          <w:szCs w:val="24"/>
        </w:rPr>
        <w:tab/>
      </w:r>
      <w:r w:rsidRPr="00D9314F">
        <w:rPr>
          <w:rFonts w:cs="Times New Roman"/>
          <w:color w:val="000000" w:themeColor="text1"/>
          <w:szCs w:val="28"/>
        </w:rPr>
        <w:t>(5-6)</w:t>
      </w:r>
    </w:p>
    <w:p w14:paraId="09187E0D" w14:textId="77777777" w:rsidR="00D9314F" w:rsidRPr="00D9314F" w:rsidRDefault="00D9314F" w:rsidP="00D9314F">
      <w:pPr>
        <w:tabs>
          <w:tab w:val="left" w:pos="5352"/>
        </w:tabs>
        <w:spacing w:line="240" w:lineRule="auto"/>
        <w:ind w:firstLineChars="0" w:firstLine="240"/>
        <w:rPr>
          <w:rFonts w:ascii="宋体" w:hAnsi="宋体" w:cs="宋体"/>
        </w:rPr>
      </w:pPr>
      <w:r w:rsidRPr="00D9314F">
        <w:rPr>
          <w:rFonts w:eastAsiaTheme="minorEastAsia" w:cs="Times New Roman"/>
        </w:rPr>
        <w:t>(</w:t>
      </w:r>
      <w:proofErr w:type="gramStart"/>
      <w:r w:rsidRPr="00D9314F">
        <w:rPr>
          <w:rFonts w:eastAsiaTheme="minorEastAsia" w:cs="Times New Roman"/>
        </w:rPr>
        <w:t>1)</w:t>
      </w:r>
      <w:proofErr w:type="spellStart"/>
      <w:r w:rsidRPr="00D9314F">
        <w:rPr>
          <w:rFonts w:eastAsiaTheme="minorEastAsia" w:cs="Times New Roman"/>
        </w:rPr>
        <w:t>Initialisation</w:t>
      </w:r>
      <w:proofErr w:type="spellEnd"/>
      <w:proofErr w:type="gramEnd"/>
      <w:r w:rsidRPr="00D9314F">
        <w:rPr>
          <w:rFonts w:eastAsiaTheme="minorEastAsia" w:cs="Times New Roman"/>
        </w:rPr>
        <w:t xml:space="preserve">: N particles are generated on the basis of the initial probability distribution, and the particle weights at the initial moment </w:t>
      </w:r>
      <w:r w:rsidRPr="00D9314F">
        <w:rPr>
          <w:rFonts w:asciiTheme="minorHAnsi" w:eastAsia="Times New Roman" w:hAnsiTheme="minorHAnsi"/>
          <w:position w:val="-12"/>
        </w:rPr>
        <w:object w:dxaOrig="1020" w:dyaOrig="380" w14:anchorId="461F11C0">
          <v:shape id="_x0000_i14604" type="#_x0000_t75" style="width:51pt;height:18.6pt" o:ole="">
            <v:imagedata r:id="rId384" o:title=""/>
          </v:shape>
          <o:OLEObject Type="Embed" ProgID="Equation.DSMT4" ShapeID="_x0000_i14604" DrawAspect="Content" ObjectID="_1756295090" r:id="rId385"/>
        </w:object>
      </w:r>
      <w:r w:rsidRPr="00D9314F">
        <w:rPr>
          <w:rFonts w:ascii="宋体" w:hAnsi="宋体" w:cs="宋体" w:hint="eastAsia"/>
        </w:rPr>
        <w:t>.</w:t>
      </w:r>
    </w:p>
    <w:p w14:paraId="0BA86D8D" w14:textId="77777777" w:rsidR="00D9314F" w:rsidRPr="00D9314F" w:rsidRDefault="00D9314F" w:rsidP="00D9314F">
      <w:pPr>
        <w:spacing w:line="240" w:lineRule="auto"/>
        <w:ind w:firstLineChars="0" w:firstLine="240"/>
        <w:rPr>
          <w:rFonts w:cs="Times New Roman"/>
        </w:rPr>
      </w:pPr>
      <w:r w:rsidRPr="00D9314F">
        <w:rPr>
          <w:rFonts w:cs="Times New Roman"/>
        </w:rPr>
        <w:t xml:space="preserve">(2) For each particle </w:t>
      </w:r>
      <w:r w:rsidRPr="00D9314F">
        <w:rPr>
          <w:rFonts w:asciiTheme="minorHAnsi" w:eastAsia="Times New Roman" w:hAnsiTheme="minorHAnsi"/>
          <w:position w:val="-10"/>
        </w:rPr>
        <w:object w:dxaOrig="1320" w:dyaOrig="320" w14:anchorId="30F8CA44">
          <v:shape id="_x0000_i14605" type="#_x0000_t75" style="width:66pt;height:16.2pt" o:ole="">
            <v:imagedata r:id="rId386" o:title=""/>
          </v:shape>
          <o:OLEObject Type="Embed" ProgID="Equation.DSMT4" ShapeID="_x0000_i14605" DrawAspect="Content" ObjectID="_1756295091" r:id="rId387"/>
        </w:object>
      </w:r>
      <w:r w:rsidRPr="00D9314F">
        <w:rPr>
          <w:rFonts w:cs="Times New Roman"/>
        </w:rPr>
        <w:t>, update the particle using the UKF algorithm.</w:t>
      </w:r>
    </w:p>
    <w:p w14:paraId="577F6FDF" w14:textId="77777777" w:rsidR="00D9314F" w:rsidRPr="00D9314F" w:rsidRDefault="00D9314F" w:rsidP="00D9314F">
      <w:pPr>
        <w:spacing w:line="240" w:lineRule="auto"/>
        <w:ind w:firstLineChars="0" w:firstLine="240"/>
        <w:rPr>
          <w:rFonts w:cs="Times New Roman"/>
        </w:rPr>
      </w:pPr>
      <w:r w:rsidRPr="00D9314F">
        <w:rPr>
          <w:rFonts w:cs="Times New Roman"/>
        </w:rPr>
        <w:t xml:space="preserve">(3) Calculate the particle weights and </w:t>
      </w:r>
      <w:proofErr w:type="spellStart"/>
      <w:r w:rsidRPr="00D9314F">
        <w:rPr>
          <w:rFonts w:cs="Times New Roman"/>
        </w:rPr>
        <w:t>normalise</w:t>
      </w:r>
      <w:proofErr w:type="spellEnd"/>
      <w:r w:rsidRPr="00D9314F">
        <w:rPr>
          <w:rFonts w:cs="Times New Roman"/>
        </w:rPr>
        <w:t xml:space="preserve"> them.</w:t>
      </w:r>
    </w:p>
    <w:p w14:paraId="4EF399F3" w14:textId="77777777" w:rsidR="00D9314F" w:rsidRPr="00D9314F" w:rsidRDefault="00D9314F" w:rsidP="00D9314F">
      <w:pPr>
        <w:widowControl/>
        <w:tabs>
          <w:tab w:val="center" w:pos="4160"/>
          <w:tab w:val="right" w:pos="8300"/>
        </w:tabs>
        <w:spacing w:line="240" w:lineRule="auto"/>
        <w:ind w:firstLineChars="0" w:firstLine="0"/>
        <w:jc w:val="left"/>
        <w:rPr>
          <w:rFonts w:asciiTheme="minorHAnsi" w:eastAsiaTheme="minorEastAsia" w:hAnsiTheme="minorHAnsi"/>
          <w:sz w:val="21"/>
        </w:rPr>
      </w:pPr>
      <w:r w:rsidRPr="00D9314F">
        <w:rPr>
          <w:rFonts w:cs="Times New Roman"/>
          <w:color w:val="000000" w:themeColor="text1"/>
          <w:szCs w:val="24"/>
        </w:rPr>
        <w:tab/>
      </w:r>
      <w:r w:rsidRPr="00D9314F">
        <w:rPr>
          <w:rFonts w:cs="Times New Roman"/>
          <w:color w:val="000000" w:themeColor="text1"/>
          <w:position w:val="-56"/>
          <w:szCs w:val="24"/>
        </w:rPr>
        <w:object w:dxaOrig="6160" w:dyaOrig="1240" w14:anchorId="53747289">
          <v:shape id="_x0000_i14606" type="#_x0000_t75" style="width:306pt;height:63pt" o:ole="">
            <v:imagedata r:id="rId388" o:title=""/>
          </v:shape>
          <o:OLEObject Type="Embed" ProgID="Equation.DSMT4" ShapeID="_x0000_i14606" DrawAspect="Content" ObjectID="_1756295092" r:id="rId389"/>
        </w:object>
      </w:r>
      <w:r w:rsidRPr="00D9314F">
        <w:rPr>
          <w:rFonts w:cs="Times New Roman"/>
          <w:color w:val="000000" w:themeColor="text1"/>
          <w:szCs w:val="24"/>
        </w:rPr>
        <w:tab/>
      </w:r>
      <w:r w:rsidRPr="00D9314F">
        <w:rPr>
          <w:rFonts w:cs="Times New Roman"/>
          <w:color w:val="000000" w:themeColor="text1"/>
          <w:szCs w:val="28"/>
        </w:rPr>
        <w:t>(5-7)</w:t>
      </w:r>
    </w:p>
    <w:p w14:paraId="7265D43E"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60"/>
          <w:szCs w:val="24"/>
        </w:rPr>
        <w:object w:dxaOrig="1420" w:dyaOrig="1020" w14:anchorId="355AD7D3">
          <v:shape id="_x0000_i14607" type="#_x0000_t75" style="width:71.4pt;height:52.2pt" o:ole="">
            <v:imagedata r:id="rId390" o:title=""/>
          </v:shape>
          <o:OLEObject Type="Embed" ProgID="Equation.DSMT4" ShapeID="_x0000_i14607" DrawAspect="Content" ObjectID="_1756295093" r:id="rId391"/>
        </w:object>
      </w:r>
      <w:r w:rsidRPr="00D9314F">
        <w:rPr>
          <w:rFonts w:cs="Times New Roman"/>
          <w:color w:val="000000" w:themeColor="text1"/>
          <w:szCs w:val="24"/>
        </w:rPr>
        <w:tab/>
      </w:r>
      <w:r w:rsidRPr="00D9314F">
        <w:rPr>
          <w:rFonts w:cs="Times New Roman"/>
          <w:color w:val="000000" w:themeColor="text1"/>
          <w:szCs w:val="28"/>
        </w:rPr>
        <w:t>(5-8)</w:t>
      </w:r>
    </w:p>
    <w:p w14:paraId="478C4DFA" w14:textId="77777777" w:rsidR="00D9314F" w:rsidRPr="00D9314F" w:rsidRDefault="00D9314F" w:rsidP="00D9314F">
      <w:pPr>
        <w:spacing w:line="240" w:lineRule="auto"/>
        <w:ind w:firstLineChars="0" w:firstLine="240"/>
        <w:rPr>
          <w:rFonts w:cs="Times New Roman"/>
        </w:rPr>
      </w:pPr>
      <w:r w:rsidRPr="00D9314F">
        <w:rPr>
          <w:rFonts w:cs="Times New Roman"/>
        </w:rPr>
        <w:t>(4) Resampling.</w:t>
      </w:r>
    </w:p>
    <w:p w14:paraId="6C98489C" w14:textId="77777777" w:rsidR="00D9314F" w:rsidRPr="00D9314F" w:rsidRDefault="00D9314F" w:rsidP="00D9314F">
      <w:pPr>
        <w:spacing w:line="240" w:lineRule="auto"/>
        <w:ind w:firstLineChars="0" w:firstLine="240"/>
        <w:rPr>
          <w:rFonts w:cs="Times New Roman"/>
        </w:rPr>
      </w:pPr>
      <w:r w:rsidRPr="00D9314F">
        <w:rPr>
          <w:rFonts w:cs="Times New Roman"/>
        </w:rPr>
        <w:t>Update the state variables and covariance matrix:</w:t>
      </w:r>
    </w:p>
    <w:p w14:paraId="29266BE1"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8"/>
        </w:rPr>
      </w:pPr>
      <w:r w:rsidRPr="00D9314F">
        <w:rPr>
          <w:rFonts w:cs="Times New Roman"/>
          <w:color w:val="000000" w:themeColor="text1"/>
          <w:szCs w:val="24"/>
        </w:rPr>
        <w:tab/>
      </w:r>
      <w:r w:rsidRPr="00D9314F">
        <w:rPr>
          <w:rFonts w:cs="Times New Roman"/>
          <w:color w:val="000000" w:themeColor="text1"/>
          <w:position w:val="-28"/>
          <w:szCs w:val="24"/>
        </w:rPr>
        <w:object w:dxaOrig="1680" w:dyaOrig="680" w14:anchorId="79167C43">
          <v:shape id="_x0000_i14608" type="#_x0000_t75" style="width:84pt;height:35.4pt" o:ole="">
            <v:imagedata r:id="rId392" o:title=""/>
          </v:shape>
          <o:OLEObject Type="Embed" ProgID="Equation.DSMT4" ShapeID="_x0000_i14608" DrawAspect="Content" ObjectID="_1756295094" r:id="rId393"/>
        </w:object>
      </w:r>
      <w:r w:rsidRPr="00D9314F">
        <w:rPr>
          <w:rFonts w:cs="Times New Roman"/>
          <w:color w:val="000000" w:themeColor="text1"/>
          <w:szCs w:val="24"/>
        </w:rPr>
        <w:tab/>
      </w:r>
      <w:r w:rsidRPr="00D9314F">
        <w:rPr>
          <w:rFonts w:cs="Times New Roman"/>
          <w:color w:val="000000" w:themeColor="text1"/>
          <w:szCs w:val="28"/>
        </w:rPr>
        <w:t>(5-9)</w:t>
      </w:r>
    </w:p>
    <w:p w14:paraId="42055D19"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26"/>
          <w:szCs w:val="24"/>
        </w:rPr>
        <w:object w:dxaOrig="3460" w:dyaOrig="639" w14:anchorId="6EAA0289">
          <v:shape id="_x0000_i14609" type="#_x0000_t75" style="width:172.2pt;height:32.4pt" o:ole="">
            <v:imagedata r:id="rId394" o:title=""/>
          </v:shape>
          <o:OLEObject Type="Embed" ProgID="Equation.DSMT4" ShapeID="_x0000_i14609" DrawAspect="Content" ObjectID="_1756295095" r:id="rId395"/>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5-10)</w:t>
      </w:r>
    </w:p>
    <w:p w14:paraId="62D1510F" w14:textId="77777777" w:rsidR="00D9314F" w:rsidRPr="00D9314F" w:rsidRDefault="00D9314F" w:rsidP="00D9314F">
      <w:pPr>
        <w:spacing w:line="240" w:lineRule="auto"/>
        <w:ind w:firstLineChars="0" w:firstLine="240"/>
        <w:rPr>
          <w:rFonts w:cs="Times New Roman"/>
        </w:rPr>
      </w:pPr>
    </w:p>
    <w:p w14:paraId="131FA982" w14:textId="3E5C9721" w:rsidR="00D9314F" w:rsidRDefault="00D9314F" w:rsidP="00D9314F">
      <w:pPr>
        <w:spacing w:line="240" w:lineRule="auto"/>
        <w:ind w:firstLineChars="0" w:firstLine="240"/>
        <w:rPr>
          <w:rFonts w:cs="Times New Roman"/>
        </w:rPr>
      </w:pPr>
      <w:r w:rsidRPr="00D9314F">
        <w:rPr>
          <w:rFonts w:cs="Times New Roman"/>
        </w:rPr>
        <w:t>(5) Return to (2) for loop iteration.</w:t>
      </w:r>
    </w:p>
    <w:p w14:paraId="011EA4CF" w14:textId="77777777" w:rsidR="00D9314F" w:rsidRPr="00D9314F" w:rsidRDefault="00D9314F" w:rsidP="00D9314F">
      <w:pPr>
        <w:spacing w:line="240" w:lineRule="auto"/>
        <w:ind w:firstLineChars="0" w:firstLine="240"/>
        <w:rPr>
          <w:rFonts w:cs="Times New Roman"/>
        </w:rPr>
      </w:pPr>
    </w:p>
    <w:p w14:paraId="378E0669" w14:textId="6884C366" w:rsidR="00D9314F" w:rsidRDefault="00D9314F" w:rsidP="00D9314F">
      <w:pPr>
        <w:pStyle w:val="2"/>
      </w:pPr>
      <w:bookmarkStart w:id="59" w:name="_Toc145678127"/>
      <w:r w:rsidRPr="00D9314F">
        <w:t>5.2 Research on SOC estimation method based on FOASOUPF</w:t>
      </w:r>
      <w:bookmarkEnd w:id="59"/>
    </w:p>
    <w:p w14:paraId="6A222EEC" w14:textId="3CDBF02F" w:rsidR="00D9314F" w:rsidRDefault="00D9314F" w:rsidP="00D9314F">
      <w:pPr>
        <w:pStyle w:val="a3"/>
      </w:pPr>
      <w:bookmarkStart w:id="60" w:name="_Toc145678128"/>
      <w:r w:rsidRPr="00D9314F">
        <w:t>5.2.1 Sampling point selection based on Schmidt orthogonal transformation</w:t>
      </w:r>
      <w:bookmarkEnd w:id="60"/>
    </w:p>
    <w:p w14:paraId="71F78EE7" w14:textId="77777777" w:rsidR="00D9314F" w:rsidRDefault="00D9314F" w:rsidP="00D9314F">
      <w:pPr>
        <w:ind w:firstLine="480"/>
        <w:rPr>
          <w:rFonts w:cs="Times New Roman"/>
        </w:rPr>
      </w:pPr>
      <w:r w:rsidRPr="007C3037">
        <w:rPr>
          <w:rFonts w:cs="Times New Roman"/>
        </w:rPr>
        <w:t xml:space="preserve">Schmidt </w:t>
      </w:r>
      <w:proofErr w:type="spellStart"/>
      <w:r w:rsidRPr="007C3037">
        <w:rPr>
          <w:rFonts w:cs="Times New Roman"/>
        </w:rPr>
        <w:t>orthogonalisation</w:t>
      </w:r>
      <w:proofErr w:type="spellEnd"/>
      <w:r w:rsidRPr="007C3037">
        <w:rPr>
          <w:rFonts w:cs="Times New Roman"/>
        </w:rPr>
        <w:t xml:space="preserve"> is a method for finding orthogonal bases in Euclidean </w:t>
      </w:r>
      <w:proofErr w:type="gramStart"/>
      <w:r w:rsidRPr="007C3037">
        <w:rPr>
          <w:rFonts w:cs="Times New Roman"/>
        </w:rPr>
        <w:lastRenderedPageBreak/>
        <w:t>space</w:t>
      </w:r>
      <w:r w:rsidRPr="009D6579">
        <w:rPr>
          <w:rFonts w:cs="Times New Roman"/>
          <w:vertAlign w:val="superscript"/>
        </w:rPr>
        <w:t>[</w:t>
      </w:r>
      <w:proofErr w:type="gramEnd"/>
      <w:r w:rsidRPr="009D6579">
        <w:rPr>
          <w:rFonts w:cs="Times New Roman"/>
          <w:vertAlign w:val="superscript"/>
        </w:rPr>
        <w:t>49]</w:t>
      </w:r>
      <w:r w:rsidRPr="007C3037">
        <w:rPr>
          <w:rFonts w:cs="Times New Roman"/>
        </w:rPr>
        <w:t xml:space="preserve">. The basic idea is to start from any linearly independent vector group </w:t>
      </w:r>
      <w:r w:rsidRPr="00A86EE0">
        <w:rPr>
          <w:rFonts w:ascii="宋体" w:hAnsi="宋体"/>
          <w:position w:val="-12"/>
          <w:szCs w:val="28"/>
        </w:rPr>
        <w:object w:dxaOrig="1380" w:dyaOrig="360" w14:anchorId="7E648468">
          <v:shape id="_x0000_i14593" type="#_x0000_t75" style="width:69.6pt;height:18pt" o:ole="">
            <v:imagedata r:id="rId396" o:title=""/>
          </v:shape>
          <o:OLEObject Type="Embed" ProgID="Equation.DSMT4" ShapeID="_x0000_i14593" DrawAspect="Content" ObjectID="_1756295096" r:id="rId397"/>
        </w:object>
      </w:r>
      <w:r w:rsidRPr="007C3037">
        <w:rPr>
          <w:rFonts w:cs="Times New Roman"/>
        </w:rPr>
        <w:t xml:space="preserve"> in the Euclidean space, find the orthogonal vector group </w:t>
      </w:r>
      <w:r w:rsidRPr="00A86EE0">
        <w:rPr>
          <w:rFonts w:ascii="宋体" w:hAnsi="宋体"/>
          <w:position w:val="-12"/>
          <w:szCs w:val="28"/>
        </w:rPr>
        <w:object w:dxaOrig="1380" w:dyaOrig="360" w14:anchorId="71387D51">
          <v:shape id="_x0000_i14594" type="#_x0000_t75" style="width:69.6pt;height:18pt" o:ole="">
            <v:imagedata r:id="rId398" o:title=""/>
          </v:shape>
          <o:OLEObject Type="Embed" ProgID="Equation.DSMT4" ShapeID="_x0000_i14594" DrawAspect="Content" ObjectID="_1756295097" r:id="rId399"/>
        </w:object>
      </w:r>
      <w:r w:rsidRPr="007C3037">
        <w:rPr>
          <w:rFonts w:cs="Times New Roman"/>
        </w:rPr>
        <w:t xml:space="preserve">, so that </w:t>
      </w:r>
      <w:r w:rsidRPr="00A86EE0">
        <w:rPr>
          <w:rFonts w:ascii="宋体" w:hAnsi="宋体"/>
          <w:position w:val="-12"/>
          <w:szCs w:val="28"/>
        </w:rPr>
        <w:object w:dxaOrig="1380" w:dyaOrig="360" w14:anchorId="1F2C903A">
          <v:shape id="_x0000_i14595" type="#_x0000_t75" style="width:69.6pt;height:18pt" o:ole="">
            <v:imagedata r:id="rId396" o:title=""/>
          </v:shape>
          <o:OLEObject Type="Embed" ProgID="Equation.DSMT4" ShapeID="_x0000_i14595" DrawAspect="Content" ObjectID="_1756295098" r:id="rId400"/>
        </w:object>
      </w:r>
      <w:r w:rsidRPr="007C3037">
        <w:rPr>
          <w:rFonts w:cs="Times New Roman"/>
        </w:rPr>
        <w:t xml:space="preserve"> is equivalent to the vector group </w:t>
      </w:r>
      <w:r w:rsidRPr="00A86EE0">
        <w:rPr>
          <w:rFonts w:ascii="宋体" w:hAnsi="宋体"/>
          <w:position w:val="-12"/>
          <w:szCs w:val="28"/>
        </w:rPr>
        <w:object w:dxaOrig="1380" w:dyaOrig="360" w14:anchorId="0BA5C808">
          <v:shape id="_x0000_i14596" type="#_x0000_t75" style="width:69.6pt;height:18pt" o:ole="">
            <v:imagedata r:id="rId398" o:title=""/>
          </v:shape>
          <o:OLEObject Type="Embed" ProgID="Equation.DSMT4" ShapeID="_x0000_i14596" DrawAspect="Content" ObjectID="_1756295099" r:id="rId401"/>
        </w:object>
      </w:r>
      <w:r w:rsidRPr="007C3037">
        <w:rPr>
          <w:rFonts w:cs="Times New Roman"/>
        </w:rPr>
        <w:t xml:space="preserve">, and then </w:t>
      </w:r>
      <w:proofErr w:type="spellStart"/>
      <w:r w:rsidRPr="007C3037">
        <w:rPr>
          <w:rFonts w:cs="Times New Roman"/>
        </w:rPr>
        <w:t>unitise</w:t>
      </w:r>
      <w:proofErr w:type="spellEnd"/>
      <w:r w:rsidRPr="007C3037">
        <w:rPr>
          <w:rFonts w:cs="Times New Roman"/>
        </w:rPr>
        <w:t xml:space="preserve"> each vector in the orthogonal vector group to obtain a standard orthogonal vector group. As can be seen from the previous subsection, UPF adopts UT transformation to generate Sigma points compared with particle filtering, and the original symmetric sampling is obtained by calculating the mean and variance of the state variables, which does not </w:t>
      </w:r>
      <w:proofErr w:type="gramStart"/>
      <w:r w:rsidRPr="007C3037">
        <w:rPr>
          <w:rFonts w:cs="Times New Roman"/>
        </w:rPr>
        <w:t>take into account</w:t>
      </w:r>
      <w:proofErr w:type="gramEnd"/>
      <w:r w:rsidRPr="007C3037">
        <w:rPr>
          <w:rFonts w:cs="Times New Roman"/>
        </w:rPr>
        <w:t xml:space="preserve"> the correlation between the state variables, and does not fully reflect the actual situation of the state distribution. When the state distribution has an asymmetry or a high peak degree, the Sigma points cannot accurately describe the shape of the distribution, resulting in an uneven distribution of sampling points.</w:t>
      </w:r>
    </w:p>
    <w:p w14:paraId="4132365E" w14:textId="77777777" w:rsidR="00D9314F" w:rsidRDefault="00D9314F" w:rsidP="00D9314F">
      <w:pPr>
        <w:ind w:firstLine="480"/>
        <w:rPr>
          <w:rFonts w:cs="Times New Roman"/>
        </w:rPr>
      </w:pPr>
      <w:r w:rsidRPr="00BB2A29">
        <w:rPr>
          <w:rFonts w:cs="Times New Roman"/>
        </w:rPr>
        <w:t xml:space="preserve">The Schmidt orthogonal transformation converts the UPF algorithm generating the Sigma point set into a set of orthogonal basis vectors, and selects a part of the basis vectors as the final sampling points according to the need, and the number of sampling points is n+1. For an n-dimensional distribution state space, at least n+1 sampling </w:t>
      </w:r>
      <w:proofErr w:type="gramStart"/>
      <w:r w:rsidRPr="00BB2A29">
        <w:rPr>
          <w:rFonts w:cs="Times New Roman"/>
        </w:rPr>
        <w:t>points</w:t>
      </w:r>
      <w:proofErr w:type="gramEnd"/>
      <w:r w:rsidRPr="00BB2A29">
        <w:rPr>
          <w:rFonts w:cs="Times New Roman"/>
        </w:rPr>
        <w:t xml:space="preserve"> are needed to determine, and it can be transformed the state distribution into a set of orthogonal point sets, in which the first point is the </w:t>
      </w:r>
      <w:proofErr w:type="spellStart"/>
      <w:r w:rsidRPr="00BB2A29">
        <w:rPr>
          <w:rFonts w:cs="Times New Roman"/>
        </w:rPr>
        <w:t>centre</w:t>
      </w:r>
      <w:proofErr w:type="spellEnd"/>
      <w:r w:rsidRPr="00BB2A29">
        <w:rPr>
          <w:rFonts w:cs="Times New Roman"/>
        </w:rPr>
        <w:t xml:space="preserve"> of gravity of the state distribution, and the remaining points are obtained by orthogonal expansion of the state distribution. Due to the nature of the orthogonal set of points, it can ensure that the sigma points are at the </w:t>
      </w:r>
      <w:proofErr w:type="spellStart"/>
      <w:r w:rsidRPr="00BB2A29">
        <w:rPr>
          <w:rFonts w:cs="Times New Roman"/>
        </w:rPr>
        <w:t>centre</w:t>
      </w:r>
      <w:proofErr w:type="spellEnd"/>
      <w:r w:rsidRPr="00BB2A29">
        <w:rPr>
          <w:rFonts w:cs="Times New Roman"/>
        </w:rPr>
        <w:t xml:space="preserve"> of gravity of the state distribution and are evenly distributed in the state space, avoiding the situation that the sigma points are too dense or too sparse during the state estimation process, so as to improve the estimation accuracy and stability. The sampling point selection process is as follows:</w:t>
      </w:r>
    </w:p>
    <w:p w14:paraId="5EA4E3A4" w14:textId="77777777" w:rsidR="00D9314F" w:rsidRPr="00D9314F" w:rsidRDefault="00D9314F" w:rsidP="00D9314F">
      <w:pPr>
        <w:spacing w:line="240" w:lineRule="auto"/>
        <w:ind w:firstLineChars="0" w:firstLine="240"/>
        <w:rPr>
          <w:rFonts w:cs="Times New Roman"/>
        </w:rPr>
      </w:pPr>
      <w:r w:rsidRPr="00D9314F">
        <w:rPr>
          <w:rFonts w:cs="Times New Roman"/>
        </w:rPr>
        <w:t>(1) Determine the weights of the Sigma point set.</w:t>
      </w:r>
    </w:p>
    <w:p w14:paraId="76BDE3AA"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24"/>
          <w:szCs w:val="24"/>
        </w:rPr>
        <w:object w:dxaOrig="2500" w:dyaOrig="620" w14:anchorId="5DC9C2D6">
          <v:shape id="_x0000_i14597" type="#_x0000_t75" style="width:125.4pt;height:31.2pt" o:ole="">
            <v:imagedata r:id="rId402" o:title=""/>
          </v:shape>
          <o:OLEObject Type="Embed" ProgID="Equation.DSMT4" ShapeID="_x0000_i14597" DrawAspect="Content" ObjectID="_1756295100" r:id="rId403"/>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5-11</w:t>
      </w:r>
      <w:r w:rsidRPr="00D9314F">
        <w:rPr>
          <w:rFonts w:cs="Times New Roman" w:hint="eastAsia"/>
          <w:color w:val="000000" w:themeColor="text1"/>
          <w:szCs w:val="24"/>
        </w:rPr>
        <w:t>)</w:t>
      </w:r>
    </w:p>
    <w:p w14:paraId="6DD3EFD5" w14:textId="77777777" w:rsidR="00D9314F" w:rsidRPr="00D9314F" w:rsidRDefault="00D9314F" w:rsidP="00D9314F">
      <w:pPr>
        <w:spacing w:line="240" w:lineRule="auto"/>
        <w:ind w:firstLineChars="0" w:firstLine="240"/>
        <w:rPr>
          <w:rFonts w:cs="Times New Roman"/>
        </w:rPr>
      </w:pPr>
      <w:r w:rsidRPr="00D9314F">
        <w:rPr>
          <w:rFonts w:cs="Times New Roman"/>
        </w:rPr>
        <w:t>(2)</w:t>
      </w:r>
      <w:r w:rsidRPr="00D9314F">
        <w:rPr>
          <w:rFonts w:eastAsia="Times New Roman" w:cs="Times New Roman"/>
        </w:rPr>
        <w:t xml:space="preserve"> </w:t>
      </w:r>
      <w:r w:rsidRPr="00D9314F">
        <w:rPr>
          <w:rFonts w:cs="Times New Roman"/>
        </w:rPr>
        <w:t xml:space="preserve">For input dimension </w:t>
      </w:r>
      <w:r w:rsidRPr="00D9314F">
        <w:rPr>
          <w:rFonts w:ascii="宋体" w:eastAsia="Times New Roman" w:hAnsi="宋体"/>
          <w:position w:val="-10"/>
          <w:szCs w:val="28"/>
        </w:rPr>
        <w:object w:dxaOrig="1240" w:dyaOrig="320" w14:anchorId="20446715">
          <v:shape id="_x0000_i14598" type="#_x0000_t75" style="width:62.4pt;height:16.2pt" o:ole="">
            <v:imagedata r:id="rId404" o:title=""/>
          </v:shape>
          <o:OLEObject Type="Embed" ProgID="Equation.DSMT4" ShapeID="_x0000_i14598" DrawAspect="Content" ObjectID="_1756295101" r:id="rId405"/>
        </w:object>
      </w:r>
      <w:r w:rsidRPr="00D9314F">
        <w:rPr>
          <w:rFonts w:cs="Times New Roman"/>
        </w:rPr>
        <w:t>.</w:t>
      </w:r>
    </w:p>
    <w:p w14:paraId="76A4C0FA"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68"/>
          <w:szCs w:val="24"/>
        </w:rPr>
        <w:object w:dxaOrig="3519" w:dyaOrig="1480" w14:anchorId="7B335436">
          <v:shape id="_x0000_i14599" type="#_x0000_t75" style="width:176.4pt;height:72.6pt" o:ole="">
            <v:imagedata r:id="rId406" o:title=""/>
          </v:shape>
          <o:OLEObject Type="Embed" ProgID="Equation.DSMT4" ShapeID="_x0000_i14599" DrawAspect="Content" ObjectID="_1756295102" r:id="rId407"/>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5-12</w:t>
      </w:r>
      <w:r w:rsidRPr="00D9314F">
        <w:rPr>
          <w:rFonts w:cs="Times New Roman" w:hint="eastAsia"/>
          <w:color w:val="000000" w:themeColor="text1"/>
          <w:szCs w:val="24"/>
        </w:rPr>
        <w:t>)</w:t>
      </w:r>
    </w:p>
    <w:p w14:paraId="298C27BD" w14:textId="77777777" w:rsidR="00D9314F" w:rsidRPr="00D9314F" w:rsidRDefault="00D9314F" w:rsidP="00D9314F">
      <w:pPr>
        <w:spacing w:line="240" w:lineRule="auto"/>
        <w:ind w:firstLineChars="0" w:firstLine="240"/>
        <w:rPr>
          <w:rFonts w:cs="Times New Roman"/>
        </w:rPr>
      </w:pPr>
      <w:r w:rsidRPr="00D9314F">
        <w:rPr>
          <w:rFonts w:cs="Times New Roman"/>
        </w:rPr>
        <w:t>(3) Generate n+1 Sigma points. Each column of the calculated row matrix is a Sigma point.</w:t>
      </w:r>
    </w:p>
    <w:p w14:paraId="00DD4D50" w14:textId="77777777" w:rsidR="00D9314F" w:rsidRPr="00D9314F" w:rsidRDefault="00D9314F" w:rsidP="00D9314F">
      <w:pPr>
        <w:widowControl/>
        <w:tabs>
          <w:tab w:val="center" w:pos="4160"/>
          <w:tab w:val="right" w:pos="8300"/>
        </w:tabs>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4"/>
          <w:szCs w:val="24"/>
        </w:rPr>
        <w:object w:dxaOrig="3100" w:dyaOrig="420" w14:anchorId="7B3295AC">
          <v:shape id="_x0000_i14600" type="#_x0000_t75" style="width:155.4pt;height:21.6pt" o:ole="">
            <v:imagedata r:id="rId408" o:title=""/>
          </v:shape>
          <o:OLEObject Type="Embed" ProgID="Equation.DSMT4" ShapeID="_x0000_i14600" DrawAspect="Content" ObjectID="_1756295103" r:id="rId409"/>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5-13</w:t>
      </w:r>
      <w:r w:rsidRPr="00D9314F">
        <w:rPr>
          <w:rFonts w:cs="Times New Roman" w:hint="eastAsia"/>
          <w:color w:val="000000" w:themeColor="text1"/>
          <w:szCs w:val="24"/>
        </w:rPr>
        <w:t>)</w:t>
      </w:r>
    </w:p>
    <w:p w14:paraId="6FA59668" w14:textId="575D331D" w:rsidR="00D9314F" w:rsidRPr="00D9314F" w:rsidRDefault="00D9314F" w:rsidP="00D9314F">
      <w:pPr>
        <w:pStyle w:val="a3"/>
      </w:pPr>
      <w:bookmarkStart w:id="61" w:name="_Toc145678129"/>
      <w:r w:rsidRPr="00D9314F">
        <w:lastRenderedPageBreak/>
        <w:t>5.2.2 FOASOUPF-based SOC estimation</w:t>
      </w:r>
      <w:bookmarkEnd w:id="61"/>
    </w:p>
    <w:p w14:paraId="0E91F021" w14:textId="77777777" w:rsidR="00D9314F" w:rsidRDefault="00D9314F" w:rsidP="00D9314F">
      <w:pPr>
        <w:ind w:firstLineChars="100" w:firstLine="240"/>
        <w:rPr>
          <w:rFonts w:cs="Times New Roman"/>
        </w:rPr>
      </w:pPr>
      <w:r w:rsidRPr="00BB2A29">
        <w:rPr>
          <w:rFonts w:cs="Times New Roman"/>
        </w:rPr>
        <w:t xml:space="preserve">The </w:t>
      </w:r>
      <w:proofErr w:type="spellStart"/>
      <w:r w:rsidRPr="00BB2A29">
        <w:rPr>
          <w:rFonts w:cs="Times New Roman"/>
        </w:rPr>
        <w:t>optimisation</w:t>
      </w:r>
      <w:proofErr w:type="spellEnd"/>
      <w:r w:rsidRPr="00BB2A29">
        <w:rPr>
          <w:rFonts w:cs="Times New Roman"/>
        </w:rPr>
        <w:t xml:space="preserve"> process of the adaptive traceless particle filtering algorithm based on Schmidt orthogonal transform is as follows:</w:t>
      </w:r>
    </w:p>
    <w:p w14:paraId="0FB5CC40" w14:textId="77777777" w:rsidR="00D9314F" w:rsidRPr="00BB2A29" w:rsidRDefault="00D9314F" w:rsidP="00D9314F">
      <w:pPr>
        <w:ind w:firstLineChars="100" w:firstLine="240"/>
        <w:rPr>
          <w:rFonts w:cs="Times New Roman"/>
        </w:rPr>
      </w:pPr>
      <w:r w:rsidRPr="00BB2A29">
        <w:rPr>
          <w:rFonts w:cs="Times New Roman"/>
        </w:rPr>
        <w:t xml:space="preserve">(1) In the traceless particle filtering algorithm, the Schmidt orthogonal transform sampling method is used to generate Sigma points, and the particle sampling process is </w:t>
      </w:r>
      <w:proofErr w:type="spellStart"/>
      <w:r w:rsidRPr="00BB2A29">
        <w:rPr>
          <w:rFonts w:cs="Times New Roman"/>
        </w:rPr>
        <w:t>optimised</w:t>
      </w:r>
      <w:proofErr w:type="spellEnd"/>
      <w:r w:rsidRPr="00BB2A29">
        <w:rPr>
          <w:rFonts w:cs="Times New Roman"/>
        </w:rPr>
        <w:t>, which reduces the number of Sigma sampling points to a greater extent and improves the accuracy of the algorithm.</w:t>
      </w:r>
    </w:p>
    <w:p w14:paraId="4C6977CF" w14:textId="77777777" w:rsidR="00D9314F" w:rsidRPr="00BB2A29" w:rsidRDefault="00D9314F" w:rsidP="00D9314F">
      <w:pPr>
        <w:ind w:firstLineChars="100" w:firstLine="240"/>
        <w:rPr>
          <w:rFonts w:cs="Times New Roman"/>
        </w:rPr>
      </w:pPr>
      <w:r w:rsidRPr="00BB2A29">
        <w:rPr>
          <w:rFonts w:cs="Times New Roman"/>
        </w:rPr>
        <w:t xml:space="preserve">(2) From the analysis in Chapter 3, it can be concluded that the process of adaptive noise can improve the accuracy of SOC estimation, so the process noise and observation noise are adaptively updated while the sampling point selection process is </w:t>
      </w:r>
      <w:proofErr w:type="spellStart"/>
      <w:r w:rsidRPr="00BB2A29">
        <w:rPr>
          <w:rFonts w:cs="Times New Roman"/>
        </w:rPr>
        <w:t>optimised</w:t>
      </w:r>
      <w:proofErr w:type="spellEnd"/>
      <w:r w:rsidRPr="00BB2A29">
        <w:rPr>
          <w:rFonts w:cs="Times New Roman"/>
        </w:rPr>
        <w:t>.</w:t>
      </w:r>
    </w:p>
    <w:p w14:paraId="052621C3" w14:textId="77777777" w:rsidR="00D9314F" w:rsidRDefault="00D9314F" w:rsidP="00D9314F">
      <w:pPr>
        <w:ind w:firstLineChars="100" w:firstLine="240"/>
        <w:rPr>
          <w:rFonts w:cs="Times New Roman"/>
        </w:rPr>
      </w:pPr>
      <w:r w:rsidRPr="00BB2A29">
        <w:rPr>
          <w:rFonts w:cs="Times New Roman"/>
        </w:rPr>
        <w:t xml:space="preserve">Naming the </w:t>
      </w:r>
      <w:proofErr w:type="spellStart"/>
      <w:r w:rsidRPr="00BB2A29">
        <w:rPr>
          <w:rFonts w:cs="Times New Roman"/>
        </w:rPr>
        <w:t>optimised</w:t>
      </w:r>
      <w:proofErr w:type="spellEnd"/>
      <w:r w:rsidRPr="00BB2A29">
        <w:rPr>
          <w:rFonts w:cs="Times New Roman"/>
        </w:rPr>
        <w:t xml:space="preserve"> algorithm as Schmidt Orthogonal Transform </w:t>
      </w:r>
      <w:proofErr w:type="spellStart"/>
      <w:r w:rsidRPr="00BB2A29">
        <w:rPr>
          <w:rFonts w:cs="Times New Roman"/>
        </w:rPr>
        <w:t>Sampli</w:t>
      </w:r>
      <w:proofErr w:type="spellEnd"/>
      <w:r w:rsidRPr="00BB2A29">
        <w:rPr>
          <w:rFonts w:cs="Times New Roman"/>
        </w:rPr>
        <w:t xml:space="preserve">-ng and Adaptive Unscented Particle Filter Based on Fractional Order Model. FOASOUPF), and the SOC estimation flowchart is shown in Figure </w:t>
      </w:r>
      <w:r>
        <w:rPr>
          <w:rFonts w:cs="Times New Roman"/>
        </w:rPr>
        <w:t>5</w:t>
      </w:r>
      <w:r w:rsidRPr="00BB2A29">
        <w:rPr>
          <w:rFonts w:cs="Times New Roman"/>
        </w:rPr>
        <w:t>-</w:t>
      </w:r>
      <w:r>
        <w:rPr>
          <w:rFonts w:cs="Times New Roman"/>
        </w:rPr>
        <w:t>2</w:t>
      </w:r>
      <w:r w:rsidRPr="00BB2A29">
        <w:rPr>
          <w:rFonts w:cs="Times New Roman"/>
        </w:rPr>
        <w:t>.</w:t>
      </w:r>
    </w:p>
    <w:p w14:paraId="7AB53391" w14:textId="77777777" w:rsidR="00D9314F" w:rsidRPr="00D9314F" w:rsidRDefault="00D9314F" w:rsidP="00D9314F">
      <w:pPr>
        <w:spacing w:line="240" w:lineRule="auto"/>
        <w:ind w:firstLineChars="100" w:firstLine="240"/>
        <w:jc w:val="center"/>
        <w:rPr>
          <w:rFonts w:asciiTheme="minorHAnsi" w:eastAsia="Times New Roman" w:hAnsiTheme="minorHAnsi"/>
        </w:rPr>
      </w:pPr>
      <w:r w:rsidRPr="00D9314F">
        <w:rPr>
          <w:rFonts w:asciiTheme="minorHAnsi" w:eastAsia="Times New Roman" w:hAnsiTheme="minorHAnsi"/>
        </w:rPr>
        <w:object w:dxaOrig="7872" w:dyaOrig="8557" w14:anchorId="09E03DF2">
          <v:shape id="_x0000_i14592" type="#_x0000_t75" style="width:294.6pt;height:320.4pt" o:ole="">
            <v:imagedata r:id="rId410" o:title=""/>
          </v:shape>
          <o:OLEObject Type="Embed" ProgID="Visio.Drawing.15" ShapeID="_x0000_i14592" DrawAspect="Content" ObjectID="_1756295104" r:id="rId411"/>
        </w:object>
      </w:r>
    </w:p>
    <w:p w14:paraId="14884CE5" w14:textId="4A202E95" w:rsidR="00D9314F" w:rsidRDefault="00D9314F" w:rsidP="00D9314F">
      <w:pPr>
        <w:spacing w:line="240" w:lineRule="auto"/>
        <w:ind w:firstLineChars="100" w:firstLine="240"/>
        <w:jc w:val="center"/>
        <w:rPr>
          <w:rFonts w:cs="Times New Roman"/>
        </w:rPr>
      </w:pPr>
      <w:r w:rsidRPr="00D9314F">
        <w:rPr>
          <w:rFonts w:cs="Times New Roman"/>
        </w:rPr>
        <w:t>Figure 5-2 SOC Estimation Flowchart</w:t>
      </w:r>
    </w:p>
    <w:p w14:paraId="4FA7EA1D" w14:textId="77CD2828" w:rsidR="00D9314F" w:rsidRDefault="00D9314F" w:rsidP="00D9314F">
      <w:pPr>
        <w:spacing w:line="240" w:lineRule="auto"/>
        <w:ind w:firstLineChars="100" w:firstLine="240"/>
        <w:jc w:val="center"/>
        <w:rPr>
          <w:rFonts w:cs="Times New Roman"/>
        </w:rPr>
      </w:pPr>
    </w:p>
    <w:p w14:paraId="148A8DA1" w14:textId="22682026" w:rsidR="00D9314F" w:rsidRDefault="00D9314F" w:rsidP="00D9314F">
      <w:pPr>
        <w:spacing w:line="240" w:lineRule="auto"/>
        <w:ind w:firstLineChars="100" w:firstLine="240"/>
        <w:jc w:val="center"/>
        <w:rPr>
          <w:rFonts w:cs="Times New Roman"/>
        </w:rPr>
      </w:pPr>
    </w:p>
    <w:p w14:paraId="0FA6104C" w14:textId="77777777" w:rsidR="00D9314F" w:rsidRPr="00D9314F" w:rsidRDefault="00D9314F" w:rsidP="00D9314F">
      <w:pPr>
        <w:spacing w:line="240" w:lineRule="auto"/>
        <w:ind w:firstLineChars="100" w:firstLine="240"/>
        <w:jc w:val="center"/>
        <w:rPr>
          <w:rFonts w:cs="Times New Roman"/>
        </w:rPr>
      </w:pPr>
    </w:p>
    <w:p w14:paraId="6BC6F133" w14:textId="4DC2F289" w:rsidR="00D9314F" w:rsidRDefault="00D9314F" w:rsidP="00D9314F">
      <w:pPr>
        <w:pStyle w:val="a3"/>
      </w:pPr>
      <w:bookmarkStart w:id="62" w:name="_Toc145678130"/>
      <w:r w:rsidRPr="00BB2A29">
        <w:lastRenderedPageBreak/>
        <w:t>5.2.3 SOC Estimation Experimental Results and Analysis</w:t>
      </w:r>
      <w:bookmarkEnd w:id="62"/>
    </w:p>
    <w:p w14:paraId="5C3BA855" w14:textId="77777777" w:rsidR="00D9314F" w:rsidRDefault="00D9314F" w:rsidP="00D9314F">
      <w:pPr>
        <w:ind w:firstLineChars="100" w:firstLine="240"/>
        <w:rPr>
          <w:rFonts w:cs="Times New Roman"/>
        </w:rPr>
      </w:pPr>
      <w:r w:rsidRPr="00BB2A29">
        <w:rPr>
          <w:rFonts w:cs="Times New Roman"/>
        </w:rPr>
        <w:t xml:space="preserve">In this section, the FOASOUPF method is used to estimate the battery SOC, and the circuit model used is a fractional order model. The data for the experiments in this chapter are derived from pulse discharge experiments and the main initial parameter values are shown in Table </w:t>
      </w:r>
      <w:r>
        <w:rPr>
          <w:rFonts w:cs="Times New Roman"/>
        </w:rPr>
        <w:t>5</w:t>
      </w:r>
      <w:r w:rsidRPr="00BB2A29">
        <w:rPr>
          <w:rFonts w:cs="Times New Roman"/>
        </w:rPr>
        <w:t>-1.</w:t>
      </w:r>
    </w:p>
    <w:p w14:paraId="30DB763F" w14:textId="77777777" w:rsidR="00D9314F" w:rsidRPr="00D9314F" w:rsidRDefault="00D9314F" w:rsidP="00D9314F">
      <w:pPr>
        <w:ind w:firstLineChars="0" w:firstLine="0"/>
        <w:jc w:val="center"/>
        <w:rPr>
          <w:rFonts w:cs="Times New Roman"/>
          <w:szCs w:val="28"/>
        </w:rPr>
      </w:pPr>
      <w:bookmarkStart w:id="63" w:name="_Hlk133927998"/>
      <w:r w:rsidRPr="00D9314F">
        <w:rPr>
          <w:rFonts w:cs="Times New Roman"/>
          <w:szCs w:val="28"/>
        </w:rPr>
        <w:t>Table 5-1 Main initial parameter values of SOC estimation algorithm</w:t>
      </w:r>
    </w:p>
    <w:tbl>
      <w:tblPr>
        <w:tblStyle w:val="272"/>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36"/>
        <w:gridCol w:w="1858"/>
        <w:gridCol w:w="1286"/>
        <w:gridCol w:w="1287"/>
        <w:gridCol w:w="817"/>
        <w:gridCol w:w="579"/>
        <w:gridCol w:w="458"/>
        <w:gridCol w:w="948"/>
        <w:gridCol w:w="337"/>
      </w:tblGrid>
      <w:tr w:rsidR="00D9314F" w:rsidRPr="00D9314F" w14:paraId="1E2DFAEE" w14:textId="77777777" w:rsidTr="00D9314F">
        <w:trPr>
          <w:jc w:val="center"/>
        </w:trPr>
        <w:tc>
          <w:tcPr>
            <w:tcW w:w="431" w:type="pct"/>
            <w:tcBorders>
              <w:top w:val="single" w:sz="12" w:space="0" w:color="auto"/>
              <w:bottom w:val="single" w:sz="4" w:space="0" w:color="auto"/>
            </w:tcBorders>
          </w:tcPr>
          <w:bookmarkEnd w:id="63"/>
          <w:p w14:paraId="6E542A39"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form</w:t>
            </w:r>
          </w:p>
        </w:tc>
        <w:tc>
          <w:tcPr>
            <w:tcW w:w="1120" w:type="pct"/>
            <w:tcBorders>
              <w:top w:val="single" w:sz="12" w:space="0" w:color="auto"/>
              <w:bottom w:val="single" w:sz="4" w:space="0" w:color="auto"/>
            </w:tcBorders>
          </w:tcPr>
          <w:p w14:paraId="2DE4B6A8"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x</w:t>
            </w:r>
            <w:r w:rsidRPr="00D9314F">
              <w:rPr>
                <w:rFonts w:cs="Times New Roman"/>
                <w:i/>
                <w:iCs/>
                <w:szCs w:val="36"/>
                <w:vertAlign w:val="subscript"/>
              </w:rPr>
              <w:t>0</w:t>
            </w:r>
          </w:p>
        </w:tc>
        <w:tc>
          <w:tcPr>
            <w:tcW w:w="776" w:type="pct"/>
            <w:tcBorders>
              <w:top w:val="single" w:sz="12" w:space="0" w:color="auto"/>
              <w:bottom w:val="single" w:sz="4" w:space="0" w:color="auto"/>
            </w:tcBorders>
          </w:tcPr>
          <w:p w14:paraId="3A401EE0"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P</w:t>
            </w:r>
            <w:r w:rsidRPr="00D9314F">
              <w:rPr>
                <w:rFonts w:cs="Times New Roman"/>
                <w:i/>
                <w:iCs/>
                <w:szCs w:val="36"/>
                <w:vertAlign w:val="subscript"/>
              </w:rPr>
              <w:t>0</w:t>
            </w:r>
          </w:p>
        </w:tc>
        <w:tc>
          <w:tcPr>
            <w:tcW w:w="776" w:type="pct"/>
            <w:tcBorders>
              <w:top w:val="single" w:sz="12" w:space="0" w:color="auto"/>
              <w:bottom w:val="single" w:sz="4" w:space="0" w:color="auto"/>
            </w:tcBorders>
          </w:tcPr>
          <w:p w14:paraId="48ED5B08"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Q</w:t>
            </w:r>
            <w:r w:rsidRPr="00D9314F">
              <w:rPr>
                <w:rFonts w:cs="Times New Roman"/>
                <w:i/>
                <w:iCs/>
                <w:szCs w:val="36"/>
                <w:vertAlign w:val="subscript"/>
              </w:rPr>
              <w:t>0</w:t>
            </w:r>
          </w:p>
        </w:tc>
        <w:tc>
          <w:tcPr>
            <w:tcW w:w="493" w:type="pct"/>
            <w:tcBorders>
              <w:top w:val="single" w:sz="12" w:space="0" w:color="auto"/>
              <w:bottom w:val="single" w:sz="4" w:space="0" w:color="auto"/>
            </w:tcBorders>
          </w:tcPr>
          <w:p w14:paraId="54CA0BB6"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R</w:t>
            </w:r>
            <w:r w:rsidRPr="00D9314F">
              <w:rPr>
                <w:rFonts w:cs="Times New Roman"/>
                <w:i/>
                <w:iCs/>
                <w:szCs w:val="36"/>
                <w:vertAlign w:val="subscript"/>
              </w:rPr>
              <w:t>0</w:t>
            </w:r>
          </w:p>
        </w:tc>
        <w:tc>
          <w:tcPr>
            <w:tcW w:w="350" w:type="pct"/>
            <w:tcBorders>
              <w:top w:val="single" w:sz="12" w:space="0" w:color="auto"/>
              <w:bottom w:val="single" w:sz="4" w:space="0" w:color="auto"/>
            </w:tcBorders>
          </w:tcPr>
          <w:p w14:paraId="66301BBB" w14:textId="77777777" w:rsidR="00D9314F" w:rsidRPr="00D9314F" w:rsidRDefault="00D9314F" w:rsidP="00D9314F">
            <w:pPr>
              <w:tabs>
                <w:tab w:val="right" w:pos="6300"/>
              </w:tabs>
              <w:ind w:firstLineChars="0" w:firstLine="0"/>
              <w:jc w:val="center"/>
              <w:rPr>
                <w:rFonts w:cs="Times New Roman"/>
                <w:i/>
                <w:iCs/>
                <w:szCs w:val="36"/>
              </w:rPr>
            </w:pPr>
            <w:r w:rsidRPr="00D9314F">
              <w:rPr>
                <w:rFonts w:cs="Times New Roman"/>
                <w:i/>
                <w:iCs/>
                <w:szCs w:val="36"/>
              </w:rPr>
              <w:t>N</w:t>
            </w:r>
          </w:p>
        </w:tc>
        <w:tc>
          <w:tcPr>
            <w:tcW w:w="277" w:type="pct"/>
            <w:tcBorders>
              <w:top w:val="single" w:sz="12" w:space="0" w:color="auto"/>
              <w:bottom w:val="single" w:sz="4" w:space="0" w:color="auto"/>
            </w:tcBorders>
          </w:tcPr>
          <w:p w14:paraId="5EA4D43C" w14:textId="77777777" w:rsidR="00D9314F" w:rsidRPr="00D9314F" w:rsidRDefault="00D9314F" w:rsidP="00D9314F">
            <w:pPr>
              <w:tabs>
                <w:tab w:val="right" w:pos="6300"/>
              </w:tabs>
              <w:ind w:firstLineChars="0" w:firstLine="0"/>
              <w:jc w:val="center"/>
              <w:rPr>
                <w:rFonts w:eastAsiaTheme="minorEastAsia" w:cs="Times New Roman"/>
                <w:i/>
                <w:iCs/>
                <w:szCs w:val="44"/>
              </w:rPr>
            </w:pPr>
            <w:r w:rsidRPr="00D9314F">
              <w:rPr>
                <w:rFonts w:eastAsiaTheme="minorEastAsia" w:cs="Times New Roman"/>
                <w:i/>
                <w:iCs/>
                <w:szCs w:val="44"/>
              </w:rPr>
              <w:t>W</w:t>
            </w:r>
          </w:p>
        </w:tc>
        <w:tc>
          <w:tcPr>
            <w:tcW w:w="572" w:type="pct"/>
            <w:tcBorders>
              <w:top w:val="single" w:sz="12" w:space="0" w:color="auto"/>
              <w:bottom w:val="single" w:sz="4" w:space="0" w:color="auto"/>
            </w:tcBorders>
          </w:tcPr>
          <w:p w14:paraId="746EF2F0" w14:textId="77777777" w:rsidR="00D9314F" w:rsidRPr="00D9314F" w:rsidRDefault="00D9314F" w:rsidP="00D9314F">
            <w:pPr>
              <w:tabs>
                <w:tab w:val="right" w:pos="6300"/>
              </w:tabs>
              <w:ind w:firstLineChars="0" w:firstLine="0"/>
              <w:jc w:val="center"/>
              <w:rPr>
                <w:rFonts w:eastAsiaTheme="minorEastAsia" w:cs="Times New Roman"/>
                <w:i/>
                <w:iCs/>
                <w:szCs w:val="52"/>
              </w:rPr>
            </w:pPr>
            <w:r w:rsidRPr="00D9314F">
              <w:rPr>
                <w:rFonts w:eastAsiaTheme="minorEastAsia" w:cs="Times New Roman"/>
                <w:i/>
                <w:iCs/>
                <w:szCs w:val="52"/>
              </w:rPr>
              <w:t>T</w:t>
            </w:r>
          </w:p>
        </w:tc>
        <w:tc>
          <w:tcPr>
            <w:tcW w:w="204" w:type="pct"/>
            <w:tcBorders>
              <w:top w:val="single" w:sz="12" w:space="0" w:color="auto"/>
              <w:bottom w:val="single" w:sz="4" w:space="0" w:color="auto"/>
            </w:tcBorders>
          </w:tcPr>
          <w:p w14:paraId="5F6AC5AA" w14:textId="77777777" w:rsidR="00D9314F" w:rsidRPr="00D9314F" w:rsidRDefault="00D9314F" w:rsidP="00D9314F">
            <w:pPr>
              <w:tabs>
                <w:tab w:val="right" w:pos="6300"/>
              </w:tabs>
              <w:ind w:firstLineChars="0" w:firstLine="0"/>
              <w:jc w:val="center"/>
              <w:rPr>
                <w:rFonts w:eastAsiaTheme="minorEastAsia" w:cs="Times New Roman"/>
                <w:i/>
                <w:iCs/>
                <w:sz w:val="21"/>
                <w:szCs w:val="52"/>
              </w:rPr>
            </w:pPr>
            <w:r w:rsidRPr="00D9314F">
              <w:rPr>
                <w:rFonts w:eastAsiaTheme="minorEastAsia" w:cs="Times New Roman"/>
                <w:i/>
                <w:iCs/>
                <w:szCs w:val="72"/>
              </w:rPr>
              <w:t>n</w:t>
            </w:r>
          </w:p>
        </w:tc>
      </w:tr>
      <w:tr w:rsidR="00D9314F" w:rsidRPr="00D9314F" w14:paraId="4781E0EE" w14:textId="77777777" w:rsidTr="00D9314F">
        <w:trPr>
          <w:trHeight w:val="390"/>
          <w:jc w:val="center"/>
        </w:trPr>
        <w:tc>
          <w:tcPr>
            <w:tcW w:w="431" w:type="pct"/>
            <w:tcBorders>
              <w:top w:val="single" w:sz="4" w:space="0" w:color="auto"/>
            </w:tcBorders>
          </w:tcPr>
          <w:p w14:paraId="65002CB6"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value</w:t>
            </w:r>
          </w:p>
        </w:tc>
        <w:tc>
          <w:tcPr>
            <w:tcW w:w="1120" w:type="pct"/>
            <w:tcBorders>
              <w:top w:val="single" w:sz="4" w:space="0" w:color="auto"/>
            </w:tcBorders>
          </w:tcPr>
          <w:p w14:paraId="52C0416B"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(0 0 0.8)</w:t>
            </w:r>
            <w:proofErr w:type="gramStart"/>
            <w:r w:rsidRPr="00D9314F">
              <w:rPr>
                <w:rFonts w:cs="Times New Roman"/>
                <w:szCs w:val="36"/>
              </w:rPr>
              <w:t>/(</w:t>
            </w:r>
            <w:proofErr w:type="gramEnd"/>
            <w:r w:rsidRPr="00D9314F">
              <w:rPr>
                <w:rFonts w:cs="Times New Roman"/>
                <w:szCs w:val="36"/>
              </w:rPr>
              <w:t>0 0 1)</w:t>
            </w:r>
          </w:p>
        </w:tc>
        <w:tc>
          <w:tcPr>
            <w:tcW w:w="776" w:type="pct"/>
            <w:tcBorders>
              <w:top w:val="single" w:sz="4" w:space="0" w:color="auto"/>
            </w:tcBorders>
          </w:tcPr>
          <w:p w14:paraId="349A9704" w14:textId="77777777" w:rsidR="00D9314F" w:rsidRPr="00D9314F" w:rsidRDefault="00D9314F" w:rsidP="00D9314F">
            <w:pPr>
              <w:tabs>
                <w:tab w:val="right" w:pos="6300"/>
              </w:tabs>
              <w:ind w:firstLineChars="0" w:firstLine="0"/>
              <w:jc w:val="center"/>
              <w:rPr>
                <w:rFonts w:cs="Times New Roman"/>
                <w:szCs w:val="36"/>
              </w:rPr>
            </w:pPr>
            <w:proofErr w:type="spellStart"/>
            <w:proofErr w:type="gramStart"/>
            <w:r w:rsidRPr="00D9314F">
              <w:rPr>
                <w:rFonts w:cs="Times New Roman"/>
                <w:szCs w:val="36"/>
              </w:rPr>
              <w:t>diag</w:t>
            </w:r>
            <w:proofErr w:type="spellEnd"/>
            <w:r w:rsidRPr="00D9314F">
              <w:rPr>
                <w:rFonts w:cs="Times New Roman"/>
                <w:szCs w:val="36"/>
              </w:rPr>
              <w:t>(</w:t>
            </w:r>
            <w:proofErr w:type="gramEnd"/>
            <w:r w:rsidRPr="00D9314F">
              <w:rPr>
                <w:rFonts w:cs="Times New Roman"/>
                <w:szCs w:val="36"/>
              </w:rPr>
              <w:t>1,1,1)</w:t>
            </w:r>
          </w:p>
        </w:tc>
        <w:tc>
          <w:tcPr>
            <w:tcW w:w="776" w:type="pct"/>
            <w:tcBorders>
              <w:top w:val="single" w:sz="4" w:space="0" w:color="auto"/>
            </w:tcBorders>
          </w:tcPr>
          <w:p w14:paraId="29A03292" w14:textId="77777777" w:rsidR="00D9314F" w:rsidRPr="00D9314F" w:rsidRDefault="00D9314F" w:rsidP="00D9314F">
            <w:pPr>
              <w:tabs>
                <w:tab w:val="right" w:pos="6300"/>
              </w:tabs>
              <w:ind w:firstLineChars="0" w:firstLine="0"/>
              <w:jc w:val="center"/>
              <w:rPr>
                <w:rFonts w:cs="Times New Roman"/>
                <w:szCs w:val="36"/>
              </w:rPr>
            </w:pPr>
            <w:proofErr w:type="spellStart"/>
            <w:proofErr w:type="gramStart"/>
            <w:r w:rsidRPr="00D9314F">
              <w:rPr>
                <w:rFonts w:cs="Times New Roman"/>
                <w:szCs w:val="36"/>
              </w:rPr>
              <w:t>diag</w:t>
            </w:r>
            <w:proofErr w:type="spellEnd"/>
            <w:r w:rsidRPr="00D9314F">
              <w:rPr>
                <w:rFonts w:cs="Times New Roman"/>
                <w:szCs w:val="36"/>
              </w:rPr>
              <w:t>(</w:t>
            </w:r>
            <w:proofErr w:type="gramEnd"/>
            <w:r w:rsidRPr="00D9314F">
              <w:rPr>
                <w:rFonts w:cs="Times New Roman"/>
                <w:szCs w:val="36"/>
              </w:rPr>
              <w:t>1,1,1)</w:t>
            </w:r>
          </w:p>
        </w:tc>
        <w:tc>
          <w:tcPr>
            <w:tcW w:w="493" w:type="pct"/>
            <w:tcBorders>
              <w:top w:val="single" w:sz="4" w:space="0" w:color="auto"/>
            </w:tcBorders>
          </w:tcPr>
          <w:p w14:paraId="01C0D4C6" w14:textId="77777777" w:rsidR="00D9314F" w:rsidRPr="00D9314F" w:rsidRDefault="00D9314F" w:rsidP="00D9314F">
            <w:pPr>
              <w:widowControl/>
              <w:ind w:firstLineChars="0" w:firstLine="0"/>
              <w:jc w:val="center"/>
              <w:rPr>
                <w:rFonts w:cs="Times New Roman"/>
                <w:szCs w:val="36"/>
              </w:rPr>
            </w:pPr>
            <w:r w:rsidRPr="00D9314F">
              <w:rPr>
                <w:rFonts w:cs="Times New Roman"/>
                <w:szCs w:val="36"/>
              </w:rPr>
              <w:t>0.001</w:t>
            </w:r>
          </w:p>
        </w:tc>
        <w:tc>
          <w:tcPr>
            <w:tcW w:w="350" w:type="pct"/>
            <w:tcBorders>
              <w:top w:val="single" w:sz="4" w:space="0" w:color="auto"/>
            </w:tcBorders>
          </w:tcPr>
          <w:p w14:paraId="5DAF5937"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200</w:t>
            </w:r>
          </w:p>
        </w:tc>
        <w:tc>
          <w:tcPr>
            <w:tcW w:w="277" w:type="pct"/>
            <w:tcBorders>
              <w:top w:val="single" w:sz="4" w:space="0" w:color="auto"/>
            </w:tcBorders>
          </w:tcPr>
          <w:p w14:paraId="2AFE700C" w14:textId="77777777" w:rsidR="00D9314F" w:rsidRPr="00D9314F" w:rsidRDefault="00D9314F" w:rsidP="00D9314F">
            <w:pPr>
              <w:tabs>
                <w:tab w:val="right" w:pos="6300"/>
              </w:tabs>
              <w:ind w:firstLineChars="0" w:firstLine="0"/>
              <w:jc w:val="center"/>
              <w:rPr>
                <w:rFonts w:eastAsiaTheme="minorEastAsia" w:cs="Times New Roman"/>
                <w:szCs w:val="44"/>
              </w:rPr>
            </w:pPr>
            <w:r w:rsidRPr="00D9314F">
              <w:rPr>
                <w:rFonts w:eastAsiaTheme="minorEastAsia" w:cs="Times New Roman"/>
                <w:szCs w:val="44"/>
              </w:rPr>
              <w:t>18</w:t>
            </w:r>
          </w:p>
        </w:tc>
        <w:tc>
          <w:tcPr>
            <w:tcW w:w="572" w:type="pct"/>
            <w:tcBorders>
              <w:top w:val="single" w:sz="4" w:space="0" w:color="auto"/>
            </w:tcBorders>
          </w:tcPr>
          <w:p w14:paraId="7E1D3766" w14:textId="77777777" w:rsidR="00D9314F" w:rsidRPr="00D9314F" w:rsidRDefault="00D9314F" w:rsidP="00D9314F">
            <w:pPr>
              <w:tabs>
                <w:tab w:val="right" w:pos="6300"/>
              </w:tabs>
              <w:ind w:firstLineChars="0" w:firstLine="0"/>
              <w:jc w:val="center"/>
              <w:rPr>
                <w:rFonts w:eastAsiaTheme="minorEastAsia" w:cs="Times New Roman"/>
                <w:szCs w:val="52"/>
              </w:rPr>
            </w:pPr>
            <w:r w:rsidRPr="00D9314F">
              <w:rPr>
                <w:rFonts w:eastAsiaTheme="minorEastAsia" w:cs="Times New Roman"/>
                <w:szCs w:val="52"/>
              </w:rPr>
              <w:t>240000</w:t>
            </w:r>
          </w:p>
        </w:tc>
        <w:tc>
          <w:tcPr>
            <w:tcW w:w="204" w:type="pct"/>
            <w:tcBorders>
              <w:top w:val="single" w:sz="4" w:space="0" w:color="auto"/>
            </w:tcBorders>
          </w:tcPr>
          <w:p w14:paraId="41E3495A" w14:textId="77777777" w:rsidR="00D9314F" w:rsidRPr="00D9314F" w:rsidRDefault="00D9314F" w:rsidP="00D9314F">
            <w:pPr>
              <w:tabs>
                <w:tab w:val="right" w:pos="6300"/>
              </w:tabs>
              <w:ind w:firstLineChars="0" w:firstLine="0"/>
              <w:jc w:val="center"/>
              <w:rPr>
                <w:rFonts w:eastAsiaTheme="minorEastAsia" w:cs="Times New Roman"/>
                <w:sz w:val="21"/>
                <w:szCs w:val="52"/>
              </w:rPr>
            </w:pPr>
            <w:r w:rsidRPr="00D9314F">
              <w:rPr>
                <w:rFonts w:eastAsiaTheme="minorEastAsia" w:cs="Times New Roman"/>
                <w:szCs w:val="72"/>
              </w:rPr>
              <w:t>3</w:t>
            </w:r>
          </w:p>
        </w:tc>
      </w:tr>
    </w:tbl>
    <w:p w14:paraId="5C9EDF21" w14:textId="77777777" w:rsidR="00D9314F" w:rsidRPr="00D9314F" w:rsidRDefault="00D9314F" w:rsidP="00D9314F">
      <w:pPr>
        <w:spacing w:line="240" w:lineRule="exact"/>
        <w:ind w:firstLine="480"/>
        <w:rPr>
          <w:rFonts w:cs="Times New Roman"/>
          <w:color w:val="000000" w:themeColor="text1"/>
          <w:szCs w:val="24"/>
        </w:rPr>
      </w:pPr>
    </w:p>
    <w:p w14:paraId="302C6C9A" w14:textId="77777777" w:rsidR="00D9314F" w:rsidRDefault="00D9314F" w:rsidP="00D9314F">
      <w:pPr>
        <w:ind w:firstLineChars="100" w:firstLine="240"/>
        <w:rPr>
          <w:rFonts w:cs="Times New Roman"/>
        </w:rPr>
      </w:pPr>
      <w:r w:rsidRPr="00DD652D">
        <w:rPr>
          <w:rFonts w:cs="Times New Roman"/>
        </w:rPr>
        <w:t xml:space="preserve">In order to test the self-recovery ability of the proposed algorithm in this chapter, the initial value of SOC is set to 0.8 and the initial true value is 1. The result plots of the two initial values are shown in Figure </w:t>
      </w:r>
      <w:r>
        <w:rPr>
          <w:rFonts w:cs="Times New Roman"/>
        </w:rPr>
        <w:t>5</w:t>
      </w:r>
      <w:r w:rsidRPr="00DD652D">
        <w:rPr>
          <w:rFonts w:cs="Times New Roman"/>
        </w:rPr>
        <w:t>-</w:t>
      </w:r>
      <w:r>
        <w:rPr>
          <w:rFonts w:cs="Times New Roman"/>
        </w:rPr>
        <w:t>3</w:t>
      </w:r>
      <w:r w:rsidRPr="00DD652D">
        <w:rPr>
          <w:rFonts w:cs="Times New Roman"/>
        </w:rPr>
        <w:t>.</w:t>
      </w:r>
    </w:p>
    <w:p w14:paraId="7383EC0D" w14:textId="25B91306" w:rsidR="002C1C86" w:rsidRPr="002C1C86" w:rsidRDefault="00D152DE" w:rsidP="002C1C86">
      <w:pPr>
        <w:spacing w:line="240" w:lineRule="auto"/>
        <w:ind w:firstLineChars="0" w:firstLine="0"/>
        <w:jc w:val="center"/>
        <w:rPr>
          <w:rFonts w:asciiTheme="minorHAnsi" w:eastAsiaTheme="minorHAnsi" w:hAnsiTheme="minorHAnsi"/>
          <w:noProof/>
          <w:sz w:val="28"/>
          <w:szCs w:val="32"/>
        </w:rPr>
      </w:pPr>
      <w:r>
        <w:rPr>
          <w:noProof/>
        </w:rPr>
        <w:drawing>
          <wp:inline distT="0" distB="0" distL="0" distR="0" wp14:anchorId="2E49C683" wp14:editId="15C7C13B">
            <wp:extent cx="3154680" cy="2365109"/>
            <wp:effectExtent l="0" t="0" r="7620" b="0"/>
            <wp:docPr id="35709634" name="图片 35709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241752" cy="2430388"/>
                    </a:xfrm>
                    <a:prstGeom prst="rect">
                      <a:avLst/>
                    </a:prstGeom>
                    <a:noFill/>
                    <a:ln>
                      <a:noFill/>
                    </a:ln>
                  </pic:spPr>
                </pic:pic>
              </a:graphicData>
            </a:graphic>
          </wp:inline>
        </w:drawing>
      </w:r>
    </w:p>
    <w:p w14:paraId="2703AC87" w14:textId="77777777" w:rsidR="002C1C86" w:rsidRPr="002C1C86" w:rsidRDefault="002C1C86" w:rsidP="002C1C86">
      <w:pPr>
        <w:spacing w:line="240" w:lineRule="auto"/>
        <w:ind w:firstLineChars="0" w:firstLine="0"/>
        <w:jc w:val="center"/>
        <w:rPr>
          <w:rFonts w:eastAsiaTheme="minorHAnsi" w:cs="Times New Roman"/>
          <w:noProof/>
          <w:sz w:val="28"/>
          <w:szCs w:val="32"/>
        </w:rPr>
      </w:pPr>
      <w:r w:rsidRPr="002C1C86">
        <w:rPr>
          <w:rFonts w:ascii="宋体" w:hAnsi="宋体" w:cs="宋体" w:hint="eastAsia"/>
          <w:noProof/>
          <w:szCs w:val="28"/>
        </w:rPr>
        <w:t>（</w:t>
      </w:r>
      <w:r w:rsidRPr="002C1C86">
        <w:rPr>
          <w:rFonts w:eastAsia="Times New Roman" w:cs="Times New Roman"/>
          <w:noProof/>
          <w:szCs w:val="28"/>
        </w:rPr>
        <w:t>a</w:t>
      </w:r>
      <w:r w:rsidRPr="002C1C86">
        <w:rPr>
          <w:rFonts w:ascii="宋体" w:hAnsi="宋体" w:cs="宋体" w:hint="eastAsia"/>
          <w:noProof/>
          <w:szCs w:val="28"/>
        </w:rPr>
        <w:t>）</w:t>
      </w:r>
      <w:r w:rsidRPr="002C1C86">
        <w:rPr>
          <w:rFonts w:eastAsia="Times New Roman" w:cs="Times New Roman"/>
          <w:noProof/>
          <w:szCs w:val="28"/>
        </w:rPr>
        <w:t xml:space="preserve">SOC estimation results for an initial value of 0.8        </w:t>
      </w:r>
    </w:p>
    <w:p w14:paraId="52FE8FFB" w14:textId="7D81FC74" w:rsidR="002C1C86" w:rsidRPr="002C1C86" w:rsidRDefault="00713657" w:rsidP="002C1C86">
      <w:pPr>
        <w:spacing w:line="240" w:lineRule="auto"/>
        <w:ind w:firstLineChars="0" w:firstLine="0"/>
        <w:jc w:val="center"/>
        <w:rPr>
          <w:rFonts w:asciiTheme="minorHAnsi" w:eastAsiaTheme="minorHAnsi" w:hAnsiTheme="minorHAnsi"/>
          <w:noProof/>
          <w:sz w:val="28"/>
          <w:szCs w:val="32"/>
        </w:rPr>
      </w:pPr>
      <w:r>
        <w:rPr>
          <w:noProof/>
        </w:rPr>
        <w:drawing>
          <wp:inline distT="0" distB="0" distL="0" distR="0" wp14:anchorId="446B289C" wp14:editId="1989C08A">
            <wp:extent cx="3131820" cy="2347970"/>
            <wp:effectExtent l="0" t="0" r="0" b="0"/>
            <wp:docPr id="35709640" name="图片 3570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156890" cy="2366765"/>
                    </a:xfrm>
                    <a:prstGeom prst="rect">
                      <a:avLst/>
                    </a:prstGeom>
                    <a:noFill/>
                    <a:ln>
                      <a:noFill/>
                    </a:ln>
                  </pic:spPr>
                </pic:pic>
              </a:graphicData>
            </a:graphic>
          </wp:inline>
        </w:drawing>
      </w:r>
    </w:p>
    <w:p w14:paraId="0AE68154" w14:textId="22E6A482" w:rsidR="002C1C86" w:rsidRDefault="002C1C86" w:rsidP="002C1C86">
      <w:pPr>
        <w:spacing w:line="240" w:lineRule="auto"/>
        <w:ind w:firstLineChars="0" w:firstLine="0"/>
        <w:jc w:val="center"/>
        <w:rPr>
          <w:rFonts w:ascii="宋体" w:eastAsia="Times New Roman" w:hAnsi="宋体"/>
          <w:noProof/>
          <w:szCs w:val="28"/>
        </w:rPr>
      </w:pPr>
      <w:r w:rsidRPr="002C1C86">
        <w:rPr>
          <w:rFonts w:eastAsia="Times New Roman" w:cs="Times New Roman"/>
          <w:noProof/>
          <w:szCs w:val="28"/>
        </w:rPr>
        <w:t>(b) SOC estimation error for an initial value of 0.8</w:t>
      </w:r>
    </w:p>
    <w:p w14:paraId="0541DBBB" w14:textId="41DCC873" w:rsidR="00D152DE" w:rsidRPr="00D152DE" w:rsidRDefault="00D152DE" w:rsidP="002C1C86">
      <w:pPr>
        <w:spacing w:line="240" w:lineRule="auto"/>
        <w:ind w:firstLineChars="0" w:firstLine="0"/>
        <w:jc w:val="center"/>
        <w:rPr>
          <w:rFonts w:eastAsiaTheme="minorEastAsia" w:cs="Times New Roman"/>
          <w:noProof/>
          <w:szCs w:val="28"/>
        </w:rPr>
      </w:pPr>
      <w:r>
        <w:rPr>
          <w:noProof/>
        </w:rPr>
        <w:lastRenderedPageBreak/>
        <w:drawing>
          <wp:inline distT="0" distB="0" distL="0" distR="0" wp14:anchorId="4A07FF69" wp14:editId="3496E286">
            <wp:extent cx="3253740" cy="2439376"/>
            <wp:effectExtent l="0" t="0" r="3810" b="0"/>
            <wp:docPr id="35709633" name="图片 35709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3291425" cy="2467629"/>
                    </a:xfrm>
                    <a:prstGeom prst="rect">
                      <a:avLst/>
                    </a:prstGeom>
                    <a:noFill/>
                    <a:ln>
                      <a:noFill/>
                    </a:ln>
                  </pic:spPr>
                </pic:pic>
              </a:graphicData>
            </a:graphic>
          </wp:inline>
        </w:drawing>
      </w:r>
    </w:p>
    <w:p w14:paraId="47FC31A2" w14:textId="77777777" w:rsidR="002C1C86" w:rsidRPr="002C1C86" w:rsidRDefault="002C1C86" w:rsidP="002C1C86">
      <w:pPr>
        <w:spacing w:line="240" w:lineRule="auto"/>
        <w:ind w:firstLineChars="0" w:firstLine="0"/>
        <w:jc w:val="center"/>
        <w:rPr>
          <w:rFonts w:eastAsiaTheme="minorEastAsia" w:cs="Times New Roman"/>
          <w:noProof/>
          <w:szCs w:val="28"/>
        </w:rPr>
      </w:pPr>
      <w:r w:rsidRPr="002C1C86">
        <w:rPr>
          <w:rFonts w:eastAsiaTheme="minorEastAsia" w:cs="Times New Roman"/>
          <w:noProof/>
          <w:szCs w:val="28"/>
        </w:rPr>
        <w:t>(c) SOC estimation results with an initial value of 1</w:t>
      </w:r>
    </w:p>
    <w:p w14:paraId="3108DD95" w14:textId="77777777" w:rsidR="002C1C86" w:rsidRPr="002C1C86" w:rsidRDefault="002C1C86" w:rsidP="002C1C86">
      <w:pPr>
        <w:spacing w:line="240" w:lineRule="auto"/>
        <w:ind w:firstLineChars="0" w:firstLine="0"/>
        <w:jc w:val="center"/>
        <w:rPr>
          <w:rFonts w:ascii="宋体" w:eastAsia="Times New Roman" w:hAnsi="宋体"/>
          <w:noProof/>
          <w:szCs w:val="28"/>
        </w:rPr>
      </w:pPr>
      <w:r w:rsidRPr="002C1C86">
        <w:rPr>
          <w:rFonts w:ascii="宋体" w:eastAsia="Times New Roman" w:hAnsi="宋体"/>
          <w:noProof/>
          <w:szCs w:val="28"/>
        </w:rPr>
        <w:drawing>
          <wp:inline distT="0" distB="0" distL="0" distR="0" wp14:anchorId="36D03A30" wp14:editId="6F6FEBEE">
            <wp:extent cx="2650490" cy="214122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rotWithShape="1">
                    <a:blip r:embed="rId415" cstate="print">
                      <a:extLst>
                        <a:ext uri="{28A0092B-C50C-407E-A947-70E740481C1C}">
                          <a14:useLocalDpi xmlns:a14="http://schemas.microsoft.com/office/drawing/2010/main" val="0"/>
                        </a:ext>
                      </a:extLst>
                    </a:blip>
                    <a:srcRect l="6411" t="2431" r="7806" b="5057"/>
                    <a:stretch/>
                  </pic:blipFill>
                  <pic:spPr bwMode="auto">
                    <a:xfrm>
                      <a:off x="0" y="0"/>
                      <a:ext cx="2690413" cy="2173472"/>
                    </a:xfrm>
                    <a:prstGeom prst="rect">
                      <a:avLst/>
                    </a:prstGeom>
                    <a:extLst>
                      <a:ext uri="{53640926-AAD7-44D8-BBD7-CCE9431645EC}">
                        <a14:shadowObscured xmlns:a14="http://schemas.microsoft.com/office/drawing/2010/main"/>
                      </a:ext>
                    </a:extLst>
                  </pic:spPr>
                </pic:pic>
              </a:graphicData>
            </a:graphic>
          </wp:inline>
        </w:drawing>
      </w:r>
    </w:p>
    <w:p w14:paraId="3C296CC7" w14:textId="77777777" w:rsidR="002C1C86" w:rsidRPr="002C1C86" w:rsidRDefault="002C1C86" w:rsidP="002C1C86">
      <w:pPr>
        <w:ind w:firstLineChars="100" w:firstLine="240"/>
        <w:jc w:val="center"/>
        <w:rPr>
          <w:rFonts w:eastAsia="Times New Roman" w:cs="Times New Roman"/>
          <w:szCs w:val="28"/>
        </w:rPr>
      </w:pPr>
      <w:r w:rsidRPr="002C1C86">
        <w:rPr>
          <w:rFonts w:eastAsia="Times New Roman" w:cs="Times New Roman"/>
          <w:noProof/>
          <w:szCs w:val="28"/>
        </w:rPr>
        <w:t>(d) SOC estimation error with an initial value of 1</w:t>
      </w:r>
    </w:p>
    <w:p w14:paraId="1C3EEB5B" w14:textId="77777777" w:rsidR="002C1C86" w:rsidRPr="002C1C86" w:rsidRDefault="002C1C86" w:rsidP="002C1C86">
      <w:pPr>
        <w:spacing w:afterLines="50" w:after="156"/>
        <w:ind w:firstLineChars="0" w:firstLine="0"/>
        <w:jc w:val="center"/>
        <w:rPr>
          <w:rFonts w:eastAsia="Times New Roman" w:cs="Times New Roman"/>
          <w:szCs w:val="28"/>
        </w:rPr>
      </w:pPr>
      <w:r w:rsidRPr="002C1C86">
        <w:rPr>
          <w:rFonts w:eastAsia="Times New Roman" w:cs="Times New Roman"/>
          <w:szCs w:val="28"/>
        </w:rPr>
        <w:t>Figure 5-3 SOC Estimation Result Chart</w:t>
      </w:r>
    </w:p>
    <w:p w14:paraId="4B8AB2C3" w14:textId="77777777" w:rsidR="002C1C86" w:rsidRPr="00DD652D" w:rsidRDefault="002C1C86" w:rsidP="002C1C86">
      <w:pPr>
        <w:ind w:firstLineChars="100" w:firstLine="240"/>
        <w:rPr>
          <w:rFonts w:cs="Times New Roman"/>
        </w:rPr>
      </w:pPr>
      <w:r w:rsidRPr="00DD652D">
        <w:rPr>
          <w:rFonts w:cs="Times New Roman"/>
        </w:rPr>
        <w:t xml:space="preserve">From Figure </w:t>
      </w:r>
      <w:r>
        <w:rPr>
          <w:rFonts w:cs="Times New Roman"/>
        </w:rPr>
        <w:t>5</w:t>
      </w:r>
      <w:r w:rsidRPr="00DD652D">
        <w:rPr>
          <w:rFonts w:cs="Times New Roman"/>
        </w:rPr>
        <w:t>-</w:t>
      </w:r>
      <w:r>
        <w:rPr>
          <w:rFonts w:cs="Times New Roman"/>
        </w:rPr>
        <w:t>3</w:t>
      </w:r>
      <w:r w:rsidRPr="00DD652D">
        <w:rPr>
          <w:rFonts w:cs="Times New Roman"/>
        </w:rPr>
        <w:t xml:space="preserve">(a), it can be seen that when the set SOC initial value is different from the true value, the algorithm proposed in this chapter can quickly converge the estimation value to the vicinity of the true value, and the maximum error value of its estimation compared with the true value is maintained within 2%, which is 1.88%, and the comparison of the error value is shown in Figure </w:t>
      </w:r>
      <w:r>
        <w:rPr>
          <w:rFonts w:cs="Times New Roman"/>
        </w:rPr>
        <w:t>5</w:t>
      </w:r>
      <w:r w:rsidRPr="00DD652D">
        <w:rPr>
          <w:rFonts w:cs="Times New Roman"/>
        </w:rPr>
        <w:t>-</w:t>
      </w:r>
      <w:r>
        <w:rPr>
          <w:rFonts w:cs="Times New Roman"/>
        </w:rPr>
        <w:t>3</w:t>
      </w:r>
      <w:r w:rsidRPr="00DD652D">
        <w:rPr>
          <w:rFonts w:cs="Times New Roman"/>
        </w:rPr>
        <w:t xml:space="preserve">(b); when the set SOC initial value is the same as the true value, the results of its SOC estimation and the SOC estimation error are shown in Fig. </w:t>
      </w:r>
      <w:r>
        <w:rPr>
          <w:rFonts w:cs="Times New Roman"/>
        </w:rPr>
        <w:t>5</w:t>
      </w:r>
      <w:r w:rsidRPr="00DD652D">
        <w:rPr>
          <w:rFonts w:cs="Times New Roman"/>
        </w:rPr>
        <w:t>-</w:t>
      </w:r>
      <w:r>
        <w:rPr>
          <w:rFonts w:cs="Times New Roman"/>
        </w:rPr>
        <w:t>3</w:t>
      </w:r>
      <w:r w:rsidRPr="00DD652D">
        <w:rPr>
          <w:rFonts w:cs="Times New Roman"/>
        </w:rPr>
        <w:t xml:space="preserve">(c) and Fig. </w:t>
      </w:r>
      <w:r>
        <w:rPr>
          <w:rFonts w:cs="Times New Roman"/>
        </w:rPr>
        <w:t>5</w:t>
      </w:r>
      <w:r w:rsidRPr="00DD652D">
        <w:rPr>
          <w:rFonts w:cs="Times New Roman"/>
        </w:rPr>
        <w:t>-</w:t>
      </w:r>
      <w:r>
        <w:rPr>
          <w:rFonts w:cs="Times New Roman"/>
        </w:rPr>
        <w:t>3</w:t>
      </w:r>
      <w:r w:rsidRPr="00DD652D">
        <w:rPr>
          <w:rFonts w:cs="Times New Roman"/>
        </w:rPr>
        <w:t>(d), which can also converge to the vicinity of the true value faster, and the maximum error of the estimated error value is 1.82%. It can be seen that when the initial value set by the SOC is different from the true value, the FOASOUPF algorithm has a better self-recovery ability and stability, and can adapt to different initial conditions.</w:t>
      </w:r>
    </w:p>
    <w:p w14:paraId="22F8BB1C" w14:textId="77777777" w:rsidR="002C1C86" w:rsidRDefault="002C1C86" w:rsidP="002C1C86">
      <w:pPr>
        <w:ind w:firstLineChars="100" w:firstLine="240"/>
        <w:rPr>
          <w:rFonts w:cs="Times New Roman"/>
        </w:rPr>
      </w:pPr>
      <w:r w:rsidRPr="00DD652D">
        <w:rPr>
          <w:rFonts w:cs="Times New Roman"/>
        </w:rPr>
        <w:t xml:space="preserve">Figure </w:t>
      </w:r>
      <w:r>
        <w:rPr>
          <w:rFonts w:cs="Times New Roman"/>
        </w:rPr>
        <w:t>5</w:t>
      </w:r>
      <w:r w:rsidRPr="00DD652D">
        <w:rPr>
          <w:rFonts w:cs="Times New Roman"/>
        </w:rPr>
        <w:t>-</w:t>
      </w:r>
      <w:r>
        <w:rPr>
          <w:rFonts w:cs="Times New Roman"/>
        </w:rPr>
        <w:t>4</w:t>
      </w:r>
      <w:r w:rsidRPr="00DD652D">
        <w:rPr>
          <w:rFonts w:cs="Times New Roman"/>
        </w:rPr>
        <w:t xml:space="preserve">(a) and Figure </w:t>
      </w:r>
      <w:r>
        <w:rPr>
          <w:rFonts w:cs="Times New Roman"/>
        </w:rPr>
        <w:t>5</w:t>
      </w:r>
      <w:r w:rsidRPr="00DD652D">
        <w:rPr>
          <w:rFonts w:cs="Times New Roman"/>
        </w:rPr>
        <w:t>-</w:t>
      </w:r>
      <w:r>
        <w:rPr>
          <w:rFonts w:cs="Times New Roman"/>
        </w:rPr>
        <w:t>4</w:t>
      </w:r>
      <w:r w:rsidRPr="00DD652D">
        <w:rPr>
          <w:rFonts w:cs="Times New Roman"/>
        </w:rPr>
        <w:t xml:space="preserve">(b) show the comparison graphs of three different SOC algorithms and SOC error comparison graphs when the initial values of SOC settings </w:t>
      </w:r>
      <w:r w:rsidRPr="00DD652D">
        <w:rPr>
          <w:rFonts w:cs="Times New Roman"/>
        </w:rPr>
        <w:lastRenderedPageBreak/>
        <w:t xml:space="preserve">are all 0.8, and the comparison of the results of different SOC estimation methods are shown in </w:t>
      </w:r>
      <w:r w:rsidRPr="0011390A">
        <w:rPr>
          <w:rFonts w:cs="Times New Roman"/>
        </w:rPr>
        <w:t>Table 5-2</w:t>
      </w:r>
      <w:r w:rsidRPr="00DD652D">
        <w:rPr>
          <w:rFonts w:cs="Times New Roman"/>
        </w:rPr>
        <w:t xml:space="preserve">. From Fig. </w:t>
      </w:r>
      <w:r>
        <w:rPr>
          <w:rFonts w:cs="Times New Roman"/>
        </w:rPr>
        <w:t>5</w:t>
      </w:r>
      <w:r w:rsidRPr="00DD652D">
        <w:rPr>
          <w:rFonts w:cs="Times New Roman"/>
        </w:rPr>
        <w:t>-</w:t>
      </w:r>
      <w:r>
        <w:rPr>
          <w:rFonts w:cs="Times New Roman"/>
        </w:rPr>
        <w:t>4</w:t>
      </w:r>
      <w:r w:rsidRPr="00DD652D">
        <w:rPr>
          <w:rFonts w:cs="Times New Roman"/>
        </w:rPr>
        <w:t xml:space="preserve"> and </w:t>
      </w:r>
      <w:r w:rsidRPr="0011390A">
        <w:rPr>
          <w:rFonts w:cs="Times New Roman"/>
        </w:rPr>
        <w:t>Table 5-2, i</w:t>
      </w:r>
      <w:r w:rsidRPr="00DD652D">
        <w:rPr>
          <w:rFonts w:cs="Times New Roman"/>
        </w:rPr>
        <w:t>t can be seen that in the initial stage of discharge, both the algorithms proposed in this chapter and the comparison algorithms have a large error with the real value, but after convergence, the error gradually decreases, and the SOC estimation error of the FOASOUPF algorithm is the smallest, and its algorithmic accuracy is obviously better than the other algorithms.</w:t>
      </w:r>
    </w:p>
    <w:p w14:paraId="5FD84FDB" w14:textId="72DAFF83" w:rsidR="002C1C86" w:rsidRPr="002C1C86" w:rsidRDefault="00713657" w:rsidP="002C1C86">
      <w:pPr>
        <w:spacing w:line="240" w:lineRule="auto"/>
        <w:ind w:firstLineChars="0" w:firstLine="0"/>
        <w:jc w:val="center"/>
        <w:rPr>
          <w:rFonts w:asciiTheme="minorHAnsi" w:eastAsiaTheme="minorHAnsi" w:hAnsiTheme="minorHAnsi"/>
          <w:noProof/>
          <w:sz w:val="28"/>
          <w:szCs w:val="32"/>
        </w:rPr>
      </w:pPr>
      <w:r>
        <w:rPr>
          <w:noProof/>
        </w:rPr>
        <w:drawing>
          <wp:inline distT="0" distB="0" distL="0" distR="0" wp14:anchorId="0BAE4E8A" wp14:editId="323F043A">
            <wp:extent cx="3451860" cy="2587909"/>
            <wp:effectExtent l="0" t="0" r="0" b="3175"/>
            <wp:docPr id="35709639" name="图片 35709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478138" cy="2607610"/>
                    </a:xfrm>
                    <a:prstGeom prst="rect">
                      <a:avLst/>
                    </a:prstGeom>
                    <a:noFill/>
                    <a:ln>
                      <a:noFill/>
                    </a:ln>
                  </pic:spPr>
                </pic:pic>
              </a:graphicData>
            </a:graphic>
          </wp:inline>
        </w:drawing>
      </w:r>
    </w:p>
    <w:p w14:paraId="087C6273" w14:textId="77777777" w:rsidR="002C1C86" w:rsidRPr="002C1C86" w:rsidRDefault="002C1C86" w:rsidP="002C1C86">
      <w:pPr>
        <w:spacing w:line="240" w:lineRule="auto"/>
        <w:ind w:firstLineChars="0" w:firstLine="0"/>
        <w:jc w:val="center"/>
        <w:rPr>
          <w:rFonts w:eastAsiaTheme="minorHAnsi" w:cs="Times New Roman"/>
          <w:noProof/>
          <w:szCs w:val="24"/>
        </w:rPr>
      </w:pPr>
      <w:r w:rsidRPr="002C1C86">
        <w:rPr>
          <w:rFonts w:eastAsiaTheme="minorHAnsi" w:cs="Times New Roman"/>
          <w:noProof/>
          <w:szCs w:val="24"/>
        </w:rPr>
        <w:t>(a) Comparison of SOC estimation results from different methods</w:t>
      </w:r>
    </w:p>
    <w:p w14:paraId="26D979BF" w14:textId="77777777" w:rsidR="002C1C86" w:rsidRPr="002C1C86" w:rsidRDefault="002C1C86" w:rsidP="002C1C86">
      <w:pPr>
        <w:spacing w:line="240" w:lineRule="auto"/>
        <w:ind w:firstLineChars="0" w:firstLine="0"/>
        <w:jc w:val="center"/>
        <w:rPr>
          <w:rFonts w:asciiTheme="minorHAnsi" w:eastAsiaTheme="minorHAnsi" w:hAnsiTheme="minorHAnsi"/>
          <w:noProof/>
          <w:sz w:val="28"/>
          <w:szCs w:val="32"/>
        </w:rPr>
      </w:pPr>
      <w:r w:rsidRPr="002C1C86">
        <w:rPr>
          <w:rFonts w:asciiTheme="minorHAnsi" w:eastAsiaTheme="minorHAnsi" w:hAnsiTheme="minorHAnsi"/>
          <w:noProof/>
          <w:sz w:val="28"/>
          <w:szCs w:val="32"/>
        </w:rPr>
        <w:drawing>
          <wp:inline distT="0" distB="0" distL="0" distR="0" wp14:anchorId="62B86CD7" wp14:editId="1AC7787D">
            <wp:extent cx="2940829" cy="234696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rotWithShape="1">
                    <a:blip r:embed="rId416" cstate="print">
                      <a:extLst>
                        <a:ext uri="{28A0092B-C50C-407E-A947-70E740481C1C}">
                          <a14:useLocalDpi xmlns:a14="http://schemas.microsoft.com/office/drawing/2010/main" val="0"/>
                        </a:ext>
                      </a:extLst>
                    </a:blip>
                    <a:srcRect l="5833" t="386" r="6356" b="6140"/>
                    <a:stretch/>
                  </pic:blipFill>
                  <pic:spPr bwMode="auto">
                    <a:xfrm>
                      <a:off x="0" y="0"/>
                      <a:ext cx="2981814" cy="2379669"/>
                    </a:xfrm>
                    <a:prstGeom prst="rect">
                      <a:avLst/>
                    </a:prstGeom>
                    <a:noFill/>
                    <a:ln>
                      <a:noFill/>
                    </a:ln>
                    <a:extLst>
                      <a:ext uri="{53640926-AAD7-44D8-BBD7-CCE9431645EC}">
                        <a14:shadowObscured xmlns:a14="http://schemas.microsoft.com/office/drawing/2010/main"/>
                      </a:ext>
                    </a:extLst>
                  </pic:spPr>
                </pic:pic>
              </a:graphicData>
            </a:graphic>
          </wp:inline>
        </w:drawing>
      </w:r>
    </w:p>
    <w:p w14:paraId="00204F0F" w14:textId="77777777" w:rsidR="002C1C86" w:rsidRPr="002C1C86" w:rsidRDefault="002C1C86" w:rsidP="002C1C86">
      <w:pPr>
        <w:ind w:firstLineChars="100" w:firstLine="240"/>
        <w:jc w:val="center"/>
        <w:rPr>
          <w:rFonts w:eastAsia="Times New Roman" w:cs="Times New Roman"/>
          <w:noProof/>
          <w:szCs w:val="28"/>
        </w:rPr>
      </w:pPr>
      <w:bookmarkStart w:id="64" w:name="_Hlk127735561"/>
      <w:r w:rsidRPr="002C1C86">
        <w:rPr>
          <w:rFonts w:eastAsia="Times New Roman" w:cs="Times New Roman"/>
          <w:noProof/>
          <w:szCs w:val="28"/>
        </w:rPr>
        <w:t>(b) Comparison of SOC estimation errors of different methods</w:t>
      </w:r>
    </w:p>
    <w:bookmarkEnd w:id="64"/>
    <w:p w14:paraId="1B0B39BE" w14:textId="34943B29" w:rsidR="002C1C86" w:rsidRDefault="002C1C86" w:rsidP="002C1C86">
      <w:pPr>
        <w:widowControl/>
        <w:ind w:firstLine="480"/>
        <w:jc w:val="center"/>
        <w:rPr>
          <w:rFonts w:cs="Times New Roman"/>
          <w:szCs w:val="28"/>
        </w:rPr>
      </w:pPr>
      <w:r w:rsidRPr="00665EEB">
        <w:rPr>
          <w:rFonts w:cs="Times New Roman"/>
          <w:szCs w:val="28"/>
        </w:rPr>
        <w:t>Figure 5-4 Comparison of the results of different methods to estimate SOC</w:t>
      </w:r>
    </w:p>
    <w:p w14:paraId="35AE6A5D" w14:textId="7F333CC9" w:rsidR="002C1C86" w:rsidRDefault="002C1C86" w:rsidP="002C1C86">
      <w:pPr>
        <w:widowControl/>
        <w:ind w:firstLine="480"/>
        <w:jc w:val="center"/>
        <w:rPr>
          <w:rFonts w:cs="Times New Roman"/>
          <w:szCs w:val="28"/>
        </w:rPr>
      </w:pPr>
    </w:p>
    <w:p w14:paraId="6BAFE467" w14:textId="55DA2726" w:rsidR="002C1C86" w:rsidRDefault="002C1C86" w:rsidP="002C1C86">
      <w:pPr>
        <w:widowControl/>
        <w:ind w:firstLine="480"/>
        <w:jc w:val="center"/>
        <w:rPr>
          <w:rFonts w:cs="Times New Roman"/>
          <w:szCs w:val="28"/>
        </w:rPr>
      </w:pPr>
    </w:p>
    <w:p w14:paraId="2D1CADA7" w14:textId="403EB922" w:rsidR="002C1C86" w:rsidRDefault="002C1C86" w:rsidP="002C1C86">
      <w:pPr>
        <w:widowControl/>
        <w:ind w:firstLine="480"/>
        <w:jc w:val="center"/>
        <w:rPr>
          <w:rFonts w:cs="Times New Roman"/>
          <w:szCs w:val="28"/>
        </w:rPr>
      </w:pPr>
    </w:p>
    <w:p w14:paraId="4151228C" w14:textId="77777777" w:rsidR="002C1C86" w:rsidRPr="00665EEB" w:rsidRDefault="002C1C86" w:rsidP="002C1C86">
      <w:pPr>
        <w:widowControl/>
        <w:ind w:firstLine="480"/>
        <w:jc w:val="center"/>
        <w:rPr>
          <w:rFonts w:cs="Times New Roman"/>
          <w:szCs w:val="28"/>
        </w:rPr>
      </w:pPr>
    </w:p>
    <w:p w14:paraId="68C1C4C6" w14:textId="77777777" w:rsidR="002C1C86" w:rsidRPr="002C1C86" w:rsidRDefault="002C1C86" w:rsidP="002C1C86">
      <w:pPr>
        <w:widowControl/>
        <w:ind w:firstLineChars="0" w:firstLine="0"/>
        <w:jc w:val="center"/>
        <w:rPr>
          <w:rFonts w:cs="Times New Roman"/>
          <w:noProof/>
          <w:color w:val="000000" w:themeColor="text1"/>
          <w:szCs w:val="28"/>
        </w:rPr>
      </w:pPr>
      <w:r w:rsidRPr="002C1C86">
        <w:rPr>
          <w:rFonts w:cs="Times New Roman"/>
          <w:noProof/>
          <w:szCs w:val="28"/>
        </w:rPr>
        <w:t>Table 5-2 Comparison of errors of different SOC estimation methods</w:t>
      </w:r>
    </w:p>
    <w:tbl>
      <w:tblPr>
        <w:tblStyle w:val="1102"/>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782"/>
        <w:gridCol w:w="1737"/>
        <w:gridCol w:w="1736"/>
        <w:gridCol w:w="1591"/>
        <w:gridCol w:w="1460"/>
      </w:tblGrid>
      <w:tr w:rsidR="002C1C86" w:rsidRPr="002C1C86" w14:paraId="297C9DD3" w14:textId="77777777" w:rsidTr="001A4A5E">
        <w:trPr>
          <w:jc w:val="center"/>
        </w:trPr>
        <w:tc>
          <w:tcPr>
            <w:tcW w:w="1072" w:type="pct"/>
            <w:tcBorders>
              <w:bottom w:val="single" w:sz="4" w:space="0" w:color="auto"/>
            </w:tcBorders>
          </w:tcPr>
          <w:p w14:paraId="6CA6BFFC" w14:textId="77777777" w:rsidR="002C1C86" w:rsidRPr="002C1C86" w:rsidRDefault="002C1C86" w:rsidP="002C1C86">
            <w:pPr>
              <w:ind w:firstLineChars="0" w:firstLine="0"/>
              <w:jc w:val="center"/>
              <w:rPr>
                <w:noProof/>
                <w:szCs w:val="52"/>
              </w:rPr>
            </w:pPr>
            <w:bookmarkStart w:id="65" w:name="_Hlk127735568"/>
            <w:r w:rsidRPr="002C1C86">
              <w:rPr>
                <w:noProof/>
                <w:szCs w:val="52"/>
              </w:rPr>
              <w:lastRenderedPageBreak/>
              <w:t>SOC estimation method</w:t>
            </w:r>
          </w:p>
        </w:tc>
        <w:tc>
          <w:tcPr>
            <w:tcW w:w="1045" w:type="pct"/>
            <w:tcBorders>
              <w:bottom w:val="single" w:sz="4" w:space="0" w:color="auto"/>
            </w:tcBorders>
          </w:tcPr>
          <w:p w14:paraId="54202181" w14:textId="77777777" w:rsidR="002C1C86" w:rsidRPr="002C1C86" w:rsidRDefault="002C1C86" w:rsidP="002C1C86">
            <w:pPr>
              <w:tabs>
                <w:tab w:val="left" w:pos="785"/>
              </w:tabs>
              <w:ind w:firstLineChars="0" w:firstLine="0"/>
              <w:jc w:val="center"/>
              <w:rPr>
                <w:noProof/>
                <w:szCs w:val="52"/>
              </w:rPr>
            </w:pPr>
            <w:r w:rsidRPr="002C1C86">
              <w:rPr>
                <w:noProof/>
                <w:szCs w:val="52"/>
              </w:rPr>
              <w:t>average absolute error</w:t>
            </w:r>
          </w:p>
        </w:tc>
        <w:tc>
          <w:tcPr>
            <w:tcW w:w="1045" w:type="pct"/>
            <w:tcBorders>
              <w:bottom w:val="single" w:sz="4" w:space="0" w:color="auto"/>
            </w:tcBorders>
          </w:tcPr>
          <w:p w14:paraId="6FB22E8C" w14:textId="77777777" w:rsidR="002C1C86" w:rsidRPr="002C1C86" w:rsidRDefault="002C1C86" w:rsidP="002C1C86">
            <w:pPr>
              <w:tabs>
                <w:tab w:val="left" w:pos="785"/>
              </w:tabs>
              <w:ind w:firstLineChars="0" w:firstLine="0"/>
              <w:jc w:val="center"/>
              <w:rPr>
                <w:noProof/>
                <w:szCs w:val="52"/>
              </w:rPr>
            </w:pPr>
            <w:r w:rsidRPr="002C1C86">
              <w:rPr>
                <w:noProof/>
                <w:szCs w:val="52"/>
              </w:rPr>
              <w:t>Maximum absolute error</w:t>
            </w:r>
          </w:p>
        </w:tc>
        <w:tc>
          <w:tcPr>
            <w:tcW w:w="958" w:type="pct"/>
            <w:tcBorders>
              <w:bottom w:val="single" w:sz="4" w:space="0" w:color="auto"/>
            </w:tcBorders>
          </w:tcPr>
          <w:p w14:paraId="21B0A526" w14:textId="77777777" w:rsidR="002C1C86" w:rsidRPr="002C1C86" w:rsidRDefault="002C1C86" w:rsidP="002C1C86">
            <w:pPr>
              <w:tabs>
                <w:tab w:val="left" w:pos="785"/>
              </w:tabs>
              <w:ind w:firstLineChars="0" w:firstLine="0"/>
              <w:jc w:val="center"/>
              <w:rPr>
                <w:noProof/>
                <w:szCs w:val="52"/>
              </w:rPr>
            </w:pPr>
            <w:r w:rsidRPr="002C1C86">
              <w:rPr>
                <w:noProof/>
                <w:szCs w:val="52"/>
              </w:rPr>
              <w:t>rms error</w:t>
            </w:r>
          </w:p>
        </w:tc>
        <w:tc>
          <w:tcPr>
            <w:tcW w:w="879" w:type="pct"/>
            <w:tcBorders>
              <w:bottom w:val="single" w:sz="4" w:space="0" w:color="auto"/>
            </w:tcBorders>
          </w:tcPr>
          <w:p w14:paraId="10BC790D" w14:textId="77777777" w:rsidR="002C1C86" w:rsidRPr="002C1C86" w:rsidRDefault="002C1C86" w:rsidP="002C1C86">
            <w:pPr>
              <w:tabs>
                <w:tab w:val="left" w:pos="785"/>
              </w:tabs>
              <w:ind w:firstLineChars="0" w:firstLine="0"/>
              <w:jc w:val="center"/>
              <w:rPr>
                <w:noProof/>
                <w:szCs w:val="52"/>
              </w:rPr>
            </w:pPr>
            <w:r w:rsidRPr="002C1C86">
              <w:rPr>
                <w:noProof/>
                <w:szCs w:val="52"/>
              </w:rPr>
              <w:t>initial value</w:t>
            </w:r>
          </w:p>
        </w:tc>
      </w:tr>
      <w:tr w:rsidR="002C1C86" w:rsidRPr="002C1C86" w14:paraId="106CE5A3" w14:textId="77777777" w:rsidTr="001A4A5E">
        <w:trPr>
          <w:jc w:val="center"/>
        </w:trPr>
        <w:tc>
          <w:tcPr>
            <w:tcW w:w="1072" w:type="pct"/>
            <w:tcBorders>
              <w:top w:val="nil"/>
              <w:bottom w:val="nil"/>
            </w:tcBorders>
          </w:tcPr>
          <w:p w14:paraId="2CBF60AD" w14:textId="77777777" w:rsidR="002C1C86" w:rsidRPr="002C1C86" w:rsidRDefault="002C1C86" w:rsidP="002C1C86">
            <w:pPr>
              <w:ind w:firstLineChars="0" w:firstLine="0"/>
              <w:jc w:val="center"/>
              <w:rPr>
                <w:noProof/>
                <w:szCs w:val="52"/>
                <w:vertAlign w:val="superscript"/>
              </w:rPr>
            </w:pPr>
            <w:r w:rsidRPr="002C1C86">
              <w:rPr>
                <w:noProof/>
                <w:szCs w:val="52"/>
              </w:rPr>
              <w:t>UPF</w:t>
            </w:r>
            <w:r w:rsidRPr="002C1C86">
              <w:rPr>
                <w:noProof/>
                <w:sz w:val="20"/>
                <w:szCs w:val="52"/>
                <w:vertAlign w:val="superscript"/>
              </w:rPr>
              <w:fldChar w:fldCharType="begin"/>
            </w:r>
            <w:r w:rsidRPr="002C1C86">
              <w:rPr>
                <w:noProof/>
                <w:szCs w:val="52"/>
                <w:vertAlign w:val="superscript"/>
              </w:rPr>
              <w:instrText xml:space="preserve"> REF _Ref129549319 \r \h  \* MERGEFORMAT </w:instrText>
            </w:r>
            <w:r w:rsidRPr="002C1C86">
              <w:rPr>
                <w:noProof/>
                <w:sz w:val="20"/>
                <w:szCs w:val="52"/>
                <w:vertAlign w:val="superscript"/>
              </w:rPr>
            </w:r>
            <w:r w:rsidRPr="002C1C86">
              <w:rPr>
                <w:noProof/>
                <w:sz w:val="20"/>
                <w:szCs w:val="52"/>
                <w:vertAlign w:val="superscript"/>
              </w:rPr>
              <w:fldChar w:fldCharType="separate"/>
            </w:r>
            <w:r w:rsidRPr="002C1C86">
              <w:rPr>
                <w:noProof/>
                <w:szCs w:val="52"/>
                <w:vertAlign w:val="superscript"/>
              </w:rPr>
              <w:t>[50]</w:t>
            </w:r>
            <w:r w:rsidRPr="002C1C86">
              <w:rPr>
                <w:noProof/>
                <w:sz w:val="20"/>
                <w:szCs w:val="52"/>
                <w:vertAlign w:val="superscript"/>
              </w:rPr>
              <w:fldChar w:fldCharType="end"/>
            </w:r>
          </w:p>
        </w:tc>
        <w:tc>
          <w:tcPr>
            <w:tcW w:w="1045" w:type="pct"/>
            <w:tcBorders>
              <w:top w:val="nil"/>
              <w:bottom w:val="nil"/>
            </w:tcBorders>
          </w:tcPr>
          <w:p w14:paraId="44EC8917" w14:textId="77777777" w:rsidR="002C1C86" w:rsidRPr="002C1C86" w:rsidRDefault="002C1C86" w:rsidP="002C1C86">
            <w:pPr>
              <w:ind w:firstLineChars="0" w:firstLine="0"/>
              <w:jc w:val="center"/>
              <w:rPr>
                <w:noProof/>
                <w:szCs w:val="52"/>
              </w:rPr>
            </w:pPr>
            <w:r w:rsidRPr="002C1C86">
              <w:rPr>
                <w:noProof/>
                <w:szCs w:val="52"/>
              </w:rPr>
              <w:t>1.26%</w:t>
            </w:r>
          </w:p>
        </w:tc>
        <w:tc>
          <w:tcPr>
            <w:tcW w:w="1045" w:type="pct"/>
            <w:tcBorders>
              <w:top w:val="nil"/>
              <w:bottom w:val="nil"/>
            </w:tcBorders>
          </w:tcPr>
          <w:p w14:paraId="415412B1" w14:textId="77777777" w:rsidR="002C1C86" w:rsidRPr="002C1C86" w:rsidRDefault="002C1C86" w:rsidP="002C1C86">
            <w:pPr>
              <w:ind w:firstLineChars="0" w:firstLine="0"/>
              <w:jc w:val="center"/>
              <w:rPr>
                <w:noProof/>
                <w:szCs w:val="52"/>
              </w:rPr>
            </w:pPr>
            <w:r w:rsidRPr="002C1C86">
              <w:rPr>
                <w:noProof/>
                <w:szCs w:val="52"/>
              </w:rPr>
              <w:t>3.58%</w:t>
            </w:r>
          </w:p>
        </w:tc>
        <w:tc>
          <w:tcPr>
            <w:tcW w:w="958" w:type="pct"/>
            <w:tcBorders>
              <w:top w:val="nil"/>
              <w:bottom w:val="nil"/>
            </w:tcBorders>
          </w:tcPr>
          <w:p w14:paraId="515DFA40" w14:textId="77777777" w:rsidR="002C1C86" w:rsidRPr="002C1C86" w:rsidRDefault="002C1C86" w:rsidP="002C1C86">
            <w:pPr>
              <w:ind w:firstLineChars="0" w:firstLine="0"/>
              <w:jc w:val="center"/>
              <w:rPr>
                <w:noProof/>
                <w:szCs w:val="52"/>
              </w:rPr>
            </w:pPr>
            <w:r w:rsidRPr="002C1C86">
              <w:rPr>
                <w:noProof/>
                <w:szCs w:val="52"/>
              </w:rPr>
              <w:t>4.58%</w:t>
            </w:r>
          </w:p>
        </w:tc>
        <w:tc>
          <w:tcPr>
            <w:tcW w:w="879" w:type="pct"/>
            <w:tcBorders>
              <w:top w:val="nil"/>
              <w:bottom w:val="nil"/>
            </w:tcBorders>
          </w:tcPr>
          <w:p w14:paraId="1D563CF3" w14:textId="77777777" w:rsidR="002C1C86" w:rsidRPr="002C1C86" w:rsidRDefault="002C1C86" w:rsidP="002C1C86">
            <w:pPr>
              <w:ind w:firstLineChars="0" w:firstLine="0"/>
              <w:jc w:val="center"/>
              <w:rPr>
                <w:rFonts w:ascii="宋体" w:hAnsi="宋体"/>
                <w:noProof/>
                <w:szCs w:val="52"/>
              </w:rPr>
            </w:pPr>
            <w:r w:rsidRPr="002C1C86">
              <w:rPr>
                <w:noProof/>
                <w:szCs w:val="52"/>
              </w:rPr>
              <w:t>0.8</w:t>
            </w:r>
          </w:p>
        </w:tc>
      </w:tr>
      <w:tr w:rsidR="002C1C86" w:rsidRPr="002C1C86" w14:paraId="1032639A" w14:textId="77777777" w:rsidTr="001A4A5E">
        <w:trPr>
          <w:jc w:val="center"/>
        </w:trPr>
        <w:tc>
          <w:tcPr>
            <w:tcW w:w="1072" w:type="pct"/>
            <w:tcBorders>
              <w:top w:val="nil"/>
              <w:bottom w:val="nil"/>
            </w:tcBorders>
          </w:tcPr>
          <w:p w14:paraId="3CB249E6" w14:textId="77777777" w:rsidR="002C1C86" w:rsidRPr="002C1C86" w:rsidRDefault="002C1C86" w:rsidP="002C1C86">
            <w:pPr>
              <w:ind w:firstLineChars="0" w:firstLine="0"/>
              <w:jc w:val="center"/>
              <w:rPr>
                <w:noProof/>
                <w:szCs w:val="52"/>
                <w:vertAlign w:val="superscript"/>
              </w:rPr>
            </w:pPr>
            <w:r w:rsidRPr="002C1C86">
              <w:rPr>
                <w:noProof/>
                <w:szCs w:val="52"/>
              </w:rPr>
              <w:t>FOUPF</w:t>
            </w:r>
            <w:r w:rsidRPr="002C1C86">
              <w:rPr>
                <w:noProof/>
                <w:sz w:val="20"/>
                <w:szCs w:val="52"/>
                <w:vertAlign w:val="superscript"/>
              </w:rPr>
              <w:fldChar w:fldCharType="begin"/>
            </w:r>
            <w:r w:rsidRPr="002C1C86">
              <w:rPr>
                <w:noProof/>
                <w:szCs w:val="52"/>
                <w:vertAlign w:val="superscript"/>
              </w:rPr>
              <w:instrText xml:space="preserve"> REF _Ref129549253 \r \h  \* MERGEFORMAT </w:instrText>
            </w:r>
            <w:r w:rsidRPr="002C1C86">
              <w:rPr>
                <w:noProof/>
                <w:sz w:val="20"/>
                <w:szCs w:val="52"/>
                <w:vertAlign w:val="superscript"/>
              </w:rPr>
            </w:r>
            <w:r w:rsidRPr="002C1C86">
              <w:rPr>
                <w:noProof/>
                <w:sz w:val="20"/>
                <w:szCs w:val="52"/>
                <w:vertAlign w:val="superscript"/>
              </w:rPr>
              <w:fldChar w:fldCharType="separate"/>
            </w:r>
            <w:r w:rsidRPr="002C1C86">
              <w:rPr>
                <w:noProof/>
                <w:szCs w:val="52"/>
                <w:vertAlign w:val="superscript"/>
              </w:rPr>
              <w:t>[51]</w:t>
            </w:r>
            <w:r w:rsidRPr="002C1C86">
              <w:rPr>
                <w:noProof/>
                <w:sz w:val="20"/>
                <w:szCs w:val="52"/>
                <w:vertAlign w:val="superscript"/>
              </w:rPr>
              <w:fldChar w:fldCharType="end"/>
            </w:r>
          </w:p>
        </w:tc>
        <w:tc>
          <w:tcPr>
            <w:tcW w:w="1045" w:type="pct"/>
            <w:tcBorders>
              <w:top w:val="nil"/>
              <w:bottom w:val="nil"/>
            </w:tcBorders>
          </w:tcPr>
          <w:p w14:paraId="1EC9D26D" w14:textId="77777777" w:rsidR="002C1C86" w:rsidRPr="002C1C86" w:rsidRDefault="002C1C86" w:rsidP="002C1C86">
            <w:pPr>
              <w:ind w:firstLineChars="0" w:firstLine="0"/>
              <w:jc w:val="center"/>
              <w:rPr>
                <w:noProof/>
                <w:szCs w:val="52"/>
              </w:rPr>
            </w:pPr>
            <w:r w:rsidRPr="002C1C86">
              <w:rPr>
                <w:noProof/>
                <w:szCs w:val="52"/>
              </w:rPr>
              <w:t>0.89%</w:t>
            </w:r>
          </w:p>
        </w:tc>
        <w:tc>
          <w:tcPr>
            <w:tcW w:w="1045" w:type="pct"/>
            <w:tcBorders>
              <w:top w:val="nil"/>
              <w:bottom w:val="nil"/>
            </w:tcBorders>
          </w:tcPr>
          <w:p w14:paraId="3F9A5938" w14:textId="77777777" w:rsidR="002C1C86" w:rsidRPr="002C1C86" w:rsidRDefault="002C1C86" w:rsidP="002C1C86">
            <w:pPr>
              <w:ind w:firstLineChars="0" w:firstLine="0"/>
              <w:jc w:val="center"/>
              <w:rPr>
                <w:noProof/>
                <w:szCs w:val="52"/>
              </w:rPr>
            </w:pPr>
            <w:r w:rsidRPr="002C1C86">
              <w:rPr>
                <w:noProof/>
                <w:szCs w:val="52"/>
              </w:rPr>
              <w:t>2.32%</w:t>
            </w:r>
          </w:p>
        </w:tc>
        <w:tc>
          <w:tcPr>
            <w:tcW w:w="958" w:type="pct"/>
            <w:tcBorders>
              <w:top w:val="nil"/>
              <w:bottom w:val="nil"/>
            </w:tcBorders>
          </w:tcPr>
          <w:p w14:paraId="1F5D86F9" w14:textId="77777777" w:rsidR="002C1C86" w:rsidRPr="002C1C86" w:rsidRDefault="002C1C86" w:rsidP="002C1C86">
            <w:pPr>
              <w:ind w:firstLineChars="0" w:firstLine="0"/>
              <w:jc w:val="center"/>
              <w:rPr>
                <w:noProof/>
                <w:szCs w:val="52"/>
              </w:rPr>
            </w:pPr>
            <w:r w:rsidRPr="002C1C86">
              <w:rPr>
                <w:noProof/>
                <w:szCs w:val="52"/>
              </w:rPr>
              <w:t>2.07%</w:t>
            </w:r>
          </w:p>
        </w:tc>
        <w:tc>
          <w:tcPr>
            <w:tcW w:w="879" w:type="pct"/>
            <w:tcBorders>
              <w:top w:val="nil"/>
              <w:bottom w:val="nil"/>
            </w:tcBorders>
          </w:tcPr>
          <w:p w14:paraId="620FB8D3" w14:textId="77777777" w:rsidR="002C1C86" w:rsidRPr="002C1C86" w:rsidRDefault="002C1C86" w:rsidP="002C1C86">
            <w:pPr>
              <w:ind w:firstLineChars="0" w:firstLine="0"/>
              <w:jc w:val="center"/>
              <w:rPr>
                <w:rFonts w:ascii="宋体" w:hAnsi="宋体"/>
                <w:noProof/>
                <w:szCs w:val="52"/>
              </w:rPr>
            </w:pPr>
            <w:r w:rsidRPr="002C1C86">
              <w:rPr>
                <w:noProof/>
                <w:szCs w:val="52"/>
              </w:rPr>
              <w:t>0.8</w:t>
            </w:r>
          </w:p>
        </w:tc>
      </w:tr>
      <w:tr w:rsidR="002C1C86" w:rsidRPr="002C1C86" w14:paraId="754A6BAD" w14:textId="77777777" w:rsidTr="001A4A5E">
        <w:trPr>
          <w:jc w:val="center"/>
        </w:trPr>
        <w:tc>
          <w:tcPr>
            <w:tcW w:w="1072" w:type="pct"/>
            <w:vMerge w:val="restart"/>
            <w:tcBorders>
              <w:top w:val="nil"/>
              <w:bottom w:val="nil"/>
            </w:tcBorders>
            <w:vAlign w:val="center"/>
          </w:tcPr>
          <w:p w14:paraId="7823C277" w14:textId="77777777" w:rsidR="002C1C86" w:rsidRPr="002C1C86" w:rsidRDefault="002C1C86" w:rsidP="002C1C86">
            <w:pPr>
              <w:ind w:firstLineChars="0" w:firstLine="0"/>
              <w:jc w:val="center"/>
              <w:rPr>
                <w:noProof/>
                <w:szCs w:val="52"/>
              </w:rPr>
            </w:pPr>
            <w:r w:rsidRPr="002C1C86">
              <w:rPr>
                <w:noProof/>
                <w:szCs w:val="52"/>
              </w:rPr>
              <w:t>FOASOUPF</w:t>
            </w:r>
          </w:p>
        </w:tc>
        <w:tc>
          <w:tcPr>
            <w:tcW w:w="1045" w:type="pct"/>
            <w:tcBorders>
              <w:top w:val="nil"/>
              <w:bottom w:val="nil"/>
            </w:tcBorders>
            <w:vAlign w:val="center"/>
          </w:tcPr>
          <w:p w14:paraId="0EE83FED" w14:textId="77777777" w:rsidR="002C1C86" w:rsidRPr="002C1C86" w:rsidRDefault="002C1C86" w:rsidP="002C1C86">
            <w:pPr>
              <w:ind w:firstLineChars="0" w:firstLine="0"/>
              <w:jc w:val="center"/>
              <w:rPr>
                <w:noProof/>
                <w:szCs w:val="52"/>
              </w:rPr>
            </w:pPr>
            <w:r w:rsidRPr="002C1C86">
              <w:rPr>
                <w:noProof/>
                <w:szCs w:val="52"/>
              </w:rPr>
              <w:t>0.71%</w:t>
            </w:r>
          </w:p>
        </w:tc>
        <w:tc>
          <w:tcPr>
            <w:tcW w:w="1045" w:type="pct"/>
            <w:tcBorders>
              <w:top w:val="nil"/>
              <w:bottom w:val="nil"/>
            </w:tcBorders>
            <w:vAlign w:val="center"/>
          </w:tcPr>
          <w:p w14:paraId="7EE921C3" w14:textId="77777777" w:rsidR="002C1C86" w:rsidRPr="002C1C86" w:rsidRDefault="002C1C86" w:rsidP="002C1C86">
            <w:pPr>
              <w:ind w:firstLineChars="0" w:firstLine="0"/>
              <w:jc w:val="center"/>
              <w:rPr>
                <w:noProof/>
                <w:szCs w:val="52"/>
              </w:rPr>
            </w:pPr>
            <w:r w:rsidRPr="002C1C86">
              <w:rPr>
                <w:noProof/>
                <w:szCs w:val="52"/>
              </w:rPr>
              <w:t>1.88%</w:t>
            </w:r>
          </w:p>
        </w:tc>
        <w:tc>
          <w:tcPr>
            <w:tcW w:w="958" w:type="pct"/>
            <w:tcBorders>
              <w:top w:val="nil"/>
              <w:bottom w:val="nil"/>
            </w:tcBorders>
          </w:tcPr>
          <w:p w14:paraId="50C13EA9" w14:textId="77777777" w:rsidR="002C1C86" w:rsidRPr="002C1C86" w:rsidRDefault="002C1C86" w:rsidP="002C1C86">
            <w:pPr>
              <w:ind w:firstLineChars="0" w:firstLine="0"/>
              <w:jc w:val="center"/>
              <w:rPr>
                <w:noProof/>
                <w:szCs w:val="52"/>
              </w:rPr>
            </w:pPr>
            <w:r w:rsidRPr="002C1C86">
              <w:rPr>
                <w:noProof/>
                <w:szCs w:val="52"/>
              </w:rPr>
              <w:t>1.25%</w:t>
            </w:r>
          </w:p>
        </w:tc>
        <w:tc>
          <w:tcPr>
            <w:tcW w:w="879" w:type="pct"/>
            <w:tcBorders>
              <w:top w:val="nil"/>
              <w:bottom w:val="nil"/>
            </w:tcBorders>
          </w:tcPr>
          <w:p w14:paraId="208DA6F3" w14:textId="77777777" w:rsidR="002C1C86" w:rsidRPr="002C1C86" w:rsidRDefault="002C1C86" w:rsidP="002C1C86">
            <w:pPr>
              <w:ind w:firstLineChars="0" w:firstLine="0"/>
              <w:jc w:val="center"/>
              <w:rPr>
                <w:rFonts w:ascii="宋体" w:hAnsi="宋体"/>
                <w:noProof/>
                <w:szCs w:val="52"/>
              </w:rPr>
            </w:pPr>
            <w:r w:rsidRPr="002C1C86">
              <w:rPr>
                <w:noProof/>
                <w:szCs w:val="52"/>
              </w:rPr>
              <w:t>0.8</w:t>
            </w:r>
          </w:p>
        </w:tc>
      </w:tr>
      <w:tr w:rsidR="002C1C86" w:rsidRPr="002C1C86" w14:paraId="6A75754E" w14:textId="77777777" w:rsidTr="001A4A5E">
        <w:trPr>
          <w:jc w:val="center"/>
        </w:trPr>
        <w:tc>
          <w:tcPr>
            <w:tcW w:w="1072" w:type="pct"/>
            <w:vMerge/>
            <w:tcBorders>
              <w:top w:val="nil"/>
              <w:bottom w:val="single" w:sz="12" w:space="0" w:color="auto"/>
            </w:tcBorders>
            <w:vAlign w:val="center"/>
          </w:tcPr>
          <w:p w14:paraId="4311BCEA" w14:textId="77777777" w:rsidR="002C1C86" w:rsidRPr="002C1C86" w:rsidRDefault="002C1C86" w:rsidP="002C1C86">
            <w:pPr>
              <w:ind w:firstLineChars="0" w:firstLine="0"/>
              <w:jc w:val="center"/>
              <w:rPr>
                <w:noProof/>
                <w:szCs w:val="52"/>
              </w:rPr>
            </w:pPr>
          </w:p>
        </w:tc>
        <w:tc>
          <w:tcPr>
            <w:tcW w:w="1045" w:type="pct"/>
            <w:tcBorders>
              <w:top w:val="nil"/>
              <w:bottom w:val="single" w:sz="12" w:space="0" w:color="auto"/>
            </w:tcBorders>
            <w:vAlign w:val="center"/>
          </w:tcPr>
          <w:p w14:paraId="1A893A99" w14:textId="77777777" w:rsidR="002C1C86" w:rsidRPr="002C1C86" w:rsidRDefault="002C1C86" w:rsidP="002C1C86">
            <w:pPr>
              <w:ind w:firstLineChars="0" w:firstLine="0"/>
              <w:jc w:val="center"/>
              <w:rPr>
                <w:noProof/>
                <w:szCs w:val="52"/>
              </w:rPr>
            </w:pPr>
            <w:r w:rsidRPr="002C1C86">
              <w:rPr>
                <w:noProof/>
                <w:szCs w:val="52"/>
              </w:rPr>
              <w:t>0.68%</w:t>
            </w:r>
          </w:p>
        </w:tc>
        <w:tc>
          <w:tcPr>
            <w:tcW w:w="1045" w:type="pct"/>
            <w:tcBorders>
              <w:top w:val="nil"/>
              <w:bottom w:val="single" w:sz="12" w:space="0" w:color="auto"/>
            </w:tcBorders>
            <w:vAlign w:val="center"/>
          </w:tcPr>
          <w:p w14:paraId="1D99AE0A" w14:textId="77777777" w:rsidR="002C1C86" w:rsidRPr="002C1C86" w:rsidRDefault="002C1C86" w:rsidP="002C1C86">
            <w:pPr>
              <w:ind w:firstLineChars="0" w:firstLine="0"/>
              <w:jc w:val="center"/>
              <w:rPr>
                <w:noProof/>
                <w:szCs w:val="52"/>
              </w:rPr>
            </w:pPr>
            <w:r w:rsidRPr="002C1C86">
              <w:rPr>
                <w:noProof/>
                <w:szCs w:val="52"/>
              </w:rPr>
              <w:t>1.82%</w:t>
            </w:r>
          </w:p>
        </w:tc>
        <w:tc>
          <w:tcPr>
            <w:tcW w:w="958" w:type="pct"/>
            <w:tcBorders>
              <w:top w:val="nil"/>
              <w:bottom w:val="single" w:sz="12" w:space="0" w:color="auto"/>
            </w:tcBorders>
          </w:tcPr>
          <w:p w14:paraId="2BB680CA" w14:textId="77777777" w:rsidR="002C1C86" w:rsidRPr="002C1C86" w:rsidRDefault="002C1C86" w:rsidP="002C1C86">
            <w:pPr>
              <w:ind w:firstLineChars="0" w:firstLine="0"/>
              <w:jc w:val="center"/>
              <w:rPr>
                <w:noProof/>
                <w:szCs w:val="52"/>
              </w:rPr>
            </w:pPr>
            <w:r w:rsidRPr="002C1C86">
              <w:rPr>
                <w:noProof/>
                <w:szCs w:val="52"/>
              </w:rPr>
              <w:t>1.21%</w:t>
            </w:r>
          </w:p>
        </w:tc>
        <w:tc>
          <w:tcPr>
            <w:tcW w:w="879" w:type="pct"/>
            <w:tcBorders>
              <w:top w:val="nil"/>
              <w:bottom w:val="single" w:sz="12" w:space="0" w:color="auto"/>
            </w:tcBorders>
          </w:tcPr>
          <w:p w14:paraId="13777FFB" w14:textId="77777777" w:rsidR="002C1C86" w:rsidRPr="002C1C86" w:rsidRDefault="002C1C86" w:rsidP="002C1C86">
            <w:pPr>
              <w:ind w:firstLineChars="0" w:firstLine="0"/>
              <w:jc w:val="center"/>
              <w:rPr>
                <w:rFonts w:ascii="宋体" w:hAnsi="宋体"/>
                <w:noProof/>
                <w:szCs w:val="52"/>
              </w:rPr>
            </w:pPr>
            <w:r w:rsidRPr="002C1C86">
              <w:rPr>
                <w:noProof/>
                <w:szCs w:val="52"/>
              </w:rPr>
              <w:t>1</w:t>
            </w:r>
          </w:p>
        </w:tc>
      </w:tr>
      <w:bookmarkEnd w:id="65"/>
    </w:tbl>
    <w:p w14:paraId="37222939" w14:textId="77777777" w:rsidR="002C1C86" w:rsidRPr="002C1C86" w:rsidRDefault="002C1C86" w:rsidP="002C1C86">
      <w:pPr>
        <w:spacing w:line="240" w:lineRule="auto"/>
        <w:ind w:firstLineChars="0" w:firstLine="0"/>
        <w:rPr>
          <w:rFonts w:cs="Times New Roman"/>
        </w:rPr>
      </w:pPr>
    </w:p>
    <w:p w14:paraId="567B13A3" w14:textId="366711A9" w:rsidR="002C1C86" w:rsidRPr="002C1C86" w:rsidRDefault="002C1C86" w:rsidP="002C1C86">
      <w:pPr>
        <w:pStyle w:val="2"/>
      </w:pPr>
      <w:bookmarkStart w:id="66" w:name="_Toc145678131"/>
      <w:r w:rsidRPr="002C1C86">
        <w:t>5.3 Study of joint SOC and SOH estimation method based on FOASOUPF-UKF</w:t>
      </w:r>
      <w:bookmarkEnd w:id="66"/>
    </w:p>
    <w:p w14:paraId="4AAD2C7B" w14:textId="448762AA" w:rsidR="002C1C86" w:rsidRPr="002C1C86" w:rsidRDefault="002C1C86" w:rsidP="002C1C86">
      <w:pPr>
        <w:pStyle w:val="a3"/>
      </w:pPr>
      <w:bookmarkStart w:id="67" w:name="_Toc145678132"/>
      <w:r w:rsidRPr="002C1C86">
        <w:t>5.3.1 Joint estimation of SOC and SOH on multiple time scales based on FOASOUPF-UKF</w:t>
      </w:r>
      <w:bookmarkEnd w:id="67"/>
    </w:p>
    <w:p w14:paraId="3FA851E1" w14:textId="77777777" w:rsidR="002C1C86" w:rsidRPr="00DD652D" w:rsidRDefault="002C1C86" w:rsidP="002C1C86">
      <w:pPr>
        <w:ind w:firstLineChars="100" w:firstLine="240"/>
        <w:rPr>
          <w:rFonts w:cs="Times New Roman"/>
        </w:rPr>
      </w:pPr>
      <w:r w:rsidRPr="00DD652D">
        <w:rPr>
          <w:rFonts w:cs="Times New Roman"/>
        </w:rPr>
        <w:t>From the test results in the previous subsection, it can be seen that the joint estimation of SOC and SOH based on FODAEKF has a strong advantage for simultaneous estimation of SOC and SOH, therefore, based on this, we propose a joint estimation method of SOC and SOH based on the cloud, which uses the FOASOUPF algorithm for SOC estimation in micro time scale and UKF for SOH estimation, and the FOASOUPF -UKF algorithm for joint estimation of SOC and SOH.</w:t>
      </w:r>
    </w:p>
    <w:p w14:paraId="375A0A44" w14:textId="77777777" w:rsidR="002C1C86" w:rsidRPr="00DD652D" w:rsidRDefault="002C1C86" w:rsidP="002C1C86">
      <w:pPr>
        <w:ind w:firstLineChars="100" w:firstLine="240"/>
        <w:rPr>
          <w:rFonts w:cs="Times New Roman"/>
        </w:rPr>
      </w:pPr>
      <w:r w:rsidRPr="00DD652D">
        <w:rPr>
          <w:rFonts w:cs="Times New Roman"/>
        </w:rPr>
        <w:t>The algorithmic idea is the same as that of FODAEKF: two filters are used for simultaneous estimation, which is divided into macro time scale and micro time scale. the FOASOUPF algorithm estimates SOC, which belongs to the micro time scale, and UKF estimates SOH, which belongs to the macro time scale, and SOH is estimated once for every 60 times of SOC, and the outputs are SOC value, ohmic internal resistance value, current maximum available capacity, the estimated internal resistance value can update the state space equation for SOC estimation, and the estimated current maximum available capacity can further calculate the SOH.</w:t>
      </w:r>
    </w:p>
    <w:p w14:paraId="1448B144" w14:textId="77777777" w:rsidR="002C1C86" w:rsidRDefault="002C1C86" w:rsidP="002C1C86">
      <w:pPr>
        <w:ind w:firstLineChars="100" w:firstLine="240"/>
        <w:rPr>
          <w:rFonts w:cs="Times New Roman"/>
        </w:rPr>
      </w:pPr>
      <w:r w:rsidRPr="00DD652D">
        <w:rPr>
          <w:rFonts w:cs="Times New Roman"/>
        </w:rPr>
        <w:t xml:space="preserve">The state vector and model parameter vector settings of this algorithm are the same as those of FODAEKF. The flowchart of the algorithm is shown in Figure </w:t>
      </w:r>
      <w:r>
        <w:rPr>
          <w:rFonts w:cs="Times New Roman"/>
        </w:rPr>
        <w:t>5</w:t>
      </w:r>
      <w:r w:rsidRPr="00DD652D">
        <w:rPr>
          <w:rFonts w:cs="Times New Roman"/>
        </w:rPr>
        <w:t>-</w:t>
      </w:r>
      <w:r>
        <w:rPr>
          <w:rFonts w:cs="Times New Roman"/>
        </w:rPr>
        <w:t>5</w:t>
      </w:r>
      <w:r w:rsidRPr="00DD652D">
        <w:rPr>
          <w:rFonts w:cs="Times New Roman"/>
        </w:rPr>
        <w:t>.</w:t>
      </w:r>
    </w:p>
    <w:p w14:paraId="4A9B96F5" w14:textId="77777777" w:rsidR="002C1C86" w:rsidRPr="002C1C86" w:rsidRDefault="002C1C86" w:rsidP="002C1C86">
      <w:pPr>
        <w:spacing w:line="240" w:lineRule="auto"/>
        <w:ind w:firstLineChars="100" w:firstLine="240"/>
        <w:rPr>
          <w:rFonts w:asciiTheme="minorHAnsi" w:eastAsia="Times New Roman" w:hAnsiTheme="minorHAnsi"/>
        </w:rPr>
      </w:pPr>
      <w:r w:rsidRPr="002C1C86">
        <w:rPr>
          <w:rFonts w:asciiTheme="minorHAnsi" w:eastAsia="Times New Roman" w:hAnsiTheme="minorHAnsi"/>
        </w:rPr>
        <w:object w:dxaOrig="13741" w:dyaOrig="10033" w14:anchorId="272ED484">
          <v:shape id="_x0000_i14591" type="#_x0000_t75" style="width:451.2pt;height:328.8pt" o:ole="">
            <v:imagedata r:id="rId417" o:title=""/>
          </v:shape>
          <o:OLEObject Type="Embed" ProgID="Visio.Drawing.15" ShapeID="_x0000_i14591" DrawAspect="Content" ObjectID="_1756295105" r:id="rId418"/>
        </w:object>
      </w:r>
    </w:p>
    <w:p w14:paraId="4DFB0806" w14:textId="77777777" w:rsidR="002C1C86" w:rsidRPr="002C1C86" w:rsidRDefault="002C1C86" w:rsidP="002C1C86">
      <w:pPr>
        <w:spacing w:line="240" w:lineRule="auto"/>
        <w:ind w:firstLineChars="100" w:firstLine="240"/>
        <w:jc w:val="center"/>
        <w:rPr>
          <w:rFonts w:cs="Times New Roman"/>
        </w:rPr>
      </w:pPr>
      <w:r w:rsidRPr="002C1C86">
        <w:rPr>
          <w:rFonts w:cs="Times New Roman"/>
        </w:rPr>
        <w:t>Figure 5-5 Flowchart of the FOASOUPF-UKF algorithm</w:t>
      </w:r>
    </w:p>
    <w:p w14:paraId="2F94C35E" w14:textId="77777777" w:rsidR="002C1C86" w:rsidRDefault="002C1C86" w:rsidP="002C1C86">
      <w:pPr>
        <w:ind w:firstLineChars="100" w:firstLine="240"/>
        <w:rPr>
          <w:rFonts w:cs="Times New Roman"/>
        </w:rPr>
      </w:pPr>
      <w:r w:rsidRPr="00DD652D">
        <w:rPr>
          <w:rFonts w:cs="Times New Roman"/>
        </w:rPr>
        <w:t>The complexity of the algorithm of EKF mainly depends on the number of state dimensions, in EKF, calculating the predicted state and covariance matrix at each moment requires operations such as matrix multiplication and matrix inversion; the complexity of the algorithm of UPF mainly depends on the number of particles and the number of state dimensions, in UPF, a group of particles need to be generated at each moment, and then the state will be estimated and updated according to the weight of the particles, and each particle needs to be updated according to the state transfer equations and the observation equations.</w:t>
      </w:r>
    </w:p>
    <w:p w14:paraId="7917C676" w14:textId="77777777" w:rsidR="002C1C86" w:rsidRDefault="002C1C86" w:rsidP="002C1C86">
      <w:pPr>
        <w:ind w:firstLineChars="100" w:firstLine="240"/>
        <w:rPr>
          <w:rFonts w:cs="Times New Roman"/>
        </w:rPr>
      </w:pPr>
      <w:r w:rsidRPr="00DD652D">
        <w:rPr>
          <w:rFonts w:cs="Times New Roman"/>
        </w:rPr>
        <w:t xml:space="preserve">Both the algorithms in this chapter and the previous chapter have been studied for SOC and SOH with the same dimensions of the state variables, while the joint estimation method proposed in this chapter can be used for the joint estimation of SOC and SOH using the computational power in the cloud due to the fact that N particles have been extracted from each time step and Sigma point sampling and UT transformation have been performed on each of the particles even though Schmidt's orthogonal transformation sampling is used to reduce the computational volume when estimating the SOC, which is of high complexity compared to the other filtering </w:t>
      </w:r>
      <w:r w:rsidRPr="00DD652D">
        <w:rPr>
          <w:rFonts w:cs="Times New Roman"/>
        </w:rPr>
        <w:lastRenderedPageBreak/>
        <w:t>algorithms.</w:t>
      </w:r>
    </w:p>
    <w:p w14:paraId="4D01514C" w14:textId="2EBB5F09" w:rsidR="002C1C86" w:rsidRDefault="002C1C86" w:rsidP="002C1C86">
      <w:pPr>
        <w:pStyle w:val="a3"/>
      </w:pPr>
      <w:bookmarkStart w:id="68" w:name="_Toc145678133"/>
      <w:r w:rsidRPr="00DD652D">
        <w:t>5.3.2 Experimental results and analyses for joint SOC and SOH estimation</w:t>
      </w:r>
      <w:bookmarkEnd w:id="68"/>
    </w:p>
    <w:p w14:paraId="4698ACB2" w14:textId="730F2980" w:rsidR="002C1C86" w:rsidRDefault="002C1C86" w:rsidP="002C1C86">
      <w:pPr>
        <w:ind w:firstLine="480"/>
        <w:rPr>
          <w:rFonts w:cs="Times New Roman"/>
        </w:rPr>
      </w:pPr>
      <w:r w:rsidRPr="00B853DA">
        <w:rPr>
          <w:rFonts w:cs="Times New Roman"/>
        </w:rPr>
        <w:t xml:space="preserve">In this section, a joint cloud-based SOC and SOH estimation method is investigated. On the basis of the FOASOUPF-based SOC estimation algorithm, combined with the joint estimation strategy of multiple time scales, the trace-free Kalman filter algorithm is used to estimate the SOH, and finally the joint estimation method based on FOASOUPF-UKF is obtained, and the values of the main initial parameters of the SOC estimation algorithm are shown in Table </w:t>
      </w:r>
      <w:r>
        <w:rPr>
          <w:rFonts w:cs="Times New Roman"/>
        </w:rPr>
        <w:t>5</w:t>
      </w:r>
      <w:r w:rsidRPr="00B853DA">
        <w:rPr>
          <w:rFonts w:cs="Times New Roman"/>
        </w:rPr>
        <w:t>-3.</w:t>
      </w:r>
    </w:p>
    <w:p w14:paraId="27B7FEE0" w14:textId="77777777" w:rsidR="002C1C86" w:rsidRDefault="002C1C86" w:rsidP="002C1C86">
      <w:pPr>
        <w:ind w:firstLine="480"/>
        <w:rPr>
          <w:rFonts w:cs="Times New Roman"/>
        </w:rPr>
      </w:pPr>
    </w:p>
    <w:p w14:paraId="654B4F8F" w14:textId="77777777" w:rsidR="002C1C86" w:rsidRPr="002C1C86" w:rsidRDefault="002C1C86" w:rsidP="002C1C86">
      <w:pPr>
        <w:spacing w:line="240" w:lineRule="auto"/>
        <w:ind w:firstLine="480"/>
        <w:rPr>
          <w:rFonts w:cs="Times New Roman"/>
        </w:rPr>
      </w:pPr>
      <w:r w:rsidRPr="002C1C86">
        <w:rPr>
          <w:rFonts w:cs="Times New Roman"/>
        </w:rPr>
        <w:t>Table 5-3 Values of key initial parameters for joint SOC and SOH estimation</w:t>
      </w:r>
    </w:p>
    <w:tbl>
      <w:tblPr>
        <w:tblStyle w:val="822"/>
        <w:tblW w:w="5000" w:type="pct"/>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5018"/>
      </w:tblGrid>
      <w:tr w:rsidR="002C1C86" w:rsidRPr="002C1C86" w14:paraId="23E45C0A" w14:textId="77777777" w:rsidTr="001A4A5E">
        <w:trPr>
          <w:jc w:val="center"/>
        </w:trPr>
        <w:tc>
          <w:tcPr>
            <w:tcW w:w="1979" w:type="pct"/>
            <w:tcBorders>
              <w:top w:val="single" w:sz="12" w:space="0" w:color="auto"/>
              <w:bottom w:val="single" w:sz="4" w:space="0" w:color="auto"/>
            </w:tcBorders>
          </w:tcPr>
          <w:p w14:paraId="15381730" w14:textId="77777777" w:rsidR="002C1C86" w:rsidRPr="002C1C86" w:rsidRDefault="002C1C86" w:rsidP="002C1C86">
            <w:pPr>
              <w:widowControl/>
              <w:ind w:firstLineChars="0" w:firstLine="0"/>
              <w:jc w:val="center"/>
              <w:rPr>
                <w:rFonts w:cs="Times New Roman"/>
                <w:szCs w:val="24"/>
              </w:rPr>
            </w:pPr>
            <w:r w:rsidRPr="002C1C86">
              <w:rPr>
                <w:rFonts w:cs="Times New Roman"/>
                <w:szCs w:val="24"/>
              </w:rPr>
              <w:t>form</w:t>
            </w:r>
          </w:p>
        </w:tc>
        <w:tc>
          <w:tcPr>
            <w:tcW w:w="3021" w:type="pct"/>
            <w:tcBorders>
              <w:top w:val="single" w:sz="12" w:space="0" w:color="auto"/>
              <w:bottom w:val="single" w:sz="4" w:space="0" w:color="auto"/>
            </w:tcBorders>
          </w:tcPr>
          <w:p w14:paraId="23DE580B" w14:textId="77777777" w:rsidR="002C1C86" w:rsidRPr="002C1C86" w:rsidRDefault="002C1C86" w:rsidP="002C1C86">
            <w:pPr>
              <w:widowControl/>
              <w:ind w:firstLineChars="0" w:firstLine="0"/>
              <w:jc w:val="center"/>
              <w:rPr>
                <w:rFonts w:cs="Times New Roman"/>
                <w:szCs w:val="24"/>
              </w:rPr>
            </w:pPr>
            <w:r w:rsidRPr="002C1C86">
              <w:rPr>
                <w:rFonts w:cs="Times New Roman"/>
                <w:szCs w:val="24"/>
              </w:rPr>
              <w:t>V</w:t>
            </w:r>
            <w:r w:rsidRPr="002C1C86">
              <w:rPr>
                <w:rFonts w:cs="Times New Roman" w:hint="eastAsia"/>
                <w:szCs w:val="24"/>
              </w:rPr>
              <w:t>alue</w:t>
            </w:r>
          </w:p>
        </w:tc>
      </w:tr>
      <w:tr w:rsidR="002C1C86" w:rsidRPr="002C1C86" w14:paraId="0D0C878F" w14:textId="77777777" w:rsidTr="001A4A5E">
        <w:trPr>
          <w:jc w:val="center"/>
        </w:trPr>
        <w:tc>
          <w:tcPr>
            <w:tcW w:w="1979" w:type="pct"/>
            <w:tcBorders>
              <w:top w:val="single" w:sz="4" w:space="0" w:color="auto"/>
              <w:bottom w:val="nil"/>
              <w:right w:val="nil"/>
            </w:tcBorders>
          </w:tcPr>
          <w:p w14:paraId="0AABAE66" w14:textId="77777777" w:rsidR="002C1C86" w:rsidRPr="002C1C86" w:rsidRDefault="002C1C86" w:rsidP="002C1C86">
            <w:pPr>
              <w:widowControl/>
              <w:ind w:firstLineChars="0" w:firstLine="0"/>
              <w:jc w:val="center"/>
              <w:rPr>
                <w:rFonts w:cs="Times New Roman"/>
                <w:szCs w:val="24"/>
              </w:rPr>
            </w:pPr>
            <w:r w:rsidRPr="002C1C86">
              <w:rPr>
                <w:rFonts w:cs="Times New Roman"/>
                <w:color w:val="000000" w:themeColor="text1"/>
                <w:position w:val="-14"/>
                <w:szCs w:val="24"/>
              </w:rPr>
              <w:object w:dxaOrig="360" w:dyaOrig="380" w14:anchorId="4EB32276">
                <v:shape id="_x0000_i14582" type="#_x0000_t75" style="width:19.2pt;height:18.6pt" o:ole="">
                  <v:imagedata r:id="rId334" o:title=""/>
                </v:shape>
                <o:OLEObject Type="Embed" ProgID="Equation.DSMT4" ShapeID="_x0000_i14582" DrawAspect="Content" ObjectID="_1756295106" r:id="rId419"/>
              </w:object>
            </w:r>
          </w:p>
        </w:tc>
        <w:tc>
          <w:tcPr>
            <w:tcW w:w="3021" w:type="pct"/>
            <w:tcBorders>
              <w:top w:val="single" w:sz="4" w:space="0" w:color="auto"/>
              <w:left w:val="nil"/>
              <w:bottom w:val="nil"/>
            </w:tcBorders>
          </w:tcPr>
          <w:p w14:paraId="774E2C75" w14:textId="77777777" w:rsidR="002C1C86" w:rsidRPr="002C1C86" w:rsidRDefault="002C1C86" w:rsidP="002C1C86">
            <w:pPr>
              <w:widowControl/>
              <w:ind w:firstLineChars="0" w:firstLine="0"/>
              <w:jc w:val="center"/>
              <w:rPr>
                <w:rFonts w:cs="Times New Roman"/>
                <w:szCs w:val="24"/>
              </w:rPr>
            </w:pPr>
            <w:r w:rsidRPr="002C1C86">
              <w:rPr>
                <w:rFonts w:cs="Times New Roman"/>
                <w:szCs w:val="36"/>
              </w:rPr>
              <w:t>(0 0 0.8)</w:t>
            </w:r>
            <w:proofErr w:type="gramStart"/>
            <w:r w:rsidRPr="002C1C86">
              <w:rPr>
                <w:rFonts w:cs="Times New Roman"/>
                <w:szCs w:val="36"/>
              </w:rPr>
              <w:t>/(</w:t>
            </w:r>
            <w:proofErr w:type="gramEnd"/>
            <w:r w:rsidRPr="002C1C86">
              <w:rPr>
                <w:rFonts w:cs="Times New Roman"/>
                <w:szCs w:val="36"/>
              </w:rPr>
              <w:t>0 0 1)</w:t>
            </w:r>
          </w:p>
        </w:tc>
      </w:tr>
      <w:tr w:rsidR="002C1C86" w:rsidRPr="002C1C86" w14:paraId="27E28CBC" w14:textId="77777777" w:rsidTr="001A4A5E">
        <w:trPr>
          <w:trHeight w:val="295"/>
          <w:jc w:val="center"/>
        </w:trPr>
        <w:tc>
          <w:tcPr>
            <w:tcW w:w="1979" w:type="pct"/>
            <w:tcBorders>
              <w:top w:val="nil"/>
              <w:bottom w:val="nil"/>
              <w:right w:val="nil"/>
            </w:tcBorders>
          </w:tcPr>
          <w:p w14:paraId="34B92096" w14:textId="77777777" w:rsidR="002C1C86" w:rsidRPr="002C1C86" w:rsidRDefault="002C1C86" w:rsidP="002C1C86">
            <w:pPr>
              <w:widowControl/>
              <w:ind w:firstLineChars="0" w:firstLine="0"/>
              <w:jc w:val="center"/>
              <w:rPr>
                <w:rFonts w:cs="Times New Roman"/>
                <w:szCs w:val="24"/>
              </w:rPr>
            </w:pPr>
            <w:r w:rsidRPr="002C1C86">
              <w:rPr>
                <w:rFonts w:cs="Times New Roman"/>
                <w:color w:val="000000" w:themeColor="text1"/>
                <w:position w:val="-14"/>
                <w:szCs w:val="24"/>
              </w:rPr>
              <w:object w:dxaOrig="480" w:dyaOrig="380" w14:anchorId="493DFAAF">
                <v:shape id="_x0000_i14583" type="#_x0000_t75" style="width:24pt;height:18.6pt" o:ole="">
                  <v:imagedata r:id="rId336" o:title=""/>
                </v:shape>
                <o:OLEObject Type="Embed" ProgID="Equation.DSMT4" ShapeID="_x0000_i14583" DrawAspect="Content" ObjectID="_1756295107" r:id="rId420"/>
              </w:object>
            </w:r>
          </w:p>
        </w:tc>
        <w:tc>
          <w:tcPr>
            <w:tcW w:w="3021" w:type="pct"/>
            <w:tcBorders>
              <w:top w:val="nil"/>
              <w:left w:val="nil"/>
              <w:bottom w:val="nil"/>
            </w:tcBorders>
          </w:tcPr>
          <w:p w14:paraId="3D23F7B4" w14:textId="77777777" w:rsidR="002C1C86" w:rsidRPr="002C1C86" w:rsidRDefault="002C1C86" w:rsidP="002C1C86">
            <w:pPr>
              <w:widowControl/>
              <w:ind w:firstLineChars="0" w:firstLine="0"/>
              <w:jc w:val="center"/>
              <w:rPr>
                <w:rFonts w:cs="Times New Roman"/>
                <w:szCs w:val="24"/>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0.01,0.01,1)</w:t>
            </w:r>
          </w:p>
        </w:tc>
      </w:tr>
      <w:tr w:rsidR="002C1C86" w:rsidRPr="002C1C86" w14:paraId="5962D6B2" w14:textId="77777777" w:rsidTr="001A4A5E">
        <w:trPr>
          <w:trHeight w:val="270"/>
          <w:jc w:val="center"/>
        </w:trPr>
        <w:tc>
          <w:tcPr>
            <w:tcW w:w="1979" w:type="pct"/>
            <w:tcBorders>
              <w:top w:val="nil"/>
              <w:bottom w:val="nil"/>
              <w:right w:val="nil"/>
            </w:tcBorders>
          </w:tcPr>
          <w:p w14:paraId="393DC1B1" w14:textId="77777777" w:rsidR="002C1C86" w:rsidRPr="002C1C86" w:rsidRDefault="002C1C86" w:rsidP="002C1C86">
            <w:pPr>
              <w:widowControl/>
              <w:ind w:firstLineChars="0" w:firstLine="0"/>
              <w:jc w:val="center"/>
              <w:rPr>
                <w:rFonts w:cs="Times New Roman"/>
                <w:i/>
                <w:iCs/>
                <w:szCs w:val="24"/>
              </w:rPr>
            </w:pPr>
            <w:proofErr w:type="spellStart"/>
            <w:r w:rsidRPr="002C1C86">
              <w:rPr>
                <w:rFonts w:cs="Times New Roman"/>
                <w:i/>
                <w:iCs/>
                <w:color w:val="000000" w:themeColor="text1"/>
                <w:szCs w:val="24"/>
              </w:rPr>
              <w:t>Q</w:t>
            </w:r>
            <w:r w:rsidRPr="002C1C86">
              <w:rPr>
                <w:rFonts w:cs="Times New Roman"/>
                <w:i/>
                <w:iCs/>
                <w:color w:val="000000" w:themeColor="text1"/>
                <w:szCs w:val="24"/>
                <w:eastAsianLayout w:id="-1255832832" w:combine="1"/>
              </w:rPr>
              <w:t>x</w:t>
            </w:r>
            <w:proofErr w:type="spellEnd"/>
            <w:r w:rsidRPr="002C1C86">
              <w:rPr>
                <w:rFonts w:cs="Times New Roman"/>
                <w:i/>
                <w:iCs/>
                <w:color w:val="000000" w:themeColor="text1"/>
                <w:szCs w:val="24"/>
                <w:eastAsianLayout w:id="-1255832832" w:combine="1"/>
              </w:rPr>
              <w:t xml:space="preserve"> </w:t>
            </w:r>
            <w:proofErr w:type="gramStart"/>
            <w:r w:rsidRPr="002C1C86">
              <w:rPr>
                <w:rFonts w:cs="Times New Roman"/>
                <w:i/>
                <w:iCs/>
                <w:color w:val="000000" w:themeColor="text1"/>
                <w:szCs w:val="24"/>
                <w:eastAsianLayout w:id="-1255832832" w:combine="1"/>
              </w:rPr>
              <w:t>0,l</w:t>
            </w:r>
            <w:proofErr w:type="gramEnd"/>
          </w:p>
        </w:tc>
        <w:tc>
          <w:tcPr>
            <w:tcW w:w="3021" w:type="pct"/>
            <w:tcBorders>
              <w:top w:val="nil"/>
              <w:left w:val="nil"/>
              <w:bottom w:val="nil"/>
            </w:tcBorders>
          </w:tcPr>
          <w:p w14:paraId="113C8263" w14:textId="77777777" w:rsidR="002C1C86" w:rsidRPr="002C1C86" w:rsidRDefault="002C1C86" w:rsidP="002C1C86">
            <w:pPr>
              <w:widowControl/>
              <w:ind w:firstLineChars="0" w:firstLine="0"/>
              <w:jc w:val="center"/>
              <w:rPr>
                <w:rFonts w:cs="Times New Roman"/>
                <w:szCs w:val="24"/>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0.01,0.01,0.01)</w:t>
            </w:r>
          </w:p>
        </w:tc>
      </w:tr>
      <w:tr w:rsidR="002C1C86" w:rsidRPr="002C1C86" w14:paraId="6F8AD8EA" w14:textId="77777777" w:rsidTr="001A4A5E">
        <w:trPr>
          <w:trHeight w:val="428"/>
          <w:jc w:val="center"/>
        </w:trPr>
        <w:tc>
          <w:tcPr>
            <w:tcW w:w="1979" w:type="pct"/>
            <w:tcBorders>
              <w:top w:val="nil"/>
              <w:bottom w:val="nil"/>
              <w:right w:val="nil"/>
            </w:tcBorders>
          </w:tcPr>
          <w:p w14:paraId="3FD3567C"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4"/>
                <w:szCs w:val="24"/>
              </w:rPr>
              <w:object w:dxaOrig="380" w:dyaOrig="400" w14:anchorId="69C6E20A">
                <v:shape id="_x0000_i14584" type="#_x0000_t75" style="width:18.6pt;height:19.8pt" o:ole="">
                  <v:imagedata r:id="rId338" o:title=""/>
                </v:shape>
                <o:OLEObject Type="Embed" ProgID="Equation.DSMT4" ShapeID="_x0000_i14584" DrawAspect="Content" ObjectID="_1756295108" r:id="rId421"/>
              </w:object>
            </w:r>
          </w:p>
        </w:tc>
        <w:tc>
          <w:tcPr>
            <w:tcW w:w="3021" w:type="pct"/>
            <w:tcBorders>
              <w:top w:val="nil"/>
              <w:left w:val="nil"/>
              <w:bottom w:val="nil"/>
            </w:tcBorders>
          </w:tcPr>
          <w:p w14:paraId="29A9BB80" w14:textId="77777777" w:rsidR="002C1C86" w:rsidRPr="002C1C86" w:rsidRDefault="002C1C86" w:rsidP="002C1C86">
            <w:pPr>
              <w:widowControl/>
              <w:ind w:firstLineChars="0" w:firstLine="0"/>
              <w:jc w:val="center"/>
              <w:rPr>
                <w:rFonts w:eastAsiaTheme="minorEastAsia" w:cs="Times New Roman"/>
                <w:szCs w:val="28"/>
              </w:rPr>
            </w:pPr>
            <w:r w:rsidRPr="002C1C86">
              <w:rPr>
                <w:rFonts w:eastAsiaTheme="minorEastAsia" w:cs="Times New Roman" w:hint="eastAsia"/>
                <w:szCs w:val="28"/>
              </w:rPr>
              <w:t>0</w:t>
            </w:r>
            <w:r w:rsidRPr="002C1C86">
              <w:rPr>
                <w:rFonts w:eastAsiaTheme="minorEastAsia" w:cs="Times New Roman"/>
                <w:szCs w:val="28"/>
              </w:rPr>
              <w:t>.001</w:t>
            </w:r>
          </w:p>
        </w:tc>
      </w:tr>
      <w:tr w:rsidR="002C1C86" w:rsidRPr="002C1C86" w14:paraId="4ACDD5FA" w14:textId="77777777" w:rsidTr="001A4A5E">
        <w:trPr>
          <w:jc w:val="center"/>
        </w:trPr>
        <w:tc>
          <w:tcPr>
            <w:tcW w:w="1979" w:type="pct"/>
            <w:tcBorders>
              <w:top w:val="nil"/>
              <w:bottom w:val="nil"/>
              <w:right w:val="nil"/>
            </w:tcBorders>
          </w:tcPr>
          <w:p w14:paraId="3CB08AC9"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6"/>
                <w:szCs w:val="24"/>
              </w:rPr>
              <w:object w:dxaOrig="279" w:dyaOrig="279" w14:anchorId="0DDA8B01">
                <v:shape id="_x0000_i14585" type="#_x0000_t75" style="width:13.8pt;height:13.8pt" o:ole="">
                  <v:imagedata r:id="rId340" o:title=""/>
                </v:shape>
                <o:OLEObject Type="Embed" ProgID="Equation.DSMT4" ShapeID="_x0000_i14585" DrawAspect="Content" ObjectID="_1756295109" r:id="rId422"/>
              </w:object>
            </w:r>
          </w:p>
        </w:tc>
        <w:tc>
          <w:tcPr>
            <w:tcW w:w="3021" w:type="pct"/>
            <w:tcBorders>
              <w:top w:val="nil"/>
              <w:left w:val="nil"/>
              <w:bottom w:val="nil"/>
            </w:tcBorders>
          </w:tcPr>
          <w:p w14:paraId="5BC90B92" w14:textId="77777777" w:rsidR="002C1C86" w:rsidRPr="002C1C86" w:rsidRDefault="002C1C86" w:rsidP="002C1C86">
            <w:pPr>
              <w:widowControl/>
              <w:ind w:firstLineChars="0" w:firstLine="0"/>
              <w:jc w:val="center"/>
              <w:rPr>
                <w:rFonts w:eastAsiaTheme="minorEastAsia" w:cs="Times New Roman"/>
                <w:sz w:val="21"/>
              </w:rPr>
            </w:pPr>
            <w:r w:rsidRPr="002C1C86">
              <w:rPr>
                <w:rFonts w:eastAsiaTheme="minorEastAsia" w:cs="Times New Roman"/>
                <w:szCs w:val="28"/>
              </w:rPr>
              <w:t>18</w:t>
            </w:r>
          </w:p>
        </w:tc>
      </w:tr>
      <w:tr w:rsidR="002C1C86" w:rsidRPr="002C1C86" w14:paraId="1AA62109" w14:textId="77777777" w:rsidTr="001A4A5E">
        <w:trPr>
          <w:jc w:val="center"/>
        </w:trPr>
        <w:tc>
          <w:tcPr>
            <w:tcW w:w="1979" w:type="pct"/>
            <w:tcBorders>
              <w:top w:val="nil"/>
              <w:bottom w:val="nil"/>
              <w:right w:val="nil"/>
            </w:tcBorders>
          </w:tcPr>
          <w:p w14:paraId="5596ADE9"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2"/>
                <w:szCs w:val="24"/>
              </w:rPr>
              <w:object w:dxaOrig="260" w:dyaOrig="360" w14:anchorId="14135206">
                <v:shape id="_x0000_i14586" type="#_x0000_t75" style="width:13.2pt;height:18pt" o:ole="">
                  <v:imagedata r:id="rId342" o:title=""/>
                </v:shape>
                <o:OLEObject Type="Embed" ProgID="Equation.DSMT4" ShapeID="_x0000_i14586" DrawAspect="Content" ObjectID="_1756295110" r:id="rId423"/>
              </w:object>
            </w:r>
          </w:p>
        </w:tc>
        <w:tc>
          <w:tcPr>
            <w:tcW w:w="3021" w:type="pct"/>
            <w:tcBorders>
              <w:top w:val="nil"/>
              <w:left w:val="nil"/>
              <w:bottom w:val="nil"/>
            </w:tcBorders>
          </w:tcPr>
          <w:p w14:paraId="109AB889" w14:textId="77777777" w:rsidR="002C1C86" w:rsidRPr="002C1C86" w:rsidRDefault="002C1C86" w:rsidP="002C1C86">
            <w:pPr>
              <w:widowControl/>
              <w:ind w:firstLineChars="0" w:firstLine="0"/>
              <w:jc w:val="center"/>
              <w:rPr>
                <w:rFonts w:asciiTheme="minorHAnsi" w:eastAsiaTheme="minorEastAsia" w:hAnsiTheme="minorHAnsi"/>
                <w:sz w:val="21"/>
                <w:szCs w:val="28"/>
              </w:rPr>
            </w:pPr>
            <w:r w:rsidRPr="002C1C86">
              <w:rPr>
                <w:rFonts w:cs="Times New Roman"/>
                <w:color w:val="000000" w:themeColor="text1"/>
                <w:position w:val="-10"/>
                <w:szCs w:val="28"/>
              </w:rPr>
              <w:object w:dxaOrig="2079" w:dyaOrig="340" w14:anchorId="443E6D8C">
                <v:shape id="_x0000_i14587" type="#_x0000_t75" style="width:104.4pt;height:16.8pt" o:ole="">
                  <v:imagedata r:id="rId424" o:title=""/>
                </v:shape>
                <o:OLEObject Type="Embed" ProgID="Equation.DSMT4" ShapeID="_x0000_i14587" DrawAspect="Content" ObjectID="_1756295111" r:id="rId425"/>
              </w:object>
            </w:r>
          </w:p>
        </w:tc>
      </w:tr>
      <w:tr w:rsidR="002C1C86" w:rsidRPr="002C1C86" w14:paraId="4A3B7937" w14:textId="77777777" w:rsidTr="001A4A5E">
        <w:trPr>
          <w:jc w:val="center"/>
        </w:trPr>
        <w:tc>
          <w:tcPr>
            <w:tcW w:w="1979" w:type="pct"/>
            <w:tcBorders>
              <w:top w:val="nil"/>
              <w:bottom w:val="nil"/>
              <w:right w:val="nil"/>
            </w:tcBorders>
          </w:tcPr>
          <w:p w14:paraId="724E11C3"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4"/>
                <w:szCs w:val="24"/>
              </w:rPr>
              <w:object w:dxaOrig="380" w:dyaOrig="380" w14:anchorId="29FD64A2">
                <v:shape id="_x0000_i14588" type="#_x0000_t75" style="width:18.6pt;height:18.6pt" o:ole="">
                  <v:imagedata r:id="rId346" o:title=""/>
                </v:shape>
                <o:OLEObject Type="Embed" ProgID="Equation.DSMT4" ShapeID="_x0000_i14588" DrawAspect="Content" ObjectID="_1756295112" r:id="rId426"/>
              </w:object>
            </w:r>
          </w:p>
        </w:tc>
        <w:tc>
          <w:tcPr>
            <w:tcW w:w="3021" w:type="pct"/>
            <w:tcBorders>
              <w:top w:val="nil"/>
              <w:left w:val="nil"/>
              <w:bottom w:val="nil"/>
            </w:tcBorders>
          </w:tcPr>
          <w:p w14:paraId="380C4839" w14:textId="77777777" w:rsidR="002C1C86" w:rsidRPr="002C1C86" w:rsidRDefault="002C1C86" w:rsidP="002C1C86">
            <w:pPr>
              <w:widowControl/>
              <w:ind w:firstLineChars="0" w:firstLine="0"/>
              <w:jc w:val="center"/>
              <w:rPr>
                <w:rFonts w:asciiTheme="minorHAnsi" w:eastAsiaTheme="minorEastAsia" w:hAnsiTheme="minorHAnsi"/>
                <w:sz w:val="21"/>
                <w:szCs w:val="28"/>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1,1)</w:t>
            </w:r>
          </w:p>
        </w:tc>
      </w:tr>
      <w:tr w:rsidR="002C1C86" w:rsidRPr="002C1C86" w14:paraId="639F8605" w14:textId="77777777" w:rsidTr="001A4A5E">
        <w:trPr>
          <w:jc w:val="center"/>
        </w:trPr>
        <w:tc>
          <w:tcPr>
            <w:tcW w:w="1979" w:type="pct"/>
            <w:tcBorders>
              <w:top w:val="nil"/>
              <w:bottom w:val="nil"/>
              <w:right w:val="nil"/>
            </w:tcBorders>
          </w:tcPr>
          <w:p w14:paraId="66A609E5"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2"/>
                <w:szCs w:val="24"/>
              </w:rPr>
              <w:object w:dxaOrig="320" w:dyaOrig="380" w14:anchorId="790A6D58">
                <v:shape id="_x0000_i14589" type="#_x0000_t75" style="width:16.2pt;height:18.6pt" o:ole="">
                  <v:imagedata r:id="rId348" o:title=""/>
                </v:shape>
                <o:OLEObject Type="Embed" ProgID="Equation.DSMT4" ShapeID="_x0000_i14589" DrawAspect="Content" ObjectID="_1756295113" r:id="rId427"/>
              </w:object>
            </w:r>
          </w:p>
        </w:tc>
        <w:tc>
          <w:tcPr>
            <w:tcW w:w="3021" w:type="pct"/>
            <w:tcBorders>
              <w:top w:val="nil"/>
              <w:left w:val="nil"/>
              <w:bottom w:val="nil"/>
            </w:tcBorders>
          </w:tcPr>
          <w:p w14:paraId="0AD68B02" w14:textId="77777777" w:rsidR="002C1C86" w:rsidRPr="002C1C86" w:rsidRDefault="002C1C86" w:rsidP="002C1C86">
            <w:pPr>
              <w:widowControl/>
              <w:ind w:firstLineChars="0" w:firstLine="0"/>
              <w:jc w:val="center"/>
              <w:rPr>
                <w:rFonts w:eastAsiaTheme="minorEastAsia" w:cs="Times New Roman"/>
                <w:sz w:val="21"/>
                <w:szCs w:val="28"/>
              </w:rPr>
            </w:pPr>
            <w:r w:rsidRPr="002C1C86">
              <w:rPr>
                <w:rFonts w:eastAsiaTheme="minorEastAsia" w:cs="Times New Roman"/>
                <w:szCs w:val="36"/>
              </w:rPr>
              <w:t>0.001</w:t>
            </w:r>
          </w:p>
        </w:tc>
      </w:tr>
      <w:tr w:rsidR="002C1C86" w:rsidRPr="002C1C86" w14:paraId="57A7DA11" w14:textId="77777777" w:rsidTr="001A4A5E">
        <w:trPr>
          <w:jc w:val="center"/>
        </w:trPr>
        <w:tc>
          <w:tcPr>
            <w:tcW w:w="1979" w:type="pct"/>
            <w:tcBorders>
              <w:top w:val="nil"/>
              <w:bottom w:val="nil"/>
              <w:right w:val="nil"/>
            </w:tcBorders>
          </w:tcPr>
          <w:p w14:paraId="79E553CA"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2"/>
                <w:szCs w:val="24"/>
              </w:rPr>
              <w:object w:dxaOrig="340" w:dyaOrig="380" w14:anchorId="2011C8A6">
                <v:shape id="_x0000_i14590" type="#_x0000_t75" style="width:16.8pt;height:18.6pt" o:ole="">
                  <v:imagedata r:id="rId350" o:title=""/>
                </v:shape>
                <o:OLEObject Type="Embed" ProgID="Equation.DSMT4" ShapeID="_x0000_i14590" DrawAspect="Content" ObjectID="_1756295114" r:id="rId428"/>
              </w:object>
            </w:r>
          </w:p>
        </w:tc>
        <w:tc>
          <w:tcPr>
            <w:tcW w:w="3021" w:type="pct"/>
            <w:tcBorders>
              <w:top w:val="nil"/>
              <w:left w:val="nil"/>
              <w:bottom w:val="nil"/>
            </w:tcBorders>
          </w:tcPr>
          <w:p w14:paraId="6DCC74C0" w14:textId="77777777" w:rsidR="002C1C86" w:rsidRPr="002C1C86" w:rsidRDefault="002C1C86" w:rsidP="002C1C86">
            <w:pPr>
              <w:widowControl/>
              <w:ind w:firstLineChars="0" w:firstLine="0"/>
              <w:jc w:val="center"/>
              <w:rPr>
                <w:rFonts w:asciiTheme="minorHAnsi" w:eastAsiaTheme="minorEastAsia" w:hAnsiTheme="minorHAnsi"/>
                <w:sz w:val="21"/>
                <w:szCs w:val="28"/>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0.001,1)</w:t>
            </w:r>
          </w:p>
        </w:tc>
      </w:tr>
      <w:tr w:rsidR="002C1C86" w:rsidRPr="002C1C86" w14:paraId="326B6C45" w14:textId="77777777" w:rsidTr="001A4A5E">
        <w:trPr>
          <w:jc w:val="center"/>
        </w:trPr>
        <w:tc>
          <w:tcPr>
            <w:tcW w:w="1979" w:type="pct"/>
            <w:tcBorders>
              <w:top w:val="nil"/>
              <w:bottom w:val="nil"/>
              <w:right w:val="nil"/>
            </w:tcBorders>
          </w:tcPr>
          <w:p w14:paraId="5D65A2CE" w14:textId="77777777" w:rsidR="002C1C86" w:rsidRPr="002C1C86" w:rsidRDefault="002C1C86" w:rsidP="002C1C86">
            <w:pPr>
              <w:widowControl/>
              <w:ind w:firstLineChars="0" w:firstLine="0"/>
              <w:jc w:val="center"/>
              <w:rPr>
                <w:rFonts w:eastAsiaTheme="minorEastAsia" w:cs="Times New Roman"/>
                <w:i/>
                <w:iCs/>
                <w:sz w:val="21"/>
              </w:rPr>
            </w:pPr>
            <w:r w:rsidRPr="002C1C86">
              <w:rPr>
                <w:rFonts w:eastAsiaTheme="minorEastAsia" w:cs="Times New Roman"/>
                <w:i/>
                <w:iCs/>
                <w:szCs w:val="28"/>
              </w:rPr>
              <w:t>L</w:t>
            </w:r>
          </w:p>
        </w:tc>
        <w:tc>
          <w:tcPr>
            <w:tcW w:w="3021" w:type="pct"/>
            <w:tcBorders>
              <w:top w:val="nil"/>
              <w:left w:val="nil"/>
              <w:bottom w:val="nil"/>
            </w:tcBorders>
          </w:tcPr>
          <w:p w14:paraId="1F239081" w14:textId="77777777" w:rsidR="002C1C86" w:rsidRPr="002C1C86" w:rsidRDefault="002C1C86" w:rsidP="002C1C86">
            <w:pPr>
              <w:widowControl/>
              <w:ind w:firstLineChars="0" w:firstLine="0"/>
              <w:jc w:val="center"/>
              <w:rPr>
                <w:rFonts w:eastAsiaTheme="minorEastAsia" w:cs="Times New Roman"/>
                <w:sz w:val="21"/>
                <w:szCs w:val="28"/>
              </w:rPr>
            </w:pPr>
            <w:r w:rsidRPr="002C1C86">
              <w:rPr>
                <w:rFonts w:eastAsiaTheme="minorEastAsia" w:cs="Times New Roman"/>
                <w:szCs w:val="36"/>
              </w:rPr>
              <w:t>60</w:t>
            </w:r>
          </w:p>
        </w:tc>
      </w:tr>
      <w:tr w:rsidR="002C1C86" w:rsidRPr="002C1C86" w14:paraId="004A433D" w14:textId="77777777" w:rsidTr="001A4A5E">
        <w:trPr>
          <w:jc w:val="center"/>
        </w:trPr>
        <w:tc>
          <w:tcPr>
            <w:tcW w:w="1979" w:type="pct"/>
            <w:tcBorders>
              <w:top w:val="nil"/>
              <w:bottom w:val="nil"/>
              <w:right w:val="nil"/>
            </w:tcBorders>
          </w:tcPr>
          <w:p w14:paraId="5E2570E0" w14:textId="77777777" w:rsidR="002C1C86" w:rsidRPr="002C1C86" w:rsidRDefault="002C1C86" w:rsidP="002C1C86">
            <w:pPr>
              <w:widowControl/>
              <w:ind w:firstLineChars="0" w:firstLine="0"/>
              <w:jc w:val="center"/>
              <w:rPr>
                <w:rFonts w:eastAsiaTheme="minorEastAsia" w:cs="Times New Roman"/>
                <w:i/>
                <w:iCs/>
                <w:szCs w:val="36"/>
              </w:rPr>
            </w:pPr>
            <w:r w:rsidRPr="002C1C86">
              <w:rPr>
                <w:rFonts w:eastAsiaTheme="minorEastAsia" w:cs="Times New Roman"/>
                <w:i/>
                <w:iCs/>
                <w:szCs w:val="36"/>
              </w:rPr>
              <w:t>N</w:t>
            </w:r>
          </w:p>
        </w:tc>
        <w:tc>
          <w:tcPr>
            <w:tcW w:w="3021" w:type="pct"/>
            <w:tcBorders>
              <w:top w:val="nil"/>
              <w:left w:val="nil"/>
              <w:bottom w:val="nil"/>
            </w:tcBorders>
          </w:tcPr>
          <w:p w14:paraId="5D682B19" w14:textId="77777777" w:rsidR="002C1C86" w:rsidRPr="002C1C86" w:rsidRDefault="002C1C86" w:rsidP="002C1C86">
            <w:pPr>
              <w:widowControl/>
              <w:ind w:firstLineChars="0" w:firstLine="0"/>
              <w:jc w:val="center"/>
              <w:rPr>
                <w:rFonts w:eastAsiaTheme="minorEastAsia" w:cs="Times New Roman"/>
                <w:szCs w:val="36"/>
              </w:rPr>
            </w:pPr>
            <w:r w:rsidRPr="002C1C86">
              <w:rPr>
                <w:rFonts w:eastAsiaTheme="minorEastAsia" w:cs="Times New Roman"/>
                <w:szCs w:val="36"/>
              </w:rPr>
              <w:t>200</w:t>
            </w:r>
          </w:p>
        </w:tc>
      </w:tr>
      <w:tr w:rsidR="002C1C86" w:rsidRPr="002C1C86" w14:paraId="6CD81036" w14:textId="77777777" w:rsidTr="001A4A5E">
        <w:trPr>
          <w:jc w:val="center"/>
        </w:trPr>
        <w:tc>
          <w:tcPr>
            <w:tcW w:w="1979" w:type="pct"/>
            <w:tcBorders>
              <w:top w:val="nil"/>
              <w:bottom w:val="nil"/>
              <w:right w:val="nil"/>
            </w:tcBorders>
          </w:tcPr>
          <w:p w14:paraId="3C0236E1" w14:textId="77777777" w:rsidR="002C1C86" w:rsidRPr="002C1C86" w:rsidRDefault="002C1C86" w:rsidP="002C1C86">
            <w:pPr>
              <w:widowControl/>
              <w:ind w:firstLineChars="0" w:firstLine="0"/>
              <w:jc w:val="center"/>
              <w:rPr>
                <w:rFonts w:eastAsiaTheme="minorEastAsia" w:cs="Times New Roman"/>
                <w:i/>
                <w:iCs/>
                <w:szCs w:val="44"/>
              </w:rPr>
            </w:pPr>
            <w:r w:rsidRPr="002C1C86">
              <w:rPr>
                <w:rFonts w:eastAsiaTheme="minorEastAsia" w:cs="Times New Roman"/>
                <w:i/>
                <w:iCs/>
                <w:szCs w:val="44"/>
              </w:rPr>
              <w:t>T</w:t>
            </w:r>
          </w:p>
        </w:tc>
        <w:tc>
          <w:tcPr>
            <w:tcW w:w="3021" w:type="pct"/>
            <w:tcBorders>
              <w:top w:val="nil"/>
              <w:left w:val="nil"/>
              <w:bottom w:val="nil"/>
            </w:tcBorders>
          </w:tcPr>
          <w:p w14:paraId="3C0026AA" w14:textId="77777777" w:rsidR="002C1C86" w:rsidRPr="002C1C86" w:rsidRDefault="002C1C86" w:rsidP="002C1C86">
            <w:pPr>
              <w:widowControl/>
              <w:ind w:firstLineChars="0" w:firstLine="0"/>
              <w:jc w:val="center"/>
              <w:rPr>
                <w:rFonts w:eastAsiaTheme="minorEastAsia" w:cs="Times New Roman"/>
                <w:szCs w:val="44"/>
              </w:rPr>
            </w:pPr>
            <w:r w:rsidRPr="002C1C86">
              <w:rPr>
                <w:rFonts w:eastAsiaTheme="minorEastAsia" w:cs="Times New Roman"/>
                <w:szCs w:val="44"/>
              </w:rPr>
              <w:t>240000</w:t>
            </w:r>
          </w:p>
        </w:tc>
      </w:tr>
      <w:tr w:rsidR="002C1C86" w:rsidRPr="002C1C86" w14:paraId="309D7C4A" w14:textId="77777777" w:rsidTr="001A4A5E">
        <w:trPr>
          <w:jc w:val="center"/>
        </w:trPr>
        <w:tc>
          <w:tcPr>
            <w:tcW w:w="1979" w:type="pct"/>
            <w:tcBorders>
              <w:top w:val="nil"/>
              <w:bottom w:val="single" w:sz="12" w:space="0" w:color="auto"/>
              <w:right w:val="nil"/>
            </w:tcBorders>
          </w:tcPr>
          <w:p w14:paraId="37F2DA42" w14:textId="77777777" w:rsidR="002C1C86" w:rsidRPr="002C1C86" w:rsidRDefault="002C1C86" w:rsidP="002C1C86">
            <w:pPr>
              <w:widowControl/>
              <w:ind w:firstLineChars="0" w:firstLine="0"/>
              <w:jc w:val="center"/>
              <w:rPr>
                <w:rFonts w:eastAsiaTheme="minorEastAsia" w:cs="Times New Roman"/>
                <w:i/>
                <w:iCs/>
                <w:szCs w:val="52"/>
              </w:rPr>
            </w:pPr>
            <w:r w:rsidRPr="002C1C86">
              <w:rPr>
                <w:rFonts w:eastAsiaTheme="minorEastAsia" w:cs="Times New Roman"/>
                <w:i/>
                <w:iCs/>
                <w:szCs w:val="52"/>
              </w:rPr>
              <w:t>n</w:t>
            </w:r>
          </w:p>
        </w:tc>
        <w:tc>
          <w:tcPr>
            <w:tcW w:w="3021" w:type="pct"/>
            <w:tcBorders>
              <w:top w:val="nil"/>
              <w:left w:val="nil"/>
              <w:bottom w:val="single" w:sz="12" w:space="0" w:color="auto"/>
            </w:tcBorders>
          </w:tcPr>
          <w:p w14:paraId="7AABEC84" w14:textId="77777777" w:rsidR="002C1C86" w:rsidRPr="002C1C86" w:rsidRDefault="002C1C86" w:rsidP="002C1C86">
            <w:pPr>
              <w:widowControl/>
              <w:ind w:firstLineChars="0" w:firstLine="0"/>
              <w:jc w:val="center"/>
              <w:rPr>
                <w:rFonts w:eastAsiaTheme="minorEastAsia" w:cs="Times New Roman"/>
                <w:szCs w:val="52"/>
              </w:rPr>
            </w:pPr>
            <w:r w:rsidRPr="002C1C86">
              <w:rPr>
                <w:rFonts w:eastAsiaTheme="minorEastAsia" w:cs="Times New Roman"/>
                <w:szCs w:val="52"/>
              </w:rPr>
              <w:t>3</w:t>
            </w:r>
          </w:p>
        </w:tc>
      </w:tr>
    </w:tbl>
    <w:p w14:paraId="24B5F1EF" w14:textId="77777777" w:rsidR="002C1C86" w:rsidRPr="002C1C86" w:rsidRDefault="002C1C86" w:rsidP="002C1C86">
      <w:pPr>
        <w:spacing w:line="240" w:lineRule="auto"/>
        <w:ind w:firstLine="480"/>
        <w:rPr>
          <w:rFonts w:cs="Times New Roman"/>
        </w:rPr>
      </w:pPr>
    </w:p>
    <w:p w14:paraId="72ED8FA2" w14:textId="77777777" w:rsidR="002C1C86" w:rsidRDefault="002C1C86" w:rsidP="002C1C86">
      <w:pPr>
        <w:ind w:firstLine="480"/>
        <w:rPr>
          <w:rFonts w:cs="Times New Roman"/>
        </w:rPr>
      </w:pPr>
      <w:r w:rsidRPr="00B853DA">
        <w:rPr>
          <w:rFonts w:cs="Times New Roman"/>
        </w:rPr>
        <w:t xml:space="preserve">As can be seen from Table </w:t>
      </w:r>
      <w:r>
        <w:rPr>
          <w:rFonts w:cs="Times New Roman"/>
        </w:rPr>
        <w:t>5</w:t>
      </w:r>
      <w:r w:rsidRPr="00B853DA">
        <w:rPr>
          <w:rFonts w:cs="Times New Roman"/>
        </w:rPr>
        <w:t>-3, the initial values set for the micro time scale are the same as those of the FOASOUPF-based SOC estimation experiments, and L is the time separation scale, which is the temporal critical value of the micro time scale and the macro time scale.</w:t>
      </w:r>
    </w:p>
    <w:p w14:paraId="1EAC4046" w14:textId="77777777" w:rsidR="002C1C86" w:rsidRDefault="002C1C86" w:rsidP="002C1C86">
      <w:pPr>
        <w:ind w:firstLine="480"/>
        <w:rPr>
          <w:rFonts w:cs="Times New Roman"/>
        </w:rPr>
      </w:pPr>
      <w:r w:rsidRPr="00B853DA">
        <w:rPr>
          <w:rFonts w:cs="Times New Roman"/>
        </w:rPr>
        <w:t xml:space="preserve">Figure </w:t>
      </w:r>
      <w:r>
        <w:rPr>
          <w:rFonts w:cs="Times New Roman"/>
        </w:rPr>
        <w:t>5</w:t>
      </w:r>
      <w:r w:rsidRPr="00B853DA">
        <w:rPr>
          <w:rFonts w:cs="Times New Roman"/>
        </w:rPr>
        <w:t>-</w:t>
      </w:r>
      <w:r>
        <w:rPr>
          <w:rFonts w:cs="Times New Roman"/>
        </w:rPr>
        <w:t>6</w:t>
      </w:r>
      <w:r w:rsidRPr="00B853DA">
        <w:rPr>
          <w:rFonts w:cs="Times New Roman"/>
        </w:rPr>
        <w:t xml:space="preserve">(a) and Figure </w:t>
      </w:r>
      <w:r>
        <w:rPr>
          <w:rFonts w:cs="Times New Roman"/>
        </w:rPr>
        <w:t>5</w:t>
      </w:r>
      <w:r w:rsidRPr="00B853DA">
        <w:rPr>
          <w:rFonts w:cs="Times New Roman"/>
        </w:rPr>
        <w:t>-</w:t>
      </w:r>
      <w:r>
        <w:rPr>
          <w:rFonts w:cs="Times New Roman"/>
        </w:rPr>
        <w:t>6</w:t>
      </w:r>
      <w:r w:rsidRPr="00B853DA">
        <w:rPr>
          <w:rFonts w:cs="Times New Roman"/>
        </w:rPr>
        <w:t xml:space="preserve">(b) show the comparison of 2 different SOC algorithms and SOC error comparison when the initial value of SOC setting is 0.8. The average error of SOC estimation by the algorithms in this section is 0.38%, the </w:t>
      </w:r>
      <w:r w:rsidRPr="00B853DA">
        <w:rPr>
          <w:rFonts w:cs="Times New Roman"/>
        </w:rPr>
        <w:lastRenderedPageBreak/>
        <w:t xml:space="preserve">maximum error is 1.12%, and the root-mean-square error is 0.62%. Since the joint estimation method can update the maximum available battery capacity and ohmic internal resistance in real time, it can reduce the impact of the changes in battery capacity and ohmic internal resistance on SOC, which is better than the FOASOUPF algorithm, as can be seen from Fig. </w:t>
      </w:r>
      <w:r>
        <w:rPr>
          <w:rFonts w:cs="Times New Roman"/>
        </w:rPr>
        <w:t>5</w:t>
      </w:r>
      <w:r w:rsidRPr="00B853DA">
        <w:rPr>
          <w:rFonts w:cs="Times New Roman"/>
        </w:rPr>
        <w:t>-</w:t>
      </w:r>
      <w:r>
        <w:rPr>
          <w:rFonts w:cs="Times New Roman"/>
        </w:rPr>
        <w:t>6</w:t>
      </w:r>
      <w:r w:rsidRPr="00B853DA">
        <w:rPr>
          <w:rFonts w:cs="Times New Roman"/>
        </w:rPr>
        <w:t>: the SOC estimation error of the algorithm proposed in this chapter is smaller than that of the FODAEKF joint estimation method.</w:t>
      </w:r>
    </w:p>
    <w:p w14:paraId="6C03F619" w14:textId="2CD94800" w:rsidR="002C1C86" w:rsidRPr="002C1C86" w:rsidRDefault="00713657" w:rsidP="002C1C86">
      <w:pPr>
        <w:spacing w:line="240" w:lineRule="auto"/>
        <w:ind w:firstLineChars="0" w:firstLine="0"/>
        <w:jc w:val="center"/>
        <w:rPr>
          <w:rFonts w:asciiTheme="minorHAnsi" w:eastAsiaTheme="minorEastAsia" w:hAnsiTheme="minorHAnsi"/>
          <w:bCs/>
          <w:noProof/>
          <w:szCs w:val="28"/>
        </w:rPr>
      </w:pPr>
      <w:r>
        <w:rPr>
          <w:noProof/>
        </w:rPr>
        <w:drawing>
          <wp:inline distT="0" distB="0" distL="0" distR="0" wp14:anchorId="21C6FB7F" wp14:editId="11C6214A">
            <wp:extent cx="3604260" cy="2702165"/>
            <wp:effectExtent l="0" t="0" r="0" b="3175"/>
            <wp:docPr id="35709638" name="图片 35709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650978" cy="2737190"/>
                    </a:xfrm>
                    <a:prstGeom prst="rect">
                      <a:avLst/>
                    </a:prstGeom>
                    <a:noFill/>
                    <a:ln>
                      <a:noFill/>
                    </a:ln>
                  </pic:spPr>
                </pic:pic>
              </a:graphicData>
            </a:graphic>
          </wp:inline>
        </w:drawing>
      </w:r>
    </w:p>
    <w:p w14:paraId="6F05211A" w14:textId="77777777" w:rsidR="002C1C86" w:rsidRPr="002C1C86" w:rsidRDefault="002C1C86" w:rsidP="002C1C86">
      <w:pPr>
        <w:spacing w:line="240" w:lineRule="auto"/>
        <w:ind w:firstLineChars="0" w:firstLine="0"/>
        <w:jc w:val="center"/>
        <w:rPr>
          <w:rFonts w:eastAsiaTheme="minorEastAsia" w:cs="Times New Roman"/>
          <w:bCs/>
          <w:noProof/>
          <w:szCs w:val="28"/>
        </w:rPr>
      </w:pPr>
      <w:r w:rsidRPr="002C1C86">
        <w:rPr>
          <w:rFonts w:eastAsiaTheme="minorEastAsia" w:cs="Times New Roman"/>
          <w:bCs/>
          <w:noProof/>
          <w:szCs w:val="28"/>
        </w:rPr>
        <w:t>(a) Comparison of SOC estimates from different methods</w:t>
      </w:r>
    </w:p>
    <w:p w14:paraId="32D3E4BF" w14:textId="46F5A89E" w:rsidR="002C1C86" w:rsidRPr="002C1C86" w:rsidRDefault="00713657" w:rsidP="002C1C86">
      <w:pPr>
        <w:spacing w:line="240" w:lineRule="auto"/>
        <w:ind w:firstLineChars="0" w:firstLine="0"/>
        <w:jc w:val="center"/>
        <w:rPr>
          <w:rFonts w:asciiTheme="minorHAnsi" w:eastAsia="Times New Roman" w:hAnsiTheme="minorHAnsi"/>
          <w:bCs/>
          <w:noProof/>
          <w:szCs w:val="28"/>
        </w:rPr>
      </w:pPr>
      <w:r>
        <w:rPr>
          <w:noProof/>
        </w:rPr>
        <w:drawing>
          <wp:inline distT="0" distB="0" distL="0" distR="0" wp14:anchorId="2D145D1A" wp14:editId="16C530A1">
            <wp:extent cx="3383280" cy="2536494"/>
            <wp:effectExtent l="0" t="0" r="7620" b="0"/>
            <wp:docPr id="35709637" name="图片 35709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411458" cy="2557620"/>
                    </a:xfrm>
                    <a:prstGeom prst="rect">
                      <a:avLst/>
                    </a:prstGeom>
                    <a:noFill/>
                    <a:ln>
                      <a:noFill/>
                    </a:ln>
                  </pic:spPr>
                </pic:pic>
              </a:graphicData>
            </a:graphic>
          </wp:inline>
        </w:drawing>
      </w:r>
    </w:p>
    <w:p w14:paraId="05FB486F" w14:textId="77777777" w:rsidR="002C1C86" w:rsidRPr="002C1C86" w:rsidRDefault="002C1C86" w:rsidP="002C1C86">
      <w:pPr>
        <w:ind w:firstLineChars="0" w:firstLine="0"/>
        <w:jc w:val="center"/>
        <w:rPr>
          <w:rFonts w:eastAsia="Times New Roman" w:cs="Times New Roman"/>
          <w:bCs/>
          <w:noProof/>
          <w:szCs w:val="28"/>
        </w:rPr>
      </w:pPr>
      <w:r w:rsidRPr="002C1C86">
        <w:rPr>
          <w:rFonts w:ascii="宋体" w:eastAsia="Times New Roman" w:hAnsi="宋体" w:hint="eastAsia"/>
          <w:bCs/>
          <w:noProof/>
          <w:szCs w:val="28"/>
        </w:rPr>
        <w:t xml:space="preserve"> </w:t>
      </w:r>
      <w:r w:rsidRPr="002C1C86">
        <w:rPr>
          <w:rFonts w:ascii="宋体" w:eastAsia="Times New Roman" w:hAnsi="宋体"/>
          <w:bCs/>
          <w:noProof/>
          <w:szCs w:val="28"/>
        </w:rPr>
        <w:t xml:space="preserve">  </w:t>
      </w:r>
      <w:r w:rsidRPr="002C1C86">
        <w:rPr>
          <w:rFonts w:eastAsia="Times New Roman" w:cs="Times New Roman"/>
          <w:bCs/>
          <w:noProof/>
          <w:szCs w:val="28"/>
        </w:rPr>
        <w:t>(b) Comparison of SOC estimation errors of different methods</w:t>
      </w:r>
    </w:p>
    <w:p w14:paraId="14168406" w14:textId="77777777" w:rsidR="002C1C86" w:rsidRPr="002C1C86" w:rsidRDefault="002C1C86" w:rsidP="002C1C86">
      <w:pPr>
        <w:spacing w:afterLines="50" w:after="156"/>
        <w:ind w:firstLineChars="0" w:firstLine="0"/>
        <w:jc w:val="center"/>
        <w:rPr>
          <w:rFonts w:eastAsia="Times New Roman" w:cs="Times New Roman"/>
          <w:bCs/>
          <w:noProof/>
          <w:szCs w:val="28"/>
        </w:rPr>
      </w:pPr>
      <w:r w:rsidRPr="002C1C86">
        <w:rPr>
          <w:rFonts w:eastAsia="Times New Roman" w:cs="Times New Roman"/>
          <w:bCs/>
          <w:noProof/>
          <w:szCs w:val="28"/>
        </w:rPr>
        <w:t>Figure 5-6 Comparison of different algorithms for SOC estimation</w:t>
      </w:r>
    </w:p>
    <w:p w14:paraId="620FE18C" w14:textId="77777777" w:rsidR="002C1C86" w:rsidRDefault="002C1C86" w:rsidP="002C1C86">
      <w:pPr>
        <w:ind w:firstLine="480"/>
        <w:rPr>
          <w:rFonts w:cs="Times New Roman"/>
        </w:rPr>
      </w:pPr>
      <w:r w:rsidRPr="00B853DA">
        <w:rPr>
          <w:rFonts w:cs="Times New Roman"/>
        </w:rPr>
        <w:t xml:space="preserve">Figure </w:t>
      </w:r>
      <w:r>
        <w:rPr>
          <w:rFonts w:cs="Times New Roman"/>
        </w:rPr>
        <w:t>5</w:t>
      </w:r>
      <w:r w:rsidRPr="00B853DA">
        <w:rPr>
          <w:rFonts w:cs="Times New Roman"/>
        </w:rPr>
        <w:t>-</w:t>
      </w:r>
      <w:r>
        <w:rPr>
          <w:rFonts w:cs="Times New Roman"/>
        </w:rPr>
        <w:t>7</w:t>
      </w:r>
      <w:r w:rsidRPr="00B853DA">
        <w:rPr>
          <w:rFonts w:cs="Times New Roman"/>
        </w:rPr>
        <w:t xml:space="preserve"> shows the SOH comparison results, Figure </w:t>
      </w:r>
      <w:r>
        <w:rPr>
          <w:rFonts w:cs="Times New Roman"/>
        </w:rPr>
        <w:t>5</w:t>
      </w:r>
      <w:r w:rsidRPr="00B853DA">
        <w:rPr>
          <w:rFonts w:cs="Times New Roman"/>
        </w:rPr>
        <w:t>-</w:t>
      </w:r>
      <w:r>
        <w:rPr>
          <w:rFonts w:cs="Times New Roman"/>
        </w:rPr>
        <w:t>7</w:t>
      </w:r>
      <w:r w:rsidRPr="00B853DA">
        <w:rPr>
          <w:rFonts w:cs="Times New Roman"/>
        </w:rPr>
        <w:t xml:space="preserve">(a) shows the comparison of this chapter's algorithm with the FODAEKF algorithm and the reference value, and the comparison of SOH estimation error is shown in Figure </w:t>
      </w:r>
      <w:r>
        <w:rPr>
          <w:rFonts w:cs="Times New Roman"/>
        </w:rPr>
        <w:t>5</w:t>
      </w:r>
      <w:r w:rsidRPr="00B853DA">
        <w:rPr>
          <w:rFonts w:cs="Times New Roman"/>
        </w:rPr>
        <w:t>-</w:t>
      </w:r>
      <w:r>
        <w:rPr>
          <w:rFonts w:cs="Times New Roman"/>
        </w:rPr>
        <w:t>7</w:t>
      </w:r>
      <w:r w:rsidRPr="00B853DA">
        <w:rPr>
          <w:rFonts w:cs="Times New Roman"/>
        </w:rPr>
        <w:t>(b), and the error is shown in</w:t>
      </w:r>
      <w:r w:rsidRPr="008C2564">
        <w:rPr>
          <w:rFonts w:cs="Times New Roman"/>
          <w:color w:val="C00000"/>
        </w:rPr>
        <w:t xml:space="preserve"> </w:t>
      </w:r>
      <w:r w:rsidRPr="0011390A">
        <w:rPr>
          <w:rFonts w:cs="Times New Roman"/>
        </w:rPr>
        <w:t>Table 5-4.</w:t>
      </w:r>
      <w:r w:rsidRPr="00B853DA">
        <w:rPr>
          <w:rFonts w:cs="Times New Roman"/>
        </w:rPr>
        <w:t xml:space="preserve"> From the SOH estimation results, it is learnt that the </w:t>
      </w:r>
      <w:r w:rsidRPr="00B853DA">
        <w:rPr>
          <w:rFonts w:cs="Times New Roman"/>
        </w:rPr>
        <w:lastRenderedPageBreak/>
        <w:t>estimation effect of the algorithm in this chapter has been better during the iteration process in the case of a large difference between the set initial value and the reference value, and the estimation accuracy has been significantly improved compared with the FODAEKF algorithm.</w:t>
      </w:r>
    </w:p>
    <w:p w14:paraId="078E0E26" w14:textId="56FEBE63" w:rsidR="00696FCB" w:rsidRPr="00696FCB" w:rsidRDefault="00D152DE" w:rsidP="00696FCB">
      <w:pPr>
        <w:spacing w:line="240" w:lineRule="auto"/>
        <w:ind w:firstLineChars="0" w:firstLine="0"/>
        <w:jc w:val="center"/>
        <w:rPr>
          <w:rFonts w:asciiTheme="minorHAnsi" w:eastAsiaTheme="minorEastAsia" w:hAnsiTheme="minorHAnsi"/>
          <w:noProof/>
          <w:szCs w:val="28"/>
        </w:rPr>
      </w:pPr>
      <w:r>
        <w:rPr>
          <w:noProof/>
        </w:rPr>
        <w:drawing>
          <wp:inline distT="0" distB="0" distL="0" distR="0" wp14:anchorId="2C8A8462" wp14:editId="6AB236E3">
            <wp:extent cx="3802380" cy="2850700"/>
            <wp:effectExtent l="0" t="0" r="7620" b="6985"/>
            <wp:docPr id="35709636" name="图片 3570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3856732" cy="2891449"/>
                    </a:xfrm>
                    <a:prstGeom prst="rect">
                      <a:avLst/>
                    </a:prstGeom>
                    <a:noFill/>
                    <a:ln>
                      <a:noFill/>
                    </a:ln>
                  </pic:spPr>
                </pic:pic>
              </a:graphicData>
            </a:graphic>
          </wp:inline>
        </w:drawing>
      </w:r>
    </w:p>
    <w:p w14:paraId="6FC18073" w14:textId="77777777" w:rsidR="00696FCB" w:rsidRPr="00696FCB" w:rsidRDefault="00696FCB" w:rsidP="00696FCB">
      <w:pPr>
        <w:spacing w:line="240" w:lineRule="auto"/>
        <w:ind w:firstLineChars="0" w:firstLine="0"/>
        <w:jc w:val="center"/>
        <w:rPr>
          <w:rFonts w:eastAsiaTheme="minorEastAsia" w:cs="Times New Roman"/>
          <w:noProof/>
          <w:szCs w:val="28"/>
        </w:rPr>
      </w:pPr>
      <w:r w:rsidRPr="00696FCB">
        <w:rPr>
          <w:rFonts w:eastAsiaTheme="minorEastAsia" w:cs="Times New Roman"/>
          <w:noProof/>
          <w:szCs w:val="28"/>
        </w:rPr>
        <w:t>(a) Comparison of SOH estimation results from different methods</w:t>
      </w:r>
    </w:p>
    <w:p w14:paraId="6D69A1E7" w14:textId="4ABC83ED" w:rsidR="00696FCB" w:rsidRPr="00696FCB" w:rsidRDefault="00D152DE" w:rsidP="00696FCB">
      <w:pPr>
        <w:spacing w:line="240" w:lineRule="auto"/>
        <w:ind w:firstLineChars="0" w:firstLine="0"/>
        <w:jc w:val="center"/>
        <w:rPr>
          <w:rFonts w:asciiTheme="minorHAnsi" w:eastAsia="Times New Roman" w:hAnsiTheme="minorHAnsi"/>
          <w:noProof/>
          <w:szCs w:val="28"/>
        </w:rPr>
      </w:pPr>
      <w:r>
        <w:rPr>
          <w:noProof/>
        </w:rPr>
        <w:drawing>
          <wp:inline distT="0" distB="0" distL="0" distR="0" wp14:anchorId="6B83D226" wp14:editId="0535A18F">
            <wp:extent cx="3611880" cy="2707878"/>
            <wp:effectExtent l="0" t="0" r="7620" b="0"/>
            <wp:docPr id="35709635" name="图片 3570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3630717" cy="2722000"/>
                    </a:xfrm>
                    <a:prstGeom prst="rect">
                      <a:avLst/>
                    </a:prstGeom>
                    <a:noFill/>
                    <a:ln>
                      <a:noFill/>
                    </a:ln>
                  </pic:spPr>
                </pic:pic>
              </a:graphicData>
            </a:graphic>
          </wp:inline>
        </w:drawing>
      </w:r>
    </w:p>
    <w:p w14:paraId="08750AF1" w14:textId="77777777" w:rsidR="00696FCB" w:rsidRPr="00696FCB" w:rsidRDefault="00696FCB" w:rsidP="00696FCB">
      <w:pPr>
        <w:ind w:firstLineChars="0" w:firstLine="0"/>
        <w:jc w:val="center"/>
        <w:rPr>
          <w:rFonts w:eastAsia="Times New Roman" w:cs="Times New Roman"/>
          <w:szCs w:val="28"/>
        </w:rPr>
      </w:pPr>
      <w:r w:rsidRPr="00696FCB">
        <w:rPr>
          <w:rFonts w:ascii="宋体" w:eastAsia="Times New Roman" w:hAnsi="宋体" w:hint="eastAsia"/>
          <w:szCs w:val="28"/>
        </w:rPr>
        <w:t xml:space="preserve"> </w:t>
      </w:r>
      <w:r w:rsidRPr="00696FCB">
        <w:rPr>
          <w:rFonts w:ascii="宋体" w:eastAsia="Times New Roman" w:hAnsi="宋体"/>
          <w:szCs w:val="28"/>
        </w:rPr>
        <w:t xml:space="preserve"> </w:t>
      </w:r>
      <w:r w:rsidRPr="00696FCB">
        <w:rPr>
          <w:rFonts w:eastAsia="Times New Roman" w:cs="Times New Roman"/>
          <w:szCs w:val="28"/>
        </w:rPr>
        <w:t>(b) Comparison of SOH estimation errors of different methods</w:t>
      </w:r>
    </w:p>
    <w:p w14:paraId="0D3161F2" w14:textId="77777777" w:rsidR="00696FCB" w:rsidRPr="00696FCB" w:rsidRDefault="00696FCB" w:rsidP="00696FCB">
      <w:pPr>
        <w:spacing w:line="240" w:lineRule="auto"/>
        <w:ind w:firstLineChars="0" w:firstLine="0"/>
        <w:jc w:val="center"/>
        <w:rPr>
          <w:rFonts w:eastAsia="Times New Roman" w:cs="Times New Roman"/>
          <w:szCs w:val="28"/>
        </w:rPr>
      </w:pPr>
      <w:r w:rsidRPr="00696FCB">
        <w:rPr>
          <w:rFonts w:eastAsia="Times New Roman" w:cs="Times New Roman"/>
          <w:szCs w:val="28"/>
        </w:rPr>
        <w:t>Figure 5-7 SOH Estimation Result Chart</w:t>
      </w:r>
    </w:p>
    <w:p w14:paraId="0F864EE2" w14:textId="77777777" w:rsidR="00696FCB" w:rsidRPr="00696FCB" w:rsidRDefault="00696FCB" w:rsidP="00696FCB">
      <w:pPr>
        <w:spacing w:beforeLines="50" w:before="156"/>
        <w:ind w:firstLineChars="0" w:firstLine="0"/>
        <w:jc w:val="center"/>
        <w:rPr>
          <w:rFonts w:cs="Times New Roman"/>
          <w:bCs/>
          <w:szCs w:val="28"/>
        </w:rPr>
      </w:pPr>
      <w:r w:rsidRPr="00696FCB">
        <w:rPr>
          <w:rFonts w:cs="Times New Roman"/>
          <w:bCs/>
          <w:szCs w:val="28"/>
        </w:rPr>
        <w:t>Table 5-4</w:t>
      </w:r>
      <w:r w:rsidRPr="00696FCB">
        <w:rPr>
          <w:rFonts w:cs="Times New Roman"/>
          <w:bCs/>
          <w:color w:val="C00000"/>
          <w:szCs w:val="28"/>
        </w:rPr>
        <w:t xml:space="preserve"> </w:t>
      </w:r>
      <w:r w:rsidRPr="00696FCB">
        <w:rPr>
          <w:rFonts w:cs="Times New Roman"/>
          <w:bCs/>
          <w:szCs w:val="28"/>
        </w:rPr>
        <w:t>Comparison of errors of different SOH estimation methods</w:t>
      </w:r>
    </w:p>
    <w:tbl>
      <w:tblPr>
        <w:tblStyle w:val="1512"/>
        <w:tblW w:w="5000" w:type="pct"/>
        <w:jc w:val="center"/>
        <w:tblBorders>
          <w:top w:val="single" w:sz="18" w:space="0" w:color="auto"/>
          <w:left w:val="none" w:sz="0" w:space="0" w:color="auto"/>
          <w:bottom w:val="single" w:sz="18" w:space="0" w:color="auto"/>
          <w:right w:val="none" w:sz="0" w:space="0" w:color="auto"/>
          <w:insideH w:val="single" w:sz="18" w:space="0" w:color="auto"/>
          <w:insideV w:val="single" w:sz="18" w:space="0" w:color="auto"/>
        </w:tblBorders>
        <w:tblLook w:val="04A0" w:firstRow="1" w:lastRow="0" w:firstColumn="1" w:lastColumn="0" w:noHBand="0" w:noVBand="1"/>
      </w:tblPr>
      <w:tblGrid>
        <w:gridCol w:w="2448"/>
        <w:gridCol w:w="2040"/>
        <w:gridCol w:w="2120"/>
        <w:gridCol w:w="1698"/>
      </w:tblGrid>
      <w:tr w:rsidR="00696FCB" w:rsidRPr="00696FCB" w14:paraId="6BCE594B" w14:textId="77777777" w:rsidTr="001A4A5E">
        <w:trPr>
          <w:jc w:val="center"/>
        </w:trPr>
        <w:tc>
          <w:tcPr>
            <w:tcW w:w="1474" w:type="pct"/>
            <w:tcBorders>
              <w:top w:val="single" w:sz="12" w:space="0" w:color="auto"/>
              <w:bottom w:val="single" w:sz="4" w:space="0" w:color="auto"/>
              <w:right w:val="nil"/>
            </w:tcBorders>
          </w:tcPr>
          <w:p w14:paraId="2E8CF31E" w14:textId="77777777" w:rsidR="00696FCB" w:rsidRPr="00696FCB" w:rsidRDefault="00696FCB" w:rsidP="00696FCB">
            <w:pPr>
              <w:ind w:firstLineChars="0" w:firstLine="0"/>
              <w:jc w:val="center"/>
              <w:rPr>
                <w:noProof/>
                <w:szCs w:val="28"/>
              </w:rPr>
            </w:pPr>
            <w:r w:rsidRPr="00696FCB">
              <w:rPr>
                <w:noProof/>
                <w:szCs w:val="28"/>
              </w:rPr>
              <w:t>SOH estimation method</w:t>
            </w:r>
          </w:p>
        </w:tc>
        <w:tc>
          <w:tcPr>
            <w:tcW w:w="1228" w:type="pct"/>
            <w:tcBorders>
              <w:top w:val="single" w:sz="12" w:space="0" w:color="auto"/>
              <w:left w:val="nil"/>
              <w:bottom w:val="single" w:sz="4" w:space="0" w:color="auto"/>
              <w:right w:val="nil"/>
            </w:tcBorders>
          </w:tcPr>
          <w:p w14:paraId="70579685" w14:textId="77777777" w:rsidR="00696FCB" w:rsidRPr="00696FCB" w:rsidRDefault="00696FCB" w:rsidP="00696FCB">
            <w:pPr>
              <w:tabs>
                <w:tab w:val="left" w:pos="785"/>
              </w:tabs>
              <w:ind w:firstLineChars="0" w:firstLine="0"/>
              <w:jc w:val="center"/>
              <w:rPr>
                <w:noProof/>
                <w:szCs w:val="28"/>
              </w:rPr>
            </w:pPr>
            <w:r w:rsidRPr="00696FCB">
              <w:rPr>
                <w:noProof/>
                <w:szCs w:val="28"/>
              </w:rPr>
              <w:t>average absolute error</w:t>
            </w:r>
          </w:p>
        </w:tc>
        <w:tc>
          <w:tcPr>
            <w:tcW w:w="1276" w:type="pct"/>
            <w:tcBorders>
              <w:top w:val="single" w:sz="12" w:space="0" w:color="auto"/>
              <w:left w:val="nil"/>
              <w:bottom w:val="single" w:sz="4" w:space="0" w:color="auto"/>
              <w:right w:val="nil"/>
            </w:tcBorders>
          </w:tcPr>
          <w:p w14:paraId="6B36573D" w14:textId="77777777" w:rsidR="00696FCB" w:rsidRPr="00696FCB" w:rsidRDefault="00696FCB" w:rsidP="00696FCB">
            <w:pPr>
              <w:tabs>
                <w:tab w:val="left" w:pos="785"/>
              </w:tabs>
              <w:ind w:firstLineChars="0" w:firstLine="0"/>
              <w:jc w:val="center"/>
              <w:rPr>
                <w:noProof/>
                <w:szCs w:val="28"/>
              </w:rPr>
            </w:pPr>
            <w:r w:rsidRPr="00696FCB">
              <w:rPr>
                <w:noProof/>
                <w:szCs w:val="28"/>
              </w:rPr>
              <w:t>Maximum absolute error</w:t>
            </w:r>
          </w:p>
        </w:tc>
        <w:tc>
          <w:tcPr>
            <w:tcW w:w="1022" w:type="pct"/>
            <w:tcBorders>
              <w:top w:val="single" w:sz="12" w:space="0" w:color="auto"/>
              <w:left w:val="nil"/>
              <w:bottom w:val="single" w:sz="4" w:space="0" w:color="auto"/>
              <w:right w:val="nil"/>
            </w:tcBorders>
          </w:tcPr>
          <w:p w14:paraId="1EBDA0CB" w14:textId="77777777" w:rsidR="00696FCB" w:rsidRPr="00696FCB" w:rsidRDefault="00696FCB" w:rsidP="00696FCB">
            <w:pPr>
              <w:tabs>
                <w:tab w:val="left" w:pos="785"/>
              </w:tabs>
              <w:ind w:firstLineChars="0" w:firstLine="0"/>
              <w:jc w:val="center"/>
              <w:rPr>
                <w:noProof/>
                <w:szCs w:val="28"/>
              </w:rPr>
            </w:pPr>
            <w:r w:rsidRPr="00696FCB">
              <w:rPr>
                <w:noProof/>
                <w:szCs w:val="28"/>
              </w:rPr>
              <w:t>rms error</w:t>
            </w:r>
          </w:p>
        </w:tc>
      </w:tr>
      <w:tr w:rsidR="00696FCB" w:rsidRPr="00696FCB" w14:paraId="0519AC5E" w14:textId="77777777" w:rsidTr="001A4A5E">
        <w:trPr>
          <w:jc w:val="center"/>
        </w:trPr>
        <w:tc>
          <w:tcPr>
            <w:tcW w:w="1474" w:type="pct"/>
            <w:tcBorders>
              <w:top w:val="single" w:sz="4" w:space="0" w:color="auto"/>
              <w:bottom w:val="nil"/>
              <w:right w:val="nil"/>
            </w:tcBorders>
            <w:vAlign w:val="center"/>
          </w:tcPr>
          <w:p w14:paraId="6644925F" w14:textId="77777777" w:rsidR="00696FCB" w:rsidRPr="00696FCB" w:rsidRDefault="00696FCB" w:rsidP="00696FCB">
            <w:pPr>
              <w:ind w:firstLineChars="0" w:firstLine="0"/>
              <w:jc w:val="center"/>
              <w:rPr>
                <w:noProof/>
                <w:szCs w:val="28"/>
              </w:rPr>
            </w:pPr>
            <w:r w:rsidRPr="00696FCB">
              <w:rPr>
                <w:noProof/>
                <w:szCs w:val="28"/>
              </w:rPr>
              <w:t>FODAEKF</w:t>
            </w:r>
          </w:p>
        </w:tc>
        <w:tc>
          <w:tcPr>
            <w:tcW w:w="1228" w:type="pct"/>
            <w:tcBorders>
              <w:top w:val="single" w:sz="4" w:space="0" w:color="auto"/>
              <w:left w:val="nil"/>
              <w:bottom w:val="nil"/>
              <w:right w:val="nil"/>
            </w:tcBorders>
            <w:vAlign w:val="center"/>
          </w:tcPr>
          <w:p w14:paraId="6FB037BA" w14:textId="77777777" w:rsidR="00696FCB" w:rsidRPr="00696FCB" w:rsidRDefault="00696FCB" w:rsidP="00696FCB">
            <w:pPr>
              <w:ind w:firstLineChars="0" w:firstLine="0"/>
              <w:jc w:val="center"/>
              <w:rPr>
                <w:noProof/>
                <w:szCs w:val="28"/>
              </w:rPr>
            </w:pPr>
            <w:r w:rsidRPr="00696FCB">
              <w:rPr>
                <w:rFonts w:hint="eastAsia"/>
                <w:noProof/>
                <w:szCs w:val="28"/>
              </w:rPr>
              <w:t>3</w:t>
            </w:r>
            <w:r w:rsidRPr="00696FCB">
              <w:rPr>
                <w:noProof/>
                <w:szCs w:val="28"/>
              </w:rPr>
              <w:t>.29%</w:t>
            </w:r>
          </w:p>
        </w:tc>
        <w:tc>
          <w:tcPr>
            <w:tcW w:w="1276" w:type="pct"/>
            <w:tcBorders>
              <w:top w:val="single" w:sz="4" w:space="0" w:color="auto"/>
              <w:left w:val="nil"/>
              <w:bottom w:val="nil"/>
              <w:right w:val="nil"/>
            </w:tcBorders>
            <w:vAlign w:val="center"/>
          </w:tcPr>
          <w:p w14:paraId="5656C604" w14:textId="77777777" w:rsidR="00696FCB" w:rsidRPr="00696FCB" w:rsidRDefault="00696FCB" w:rsidP="00696FCB">
            <w:pPr>
              <w:ind w:firstLineChars="0" w:firstLine="0"/>
              <w:jc w:val="center"/>
              <w:rPr>
                <w:noProof/>
                <w:szCs w:val="28"/>
              </w:rPr>
            </w:pPr>
            <w:r w:rsidRPr="00696FCB">
              <w:rPr>
                <w:rFonts w:hint="eastAsia"/>
                <w:noProof/>
                <w:szCs w:val="28"/>
              </w:rPr>
              <w:t>5</w:t>
            </w:r>
            <w:r w:rsidRPr="00696FCB">
              <w:rPr>
                <w:noProof/>
                <w:szCs w:val="28"/>
              </w:rPr>
              <w:t>.80%</w:t>
            </w:r>
          </w:p>
        </w:tc>
        <w:tc>
          <w:tcPr>
            <w:tcW w:w="1022" w:type="pct"/>
            <w:tcBorders>
              <w:top w:val="single" w:sz="4" w:space="0" w:color="auto"/>
              <w:left w:val="nil"/>
              <w:bottom w:val="nil"/>
              <w:right w:val="nil"/>
            </w:tcBorders>
          </w:tcPr>
          <w:p w14:paraId="59F77393" w14:textId="77777777" w:rsidR="00696FCB" w:rsidRPr="00696FCB" w:rsidRDefault="00696FCB" w:rsidP="00696FCB">
            <w:pPr>
              <w:ind w:firstLineChars="0" w:firstLine="0"/>
              <w:jc w:val="center"/>
              <w:rPr>
                <w:noProof/>
                <w:szCs w:val="28"/>
              </w:rPr>
            </w:pPr>
            <w:r w:rsidRPr="00696FCB">
              <w:rPr>
                <w:rFonts w:hint="eastAsia"/>
                <w:noProof/>
                <w:szCs w:val="28"/>
              </w:rPr>
              <w:t>3</w:t>
            </w:r>
            <w:r w:rsidRPr="00696FCB">
              <w:rPr>
                <w:noProof/>
                <w:szCs w:val="28"/>
              </w:rPr>
              <w:t>.54%</w:t>
            </w:r>
          </w:p>
        </w:tc>
      </w:tr>
      <w:tr w:rsidR="00696FCB" w:rsidRPr="00696FCB" w14:paraId="13C69E43" w14:textId="77777777" w:rsidTr="001A4A5E">
        <w:trPr>
          <w:jc w:val="center"/>
        </w:trPr>
        <w:tc>
          <w:tcPr>
            <w:tcW w:w="1474" w:type="pct"/>
            <w:tcBorders>
              <w:top w:val="nil"/>
              <w:bottom w:val="single" w:sz="12" w:space="0" w:color="auto"/>
              <w:right w:val="nil"/>
            </w:tcBorders>
            <w:vAlign w:val="center"/>
          </w:tcPr>
          <w:p w14:paraId="44F63D15" w14:textId="77777777" w:rsidR="00696FCB" w:rsidRPr="00696FCB" w:rsidRDefault="00696FCB" w:rsidP="00696FCB">
            <w:pPr>
              <w:ind w:firstLineChars="0" w:firstLine="0"/>
              <w:jc w:val="center"/>
              <w:rPr>
                <w:noProof/>
                <w:szCs w:val="28"/>
              </w:rPr>
            </w:pPr>
            <w:r w:rsidRPr="00696FCB">
              <w:rPr>
                <w:noProof/>
                <w:szCs w:val="28"/>
              </w:rPr>
              <w:t>FOASOUPF-UKF</w:t>
            </w:r>
          </w:p>
        </w:tc>
        <w:tc>
          <w:tcPr>
            <w:tcW w:w="1228" w:type="pct"/>
            <w:tcBorders>
              <w:top w:val="nil"/>
              <w:left w:val="nil"/>
              <w:bottom w:val="single" w:sz="12" w:space="0" w:color="auto"/>
              <w:right w:val="nil"/>
            </w:tcBorders>
            <w:vAlign w:val="center"/>
          </w:tcPr>
          <w:p w14:paraId="35922B8A" w14:textId="77777777" w:rsidR="00696FCB" w:rsidRPr="00696FCB" w:rsidRDefault="00696FCB" w:rsidP="00696FCB">
            <w:pPr>
              <w:ind w:firstLineChars="0" w:firstLine="0"/>
              <w:jc w:val="center"/>
              <w:rPr>
                <w:noProof/>
                <w:szCs w:val="28"/>
              </w:rPr>
            </w:pPr>
            <w:r w:rsidRPr="00696FCB">
              <w:rPr>
                <w:rFonts w:hint="eastAsia"/>
                <w:noProof/>
                <w:szCs w:val="28"/>
              </w:rPr>
              <w:t>0</w:t>
            </w:r>
            <w:r w:rsidRPr="00696FCB">
              <w:rPr>
                <w:noProof/>
                <w:szCs w:val="28"/>
              </w:rPr>
              <w:t>.52%</w:t>
            </w:r>
          </w:p>
        </w:tc>
        <w:tc>
          <w:tcPr>
            <w:tcW w:w="1276" w:type="pct"/>
            <w:tcBorders>
              <w:top w:val="nil"/>
              <w:left w:val="nil"/>
              <w:bottom w:val="single" w:sz="12" w:space="0" w:color="auto"/>
              <w:right w:val="nil"/>
            </w:tcBorders>
            <w:vAlign w:val="center"/>
          </w:tcPr>
          <w:p w14:paraId="439D2FF7" w14:textId="77777777" w:rsidR="00696FCB" w:rsidRPr="00696FCB" w:rsidRDefault="00696FCB" w:rsidP="00696FCB">
            <w:pPr>
              <w:ind w:firstLineChars="0" w:firstLine="0"/>
              <w:jc w:val="center"/>
              <w:rPr>
                <w:noProof/>
                <w:szCs w:val="28"/>
              </w:rPr>
            </w:pPr>
            <w:r w:rsidRPr="00696FCB">
              <w:rPr>
                <w:rFonts w:hint="eastAsia"/>
                <w:noProof/>
                <w:szCs w:val="28"/>
              </w:rPr>
              <w:t>1</w:t>
            </w:r>
            <w:r w:rsidRPr="00696FCB">
              <w:rPr>
                <w:noProof/>
                <w:szCs w:val="28"/>
              </w:rPr>
              <w:t>.22%</w:t>
            </w:r>
          </w:p>
        </w:tc>
        <w:tc>
          <w:tcPr>
            <w:tcW w:w="1022" w:type="pct"/>
            <w:tcBorders>
              <w:top w:val="nil"/>
              <w:left w:val="nil"/>
              <w:bottom w:val="single" w:sz="12" w:space="0" w:color="auto"/>
              <w:right w:val="nil"/>
            </w:tcBorders>
          </w:tcPr>
          <w:p w14:paraId="0045E09D" w14:textId="77777777" w:rsidR="00696FCB" w:rsidRPr="00696FCB" w:rsidRDefault="00696FCB" w:rsidP="00696FCB">
            <w:pPr>
              <w:ind w:firstLineChars="0" w:firstLine="0"/>
              <w:jc w:val="center"/>
              <w:rPr>
                <w:noProof/>
                <w:szCs w:val="28"/>
              </w:rPr>
            </w:pPr>
            <w:r w:rsidRPr="00696FCB">
              <w:rPr>
                <w:rFonts w:hint="eastAsia"/>
                <w:noProof/>
                <w:szCs w:val="28"/>
              </w:rPr>
              <w:t>0</w:t>
            </w:r>
            <w:r w:rsidRPr="00696FCB">
              <w:rPr>
                <w:noProof/>
                <w:szCs w:val="28"/>
              </w:rPr>
              <w:t>.61%</w:t>
            </w:r>
          </w:p>
        </w:tc>
      </w:tr>
    </w:tbl>
    <w:p w14:paraId="22116B9E" w14:textId="1BBB6469" w:rsidR="00D9314F" w:rsidRPr="002C1C86" w:rsidRDefault="00D87A99" w:rsidP="00D87A99">
      <w:pPr>
        <w:pStyle w:val="2"/>
      </w:pPr>
      <w:bookmarkStart w:id="69" w:name="_Toc145678134"/>
      <w:r w:rsidRPr="00D87A99">
        <w:lastRenderedPageBreak/>
        <w:t>5.4 Summary of the chapter</w:t>
      </w:r>
      <w:bookmarkEnd w:id="69"/>
    </w:p>
    <w:p w14:paraId="70ECC80D" w14:textId="77777777" w:rsidR="00D87A99" w:rsidRPr="00D87A99" w:rsidRDefault="00D87A99" w:rsidP="00D87A99">
      <w:pPr>
        <w:ind w:firstLine="480"/>
      </w:pPr>
      <w:proofErr w:type="spellStart"/>
      <w:r w:rsidRPr="00D87A99">
        <w:t>stigated</w:t>
      </w:r>
      <w:proofErr w:type="spellEnd"/>
      <w:r w:rsidRPr="00D87A99">
        <w:t xml:space="preserve"> based on the fractional order model. Firstly, the </w:t>
      </w:r>
      <w:proofErr w:type="spellStart"/>
      <w:r w:rsidRPr="00D87A99">
        <w:t>optimisation</w:t>
      </w:r>
      <w:proofErr w:type="spellEnd"/>
      <w:r w:rsidRPr="00D87A99">
        <w:t xml:space="preserve"> is carried out on the basis of traceless particle filtering, the Sigma points are generated by using Schmidt orthogonal transform sampling during the sampling process, and the noise during the filtering process is estimated online adaptively, and the SOC estimation of the battery is carried out by the FOASOUPF algorithm. After comparing the other 2 different filtering algorithms, it can be seen that the FOASOUPF algorithm proposed in this chapter is better than the UPF and FOUPF algorithms in terms of accuracy, and has a better practical value; combined with the multi-timescale joint estimation model proposed in the previous chapter to propose a joint estimation method for SOC and SOH based on the FOASOUPF-UKF, the experimental comparisons can be seen, the estimation results of the FOASOUPF-UKF algorithm can be seen, the estimation results of the FOASOUPF-UKF algorithm can be seen. UKF algorithm is more accurate than the FODAEKF algorithm.</w:t>
      </w:r>
    </w:p>
    <w:p w14:paraId="4EEC7F10" w14:textId="092C6338" w:rsidR="00D87A99" w:rsidRDefault="00D87A99" w:rsidP="00163246">
      <w:pPr>
        <w:ind w:firstLine="480"/>
      </w:pPr>
    </w:p>
    <w:p w14:paraId="06E70C33" w14:textId="77777777" w:rsidR="00D87A99" w:rsidRDefault="00D87A99">
      <w:pPr>
        <w:widowControl/>
        <w:spacing w:line="240" w:lineRule="auto"/>
        <w:ind w:firstLineChars="0" w:firstLine="0"/>
        <w:jc w:val="left"/>
      </w:pPr>
      <w:r>
        <w:br w:type="page"/>
      </w:r>
    </w:p>
    <w:p w14:paraId="2545FDF5" w14:textId="7E5EF7C0" w:rsidR="00D9314F" w:rsidRDefault="00D87A99" w:rsidP="00D87A99">
      <w:pPr>
        <w:pStyle w:val="1"/>
      </w:pPr>
      <w:bookmarkStart w:id="70" w:name="_Toc145678135"/>
      <w:r w:rsidRPr="00D87A99">
        <w:lastRenderedPageBreak/>
        <w:t>6</w:t>
      </w:r>
      <w:r>
        <w:t xml:space="preserve"> </w:t>
      </w:r>
      <w:r w:rsidRPr="00D87A99">
        <w:t>Summary and outlook</w:t>
      </w:r>
      <w:bookmarkEnd w:id="70"/>
    </w:p>
    <w:p w14:paraId="6866A379" w14:textId="77777777" w:rsidR="00D87A99" w:rsidRPr="00B853DA" w:rsidRDefault="00D87A99" w:rsidP="00D87A99">
      <w:pPr>
        <w:ind w:firstLine="480"/>
        <w:rPr>
          <w:rFonts w:cs="Times New Roman"/>
        </w:rPr>
      </w:pPr>
      <w:r w:rsidRPr="00B853DA">
        <w:rPr>
          <w:rFonts w:cs="Times New Roman"/>
        </w:rPr>
        <w:t xml:space="preserve">In this paper, we study the estimation method of SOC and SOH based on side-end and cloud-end for lithium-ion batteries in the process of using, the estimation accuracy of battery condition monitoring related parameters is not high, the parameters of the battery system </w:t>
      </w:r>
      <w:proofErr w:type="spellStart"/>
      <w:r w:rsidRPr="00B853DA">
        <w:rPr>
          <w:rFonts w:cs="Times New Roman"/>
        </w:rPr>
        <w:t>can not</w:t>
      </w:r>
      <w:proofErr w:type="spellEnd"/>
      <w:r w:rsidRPr="00B853DA">
        <w:rPr>
          <w:rFonts w:cs="Times New Roman"/>
        </w:rPr>
        <w:t xml:space="preserve"> be queried in real time, and the storage of the historical data of the whole life cycle of the battery system is inconvenient, etc. In this paper, we put forward the lithium-ion battery side- and cloud-end collaborative condition monitoring platform to achieve the precision of SOC and SOH. </w:t>
      </w:r>
      <w:proofErr w:type="spellStart"/>
      <w:r w:rsidRPr="00B853DA">
        <w:rPr>
          <w:rFonts w:cs="Times New Roman"/>
        </w:rPr>
        <w:t>optimisation</w:t>
      </w:r>
      <w:proofErr w:type="spellEnd"/>
      <w:r w:rsidRPr="00B853DA">
        <w:rPr>
          <w:rFonts w:cs="Times New Roman"/>
        </w:rPr>
        <w:t>, and deployed the proposed SOC and SOH estimation models in the constructed platform. The main research work of this paper is as follows:</w:t>
      </w:r>
    </w:p>
    <w:p w14:paraId="449A4467" w14:textId="77777777" w:rsidR="00D87A99" w:rsidRPr="00B853DA" w:rsidRDefault="00D87A99" w:rsidP="00D87A99">
      <w:pPr>
        <w:ind w:firstLine="480"/>
        <w:rPr>
          <w:rFonts w:cs="Times New Roman"/>
        </w:rPr>
      </w:pPr>
      <w:r w:rsidRPr="00B853DA">
        <w:rPr>
          <w:rFonts w:cs="Times New Roman"/>
        </w:rPr>
        <w:t>(1) Based on the fractional-order circuit model, to address the problem that the extended Kalman filter noise variance assumption does not conform to the actual situation and may lead to excessive estimation error, the noise in the filtering process is adapted, and the SOC estimation method based on the FOAEKF is proposed; to address the problem that the ohmic internal resistance of the batteries and the maximum usable capacity will have an impact on the estimation of SOC, the multitemporal scale of the SOC and SOH estimation strategy, the joint estimation method of adaptive extended Kalman filter algorithm in multi-time scale is proposed. Taking the pulse discharge experimental data as the data source, FOEKF, FOAEKF and FODAEKF are compared, and the experiments show that the average absolute error of the SOC estimation method based on FOAEKF proposed in this paper is 2.03%, which is lower than that of the other two estimation methods, and that the average absolute error of the SOC estimation method based on the combined SOC and SOH estimation method based on FODAEKF is 1.56%, which is lower than that of the separate SOC estimation method. The average absolute error of SOC estimation of the joint estimation method based on FODAEKF and SOH is 1.56%, which is lower than that of the method of SOC estimation alone, and the average absolute error of SOH estimation is 3.29%, which proves the effectiveness of the proposed method.</w:t>
      </w:r>
    </w:p>
    <w:p w14:paraId="6D3F0F63" w14:textId="77777777" w:rsidR="00D87A99" w:rsidRDefault="00D87A99" w:rsidP="00D87A99">
      <w:pPr>
        <w:ind w:firstLine="480"/>
        <w:rPr>
          <w:rFonts w:cs="Times New Roman"/>
        </w:rPr>
      </w:pPr>
      <w:r w:rsidRPr="00B853DA">
        <w:rPr>
          <w:rFonts w:cs="Times New Roman"/>
        </w:rPr>
        <w:t xml:space="preserve">(2) Aiming at the problem of particle degradation and the assumption of noise variance that does not match the actual situation when particle filtering is used to estimate SOC, we adopt the traceless Kalman filter as the proposed density function to reduce the effect of particle degradation, use the Schmidt orthogonal transform to sample and generate Sigma points, and adaptively adjust to the noise in the filtering </w:t>
      </w:r>
      <w:r w:rsidRPr="00B853DA">
        <w:rPr>
          <w:rFonts w:cs="Times New Roman"/>
        </w:rPr>
        <w:lastRenderedPageBreak/>
        <w:t>process, so as to put forward the SOC estimation method based on the FOASOUPF; combined with the multitemporal scales of the SOC and SOH estimation strategy in multiple time scales, and propose a joint SOC and SOH estimation method based on FOASOUPF-UKF. Using the pulse discharge experimental data as the data source, UPF, FOUPF, and FOASOUPF-UKF are compared, and the experiments show that the root-mean-square error of the SOC estimation method based on FOASOUPF proposed in this paper is 0.71%, which is lower than that of the other two methods, and the average absolute error of the SOC estimation based on the combined SOC and SOH estimation method of FOASOUPF-UKF is 0.38%, which is lower than that of the other two methods alone. is 0.38%, which is lower than the method of estimating SOC alone, and the average absolute error of SOH estimation is 0.52%, which proves the effectiveness of the proposed method. Finally, the computational efficiency of the proposed algorithms is investigated, and the results show that the time complexity and space complexity of the FODAEKF method is smaller than that of the FOASOUPF-UKF method, which can be deployed at the edge, and the FOASOUPF-UKF method is suitable to be deployed in the cloud for computation, and the average absolute error of the SOC estimation method for the cloud has been reduced by 46.4% compared to that of the edge, and the average absolute error of the SOH estimation method for the cloud has been reduced by 0.38%. The average absolute error of the SOH estimation method in the cloud is reduced by 84.2% compared to the edge, which justifies its deployment.</w:t>
      </w:r>
    </w:p>
    <w:p w14:paraId="069065EE" w14:textId="77777777" w:rsidR="00D9314F" w:rsidRPr="00D87A99" w:rsidRDefault="00D9314F" w:rsidP="00D87A99">
      <w:pPr>
        <w:ind w:firstLineChars="0" w:firstLine="0"/>
      </w:pPr>
    </w:p>
    <w:p w14:paraId="44A3B454" w14:textId="77777777" w:rsidR="00D9314F" w:rsidRDefault="00D9314F" w:rsidP="00163246">
      <w:pPr>
        <w:ind w:firstLine="480"/>
      </w:pPr>
    </w:p>
    <w:p w14:paraId="455C04A1" w14:textId="77777777" w:rsidR="00D9314F" w:rsidRDefault="00D9314F" w:rsidP="00163246">
      <w:pPr>
        <w:ind w:firstLine="480"/>
      </w:pPr>
    </w:p>
    <w:p w14:paraId="5419A6B9" w14:textId="77777777" w:rsidR="00D9314F" w:rsidRDefault="00D9314F" w:rsidP="00163246">
      <w:pPr>
        <w:ind w:firstLine="480"/>
      </w:pPr>
    </w:p>
    <w:p w14:paraId="50C255DC" w14:textId="77777777" w:rsidR="00D9314F" w:rsidRDefault="00D9314F" w:rsidP="00163246">
      <w:pPr>
        <w:ind w:firstLine="480"/>
      </w:pPr>
    </w:p>
    <w:p w14:paraId="126A48B1" w14:textId="77777777" w:rsidR="00D9314F" w:rsidRDefault="00D9314F" w:rsidP="00163246">
      <w:pPr>
        <w:ind w:firstLine="480"/>
      </w:pPr>
    </w:p>
    <w:p w14:paraId="6E0531C6" w14:textId="77777777" w:rsidR="00D9314F" w:rsidRDefault="00D9314F" w:rsidP="00163246">
      <w:pPr>
        <w:ind w:firstLine="480"/>
      </w:pPr>
    </w:p>
    <w:p w14:paraId="1515E235" w14:textId="77777777" w:rsidR="00D9314F" w:rsidRDefault="00D9314F" w:rsidP="00163246">
      <w:pPr>
        <w:ind w:firstLine="480"/>
      </w:pPr>
    </w:p>
    <w:p w14:paraId="54960E4A" w14:textId="77777777" w:rsidR="00D9314F" w:rsidRDefault="00D9314F" w:rsidP="00163246">
      <w:pPr>
        <w:ind w:firstLine="480"/>
      </w:pPr>
    </w:p>
    <w:p w14:paraId="23BEA319" w14:textId="77777777" w:rsidR="00D9314F" w:rsidRDefault="00D9314F" w:rsidP="00163246">
      <w:pPr>
        <w:ind w:firstLine="480"/>
      </w:pPr>
    </w:p>
    <w:p w14:paraId="4FC72532" w14:textId="77777777" w:rsidR="00D9314F" w:rsidRDefault="00D9314F" w:rsidP="00163246">
      <w:pPr>
        <w:ind w:firstLine="480"/>
      </w:pPr>
    </w:p>
    <w:p w14:paraId="3A8464AA" w14:textId="77777777" w:rsidR="00D9314F" w:rsidRDefault="00D9314F" w:rsidP="00163246">
      <w:pPr>
        <w:ind w:firstLine="480"/>
      </w:pPr>
    </w:p>
    <w:p w14:paraId="760874A7" w14:textId="77777777" w:rsidR="00D9314F" w:rsidRDefault="00D9314F" w:rsidP="00163246">
      <w:pPr>
        <w:ind w:firstLine="480"/>
      </w:pPr>
    </w:p>
    <w:p w14:paraId="1F6CBFC7" w14:textId="68CBC47C" w:rsidR="009B68F5" w:rsidRDefault="009B68F5" w:rsidP="00D87A99">
      <w:pPr>
        <w:ind w:firstLineChars="0" w:firstLine="0"/>
      </w:pPr>
      <w:r>
        <w:br w:type="page"/>
      </w:r>
    </w:p>
    <w:p w14:paraId="7345DDBF" w14:textId="36B6F731" w:rsidR="0062282F" w:rsidRDefault="001E1935" w:rsidP="009B68F5">
      <w:pPr>
        <w:pStyle w:val="1"/>
      </w:pPr>
      <w:bookmarkStart w:id="71" w:name="_Toc145678136"/>
      <w:r>
        <w:rPr>
          <w:rFonts w:hint="eastAsia"/>
        </w:rPr>
        <w:lastRenderedPageBreak/>
        <w:t>R</w:t>
      </w:r>
      <w:r w:rsidRPr="001E1935">
        <w:t>eferences</w:t>
      </w:r>
      <w:bookmarkEnd w:id="71"/>
    </w:p>
    <w:p w14:paraId="77E2C07A" w14:textId="77777777" w:rsidR="0071543D" w:rsidRPr="0071543D" w:rsidRDefault="0071543D" w:rsidP="0071543D">
      <w:pPr>
        <w:numPr>
          <w:ilvl w:val="0"/>
          <w:numId w:val="8"/>
        </w:numPr>
        <w:ind w:firstLineChars="0"/>
        <w:rPr>
          <w:shd w:val="clear" w:color="auto" w:fill="FFFFFF"/>
        </w:rPr>
      </w:pPr>
      <w:bookmarkStart w:id="72" w:name="_Ref103847231"/>
      <w:bookmarkStart w:id="73" w:name="_Ref98791572"/>
      <w:bookmarkStart w:id="74" w:name="_Ref99098907"/>
      <w:r w:rsidRPr="0071543D">
        <w:rPr>
          <w:shd w:val="clear" w:color="auto" w:fill="FFFFFF"/>
        </w:rPr>
        <w:t>O'Malley M J, Anwar M B, Heinen S, et al. Multicarrier Energy Systems: Shaping Our Energy Future[J]. Proceedings of the IEEE, 2020, 108(9):1437-1456.</w:t>
      </w:r>
      <w:bookmarkEnd w:id="72"/>
    </w:p>
    <w:p w14:paraId="50FEF364" w14:textId="77777777" w:rsidR="0071543D" w:rsidRPr="0071543D" w:rsidRDefault="0071543D" w:rsidP="0071543D">
      <w:pPr>
        <w:numPr>
          <w:ilvl w:val="0"/>
          <w:numId w:val="8"/>
        </w:numPr>
        <w:ind w:firstLineChars="0"/>
        <w:rPr>
          <w:shd w:val="clear" w:color="auto" w:fill="FFFFFF"/>
        </w:rPr>
      </w:pPr>
      <w:bookmarkStart w:id="75" w:name="_Ref130976688"/>
      <w:proofErr w:type="spellStart"/>
      <w:r w:rsidRPr="0071543D">
        <w:rPr>
          <w:shd w:val="clear" w:color="auto" w:fill="FFFFFF"/>
        </w:rPr>
        <w:t>Duan</w:t>
      </w:r>
      <w:proofErr w:type="spellEnd"/>
      <w:r w:rsidRPr="0071543D">
        <w:rPr>
          <w:shd w:val="clear" w:color="auto" w:fill="FFFFFF"/>
        </w:rPr>
        <w:t xml:space="preserve"> X, Zhu W, </w:t>
      </w:r>
      <w:proofErr w:type="spellStart"/>
      <w:r w:rsidRPr="0071543D">
        <w:rPr>
          <w:shd w:val="clear" w:color="auto" w:fill="FFFFFF"/>
        </w:rPr>
        <w:t>Ruan</w:t>
      </w:r>
      <w:proofErr w:type="spellEnd"/>
      <w:r w:rsidRPr="0071543D">
        <w:rPr>
          <w:shd w:val="clear" w:color="auto" w:fill="FFFFFF"/>
        </w:rPr>
        <w:t xml:space="preserve"> Z, et al. Recycling of lithium batteries—a review[J]. Energies, 2022, 15(5): 1611-1622.</w:t>
      </w:r>
      <w:bookmarkEnd w:id="75"/>
    </w:p>
    <w:p w14:paraId="5FCC32E5" w14:textId="77777777" w:rsidR="0071543D" w:rsidRPr="0071543D" w:rsidRDefault="0071543D" w:rsidP="0071543D">
      <w:pPr>
        <w:numPr>
          <w:ilvl w:val="0"/>
          <w:numId w:val="8"/>
        </w:numPr>
        <w:ind w:firstLineChars="0"/>
        <w:rPr>
          <w:shd w:val="clear" w:color="auto" w:fill="FFFFFF"/>
        </w:rPr>
      </w:pPr>
      <w:bookmarkStart w:id="76" w:name="_Ref130976703"/>
      <w:r w:rsidRPr="0071543D">
        <w:rPr>
          <w:shd w:val="clear" w:color="auto" w:fill="FFFFFF"/>
        </w:rPr>
        <w:t>Heath G A, Ravikumar D, Hansen B, et al. A critical review of the circular economy for lithium-ion batteries and photovoltaic modules–status, challenges, and opportunities[J]. Journal of the Air &amp; Waste Management Association, 2022, 72(6): 478-539.</w:t>
      </w:r>
      <w:bookmarkEnd w:id="76"/>
    </w:p>
    <w:p w14:paraId="37C966CA" w14:textId="77D2617D" w:rsidR="0071543D" w:rsidRPr="0071543D" w:rsidRDefault="003351F0" w:rsidP="0071543D">
      <w:pPr>
        <w:numPr>
          <w:ilvl w:val="0"/>
          <w:numId w:val="8"/>
        </w:numPr>
        <w:ind w:firstLineChars="0"/>
        <w:rPr>
          <w:shd w:val="clear" w:color="auto" w:fill="FFFFFF"/>
        </w:rPr>
      </w:pPr>
      <w:r w:rsidRPr="003351F0">
        <w:rPr>
          <w:shd w:val="clear" w:color="auto" w:fill="FFFFFF"/>
        </w:rPr>
        <w:t xml:space="preserve">Li </w:t>
      </w:r>
      <w:proofErr w:type="spellStart"/>
      <w:r w:rsidRPr="003351F0">
        <w:rPr>
          <w:shd w:val="clear" w:color="auto" w:fill="FFFFFF"/>
        </w:rPr>
        <w:t>Haijie</w:t>
      </w:r>
      <w:proofErr w:type="spellEnd"/>
      <w:r w:rsidRPr="003351F0">
        <w:rPr>
          <w:shd w:val="clear" w:color="auto" w:fill="FFFFFF"/>
        </w:rPr>
        <w:t>. Research on the Application and Development Trends of Lithium Battery Technology in Energy Storage [J]. China Equipment Engineering, 2023, No.516 (0-2): 189-191</w:t>
      </w:r>
    </w:p>
    <w:p w14:paraId="447926EE" w14:textId="57251BDD" w:rsidR="0071543D" w:rsidRPr="0071543D" w:rsidRDefault="003351F0" w:rsidP="0071543D">
      <w:pPr>
        <w:numPr>
          <w:ilvl w:val="0"/>
          <w:numId w:val="8"/>
        </w:numPr>
        <w:ind w:firstLineChars="0"/>
        <w:rPr>
          <w:shd w:val="clear" w:color="auto" w:fill="FFFFFF"/>
        </w:rPr>
      </w:pPr>
      <w:r w:rsidRPr="003351F0">
        <w:rPr>
          <w:shd w:val="clear" w:color="auto" w:fill="FFFFFF"/>
        </w:rPr>
        <w:t xml:space="preserve">Hu </w:t>
      </w:r>
      <w:proofErr w:type="spellStart"/>
      <w:r w:rsidRPr="003351F0">
        <w:rPr>
          <w:shd w:val="clear" w:color="auto" w:fill="FFFFFF"/>
        </w:rPr>
        <w:t>Yuxia</w:t>
      </w:r>
      <w:proofErr w:type="spellEnd"/>
      <w:r w:rsidRPr="003351F0">
        <w:rPr>
          <w:shd w:val="clear" w:color="auto" w:fill="FFFFFF"/>
        </w:rPr>
        <w:t xml:space="preserve">, Zhao </w:t>
      </w:r>
      <w:proofErr w:type="spellStart"/>
      <w:r w:rsidRPr="003351F0">
        <w:rPr>
          <w:shd w:val="clear" w:color="auto" w:fill="FFFFFF"/>
        </w:rPr>
        <w:t>Guangjin</w:t>
      </w:r>
      <w:proofErr w:type="spellEnd"/>
      <w:r w:rsidRPr="003351F0">
        <w:rPr>
          <w:shd w:val="clear" w:color="auto" w:fill="FFFFFF"/>
        </w:rPr>
        <w:t xml:space="preserve"> Application and safety analysis of lithium-ion batteries in energy storage [J] Power Technology, 2021, Volume 45 (1): 119-122</w:t>
      </w:r>
    </w:p>
    <w:p w14:paraId="76D7403D" w14:textId="77777777" w:rsidR="0071543D" w:rsidRPr="0071543D" w:rsidRDefault="0071543D" w:rsidP="0071543D">
      <w:pPr>
        <w:numPr>
          <w:ilvl w:val="0"/>
          <w:numId w:val="8"/>
        </w:numPr>
        <w:ind w:firstLineChars="0"/>
        <w:rPr>
          <w:shd w:val="clear" w:color="auto" w:fill="FFFFFF"/>
        </w:rPr>
      </w:pPr>
      <w:bookmarkStart w:id="77" w:name="_Ref129979475"/>
      <w:bookmarkStart w:id="78" w:name="_Ref98791574"/>
      <w:bookmarkEnd w:id="73"/>
      <w:bookmarkEnd w:id="74"/>
      <w:r w:rsidRPr="0071543D">
        <w:rPr>
          <w:shd w:val="clear" w:color="auto" w:fill="FFFFFF"/>
        </w:rPr>
        <w:t>Pradhan S K, Chakraborty B. Battery management strategies: An essential review for battery state of health monitoring techniques[J]. Journal of Energy Storage, 2022, 51: 1044-1069.</w:t>
      </w:r>
      <w:bookmarkEnd w:id="77"/>
    </w:p>
    <w:p w14:paraId="3AC864D0" w14:textId="77777777" w:rsidR="0071543D" w:rsidRPr="0071543D" w:rsidRDefault="0071543D" w:rsidP="0071543D">
      <w:pPr>
        <w:numPr>
          <w:ilvl w:val="0"/>
          <w:numId w:val="8"/>
        </w:numPr>
        <w:ind w:firstLineChars="0"/>
        <w:rPr>
          <w:shd w:val="clear" w:color="auto" w:fill="FFFFFF"/>
        </w:rPr>
      </w:pPr>
      <w:bookmarkStart w:id="79" w:name="_Ref130839244"/>
      <w:proofErr w:type="spellStart"/>
      <w:r w:rsidRPr="0071543D">
        <w:rPr>
          <w:shd w:val="clear" w:color="auto" w:fill="FFFFFF"/>
        </w:rPr>
        <w:t>Su</w:t>
      </w:r>
      <w:proofErr w:type="spellEnd"/>
      <w:r w:rsidRPr="0071543D">
        <w:rPr>
          <w:shd w:val="clear" w:color="auto" w:fill="FFFFFF"/>
        </w:rPr>
        <w:t xml:space="preserve"> M F, Wang G J, Li R F. Resource deployment with prediction and task scheduling optimization in edge cloud collaborative computing[J]. Journal of Computer Research and Development, 2021, 58(11): 2558-2570.</w:t>
      </w:r>
      <w:bookmarkEnd w:id="79"/>
    </w:p>
    <w:p w14:paraId="34D054C2" w14:textId="77777777" w:rsidR="0071543D" w:rsidRPr="0071543D" w:rsidRDefault="0071543D" w:rsidP="0071543D">
      <w:pPr>
        <w:numPr>
          <w:ilvl w:val="0"/>
          <w:numId w:val="8"/>
        </w:numPr>
        <w:ind w:firstLineChars="0"/>
        <w:rPr>
          <w:shd w:val="clear" w:color="auto" w:fill="FFFFFF"/>
        </w:rPr>
      </w:pPr>
      <w:bookmarkStart w:id="80" w:name="_Ref130839119"/>
      <w:r w:rsidRPr="0071543D">
        <w:rPr>
          <w:shd w:val="clear" w:color="auto" w:fill="FFFFFF"/>
        </w:rPr>
        <w:t xml:space="preserve">Rong G, Xu Y, Tong X, et al. An edge-cloud collaborative computing platform for building </w:t>
      </w:r>
      <w:proofErr w:type="spellStart"/>
      <w:r w:rsidRPr="0071543D">
        <w:rPr>
          <w:shd w:val="clear" w:color="auto" w:fill="FFFFFF"/>
        </w:rPr>
        <w:t>AIoT</w:t>
      </w:r>
      <w:proofErr w:type="spellEnd"/>
      <w:r w:rsidRPr="0071543D">
        <w:rPr>
          <w:shd w:val="clear" w:color="auto" w:fill="FFFFFF"/>
        </w:rPr>
        <w:t xml:space="preserve"> applications efficiently[J]. Journal of Cloud Computing, 2021, 10: 1-14.</w:t>
      </w:r>
      <w:bookmarkStart w:id="81" w:name="_Ref98791905"/>
      <w:bookmarkEnd w:id="78"/>
      <w:bookmarkEnd w:id="80"/>
    </w:p>
    <w:p w14:paraId="37505E1C" w14:textId="77777777" w:rsidR="0071543D" w:rsidRPr="0071543D" w:rsidRDefault="0071543D" w:rsidP="0071543D">
      <w:pPr>
        <w:numPr>
          <w:ilvl w:val="0"/>
          <w:numId w:val="8"/>
        </w:numPr>
        <w:ind w:firstLineChars="0"/>
        <w:rPr>
          <w:shd w:val="clear" w:color="auto" w:fill="FFFFFF"/>
        </w:rPr>
      </w:pPr>
      <w:bookmarkStart w:id="82" w:name="_Ref98791927"/>
      <w:bookmarkStart w:id="83" w:name="_Ref99099283"/>
      <w:bookmarkStart w:id="84" w:name="_Ref103847609"/>
      <w:bookmarkEnd w:id="81"/>
      <w:r w:rsidRPr="0071543D">
        <w:rPr>
          <w:shd w:val="clear" w:color="auto" w:fill="FFFFFF"/>
        </w:rPr>
        <w:t xml:space="preserve">Li N, Zhang Y, He F, et al. Review of lithium-ion battery state of charge estimation[J]. </w:t>
      </w:r>
      <w:proofErr w:type="spellStart"/>
      <w:r w:rsidRPr="0071543D">
        <w:rPr>
          <w:shd w:val="clear" w:color="auto" w:fill="FFFFFF"/>
        </w:rPr>
        <w:t>GlobalEnergy</w:t>
      </w:r>
      <w:proofErr w:type="spellEnd"/>
      <w:r w:rsidRPr="0071543D">
        <w:rPr>
          <w:shd w:val="clear" w:color="auto" w:fill="FFFFFF"/>
        </w:rPr>
        <w:t xml:space="preserve"> Interconnection, 2021, 4(6): 619-630.</w:t>
      </w:r>
      <w:bookmarkEnd w:id="82"/>
      <w:bookmarkEnd w:id="83"/>
      <w:bookmarkEnd w:id="84"/>
    </w:p>
    <w:p w14:paraId="21372487" w14:textId="77777777" w:rsidR="0071543D" w:rsidRPr="0071543D" w:rsidRDefault="0071543D" w:rsidP="0071543D">
      <w:pPr>
        <w:numPr>
          <w:ilvl w:val="0"/>
          <w:numId w:val="8"/>
        </w:numPr>
        <w:ind w:firstLineChars="0"/>
        <w:rPr>
          <w:shd w:val="clear" w:color="auto" w:fill="FFFFFF"/>
        </w:rPr>
      </w:pPr>
      <w:bookmarkStart w:id="85" w:name="_Ref103847634"/>
      <w:bookmarkStart w:id="86" w:name="_Ref98791978"/>
      <w:r w:rsidRPr="0071543D">
        <w:rPr>
          <w:shd w:val="clear" w:color="auto" w:fill="FFFFFF"/>
        </w:rPr>
        <w:t>Fan K, Wan Y, Wang Z, et al. Time-efficient identification of lithium-ion battery temperature dependent OCV-SOC curve using multi-output Gaussian process[J]. Energy, 2023: 9735-9744.</w:t>
      </w:r>
      <w:bookmarkEnd w:id="85"/>
    </w:p>
    <w:p w14:paraId="5B81060A" w14:textId="77777777" w:rsidR="0071543D" w:rsidRPr="0071543D" w:rsidRDefault="0071543D" w:rsidP="0071543D">
      <w:pPr>
        <w:numPr>
          <w:ilvl w:val="0"/>
          <w:numId w:val="8"/>
        </w:numPr>
        <w:ind w:firstLineChars="0"/>
        <w:rPr>
          <w:shd w:val="clear" w:color="auto" w:fill="FFFFFF"/>
        </w:rPr>
      </w:pPr>
      <w:bookmarkStart w:id="87" w:name="_Ref103847646"/>
      <w:r w:rsidRPr="0071543D">
        <w:rPr>
          <w:shd w:val="clear" w:color="auto" w:fill="FFFFFF"/>
        </w:rPr>
        <w:t>Wang L, Sun J, Cai Y, et al. A novel OCV curve reconstruction and update method of lithium-ion batteries at different temperatures based on cloud data[J]. Energy, 2023: 6773-6785.</w:t>
      </w:r>
      <w:bookmarkEnd w:id="86"/>
      <w:bookmarkEnd w:id="87"/>
    </w:p>
    <w:p w14:paraId="7FD193E8" w14:textId="77777777" w:rsidR="0071543D" w:rsidRPr="0071543D" w:rsidRDefault="0071543D" w:rsidP="0071543D">
      <w:pPr>
        <w:numPr>
          <w:ilvl w:val="0"/>
          <w:numId w:val="8"/>
        </w:numPr>
        <w:ind w:firstLineChars="0"/>
        <w:rPr>
          <w:shd w:val="clear" w:color="auto" w:fill="FFFFFF"/>
        </w:rPr>
      </w:pPr>
      <w:bookmarkStart w:id="88" w:name="_Ref103847655"/>
      <w:bookmarkStart w:id="89" w:name="_Ref99099382"/>
      <w:bookmarkStart w:id="90" w:name="_Ref98792037"/>
      <w:r w:rsidRPr="0071543D">
        <w:rPr>
          <w:shd w:val="clear" w:color="auto" w:fill="FFFFFF"/>
        </w:rPr>
        <w:t xml:space="preserve">Zhang X, Hou J, Wang Z, et al. Study of SOC Estimation by the Ampere-Hour Integral Method with Capacity Correction Based on LSTM[J]. Batteries, 2022, </w:t>
      </w:r>
      <w:r w:rsidRPr="0071543D">
        <w:rPr>
          <w:shd w:val="clear" w:color="auto" w:fill="FFFFFF"/>
        </w:rPr>
        <w:lastRenderedPageBreak/>
        <w:t>8(10): 170-175.</w:t>
      </w:r>
      <w:bookmarkEnd w:id="88"/>
    </w:p>
    <w:p w14:paraId="2624292A" w14:textId="77777777" w:rsidR="0071543D" w:rsidRPr="0071543D" w:rsidRDefault="0071543D" w:rsidP="0071543D">
      <w:pPr>
        <w:numPr>
          <w:ilvl w:val="0"/>
          <w:numId w:val="8"/>
        </w:numPr>
        <w:ind w:firstLineChars="0"/>
        <w:rPr>
          <w:shd w:val="clear" w:color="auto" w:fill="FFFFFF"/>
        </w:rPr>
      </w:pPr>
      <w:bookmarkStart w:id="91" w:name="_Ref103847687"/>
      <w:bookmarkStart w:id="92" w:name="_Ref99099406"/>
      <w:bookmarkEnd w:id="89"/>
      <w:r w:rsidRPr="0071543D">
        <w:rPr>
          <w:shd w:val="clear" w:color="auto" w:fill="FFFFFF"/>
        </w:rPr>
        <w:t>Chen D, Gao W, Zhang C, et al. SOC estimation of lithium battery based on double modified ampere-hour integral method[C]. 2022 37th Youth Academic Annual Conference of Chinese Association of Automation (YAC). IEEE, 2022: 1093-1098.</w:t>
      </w:r>
      <w:bookmarkEnd w:id="91"/>
    </w:p>
    <w:p w14:paraId="544BE9BA" w14:textId="77777777" w:rsidR="0071543D" w:rsidRPr="0071543D" w:rsidRDefault="0071543D" w:rsidP="0071543D">
      <w:pPr>
        <w:numPr>
          <w:ilvl w:val="0"/>
          <w:numId w:val="8"/>
        </w:numPr>
        <w:ind w:firstLineChars="0"/>
        <w:rPr>
          <w:shd w:val="clear" w:color="auto" w:fill="FFFFFF"/>
        </w:rPr>
      </w:pPr>
      <w:bookmarkStart w:id="93" w:name="_Ref103847695"/>
      <w:bookmarkStart w:id="94" w:name="_Ref99099429"/>
      <w:bookmarkEnd w:id="92"/>
      <w:r w:rsidRPr="0071543D">
        <w:rPr>
          <w:shd w:val="clear" w:color="auto" w:fill="FFFFFF"/>
        </w:rPr>
        <w:t>Chen Y, Li R, Sun Z, et al. SOC estimation of retired lithium-ion batteries for electric vehicle with improved particle filter by H-infinity filter[J]. Energy Reports, 2023, 9: 1937-1947.</w:t>
      </w:r>
      <w:bookmarkEnd w:id="93"/>
    </w:p>
    <w:p w14:paraId="7F526A9E" w14:textId="77777777" w:rsidR="0071543D" w:rsidRPr="0071543D" w:rsidRDefault="0071543D" w:rsidP="0071543D">
      <w:pPr>
        <w:numPr>
          <w:ilvl w:val="0"/>
          <w:numId w:val="8"/>
        </w:numPr>
        <w:ind w:firstLineChars="0"/>
        <w:rPr>
          <w:shd w:val="clear" w:color="auto" w:fill="FFFFFF"/>
        </w:rPr>
      </w:pPr>
      <w:bookmarkStart w:id="95" w:name="_Ref103847717"/>
      <w:bookmarkStart w:id="96" w:name="_Ref99099448"/>
      <w:bookmarkEnd w:id="94"/>
      <w:r w:rsidRPr="0071543D">
        <w:rPr>
          <w:shd w:val="clear" w:color="auto" w:fill="FFFFFF"/>
        </w:rPr>
        <w:t>Xia L, Wang S, Yu C, et al. Joint estimation of the state-of-energy and state-of-charge of lithium-ion batteries under a wide temperature range based on the fusion modeling and online parameter prediction[J]. Journal of Energy Storage, 2022, 52: 5010-5025.</w:t>
      </w:r>
      <w:bookmarkEnd w:id="95"/>
    </w:p>
    <w:p w14:paraId="17D13EBD" w14:textId="77777777" w:rsidR="0071543D" w:rsidRPr="0071543D" w:rsidRDefault="0071543D" w:rsidP="0071543D">
      <w:pPr>
        <w:numPr>
          <w:ilvl w:val="0"/>
          <w:numId w:val="8"/>
        </w:numPr>
        <w:ind w:firstLineChars="0"/>
        <w:rPr>
          <w:shd w:val="clear" w:color="auto" w:fill="FFFFFF"/>
        </w:rPr>
      </w:pPr>
      <w:bookmarkStart w:id="97" w:name="_Ref103847729"/>
      <w:bookmarkStart w:id="98" w:name="_Ref99099476"/>
      <w:bookmarkEnd w:id="96"/>
      <w:r w:rsidRPr="0071543D">
        <w:rPr>
          <w:shd w:val="clear" w:color="auto" w:fill="FFFFFF"/>
        </w:rPr>
        <w:t>Xia H, Li C, Xu Y, et al. Lithium battery parameter identification and SOC estimation based on dual-polarized model[C]. E3S Web of Conferences. EDP Sciences, 2021, 300: 1013-1025.</w:t>
      </w:r>
      <w:bookmarkEnd w:id="97"/>
    </w:p>
    <w:p w14:paraId="51609E91" w14:textId="77777777" w:rsidR="0071543D" w:rsidRPr="0071543D" w:rsidRDefault="0071543D" w:rsidP="0071543D">
      <w:pPr>
        <w:numPr>
          <w:ilvl w:val="0"/>
          <w:numId w:val="8"/>
        </w:numPr>
        <w:ind w:firstLineChars="0"/>
        <w:rPr>
          <w:shd w:val="clear" w:color="auto" w:fill="FFFFFF"/>
        </w:rPr>
      </w:pPr>
      <w:bookmarkStart w:id="99" w:name="_Ref103847737"/>
      <w:bookmarkStart w:id="100" w:name="_Ref103328507"/>
      <w:bookmarkStart w:id="101" w:name="_Ref99099488"/>
      <w:bookmarkEnd w:id="98"/>
      <w:r w:rsidRPr="0071543D">
        <w:rPr>
          <w:shd w:val="clear" w:color="auto" w:fill="FFFFFF"/>
        </w:rPr>
        <w:t xml:space="preserve">Liu Y, Ma R, Pang S, et al. A nonlinear observer SOC estimation method based on </w:t>
      </w:r>
      <w:proofErr w:type="spellStart"/>
      <w:r w:rsidRPr="0071543D">
        <w:rPr>
          <w:shd w:val="clear" w:color="auto" w:fill="FFFFFF"/>
        </w:rPr>
        <w:t>electroche</w:t>
      </w:r>
      <w:proofErr w:type="spellEnd"/>
      <w:r w:rsidRPr="0071543D">
        <w:rPr>
          <w:shd w:val="clear" w:color="auto" w:fill="FFFFFF"/>
        </w:rPr>
        <w:t xml:space="preserve">- </w:t>
      </w:r>
      <w:proofErr w:type="spellStart"/>
      <w:r w:rsidRPr="0071543D">
        <w:rPr>
          <w:shd w:val="clear" w:color="auto" w:fill="FFFFFF"/>
        </w:rPr>
        <w:t>mical</w:t>
      </w:r>
      <w:proofErr w:type="spellEnd"/>
      <w:r w:rsidRPr="0071543D">
        <w:rPr>
          <w:shd w:val="clear" w:color="auto" w:fill="FFFFFF"/>
        </w:rPr>
        <w:t xml:space="preserve"> model for lithium-ion battery[J]. IEEE Transactions on Industry Applications, 2020, 57(1): 1094-1104.</w:t>
      </w:r>
      <w:bookmarkEnd w:id="99"/>
    </w:p>
    <w:p w14:paraId="02B00C94" w14:textId="77777777" w:rsidR="0071543D" w:rsidRPr="0071543D" w:rsidRDefault="0071543D" w:rsidP="0071543D">
      <w:pPr>
        <w:numPr>
          <w:ilvl w:val="0"/>
          <w:numId w:val="8"/>
        </w:numPr>
        <w:ind w:firstLineChars="0"/>
        <w:rPr>
          <w:shd w:val="clear" w:color="auto" w:fill="FFFFFF"/>
        </w:rPr>
      </w:pPr>
      <w:bookmarkStart w:id="102" w:name="_Ref103847745"/>
      <w:bookmarkStart w:id="103" w:name="_Ref103328622"/>
      <w:bookmarkEnd w:id="100"/>
      <w:r w:rsidRPr="0071543D">
        <w:rPr>
          <w:shd w:val="clear" w:color="auto" w:fill="FFFFFF"/>
        </w:rPr>
        <w:t>Wu L, Liu K, Pang H, et al. Online SOC estimation based on simplified electrochemical model for lithium-ion batteries considering current bias[J]. Energies, 2021, 14(17): 5265-5281.</w:t>
      </w:r>
      <w:bookmarkEnd w:id="102"/>
    </w:p>
    <w:p w14:paraId="36DF2C75" w14:textId="77777777" w:rsidR="0071543D" w:rsidRPr="0071543D" w:rsidRDefault="0071543D" w:rsidP="0071543D">
      <w:pPr>
        <w:numPr>
          <w:ilvl w:val="0"/>
          <w:numId w:val="8"/>
        </w:numPr>
        <w:ind w:firstLineChars="0"/>
        <w:rPr>
          <w:shd w:val="clear" w:color="auto" w:fill="FFFFFF"/>
        </w:rPr>
      </w:pPr>
      <w:bookmarkStart w:id="104" w:name="_Ref103847756"/>
      <w:bookmarkStart w:id="105" w:name="_Ref99099499"/>
      <w:bookmarkEnd w:id="101"/>
      <w:bookmarkEnd w:id="103"/>
      <w:r w:rsidRPr="0071543D">
        <w:rPr>
          <w:shd w:val="clear" w:color="auto" w:fill="FFFFFF"/>
        </w:rPr>
        <w:t>Chen J, Zhang Y, Wu J, et al. SOC estimation for lithium-ion battery using the LSTM-RNN with extended input and constrained output[J]. Energy, 2023, 262: 375-385.</w:t>
      </w:r>
      <w:bookmarkEnd w:id="104"/>
    </w:p>
    <w:p w14:paraId="2AB9622B" w14:textId="77777777" w:rsidR="0071543D" w:rsidRPr="0071543D" w:rsidRDefault="0071543D" w:rsidP="0071543D">
      <w:pPr>
        <w:numPr>
          <w:ilvl w:val="0"/>
          <w:numId w:val="8"/>
        </w:numPr>
        <w:ind w:firstLineChars="0"/>
        <w:rPr>
          <w:shd w:val="clear" w:color="auto" w:fill="FFFFFF"/>
        </w:rPr>
      </w:pPr>
      <w:bookmarkStart w:id="106" w:name="_Ref103847763"/>
      <w:bookmarkStart w:id="107" w:name="_Ref99099508"/>
      <w:bookmarkStart w:id="108" w:name="_Ref98792316"/>
      <w:bookmarkStart w:id="109" w:name="_Ref98792073"/>
      <w:bookmarkEnd w:id="90"/>
      <w:bookmarkEnd w:id="105"/>
      <w:r w:rsidRPr="0071543D">
        <w:rPr>
          <w:shd w:val="clear" w:color="auto" w:fill="FFFFFF"/>
        </w:rPr>
        <w:t xml:space="preserve">Ali O, Ishak M K, Ahmed A B, et al. On-line </w:t>
      </w:r>
      <w:proofErr w:type="spellStart"/>
      <w:r w:rsidRPr="0071543D">
        <w:rPr>
          <w:shd w:val="clear" w:color="auto" w:fill="FFFFFF"/>
        </w:rPr>
        <w:t>wsn</w:t>
      </w:r>
      <w:proofErr w:type="spellEnd"/>
      <w:r w:rsidRPr="0071543D">
        <w:rPr>
          <w:shd w:val="clear" w:color="auto" w:fill="FFFFFF"/>
        </w:rPr>
        <w:t xml:space="preserve"> soc estimation using gaussian process regression: An adaptive machine learning approach[J]. Alexandria Engineering Journal, 2022, 61(12): 9831-9848.</w:t>
      </w:r>
      <w:bookmarkEnd w:id="106"/>
    </w:p>
    <w:p w14:paraId="24F7D80D" w14:textId="77777777" w:rsidR="0071543D" w:rsidRPr="0071543D" w:rsidRDefault="0071543D" w:rsidP="0071543D">
      <w:pPr>
        <w:numPr>
          <w:ilvl w:val="0"/>
          <w:numId w:val="8"/>
        </w:numPr>
        <w:ind w:firstLineChars="0"/>
        <w:rPr>
          <w:shd w:val="clear" w:color="auto" w:fill="FFFFFF"/>
        </w:rPr>
      </w:pPr>
      <w:bookmarkStart w:id="110" w:name="_Ref103847775"/>
      <w:proofErr w:type="spellStart"/>
      <w:r w:rsidRPr="0071543D">
        <w:rPr>
          <w:shd w:val="clear" w:color="auto" w:fill="FFFFFF"/>
        </w:rPr>
        <w:t>Kuchly</w:t>
      </w:r>
      <w:proofErr w:type="spellEnd"/>
      <w:r w:rsidRPr="0071543D">
        <w:rPr>
          <w:shd w:val="clear" w:color="auto" w:fill="FFFFFF"/>
        </w:rPr>
        <w:t xml:space="preserve"> J, </w:t>
      </w:r>
      <w:proofErr w:type="spellStart"/>
      <w:r w:rsidRPr="0071543D">
        <w:rPr>
          <w:shd w:val="clear" w:color="auto" w:fill="FFFFFF"/>
        </w:rPr>
        <w:t>Goussian</w:t>
      </w:r>
      <w:proofErr w:type="spellEnd"/>
      <w:r w:rsidRPr="0071543D">
        <w:rPr>
          <w:shd w:val="clear" w:color="auto" w:fill="FFFFFF"/>
        </w:rPr>
        <w:t xml:space="preserve"> A, </w:t>
      </w:r>
      <w:proofErr w:type="spellStart"/>
      <w:r w:rsidRPr="0071543D">
        <w:rPr>
          <w:shd w:val="clear" w:color="auto" w:fill="FFFFFF"/>
        </w:rPr>
        <w:t>Merveillaut</w:t>
      </w:r>
      <w:proofErr w:type="spellEnd"/>
      <w:r w:rsidRPr="0071543D">
        <w:rPr>
          <w:shd w:val="clear" w:color="auto" w:fill="FFFFFF"/>
        </w:rPr>
        <w:t xml:space="preserve"> M, et al. Li-ion battery SOC estimation method using a neural network trained with data generated by a P2D model[J]. IFAC-</w:t>
      </w:r>
      <w:proofErr w:type="spellStart"/>
      <w:r w:rsidRPr="0071543D">
        <w:rPr>
          <w:shd w:val="clear" w:color="auto" w:fill="FFFFFF"/>
        </w:rPr>
        <w:t>PapersOnLine</w:t>
      </w:r>
      <w:proofErr w:type="spellEnd"/>
      <w:r w:rsidRPr="0071543D">
        <w:rPr>
          <w:shd w:val="clear" w:color="auto" w:fill="FFFFFF"/>
        </w:rPr>
        <w:t>, 2021, 54(10): 336-343.</w:t>
      </w:r>
      <w:bookmarkEnd w:id="107"/>
      <w:bookmarkEnd w:id="110"/>
    </w:p>
    <w:p w14:paraId="532828B0" w14:textId="77777777" w:rsidR="0071543D" w:rsidRPr="0071543D" w:rsidRDefault="0071543D" w:rsidP="0071543D">
      <w:pPr>
        <w:numPr>
          <w:ilvl w:val="0"/>
          <w:numId w:val="8"/>
        </w:numPr>
        <w:ind w:firstLineChars="0"/>
        <w:rPr>
          <w:shd w:val="clear" w:color="auto" w:fill="FFFFFF"/>
        </w:rPr>
      </w:pPr>
      <w:bookmarkStart w:id="111" w:name="_Ref103847784"/>
      <w:bookmarkStart w:id="112" w:name="_Ref98792584"/>
      <w:bookmarkEnd w:id="108"/>
      <w:proofErr w:type="spellStart"/>
      <w:r w:rsidRPr="0071543D">
        <w:rPr>
          <w:shd w:val="clear" w:color="auto" w:fill="FFFFFF"/>
        </w:rPr>
        <w:t>Klass</w:t>
      </w:r>
      <w:proofErr w:type="spellEnd"/>
      <w:r w:rsidRPr="0071543D">
        <w:rPr>
          <w:shd w:val="clear" w:color="auto" w:fill="FFFFFF"/>
        </w:rPr>
        <w:t xml:space="preserve"> V, </w:t>
      </w:r>
      <w:proofErr w:type="spellStart"/>
      <w:r w:rsidRPr="0071543D">
        <w:rPr>
          <w:shd w:val="clear" w:color="auto" w:fill="FFFFFF"/>
        </w:rPr>
        <w:t>Behm</w:t>
      </w:r>
      <w:proofErr w:type="spellEnd"/>
      <w:r w:rsidRPr="0071543D">
        <w:rPr>
          <w:shd w:val="clear" w:color="auto" w:fill="FFFFFF"/>
        </w:rPr>
        <w:t xml:space="preserve"> M, Lindbergh G. A support vector machine-based state-of-health estimation method for lithium-ion batteries under electric vehicle operation[J]. Journal of Power Sources, 2014, 270: 262-272.</w:t>
      </w:r>
      <w:bookmarkEnd w:id="111"/>
    </w:p>
    <w:p w14:paraId="46ADCA18" w14:textId="77777777" w:rsidR="0071543D" w:rsidRPr="0071543D" w:rsidRDefault="0071543D" w:rsidP="0071543D">
      <w:pPr>
        <w:numPr>
          <w:ilvl w:val="0"/>
          <w:numId w:val="8"/>
        </w:numPr>
        <w:ind w:firstLineChars="0"/>
        <w:rPr>
          <w:shd w:val="clear" w:color="auto" w:fill="FFFFFF"/>
        </w:rPr>
      </w:pPr>
      <w:bookmarkStart w:id="113" w:name="_Ref103847873"/>
      <w:bookmarkStart w:id="114" w:name="_Ref99099535"/>
      <w:bookmarkEnd w:id="112"/>
      <w:r w:rsidRPr="0071543D">
        <w:rPr>
          <w:shd w:val="clear" w:color="auto" w:fill="FFFFFF"/>
        </w:rPr>
        <w:t xml:space="preserve">Huang H Z, Wang H K, Li Y F, et al. Support vector </w:t>
      </w:r>
      <w:proofErr w:type="gramStart"/>
      <w:r w:rsidRPr="0071543D">
        <w:rPr>
          <w:shd w:val="clear" w:color="auto" w:fill="FFFFFF"/>
        </w:rPr>
        <w:t>machine based</w:t>
      </w:r>
      <w:proofErr w:type="gramEnd"/>
      <w:r w:rsidRPr="0071543D">
        <w:rPr>
          <w:shd w:val="clear" w:color="auto" w:fill="FFFFFF"/>
        </w:rPr>
        <w:t xml:space="preserve"> estimation of remaining useful life: current research status and future trends[J]. Journal of </w:t>
      </w:r>
      <w:r w:rsidRPr="0071543D">
        <w:rPr>
          <w:shd w:val="clear" w:color="auto" w:fill="FFFFFF"/>
        </w:rPr>
        <w:lastRenderedPageBreak/>
        <w:t>Mechanical Science and Technology, 2015, 29: 151-163.</w:t>
      </w:r>
      <w:bookmarkEnd w:id="113"/>
    </w:p>
    <w:p w14:paraId="142ED29D" w14:textId="4F84B634" w:rsidR="0071543D" w:rsidRPr="0071543D" w:rsidRDefault="003351F0" w:rsidP="0071543D">
      <w:pPr>
        <w:numPr>
          <w:ilvl w:val="0"/>
          <w:numId w:val="8"/>
        </w:numPr>
        <w:ind w:firstLineChars="0"/>
        <w:rPr>
          <w:shd w:val="clear" w:color="auto" w:fill="FFFFFF"/>
        </w:rPr>
      </w:pPr>
      <w:bookmarkStart w:id="115" w:name="_Ref99099641"/>
      <w:bookmarkEnd w:id="114"/>
      <w:r w:rsidRPr="003351F0">
        <w:rPr>
          <w:shd w:val="clear" w:color="auto" w:fill="FFFFFF"/>
        </w:rPr>
        <w:t xml:space="preserve">Wu </w:t>
      </w:r>
      <w:proofErr w:type="spellStart"/>
      <w:r w:rsidRPr="003351F0">
        <w:rPr>
          <w:shd w:val="clear" w:color="auto" w:fill="FFFFFF"/>
        </w:rPr>
        <w:t>Tiezhou</w:t>
      </w:r>
      <w:proofErr w:type="spellEnd"/>
      <w:r w:rsidRPr="003351F0">
        <w:rPr>
          <w:shd w:val="clear" w:color="auto" w:fill="FFFFFF"/>
        </w:rPr>
        <w:t xml:space="preserve">, Liu </w:t>
      </w:r>
      <w:proofErr w:type="spellStart"/>
      <w:r w:rsidRPr="003351F0">
        <w:rPr>
          <w:shd w:val="clear" w:color="auto" w:fill="FFFFFF"/>
        </w:rPr>
        <w:t>Sizhe</w:t>
      </w:r>
      <w:proofErr w:type="spellEnd"/>
      <w:r w:rsidRPr="003351F0">
        <w:rPr>
          <w:shd w:val="clear" w:color="auto" w:fill="FFFFFF"/>
        </w:rPr>
        <w:t xml:space="preserve">, Zhang </w:t>
      </w:r>
      <w:proofErr w:type="spellStart"/>
      <w:r w:rsidRPr="003351F0">
        <w:rPr>
          <w:shd w:val="clear" w:color="auto" w:fill="FFFFFF"/>
        </w:rPr>
        <w:t>Xiaoxing</w:t>
      </w:r>
      <w:proofErr w:type="spellEnd"/>
      <w:r w:rsidRPr="003351F0">
        <w:rPr>
          <w:shd w:val="clear" w:color="auto" w:fill="FFFFFF"/>
        </w:rPr>
        <w:t>, et al SOH estimation of lithium-ion batteries based on FA-BP neural network [J] Battery, 2021, 51 (1): 21-25</w:t>
      </w:r>
    </w:p>
    <w:p w14:paraId="635286FB" w14:textId="77777777" w:rsidR="0071543D" w:rsidRPr="0071543D" w:rsidRDefault="0071543D" w:rsidP="0071543D">
      <w:pPr>
        <w:numPr>
          <w:ilvl w:val="0"/>
          <w:numId w:val="8"/>
        </w:numPr>
        <w:ind w:firstLineChars="0"/>
        <w:rPr>
          <w:shd w:val="clear" w:color="auto" w:fill="FFFFFF"/>
        </w:rPr>
      </w:pPr>
      <w:bookmarkStart w:id="116" w:name="_Ref103847889"/>
      <w:proofErr w:type="spellStart"/>
      <w:r w:rsidRPr="0071543D">
        <w:rPr>
          <w:shd w:val="clear" w:color="auto" w:fill="FFFFFF"/>
        </w:rPr>
        <w:t>Chaoui</w:t>
      </w:r>
      <w:proofErr w:type="spellEnd"/>
      <w:r w:rsidRPr="0071543D">
        <w:rPr>
          <w:shd w:val="clear" w:color="auto" w:fill="FFFFFF"/>
        </w:rPr>
        <w:t xml:space="preserve"> H, </w:t>
      </w:r>
      <w:proofErr w:type="spellStart"/>
      <w:r w:rsidRPr="0071543D">
        <w:rPr>
          <w:shd w:val="clear" w:color="auto" w:fill="FFFFFF"/>
        </w:rPr>
        <w:t>Ibe-Ekeocha</w:t>
      </w:r>
      <w:proofErr w:type="spellEnd"/>
      <w:r w:rsidRPr="0071543D">
        <w:rPr>
          <w:shd w:val="clear" w:color="auto" w:fill="FFFFFF"/>
        </w:rPr>
        <w:t xml:space="preserve"> C </w:t>
      </w:r>
      <w:proofErr w:type="spellStart"/>
      <w:r w:rsidRPr="0071543D">
        <w:rPr>
          <w:shd w:val="clear" w:color="auto" w:fill="FFFFFF"/>
        </w:rPr>
        <w:t>C</w:t>
      </w:r>
      <w:proofErr w:type="spellEnd"/>
      <w:r w:rsidRPr="0071543D">
        <w:rPr>
          <w:shd w:val="clear" w:color="auto" w:fill="FFFFFF"/>
        </w:rPr>
        <w:t>. State of charge and state of health estimation for lithium batteries using recurrent neural networks[J]. IEEE Transactions on vehicular technology, 2017, 66(10): 8773-8783.</w:t>
      </w:r>
      <w:bookmarkEnd w:id="116"/>
    </w:p>
    <w:bookmarkEnd w:id="115"/>
    <w:p w14:paraId="701142FE" w14:textId="432E972F" w:rsidR="0071543D" w:rsidRPr="0071543D" w:rsidRDefault="003351F0" w:rsidP="0071543D">
      <w:pPr>
        <w:numPr>
          <w:ilvl w:val="0"/>
          <w:numId w:val="8"/>
        </w:numPr>
        <w:ind w:firstLineChars="0"/>
        <w:rPr>
          <w:shd w:val="clear" w:color="auto" w:fill="FFFFFF"/>
        </w:rPr>
      </w:pPr>
      <w:r w:rsidRPr="003351F0">
        <w:rPr>
          <w:shd w:val="clear" w:color="auto" w:fill="FFFFFF"/>
        </w:rPr>
        <w:t>Zhang Ying. Data driven rapid sorting and health state estimation of retired power batteries [D]. Shandong University, 2021</w:t>
      </w:r>
      <w:r>
        <w:rPr>
          <w:shd w:val="clear" w:color="auto" w:fill="FFFFFF"/>
        </w:rPr>
        <w:t>.</w:t>
      </w:r>
    </w:p>
    <w:p w14:paraId="6143F51F" w14:textId="01691510" w:rsidR="0071543D" w:rsidRPr="0071543D" w:rsidRDefault="003351F0" w:rsidP="0071543D">
      <w:pPr>
        <w:numPr>
          <w:ilvl w:val="0"/>
          <w:numId w:val="8"/>
        </w:numPr>
        <w:ind w:firstLineChars="0"/>
        <w:rPr>
          <w:shd w:val="clear" w:color="auto" w:fill="FFFFFF"/>
        </w:rPr>
      </w:pPr>
      <w:bookmarkStart w:id="117" w:name="_Ref99099650"/>
      <w:r w:rsidRPr="003351F0">
        <w:rPr>
          <w:shd w:val="clear" w:color="auto" w:fill="FFFFFF"/>
        </w:rPr>
        <w:t xml:space="preserve">Ren </w:t>
      </w:r>
      <w:proofErr w:type="spellStart"/>
      <w:r w:rsidRPr="003351F0">
        <w:rPr>
          <w:shd w:val="clear" w:color="auto" w:fill="FFFFFF"/>
        </w:rPr>
        <w:t>Pengbo</w:t>
      </w:r>
      <w:proofErr w:type="spellEnd"/>
      <w:r w:rsidRPr="003351F0">
        <w:rPr>
          <w:shd w:val="clear" w:color="auto" w:fill="FFFFFF"/>
        </w:rPr>
        <w:t xml:space="preserve">. Research on Capacity Estimation and Life Prediction of Lithium Ion Batteries Based on Interval Stress [D]. Beijing </w:t>
      </w:r>
      <w:proofErr w:type="spellStart"/>
      <w:r w:rsidRPr="003351F0">
        <w:rPr>
          <w:shd w:val="clear" w:color="auto" w:fill="FFFFFF"/>
        </w:rPr>
        <w:t>Jiaotong</w:t>
      </w:r>
      <w:proofErr w:type="spellEnd"/>
      <w:r w:rsidRPr="003351F0">
        <w:rPr>
          <w:shd w:val="clear" w:color="auto" w:fill="FFFFFF"/>
        </w:rPr>
        <w:t xml:space="preserve"> University, 2019</w:t>
      </w:r>
      <w:r w:rsidR="0071543D" w:rsidRPr="0071543D">
        <w:rPr>
          <w:shd w:val="clear" w:color="auto" w:fill="FFFFFF"/>
        </w:rPr>
        <w:t>.</w:t>
      </w:r>
      <w:bookmarkEnd w:id="117"/>
    </w:p>
    <w:p w14:paraId="071F8101" w14:textId="7A6CAA39" w:rsidR="0071543D" w:rsidRPr="0071543D" w:rsidRDefault="003351F0" w:rsidP="0071543D">
      <w:pPr>
        <w:numPr>
          <w:ilvl w:val="0"/>
          <w:numId w:val="8"/>
        </w:numPr>
        <w:ind w:firstLineChars="0"/>
        <w:rPr>
          <w:shd w:val="clear" w:color="auto" w:fill="FFFFFF"/>
        </w:rPr>
      </w:pPr>
      <w:bookmarkStart w:id="118" w:name="_Ref103847919"/>
      <w:bookmarkStart w:id="119" w:name="_Ref99099658"/>
      <w:r w:rsidRPr="003351F0">
        <w:rPr>
          <w:shd w:val="clear" w:color="auto" w:fill="FFFFFF"/>
        </w:rPr>
        <w:t xml:space="preserve">Li </w:t>
      </w:r>
      <w:proofErr w:type="spellStart"/>
      <w:r w:rsidRPr="003351F0">
        <w:rPr>
          <w:shd w:val="clear" w:color="auto" w:fill="FFFFFF"/>
        </w:rPr>
        <w:t>Jianlin</w:t>
      </w:r>
      <w:proofErr w:type="spellEnd"/>
      <w:r w:rsidRPr="003351F0">
        <w:rPr>
          <w:shd w:val="clear" w:color="auto" w:fill="FFFFFF"/>
        </w:rPr>
        <w:t>, Xiao Heng Overview of the current status of lithium-ion battery modeling [J] Energy Storage Science and Technology, 2022, 11 (2): 697</w:t>
      </w:r>
      <w:r w:rsidR="0071543D" w:rsidRPr="0071543D">
        <w:rPr>
          <w:shd w:val="clear" w:color="auto" w:fill="FFFFFF"/>
        </w:rPr>
        <w:t>.</w:t>
      </w:r>
      <w:bookmarkEnd w:id="118"/>
    </w:p>
    <w:p w14:paraId="5EA4B590" w14:textId="51AFC02F" w:rsidR="0071543D" w:rsidRPr="0071543D" w:rsidRDefault="003351F0" w:rsidP="0071543D">
      <w:pPr>
        <w:numPr>
          <w:ilvl w:val="0"/>
          <w:numId w:val="8"/>
        </w:numPr>
        <w:ind w:firstLineChars="0"/>
        <w:rPr>
          <w:shd w:val="clear" w:color="auto" w:fill="FFFFFF"/>
        </w:rPr>
      </w:pPr>
      <w:bookmarkStart w:id="120" w:name="_Ref103847929"/>
      <w:r w:rsidRPr="003351F0">
        <w:rPr>
          <w:shd w:val="clear" w:color="auto" w:fill="FFFFFF"/>
        </w:rPr>
        <w:t xml:space="preserve">Chen </w:t>
      </w:r>
      <w:proofErr w:type="spellStart"/>
      <w:r w:rsidRPr="003351F0">
        <w:rPr>
          <w:shd w:val="clear" w:color="auto" w:fill="FFFFFF"/>
        </w:rPr>
        <w:t>Hongtao</w:t>
      </w:r>
      <w:proofErr w:type="spellEnd"/>
      <w:r w:rsidRPr="003351F0">
        <w:rPr>
          <w:shd w:val="clear" w:color="auto" w:fill="FFFFFF"/>
        </w:rPr>
        <w:t xml:space="preserve">. Research on Parameter Identification of Electrochemical Models for Lithium Batteries [D]. Beijing </w:t>
      </w:r>
      <w:proofErr w:type="spellStart"/>
      <w:r w:rsidRPr="003351F0">
        <w:rPr>
          <w:shd w:val="clear" w:color="auto" w:fill="FFFFFF"/>
        </w:rPr>
        <w:t>Jiaotong</w:t>
      </w:r>
      <w:proofErr w:type="spellEnd"/>
      <w:r w:rsidRPr="003351F0">
        <w:rPr>
          <w:shd w:val="clear" w:color="auto" w:fill="FFFFFF"/>
        </w:rPr>
        <w:t xml:space="preserve"> University, 2019</w:t>
      </w:r>
      <w:r w:rsidR="0071543D" w:rsidRPr="0071543D">
        <w:rPr>
          <w:shd w:val="clear" w:color="auto" w:fill="FFFFFF"/>
        </w:rPr>
        <w:t>.</w:t>
      </w:r>
      <w:bookmarkEnd w:id="119"/>
      <w:bookmarkEnd w:id="120"/>
    </w:p>
    <w:p w14:paraId="6FD649F9" w14:textId="77777777" w:rsidR="0071543D" w:rsidRPr="0071543D" w:rsidRDefault="0071543D" w:rsidP="0071543D">
      <w:pPr>
        <w:numPr>
          <w:ilvl w:val="0"/>
          <w:numId w:val="8"/>
        </w:numPr>
        <w:ind w:firstLineChars="0"/>
        <w:rPr>
          <w:shd w:val="clear" w:color="auto" w:fill="FFFFFF"/>
        </w:rPr>
      </w:pPr>
      <w:bookmarkStart w:id="121" w:name="_Ref103847937"/>
      <w:bookmarkStart w:id="122" w:name="_Ref99099669"/>
      <w:r w:rsidRPr="0071543D">
        <w:rPr>
          <w:shd w:val="clear" w:color="auto" w:fill="FFFFFF"/>
        </w:rPr>
        <w:t>Li J, Wang D, Deng L, et al. Aging modes analysis and physical parameter identification based on a simplified electrochemical model for lithium-ion batteries[J]. Journal of Energy Storage, 2020, 31: 538-550.</w:t>
      </w:r>
      <w:bookmarkEnd w:id="121"/>
    </w:p>
    <w:p w14:paraId="0AE0CE8B" w14:textId="667F70FA" w:rsidR="0071543D" w:rsidRPr="0071543D" w:rsidRDefault="003351F0" w:rsidP="0071543D">
      <w:pPr>
        <w:numPr>
          <w:ilvl w:val="0"/>
          <w:numId w:val="8"/>
        </w:numPr>
        <w:ind w:firstLineChars="0"/>
        <w:rPr>
          <w:shd w:val="clear" w:color="auto" w:fill="FFFFFF"/>
        </w:rPr>
      </w:pPr>
      <w:bookmarkStart w:id="123" w:name="_Ref103847949"/>
      <w:bookmarkStart w:id="124" w:name="_Ref99099679"/>
      <w:bookmarkEnd w:id="122"/>
      <w:r w:rsidRPr="003351F0">
        <w:rPr>
          <w:shd w:val="clear" w:color="auto" w:fill="FFFFFF"/>
        </w:rPr>
        <w:t xml:space="preserve">Zhao </w:t>
      </w:r>
      <w:proofErr w:type="spellStart"/>
      <w:r w:rsidRPr="003351F0">
        <w:rPr>
          <w:shd w:val="clear" w:color="auto" w:fill="FFFFFF"/>
        </w:rPr>
        <w:t>Yanben</w:t>
      </w:r>
      <w:proofErr w:type="spellEnd"/>
      <w:r w:rsidRPr="003351F0">
        <w:rPr>
          <w:shd w:val="clear" w:color="auto" w:fill="FFFFFF"/>
        </w:rPr>
        <w:t>. Research on SOC estimation method based on modified electrochemical model of lithium iron phosphate battery [D]. Harbin Institute of Technology, 2020</w:t>
      </w:r>
      <w:r w:rsidR="0071543D" w:rsidRPr="0071543D">
        <w:rPr>
          <w:shd w:val="clear" w:color="auto" w:fill="FFFFFF"/>
        </w:rPr>
        <w:t>.</w:t>
      </w:r>
      <w:bookmarkEnd w:id="123"/>
    </w:p>
    <w:p w14:paraId="6D60725A" w14:textId="77777777" w:rsidR="0071543D" w:rsidRPr="0071543D" w:rsidRDefault="0071543D" w:rsidP="0071543D">
      <w:pPr>
        <w:numPr>
          <w:ilvl w:val="0"/>
          <w:numId w:val="8"/>
        </w:numPr>
        <w:ind w:firstLineChars="0"/>
        <w:rPr>
          <w:shd w:val="clear" w:color="auto" w:fill="FFFFFF"/>
        </w:rPr>
      </w:pPr>
      <w:bookmarkStart w:id="125" w:name="_Ref103847957"/>
      <w:proofErr w:type="spellStart"/>
      <w:r w:rsidRPr="0071543D">
        <w:rPr>
          <w:shd w:val="clear" w:color="auto" w:fill="FFFFFF"/>
        </w:rPr>
        <w:t>Sankarasubramanian</w:t>
      </w:r>
      <w:proofErr w:type="spellEnd"/>
      <w:r w:rsidRPr="0071543D">
        <w:rPr>
          <w:shd w:val="clear" w:color="auto" w:fill="FFFFFF"/>
        </w:rPr>
        <w:t xml:space="preserve"> S, Krishnamurthy B. A capacity fade model for lithium-ion batteries including diffusion and kinetics[J]. </w:t>
      </w:r>
      <w:proofErr w:type="spellStart"/>
      <w:r w:rsidRPr="0071543D">
        <w:rPr>
          <w:shd w:val="clear" w:color="auto" w:fill="FFFFFF"/>
        </w:rPr>
        <w:t>Electrochimica</w:t>
      </w:r>
      <w:proofErr w:type="spellEnd"/>
      <w:r w:rsidRPr="0071543D">
        <w:rPr>
          <w:shd w:val="clear" w:color="auto" w:fill="FFFFFF"/>
        </w:rPr>
        <w:t xml:space="preserve"> Acta, 2012, 70: 248-254.</w:t>
      </w:r>
      <w:bookmarkEnd w:id="124"/>
      <w:bookmarkEnd w:id="125"/>
    </w:p>
    <w:p w14:paraId="280FC7F4" w14:textId="77777777" w:rsidR="0071543D" w:rsidRPr="0071543D" w:rsidRDefault="0071543D" w:rsidP="0071543D">
      <w:pPr>
        <w:numPr>
          <w:ilvl w:val="0"/>
          <w:numId w:val="8"/>
        </w:numPr>
        <w:ind w:firstLineChars="0"/>
        <w:rPr>
          <w:shd w:val="clear" w:color="auto" w:fill="FFFFFF"/>
        </w:rPr>
      </w:pPr>
      <w:bookmarkStart w:id="126" w:name="_Ref103847967"/>
      <w:bookmarkStart w:id="127" w:name="_Ref103353739"/>
      <w:r w:rsidRPr="0071543D">
        <w:rPr>
          <w:shd w:val="clear" w:color="auto" w:fill="FFFFFF"/>
        </w:rPr>
        <w:t xml:space="preserve">Bartlett A, </w:t>
      </w:r>
      <w:proofErr w:type="spellStart"/>
      <w:r w:rsidRPr="0071543D">
        <w:rPr>
          <w:shd w:val="clear" w:color="auto" w:fill="FFFFFF"/>
        </w:rPr>
        <w:t>Marcicki</w:t>
      </w:r>
      <w:proofErr w:type="spellEnd"/>
      <w:r w:rsidRPr="0071543D">
        <w:rPr>
          <w:shd w:val="clear" w:color="auto" w:fill="FFFFFF"/>
        </w:rPr>
        <w:t xml:space="preserve"> J, </w:t>
      </w:r>
      <w:proofErr w:type="spellStart"/>
      <w:r w:rsidRPr="0071543D">
        <w:rPr>
          <w:shd w:val="clear" w:color="auto" w:fill="FFFFFF"/>
        </w:rPr>
        <w:t>Onori</w:t>
      </w:r>
      <w:proofErr w:type="spellEnd"/>
      <w:r w:rsidRPr="0071543D">
        <w:rPr>
          <w:shd w:val="clear" w:color="auto" w:fill="FFFFFF"/>
        </w:rPr>
        <w:t xml:space="preserve"> S, et al. Electrochemical model-based state of charge and capacity estimation for a composite electrode lithium-ion battery[J]. IEEE Transactions on control systems technology, 2015, 24(2): 384-399.</w:t>
      </w:r>
      <w:bookmarkEnd w:id="126"/>
    </w:p>
    <w:p w14:paraId="0076ACCB" w14:textId="77777777" w:rsidR="0071543D" w:rsidRPr="0071543D" w:rsidRDefault="0071543D" w:rsidP="0071543D">
      <w:pPr>
        <w:numPr>
          <w:ilvl w:val="0"/>
          <w:numId w:val="8"/>
        </w:numPr>
        <w:ind w:firstLineChars="0"/>
        <w:rPr>
          <w:shd w:val="clear" w:color="auto" w:fill="FFFFFF"/>
        </w:rPr>
      </w:pPr>
      <w:bookmarkStart w:id="128" w:name="_Ref103847976"/>
      <w:r w:rsidRPr="0071543D">
        <w:rPr>
          <w:shd w:val="clear" w:color="auto" w:fill="FFFFFF"/>
        </w:rPr>
        <w:t xml:space="preserve">Lai X, Zheng Y, Sun T. A comparative study of different equivalent circuit models for estimating state-of-charge of lithium-ion batteries[J]. </w:t>
      </w:r>
      <w:proofErr w:type="spellStart"/>
      <w:r w:rsidRPr="0071543D">
        <w:rPr>
          <w:shd w:val="clear" w:color="auto" w:fill="FFFFFF"/>
        </w:rPr>
        <w:t>Electrochimica</w:t>
      </w:r>
      <w:proofErr w:type="spellEnd"/>
      <w:r w:rsidRPr="0071543D">
        <w:rPr>
          <w:shd w:val="clear" w:color="auto" w:fill="FFFFFF"/>
        </w:rPr>
        <w:t xml:space="preserve"> Acta, 2018, 259: 566-577.</w:t>
      </w:r>
      <w:bookmarkEnd w:id="127"/>
      <w:bookmarkEnd w:id="128"/>
    </w:p>
    <w:p w14:paraId="63CF905B" w14:textId="77777777" w:rsidR="0071543D" w:rsidRPr="0071543D" w:rsidRDefault="0071543D" w:rsidP="0071543D">
      <w:pPr>
        <w:numPr>
          <w:ilvl w:val="0"/>
          <w:numId w:val="8"/>
        </w:numPr>
        <w:ind w:firstLineChars="0"/>
        <w:rPr>
          <w:shd w:val="clear" w:color="auto" w:fill="FFFFFF"/>
        </w:rPr>
      </w:pPr>
      <w:bookmarkStart w:id="129" w:name="_Ref103847985"/>
      <w:bookmarkStart w:id="130" w:name="_Ref99099695"/>
      <w:r w:rsidRPr="0071543D">
        <w:rPr>
          <w:shd w:val="clear" w:color="auto" w:fill="FFFFFF"/>
        </w:rPr>
        <w:t>Li Y, Li K, Liu X, et al. A hybrid machine learning framework for joint SOC and SOH estimation of lithium-ion batteries assisted with fiber sensor measurements[J]. Applied Energy, 2022, 325: 787-802.</w:t>
      </w:r>
      <w:bookmarkEnd w:id="129"/>
    </w:p>
    <w:p w14:paraId="2CE1DE22" w14:textId="110D677A" w:rsidR="0071543D" w:rsidRPr="0071543D" w:rsidRDefault="003351F0" w:rsidP="0071543D">
      <w:pPr>
        <w:numPr>
          <w:ilvl w:val="0"/>
          <w:numId w:val="8"/>
        </w:numPr>
        <w:ind w:firstLineChars="0"/>
        <w:rPr>
          <w:shd w:val="clear" w:color="auto" w:fill="FFFFFF"/>
        </w:rPr>
      </w:pPr>
      <w:bookmarkStart w:id="131" w:name="_Ref103847994"/>
      <w:r w:rsidRPr="003351F0">
        <w:rPr>
          <w:shd w:val="clear" w:color="auto" w:fill="FFFFFF"/>
        </w:rPr>
        <w:t xml:space="preserve">He Feng, Wang Wenliang, Jiang </w:t>
      </w:r>
      <w:proofErr w:type="spellStart"/>
      <w:r w:rsidRPr="003351F0">
        <w:rPr>
          <w:shd w:val="clear" w:color="auto" w:fill="FFFFFF"/>
        </w:rPr>
        <w:t>Xuesheng</w:t>
      </w:r>
      <w:proofErr w:type="spellEnd"/>
      <w:r w:rsidRPr="003351F0">
        <w:rPr>
          <w:shd w:val="clear" w:color="auto" w:fill="FFFFFF"/>
        </w:rPr>
        <w:t xml:space="preserve">, et al Estimation of SOC and SOH in lithium battery packs using dual extended Kalman filtering [J] Agricultural </w:t>
      </w:r>
      <w:r w:rsidRPr="003351F0">
        <w:rPr>
          <w:shd w:val="clear" w:color="auto" w:fill="FFFFFF"/>
        </w:rPr>
        <w:lastRenderedPageBreak/>
        <w:t>Equipment and Vehicle Engineering, 2021, 59 (07): 37-40</w:t>
      </w:r>
      <w:r w:rsidR="0071543D" w:rsidRPr="0071543D">
        <w:rPr>
          <w:shd w:val="clear" w:color="auto" w:fill="FFFFFF"/>
        </w:rPr>
        <w:t>.</w:t>
      </w:r>
      <w:bookmarkEnd w:id="130"/>
      <w:bookmarkEnd w:id="131"/>
    </w:p>
    <w:p w14:paraId="701392F1" w14:textId="77777777" w:rsidR="0071543D" w:rsidRPr="0071543D" w:rsidRDefault="0071543D" w:rsidP="0071543D">
      <w:pPr>
        <w:numPr>
          <w:ilvl w:val="0"/>
          <w:numId w:val="8"/>
        </w:numPr>
        <w:ind w:firstLineChars="0"/>
        <w:rPr>
          <w:shd w:val="clear" w:color="auto" w:fill="FFFFFF"/>
        </w:rPr>
      </w:pPr>
      <w:bookmarkStart w:id="132" w:name="_Ref103848105"/>
      <w:bookmarkStart w:id="133" w:name="_Ref99099780"/>
      <w:bookmarkEnd w:id="109"/>
      <w:r w:rsidRPr="0071543D">
        <w:rPr>
          <w:shd w:val="clear" w:color="auto" w:fill="FFFFFF"/>
        </w:rPr>
        <w:t>Zhang S, Guo X, Zhang X. A novel one-way transmitted co-estimation framework for capacity and state-of-charge of lithium-ion battery based on double adaptive extended Kalman filters[J]. Journal of Energy Storage, 2021, 33: 2093-2110.</w:t>
      </w:r>
      <w:bookmarkEnd w:id="132"/>
    </w:p>
    <w:p w14:paraId="39F92A87" w14:textId="77777777" w:rsidR="0071543D" w:rsidRPr="0071543D" w:rsidRDefault="0071543D" w:rsidP="0071543D">
      <w:pPr>
        <w:numPr>
          <w:ilvl w:val="0"/>
          <w:numId w:val="8"/>
        </w:numPr>
        <w:ind w:firstLineChars="0"/>
        <w:rPr>
          <w:shd w:val="clear" w:color="auto" w:fill="FFFFFF"/>
        </w:rPr>
      </w:pPr>
      <w:bookmarkStart w:id="134" w:name="_Ref103848125"/>
      <w:r w:rsidRPr="0071543D">
        <w:rPr>
          <w:shd w:val="clear" w:color="auto" w:fill="FFFFFF"/>
        </w:rPr>
        <w:t>Liu S, Dong X, Yu X, et al. A method for state of charge and state of health estimation of lithium-ion battery based on adaptive unscented Kalman filter[J]. Energy Reports, 2022, 8: 426-436.</w:t>
      </w:r>
      <w:bookmarkEnd w:id="133"/>
      <w:bookmarkEnd w:id="134"/>
    </w:p>
    <w:p w14:paraId="26E14400" w14:textId="77777777" w:rsidR="0071543D" w:rsidRPr="0071543D" w:rsidRDefault="0071543D" w:rsidP="0071543D">
      <w:pPr>
        <w:numPr>
          <w:ilvl w:val="0"/>
          <w:numId w:val="8"/>
        </w:numPr>
        <w:ind w:firstLineChars="0"/>
        <w:rPr>
          <w:shd w:val="clear" w:color="auto" w:fill="FFFFFF"/>
        </w:rPr>
      </w:pPr>
      <w:bookmarkStart w:id="135" w:name="_Ref129545108"/>
      <w:r w:rsidRPr="0071543D">
        <w:rPr>
          <w:shd w:val="clear" w:color="auto" w:fill="FFFFFF"/>
        </w:rPr>
        <w:t xml:space="preserve">Steger F, Krogh J, </w:t>
      </w:r>
      <w:proofErr w:type="spellStart"/>
      <w:r w:rsidRPr="0071543D">
        <w:rPr>
          <w:shd w:val="clear" w:color="auto" w:fill="FFFFFF"/>
        </w:rPr>
        <w:t>Meegahapola</w:t>
      </w:r>
      <w:proofErr w:type="spellEnd"/>
      <w:r w:rsidRPr="0071543D">
        <w:rPr>
          <w:shd w:val="clear" w:color="auto" w:fill="FFFFFF"/>
        </w:rPr>
        <w:t xml:space="preserve"> L, et al. Calculating Available Charge and Energy of Lithium-Ion Cells Based on OCV and Internal Resistance[J]. Energies, 2022, 15(21): 7902-8005. </w:t>
      </w:r>
      <w:bookmarkEnd w:id="135"/>
    </w:p>
    <w:p w14:paraId="2AFA8E5D" w14:textId="77777777" w:rsidR="0071543D" w:rsidRPr="0071543D" w:rsidRDefault="0071543D" w:rsidP="0071543D">
      <w:pPr>
        <w:numPr>
          <w:ilvl w:val="0"/>
          <w:numId w:val="8"/>
        </w:numPr>
        <w:ind w:firstLineChars="0"/>
        <w:rPr>
          <w:shd w:val="clear" w:color="auto" w:fill="FFFFFF"/>
        </w:rPr>
      </w:pPr>
      <w:bookmarkStart w:id="136" w:name="_Ref99099788"/>
      <w:r w:rsidRPr="0071543D">
        <w:rPr>
          <w:shd w:val="clear" w:color="auto" w:fill="FFFFFF"/>
        </w:rPr>
        <w:t>Yu X F, Yu L W, Zheng M Q, et al. Firefly algorithm and ant colony algorithm to optimize the traveling salesman problem[C]. Journal of Physics: Conference Series. IOP Publishing, 2022, 2253(1): 2010-2025.</w:t>
      </w:r>
      <w:bookmarkEnd w:id="136"/>
    </w:p>
    <w:p w14:paraId="693461DF" w14:textId="77777777" w:rsidR="0071543D" w:rsidRPr="0071543D" w:rsidRDefault="0071543D" w:rsidP="0071543D">
      <w:pPr>
        <w:numPr>
          <w:ilvl w:val="0"/>
          <w:numId w:val="8"/>
        </w:numPr>
        <w:ind w:firstLineChars="0"/>
        <w:rPr>
          <w:shd w:val="clear" w:color="auto" w:fill="FFFFFF"/>
        </w:rPr>
      </w:pPr>
      <w:bookmarkStart w:id="137" w:name="_Ref98792430"/>
      <w:r w:rsidRPr="0071543D">
        <w:rPr>
          <w:shd w:val="clear" w:color="auto" w:fill="FFFFFF"/>
        </w:rPr>
        <w:t>Cui Z, Hu W, Zhang G, et al. An extended Kalman filter based SOC estimation method for Li-ion battery[J]. Energy Reports, 2022, 8: 81-87.</w:t>
      </w:r>
      <w:bookmarkEnd w:id="137"/>
    </w:p>
    <w:p w14:paraId="199B8AEB" w14:textId="77777777" w:rsidR="0071543D" w:rsidRPr="0071543D" w:rsidRDefault="0071543D" w:rsidP="0071543D">
      <w:pPr>
        <w:numPr>
          <w:ilvl w:val="0"/>
          <w:numId w:val="8"/>
        </w:numPr>
        <w:ind w:firstLineChars="0"/>
        <w:rPr>
          <w:shd w:val="clear" w:color="auto" w:fill="FFFFFF"/>
        </w:rPr>
      </w:pPr>
      <w:bookmarkStart w:id="138" w:name="_Ref129546212"/>
      <w:r w:rsidRPr="0071543D">
        <w:rPr>
          <w:shd w:val="clear" w:color="auto" w:fill="FFFFFF"/>
        </w:rPr>
        <w:t xml:space="preserve">Wang W, Wang X, Xiang C, et al. Unscented </w:t>
      </w:r>
      <w:proofErr w:type="spellStart"/>
      <w:r w:rsidRPr="0071543D">
        <w:rPr>
          <w:shd w:val="clear" w:color="auto" w:fill="FFFFFF"/>
        </w:rPr>
        <w:t>kalman</w:t>
      </w:r>
      <w:proofErr w:type="spellEnd"/>
      <w:r w:rsidRPr="0071543D">
        <w:rPr>
          <w:shd w:val="clear" w:color="auto" w:fill="FFFFFF"/>
        </w:rPr>
        <w:t xml:space="preserve"> filter-based battery SOC estimation and peak power prediction method for power distribution of hybrid electric vehicles[J]. </w:t>
      </w:r>
      <w:proofErr w:type="spellStart"/>
      <w:r w:rsidRPr="0071543D">
        <w:rPr>
          <w:shd w:val="clear" w:color="auto" w:fill="FFFFFF"/>
        </w:rPr>
        <w:t>Ieee</w:t>
      </w:r>
      <w:proofErr w:type="spellEnd"/>
      <w:r w:rsidRPr="0071543D">
        <w:rPr>
          <w:shd w:val="clear" w:color="auto" w:fill="FFFFFF"/>
        </w:rPr>
        <w:t xml:space="preserve"> Access, 2018, 6: 35957-35965. </w:t>
      </w:r>
      <w:bookmarkEnd w:id="138"/>
    </w:p>
    <w:p w14:paraId="7F2D2A37" w14:textId="77777777" w:rsidR="0071543D" w:rsidRPr="0071543D" w:rsidRDefault="0071543D" w:rsidP="0071543D">
      <w:pPr>
        <w:numPr>
          <w:ilvl w:val="0"/>
          <w:numId w:val="8"/>
        </w:numPr>
        <w:ind w:firstLineChars="0"/>
        <w:rPr>
          <w:shd w:val="clear" w:color="auto" w:fill="FFFFFF"/>
        </w:rPr>
      </w:pPr>
      <w:bookmarkStart w:id="139" w:name="_Ref134004937"/>
      <w:r w:rsidRPr="0071543D">
        <w:rPr>
          <w:shd w:val="clear" w:color="auto" w:fill="FFFFFF"/>
        </w:rPr>
        <w:t xml:space="preserve">Wang Q, Gu H, Ye M, et al. State of charge estimation for lithium-ion battery based on NARX recurrent neural network and moving window method[J]. </w:t>
      </w:r>
      <w:proofErr w:type="spellStart"/>
      <w:r w:rsidRPr="0071543D">
        <w:rPr>
          <w:shd w:val="clear" w:color="auto" w:fill="FFFFFF"/>
        </w:rPr>
        <w:t>Ieee</w:t>
      </w:r>
      <w:proofErr w:type="spellEnd"/>
      <w:r w:rsidRPr="0071543D">
        <w:rPr>
          <w:shd w:val="clear" w:color="auto" w:fill="FFFFFF"/>
        </w:rPr>
        <w:t xml:space="preserve"> Access, 2021, 9: 83364-83375.</w:t>
      </w:r>
      <w:bookmarkEnd w:id="139"/>
    </w:p>
    <w:p w14:paraId="02B97FD0" w14:textId="6D32BE80" w:rsidR="0071543D" w:rsidRPr="0071543D" w:rsidRDefault="002C38FA" w:rsidP="0071543D">
      <w:pPr>
        <w:numPr>
          <w:ilvl w:val="0"/>
          <w:numId w:val="8"/>
        </w:numPr>
        <w:ind w:firstLineChars="0"/>
        <w:rPr>
          <w:shd w:val="clear" w:color="auto" w:fill="FFFFFF"/>
        </w:rPr>
      </w:pPr>
      <w:r w:rsidRPr="002C38FA">
        <w:rPr>
          <w:shd w:val="clear" w:color="auto" w:fill="FFFFFF"/>
        </w:rPr>
        <w:t xml:space="preserve">Feng </w:t>
      </w:r>
      <w:proofErr w:type="spellStart"/>
      <w:r w:rsidRPr="002C38FA">
        <w:rPr>
          <w:shd w:val="clear" w:color="auto" w:fill="FFFFFF"/>
        </w:rPr>
        <w:t>Juqiang</w:t>
      </w:r>
      <w:proofErr w:type="spellEnd"/>
      <w:r w:rsidRPr="002C38FA">
        <w:rPr>
          <w:shd w:val="clear" w:color="auto" w:fill="FFFFFF"/>
        </w:rPr>
        <w:t>, Wu Long, Huang Kaifeng, Lu Jun, Zhang Xing. Online estimation of SOC in lithium-ion batteries based on FFRLS and AEKF [J]. Energy Storage Science and Technology, 2021,10 (1): 242 249</w:t>
      </w:r>
    </w:p>
    <w:p w14:paraId="2168FD8B" w14:textId="77777777" w:rsidR="0071543D" w:rsidRPr="0071543D" w:rsidRDefault="0071543D" w:rsidP="0071543D">
      <w:pPr>
        <w:numPr>
          <w:ilvl w:val="0"/>
          <w:numId w:val="8"/>
        </w:numPr>
        <w:ind w:firstLineChars="0"/>
        <w:rPr>
          <w:shd w:val="clear" w:color="auto" w:fill="FFFFFF"/>
        </w:rPr>
      </w:pPr>
      <w:bookmarkStart w:id="140" w:name="_Ref134043266"/>
      <w:r w:rsidRPr="0071543D">
        <w:rPr>
          <w:shd w:val="clear" w:color="auto" w:fill="FFFFFF"/>
        </w:rPr>
        <w:t xml:space="preserve">Feng, </w:t>
      </w:r>
      <w:proofErr w:type="spellStart"/>
      <w:proofErr w:type="gramStart"/>
      <w:r w:rsidRPr="0071543D">
        <w:rPr>
          <w:shd w:val="clear" w:color="auto" w:fill="FFFFFF"/>
        </w:rPr>
        <w:t>K.;Huang</w:t>
      </w:r>
      <w:proofErr w:type="spellEnd"/>
      <w:proofErr w:type="gramEnd"/>
      <w:r w:rsidRPr="0071543D">
        <w:rPr>
          <w:shd w:val="clear" w:color="auto" w:fill="FFFFFF"/>
        </w:rPr>
        <w:t xml:space="preserve">, </w:t>
      </w:r>
      <w:proofErr w:type="spellStart"/>
      <w:r w:rsidRPr="0071543D">
        <w:rPr>
          <w:shd w:val="clear" w:color="auto" w:fill="FFFFFF"/>
        </w:rPr>
        <w:t>B.;Li</w:t>
      </w:r>
      <w:proofErr w:type="spellEnd"/>
      <w:r w:rsidRPr="0071543D">
        <w:rPr>
          <w:shd w:val="clear" w:color="auto" w:fill="FFFFFF"/>
        </w:rPr>
        <w:t xml:space="preserve">, </w:t>
      </w:r>
      <w:proofErr w:type="spellStart"/>
      <w:r w:rsidRPr="0071543D">
        <w:rPr>
          <w:shd w:val="clear" w:color="auto" w:fill="FFFFFF"/>
        </w:rPr>
        <w:t>Q.;Yan</w:t>
      </w:r>
      <w:proofErr w:type="spellEnd"/>
      <w:r w:rsidRPr="0071543D">
        <w:rPr>
          <w:shd w:val="clear" w:color="auto" w:fill="FFFFFF"/>
        </w:rPr>
        <w:t xml:space="preserve">, </w:t>
      </w:r>
      <w:proofErr w:type="spellStart"/>
      <w:r w:rsidRPr="0071543D">
        <w:rPr>
          <w:shd w:val="clear" w:color="auto" w:fill="FFFFFF"/>
        </w:rPr>
        <w:t>H..Online</w:t>
      </w:r>
      <w:proofErr w:type="spellEnd"/>
      <w:r w:rsidRPr="0071543D">
        <w:rPr>
          <w:shd w:val="clear" w:color="auto" w:fill="FFFFFF"/>
        </w:rPr>
        <w:t xml:space="preserve"> Estimation of Li-ion Battery SOC for Electric </w:t>
      </w:r>
      <w:proofErr w:type="spellStart"/>
      <w:r w:rsidRPr="0071543D">
        <w:rPr>
          <w:shd w:val="clear" w:color="auto" w:fill="FFFFFF"/>
        </w:rPr>
        <w:t>Veh-icles</w:t>
      </w:r>
      <w:proofErr w:type="spellEnd"/>
      <w:r w:rsidRPr="0071543D">
        <w:rPr>
          <w:shd w:val="clear" w:color="auto" w:fill="FFFFFF"/>
        </w:rPr>
        <w:t xml:space="preserve"> Based on An Improved AEKF(Conference Paper)[J].E3S Web of Conferences, 2019, 118</w:t>
      </w:r>
      <w:bookmarkEnd w:id="140"/>
      <w:r w:rsidRPr="0071543D">
        <w:rPr>
          <w:rFonts w:hint="eastAsia"/>
          <w:shd w:val="clear" w:color="auto" w:fill="FFFFFF"/>
        </w:rPr>
        <w:t>:</w:t>
      </w:r>
      <w:r w:rsidRPr="0071543D">
        <w:rPr>
          <w:shd w:val="clear" w:color="auto" w:fill="FFFFFF"/>
        </w:rPr>
        <w:t>122-136</w:t>
      </w:r>
    </w:p>
    <w:p w14:paraId="53D39311" w14:textId="77777777" w:rsidR="0071543D" w:rsidRPr="0071543D" w:rsidRDefault="0071543D" w:rsidP="0071543D">
      <w:pPr>
        <w:numPr>
          <w:ilvl w:val="0"/>
          <w:numId w:val="8"/>
        </w:numPr>
        <w:ind w:firstLineChars="0"/>
        <w:rPr>
          <w:shd w:val="clear" w:color="auto" w:fill="FFFFFF"/>
        </w:rPr>
      </w:pPr>
      <w:bookmarkStart w:id="141" w:name="_Ref134005031"/>
      <w:proofErr w:type="spellStart"/>
      <w:r w:rsidRPr="0071543D">
        <w:rPr>
          <w:shd w:val="clear" w:color="auto" w:fill="FFFFFF"/>
        </w:rPr>
        <w:t>Xiong</w:t>
      </w:r>
      <w:proofErr w:type="spellEnd"/>
      <w:r w:rsidRPr="0071543D">
        <w:rPr>
          <w:shd w:val="clear" w:color="auto" w:fill="FFFFFF"/>
        </w:rPr>
        <w:t xml:space="preserve"> R, Sun F, Chen Z, et al. A data-driven multi-scale extended Kalman filtering based parameter and state estimation approach of lithium-ion polymer battery in electric vehicles[J]. Applied energy, 2014, 113: 463-476.</w:t>
      </w:r>
      <w:bookmarkEnd w:id="141"/>
    </w:p>
    <w:p w14:paraId="76BDCE49" w14:textId="463598BF" w:rsidR="0071543D" w:rsidRPr="0071543D" w:rsidRDefault="002C38FA" w:rsidP="0071543D">
      <w:pPr>
        <w:numPr>
          <w:ilvl w:val="0"/>
          <w:numId w:val="8"/>
        </w:numPr>
        <w:ind w:firstLineChars="0"/>
        <w:rPr>
          <w:shd w:val="clear" w:color="auto" w:fill="FFFFFF"/>
        </w:rPr>
      </w:pPr>
      <w:r w:rsidRPr="002C38FA">
        <w:rPr>
          <w:shd w:val="clear" w:color="auto" w:fill="FFFFFF"/>
        </w:rPr>
        <w:t xml:space="preserve">Zhou Dan, Zhu </w:t>
      </w:r>
      <w:proofErr w:type="spellStart"/>
      <w:r w:rsidRPr="002C38FA">
        <w:rPr>
          <w:shd w:val="clear" w:color="auto" w:fill="FFFFFF"/>
        </w:rPr>
        <w:t>Qiao</w:t>
      </w:r>
      <w:proofErr w:type="spellEnd"/>
      <w:r w:rsidRPr="002C38FA">
        <w:rPr>
          <w:shd w:val="clear" w:color="auto" w:fill="FFFFFF"/>
        </w:rPr>
        <w:t xml:space="preserve">, Feng </w:t>
      </w:r>
      <w:proofErr w:type="spellStart"/>
      <w:r w:rsidRPr="002C38FA">
        <w:rPr>
          <w:shd w:val="clear" w:color="auto" w:fill="FFFFFF"/>
        </w:rPr>
        <w:t>Xiong</w:t>
      </w:r>
      <w:proofErr w:type="spellEnd"/>
      <w:r w:rsidRPr="002C38FA">
        <w:rPr>
          <w:shd w:val="clear" w:color="auto" w:fill="FFFFFF"/>
        </w:rPr>
        <w:t xml:space="preserve">, Miao </w:t>
      </w:r>
      <w:proofErr w:type="spellStart"/>
      <w:r w:rsidRPr="002C38FA">
        <w:rPr>
          <w:shd w:val="clear" w:color="auto" w:fill="FFFFFF"/>
        </w:rPr>
        <w:t>Shuwen</w:t>
      </w:r>
      <w:proofErr w:type="spellEnd"/>
      <w:r w:rsidRPr="002C38FA">
        <w:rPr>
          <w:shd w:val="clear" w:color="auto" w:fill="FFFFFF"/>
        </w:rPr>
        <w:t xml:space="preserve">, Lu Han. Lithium battery SOC estimation based on </w:t>
      </w:r>
      <w:proofErr w:type="spellStart"/>
      <w:r w:rsidRPr="002C38FA">
        <w:rPr>
          <w:shd w:val="clear" w:color="auto" w:fill="FFFFFF"/>
        </w:rPr>
        <w:t>BiGRU</w:t>
      </w:r>
      <w:proofErr w:type="spellEnd"/>
      <w:r w:rsidRPr="002C38FA">
        <w:rPr>
          <w:shd w:val="clear" w:color="auto" w:fill="FFFFFF"/>
        </w:rPr>
        <w:t xml:space="preserve"> and PF [J]. Electrical Technology, 2022, (18): 80-82</w:t>
      </w:r>
      <w:r w:rsidR="0071543D" w:rsidRPr="0071543D">
        <w:rPr>
          <w:shd w:val="clear" w:color="auto" w:fill="FFFFFF"/>
        </w:rPr>
        <w:t>.</w:t>
      </w:r>
    </w:p>
    <w:p w14:paraId="6A9FC1ED" w14:textId="77777777" w:rsidR="0071543D" w:rsidRPr="0071543D" w:rsidRDefault="0071543D" w:rsidP="0071543D">
      <w:pPr>
        <w:numPr>
          <w:ilvl w:val="0"/>
          <w:numId w:val="8"/>
        </w:numPr>
        <w:ind w:firstLineChars="0"/>
        <w:rPr>
          <w:shd w:val="clear" w:color="auto" w:fill="FFFFFF"/>
        </w:rPr>
      </w:pPr>
      <w:bookmarkStart w:id="142" w:name="_Ref129546492"/>
      <w:r w:rsidRPr="0071543D">
        <w:rPr>
          <w:shd w:val="clear" w:color="auto" w:fill="FFFFFF"/>
        </w:rPr>
        <w:t xml:space="preserve">Nguyen T </w:t>
      </w:r>
      <w:proofErr w:type="spellStart"/>
      <w:r w:rsidRPr="0071543D">
        <w:rPr>
          <w:shd w:val="clear" w:color="auto" w:fill="FFFFFF"/>
        </w:rPr>
        <w:t>T</w:t>
      </w:r>
      <w:proofErr w:type="spellEnd"/>
      <w:r w:rsidRPr="0071543D">
        <w:rPr>
          <w:shd w:val="clear" w:color="auto" w:fill="FFFFFF"/>
        </w:rPr>
        <w:t xml:space="preserve">, Khan A B, Ko Y, et al. An accurate state of charge estimation method for lithium iron phosphate battery using a combination of an unscented Kalman </w:t>
      </w:r>
      <w:r w:rsidRPr="0071543D">
        <w:rPr>
          <w:shd w:val="clear" w:color="auto" w:fill="FFFFFF"/>
        </w:rPr>
        <w:lastRenderedPageBreak/>
        <w:t xml:space="preserve">filter and a particle filter[J]. Energies, 2020, 13(17): 4536-4550. </w:t>
      </w:r>
      <w:bookmarkEnd w:id="142"/>
    </w:p>
    <w:p w14:paraId="0DDF813C" w14:textId="77777777" w:rsidR="0071543D" w:rsidRPr="0071543D" w:rsidRDefault="0071543D" w:rsidP="0071543D">
      <w:pPr>
        <w:numPr>
          <w:ilvl w:val="0"/>
          <w:numId w:val="8"/>
        </w:numPr>
        <w:ind w:firstLineChars="0"/>
        <w:rPr>
          <w:shd w:val="clear" w:color="auto" w:fill="FFFFFF"/>
        </w:rPr>
      </w:pPr>
      <w:bookmarkStart w:id="143" w:name="_Ref99099882"/>
      <w:r w:rsidRPr="0071543D">
        <w:rPr>
          <w:shd w:val="clear" w:color="auto" w:fill="FFFFFF"/>
        </w:rPr>
        <w:t>Tang M, Chen Z, Yin F. SLAM with Improved Schmidt Orthogonal Unscented Kalman Filter[J]. International Journal of Control, Automation and Systems, 2022, 20(4): 1327-1335.</w:t>
      </w:r>
      <w:bookmarkEnd w:id="143"/>
    </w:p>
    <w:p w14:paraId="526D8FFF" w14:textId="0FB92918" w:rsidR="0071543D" w:rsidRDefault="0071543D" w:rsidP="0071543D">
      <w:pPr>
        <w:numPr>
          <w:ilvl w:val="0"/>
          <w:numId w:val="8"/>
        </w:numPr>
        <w:ind w:firstLineChars="0"/>
        <w:rPr>
          <w:shd w:val="clear" w:color="auto" w:fill="FFFFFF"/>
        </w:rPr>
      </w:pPr>
      <w:bookmarkStart w:id="144" w:name="_Ref129549319"/>
      <w:r w:rsidRPr="0071543D">
        <w:rPr>
          <w:shd w:val="clear" w:color="auto" w:fill="FFFFFF"/>
        </w:rPr>
        <w:t xml:space="preserve">Zhu F, Fu J. A novel state-of-health estimation for lithium-ion battery via unscented Kalman filter and improved unscented particle filter[J]. IEEE Sensors Journal, 2021, 21(22): 25449-25456. </w:t>
      </w:r>
      <w:bookmarkEnd w:id="144"/>
    </w:p>
    <w:p w14:paraId="4D6A28BA" w14:textId="31A4AFDE" w:rsidR="002C38FA" w:rsidRPr="0071543D" w:rsidRDefault="002C38FA" w:rsidP="0071543D">
      <w:pPr>
        <w:numPr>
          <w:ilvl w:val="0"/>
          <w:numId w:val="8"/>
        </w:numPr>
        <w:ind w:firstLineChars="0"/>
        <w:rPr>
          <w:shd w:val="clear" w:color="auto" w:fill="FFFFFF"/>
        </w:rPr>
      </w:pPr>
      <w:r w:rsidRPr="002C38FA">
        <w:rPr>
          <w:shd w:val="clear" w:color="auto" w:fill="FFFFFF"/>
        </w:rPr>
        <w:t xml:space="preserve">Qin </w:t>
      </w:r>
      <w:proofErr w:type="spellStart"/>
      <w:r w:rsidRPr="002C38FA">
        <w:rPr>
          <w:shd w:val="clear" w:color="auto" w:fill="FFFFFF"/>
        </w:rPr>
        <w:t>Shaoxun</w:t>
      </w:r>
      <w:proofErr w:type="spellEnd"/>
      <w:r w:rsidRPr="002C38FA">
        <w:rPr>
          <w:shd w:val="clear" w:color="auto" w:fill="FFFFFF"/>
        </w:rPr>
        <w:t>. Research on modeling and SOC estimation of lithium batteries based on fractional calculus theory [D]. Hefei University of Technology, 2018</w:t>
      </w:r>
      <w:r>
        <w:rPr>
          <w:shd w:val="clear" w:color="auto" w:fill="FFFFFF"/>
        </w:rPr>
        <w:t>.</w:t>
      </w:r>
    </w:p>
    <w:p w14:paraId="728B5BA1" w14:textId="101285D3" w:rsidR="009B68F5" w:rsidRPr="009B68F5" w:rsidRDefault="009B68F5" w:rsidP="0071543D">
      <w:pPr>
        <w:ind w:firstLineChars="0" w:firstLine="0"/>
      </w:pPr>
    </w:p>
    <w:sectPr w:rsidR="009B68F5" w:rsidRPr="009B68F5">
      <w:headerReference w:type="even" r:id="rId432"/>
      <w:headerReference w:type="default" r:id="rId433"/>
      <w:footerReference w:type="even" r:id="rId434"/>
      <w:footerReference w:type="default" r:id="rId435"/>
      <w:headerReference w:type="first" r:id="rId436"/>
      <w:footerReference w:type="first" r:id="rId4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79B0E" w14:textId="77777777" w:rsidR="00825AB3" w:rsidRDefault="00825AB3" w:rsidP="00793F44">
      <w:pPr>
        <w:spacing w:line="240" w:lineRule="auto"/>
        <w:ind w:firstLine="480"/>
      </w:pPr>
      <w:r>
        <w:separator/>
      </w:r>
    </w:p>
  </w:endnote>
  <w:endnote w:type="continuationSeparator" w:id="0">
    <w:p w14:paraId="743E13FD" w14:textId="77777777" w:rsidR="00825AB3" w:rsidRDefault="00825AB3" w:rsidP="00793F4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F3E0E" w14:textId="77777777" w:rsidR="001A4A5E" w:rsidRDefault="001A4A5E">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44B0E" w14:textId="77777777" w:rsidR="001A4A5E" w:rsidRDefault="001A4A5E">
    <w:pPr>
      <w:pStyle w:val="ae"/>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F7173" w14:textId="77777777" w:rsidR="001A4A5E" w:rsidRDefault="001A4A5E">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1A5FE" w14:textId="77777777" w:rsidR="00825AB3" w:rsidRDefault="00825AB3" w:rsidP="00793F44">
      <w:pPr>
        <w:spacing w:line="240" w:lineRule="auto"/>
        <w:ind w:firstLine="480"/>
      </w:pPr>
      <w:r>
        <w:separator/>
      </w:r>
    </w:p>
  </w:footnote>
  <w:footnote w:type="continuationSeparator" w:id="0">
    <w:p w14:paraId="16544641" w14:textId="77777777" w:rsidR="00825AB3" w:rsidRDefault="00825AB3" w:rsidP="00793F44">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90F37" w14:textId="77777777" w:rsidR="001A4A5E" w:rsidRDefault="001A4A5E">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16808" w14:textId="77777777" w:rsidR="001A4A5E" w:rsidRDefault="001A4A5E">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E547D" w14:textId="77777777" w:rsidR="001A4A5E" w:rsidRDefault="001A4A5E">
    <w:pPr>
      <w:pStyle w:val="ac"/>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4E1F"/>
    <w:multiLevelType w:val="multilevel"/>
    <w:tmpl w:val="673E464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6717D2C"/>
    <w:multiLevelType w:val="hybridMultilevel"/>
    <w:tmpl w:val="492C7534"/>
    <w:lvl w:ilvl="0" w:tplc="5CB4B88C">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2E65E58"/>
    <w:multiLevelType w:val="multilevel"/>
    <w:tmpl w:val="55F868AC"/>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AB74E6"/>
    <w:multiLevelType w:val="hybridMultilevel"/>
    <w:tmpl w:val="904C200C"/>
    <w:lvl w:ilvl="0" w:tplc="04707BD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460574F6"/>
    <w:multiLevelType w:val="multilevel"/>
    <w:tmpl w:val="10EC7A26"/>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62081771"/>
    <w:multiLevelType w:val="hybridMultilevel"/>
    <w:tmpl w:val="A246C2A2"/>
    <w:lvl w:ilvl="0" w:tplc="95869F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6F571D12"/>
    <w:multiLevelType w:val="hybridMultilevel"/>
    <w:tmpl w:val="47D0490A"/>
    <w:lvl w:ilvl="0" w:tplc="68AAD83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7DB13563"/>
    <w:multiLevelType w:val="hybridMultilevel"/>
    <w:tmpl w:val="1DBAE5EA"/>
    <w:lvl w:ilvl="0" w:tplc="8552241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6"/>
  </w:num>
  <w:num w:numId="3">
    <w:abstractNumId w:val="7"/>
  </w:num>
  <w:num w:numId="4">
    <w:abstractNumId w:val="3"/>
  </w:num>
  <w:num w:numId="5">
    <w:abstractNumId w:val="5"/>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703"/>
    <w:rsid w:val="00031476"/>
    <w:rsid w:val="00032FCB"/>
    <w:rsid w:val="00044626"/>
    <w:rsid w:val="000D7E9F"/>
    <w:rsid w:val="000E4A4C"/>
    <w:rsid w:val="00154CD5"/>
    <w:rsid w:val="00160174"/>
    <w:rsid w:val="00163246"/>
    <w:rsid w:val="001A4A5E"/>
    <w:rsid w:val="001E1935"/>
    <w:rsid w:val="002005E2"/>
    <w:rsid w:val="0020133A"/>
    <w:rsid w:val="00204168"/>
    <w:rsid w:val="00210BBC"/>
    <w:rsid w:val="002344A5"/>
    <w:rsid w:val="00250B1B"/>
    <w:rsid w:val="0025261F"/>
    <w:rsid w:val="0028152D"/>
    <w:rsid w:val="002A295A"/>
    <w:rsid w:val="002C1C86"/>
    <w:rsid w:val="002C38FA"/>
    <w:rsid w:val="002D3187"/>
    <w:rsid w:val="00306B90"/>
    <w:rsid w:val="0031595D"/>
    <w:rsid w:val="003351F0"/>
    <w:rsid w:val="00355078"/>
    <w:rsid w:val="003738A4"/>
    <w:rsid w:val="00377971"/>
    <w:rsid w:val="00386313"/>
    <w:rsid w:val="003C2BCB"/>
    <w:rsid w:val="003C779D"/>
    <w:rsid w:val="003F14E8"/>
    <w:rsid w:val="003F3E29"/>
    <w:rsid w:val="0041415D"/>
    <w:rsid w:val="00442755"/>
    <w:rsid w:val="00446A3A"/>
    <w:rsid w:val="0046169D"/>
    <w:rsid w:val="004E74A0"/>
    <w:rsid w:val="00545A31"/>
    <w:rsid w:val="005657E2"/>
    <w:rsid w:val="0059656F"/>
    <w:rsid w:val="005C068B"/>
    <w:rsid w:val="005F3977"/>
    <w:rsid w:val="00612007"/>
    <w:rsid w:val="006120C0"/>
    <w:rsid w:val="006171BA"/>
    <w:rsid w:val="00620D32"/>
    <w:rsid w:val="0062282F"/>
    <w:rsid w:val="00652BA4"/>
    <w:rsid w:val="00696FCB"/>
    <w:rsid w:val="006D4771"/>
    <w:rsid w:val="00713657"/>
    <w:rsid w:val="0071543D"/>
    <w:rsid w:val="0074779A"/>
    <w:rsid w:val="0079286D"/>
    <w:rsid w:val="00793F44"/>
    <w:rsid w:val="007B058D"/>
    <w:rsid w:val="007D4273"/>
    <w:rsid w:val="007D6284"/>
    <w:rsid w:val="007D666B"/>
    <w:rsid w:val="00816693"/>
    <w:rsid w:val="00825AB3"/>
    <w:rsid w:val="00833E4F"/>
    <w:rsid w:val="008831AD"/>
    <w:rsid w:val="008A5D22"/>
    <w:rsid w:val="008B1B58"/>
    <w:rsid w:val="008E526F"/>
    <w:rsid w:val="00917D5C"/>
    <w:rsid w:val="0094269D"/>
    <w:rsid w:val="00953BE4"/>
    <w:rsid w:val="00973731"/>
    <w:rsid w:val="009B68F5"/>
    <w:rsid w:val="009E6DE2"/>
    <w:rsid w:val="009F3703"/>
    <w:rsid w:val="00A45042"/>
    <w:rsid w:val="00A52020"/>
    <w:rsid w:val="00A733D4"/>
    <w:rsid w:val="00A7426B"/>
    <w:rsid w:val="00AD7C1B"/>
    <w:rsid w:val="00AE4427"/>
    <w:rsid w:val="00B3383D"/>
    <w:rsid w:val="00BC44EA"/>
    <w:rsid w:val="00C11F0C"/>
    <w:rsid w:val="00C12AFF"/>
    <w:rsid w:val="00C211C7"/>
    <w:rsid w:val="00C330D6"/>
    <w:rsid w:val="00C3427D"/>
    <w:rsid w:val="00CA6944"/>
    <w:rsid w:val="00CF5C2F"/>
    <w:rsid w:val="00D03FCA"/>
    <w:rsid w:val="00D152DE"/>
    <w:rsid w:val="00D25FA7"/>
    <w:rsid w:val="00D41B7E"/>
    <w:rsid w:val="00D4259B"/>
    <w:rsid w:val="00D43F85"/>
    <w:rsid w:val="00D654B1"/>
    <w:rsid w:val="00D827F6"/>
    <w:rsid w:val="00D87A99"/>
    <w:rsid w:val="00D92659"/>
    <w:rsid w:val="00D9314F"/>
    <w:rsid w:val="00DC4A63"/>
    <w:rsid w:val="00DD3E3A"/>
    <w:rsid w:val="00DE053F"/>
    <w:rsid w:val="00DF5CD0"/>
    <w:rsid w:val="00E0053B"/>
    <w:rsid w:val="00E17E71"/>
    <w:rsid w:val="00E21303"/>
    <w:rsid w:val="00E3268B"/>
    <w:rsid w:val="00E359DF"/>
    <w:rsid w:val="00E445BC"/>
    <w:rsid w:val="00E571C0"/>
    <w:rsid w:val="00E73019"/>
    <w:rsid w:val="00E823F0"/>
    <w:rsid w:val="00E825C5"/>
    <w:rsid w:val="00E92465"/>
    <w:rsid w:val="00EA31C0"/>
    <w:rsid w:val="00EE0488"/>
    <w:rsid w:val="00EE19E4"/>
    <w:rsid w:val="00EF7CEE"/>
    <w:rsid w:val="00F30CED"/>
    <w:rsid w:val="00F82CB5"/>
    <w:rsid w:val="00F86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C7B77"/>
  <w15:chartTrackingRefBased/>
  <w15:docId w15:val="{3E139692-D4C5-4D1D-8608-F832C522F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3383D"/>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9F3703"/>
    <w:pPr>
      <w:keepNext/>
      <w:keepLines/>
      <w:spacing w:before="340" w:after="330" w:line="240" w:lineRule="auto"/>
      <w:ind w:firstLineChars="0" w:firstLine="0"/>
      <w:jc w:val="center"/>
      <w:outlineLvl w:val="0"/>
    </w:pPr>
    <w:rPr>
      <w:rFonts w:eastAsia="黑体"/>
      <w:b/>
      <w:bCs/>
      <w:kern w:val="44"/>
      <w:sz w:val="36"/>
      <w:szCs w:val="44"/>
    </w:rPr>
  </w:style>
  <w:style w:type="paragraph" w:styleId="2">
    <w:name w:val="heading 2"/>
    <w:aliases w:val="标题1.1"/>
    <w:basedOn w:val="a"/>
    <w:next w:val="a"/>
    <w:link w:val="20"/>
    <w:uiPriority w:val="9"/>
    <w:unhideWhenUsed/>
    <w:qFormat/>
    <w:rsid w:val="009F3703"/>
    <w:pPr>
      <w:keepNext/>
      <w:keepLines/>
      <w:spacing w:before="260" w:after="260" w:line="240" w:lineRule="auto"/>
      <w:ind w:firstLineChars="0" w:firstLine="0"/>
      <w:jc w:val="left"/>
      <w:outlineLvl w:val="1"/>
    </w:pPr>
    <w:rPr>
      <w:rFonts w:asciiTheme="majorHAnsi" w:eastAsia="黑体"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F3703"/>
    <w:rPr>
      <w:rFonts w:eastAsia="黑体"/>
      <w:b/>
      <w:bCs/>
      <w:kern w:val="44"/>
      <w:sz w:val="36"/>
      <w:szCs w:val="44"/>
    </w:rPr>
  </w:style>
  <w:style w:type="character" w:customStyle="1" w:styleId="20">
    <w:name w:val="标题 2 字符"/>
    <w:aliases w:val="标题1.1 字符"/>
    <w:basedOn w:val="a0"/>
    <w:link w:val="2"/>
    <w:uiPriority w:val="9"/>
    <w:rsid w:val="009F3703"/>
    <w:rPr>
      <w:rFonts w:asciiTheme="majorHAnsi" w:eastAsia="黑体" w:hAnsiTheme="majorHAnsi" w:cstheme="majorBidi"/>
      <w:b/>
      <w:bCs/>
      <w:sz w:val="32"/>
      <w:szCs w:val="32"/>
    </w:rPr>
  </w:style>
  <w:style w:type="paragraph" w:styleId="a3">
    <w:name w:val="Title"/>
    <w:aliases w:val="标题1.1.1"/>
    <w:basedOn w:val="a"/>
    <w:next w:val="a"/>
    <w:link w:val="a4"/>
    <w:uiPriority w:val="10"/>
    <w:qFormat/>
    <w:rsid w:val="00AD7C1B"/>
    <w:pPr>
      <w:spacing w:before="240" w:after="60" w:line="240" w:lineRule="auto"/>
      <w:ind w:firstLineChars="0" w:firstLine="0"/>
      <w:jc w:val="left"/>
      <w:outlineLvl w:val="2"/>
    </w:pPr>
    <w:rPr>
      <w:rFonts w:asciiTheme="majorHAnsi" w:eastAsia="黑体" w:hAnsiTheme="majorHAnsi" w:cstheme="majorBidi"/>
      <w:b/>
      <w:bCs/>
      <w:sz w:val="28"/>
      <w:szCs w:val="32"/>
    </w:rPr>
  </w:style>
  <w:style w:type="character" w:customStyle="1" w:styleId="a4">
    <w:name w:val="标题 字符"/>
    <w:aliases w:val="标题1.1.1 字符"/>
    <w:basedOn w:val="a0"/>
    <w:link w:val="a3"/>
    <w:uiPriority w:val="10"/>
    <w:rsid w:val="00AD7C1B"/>
    <w:rPr>
      <w:rFonts w:asciiTheme="majorHAnsi" w:eastAsia="黑体" w:hAnsiTheme="majorHAnsi" w:cstheme="majorBidi"/>
      <w:b/>
      <w:bCs/>
      <w:sz w:val="28"/>
      <w:szCs w:val="32"/>
    </w:rPr>
  </w:style>
  <w:style w:type="paragraph" w:styleId="a5">
    <w:name w:val="List Paragraph"/>
    <w:basedOn w:val="a"/>
    <w:uiPriority w:val="34"/>
    <w:qFormat/>
    <w:rsid w:val="00E92465"/>
    <w:pPr>
      <w:ind w:firstLine="420"/>
    </w:pPr>
  </w:style>
  <w:style w:type="paragraph" w:styleId="a6">
    <w:name w:val="No Spacing"/>
    <w:aliases w:val="图片表格"/>
    <w:uiPriority w:val="1"/>
    <w:qFormat/>
    <w:rsid w:val="00612007"/>
    <w:pPr>
      <w:widowControl w:val="0"/>
      <w:jc w:val="center"/>
    </w:pPr>
    <w:rPr>
      <w:rFonts w:eastAsia="宋体"/>
    </w:rPr>
  </w:style>
  <w:style w:type="table" w:styleId="a7">
    <w:name w:val="Table Grid"/>
    <w:basedOn w:val="a1"/>
    <w:qFormat/>
    <w:rsid w:val="0061200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032FCB"/>
    <w:rPr>
      <w:color w:val="808080"/>
    </w:rPr>
  </w:style>
  <w:style w:type="paragraph" w:styleId="a9">
    <w:name w:val="Subtitle"/>
    <w:aliases w:val="公式,表格文字"/>
    <w:basedOn w:val="a"/>
    <w:next w:val="a"/>
    <w:link w:val="aa"/>
    <w:uiPriority w:val="11"/>
    <w:qFormat/>
    <w:rsid w:val="00AE4427"/>
    <w:pPr>
      <w:spacing w:before="240" w:after="60" w:line="720" w:lineRule="auto"/>
      <w:jc w:val="center"/>
    </w:pPr>
    <w:rPr>
      <w:bCs/>
      <w:kern w:val="28"/>
      <w:szCs w:val="32"/>
    </w:rPr>
  </w:style>
  <w:style w:type="character" w:customStyle="1" w:styleId="aa">
    <w:name w:val="副标题 字符"/>
    <w:aliases w:val="公式 字符,表格文字 字符"/>
    <w:basedOn w:val="a0"/>
    <w:link w:val="a9"/>
    <w:uiPriority w:val="11"/>
    <w:rsid w:val="00AE4427"/>
    <w:rPr>
      <w:rFonts w:eastAsia="宋体"/>
      <w:bCs/>
      <w:kern w:val="28"/>
      <w:sz w:val="24"/>
      <w:szCs w:val="32"/>
    </w:rPr>
  </w:style>
  <w:style w:type="paragraph" w:styleId="TOC">
    <w:name w:val="TOC Heading"/>
    <w:basedOn w:val="1"/>
    <w:next w:val="a"/>
    <w:uiPriority w:val="39"/>
    <w:unhideWhenUsed/>
    <w:qFormat/>
    <w:rsid w:val="00AE442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D7C1B"/>
    <w:pPr>
      <w:tabs>
        <w:tab w:val="left" w:pos="1260"/>
        <w:tab w:val="right" w:leader="dot" w:pos="8296"/>
      </w:tabs>
      <w:ind w:firstLine="480"/>
      <w:jc w:val="left"/>
    </w:pPr>
  </w:style>
  <w:style w:type="paragraph" w:styleId="TOC2">
    <w:name w:val="toc 2"/>
    <w:basedOn w:val="a"/>
    <w:next w:val="a"/>
    <w:autoRedefine/>
    <w:uiPriority w:val="39"/>
    <w:unhideWhenUsed/>
    <w:rsid w:val="004E74A0"/>
    <w:pPr>
      <w:tabs>
        <w:tab w:val="right" w:leader="dot" w:pos="8296"/>
      </w:tabs>
      <w:ind w:leftChars="200" w:left="480" w:firstLineChars="0" w:firstLine="0"/>
    </w:pPr>
  </w:style>
  <w:style w:type="character" w:styleId="ab">
    <w:name w:val="Hyperlink"/>
    <w:basedOn w:val="a0"/>
    <w:uiPriority w:val="99"/>
    <w:unhideWhenUsed/>
    <w:rsid w:val="00AE4427"/>
    <w:rPr>
      <w:color w:val="0563C1" w:themeColor="hyperlink"/>
      <w:u w:val="single"/>
    </w:rPr>
  </w:style>
  <w:style w:type="paragraph" w:styleId="ac">
    <w:name w:val="header"/>
    <w:basedOn w:val="a"/>
    <w:link w:val="ad"/>
    <w:uiPriority w:val="99"/>
    <w:unhideWhenUsed/>
    <w:rsid w:val="00793F4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d">
    <w:name w:val="页眉 字符"/>
    <w:basedOn w:val="a0"/>
    <w:link w:val="ac"/>
    <w:uiPriority w:val="99"/>
    <w:rsid w:val="00793F44"/>
    <w:rPr>
      <w:rFonts w:eastAsia="宋体"/>
      <w:sz w:val="18"/>
      <w:szCs w:val="18"/>
    </w:rPr>
  </w:style>
  <w:style w:type="paragraph" w:styleId="ae">
    <w:name w:val="footer"/>
    <w:basedOn w:val="a"/>
    <w:link w:val="af"/>
    <w:uiPriority w:val="99"/>
    <w:unhideWhenUsed/>
    <w:rsid w:val="00793F44"/>
    <w:pPr>
      <w:tabs>
        <w:tab w:val="center" w:pos="4153"/>
        <w:tab w:val="right" w:pos="8306"/>
      </w:tabs>
      <w:snapToGrid w:val="0"/>
      <w:spacing w:line="240" w:lineRule="atLeast"/>
      <w:jc w:val="left"/>
    </w:pPr>
    <w:rPr>
      <w:sz w:val="18"/>
      <w:szCs w:val="18"/>
    </w:rPr>
  </w:style>
  <w:style w:type="character" w:customStyle="1" w:styleId="af">
    <w:name w:val="页脚 字符"/>
    <w:basedOn w:val="a0"/>
    <w:link w:val="ae"/>
    <w:uiPriority w:val="99"/>
    <w:rsid w:val="00793F44"/>
    <w:rPr>
      <w:rFonts w:eastAsia="宋体"/>
      <w:sz w:val="18"/>
      <w:szCs w:val="18"/>
    </w:rPr>
  </w:style>
  <w:style w:type="paragraph" w:styleId="TOC3">
    <w:name w:val="toc 3"/>
    <w:basedOn w:val="a"/>
    <w:next w:val="a"/>
    <w:autoRedefine/>
    <w:uiPriority w:val="39"/>
    <w:unhideWhenUsed/>
    <w:rsid w:val="00AD7C1B"/>
    <w:pPr>
      <w:tabs>
        <w:tab w:val="right" w:leader="dot" w:pos="8296"/>
      </w:tabs>
      <w:ind w:leftChars="400" w:left="960" w:firstLineChars="0" w:firstLine="0"/>
    </w:pPr>
  </w:style>
  <w:style w:type="character" w:customStyle="1" w:styleId="MTDisplayEquation">
    <w:name w:val="MTDisplayEquation 字符"/>
    <w:basedOn w:val="a0"/>
    <w:link w:val="MTDisplayEquation0"/>
    <w:locked/>
    <w:rsid w:val="00386313"/>
  </w:style>
  <w:style w:type="paragraph" w:customStyle="1" w:styleId="MTDisplayEquation0">
    <w:name w:val="MTDisplayEquation"/>
    <w:basedOn w:val="a"/>
    <w:next w:val="a"/>
    <w:link w:val="MTDisplayEquation"/>
    <w:rsid w:val="00386313"/>
    <w:pPr>
      <w:widowControl/>
      <w:tabs>
        <w:tab w:val="center" w:pos="4160"/>
        <w:tab w:val="right" w:pos="8300"/>
      </w:tabs>
      <w:spacing w:line="240" w:lineRule="auto"/>
      <w:ind w:firstLineChars="0" w:firstLine="0"/>
      <w:jc w:val="left"/>
    </w:pPr>
    <w:rPr>
      <w:rFonts w:asciiTheme="minorHAnsi" w:eastAsiaTheme="minorEastAsia" w:hAnsiTheme="minorHAnsi"/>
      <w:sz w:val="21"/>
    </w:rPr>
  </w:style>
  <w:style w:type="table" w:customStyle="1" w:styleId="11">
    <w:name w:val="网格型1"/>
    <w:basedOn w:val="a1"/>
    <w:next w:val="a7"/>
    <w:uiPriority w:val="39"/>
    <w:qFormat/>
    <w:rsid w:val="00C330D6"/>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7"/>
    <w:uiPriority w:val="39"/>
    <w:rsid w:val="00C330D6"/>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a1"/>
    <w:next w:val="a7"/>
    <w:uiPriority w:val="39"/>
    <w:qFormat/>
    <w:rsid w:val="00C330D6"/>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4"/>
    <w:basedOn w:val="a1"/>
    <w:next w:val="a7"/>
    <w:uiPriority w:val="39"/>
    <w:qFormat/>
    <w:rsid w:val="00F30CED"/>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6"/>
    <w:basedOn w:val="a1"/>
    <w:next w:val="a7"/>
    <w:uiPriority w:val="39"/>
    <w:rsid w:val="00F30CED"/>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7"/>
    <w:basedOn w:val="a1"/>
    <w:next w:val="a7"/>
    <w:uiPriority w:val="39"/>
    <w:rsid w:val="00F30CED"/>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网格型271"/>
    <w:basedOn w:val="a1"/>
    <w:next w:val="a7"/>
    <w:uiPriority w:val="39"/>
    <w:rsid w:val="007B0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网格型1101"/>
    <w:basedOn w:val="a1"/>
    <w:next w:val="a7"/>
    <w:uiPriority w:val="39"/>
    <w:qFormat/>
    <w:rsid w:val="007B058D"/>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网格型821"/>
    <w:basedOn w:val="a1"/>
    <w:next w:val="a7"/>
    <w:uiPriority w:val="39"/>
    <w:rsid w:val="00CA6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网格型272"/>
    <w:basedOn w:val="a1"/>
    <w:next w:val="a7"/>
    <w:uiPriority w:val="39"/>
    <w:rsid w:val="00D93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网格型1102"/>
    <w:basedOn w:val="a1"/>
    <w:next w:val="a7"/>
    <w:uiPriority w:val="39"/>
    <w:qFormat/>
    <w:rsid w:val="002C1C86"/>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网格型822"/>
    <w:basedOn w:val="a1"/>
    <w:next w:val="a7"/>
    <w:uiPriority w:val="39"/>
    <w:rsid w:val="002C1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网格型1512"/>
    <w:basedOn w:val="a1"/>
    <w:next w:val="a7"/>
    <w:uiPriority w:val="39"/>
    <w:rsid w:val="00696FCB"/>
    <w:rPr>
      <w:rFonts w:ascii="Times New Roman" w:eastAsia="宋体" w:hAnsi="Times New Roman"/>
      <w:bCs/>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762798">
      <w:bodyDiv w:val="1"/>
      <w:marLeft w:val="0"/>
      <w:marRight w:val="0"/>
      <w:marTop w:val="0"/>
      <w:marBottom w:val="0"/>
      <w:divBdr>
        <w:top w:val="none" w:sz="0" w:space="0" w:color="auto"/>
        <w:left w:val="none" w:sz="0" w:space="0" w:color="auto"/>
        <w:bottom w:val="none" w:sz="0" w:space="0" w:color="auto"/>
        <w:right w:val="none" w:sz="0" w:space="0" w:color="auto"/>
      </w:divBdr>
    </w:div>
    <w:div w:id="736124767">
      <w:bodyDiv w:val="1"/>
      <w:marLeft w:val="0"/>
      <w:marRight w:val="0"/>
      <w:marTop w:val="0"/>
      <w:marBottom w:val="0"/>
      <w:divBdr>
        <w:top w:val="none" w:sz="0" w:space="0" w:color="auto"/>
        <w:left w:val="none" w:sz="0" w:space="0" w:color="auto"/>
        <w:bottom w:val="none" w:sz="0" w:space="0" w:color="auto"/>
        <w:right w:val="none" w:sz="0" w:space="0" w:color="auto"/>
      </w:divBdr>
    </w:div>
    <w:div w:id="1556045651">
      <w:bodyDiv w:val="1"/>
      <w:marLeft w:val="0"/>
      <w:marRight w:val="0"/>
      <w:marTop w:val="0"/>
      <w:marBottom w:val="0"/>
      <w:divBdr>
        <w:top w:val="none" w:sz="0" w:space="0" w:color="auto"/>
        <w:left w:val="none" w:sz="0" w:space="0" w:color="auto"/>
        <w:bottom w:val="none" w:sz="0" w:space="0" w:color="auto"/>
        <w:right w:val="none" w:sz="0" w:space="0" w:color="auto"/>
      </w:divBdr>
    </w:div>
    <w:div w:id="194453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99" Type="http://schemas.openxmlformats.org/officeDocument/2006/relationships/oleObject" Target="embeddings/oleObject135.bin"/><Relationship Id="rId21" Type="http://schemas.openxmlformats.org/officeDocument/2006/relationships/oleObject" Target="embeddings/oleObject5.bin"/><Relationship Id="rId63" Type="http://schemas.openxmlformats.org/officeDocument/2006/relationships/image" Target="media/image29.emf"/><Relationship Id="rId159" Type="http://schemas.openxmlformats.org/officeDocument/2006/relationships/image" Target="media/image80.wmf"/><Relationship Id="rId324" Type="http://schemas.openxmlformats.org/officeDocument/2006/relationships/oleObject" Target="embeddings/oleObject148.bin"/><Relationship Id="rId366" Type="http://schemas.openxmlformats.org/officeDocument/2006/relationships/image" Target="media/image186.wmf"/><Relationship Id="rId170" Type="http://schemas.openxmlformats.org/officeDocument/2006/relationships/oleObject" Target="embeddings/oleObject74.bin"/><Relationship Id="rId226" Type="http://schemas.openxmlformats.org/officeDocument/2006/relationships/image" Target="media/image111.wmf"/><Relationship Id="rId433" Type="http://schemas.openxmlformats.org/officeDocument/2006/relationships/header" Target="header2.xml"/><Relationship Id="rId268" Type="http://schemas.openxmlformats.org/officeDocument/2006/relationships/image" Target="media/image135.wmf"/><Relationship Id="rId32" Type="http://schemas.openxmlformats.org/officeDocument/2006/relationships/image" Target="media/image14.wmf"/><Relationship Id="rId74" Type="http://schemas.openxmlformats.org/officeDocument/2006/relationships/oleObject" Target="embeddings/oleObject29.bin"/><Relationship Id="rId128" Type="http://schemas.openxmlformats.org/officeDocument/2006/relationships/oleObject" Target="embeddings/oleObject53.bin"/><Relationship Id="rId335" Type="http://schemas.openxmlformats.org/officeDocument/2006/relationships/oleObject" Target="embeddings/oleObject153.bin"/><Relationship Id="rId377" Type="http://schemas.openxmlformats.org/officeDocument/2006/relationships/oleObject" Target="embeddings/oleObject171.bin"/><Relationship Id="rId5" Type="http://schemas.openxmlformats.org/officeDocument/2006/relationships/webSettings" Target="webSettings.xml"/><Relationship Id="rId181" Type="http://schemas.openxmlformats.org/officeDocument/2006/relationships/oleObject" Target="embeddings/oleObject80.bin"/><Relationship Id="rId237" Type="http://schemas.openxmlformats.org/officeDocument/2006/relationships/oleObject" Target="embeddings/oleObject109.bin"/><Relationship Id="rId402" Type="http://schemas.openxmlformats.org/officeDocument/2006/relationships/image" Target="media/image203.wmf"/><Relationship Id="rId279" Type="http://schemas.openxmlformats.org/officeDocument/2006/relationships/oleObject" Target="embeddings/oleObject125.bin"/><Relationship Id="rId43" Type="http://schemas.openxmlformats.org/officeDocument/2006/relationships/package" Target="embeddings/Microsoft_Visio_Drawing2.vsdx"/><Relationship Id="rId139" Type="http://schemas.openxmlformats.org/officeDocument/2006/relationships/image" Target="media/image70.wmf"/><Relationship Id="rId290" Type="http://schemas.openxmlformats.org/officeDocument/2006/relationships/image" Target="media/image146.wmf"/><Relationship Id="rId304" Type="http://schemas.openxmlformats.org/officeDocument/2006/relationships/image" Target="media/image153.wmf"/><Relationship Id="rId346" Type="http://schemas.openxmlformats.org/officeDocument/2006/relationships/image" Target="media/image173.wmf"/><Relationship Id="rId388" Type="http://schemas.openxmlformats.org/officeDocument/2006/relationships/image" Target="media/image197.wmf"/><Relationship Id="rId85" Type="http://schemas.openxmlformats.org/officeDocument/2006/relationships/oleObject" Target="embeddings/oleObject34.bin"/><Relationship Id="rId150" Type="http://schemas.openxmlformats.org/officeDocument/2006/relationships/oleObject" Target="embeddings/oleObject64.bin"/><Relationship Id="rId192" Type="http://schemas.openxmlformats.org/officeDocument/2006/relationships/image" Target="media/image96.wmf"/><Relationship Id="rId206" Type="http://schemas.openxmlformats.org/officeDocument/2006/relationships/image" Target="media/image103.wmf"/><Relationship Id="rId413" Type="http://schemas.openxmlformats.org/officeDocument/2006/relationships/image" Target="media/image209.jpeg"/><Relationship Id="rId248" Type="http://schemas.openxmlformats.org/officeDocument/2006/relationships/image" Target="media/image124.jpeg"/><Relationship Id="rId12" Type="http://schemas.openxmlformats.org/officeDocument/2006/relationships/image" Target="media/image5.wmf"/><Relationship Id="rId108" Type="http://schemas.openxmlformats.org/officeDocument/2006/relationships/oleObject" Target="embeddings/oleObject44.bin"/><Relationship Id="rId315" Type="http://schemas.openxmlformats.org/officeDocument/2006/relationships/oleObject" Target="embeddings/oleObject143.bin"/><Relationship Id="rId357" Type="http://schemas.openxmlformats.org/officeDocument/2006/relationships/image" Target="media/image181.jpeg"/><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image" Target="media/image81.wmf"/><Relationship Id="rId217" Type="http://schemas.openxmlformats.org/officeDocument/2006/relationships/oleObject" Target="embeddings/oleObject98.bin"/><Relationship Id="rId399" Type="http://schemas.openxmlformats.org/officeDocument/2006/relationships/oleObject" Target="embeddings/oleObject181.bin"/><Relationship Id="rId259" Type="http://schemas.openxmlformats.org/officeDocument/2006/relationships/oleObject" Target="embeddings/oleObject115.bin"/><Relationship Id="rId424" Type="http://schemas.openxmlformats.org/officeDocument/2006/relationships/image" Target="media/image214.wmf"/><Relationship Id="rId23" Type="http://schemas.openxmlformats.org/officeDocument/2006/relationships/oleObject" Target="embeddings/oleObject6.bin"/><Relationship Id="rId119" Type="http://schemas.openxmlformats.org/officeDocument/2006/relationships/image" Target="media/image60.wmf"/><Relationship Id="rId270" Type="http://schemas.openxmlformats.org/officeDocument/2006/relationships/image" Target="media/image136.wmf"/><Relationship Id="rId326" Type="http://schemas.openxmlformats.org/officeDocument/2006/relationships/oleObject" Target="embeddings/oleObject149.bin"/><Relationship Id="rId65" Type="http://schemas.openxmlformats.org/officeDocument/2006/relationships/image" Target="media/image30.wmf"/><Relationship Id="rId130" Type="http://schemas.openxmlformats.org/officeDocument/2006/relationships/oleObject" Target="embeddings/oleObject54.bin"/><Relationship Id="rId368" Type="http://schemas.openxmlformats.org/officeDocument/2006/relationships/image" Target="media/image187.wmf"/><Relationship Id="rId172" Type="http://schemas.openxmlformats.org/officeDocument/2006/relationships/oleObject" Target="embeddings/oleObject75.bin"/><Relationship Id="rId228" Type="http://schemas.openxmlformats.org/officeDocument/2006/relationships/image" Target="media/image112.wmf"/><Relationship Id="rId435" Type="http://schemas.openxmlformats.org/officeDocument/2006/relationships/footer" Target="footer2.xml"/><Relationship Id="rId281" Type="http://schemas.openxmlformats.org/officeDocument/2006/relationships/oleObject" Target="embeddings/oleObject126.bin"/><Relationship Id="rId337" Type="http://schemas.openxmlformats.org/officeDocument/2006/relationships/oleObject" Target="embeddings/oleObject154.bin"/><Relationship Id="rId34" Type="http://schemas.openxmlformats.org/officeDocument/2006/relationships/image" Target="media/image15.emf"/><Relationship Id="rId76" Type="http://schemas.openxmlformats.org/officeDocument/2006/relationships/oleObject" Target="embeddings/oleObject30.bin"/><Relationship Id="rId141" Type="http://schemas.openxmlformats.org/officeDocument/2006/relationships/image" Target="media/image71.wmf"/><Relationship Id="rId379" Type="http://schemas.openxmlformats.org/officeDocument/2006/relationships/package" Target="embeddings/Microsoft_Visio_Drawing8.vsdx"/><Relationship Id="rId7" Type="http://schemas.openxmlformats.org/officeDocument/2006/relationships/endnotes" Target="endnotes.xml"/><Relationship Id="rId183" Type="http://schemas.openxmlformats.org/officeDocument/2006/relationships/package" Target="embeddings/Microsoft_Visio_Drawing4.vsdx"/><Relationship Id="rId239" Type="http://schemas.openxmlformats.org/officeDocument/2006/relationships/oleObject" Target="embeddings/oleObject110.bin"/><Relationship Id="rId390" Type="http://schemas.openxmlformats.org/officeDocument/2006/relationships/image" Target="media/image198.wmf"/><Relationship Id="rId404" Type="http://schemas.openxmlformats.org/officeDocument/2006/relationships/image" Target="media/image204.wmf"/><Relationship Id="rId250" Type="http://schemas.openxmlformats.org/officeDocument/2006/relationships/image" Target="media/image126.emf"/><Relationship Id="rId292" Type="http://schemas.openxmlformats.org/officeDocument/2006/relationships/image" Target="media/image147.wmf"/><Relationship Id="rId306" Type="http://schemas.openxmlformats.org/officeDocument/2006/relationships/image" Target="media/image154.wmf"/><Relationship Id="rId45" Type="http://schemas.openxmlformats.org/officeDocument/2006/relationships/oleObject" Target="embeddings/oleObject15.bin"/><Relationship Id="rId87" Type="http://schemas.openxmlformats.org/officeDocument/2006/relationships/oleObject" Target="embeddings/oleObject35.bin"/><Relationship Id="rId110" Type="http://schemas.openxmlformats.org/officeDocument/2006/relationships/oleObject" Target="embeddings/oleObject45.bin"/><Relationship Id="rId348" Type="http://schemas.openxmlformats.org/officeDocument/2006/relationships/image" Target="media/image174.wmf"/><Relationship Id="rId152" Type="http://schemas.openxmlformats.org/officeDocument/2006/relationships/oleObject" Target="embeddings/oleObject65.bin"/><Relationship Id="rId194" Type="http://schemas.openxmlformats.org/officeDocument/2006/relationships/image" Target="media/image97.wmf"/><Relationship Id="rId208" Type="http://schemas.openxmlformats.org/officeDocument/2006/relationships/oleObject" Target="embeddings/oleObject93.bin"/><Relationship Id="rId415" Type="http://schemas.openxmlformats.org/officeDocument/2006/relationships/image" Target="media/image211.emf"/><Relationship Id="rId261" Type="http://schemas.openxmlformats.org/officeDocument/2006/relationships/oleObject" Target="embeddings/oleObject116.bin"/><Relationship Id="rId14" Type="http://schemas.openxmlformats.org/officeDocument/2006/relationships/image" Target="media/image6.wmf"/><Relationship Id="rId56" Type="http://schemas.openxmlformats.org/officeDocument/2006/relationships/image" Target="media/image26.wmf"/><Relationship Id="rId317" Type="http://schemas.openxmlformats.org/officeDocument/2006/relationships/oleObject" Target="embeddings/oleObject144.bin"/><Relationship Id="rId359" Type="http://schemas.openxmlformats.org/officeDocument/2006/relationships/oleObject" Target="embeddings/oleObject162.bin"/><Relationship Id="rId98" Type="http://schemas.openxmlformats.org/officeDocument/2006/relationships/image" Target="media/image47.wmf"/><Relationship Id="rId121" Type="http://schemas.openxmlformats.org/officeDocument/2006/relationships/image" Target="media/image61.wmf"/><Relationship Id="rId163" Type="http://schemas.openxmlformats.org/officeDocument/2006/relationships/image" Target="media/image82.wmf"/><Relationship Id="rId219" Type="http://schemas.openxmlformats.org/officeDocument/2006/relationships/image" Target="media/image108.wmf"/><Relationship Id="rId370" Type="http://schemas.openxmlformats.org/officeDocument/2006/relationships/image" Target="media/image188.wmf"/><Relationship Id="rId426" Type="http://schemas.openxmlformats.org/officeDocument/2006/relationships/oleObject" Target="embeddings/oleObject194.bin"/><Relationship Id="rId230" Type="http://schemas.openxmlformats.org/officeDocument/2006/relationships/image" Target="media/image113.wmf"/><Relationship Id="rId25" Type="http://schemas.openxmlformats.org/officeDocument/2006/relationships/oleObject" Target="embeddings/oleObject7.bin"/><Relationship Id="rId67" Type="http://schemas.openxmlformats.org/officeDocument/2006/relationships/image" Target="media/image31.wmf"/><Relationship Id="rId272" Type="http://schemas.openxmlformats.org/officeDocument/2006/relationships/image" Target="media/image137.wmf"/><Relationship Id="rId328" Type="http://schemas.openxmlformats.org/officeDocument/2006/relationships/image" Target="media/image164.wmf"/><Relationship Id="rId132" Type="http://schemas.openxmlformats.org/officeDocument/2006/relationships/oleObject" Target="embeddings/oleObject55.bin"/><Relationship Id="rId174" Type="http://schemas.openxmlformats.org/officeDocument/2006/relationships/oleObject" Target="embeddings/oleObject76.bin"/><Relationship Id="rId381" Type="http://schemas.openxmlformats.org/officeDocument/2006/relationships/oleObject" Target="embeddings/oleObject172.bin"/><Relationship Id="rId241" Type="http://schemas.openxmlformats.org/officeDocument/2006/relationships/oleObject" Target="embeddings/oleObject111.bin"/><Relationship Id="rId437" Type="http://schemas.openxmlformats.org/officeDocument/2006/relationships/footer" Target="footer3.xml"/><Relationship Id="rId36" Type="http://schemas.openxmlformats.org/officeDocument/2006/relationships/image" Target="media/image16.wmf"/><Relationship Id="rId283" Type="http://schemas.openxmlformats.org/officeDocument/2006/relationships/oleObject" Target="embeddings/oleObject127.bin"/><Relationship Id="rId339" Type="http://schemas.openxmlformats.org/officeDocument/2006/relationships/oleObject" Target="embeddings/oleObject155.bin"/><Relationship Id="rId78" Type="http://schemas.openxmlformats.org/officeDocument/2006/relationships/oleObject" Target="embeddings/oleObject31.bin"/><Relationship Id="rId101" Type="http://schemas.openxmlformats.org/officeDocument/2006/relationships/oleObject" Target="embeddings/oleObject42.bin"/><Relationship Id="rId143" Type="http://schemas.openxmlformats.org/officeDocument/2006/relationships/image" Target="media/image72.wmf"/><Relationship Id="rId185" Type="http://schemas.openxmlformats.org/officeDocument/2006/relationships/oleObject" Target="embeddings/oleObject81.bin"/><Relationship Id="rId350" Type="http://schemas.openxmlformats.org/officeDocument/2006/relationships/image" Target="media/image175.wmf"/><Relationship Id="rId406" Type="http://schemas.openxmlformats.org/officeDocument/2006/relationships/image" Target="media/image205.wmf"/><Relationship Id="rId9" Type="http://schemas.openxmlformats.org/officeDocument/2006/relationships/image" Target="media/image2.png"/><Relationship Id="rId210" Type="http://schemas.openxmlformats.org/officeDocument/2006/relationships/oleObject" Target="embeddings/oleObject94.bin"/><Relationship Id="rId392" Type="http://schemas.openxmlformats.org/officeDocument/2006/relationships/image" Target="media/image199.wmf"/><Relationship Id="rId252" Type="http://schemas.openxmlformats.org/officeDocument/2006/relationships/image" Target="media/image127.wmf"/><Relationship Id="rId294" Type="http://schemas.openxmlformats.org/officeDocument/2006/relationships/image" Target="media/image148.wmf"/><Relationship Id="rId308" Type="http://schemas.openxmlformats.org/officeDocument/2006/relationships/image" Target="media/image155.wmf"/><Relationship Id="rId47" Type="http://schemas.openxmlformats.org/officeDocument/2006/relationships/oleObject" Target="embeddings/oleObject16.bin"/><Relationship Id="rId89" Type="http://schemas.openxmlformats.org/officeDocument/2006/relationships/oleObject" Target="embeddings/oleObject36.bin"/><Relationship Id="rId112" Type="http://schemas.openxmlformats.org/officeDocument/2006/relationships/oleObject" Target="embeddings/oleObject46.bin"/><Relationship Id="rId154" Type="http://schemas.openxmlformats.org/officeDocument/2006/relationships/oleObject" Target="embeddings/oleObject66.bin"/><Relationship Id="rId361" Type="http://schemas.openxmlformats.org/officeDocument/2006/relationships/oleObject" Target="embeddings/oleObject163.bin"/><Relationship Id="rId196" Type="http://schemas.openxmlformats.org/officeDocument/2006/relationships/image" Target="media/image98.wmf"/><Relationship Id="rId417" Type="http://schemas.openxmlformats.org/officeDocument/2006/relationships/image" Target="media/image213.emf"/><Relationship Id="rId16" Type="http://schemas.openxmlformats.org/officeDocument/2006/relationships/image" Target="media/image7.wmf"/><Relationship Id="rId221" Type="http://schemas.openxmlformats.org/officeDocument/2006/relationships/oleObject" Target="embeddings/oleObject101.bin"/><Relationship Id="rId263" Type="http://schemas.openxmlformats.org/officeDocument/2006/relationships/oleObject" Target="embeddings/oleObject117.bin"/><Relationship Id="rId319" Type="http://schemas.openxmlformats.org/officeDocument/2006/relationships/oleObject" Target="embeddings/oleObject145.bin"/><Relationship Id="rId58" Type="http://schemas.openxmlformats.org/officeDocument/2006/relationships/image" Target="media/image27.wmf"/><Relationship Id="rId123" Type="http://schemas.openxmlformats.org/officeDocument/2006/relationships/image" Target="media/image62.wmf"/><Relationship Id="rId330" Type="http://schemas.openxmlformats.org/officeDocument/2006/relationships/image" Target="media/image165.wmf"/><Relationship Id="rId165" Type="http://schemas.openxmlformats.org/officeDocument/2006/relationships/image" Target="media/image83.wmf"/><Relationship Id="rId372" Type="http://schemas.openxmlformats.org/officeDocument/2006/relationships/image" Target="media/image189.wmf"/><Relationship Id="rId428" Type="http://schemas.openxmlformats.org/officeDocument/2006/relationships/oleObject" Target="embeddings/oleObject196.bin"/><Relationship Id="rId232" Type="http://schemas.openxmlformats.org/officeDocument/2006/relationships/image" Target="media/image114.wmf"/><Relationship Id="rId274" Type="http://schemas.openxmlformats.org/officeDocument/2006/relationships/image" Target="media/image138.wmf"/><Relationship Id="rId27" Type="http://schemas.openxmlformats.org/officeDocument/2006/relationships/oleObject" Target="embeddings/oleObject8.bin"/><Relationship Id="rId69" Type="http://schemas.openxmlformats.org/officeDocument/2006/relationships/image" Target="media/image32.wmf"/><Relationship Id="rId134" Type="http://schemas.openxmlformats.org/officeDocument/2006/relationships/oleObject" Target="embeddings/oleObject56.bin"/><Relationship Id="rId80" Type="http://schemas.openxmlformats.org/officeDocument/2006/relationships/image" Target="media/image38.wmf"/><Relationship Id="rId176" Type="http://schemas.openxmlformats.org/officeDocument/2006/relationships/oleObject" Target="embeddings/oleObject77.bin"/><Relationship Id="rId341" Type="http://schemas.openxmlformats.org/officeDocument/2006/relationships/oleObject" Target="embeddings/oleObject156.bin"/><Relationship Id="rId383" Type="http://schemas.openxmlformats.org/officeDocument/2006/relationships/oleObject" Target="embeddings/oleObject173.bin"/><Relationship Id="rId439" Type="http://schemas.openxmlformats.org/officeDocument/2006/relationships/theme" Target="theme/theme1.xml"/><Relationship Id="rId201" Type="http://schemas.openxmlformats.org/officeDocument/2006/relationships/oleObject" Target="embeddings/oleObject89.bin"/><Relationship Id="rId243" Type="http://schemas.openxmlformats.org/officeDocument/2006/relationships/package" Target="embeddings/Microsoft_Visio_Drawing5.vsdx"/><Relationship Id="rId285" Type="http://schemas.openxmlformats.org/officeDocument/2006/relationships/oleObject" Target="embeddings/oleObject128.bin"/><Relationship Id="rId38" Type="http://schemas.openxmlformats.org/officeDocument/2006/relationships/image" Target="media/image17.emf"/><Relationship Id="rId103" Type="http://schemas.openxmlformats.org/officeDocument/2006/relationships/image" Target="media/image50.png"/><Relationship Id="rId310" Type="http://schemas.openxmlformats.org/officeDocument/2006/relationships/image" Target="media/image156.wmf"/><Relationship Id="rId91" Type="http://schemas.openxmlformats.org/officeDocument/2006/relationships/oleObject" Target="embeddings/oleObject37.bin"/><Relationship Id="rId145" Type="http://schemas.openxmlformats.org/officeDocument/2006/relationships/image" Target="media/image73.wmf"/><Relationship Id="rId187" Type="http://schemas.openxmlformats.org/officeDocument/2006/relationships/oleObject" Target="embeddings/oleObject82.bin"/><Relationship Id="rId352" Type="http://schemas.openxmlformats.org/officeDocument/2006/relationships/image" Target="media/image176.jpeg"/><Relationship Id="rId394" Type="http://schemas.openxmlformats.org/officeDocument/2006/relationships/image" Target="media/image200.wmf"/><Relationship Id="rId408" Type="http://schemas.openxmlformats.org/officeDocument/2006/relationships/image" Target="media/image206.wmf"/><Relationship Id="rId212" Type="http://schemas.openxmlformats.org/officeDocument/2006/relationships/oleObject" Target="embeddings/oleObject95.bin"/><Relationship Id="rId254" Type="http://schemas.openxmlformats.org/officeDocument/2006/relationships/image" Target="media/image128.wmf"/><Relationship Id="rId49" Type="http://schemas.openxmlformats.org/officeDocument/2006/relationships/oleObject" Target="embeddings/oleObject17.bin"/><Relationship Id="rId114" Type="http://schemas.openxmlformats.org/officeDocument/2006/relationships/oleObject" Target="embeddings/oleObject47.bin"/><Relationship Id="rId296" Type="http://schemas.openxmlformats.org/officeDocument/2006/relationships/image" Target="media/image149.wmf"/><Relationship Id="rId60" Type="http://schemas.openxmlformats.org/officeDocument/2006/relationships/image" Target="media/image28.wmf"/><Relationship Id="rId81" Type="http://schemas.openxmlformats.org/officeDocument/2006/relationships/oleObject" Target="embeddings/oleObject32.bin"/><Relationship Id="rId135" Type="http://schemas.openxmlformats.org/officeDocument/2006/relationships/image" Target="media/image68.wmf"/><Relationship Id="rId156" Type="http://schemas.openxmlformats.org/officeDocument/2006/relationships/oleObject" Target="embeddings/oleObject67.bin"/><Relationship Id="rId177" Type="http://schemas.openxmlformats.org/officeDocument/2006/relationships/image" Target="media/image89.wmf"/><Relationship Id="rId198" Type="http://schemas.openxmlformats.org/officeDocument/2006/relationships/image" Target="media/image99.wmf"/><Relationship Id="rId321" Type="http://schemas.openxmlformats.org/officeDocument/2006/relationships/oleObject" Target="embeddings/oleObject146.bin"/><Relationship Id="rId342" Type="http://schemas.openxmlformats.org/officeDocument/2006/relationships/image" Target="media/image171.wmf"/><Relationship Id="rId363" Type="http://schemas.openxmlformats.org/officeDocument/2006/relationships/oleObject" Target="embeddings/oleObject164.bin"/><Relationship Id="rId384" Type="http://schemas.openxmlformats.org/officeDocument/2006/relationships/image" Target="media/image195.wmf"/><Relationship Id="rId419" Type="http://schemas.openxmlformats.org/officeDocument/2006/relationships/oleObject" Target="embeddings/oleObject188.bin"/><Relationship Id="rId202" Type="http://schemas.openxmlformats.org/officeDocument/2006/relationships/image" Target="media/image101.wmf"/><Relationship Id="rId223" Type="http://schemas.openxmlformats.org/officeDocument/2006/relationships/oleObject" Target="embeddings/oleObject102.bin"/><Relationship Id="rId244" Type="http://schemas.openxmlformats.org/officeDocument/2006/relationships/image" Target="media/image120.jpeg"/><Relationship Id="rId430" Type="http://schemas.openxmlformats.org/officeDocument/2006/relationships/image" Target="media/image216.jpeg"/><Relationship Id="rId18" Type="http://schemas.openxmlformats.org/officeDocument/2006/relationships/image" Target="media/image8.wmf"/><Relationship Id="rId39" Type="http://schemas.openxmlformats.org/officeDocument/2006/relationships/package" Target="embeddings/Microsoft_Visio_Drawing1.vsdx"/><Relationship Id="rId265" Type="http://schemas.openxmlformats.org/officeDocument/2006/relationships/oleObject" Target="embeddings/oleObject118.bin"/><Relationship Id="rId286" Type="http://schemas.openxmlformats.org/officeDocument/2006/relationships/image" Target="media/image144.wmf"/><Relationship Id="rId50" Type="http://schemas.openxmlformats.org/officeDocument/2006/relationships/image" Target="media/image23.wmf"/><Relationship Id="rId104" Type="http://schemas.openxmlformats.org/officeDocument/2006/relationships/image" Target="media/image51.png"/><Relationship Id="rId125" Type="http://schemas.openxmlformats.org/officeDocument/2006/relationships/image" Target="media/image63.wmf"/><Relationship Id="rId146" Type="http://schemas.openxmlformats.org/officeDocument/2006/relationships/oleObject" Target="embeddings/oleObject62.bin"/><Relationship Id="rId167" Type="http://schemas.openxmlformats.org/officeDocument/2006/relationships/image" Target="media/image84.wmf"/><Relationship Id="rId188" Type="http://schemas.openxmlformats.org/officeDocument/2006/relationships/image" Target="media/image94.wmf"/><Relationship Id="rId311" Type="http://schemas.openxmlformats.org/officeDocument/2006/relationships/oleObject" Target="embeddings/oleObject141.bin"/><Relationship Id="rId332" Type="http://schemas.openxmlformats.org/officeDocument/2006/relationships/image" Target="media/image166.emf"/><Relationship Id="rId353" Type="http://schemas.openxmlformats.org/officeDocument/2006/relationships/image" Target="media/image177.jpeg"/><Relationship Id="rId374" Type="http://schemas.openxmlformats.org/officeDocument/2006/relationships/image" Target="media/image190.wmf"/><Relationship Id="rId395" Type="http://schemas.openxmlformats.org/officeDocument/2006/relationships/oleObject" Target="embeddings/oleObject179.bin"/><Relationship Id="rId409" Type="http://schemas.openxmlformats.org/officeDocument/2006/relationships/oleObject" Target="embeddings/oleObject187.bin"/><Relationship Id="rId71" Type="http://schemas.openxmlformats.org/officeDocument/2006/relationships/image" Target="media/image33.wmf"/><Relationship Id="rId92" Type="http://schemas.openxmlformats.org/officeDocument/2006/relationships/image" Target="media/image44.wmf"/><Relationship Id="rId213" Type="http://schemas.openxmlformats.org/officeDocument/2006/relationships/image" Target="media/image106.wmf"/><Relationship Id="rId234" Type="http://schemas.openxmlformats.org/officeDocument/2006/relationships/image" Target="media/image115.wmf"/><Relationship Id="rId420" Type="http://schemas.openxmlformats.org/officeDocument/2006/relationships/oleObject" Target="embeddings/oleObject189.bin"/><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oleObject" Target="embeddings/oleObject113.bin"/><Relationship Id="rId276" Type="http://schemas.openxmlformats.org/officeDocument/2006/relationships/image" Target="media/image139.wmf"/><Relationship Id="rId297" Type="http://schemas.openxmlformats.org/officeDocument/2006/relationships/oleObject" Target="embeddings/oleObject134.bin"/><Relationship Id="rId40" Type="http://schemas.openxmlformats.org/officeDocument/2006/relationships/image" Target="media/image18.wmf"/><Relationship Id="rId115" Type="http://schemas.openxmlformats.org/officeDocument/2006/relationships/image" Target="media/image57.jpeg"/><Relationship Id="rId136" Type="http://schemas.openxmlformats.org/officeDocument/2006/relationships/oleObject" Target="embeddings/oleObject57.bin"/><Relationship Id="rId157" Type="http://schemas.openxmlformats.org/officeDocument/2006/relationships/image" Target="media/image79.wmf"/><Relationship Id="rId178" Type="http://schemas.openxmlformats.org/officeDocument/2006/relationships/oleObject" Target="embeddings/oleObject78.bin"/><Relationship Id="rId301" Type="http://schemas.openxmlformats.org/officeDocument/2006/relationships/oleObject" Target="embeddings/oleObject136.bin"/><Relationship Id="rId322" Type="http://schemas.openxmlformats.org/officeDocument/2006/relationships/image" Target="media/image162.wmf"/><Relationship Id="rId343" Type="http://schemas.openxmlformats.org/officeDocument/2006/relationships/oleObject" Target="embeddings/oleObject157.bin"/><Relationship Id="rId364" Type="http://schemas.openxmlformats.org/officeDocument/2006/relationships/image" Target="media/image185.wmf"/><Relationship Id="rId61" Type="http://schemas.openxmlformats.org/officeDocument/2006/relationships/oleObject" Target="embeddings/oleObject23.bin"/><Relationship Id="rId82" Type="http://schemas.openxmlformats.org/officeDocument/2006/relationships/image" Target="media/image39.wmf"/><Relationship Id="rId199" Type="http://schemas.openxmlformats.org/officeDocument/2006/relationships/oleObject" Target="embeddings/oleObject88.bin"/><Relationship Id="rId203" Type="http://schemas.openxmlformats.org/officeDocument/2006/relationships/oleObject" Target="embeddings/oleObject90.bin"/><Relationship Id="rId385" Type="http://schemas.openxmlformats.org/officeDocument/2006/relationships/oleObject" Target="embeddings/oleObject174.bin"/><Relationship Id="rId19" Type="http://schemas.openxmlformats.org/officeDocument/2006/relationships/oleObject" Target="embeddings/oleObject4.bin"/><Relationship Id="rId224" Type="http://schemas.openxmlformats.org/officeDocument/2006/relationships/image" Target="media/image110.wmf"/><Relationship Id="rId245" Type="http://schemas.openxmlformats.org/officeDocument/2006/relationships/image" Target="media/image121.jpeg"/><Relationship Id="rId266" Type="http://schemas.openxmlformats.org/officeDocument/2006/relationships/image" Target="media/image134.wmf"/><Relationship Id="rId287" Type="http://schemas.openxmlformats.org/officeDocument/2006/relationships/oleObject" Target="embeddings/oleObject129.bin"/><Relationship Id="rId410" Type="http://schemas.openxmlformats.org/officeDocument/2006/relationships/image" Target="media/image207.emf"/><Relationship Id="rId431" Type="http://schemas.openxmlformats.org/officeDocument/2006/relationships/image" Target="media/image217.jpeg"/><Relationship Id="rId30" Type="http://schemas.openxmlformats.org/officeDocument/2006/relationships/oleObject" Target="embeddings/oleObject10.bin"/><Relationship Id="rId105" Type="http://schemas.openxmlformats.org/officeDocument/2006/relationships/image" Target="media/image52.wmf"/><Relationship Id="rId126" Type="http://schemas.openxmlformats.org/officeDocument/2006/relationships/oleObject" Target="embeddings/oleObject52.bin"/><Relationship Id="rId147" Type="http://schemas.openxmlformats.org/officeDocument/2006/relationships/image" Target="media/image74.wmf"/><Relationship Id="rId168" Type="http://schemas.openxmlformats.org/officeDocument/2006/relationships/oleObject" Target="embeddings/oleObject73.bin"/><Relationship Id="rId312" Type="http://schemas.openxmlformats.org/officeDocument/2006/relationships/image" Target="media/image157.wmf"/><Relationship Id="rId333" Type="http://schemas.openxmlformats.org/officeDocument/2006/relationships/package" Target="embeddings/Microsoft_Visio_Drawing7.vsdx"/><Relationship Id="rId354" Type="http://schemas.openxmlformats.org/officeDocument/2006/relationships/image" Target="media/image178.emf"/><Relationship Id="rId51" Type="http://schemas.openxmlformats.org/officeDocument/2006/relationships/oleObject" Target="embeddings/oleObject18.bin"/><Relationship Id="rId72" Type="http://schemas.openxmlformats.org/officeDocument/2006/relationships/oleObject" Target="embeddings/oleObject28.bin"/><Relationship Id="rId93" Type="http://schemas.openxmlformats.org/officeDocument/2006/relationships/oleObject" Target="embeddings/oleObject38.bin"/><Relationship Id="rId189" Type="http://schemas.openxmlformats.org/officeDocument/2006/relationships/oleObject" Target="embeddings/oleObject83.bin"/><Relationship Id="rId375" Type="http://schemas.openxmlformats.org/officeDocument/2006/relationships/oleObject" Target="embeddings/oleObject170.bin"/><Relationship Id="rId396" Type="http://schemas.openxmlformats.org/officeDocument/2006/relationships/image" Target="media/image201.wmf"/><Relationship Id="rId3" Type="http://schemas.openxmlformats.org/officeDocument/2006/relationships/styles" Target="styles.xml"/><Relationship Id="rId214" Type="http://schemas.openxmlformats.org/officeDocument/2006/relationships/oleObject" Target="embeddings/oleObject96.bin"/><Relationship Id="rId235" Type="http://schemas.openxmlformats.org/officeDocument/2006/relationships/oleObject" Target="embeddings/oleObject108.bin"/><Relationship Id="rId256" Type="http://schemas.openxmlformats.org/officeDocument/2006/relationships/image" Target="media/image129.wmf"/><Relationship Id="rId277" Type="http://schemas.openxmlformats.org/officeDocument/2006/relationships/oleObject" Target="embeddings/oleObject124.bin"/><Relationship Id="rId298" Type="http://schemas.openxmlformats.org/officeDocument/2006/relationships/image" Target="media/image150.wmf"/><Relationship Id="rId400" Type="http://schemas.openxmlformats.org/officeDocument/2006/relationships/oleObject" Target="embeddings/oleObject182.bin"/><Relationship Id="rId421" Type="http://schemas.openxmlformats.org/officeDocument/2006/relationships/oleObject" Target="embeddings/oleObject190.bin"/><Relationship Id="rId116" Type="http://schemas.openxmlformats.org/officeDocument/2006/relationships/image" Target="media/image58.jpeg"/><Relationship Id="rId137" Type="http://schemas.openxmlformats.org/officeDocument/2006/relationships/image" Target="media/image69.wmf"/><Relationship Id="rId158" Type="http://schemas.openxmlformats.org/officeDocument/2006/relationships/oleObject" Target="embeddings/oleObject68.bin"/><Relationship Id="rId302" Type="http://schemas.openxmlformats.org/officeDocument/2006/relationships/image" Target="media/image152.wmf"/><Relationship Id="rId323" Type="http://schemas.openxmlformats.org/officeDocument/2006/relationships/oleObject" Target="embeddings/oleObject147.bin"/><Relationship Id="rId344" Type="http://schemas.openxmlformats.org/officeDocument/2006/relationships/image" Target="media/image172.wmf"/><Relationship Id="rId20" Type="http://schemas.openxmlformats.org/officeDocument/2006/relationships/image" Target="media/image9.wmf"/><Relationship Id="rId41" Type="http://schemas.openxmlformats.org/officeDocument/2006/relationships/oleObject" Target="embeddings/oleObject14.bin"/><Relationship Id="rId62" Type="http://schemas.openxmlformats.org/officeDocument/2006/relationships/oleObject" Target="embeddings/oleObject24.bin"/><Relationship Id="rId83" Type="http://schemas.openxmlformats.org/officeDocument/2006/relationships/oleObject" Target="embeddings/oleObject33.bin"/><Relationship Id="rId179" Type="http://schemas.openxmlformats.org/officeDocument/2006/relationships/oleObject" Target="embeddings/oleObject79.bin"/><Relationship Id="rId365" Type="http://schemas.openxmlformats.org/officeDocument/2006/relationships/oleObject" Target="embeddings/oleObject165.bin"/><Relationship Id="rId386" Type="http://schemas.openxmlformats.org/officeDocument/2006/relationships/image" Target="media/image196.wmf"/><Relationship Id="rId190" Type="http://schemas.openxmlformats.org/officeDocument/2006/relationships/image" Target="media/image95.wmf"/><Relationship Id="rId204" Type="http://schemas.openxmlformats.org/officeDocument/2006/relationships/image" Target="media/image102.wmf"/><Relationship Id="rId225" Type="http://schemas.openxmlformats.org/officeDocument/2006/relationships/oleObject" Target="embeddings/oleObject103.bin"/><Relationship Id="rId246" Type="http://schemas.openxmlformats.org/officeDocument/2006/relationships/image" Target="media/image122.jpeg"/><Relationship Id="rId267" Type="http://schemas.openxmlformats.org/officeDocument/2006/relationships/oleObject" Target="embeddings/oleObject119.bin"/><Relationship Id="rId288" Type="http://schemas.openxmlformats.org/officeDocument/2006/relationships/image" Target="media/image145.wmf"/><Relationship Id="rId411" Type="http://schemas.openxmlformats.org/officeDocument/2006/relationships/package" Target="embeddings/Microsoft_Visio_Drawing9.vsdx"/><Relationship Id="rId432" Type="http://schemas.openxmlformats.org/officeDocument/2006/relationships/header" Target="header1.xml"/><Relationship Id="rId106" Type="http://schemas.openxmlformats.org/officeDocument/2006/relationships/oleObject" Target="embeddings/oleObject43.bin"/><Relationship Id="rId127" Type="http://schemas.openxmlformats.org/officeDocument/2006/relationships/image" Target="media/image64.wmf"/><Relationship Id="rId313" Type="http://schemas.openxmlformats.org/officeDocument/2006/relationships/oleObject" Target="embeddings/oleObject142.bin"/><Relationship Id="rId10" Type="http://schemas.openxmlformats.org/officeDocument/2006/relationships/image" Target="media/image3.png"/><Relationship Id="rId31" Type="http://schemas.openxmlformats.org/officeDocument/2006/relationships/oleObject" Target="embeddings/oleObject11.bin"/><Relationship Id="rId52" Type="http://schemas.openxmlformats.org/officeDocument/2006/relationships/image" Target="media/image24.wmf"/><Relationship Id="rId73" Type="http://schemas.openxmlformats.org/officeDocument/2006/relationships/image" Target="media/image34.wmf"/><Relationship Id="rId94" Type="http://schemas.openxmlformats.org/officeDocument/2006/relationships/image" Target="media/image45.wmf"/><Relationship Id="rId148" Type="http://schemas.openxmlformats.org/officeDocument/2006/relationships/oleObject" Target="embeddings/oleObject63.bin"/><Relationship Id="rId169" Type="http://schemas.openxmlformats.org/officeDocument/2006/relationships/image" Target="media/image85.wmf"/><Relationship Id="rId334" Type="http://schemas.openxmlformats.org/officeDocument/2006/relationships/image" Target="media/image167.wmf"/><Relationship Id="rId355" Type="http://schemas.openxmlformats.org/officeDocument/2006/relationships/image" Target="media/image179.emf"/><Relationship Id="rId376" Type="http://schemas.openxmlformats.org/officeDocument/2006/relationships/image" Target="media/image191.wmf"/><Relationship Id="rId397" Type="http://schemas.openxmlformats.org/officeDocument/2006/relationships/oleObject" Target="embeddings/oleObject180.bin"/><Relationship Id="rId4" Type="http://schemas.openxmlformats.org/officeDocument/2006/relationships/settings" Target="settings.xml"/><Relationship Id="rId180" Type="http://schemas.openxmlformats.org/officeDocument/2006/relationships/image" Target="media/image90.wmf"/><Relationship Id="rId215" Type="http://schemas.openxmlformats.org/officeDocument/2006/relationships/oleObject" Target="embeddings/oleObject97.bin"/><Relationship Id="rId236" Type="http://schemas.openxmlformats.org/officeDocument/2006/relationships/image" Target="media/image116.wmf"/><Relationship Id="rId257" Type="http://schemas.openxmlformats.org/officeDocument/2006/relationships/oleObject" Target="embeddings/oleObject114.bin"/><Relationship Id="rId278" Type="http://schemas.openxmlformats.org/officeDocument/2006/relationships/image" Target="media/image140.wmf"/><Relationship Id="rId401" Type="http://schemas.openxmlformats.org/officeDocument/2006/relationships/oleObject" Target="embeddings/oleObject183.bin"/><Relationship Id="rId422" Type="http://schemas.openxmlformats.org/officeDocument/2006/relationships/oleObject" Target="embeddings/oleObject191.bin"/><Relationship Id="rId303" Type="http://schemas.openxmlformats.org/officeDocument/2006/relationships/oleObject" Target="embeddings/oleObject137.bin"/><Relationship Id="rId42" Type="http://schemas.openxmlformats.org/officeDocument/2006/relationships/image" Target="media/image19.emf"/><Relationship Id="rId84" Type="http://schemas.openxmlformats.org/officeDocument/2006/relationships/image" Target="media/image40.wmf"/><Relationship Id="rId138" Type="http://schemas.openxmlformats.org/officeDocument/2006/relationships/oleObject" Target="embeddings/oleObject58.bin"/><Relationship Id="rId345" Type="http://schemas.openxmlformats.org/officeDocument/2006/relationships/oleObject" Target="embeddings/oleObject158.bin"/><Relationship Id="rId387" Type="http://schemas.openxmlformats.org/officeDocument/2006/relationships/oleObject" Target="embeddings/oleObject175.bin"/><Relationship Id="rId191" Type="http://schemas.openxmlformats.org/officeDocument/2006/relationships/oleObject" Target="embeddings/oleObject84.bin"/><Relationship Id="rId205" Type="http://schemas.openxmlformats.org/officeDocument/2006/relationships/oleObject" Target="embeddings/oleObject91.bin"/><Relationship Id="rId247" Type="http://schemas.openxmlformats.org/officeDocument/2006/relationships/image" Target="media/image123.jpeg"/><Relationship Id="rId412" Type="http://schemas.openxmlformats.org/officeDocument/2006/relationships/image" Target="media/image208.jpeg"/><Relationship Id="rId107" Type="http://schemas.openxmlformats.org/officeDocument/2006/relationships/image" Target="media/image53.wmf"/><Relationship Id="rId289" Type="http://schemas.openxmlformats.org/officeDocument/2006/relationships/oleObject" Target="embeddings/oleObject130.bin"/><Relationship Id="rId11" Type="http://schemas.openxmlformats.org/officeDocument/2006/relationships/image" Target="media/image4.png"/><Relationship Id="rId53" Type="http://schemas.openxmlformats.org/officeDocument/2006/relationships/oleObject" Target="embeddings/oleObject19.bin"/><Relationship Id="rId149" Type="http://schemas.openxmlformats.org/officeDocument/2006/relationships/image" Target="media/image75.wmf"/><Relationship Id="rId314" Type="http://schemas.openxmlformats.org/officeDocument/2006/relationships/image" Target="media/image158.wmf"/><Relationship Id="rId356" Type="http://schemas.openxmlformats.org/officeDocument/2006/relationships/image" Target="media/image180.jpeg"/><Relationship Id="rId398" Type="http://schemas.openxmlformats.org/officeDocument/2006/relationships/image" Target="media/image202.wmf"/><Relationship Id="rId95" Type="http://schemas.openxmlformats.org/officeDocument/2006/relationships/oleObject" Target="embeddings/oleObject39.bin"/><Relationship Id="rId160" Type="http://schemas.openxmlformats.org/officeDocument/2006/relationships/oleObject" Target="embeddings/oleObject69.bin"/><Relationship Id="rId216" Type="http://schemas.openxmlformats.org/officeDocument/2006/relationships/image" Target="media/image107.wmf"/><Relationship Id="rId423" Type="http://schemas.openxmlformats.org/officeDocument/2006/relationships/oleObject" Target="embeddings/oleObject192.bin"/><Relationship Id="rId258" Type="http://schemas.openxmlformats.org/officeDocument/2006/relationships/image" Target="media/image130.wmf"/><Relationship Id="rId22" Type="http://schemas.openxmlformats.org/officeDocument/2006/relationships/image" Target="media/image10.wmf"/><Relationship Id="rId64" Type="http://schemas.openxmlformats.org/officeDocument/2006/relationships/package" Target="embeddings/Microsoft_Visio_Drawing3.vsdx"/><Relationship Id="rId118" Type="http://schemas.openxmlformats.org/officeDocument/2006/relationships/oleObject" Target="embeddings/oleObject48.bin"/><Relationship Id="rId325" Type="http://schemas.openxmlformats.org/officeDocument/2006/relationships/image" Target="media/image163.wmf"/><Relationship Id="rId367" Type="http://schemas.openxmlformats.org/officeDocument/2006/relationships/oleObject" Target="embeddings/oleObject166.bin"/><Relationship Id="rId171" Type="http://schemas.openxmlformats.org/officeDocument/2006/relationships/image" Target="media/image86.wmf"/><Relationship Id="rId227" Type="http://schemas.openxmlformats.org/officeDocument/2006/relationships/oleObject" Target="embeddings/oleObject104.bin"/><Relationship Id="rId269" Type="http://schemas.openxmlformats.org/officeDocument/2006/relationships/oleObject" Target="embeddings/oleObject120.bin"/><Relationship Id="rId434" Type="http://schemas.openxmlformats.org/officeDocument/2006/relationships/footer" Target="footer1.xml"/><Relationship Id="rId33" Type="http://schemas.openxmlformats.org/officeDocument/2006/relationships/oleObject" Target="embeddings/oleObject12.bin"/><Relationship Id="rId129" Type="http://schemas.openxmlformats.org/officeDocument/2006/relationships/image" Target="media/image65.wmf"/><Relationship Id="rId280" Type="http://schemas.openxmlformats.org/officeDocument/2006/relationships/image" Target="media/image141.wmf"/><Relationship Id="rId336" Type="http://schemas.openxmlformats.org/officeDocument/2006/relationships/image" Target="media/image168.wmf"/><Relationship Id="rId75" Type="http://schemas.openxmlformats.org/officeDocument/2006/relationships/image" Target="media/image35.wmf"/><Relationship Id="rId140" Type="http://schemas.openxmlformats.org/officeDocument/2006/relationships/oleObject" Target="embeddings/oleObject59.bin"/><Relationship Id="rId182" Type="http://schemas.openxmlformats.org/officeDocument/2006/relationships/image" Target="media/image91.emf"/><Relationship Id="rId378" Type="http://schemas.openxmlformats.org/officeDocument/2006/relationships/image" Target="media/image192.emf"/><Relationship Id="rId403" Type="http://schemas.openxmlformats.org/officeDocument/2006/relationships/oleObject" Target="embeddings/oleObject184.bin"/><Relationship Id="rId6" Type="http://schemas.openxmlformats.org/officeDocument/2006/relationships/footnotes" Target="footnotes.xml"/><Relationship Id="rId238" Type="http://schemas.openxmlformats.org/officeDocument/2006/relationships/image" Target="media/image117.wmf"/><Relationship Id="rId291" Type="http://schemas.openxmlformats.org/officeDocument/2006/relationships/oleObject" Target="embeddings/oleObject131.bin"/><Relationship Id="rId305" Type="http://schemas.openxmlformats.org/officeDocument/2006/relationships/oleObject" Target="embeddings/oleObject138.bin"/><Relationship Id="rId347" Type="http://schemas.openxmlformats.org/officeDocument/2006/relationships/oleObject" Target="embeddings/oleObject159.bin"/><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image" Target="media/image76.wmf"/><Relationship Id="rId389" Type="http://schemas.openxmlformats.org/officeDocument/2006/relationships/oleObject" Target="embeddings/oleObject176.bin"/><Relationship Id="rId193" Type="http://schemas.openxmlformats.org/officeDocument/2006/relationships/oleObject" Target="embeddings/oleObject85.bin"/><Relationship Id="rId207" Type="http://schemas.openxmlformats.org/officeDocument/2006/relationships/oleObject" Target="embeddings/oleObject92.bin"/><Relationship Id="rId249" Type="http://schemas.openxmlformats.org/officeDocument/2006/relationships/image" Target="media/image125.jpeg"/><Relationship Id="rId414" Type="http://schemas.openxmlformats.org/officeDocument/2006/relationships/image" Target="media/image210.jpeg"/><Relationship Id="rId13" Type="http://schemas.openxmlformats.org/officeDocument/2006/relationships/oleObject" Target="embeddings/oleObject1.bin"/><Relationship Id="rId109" Type="http://schemas.openxmlformats.org/officeDocument/2006/relationships/image" Target="media/image54.wmf"/><Relationship Id="rId260" Type="http://schemas.openxmlformats.org/officeDocument/2006/relationships/image" Target="media/image131.wmf"/><Relationship Id="rId316" Type="http://schemas.openxmlformats.org/officeDocument/2006/relationships/image" Target="media/image159.wmf"/><Relationship Id="rId55" Type="http://schemas.openxmlformats.org/officeDocument/2006/relationships/oleObject" Target="embeddings/oleObject20.bin"/><Relationship Id="rId97" Type="http://schemas.openxmlformats.org/officeDocument/2006/relationships/oleObject" Target="embeddings/oleObject40.bin"/><Relationship Id="rId120" Type="http://schemas.openxmlformats.org/officeDocument/2006/relationships/oleObject" Target="embeddings/oleObject49.bin"/><Relationship Id="rId358" Type="http://schemas.openxmlformats.org/officeDocument/2006/relationships/image" Target="media/image182.wmf"/><Relationship Id="rId162" Type="http://schemas.openxmlformats.org/officeDocument/2006/relationships/oleObject" Target="embeddings/oleObject70.bin"/><Relationship Id="rId218" Type="http://schemas.openxmlformats.org/officeDocument/2006/relationships/oleObject" Target="embeddings/oleObject99.bin"/><Relationship Id="rId425" Type="http://schemas.openxmlformats.org/officeDocument/2006/relationships/oleObject" Target="embeddings/oleObject193.bin"/><Relationship Id="rId271" Type="http://schemas.openxmlformats.org/officeDocument/2006/relationships/oleObject" Target="embeddings/oleObject121.bin"/><Relationship Id="rId24" Type="http://schemas.openxmlformats.org/officeDocument/2006/relationships/image" Target="media/image11.wmf"/><Relationship Id="rId66" Type="http://schemas.openxmlformats.org/officeDocument/2006/relationships/oleObject" Target="embeddings/oleObject25.bin"/><Relationship Id="rId131" Type="http://schemas.openxmlformats.org/officeDocument/2006/relationships/image" Target="media/image66.wmf"/><Relationship Id="rId327" Type="http://schemas.openxmlformats.org/officeDocument/2006/relationships/oleObject" Target="embeddings/oleObject150.bin"/><Relationship Id="rId369" Type="http://schemas.openxmlformats.org/officeDocument/2006/relationships/oleObject" Target="embeddings/oleObject167.bin"/><Relationship Id="rId173" Type="http://schemas.openxmlformats.org/officeDocument/2006/relationships/image" Target="media/image87.wmf"/><Relationship Id="rId229" Type="http://schemas.openxmlformats.org/officeDocument/2006/relationships/oleObject" Target="embeddings/oleObject105.bin"/><Relationship Id="rId380" Type="http://schemas.openxmlformats.org/officeDocument/2006/relationships/image" Target="media/image193.wmf"/><Relationship Id="rId436" Type="http://schemas.openxmlformats.org/officeDocument/2006/relationships/header" Target="header3.xml"/><Relationship Id="rId240" Type="http://schemas.openxmlformats.org/officeDocument/2006/relationships/image" Target="media/image118.wmf"/><Relationship Id="rId35" Type="http://schemas.openxmlformats.org/officeDocument/2006/relationships/package" Target="embeddings/Microsoft_Visio_Drawing.vsdx"/><Relationship Id="rId77" Type="http://schemas.openxmlformats.org/officeDocument/2006/relationships/image" Target="media/image36.wmf"/><Relationship Id="rId100" Type="http://schemas.openxmlformats.org/officeDocument/2006/relationships/image" Target="media/image48.wmf"/><Relationship Id="rId282" Type="http://schemas.openxmlformats.org/officeDocument/2006/relationships/image" Target="media/image142.wmf"/><Relationship Id="rId338" Type="http://schemas.openxmlformats.org/officeDocument/2006/relationships/image" Target="media/image169.wmf"/><Relationship Id="rId8" Type="http://schemas.openxmlformats.org/officeDocument/2006/relationships/image" Target="media/image1.jpeg"/><Relationship Id="rId142" Type="http://schemas.openxmlformats.org/officeDocument/2006/relationships/oleObject" Target="embeddings/oleObject60.bin"/><Relationship Id="rId184" Type="http://schemas.openxmlformats.org/officeDocument/2006/relationships/image" Target="media/image92.wmf"/><Relationship Id="rId391" Type="http://schemas.openxmlformats.org/officeDocument/2006/relationships/oleObject" Target="embeddings/oleObject177.bin"/><Relationship Id="rId405" Type="http://schemas.openxmlformats.org/officeDocument/2006/relationships/oleObject" Target="embeddings/oleObject185.bin"/><Relationship Id="rId251" Type="http://schemas.openxmlformats.org/officeDocument/2006/relationships/package" Target="embeddings/Microsoft_Visio_Drawing6.vsdx"/><Relationship Id="rId46" Type="http://schemas.openxmlformats.org/officeDocument/2006/relationships/image" Target="media/image21.wmf"/><Relationship Id="rId293" Type="http://schemas.openxmlformats.org/officeDocument/2006/relationships/oleObject" Target="embeddings/oleObject132.bin"/><Relationship Id="rId307" Type="http://schemas.openxmlformats.org/officeDocument/2006/relationships/oleObject" Target="embeddings/oleObject139.bin"/><Relationship Id="rId349" Type="http://schemas.openxmlformats.org/officeDocument/2006/relationships/oleObject" Target="embeddings/oleObject160.bin"/><Relationship Id="rId88" Type="http://schemas.openxmlformats.org/officeDocument/2006/relationships/image" Target="media/image42.wmf"/><Relationship Id="rId111" Type="http://schemas.openxmlformats.org/officeDocument/2006/relationships/image" Target="media/image55.wmf"/><Relationship Id="rId153" Type="http://schemas.openxmlformats.org/officeDocument/2006/relationships/image" Target="media/image77.wmf"/><Relationship Id="rId195" Type="http://schemas.openxmlformats.org/officeDocument/2006/relationships/oleObject" Target="embeddings/oleObject86.bin"/><Relationship Id="rId209" Type="http://schemas.openxmlformats.org/officeDocument/2006/relationships/image" Target="media/image104.wmf"/><Relationship Id="rId360" Type="http://schemas.openxmlformats.org/officeDocument/2006/relationships/image" Target="media/image183.wmf"/><Relationship Id="rId416" Type="http://schemas.openxmlformats.org/officeDocument/2006/relationships/image" Target="media/image212.emf"/><Relationship Id="rId220" Type="http://schemas.openxmlformats.org/officeDocument/2006/relationships/oleObject" Target="embeddings/oleObject100.bin"/><Relationship Id="rId15" Type="http://schemas.openxmlformats.org/officeDocument/2006/relationships/oleObject" Target="embeddings/oleObject2.bin"/><Relationship Id="rId57" Type="http://schemas.openxmlformats.org/officeDocument/2006/relationships/oleObject" Target="embeddings/oleObject21.bin"/><Relationship Id="rId262" Type="http://schemas.openxmlformats.org/officeDocument/2006/relationships/image" Target="media/image132.wmf"/><Relationship Id="rId318" Type="http://schemas.openxmlformats.org/officeDocument/2006/relationships/image" Target="media/image160.wmf"/><Relationship Id="rId99" Type="http://schemas.openxmlformats.org/officeDocument/2006/relationships/oleObject" Target="embeddings/oleObject41.bin"/><Relationship Id="rId122" Type="http://schemas.openxmlformats.org/officeDocument/2006/relationships/oleObject" Target="embeddings/oleObject50.bin"/><Relationship Id="rId164" Type="http://schemas.openxmlformats.org/officeDocument/2006/relationships/oleObject" Target="embeddings/oleObject71.bin"/><Relationship Id="rId371" Type="http://schemas.openxmlformats.org/officeDocument/2006/relationships/oleObject" Target="embeddings/oleObject168.bin"/><Relationship Id="rId427" Type="http://schemas.openxmlformats.org/officeDocument/2006/relationships/oleObject" Target="embeddings/oleObject195.bin"/><Relationship Id="rId26" Type="http://schemas.openxmlformats.org/officeDocument/2006/relationships/image" Target="media/image12.wmf"/><Relationship Id="rId231" Type="http://schemas.openxmlformats.org/officeDocument/2006/relationships/oleObject" Target="embeddings/oleObject106.bin"/><Relationship Id="rId273" Type="http://schemas.openxmlformats.org/officeDocument/2006/relationships/oleObject" Target="embeddings/oleObject122.bin"/><Relationship Id="rId329" Type="http://schemas.openxmlformats.org/officeDocument/2006/relationships/oleObject" Target="embeddings/oleObject151.bin"/><Relationship Id="rId68" Type="http://schemas.openxmlformats.org/officeDocument/2006/relationships/oleObject" Target="embeddings/oleObject26.bin"/><Relationship Id="rId133" Type="http://schemas.openxmlformats.org/officeDocument/2006/relationships/image" Target="media/image67.wmf"/><Relationship Id="rId175" Type="http://schemas.openxmlformats.org/officeDocument/2006/relationships/image" Target="media/image88.wmf"/><Relationship Id="rId340" Type="http://schemas.openxmlformats.org/officeDocument/2006/relationships/image" Target="media/image170.wmf"/><Relationship Id="rId200" Type="http://schemas.openxmlformats.org/officeDocument/2006/relationships/image" Target="media/image100.wmf"/><Relationship Id="rId382" Type="http://schemas.openxmlformats.org/officeDocument/2006/relationships/image" Target="media/image194.wmf"/><Relationship Id="rId438" Type="http://schemas.openxmlformats.org/officeDocument/2006/relationships/fontTable" Target="fontTable.xml"/><Relationship Id="rId242" Type="http://schemas.openxmlformats.org/officeDocument/2006/relationships/image" Target="media/image119.emf"/><Relationship Id="rId284" Type="http://schemas.openxmlformats.org/officeDocument/2006/relationships/image" Target="media/image143.wmf"/><Relationship Id="rId37" Type="http://schemas.openxmlformats.org/officeDocument/2006/relationships/oleObject" Target="embeddings/oleObject13.bin"/><Relationship Id="rId79" Type="http://schemas.openxmlformats.org/officeDocument/2006/relationships/image" Target="media/image37.emf"/><Relationship Id="rId102" Type="http://schemas.openxmlformats.org/officeDocument/2006/relationships/image" Target="media/image49.jpeg"/><Relationship Id="rId144" Type="http://schemas.openxmlformats.org/officeDocument/2006/relationships/oleObject" Target="embeddings/oleObject61.bin"/><Relationship Id="rId90" Type="http://schemas.openxmlformats.org/officeDocument/2006/relationships/image" Target="media/image43.wmf"/><Relationship Id="rId186" Type="http://schemas.openxmlformats.org/officeDocument/2006/relationships/image" Target="media/image93.wmf"/><Relationship Id="rId351" Type="http://schemas.openxmlformats.org/officeDocument/2006/relationships/oleObject" Target="embeddings/oleObject161.bin"/><Relationship Id="rId393" Type="http://schemas.openxmlformats.org/officeDocument/2006/relationships/oleObject" Target="embeddings/oleObject178.bin"/><Relationship Id="rId407" Type="http://schemas.openxmlformats.org/officeDocument/2006/relationships/oleObject" Target="embeddings/oleObject186.bin"/><Relationship Id="rId211" Type="http://schemas.openxmlformats.org/officeDocument/2006/relationships/image" Target="media/image105.wmf"/><Relationship Id="rId253" Type="http://schemas.openxmlformats.org/officeDocument/2006/relationships/oleObject" Target="embeddings/oleObject112.bin"/><Relationship Id="rId295" Type="http://schemas.openxmlformats.org/officeDocument/2006/relationships/oleObject" Target="embeddings/oleObject133.bin"/><Relationship Id="rId309" Type="http://schemas.openxmlformats.org/officeDocument/2006/relationships/oleObject" Target="embeddings/oleObject140.bin"/><Relationship Id="rId48" Type="http://schemas.openxmlformats.org/officeDocument/2006/relationships/image" Target="media/image22.wmf"/><Relationship Id="rId113" Type="http://schemas.openxmlformats.org/officeDocument/2006/relationships/image" Target="media/image56.wmf"/><Relationship Id="rId320" Type="http://schemas.openxmlformats.org/officeDocument/2006/relationships/image" Target="media/image161.wmf"/><Relationship Id="rId155" Type="http://schemas.openxmlformats.org/officeDocument/2006/relationships/image" Target="media/image78.wmf"/><Relationship Id="rId197" Type="http://schemas.openxmlformats.org/officeDocument/2006/relationships/oleObject" Target="embeddings/oleObject87.bin"/><Relationship Id="rId362" Type="http://schemas.openxmlformats.org/officeDocument/2006/relationships/image" Target="media/image184.wmf"/><Relationship Id="rId418" Type="http://schemas.openxmlformats.org/officeDocument/2006/relationships/package" Target="embeddings/Microsoft_Visio_Drawing10.vsdx"/><Relationship Id="rId222" Type="http://schemas.openxmlformats.org/officeDocument/2006/relationships/image" Target="media/image109.wmf"/><Relationship Id="rId264" Type="http://schemas.openxmlformats.org/officeDocument/2006/relationships/image" Target="media/image133.wmf"/><Relationship Id="rId17" Type="http://schemas.openxmlformats.org/officeDocument/2006/relationships/oleObject" Target="embeddings/oleObject3.bin"/><Relationship Id="rId59" Type="http://schemas.openxmlformats.org/officeDocument/2006/relationships/oleObject" Target="embeddings/oleObject22.bin"/><Relationship Id="rId124" Type="http://schemas.openxmlformats.org/officeDocument/2006/relationships/oleObject" Target="embeddings/oleObject51.bin"/><Relationship Id="rId70" Type="http://schemas.openxmlformats.org/officeDocument/2006/relationships/oleObject" Target="embeddings/oleObject27.bin"/><Relationship Id="rId166" Type="http://schemas.openxmlformats.org/officeDocument/2006/relationships/oleObject" Target="embeddings/oleObject72.bin"/><Relationship Id="rId331" Type="http://schemas.openxmlformats.org/officeDocument/2006/relationships/oleObject" Target="embeddings/oleObject152.bin"/><Relationship Id="rId373" Type="http://schemas.openxmlformats.org/officeDocument/2006/relationships/oleObject" Target="embeddings/oleObject169.bin"/><Relationship Id="rId429" Type="http://schemas.openxmlformats.org/officeDocument/2006/relationships/image" Target="media/image215.jpeg"/><Relationship Id="rId1" Type="http://schemas.openxmlformats.org/officeDocument/2006/relationships/customXml" Target="../customXml/item1.xml"/><Relationship Id="rId233" Type="http://schemas.openxmlformats.org/officeDocument/2006/relationships/oleObject" Target="embeddings/oleObject107.bin"/><Relationship Id="rId28" Type="http://schemas.openxmlformats.org/officeDocument/2006/relationships/image" Target="media/image13.wmf"/><Relationship Id="rId275" Type="http://schemas.openxmlformats.org/officeDocument/2006/relationships/oleObject" Target="embeddings/oleObject123.bin"/><Relationship Id="rId300" Type="http://schemas.openxmlformats.org/officeDocument/2006/relationships/image" Target="media/image15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5C167-9621-4B6B-BD61-13AF83777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70</Pages>
  <Words>17378</Words>
  <Characters>99058</Characters>
  <Application>Microsoft Office Word</Application>
  <DocSecurity>0</DocSecurity>
  <Lines>825</Lines>
  <Paragraphs>232</Paragraphs>
  <ScaleCrop>false</ScaleCrop>
  <Company/>
  <LinksUpToDate>false</LinksUpToDate>
  <CharactersWithSpaces>116204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志强 耿</dc:creator>
  <cp:keywords/>
  <dc:description/>
  <cp:lastModifiedBy>JT</cp:lastModifiedBy>
  <cp:revision>29</cp:revision>
  <dcterms:created xsi:type="dcterms:W3CDTF">2023-09-14T06:12:00Z</dcterms:created>
  <dcterms:modified xsi:type="dcterms:W3CDTF">2023-09-15T05:47:00Z</dcterms:modified>
</cp:coreProperties>
</file>