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03808D" w14:textId="77777777" w:rsidR="00F103D0" w:rsidRPr="0066224E" w:rsidRDefault="00F103D0" w:rsidP="00F103D0">
      <w:pPr>
        <w:spacing w:before="212"/>
        <w:jc w:val="center"/>
        <w:rPr>
          <w:rFonts w:ascii="Arial"/>
          <w:b/>
          <w:sz w:val="56"/>
          <w:szCs w:val="56"/>
        </w:rPr>
      </w:pPr>
      <w:r>
        <w:rPr>
          <w:noProof/>
        </w:rPr>
        <w:drawing>
          <wp:inline distT="0" distB="0" distL="0" distR="0" wp14:anchorId="3E90C44D" wp14:editId="52C7A6B9">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5D677FA1" w14:textId="77777777" w:rsidR="00F103D0" w:rsidRDefault="00F103D0" w:rsidP="00F103D0">
      <w:pPr>
        <w:spacing w:before="212"/>
        <w:rPr>
          <w:rFonts w:ascii="Arial"/>
          <w:b/>
          <w:sz w:val="56"/>
        </w:rPr>
      </w:pPr>
    </w:p>
    <w:p w14:paraId="62160E53" w14:textId="75DEB6E7" w:rsidR="00F103D0" w:rsidRPr="00F103D0" w:rsidRDefault="00F103D0" w:rsidP="00F103D0">
      <w:pPr>
        <w:spacing w:before="212"/>
        <w:rPr>
          <w:rFonts w:ascii="Arial"/>
          <w:b/>
          <w:bCs/>
          <w:sz w:val="48"/>
          <w:szCs w:val="48"/>
        </w:rPr>
      </w:pPr>
      <w:r w:rsidRPr="74B02C96">
        <w:rPr>
          <w:rFonts w:ascii="Arial"/>
          <w:b/>
          <w:bCs/>
          <w:sz w:val="48"/>
          <w:szCs w:val="48"/>
        </w:rPr>
        <w:t>MODULE CODE:</w:t>
      </w:r>
      <w:r w:rsidRPr="00F103D0">
        <w:rPr>
          <w:rFonts w:ascii="Segoe UI" w:eastAsia="Times New Roman" w:hAnsi="Segoe UI" w:cs="Segoe UI"/>
          <w:b/>
          <w:bCs/>
          <w:color w:val="FFFFFF"/>
          <w:kern w:val="36"/>
          <w:sz w:val="48"/>
          <w:szCs w:val="48"/>
          <w:lang w:eastAsia="en-GB"/>
          <w14:ligatures w14:val="none"/>
        </w:rPr>
        <w:t xml:space="preserve"> </w:t>
      </w:r>
      <w:r w:rsidRPr="00F103D0">
        <w:rPr>
          <w:rFonts w:ascii="Arial"/>
          <w:b/>
          <w:bCs/>
          <w:sz w:val="48"/>
          <w:szCs w:val="48"/>
        </w:rPr>
        <w:t>Managing Enterprise (BMSW4011_CARD)</w:t>
      </w:r>
    </w:p>
    <w:p w14:paraId="66983E98" w14:textId="03307AAB" w:rsidR="00F103D0" w:rsidRPr="00D731C3" w:rsidRDefault="00F103D0" w:rsidP="00F103D0">
      <w:pPr>
        <w:spacing w:before="212"/>
        <w:rPr>
          <w:rFonts w:ascii="Arial"/>
          <w:b/>
          <w:bCs/>
          <w:sz w:val="48"/>
          <w:szCs w:val="48"/>
        </w:rPr>
      </w:pPr>
      <w:r w:rsidRPr="74B02C96">
        <w:rPr>
          <w:rFonts w:ascii="Arial"/>
          <w:b/>
          <w:bCs/>
          <w:sz w:val="48"/>
          <w:szCs w:val="48"/>
        </w:rPr>
        <w:t xml:space="preserve"> </w:t>
      </w:r>
    </w:p>
    <w:p w14:paraId="79A637C3" w14:textId="77777777" w:rsidR="00F103D0" w:rsidRDefault="00F103D0" w:rsidP="00F103D0">
      <w:pPr>
        <w:spacing w:before="212"/>
        <w:rPr>
          <w:rFonts w:ascii="Arial"/>
          <w:b/>
          <w:sz w:val="48"/>
          <w:szCs w:val="48"/>
        </w:rPr>
      </w:pPr>
    </w:p>
    <w:p w14:paraId="78B63F47" w14:textId="1E0CC970" w:rsidR="00F103D0" w:rsidRDefault="00F103D0" w:rsidP="00F103D0">
      <w:pPr>
        <w:spacing w:before="212"/>
        <w:rPr>
          <w:rFonts w:ascii="Arial"/>
          <w:b/>
          <w:bCs/>
          <w:sz w:val="40"/>
          <w:szCs w:val="40"/>
        </w:rPr>
      </w:pPr>
      <w:r w:rsidRPr="74B02C96">
        <w:rPr>
          <w:rFonts w:ascii="Arial"/>
          <w:b/>
          <w:bCs/>
          <w:sz w:val="48"/>
          <w:szCs w:val="48"/>
        </w:rPr>
        <w:t>ASSESSMENT COMPONENT:</w:t>
      </w:r>
      <w:r>
        <w:rPr>
          <w:rFonts w:ascii="Arial"/>
          <w:b/>
          <w:bCs/>
          <w:sz w:val="48"/>
          <w:szCs w:val="48"/>
        </w:rPr>
        <w:t xml:space="preserve"> Business Plan</w:t>
      </w:r>
      <w:r w:rsidR="00D4405B">
        <w:rPr>
          <w:rFonts w:ascii="Arial"/>
          <w:b/>
          <w:bCs/>
          <w:sz w:val="48"/>
          <w:szCs w:val="48"/>
        </w:rPr>
        <w:t xml:space="preserve"> </w:t>
      </w:r>
      <w:r w:rsidR="000176C0">
        <w:rPr>
          <w:rFonts w:ascii="Arial"/>
          <w:b/>
          <w:bCs/>
          <w:sz w:val="48"/>
          <w:szCs w:val="48"/>
        </w:rPr>
        <w:t>&amp; Individual Reflection</w:t>
      </w:r>
    </w:p>
    <w:p w14:paraId="02A68859" w14:textId="77777777" w:rsidR="00F103D0" w:rsidRDefault="00F103D0" w:rsidP="00F103D0">
      <w:pPr>
        <w:spacing w:before="7"/>
        <w:jc w:val="center"/>
        <w:rPr>
          <w:rFonts w:ascii="Arial"/>
          <w:b/>
          <w:sz w:val="44"/>
        </w:rPr>
      </w:pPr>
    </w:p>
    <w:p w14:paraId="49C9740E" w14:textId="77777777" w:rsidR="00F103D0" w:rsidRPr="00DD5969" w:rsidRDefault="00F103D0" w:rsidP="00F103D0">
      <w:pPr>
        <w:spacing w:before="3"/>
        <w:rPr>
          <w:rFonts w:ascii="Arial"/>
          <w:b/>
          <w:sz w:val="48"/>
          <w:szCs w:val="48"/>
        </w:rPr>
      </w:pPr>
      <w:r w:rsidRPr="00DD5969">
        <w:rPr>
          <w:rFonts w:ascii="Arial"/>
          <w:b/>
          <w:sz w:val="48"/>
          <w:szCs w:val="48"/>
        </w:rPr>
        <w:t>STUDENT NAME:</w:t>
      </w:r>
      <w:r>
        <w:rPr>
          <w:rFonts w:ascii="Arial"/>
          <w:b/>
          <w:sz w:val="48"/>
          <w:szCs w:val="48"/>
        </w:rPr>
        <w:t xml:space="preserve"> Rafal Sroczynski</w:t>
      </w:r>
    </w:p>
    <w:p w14:paraId="50761FFE" w14:textId="77777777" w:rsidR="00F103D0" w:rsidRPr="00DD5969" w:rsidRDefault="00F103D0" w:rsidP="00F103D0">
      <w:pPr>
        <w:spacing w:before="3"/>
        <w:rPr>
          <w:rFonts w:ascii="Arial"/>
          <w:b/>
          <w:sz w:val="48"/>
          <w:szCs w:val="48"/>
        </w:rPr>
      </w:pPr>
    </w:p>
    <w:p w14:paraId="5EB63B1F" w14:textId="77777777" w:rsidR="00F103D0" w:rsidRDefault="00F103D0" w:rsidP="00F103D0">
      <w:pPr>
        <w:spacing w:before="3"/>
        <w:rPr>
          <w:rFonts w:ascii="Arial"/>
          <w:b/>
          <w:sz w:val="48"/>
          <w:szCs w:val="48"/>
        </w:rPr>
      </w:pPr>
      <w:r w:rsidRPr="00DD5969">
        <w:rPr>
          <w:rFonts w:ascii="Arial"/>
          <w:b/>
          <w:sz w:val="48"/>
          <w:szCs w:val="48"/>
        </w:rPr>
        <w:t>STUDENT</w:t>
      </w:r>
      <w:r>
        <w:rPr>
          <w:rFonts w:ascii="Arial"/>
          <w:b/>
          <w:sz w:val="48"/>
          <w:szCs w:val="48"/>
        </w:rPr>
        <w:t xml:space="preserve"> NUMBER</w:t>
      </w:r>
      <w:r w:rsidRPr="00DD5969">
        <w:rPr>
          <w:rFonts w:ascii="Arial"/>
          <w:b/>
          <w:sz w:val="48"/>
          <w:szCs w:val="48"/>
        </w:rPr>
        <w:t>:</w:t>
      </w:r>
      <w:r>
        <w:rPr>
          <w:rFonts w:ascii="Arial"/>
          <w:b/>
          <w:sz w:val="48"/>
          <w:szCs w:val="48"/>
        </w:rPr>
        <w:t>2507392</w:t>
      </w:r>
    </w:p>
    <w:p w14:paraId="10070B07" w14:textId="77777777" w:rsidR="00F103D0" w:rsidRDefault="00F103D0" w:rsidP="00F103D0">
      <w:pPr>
        <w:spacing w:before="3"/>
        <w:rPr>
          <w:rFonts w:ascii="Arial"/>
          <w:b/>
          <w:sz w:val="47"/>
        </w:rPr>
      </w:pPr>
      <w:r>
        <w:rPr>
          <w:rFonts w:ascii="Arial"/>
          <w:b/>
          <w:sz w:val="47"/>
        </w:rPr>
        <w:t>LECTURER:</w:t>
      </w:r>
      <w:r w:rsidRPr="00A513F8">
        <w:rPr>
          <w:rFonts w:ascii="Arial"/>
          <w:b/>
          <w:sz w:val="47"/>
        </w:rPr>
        <w:t xml:space="preserve"> </w:t>
      </w:r>
      <w:r w:rsidRPr="00557B6B">
        <w:rPr>
          <w:rFonts w:ascii="Arial"/>
          <w:b/>
          <w:sz w:val="47"/>
        </w:rPr>
        <w:t>Melanie Squire</w:t>
      </w:r>
      <w:r w:rsidRPr="00557B6B">
        <w:rPr>
          <w:rFonts w:ascii="Arial"/>
          <w:b/>
          <w:sz w:val="47"/>
        </w:rPr>
        <w:t> </w:t>
      </w:r>
    </w:p>
    <w:p w14:paraId="793EBB32" w14:textId="77777777" w:rsidR="00F103D0" w:rsidRDefault="00F103D0" w:rsidP="00F103D0">
      <w:pPr>
        <w:spacing w:before="3"/>
        <w:rPr>
          <w:rFonts w:ascii="Arial"/>
          <w:b/>
          <w:sz w:val="47"/>
        </w:rPr>
      </w:pPr>
    </w:p>
    <w:p w14:paraId="76A05B15" w14:textId="0D8E50E6" w:rsidR="00F103D0" w:rsidRDefault="00F103D0" w:rsidP="00F103D0">
      <w:pPr>
        <w:spacing w:before="3"/>
        <w:rPr>
          <w:rFonts w:ascii="Arial"/>
          <w:b/>
          <w:sz w:val="47"/>
        </w:rPr>
      </w:pPr>
      <w:r>
        <w:rPr>
          <w:rFonts w:ascii="Arial"/>
          <w:b/>
          <w:sz w:val="47"/>
        </w:rPr>
        <w:t>DATE: Friday 19</w:t>
      </w:r>
      <w:r w:rsidRPr="00F103D0">
        <w:rPr>
          <w:rFonts w:ascii="Arial"/>
          <w:b/>
          <w:sz w:val="47"/>
          <w:vertAlign w:val="superscript"/>
        </w:rPr>
        <w:t>th</w:t>
      </w:r>
      <w:r>
        <w:rPr>
          <w:rFonts w:ascii="Arial"/>
          <w:b/>
          <w:sz w:val="47"/>
        </w:rPr>
        <w:t xml:space="preserve"> June 2026</w:t>
      </w:r>
    </w:p>
    <w:p w14:paraId="00D32074" w14:textId="57461DEA" w:rsidR="00F103D0" w:rsidRDefault="00AE39A3" w:rsidP="00F103D0">
      <w:pPr>
        <w:spacing w:before="3"/>
        <w:rPr>
          <w:rFonts w:ascii="Arial"/>
          <w:b/>
          <w:sz w:val="47"/>
        </w:rPr>
      </w:pPr>
      <w:r>
        <w:rPr>
          <w:rFonts w:ascii="Arial"/>
          <w:b/>
          <w:sz w:val="47"/>
        </w:rPr>
        <w:lastRenderedPageBreak/>
        <w:t>Table of Content</w:t>
      </w:r>
    </w:p>
    <w:p w14:paraId="0579557D" w14:textId="57DB8A10" w:rsidR="00AE39A3" w:rsidRDefault="00AE39A3" w:rsidP="00F103D0">
      <w:pPr>
        <w:spacing w:before="3"/>
        <w:rPr>
          <w:rFonts w:ascii="Arial"/>
          <w:b/>
          <w:sz w:val="36"/>
          <w:szCs w:val="18"/>
        </w:rPr>
      </w:pPr>
      <w:r>
        <w:rPr>
          <w:rFonts w:ascii="Arial"/>
          <w:b/>
          <w:sz w:val="36"/>
          <w:szCs w:val="18"/>
        </w:rPr>
        <w:t>Cover Page</w:t>
      </w:r>
      <w:r>
        <w:rPr>
          <w:rFonts w:ascii="Arial"/>
          <w:b/>
          <w:sz w:val="36"/>
          <w:szCs w:val="18"/>
        </w:rPr>
        <w:t>………………………………………………………</w:t>
      </w:r>
      <w:r>
        <w:rPr>
          <w:rFonts w:ascii="Arial"/>
          <w:b/>
          <w:sz w:val="36"/>
          <w:szCs w:val="18"/>
        </w:rPr>
        <w:t>.1</w:t>
      </w:r>
    </w:p>
    <w:p w14:paraId="180BDC05" w14:textId="30E231E4" w:rsidR="005B1999" w:rsidRDefault="005B1999" w:rsidP="00F103D0">
      <w:pPr>
        <w:spacing w:before="3"/>
        <w:rPr>
          <w:rFonts w:ascii="Arial"/>
          <w:b/>
          <w:sz w:val="36"/>
          <w:szCs w:val="18"/>
        </w:rPr>
      </w:pPr>
      <w:r>
        <w:rPr>
          <w:rFonts w:ascii="Arial"/>
          <w:b/>
          <w:sz w:val="36"/>
          <w:szCs w:val="18"/>
        </w:rPr>
        <w:t xml:space="preserve">Table of </w:t>
      </w:r>
      <w:r w:rsidR="005E3731">
        <w:rPr>
          <w:rFonts w:ascii="Arial"/>
          <w:b/>
          <w:sz w:val="36"/>
          <w:szCs w:val="18"/>
        </w:rPr>
        <w:t>Contents</w:t>
      </w:r>
      <w:r>
        <w:rPr>
          <w:rFonts w:ascii="Arial"/>
          <w:b/>
          <w:sz w:val="36"/>
          <w:szCs w:val="18"/>
        </w:rPr>
        <w:t>………………………………………………</w:t>
      </w:r>
      <w:r>
        <w:rPr>
          <w:rFonts w:ascii="Arial"/>
          <w:b/>
          <w:sz w:val="36"/>
          <w:szCs w:val="18"/>
        </w:rPr>
        <w:t>2</w:t>
      </w:r>
    </w:p>
    <w:p w14:paraId="3D1C06B9" w14:textId="6A247125" w:rsidR="00AE39A3" w:rsidRDefault="00AE39A3" w:rsidP="00F103D0">
      <w:pPr>
        <w:spacing w:before="3"/>
        <w:rPr>
          <w:rFonts w:ascii="Arial"/>
          <w:b/>
          <w:sz w:val="36"/>
          <w:szCs w:val="18"/>
        </w:rPr>
      </w:pPr>
      <w:r>
        <w:rPr>
          <w:rFonts w:ascii="Arial"/>
          <w:b/>
          <w:sz w:val="36"/>
          <w:szCs w:val="18"/>
        </w:rPr>
        <w:t>AI Acknowledgement</w:t>
      </w:r>
      <w:r>
        <w:rPr>
          <w:rFonts w:ascii="Arial"/>
          <w:b/>
          <w:sz w:val="36"/>
          <w:szCs w:val="18"/>
        </w:rPr>
        <w:t>…………………………………………</w:t>
      </w:r>
      <w:r>
        <w:rPr>
          <w:rFonts w:ascii="Arial"/>
          <w:b/>
          <w:sz w:val="36"/>
          <w:szCs w:val="18"/>
        </w:rPr>
        <w:t>3</w:t>
      </w:r>
    </w:p>
    <w:p w14:paraId="0FD55C65" w14:textId="1996D339" w:rsidR="00E83BBC" w:rsidRDefault="00E83BBC" w:rsidP="00F103D0">
      <w:pPr>
        <w:spacing w:before="3"/>
        <w:rPr>
          <w:rFonts w:ascii="Arial"/>
          <w:b/>
          <w:sz w:val="36"/>
          <w:szCs w:val="18"/>
        </w:rPr>
      </w:pPr>
      <w:r>
        <w:rPr>
          <w:rFonts w:ascii="Arial"/>
          <w:b/>
          <w:sz w:val="36"/>
          <w:szCs w:val="18"/>
        </w:rPr>
        <w:t>Business Plan</w:t>
      </w:r>
      <w:r>
        <w:rPr>
          <w:rFonts w:ascii="Arial"/>
          <w:b/>
          <w:sz w:val="36"/>
          <w:szCs w:val="18"/>
        </w:rPr>
        <w:t>…………………………………………………</w:t>
      </w:r>
      <w:r>
        <w:rPr>
          <w:rFonts w:ascii="Arial"/>
          <w:b/>
          <w:sz w:val="36"/>
          <w:szCs w:val="18"/>
        </w:rPr>
        <w:t>3-7</w:t>
      </w:r>
    </w:p>
    <w:p w14:paraId="7837A1F9" w14:textId="78EEF9A0" w:rsidR="00E83BBC" w:rsidRDefault="00E83BBC" w:rsidP="00F103D0">
      <w:pPr>
        <w:spacing w:before="3"/>
        <w:rPr>
          <w:rFonts w:ascii="Arial"/>
          <w:b/>
          <w:sz w:val="36"/>
          <w:szCs w:val="18"/>
        </w:rPr>
      </w:pPr>
      <w:r>
        <w:rPr>
          <w:rFonts w:ascii="Arial"/>
          <w:b/>
          <w:sz w:val="36"/>
          <w:szCs w:val="18"/>
        </w:rPr>
        <w:t>Reflection</w:t>
      </w:r>
      <w:r>
        <w:rPr>
          <w:rFonts w:ascii="Arial"/>
          <w:b/>
          <w:sz w:val="36"/>
          <w:szCs w:val="18"/>
        </w:rPr>
        <w:t>………………………………………………………</w:t>
      </w:r>
      <w:r>
        <w:rPr>
          <w:rFonts w:ascii="Arial"/>
          <w:b/>
          <w:sz w:val="36"/>
          <w:szCs w:val="18"/>
        </w:rPr>
        <w:t>.</w:t>
      </w:r>
      <w:r w:rsidR="00173A2B">
        <w:rPr>
          <w:rFonts w:ascii="Arial"/>
          <w:b/>
          <w:sz w:val="36"/>
          <w:szCs w:val="18"/>
        </w:rPr>
        <w:t>8-9</w:t>
      </w:r>
    </w:p>
    <w:p w14:paraId="25A11A55" w14:textId="48C23E97" w:rsidR="00E83BBC" w:rsidRDefault="00E83BBC" w:rsidP="00F103D0">
      <w:pPr>
        <w:spacing w:before="3"/>
        <w:rPr>
          <w:rFonts w:ascii="Arial"/>
          <w:b/>
          <w:sz w:val="36"/>
          <w:szCs w:val="18"/>
        </w:rPr>
      </w:pPr>
      <w:r>
        <w:rPr>
          <w:rFonts w:ascii="Arial"/>
          <w:b/>
          <w:sz w:val="36"/>
          <w:szCs w:val="18"/>
        </w:rPr>
        <w:t>Reference List</w:t>
      </w:r>
      <w:r>
        <w:rPr>
          <w:rFonts w:ascii="Arial"/>
          <w:b/>
          <w:sz w:val="36"/>
          <w:szCs w:val="18"/>
        </w:rPr>
        <w:t>…………………………………………………</w:t>
      </w:r>
      <w:r>
        <w:rPr>
          <w:rFonts w:ascii="Arial"/>
          <w:b/>
          <w:sz w:val="36"/>
          <w:szCs w:val="18"/>
        </w:rPr>
        <w:t>.</w:t>
      </w:r>
      <w:r w:rsidR="00173A2B">
        <w:rPr>
          <w:rFonts w:ascii="Arial"/>
          <w:b/>
          <w:sz w:val="36"/>
          <w:szCs w:val="18"/>
        </w:rPr>
        <w:t>10</w:t>
      </w:r>
    </w:p>
    <w:p w14:paraId="02BAD79F" w14:textId="55E5D786" w:rsidR="00BD006A" w:rsidRDefault="00BD006A" w:rsidP="00F103D0">
      <w:pPr>
        <w:spacing w:before="3"/>
        <w:rPr>
          <w:rFonts w:ascii="Arial"/>
          <w:b/>
          <w:sz w:val="36"/>
          <w:szCs w:val="18"/>
        </w:rPr>
      </w:pPr>
      <w:r>
        <w:rPr>
          <w:rFonts w:ascii="Arial"/>
          <w:b/>
          <w:sz w:val="36"/>
          <w:szCs w:val="18"/>
        </w:rPr>
        <w:t>Appendix</w:t>
      </w:r>
      <w:r w:rsidR="005B1999">
        <w:rPr>
          <w:rFonts w:ascii="Arial"/>
          <w:b/>
          <w:sz w:val="36"/>
          <w:szCs w:val="18"/>
        </w:rPr>
        <w:t>es</w:t>
      </w:r>
      <w:r w:rsidR="005B1999">
        <w:rPr>
          <w:rFonts w:ascii="Arial"/>
          <w:b/>
          <w:sz w:val="36"/>
          <w:szCs w:val="18"/>
        </w:rPr>
        <w:t>………………………………………………</w:t>
      </w:r>
      <w:r w:rsidR="00034AF9">
        <w:rPr>
          <w:rFonts w:ascii="Arial"/>
          <w:b/>
          <w:sz w:val="36"/>
          <w:szCs w:val="18"/>
        </w:rPr>
        <w:t>……</w:t>
      </w:r>
      <w:r w:rsidR="002342DD">
        <w:rPr>
          <w:rFonts w:ascii="Arial"/>
          <w:b/>
          <w:sz w:val="36"/>
          <w:szCs w:val="18"/>
        </w:rPr>
        <w:t>…</w:t>
      </w:r>
      <w:r w:rsidR="00173A2B">
        <w:rPr>
          <w:rFonts w:ascii="Arial"/>
          <w:b/>
          <w:sz w:val="36"/>
          <w:szCs w:val="18"/>
        </w:rPr>
        <w:t>1</w:t>
      </w:r>
      <w:r w:rsidR="00034AF9">
        <w:rPr>
          <w:rFonts w:ascii="Arial"/>
          <w:b/>
          <w:sz w:val="36"/>
          <w:szCs w:val="18"/>
        </w:rPr>
        <w:t>1</w:t>
      </w:r>
    </w:p>
    <w:p w14:paraId="38DDDA41" w14:textId="77777777" w:rsidR="00AE39A3" w:rsidRPr="00AE39A3" w:rsidRDefault="00AE39A3" w:rsidP="00F103D0">
      <w:pPr>
        <w:spacing w:before="3"/>
        <w:rPr>
          <w:rFonts w:ascii="Arial"/>
          <w:b/>
          <w:sz w:val="36"/>
          <w:szCs w:val="18"/>
        </w:rPr>
      </w:pPr>
    </w:p>
    <w:p w14:paraId="6CD57368" w14:textId="77777777" w:rsidR="00AE39A3" w:rsidRDefault="00AE39A3" w:rsidP="00F103D0">
      <w:pPr>
        <w:spacing w:before="3"/>
        <w:rPr>
          <w:rFonts w:ascii="Arial"/>
          <w:b/>
          <w:sz w:val="47"/>
        </w:rPr>
      </w:pPr>
    </w:p>
    <w:p w14:paraId="08DAC52D" w14:textId="77777777" w:rsidR="00AE39A3" w:rsidRDefault="00AE39A3" w:rsidP="00F103D0">
      <w:pPr>
        <w:spacing w:before="3"/>
        <w:rPr>
          <w:rFonts w:ascii="Arial"/>
          <w:b/>
          <w:sz w:val="47"/>
        </w:rPr>
      </w:pPr>
    </w:p>
    <w:p w14:paraId="4879F054" w14:textId="77777777" w:rsidR="00AE39A3" w:rsidRDefault="00AE39A3" w:rsidP="00F103D0">
      <w:pPr>
        <w:spacing w:before="3"/>
        <w:rPr>
          <w:rFonts w:ascii="Arial"/>
          <w:b/>
          <w:sz w:val="47"/>
        </w:rPr>
      </w:pPr>
    </w:p>
    <w:p w14:paraId="3A2D1A7A" w14:textId="77777777" w:rsidR="00AE39A3" w:rsidRDefault="00AE39A3" w:rsidP="00F103D0">
      <w:pPr>
        <w:spacing w:before="3"/>
        <w:rPr>
          <w:rFonts w:ascii="Arial"/>
          <w:b/>
          <w:sz w:val="47"/>
        </w:rPr>
      </w:pPr>
    </w:p>
    <w:p w14:paraId="75150E89" w14:textId="77777777" w:rsidR="00AE39A3" w:rsidRDefault="00AE39A3" w:rsidP="00F103D0">
      <w:pPr>
        <w:spacing w:before="3"/>
        <w:rPr>
          <w:rFonts w:ascii="Arial"/>
          <w:b/>
          <w:sz w:val="47"/>
        </w:rPr>
      </w:pPr>
    </w:p>
    <w:p w14:paraId="5B482B34" w14:textId="77777777" w:rsidR="00AE39A3" w:rsidRDefault="00AE39A3" w:rsidP="00F103D0">
      <w:pPr>
        <w:spacing w:before="3"/>
        <w:rPr>
          <w:rFonts w:ascii="Arial"/>
          <w:b/>
          <w:sz w:val="47"/>
        </w:rPr>
      </w:pPr>
    </w:p>
    <w:p w14:paraId="0B63435C" w14:textId="77777777" w:rsidR="00AE39A3" w:rsidRDefault="00AE39A3" w:rsidP="00F103D0">
      <w:pPr>
        <w:spacing w:before="3"/>
        <w:rPr>
          <w:rFonts w:ascii="Arial"/>
          <w:b/>
          <w:sz w:val="47"/>
        </w:rPr>
      </w:pPr>
    </w:p>
    <w:p w14:paraId="1691C7C4" w14:textId="77777777" w:rsidR="00AE39A3" w:rsidRDefault="00AE39A3" w:rsidP="00F103D0">
      <w:pPr>
        <w:spacing w:before="3"/>
        <w:rPr>
          <w:rFonts w:ascii="Arial"/>
          <w:b/>
          <w:sz w:val="47"/>
        </w:rPr>
      </w:pPr>
    </w:p>
    <w:p w14:paraId="0C950A31" w14:textId="77777777" w:rsidR="00AE39A3" w:rsidRDefault="00AE39A3" w:rsidP="00F103D0">
      <w:pPr>
        <w:spacing w:before="3"/>
        <w:rPr>
          <w:rFonts w:ascii="Arial"/>
          <w:b/>
          <w:sz w:val="47"/>
        </w:rPr>
      </w:pPr>
    </w:p>
    <w:p w14:paraId="4C6237B4" w14:textId="77777777" w:rsidR="00AE39A3" w:rsidRDefault="00AE39A3" w:rsidP="00F103D0">
      <w:pPr>
        <w:spacing w:before="3"/>
        <w:rPr>
          <w:rFonts w:ascii="Arial"/>
          <w:b/>
          <w:sz w:val="47"/>
        </w:rPr>
      </w:pPr>
    </w:p>
    <w:p w14:paraId="671039AC" w14:textId="77777777" w:rsidR="00AE39A3" w:rsidRDefault="00AE39A3" w:rsidP="00F103D0">
      <w:pPr>
        <w:spacing w:before="3"/>
        <w:rPr>
          <w:rFonts w:ascii="Arial"/>
          <w:b/>
          <w:sz w:val="47"/>
        </w:rPr>
      </w:pPr>
    </w:p>
    <w:p w14:paraId="23708345" w14:textId="77777777" w:rsidR="00AE39A3" w:rsidRDefault="00AE39A3" w:rsidP="00F103D0">
      <w:pPr>
        <w:spacing w:before="3"/>
        <w:rPr>
          <w:rFonts w:ascii="Arial"/>
          <w:b/>
          <w:sz w:val="47"/>
        </w:rPr>
      </w:pPr>
    </w:p>
    <w:p w14:paraId="0387EF71" w14:textId="77777777" w:rsidR="00AE39A3" w:rsidRDefault="00AE39A3" w:rsidP="00F103D0">
      <w:pPr>
        <w:spacing w:before="3"/>
        <w:rPr>
          <w:rFonts w:ascii="Arial"/>
          <w:b/>
          <w:sz w:val="47"/>
        </w:rPr>
      </w:pPr>
    </w:p>
    <w:p w14:paraId="4D3B4C6C" w14:textId="77777777" w:rsidR="00AE39A3" w:rsidRDefault="00AE39A3" w:rsidP="00F103D0">
      <w:pPr>
        <w:spacing w:before="3"/>
        <w:rPr>
          <w:rFonts w:ascii="Arial"/>
          <w:b/>
          <w:sz w:val="47"/>
        </w:rPr>
      </w:pPr>
    </w:p>
    <w:p w14:paraId="621E2143" w14:textId="77777777" w:rsidR="00AE39A3" w:rsidRDefault="00AE39A3" w:rsidP="00F103D0">
      <w:pPr>
        <w:spacing w:before="3"/>
        <w:rPr>
          <w:rFonts w:ascii="Arial"/>
          <w:b/>
          <w:sz w:val="47"/>
        </w:rPr>
      </w:pPr>
    </w:p>
    <w:p w14:paraId="436343CA" w14:textId="77777777" w:rsidR="00AE39A3" w:rsidRDefault="00AE39A3" w:rsidP="00F103D0">
      <w:pPr>
        <w:spacing w:before="3"/>
        <w:rPr>
          <w:rFonts w:ascii="Arial"/>
          <w:b/>
          <w:sz w:val="47"/>
        </w:rPr>
      </w:pPr>
    </w:p>
    <w:p w14:paraId="1E0B1650" w14:textId="37BF2694" w:rsidR="00F103D0" w:rsidRDefault="00F103D0" w:rsidP="00F103D0">
      <w:r>
        <w:t>AI Acknowledgement</w:t>
      </w:r>
    </w:p>
    <w:p w14:paraId="450A8B20" w14:textId="77777777" w:rsidR="00F71C6B" w:rsidRDefault="00F103D0" w:rsidP="00F103D0">
      <w:r>
        <w:t xml:space="preserve">I confirm that I have not presented any </w:t>
      </w:r>
      <w:r w:rsidR="009F5875">
        <w:t>AI-generated</w:t>
      </w:r>
      <w:r>
        <w:t xml:space="preserve"> materials as my own work</w:t>
      </w:r>
      <w:r w:rsidR="00714726">
        <w:t xml:space="preserve"> </w:t>
      </w:r>
    </w:p>
    <w:p w14:paraId="286833FD" w14:textId="77777777" w:rsidR="00110252" w:rsidRPr="00167651" w:rsidRDefault="00464D65" w:rsidP="00F103D0">
      <w:pPr>
        <w:rPr>
          <w:b/>
          <w:bCs/>
        </w:rPr>
      </w:pPr>
      <w:r w:rsidRPr="00167651">
        <w:rPr>
          <w:b/>
          <w:bCs/>
        </w:rPr>
        <w:t xml:space="preserve">Part 1: </w:t>
      </w:r>
      <w:r w:rsidR="00110252" w:rsidRPr="00167651">
        <w:rPr>
          <w:b/>
          <w:bCs/>
        </w:rPr>
        <w:t>Business Plan</w:t>
      </w:r>
    </w:p>
    <w:p w14:paraId="3CDCE7EA" w14:textId="28B7A65D" w:rsidR="00D132DB" w:rsidRPr="00847849" w:rsidRDefault="00D132DB" w:rsidP="00847849">
      <w:pPr>
        <w:pStyle w:val="ListParagraph"/>
        <w:numPr>
          <w:ilvl w:val="0"/>
          <w:numId w:val="12"/>
        </w:numPr>
        <w:rPr>
          <w:b/>
          <w:bCs/>
        </w:rPr>
      </w:pPr>
      <w:r w:rsidRPr="00847849">
        <w:rPr>
          <w:b/>
          <w:bCs/>
        </w:rPr>
        <w:t>Product proposition and company name</w:t>
      </w:r>
    </w:p>
    <w:p w14:paraId="1AA956EC" w14:textId="7FD95D79" w:rsidR="00167651" w:rsidRDefault="00D132DB" w:rsidP="00167651">
      <w:r>
        <w:t xml:space="preserve">The proposed business is </w:t>
      </w:r>
      <w:r w:rsidR="00042C4B">
        <w:t>‘</w:t>
      </w:r>
      <w:r>
        <w:t>Disconnect2Connect Club</w:t>
      </w:r>
      <w:r w:rsidR="00042C4B">
        <w:t>’</w:t>
      </w:r>
      <w:r>
        <w:t>, a hospitality and social venue located on Cardiff’s High Street. The club aims to provide customers with an opportunity to disconnect from smartphones and social media while reconnecting through meaningful face-to-face conversations and shared experiences.</w:t>
      </w:r>
      <w:r w:rsidR="00167651">
        <w:t xml:space="preserve"> The venue will offer speciality coffee, refreshments, board games, live acoustic music and organised community events.</w:t>
      </w:r>
    </w:p>
    <w:p w14:paraId="654C2B0F" w14:textId="4CBB08EF" w:rsidR="009F5875" w:rsidRDefault="00167651" w:rsidP="00167651">
      <w:r>
        <w:t xml:space="preserve">The concept </w:t>
      </w:r>
      <w:r w:rsidR="00763F75">
        <w:t>addresses growing concerns about excessive technology use and digital well-being</w:t>
      </w:r>
      <w:r w:rsidR="0002551A">
        <w:t xml:space="preserve">. Research suggests that hospitality businesses that promote meaningful </w:t>
      </w:r>
      <w:r w:rsidR="0097384B">
        <w:t>social experiences can contribute to customer wellbeing (</w:t>
      </w:r>
      <w:r w:rsidR="0097384B">
        <w:rPr>
          <w:i/>
          <w:iCs/>
        </w:rPr>
        <w:t>Felip, Moyle and Skavronskaya, 2024)</w:t>
      </w:r>
      <w:r w:rsidR="00847849">
        <w:rPr>
          <w:i/>
          <w:iCs/>
        </w:rPr>
        <w:t>.</w:t>
      </w:r>
      <w:r w:rsidR="00847849">
        <w:t xml:space="preserve"> Disconnect2Connect Club</w:t>
      </w:r>
      <w:r w:rsidR="00763F75">
        <w:t>, therefore,</w:t>
      </w:r>
      <w:r w:rsidR="00847849">
        <w:t xml:space="preserve"> combines commercial objectives with a socially beneficial purpose.</w:t>
      </w:r>
    </w:p>
    <w:p w14:paraId="148B9189" w14:textId="3ABB0726" w:rsidR="00847849" w:rsidRPr="00847849" w:rsidRDefault="00847849" w:rsidP="00847849">
      <w:pPr>
        <w:pStyle w:val="ListParagraph"/>
        <w:numPr>
          <w:ilvl w:val="0"/>
          <w:numId w:val="12"/>
        </w:numPr>
        <w:rPr>
          <w:b/>
          <w:bCs/>
        </w:rPr>
      </w:pPr>
      <w:r w:rsidRPr="00847849">
        <w:rPr>
          <w:b/>
          <w:bCs/>
        </w:rPr>
        <w:t>The story behind the idea</w:t>
      </w:r>
    </w:p>
    <w:p w14:paraId="77029FD8" w14:textId="673DD8CB" w:rsidR="00847849" w:rsidRDefault="00DB4BEB" w:rsidP="00847849">
      <w:r>
        <w:t>The idea was inspired by observing how technology dominates daily life. Although smartphones and social media offer many advantages, they can also reduce face-to-face communication and social interaction. Many people now spend significant time online and are looking for opportunities to reduce screen time and improve their personal wellbeing.</w:t>
      </w:r>
    </w:p>
    <w:p w14:paraId="477027AD" w14:textId="296B28B6" w:rsidR="00DB4BEB" w:rsidRDefault="00DB4BEB" w:rsidP="00847849">
      <w:r>
        <w:t>Entrepreneurship often involves recognising social problems and transforming them into business opportunities (Hisrich, Peters and Shepherd</w:t>
      </w:r>
      <w:r w:rsidR="0044680F">
        <w:t xml:space="preserve">, 2019). Disconnect2Connect </w:t>
      </w:r>
      <w:r w:rsidR="0044680F">
        <w:lastRenderedPageBreak/>
        <w:t>Club was developed to address this by creating a welcoming environment where people can relax, communicate and build relationships without constant digital distractions.</w:t>
      </w:r>
    </w:p>
    <w:p w14:paraId="3023C38E" w14:textId="29A1BBAC" w:rsidR="00A10704" w:rsidRDefault="00A10704" w:rsidP="00847849">
      <w:r>
        <w:t>The concept also reflects changing consumer preferences, with many customers increasingly valuing experiences and community engagement over material purchases.</w:t>
      </w:r>
    </w:p>
    <w:p w14:paraId="73F83059" w14:textId="1323BAD8" w:rsidR="00A10704" w:rsidRDefault="00A10704" w:rsidP="00A10704">
      <w:pPr>
        <w:pStyle w:val="ListParagraph"/>
        <w:numPr>
          <w:ilvl w:val="0"/>
          <w:numId w:val="12"/>
        </w:numPr>
        <w:rPr>
          <w:b/>
          <w:bCs/>
        </w:rPr>
      </w:pPr>
      <w:r>
        <w:rPr>
          <w:b/>
          <w:bCs/>
        </w:rPr>
        <w:t>Business Ownership Structure</w:t>
      </w:r>
    </w:p>
    <w:p w14:paraId="5C1983EF" w14:textId="0D59CE5A" w:rsidR="0021630B" w:rsidRDefault="00A10704" w:rsidP="00A10704">
      <w:r>
        <w:t>Dis</w:t>
      </w:r>
      <w:r w:rsidR="0021630B">
        <w:t xml:space="preserve">connect2Connect Club will initially operate as a sole </w:t>
      </w:r>
      <w:r w:rsidR="00D61FA7">
        <w:t>trader</w:t>
      </w:r>
      <w:r w:rsidR="0021630B">
        <w:t>. This structure has been established because it is simple, requires relatively low administration and allows the owner to maintain complete control over business decisions.</w:t>
      </w:r>
    </w:p>
    <w:p w14:paraId="01A3683D" w14:textId="56F75AD8" w:rsidR="0021630B" w:rsidRDefault="0021630B" w:rsidP="00A10704">
      <w:r>
        <w:t xml:space="preserve">According to Burns (2020), sole </w:t>
      </w:r>
      <w:r w:rsidR="00C90DD4">
        <w:t>proprietorships</w:t>
      </w:r>
      <w:r>
        <w:t xml:space="preserve"> remain</w:t>
      </w:r>
      <w:r w:rsidR="00C90DD4">
        <w:t xml:space="preserve"> </w:t>
      </w:r>
      <w:r w:rsidR="00C01F57">
        <w:t>among the most common ownership structures for start-up businesses because they offer</w:t>
      </w:r>
      <w:r w:rsidR="00C90DD4">
        <w:t xml:space="preserve"> flexibility and lower operating costs. As the business grows, the ownership structure may be reviewed to support future expansion opportunities and reduce personal liability.</w:t>
      </w:r>
    </w:p>
    <w:p w14:paraId="31E6B6E2" w14:textId="686089CC" w:rsidR="00E33234" w:rsidRDefault="00E33234" w:rsidP="00E33234">
      <w:pPr>
        <w:pStyle w:val="ListParagraph"/>
        <w:numPr>
          <w:ilvl w:val="0"/>
          <w:numId w:val="12"/>
        </w:numPr>
        <w:rPr>
          <w:b/>
          <w:bCs/>
        </w:rPr>
      </w:pPr>
      <w:r>
        <w:rPr>
          <w:b/>
          <w:bCs/>
        </w:rPr>
        <w:t>Mission statement, aim and SMART objectives</w:t>
      </w:r>
    </w:p>
    <w:p w14:paraId="5DAC9639" w14:textId="78032048" w:rsidR="00E33234" w:rsidRDefault="00E33234" w:rsidP="00E33234">
      <w:r>
        <w:t>Mission Statement:</w:t>
      </w:r>
    </w:p>
    <w:p w14:paraId="6348032C" w14:textId="6373A991" w:rsidR="00E33234" w:rsidRDefault="00E33234" w:rsidP="00E33234">
      <w:r>
        <w:t>“To create a welcoming environment where people can disconnect from technology and reconnect through meaningful social experiences.”</w:t>
      </w:r>
    </w:p>
    <w:p w14:paraId="052645BF" w14:textId="0058A7F6" w:rsidR="00E33234" w:rsidRDefault="00E33234" w:rsidP="00E33234">
      <w:pPr>
        <w:rPr>
          <w:b/>
          <w:bCs/>
        </w:rPr>
      </w:pPr>
      <w:r>
        <w:rPr>
          <w:b/>
          <w:bCs/>
        </w:rPr>
        <w:t>Aim</w:t>
      </w:r>
    </w:p>
    <w:p w14:paraId="272A3987" w14:textId="1ABE944B" w:rsidR="00E33234" w:rsidRDefault="00E33234" w:rsidP="00E33234">
      <w:r>
        <w:t xml:space="preserve">The aim of Disconnect2Connect Club is to become Cardiff’s leading venue for digital wellbeing, </w:t>
      </w:r>
      <w:r w:rsidR="00F6092C">
        <w:t>community engagement and authentic social interaction.</w:t>
      </w:r>
    </w:p>
    <w:p w14:paraId="787AD014" w14:textId="1D072773" w:rsidR="00F6092C" w:rsidRDefault="00F6092C" w:rsidP="00E33234">
      <w:pPr>
        <w:rPr>
          <w:b/>
          <w:bCs/>
        </w:rPr>
      </w:pPr>
      <w:r>
        <w:rPr>
          <w:b/>
          <w:bCs/>
        </w:rPr>
        <w:t>SMART Objectives</w:t>
      </w:r>
    </w:p>
    <w:p w14:paraId="117185F2" w14:textId="1B32EE18" w:rsidR="00F6092C" w:rsidRDefault="00F6092C" w:rsidP="00F6092C">
      <w:pPr>
        <w:pStyle w:val="ListParagraph"/>
        <w:numPr>
          <w:ilvl w:val="0"/>
          <w:numId w:val="13"/>
        </w:numPr>
      </w:pPr>
      <w:r>
        <w:t>Generate approximately £167,500 in sales revenue during Year 1.</w:t>
      </w:r>
    </w:p>
    <w:p w14:paraId="613A3280" w14:textId="4EAE759E" w:rsidR="00F6092C" w:rsidRDefault="00F6092C" w:rsidP="00F6092C">
      <w:pPr>
        <w:pStyle w:val="ListParagraph"/>
        <w:numPr>
          <w:ilvl w:val="0"/>
          <w:numId w:val="13"/>
        </w:numPr>
      </w:pPr>
      <w:r>
        <w:t>Reach a break-even point of approximately 53 customers per day.</w:t>
      </w:r>
    </w:p>
    <w:p w14:paraId="440483B5" w14:textId="033AFA25" w:rsidR="00F6092C" w:rsidRDefault="00F6092C" w:rsidP="00F6092C">
      <w:pPr>
        <w:pStyle w:val="ListParagraph"/>
        <w:numPr>
          <w:ilvl w:val="0"/>
          <w:numId w:val="13"/>
        </w:numPr>
      </w:pPr>
      <w:r>
        <w:t>Establish partnerships with at least three local organisations or universities.</w:t>
      </w:r>
    </w:p>
    <w:p w14:paraId="1EBD61D1" w14:textId="4B1D9BE0" w:rsidR="00F10FD5" w:rsidRDefault="00F6092C" w:rsidP="00F10FD5">
      <w:pPr>
        <w:pStyle w:val="ListParagraph"/>
        <w:numPr>
          <w:ilvl w:val="0"/>
          <w:numId w:val="13"/>
        </w:numPr>
      </w:pPr>
      <w:r>
        <w:t>Achieve customer satisfaction ratings above 85%</w:t>
      </w:r>
    </w:p>
    <w:p w14:paraId="59568397" w14:textId="583B0110" w:rsidR="00F10FD5" w:rsidRDefault="00F10FD5" w:rsidP="00F10FD5">
      <w:pPr>
        <w:pStyle w:val="ListParagraph"/>
        <w:numPr>
          <w:ilvl w:val="0"/>
          <w:numId w:val="13"/>
        </w:numPr>
      </w:pPr>
      <w:r>
        <w:t>Build a loyal customer base through events and community activities.</w:t>
      </w:r>
    </w:p>
    <w:p w14:paraId="493CD747" w14:textId="5C6BC9E4" w:rsidR="00F10FD5" w:rsidRDefault="00F10FD5" w:rsidP="00F10FD5">
      <w:r>
        <w:t>These objectives follow the SMART framework because they are specific, measurable, achievable, relevant and time-bound (Doran, 1981)</w:t>
      </w:r>
    </w:p>
    <w:p w14:paraId="2021EBA5" w14:textId="6EB81D79" w:rsidR="00F7579C" w:rsidRDefault="00F7579C" w:rsidP="00F7579C">
      <w:pPr>
        <w:pStyle w:val="ListParagraph"/>
        <w:numPr>
          <w:ilvl w:val="0"/>
          <w:numId w:val="12"/>
        </w:numPr>
        <w:rPr>
          <w:b/>
          <w:bCs/>
        </w:rPr>
      </w:pPr>
      <w:r>
        <w:rPr>
          <w:b/>
          <w:bCs/>
        </w:rPr>
        <w:t>Location and Rationale</w:t>
      </w:r>
    </w:p>
    <w:p w14:paraId="1243C2C8" w14:textId="12F68766" w:rsidR="00F7579C" w:rsidRDefault="00F7579C" w:rsidP="00F7579C">
      <w:r>
        <w:t xml:space="preserve">The proposed location is Cardiff High Street. This </w:t>
      </w:r>
      <w:r w:rsidR="00A64D4B">
        <w:t>area</w:t>
      </w:r>
      <w:r>
        <w:t xml:space="preserve"> was selected because of its high pedestrian traffic, excellent accessibility and proximity to universities, offices, transport links and tourist attractions.</w:t>
      </w:r>
    </w:p>
    <w:p w14:paraId="496B7A7A" w14:textId="6A4317F5" w:rsidR="00F7579C" w:rsidRDefault="00F7579C" w:rsidP="00F7579C">
      <w:r>
        <w:t xml:space="preserve">The city attracts students, professionals, residents and visitors throughout the year, providing access to a broad target market. Commercial property listings indicate that </w:t>
      </w:r>
      <w:r>
        <w:lastRenderedPageBreak/>
        <w:t>rental costs in this location are consistent with the assumptions used within the financial projections (Zoopla, 2026)</w:t>
      </w:r>
    </w:p>
    <w:p w14:paraId="20C29713" w14:textId="4C6BC9AC" w:rsidR="00FD7ED0" w:rsidRDefault="00FD7ED0" w:rsidP="00F7579C">
      <w:r>
        <w:t>Strategic location selection is an important factor influencing business success because accessibility and visibility directly affect customer numbers and revenue generation (Whittington et al., 2023)</w:t>
      </w:r>
    </w:p>
    <w:p w14:paraId="4749EB62" w14:textId="13F6A374" w:rsidR="00FD7ED0" w:rsidRDefault="00FD7ED0" w:rsidP="00FD7ED0">
      <w:pPr>
        <w:pStyle w:val="ListParagraph"/>
        <w:numPr>
          <w:ilvl w:val="0"/>
          <w:numId w:val="12"/>
        </w:numPr>
        <w:rPr>
          <w:b/>
          <w:bCs/>
        </w:rPr>
      </w:pPr>
      <w:r>
        <w:rPr>
          <w:b/>
          <w:bCs/>
        </w:rPr>
        <w:t>Human Resources</w:t>
      </w:r>
    </w:p>
    <w:p w14:paraId="4EB3DDF9" w14:textId="39640C74" w:rsidR="00FD7ED0" w:rsidRDefault="00444772" w:rsidP="00FD7ED0">
      <w:r>
        <w:t xml:space="preserve">The business will employ one full-time Club Manager and two part-time Hospitality Assistants. </w:t>
      </w:r>
    </w:p>
    <w:p w14:paraId="5068003A" w14:textId="63A072D8" w:rsidR="00444772" w:rsidRDefault="00444772" w:rsidP="00FD7ED0">
      <w:r>
        <w:t>The Club Manager will be responsible for operations, supplier management, marketing, event planning and financial monitoring. Hospitality Assistants will provide customer service, food and beverage preparation and event delivery.</w:t>
      </w:r>
    </w:p>
    <w:p w14:paraId="6E638690" w14:textId="2E77D8E0" w:rsidR="00444772" w:rsidRDefault="00444772" w:rsidP="00FD7ED0">
      <w:r>
        <w:t>The manager will receive approximately £3,000/month, while each assistant will receive approximately £1,500/month. Including National Insurance contributions and staffing contingencies, total staffing costs are estimated at approximately £8,000/month.</w:t>
      </w:r>
    </w:p>
    <w:p w14:paraId="7DC36262" w14:textId="6A666CB9" w:rsidR="00444772" w:rsidRDefault="003E4A85" w:rsidP="00FD7ED0">
      <w:r>
        <w:t>Maintaining a lean staffing structure during the start-up phase helps control operating costs while maintaining customer service quality (Storey and Greene, 2010). Effective resource management is recognised as a key success factor for small businesses (Scarborough and Cornwall, 2023)</w:t>
      </w:r>
    </w:p>
    <w:p w14:paraId="31B9F202" w14:textId="7994D125" w:rsidR="003E4A85" w:rsidRDefault="003E4A85" w:rsidP="003E4A85">
      <w:pPr>
        <w:pStyle w:val="ListParagraph"/>
        <w:numPr>
          <w:ilvl w:val="0"/>
          <w:numId w:val="12"/>
        </w:numPr>
        <w:rPr>
          <w:b/>
          <w:bCs/>
        </w:rPr>
      </w:pPr>
      <w:r>
        <w:rPr>
          <w:b/>
          <w:bCs/>
        </w:rPr>
        <w:t>Marketing Activities</w:t>
      </w:r>
    </w:p>
    <w:p w14:paraId="310E264C" w14:textId="2ED11382" w:rsidR="003E4A85" w:rsidRDefault="003E4A85" w:rsidP="003E4A85">
      <w:r>
        <w:t xml:space="preserve">The marketing strategy will focus on </w:t>
      </w:r>
      <w:r w:rsidR="00C01F57">
        <w:t>raising awareness of the club’s unique digital-detox</w:t>
      </w:r>
      <w:r>
        <w:t xml:space="preserve"> concept and encouraging repeat </w:t>
      </w:r>
      <w:r w:rsidR="00E1763D">
        <w:t>visits</w:t>
      </w:r>
      <w:r>
        <w:t>.</w:t>
      </w:r>
    </w:p>
    <w:p w14:paraId="5A44843B" w14:textId="16111A32" w:rsidR="00E1763D" w:rsidRDefault="00E1763D" w:rsidP="003E4A85">
      <w:r>
        <w:t xml:space="preserve">Social media platforms will initially be used to promote events and introduce the business to potential customers. Digital marketing enables businesses to target specific </w:t>
      </w:r>
      <w:r w:rsidR="0098719E">
        <w:t>customer</w:t>
      </w:r>
      <w:r>
        <w:t xml:space="preserve"> groups effectively and efficiently (Chaffey and Ellis-Chadwick, 2022).</w:t>
      </w:r>
    </w:p>
    <w:p w14:paraId="55C65CE5" w14:textId="1018C334" w:rsidR="00E1763D" w:rsidRDefault="00A97271" w:rsidP="003E4A85">
      <w:r>
        <w:t>Additional marketing activities will include:</w:t>
      </w:r>
    </w:p>
    <w:p w14:paraId="6510442A" w14:textId="0514DA53" w:rsidR="00A97271" w:rsidRDefault="00A97271" w:rsidP="00A97271">
      <w:pPr>
        <w:pStyle w:val="ListParagraph"/>
        <w:numPr>
          <w:ilvl w:val="0"/>
          <w:numId w:val="13"/>
        </w:numPr>
      </w:pPr>
      <w:r>
        <w:t>Partnerships with Cardiff universities.</w:t>
      </w:r>
    </w:p>
    <w:p w14:paraId="38C97C24" w14:textId="5A9E265A" w:rsidR="00A97271" w:rsidRDefault="00A97271" w:rsidP="00A97271">
      <w:pPr>
        <w:pStyle w:val="ListParagraph"/>
        <w:numPr>
          <w:ilvl w:val="0"/>
          <w:numId w:val="13"/>
        </w:numPr>
      </w:pPr>
      <w:r>
        <w:t>Collaboration with local businesses.</w:t>
      </w:r>
    </w:p>
    <w:p w14:paraId="1DBC1870" w14:textId="4E1BA56D" w:rsidR="00A97271" w:rsidRDefault="00A97271" w:rsidP="00A97271">
      <w:pPr>
        <w:pStyle w:val="ListParagraph"/>
        <w:numPr>
          <w:ilvl w:val="0"/>
          <w:numId w:val="13"/>
        </w:numPr>
      </w:pPr>
      <w:r>
        <w:t xml:space="preserve">Promotional materials at Cardiff Airport, Cardiff Central station (and other </w:t>
      </w:r>
      <w:r w:rsidR="007F06DA">
        <w:t>connected railway stations)</w:t>
      </w:r>
    </w:p>
    <w:p w14:paraId="20F7FD35" w14:textId="4B3CEE7E" w:rsidR="007F06DA" w:rsidRDefault="007F06DA" w:rsidP="00A97271">
      <w:pPr>
        <w:pStyle w:val="ListParagraph"/>
        <w:numPr>
          <w:ilvl w:val="0"/>
          <w:numId w:val="13"/>
        </w:numPr>
      </w:pPr>
      <w:r>
        <w:t>Live music evenings and community events.</w:t>
      </w:r>
    </w:p>
    <w:p w14:paraId="49DDBE05" w14:textId="231924CC" w:rsidR="007F06DA" w:rsidRDefault="007F06DA" w:rsidP="00A97271">
      <w:pPr>
        <w:pStyle w:val="ListParagraph"/>
        <w:numPr>
          <w:ilvl w:val="0"/>
          <w:numId w:val="13"/>
        </w:numPr>
      </w:pPr>
      <w:r>
        <w:t>Customer loyalty and referral programmes.</w:t>
      </w:r>
    </w:p>
    <w:p w14:paraId="62AC672B" w14:textId="73BDA57B" w:rsidR="007F06DA" w:rsidRDefault="00700AA4" w:rsidP="007F06DA">
      <w:r>
        <w:t xml:space="preserve">Marketing decisions will follow </w:t>
      </w:r>
      <w:r w:rsidR="0098719E">
        <w:t>the principles of segmentation, targeting, and positioning to maximise effectiveness (Baines, Fill,</w:t>
      </w:r>
      <w:r>
        <w:t xml:space="preserve"> and Rosengren, 2022). The business will position itself as a unique and socially responsible alternative to traditional cafes and entertainment venues (Kotler, Armstrong and Opresnik, 2023).</w:t>
      </w:r>
    </w:p>
    <w:p w14:paraId="667AAA81" w14:textId="06316EBB" w:rsidR="00700AA4" w:rsidRDefault="00700AA4" w:rsidP="00700AA4">
      <w:pPr>
        <w:pStyle w:val="ListParagraph"/>
        <w:numPr>
          <w:ilvl w:val="0"/>
          <w:numId w:val="12"/>
        </w:numPr>
        <w:rPr>
          <w:b/>
          <w:bCs/>
        </w:rPr>
      </w:pPr>
      <w:r>
        <w:rPr>
          <w:b/>
          <w:bCs/>
        </w:rPr>
        <w:lastRenderedPageBreak/>
        <w:t>Market Research</w:t>
      </w:r>
    </w:p>
    <w:p w14:paraId="7393A798" w14:textId="0D4D52D4" w:rsidR="00700AA4" w:rsidRDefault="00700AA4" w:rsidP="00700AA4">
      <w:r>
        <w:t xml:space="preserve">Market research suggests growing consumer interest in wellbeing, social experiences and alternatives to excessive technology use. The target market includes university students, young professionals, adults seeking </w:t>
      </w:r>
      <w:r w:rsidR="0098719E">
        <w:t>digital-detox experiences,</w:t>
      </w:r>
      <w:r>
        <w:t xml:space="preserve"> and tourists visiting Cardiff.</w:t>
      </w:r>
    </w:p>
    <w:p w14:paraId="07DAA6B5" w14:textId="6881AFC2" w:rsidR="00700AA4" w:rsidRDefault="00700AA4" w:rsidP="00700AA4">
      <w:r>
        <w:t xml:space="preserve">Data published by ONS (2024) demonstrates the continued importance of the UK service sector and highlights opportunities for new hospitality </w:t>
      </w:r>
      <w:r w:rsidR="00C20587">
        <w:t>businesses</w:t>
      </w:r>
      <w:r>
        <w:t>. Consumer behaviour research also indicates that customers increasingly value memorable experiences and social engagement rather than simply purchasing products (Kotler, Armstrong and Opresnik, 2023)</w:t>
      </w:r>
    </w:p>
    <w:p w14:paraId="767804FC" w14:textId="4F496247" w:rsidR="00700AA4" w:rsidRDefault="00700AA4" w:rsidP="00700AA4">
      <w:r>
        <w:t>Research into digital wellbeing further supports the business concept by highlighting increasing awareness of the relationship between technology use and personal wellbeing (Felip, Moyle and Ska</w:t>
      </w:r>
      <w:r w:rsidR="00C20587">
        <w:t>vronskaya, 2024).</w:t>
      </w:r>
    </w:p>
    <w:p w14:paraId="7A0B60D7" w14:textId="7C9E8ACC" w:rsidR="00C20587" w:rsidRDefault="00C20587" w:rsidP="00700AA4">
      <w:r>
        <w:t xml:space="preserve">These findings suggest that Disconnect2Connect Club can establish a distinctive position within Cardiff’s hospitality market. </w:t>
      </w:r>
    </w:p>
    <w:p w14:paraId="49269324" w14:textId="4BADB61F" w:rsidR="00C20587" w:rsidRDefault="00C20587" w:rsidP="00C20587">
      <w:pPr>
        <w:pStyle w:val="ListParagraph"/>
        <w:numPr>
          <w:ilvl w:val="0"/>
          <w:numId w:val="12"/>
        </w:numPr>
        <w:rPr>
          <w:b/>
          <w:bCs/>
        </w:rPr>
      </w:pPr>
      <w:r>
        <w:rPr>
          <w:b/>
          <w:bCs/>
        </w:rPr>
        <w:t>Financial Resources</w:t>
      </w:r>
    </w:p>
    <w:p w14:paraId="00BF60D3" w14:textId="41A912A0" w:rsidR="00C20587" w:rsidRDefault="00C20587" w:rsidP="00C20587">
      <w:r>
        <w:t xml:space="preserve">The business requires approximately £77, 501 in </w:t>
      </w:r>
      <w:r w:rsidR="0098719E">
        <w:t>start-up</w:t>
      </w:r>
      <w:r>
        <w:t xml:space="preserve"> funding to cover premises preparation, furniture, equipment, licenses, marketing and working capital requirements (see Appendix B)</w:t>
      </w:r>
    </w:p>
    <w:p w14:paraId="6CFF220C" w14:textId="7AE3D12F" w:rsidR="00060C8D" w:rsidRDefault="00060C8D" w:rsidP="00C20587">
      <w:r>
        <w:t xml:space="preserve">Detailed financial projections are provided in Appendix C, while break-even calculations are presented in Appendix D. A financial summary is provided in </w:t>
      </w:r>
      <w:r w:rsidR="00FB50AA">
        <w:t xml:space="preserve">    </w:t>
      </w:r>
      <w:r>
        <w:t>Appendix E.</w:t>
      </w:r>
    </w:p>
    <w:p w14:paraId="1E5DCCE5" w14:textId="79F62ABD" w:rsidR="00FE7C12" w:rsidRDefault="00FE7C12" w:rsidP="00C20587">
      <w:r>
        <w:t>The business is forecast to generate approximately £167,500 in sales revenue during Year 1. The break-even analysis indicates that approximately 53 customers per day are required to cover operating costs. This target is considered achievable due to the central Cardiff location and planned programme of community events.</w:t>
      </w:r>
    </w:p>
    <w:p w14:paraId="4923FE6A" w14:textId="3317AB77" w:rsidR="00125B49" w:rsidRDefault="0056273B" w:rsidP="00C20587">
      <w:r>
        <w:t>Business planning literature highlights the importance of realistic forecasting when assessing entrepreneurial opportunities</w:t>
      </w:r>
      <w:r w:rsidR="00F079E2">
        <w:t xml:space="preserve"> (Barrow, Barrow and Brown, 2021). Entrepreneurs should also evaluate financial risks and opportunities carefully before launching a new venture (Barringer and Ireland, 2022).</w:t>
      </w:r>
    </w:p>
    <w:p w14:paraId="4F7AD2CE" w14:textId="77777777" w:rsidR="00173A2B" w:rsidRDefault="00173A2B" w:rsidP="00C20587"/>
    <w:p w14:paraId="38F1429C" w14:textId="77777777" w:rsidR="00173A2B" w:rsidRDefault="00173A2B" w:rsidP="00C20587"/>
    <w:p w14:paraId="65690129" w14:textId="77777777" w:rsidR="00173A2B" w:rsidRDefault="00173A2B" w:rsidP="00C20587"/>
    <w:p w14:paraId="2B811877" w14:textId="77777777" w:rsidR="00173A2B" w:rsidRDefault="00173A2B" w:rsidP="00C20587"/>
    <w:p w14:paraId="44B39F2D" w14:textId="27832410" w:rsidR="00F079E2" w:rsidRDefault="006708C2" w:rsidP="006708C2">
      <w:pPr>
        <w:pStyle w:val="ListParagraph"/>
        <w:numPr>
          <w:ilvl w:val="0"/>
          <w:numId w:val="12"/>
        </w:numPr>
        <w:rPr>
          <w:b/>
          <w:bCs/>
        </w:rPr>
      </w:pPr>
      <w:r>
        <w:rPr>
          <w:b/>
          <w:bCs/>
        </w:rPr>
        <w:lastRenderedPageBreak/>
        <w:t>SWOT Analysis</w:t>
      </w:r>
    </w:p>
    <w:p w14:paraId="1491CED4" w14:textId="14FA48EC" w:rsidR="006708C2" w:rsidRDefault="006708C2" w:rsidP="006708C2">
      <w:r>
        <w:t>A SWOT analysis was conducted to evaluate the viability of the proposed business.</w:t>
      </w:r>
    </w:p>
    <w:p w14:paraId="184B00CE" w14:textId="65286FC6" w:rsidR="006708C2" w:rsidRDefault="006708C2" w:rsidP="006708C2">
      <w:pPr>
        <w:rPr>
          <w:b/>
          <w:bCs/>
        </w:rPr>
      </w:pPr>
      <w:r>
        <w:rPr>
          <w:b/>
          <w:bCs/>
        </w:rPr>
        <w:t>Strengths</w:t>
      </w:r>
    </w:p>
    <w:p w14:paraId="643D2A82" w14:textId="028CD823" w:rsidR="006708C2" w:rsidRDefault="006708C2" w:rsidP="006708C2">
      <w:pPr>
        <w:pStyle w:val="ListParagraph"/>
        <w:numPr>
          <w:ilvl w:val="0"/>
          <w:numId w:val="13"/>
        </w:numPr>
      </w:pPr>
      <w:r>
        <w:t>Unique concept</w:t>
      </w:r>
    </w:p>
    <w:p w14:paraId="3D733868" w14:textId="6F3E37D3" w:rsidR="006708C2" w:rsidRDefault="006708C2" w:rsidP="006708C2">
      <w:pPr>
        <w:pStyle w:val="ListParagraph"/>
        <w:numPr>
          <w:ilvl w:val="0"/>
          <w:numId w:val="13"/>
        </w:numPr>
      </w:pPr>
      <w:r>
        <w:t>Prime city-centre location</w:t>
      </w:r>
    </w:p>
    <w:p w14:paraId="69651710" w14:textId="22F1EB52" w:rsidR="006708C2" w:rsidRDefault="006708C2" w:rsidP="006708C2">
      <w:pPr>
        <w:pStyle w:val="ListParagraph"/>
        <w:numPr>
          <w:ilvl w:val="0"/>
          <w:numId w:val="13"/>
        </w:numPr>
      </w:pPr>
      <w:r>
        <w:t>Growing demand for digital wellbeing experiences</w:t>
      </w:r>
    </w:p>
    <w:p w14:paraId="0868AB89" w14:textId="416AB3C5" w:rsidR="006708C2" w:rsidRDefault="006708C2" w:rsidP="006708C2">
      <w:pPr>
        <w:pStyle w:val="ListParagraph"/>
        <w:numPr>
          <w:ilvl w:val="0"/>
          <w:numId w:val="13"/>
        </w:numPr>
      </w:pPr>
      <w:r>
        <w:t>Strong community focus</w:t>
      </w:r>
    </w:p>
    <w:p w14:paraId="719FCB70" w14:textId="374ADCDE" w:rsidR="006708C2" w:rsidRDefault="006708C2" w:rsidP="006708C2">
      <w:pPr>
        <w:rPr>
          <w:b/>
          <w:bCs/>
        </w:rPr>
      </w:pPr>
      <w:r>
        <w:rPr>
          <w:b/>
          <w:bCs/>
        </w:rPr>
        <w:t>Weaknesses</w:t>
      </w:r>
    </w:p>
    <w:p w14:paraId="219EDC17" w14:textId="522B4996" w:rsidR="006708C2" w:rsidRDefault="006708C2" w:rsidP="006708C2">
      <w:pPr>
        <w:pStyle w:val="ListParagraph"/>
        <w:numPr>
          <w:ilvl w:val="0"/>
          <w:numId w:val="13"/>
        </w:numPr>
      </w:pPr>
      <w:r>
        <w:t>Limited brand awareness during the first-year.</w:t>
      </w:r>
    </w:p>
    <w:p w14:paraId="2650D7A8" w14:textId="1E57E2DE" w:rsidR="006708C2" w:rsidRDefault="006708C2" w:rsidP="006708C2">
      <w:pPr>
        <w:pStyle w:val="ListParagraph"/>
        <w:numPr>
          <w:ilvl w:val="0"/>
          <w:numId w:val="13"/>
        </w:numPr>
      </w:pPr>
      <w:r>
        <w:t>Dependence on customer acceptance of technology restrictions.</w:t>
      </w:r>
    </w:p>
    <w:p w14:paraId="200D6BB2" w14:textId="0630789D" w:rsidR="006708C2" w:rsidRDefault="006708C2" w:rsidP="006708C2">
      <w:pPr>
        <w:pStyle w:val="ListParagraph"/>
        <w:numPr>
          <w:ilvl w:val="0"/>
          <w:numId w:val="13"/>
        </w:numPr>
      </w:pPr>
      <w:r>
        <w:t>Relatively high operating costs.</w:t>
      </w:r>
    </w:p>
    <w:p w14:paraId="062F6A62" w14:textId="3E9BE041" w:rsidR="006708C2" w:rsidRDefault="006708C2" w:rsidP="006708C2">
      <w:pPr>
        <w:rPr>
          <w:b/>
          <w:bCs/>
        </w:rPr>
      </w:pPr>
      <w:r>
        <w:rPr>
          <w:b/>
          <w:bCs/>
        </w:rPr>
        <w:t>Opportunities</w:t>
      </w:r>
    </w:p>
    <w:p w14:paraId="28AB3862" w14:textId="185D31A2" w:rsidR="006708C2" w:rsidRDefault="003A3B1D" w:rsidP="003A3B1D">
      <w:pPr>
        <w:pStyle w:val="ListParagraph"/>
        <w:numPr>
          <w:ilvl w:val="0"/>
          <w:numId w:val="13"/>
        </w:numPr>
      </w:pPr>
      <w:r>
        <w:t>Partnerships with universities and local organisations.</w:t>
      </w:r>
    </w:p>
    <w:p w14:paraId="7660A09E" w14:textId="0E7FD9BF" w:rsidR="003A3B1D" w:rsidRDefault="003A3B1D" w:rsidP="003A3B1D">
      <w:pPr>
        <w:pStyle w:val="ListParagraph"/>
        <w:numPr>
          <w:ilvl w:val="0"/>
          <w:numId w:val="13"/>
        </w:numPr>
      </w:pPr>
      <w:r>
        <w:t>Expansion through events and memberships.</w:t>
      </w:r>
    </w:p>
    <w:p w14:paraId="4B659341" w14:textId="6FAB9954" w:rsidR="003A3B1D" w:rsidRDefault="003A3B1D" w:rsidP="003A3B1D">
      <w:pPr>
        <w:pStyle w:val="ListParagraph"/>
        <w:numPr>
          <w:ilvl w:val="0"/>
          <w:numId w:val="13"/>
        </w:numPr>
      </w:pPr>
      <w:r>
        <w:t>Growing interest in wellbeing and social connection.</w:t>
      </w:r>
    </w:p>
    <w:p w14:paraId="4A786510" w14:textId="652F407C" w:rsidR="00123AB5" w:rsidRDefault="00123AB5" w:rsidP="00123AB5">
      <w:pPr>
        <w:ind w:left="360"/>
        <w:rPr>
          <w:b/>
          <w:bCs/>
        </w:rPr>
      </w:pPr>
      <w:r>
        <w:rPr>
          <w:b/>
          <w:bCs/>
        </w:rPr>
        <w:t>Threats</w:t>
      </w:r>
    </w:p>
    <w:p w14:paraId="354400C2" w14:textId="058C0BD8" w:rsidR="00123AB5" w:rsidRDefault="00123AB5" w:rsidP="00123AB5">
      <w:pPr>
        <w:pStyle w:val="ListParagraph"/>
        <w:numPr>
          <w:ilvl w:val="0"/>
          <w:numId w:val="13"/>
        </w:numPr>
      </w:pPr>
      <w:r>
        <w:t>Competitions from other cafes and entertainment venues.</w:t>
      </w:r>
    </w:p>
    <w:p w14:paraId="1E832D17" w14:textId="1D84E38D" w:rsidR="00123AB5" w:rsidRDefault="00123AB5" w:rsidP="00123AB5">
      <w:pPr>
        <w:pStyle w:val="ListParagraph"/>
        <w:numPr>
          <w:ilvl w:val="0"/>
          <w:numId w:val="13"/>
        </w:numPr>
      </w:pPr>
      <w:r>
        <w:t>Economic uncertainty affecting consumer spending.</w:t>
      </w:r>
    </w:p>
    <w:p w14:paraId="24A5835F" w14:textId="62C476F2" w:rsidR="00123AB5" w:rsidRDefault="00123AB5" w:rsidP="00123AB5">
      <w:pPr>
        <w:pStyle w:val="ListParagraph"/>
        <w:numPr>
          <w:ilvl w:val="0"/>
          <w:numId w:val="13"/>
        </w:numPr>
      </w:pPr>
      <w:r>
        <w:t>Changes in customer preferences</w:t>
      </w:r>
    </w:p>
    <w:p w14:paraId="041FB3B3" w14:textId="08681315" w:rsidR="009068D7" w:rsidRDefault="009068D7" w:rsidP="009068D7">
      <w:r>
        <w:t>SWOT analysis remains a useful planning tool, although it should be combined with broader strategic evaluation when making business decisions (Hill and Westbrook, 1997).</w:t>
      </w:r>
    </w:p>
    <w:p w14:paraId="65708CDE" w14:textId="0480BAED" w:rsidR="009068D7" w:rsidRPr="00123AB5" w:rsidRDefault="009068D7" w:rsidP="009068D7">
      <w:r>
        <w:t xml:space="preserve">Overall, Disconnect2Connect Club offers a realistic and innovative business opportunity that combines commercial potential with positive social impact. The combination of a strong location, growing market demand and a </w:t>
      </w:r>
      <w:r w:rsidR="00476CA4">
        <w:t>distinctive</w:t>
      </w:r>
      <w:r>
        <w:t xml:space="preserve"> value proposition provides</w:t>
      </w:r>
      <w:r w:rsidR="00476CA4">
        <w:t xml:space="preserve"> a solid foundation for future success. Entrepreneurship literature e</w:t>
      </w:r>
      <w:r w:rsidR="00784C0B">
        <w:t>mphasises the importance of innovation, planning and effective resource management when launching new ventures (Barringer and Ireland, 2022; Burns, 2020). The proposed business demonstrates these principles while addressing an emerging need within the hospitality market.</w:t>
      </w:r>
    </w:p>
    <w:p w14:paraId="5EAB1898" w14:textId="77777777" w:rsidR="00173A2B" w:rsidRDefault="00173A2B" w:rsidP="00F103D0">
      <w:pPr>
        <w:rPr>
          <w:b/>
          <w:bCs/>
        </w:rPr>
      </w:pPr>
    </w:p>
    <w:p w14:paraId="500B0E11" w14:textId="77777777" w:rsidR="00173A2B" w:rsidRDefault="00173A2B" w:rsidP="00F103D0">
      <w:pPr>
        <w:rPr>
          <w:b/>
          <w:bCs/>
        </w:rPr>
      </w:pPr>
    </w:p>
    <w:p w14:paraId="2CD8F69C" w14:textId="77777777" w:rsidR="00173A2B" w:rsidRDefault="00173A2B" w:rsidP="00F103D0">
      <w:pPr>
        <w:rPr>
          <w:b/>
          <w:bCs/>
        </w:rPr>
      </w:pPr>
    </w:p>
    <w:p w14:paraId="4353087D" w14:textId="77777777" w:rsidR="00173A2B" w:rsidRDefault="00173A2B" w:rsidP="00F103D0">
      <w:pPr>
        <w:rPr>
          <w:b/>
          <w:bCs/>
        </w:rPr>
      </w:pPr>
    </w:p>
    <w:p w14:paraId="62B2A451" w14:textId="1A798794" w:rsidR="00F103D0" w:rsidRPr="00564419" w:rsidRDefault="00876DDF" w:rsidP="00F103D0">
      <w:pPr>
        <w:rPr>
          <w:b/>
          <w:bCs/>
        </w:rPr>
      </w:pPr>
      <w:r w:rsidRPr="00564419">
        <w:rPr>
          <w:b/>
          <w:bCs/>
        </w:rPr>
        <w:lastRenderedPageBreak/>
        <w:t>Par</w:t>
      </w:r>
      <w:r w:rsidR="00FB5130" w:rsidRPr="00564419">
        <w:rPr>
          <w:b/>
          <w:bCs/>
        </w:rPr>
        <w:t>t 2: Individual Reflection</w:t>
      </w:r>
    </w:p>
    <w:p w14:paraId="51889593" w14:textId="71EC0D56" w:rsidR="007A11A1" w:rsidRDefault="009F4404" w:rsidP="00F103D0">
      <w:r>
        <w:t xml:space="preserve">    Developing the </w:t>
      </w:r>
      <w:r w:rsidR="00443FF5">
        <w:t>Disconnect2Connect</w:t>
      </w:r>
      <w:r>
        <w:t xml:space="preserve"> Club </w:t>
      </w:r>
      <w:r w:rsidR="00443FF5">
        <w:t xml:space="preserve">business plan was </w:t>
      </w:r>
      <w:r w:rsidR="007A11A1">
        <w:t xml:space="preserve">a </w:t>
      </w:r>
      <w:r w:rsidR="00443FF5">
        <w:t xml:space="preserve">valuable learning experience that improved my </w:t>
      </w:r>
      <w:r w:rsidR="00855517">
        <w:t>understanding of entrepreneurship</w:t>
      </w:r>
      <w:r w:rsidR="00F51E8B">
        <w:t xml:space="preserve">, business planning and market analysis. Before </w:t>
      </w:r>
      <w:r w:rsidR="00C960CC">
        <w:t>starting this assignment, I understood the basic</w:t>
      </w:r>
      <w:r w:rsidR="001C1F0A">
        <w:t xml:space="preserve"> idea of running a </w:t>
      </w:r>
      <w:r w:rsidR="007A11A1">
        <w:t>business, but</w:t>
      </w:r>
      <w:r w:rsidR="001C1F0A">
        <w:t xml:space="preserve"> I </w:t>
      </w:r>
      <w:r w:rsidR="007A11A1">
        <w:t xml:space="preserve">had not fully considered the level of planning required to turn an idea into a </w:t>
      </w:r>
      <w:r w:rsidR="000939CC">
        <w:t xml:space="preserve">business </w:t>
      </w:r>
      <w:r w:rsidR="007A11A1">
        <w:t>proposal.</w:t>
      </w:r>
      <w:r w:rsidR="00855517">
        <w:t xml:space="preserve"> </w:t>
      </w:r>
    </w:p>
    <w:p w14:paraId="48CD4F6F" w14:textId="076D2799" w:rsidR="00E60999" w:rsidRDefault="00F320EB" w:rsidP="00F103D0">
      <w:r>
        <w:t xml:space="preserve">One of the most important lessons I learned was the </w:t>
      </w:r>
      <w:r w:rsidR="005523A5">
        <w:t>need to identify</w:t>
      </w:r>
      <w:r w:rsidR="0070677A">
        <w:t xml:space="preserve"> a genuine market need. </w:t>
      </w:r>
      <w:r w:rsidR="005523A5">
        <w:t xml:space="preserve">The </w:t>
      </w:r>
      <w:r w:rsidR="009174BE">
        <w:t xml:space="preserve">concept of Disconnect2Connect Club was developed in response to concerns about excessive smartphone use and </w:t>
      </w:r>
      <w:r w:rsidR="003834F7">
        <w:t xml:space="preserve">the </w:t>
      </w:r>
      <w:r w:rsidR="009174BE">
        <w:t>decline</w:t>
      </w:r>
      <w:r w:rsidR="003834F7">
        <w:t xml:space="preserve"> of face-to-face social interaction</w:t>
      </w:r>
      <w:r w:rsidR="00F779BD">
        <w:t xml:space="preserve">. Through my research, I discovered </w:t>
      </w:r>
      <w:r w:rsidR="00E24CEE">
        <w:t xml:space="preserve">that successful </w:t>
      </w:r>
      <w:r w:rsidR="00F15F21">
        <w:t xml:space="preserve">businesses often solve problems or meet needs within society </w:t>
      </w:r>
      <w:r w:rsidR="00CF5B6C">
        <w:t xml:space="preserve">rather than simply offering a product </w:t>
      </w:r>
      <w:r w:rsidR="009E5BF7">
        <w:t>or service.</w:t>
      </w:r>
      <w:r w:rsidR="00D74508">
        <w:t xml:space="preserve"> This helped me understand </w:t>
      </w:r>
      <w:r w:rsidR="00086752">
        <w:t>the importance of linking business ideas to current social and consumer trends</w:t>
      </w:r>
      <w:r w:rsidR="00E60999">
        <w:t>.</w:t>
      </w:r>
    </w:p>
    <w:p w14:paraId="7E2E7EBB" w14:textId="77777777" w:rsidR="00D262E9" w:rsidRDefault="00E60999" w:rsidP="00F103D0">
      <w:r>
        <w:t>Another important lesson was the role of ma</w:t>
      </w:r>
      <w:r w:rsidR="00EE6A15">
        <w:t xml:space="preserve">rket research in business </w:t>
      </w:r>
      <w:r w:rsidR="00F07FD5">
        <w:t>decision-making</w:t>
      </w:r>
      <w:r w:rsidR="00EE6A15">
        <w:t>.</w:t>
      </w:r>
      <w:r w:rsidR="00F07FD5">
        <w:t xml:space="preserve"> Although </w:t>
      </w:r>
      <w:r w:rsidR="00601416">
        <w:t xml:space="preserve">this project mainly relied on secondary </w:t>
      </w:r>
      <w:r w:rsidR="00CF1E71">
        <w:t>research, I learned how academic research</w:t>
      </w:r>
      <w:r w:rsidR="00204760">
        <w:t xml:space="preserve">, industry reports and local market information can be used </w:t>
      </w:r>
      <w:r w:rsidR="00841379">
        <w:t>to support</w:t>
      </w:r>
      <w:r w:rsidR="00E335CD">
        <w:t xml:space="preserve"> business decisions. </w:t>
      </w:r>
      <w:r w:rsidR="00034BD1">
        <w:t>Research helped me identify the target market</w:t>
      </w:r>
      <w:r w:rsidR="00094DC3">
        <w:t>,</w:t>
      </w:r>
      <w:r w:rsidR="0042539F">
        <w:t xml:space="preserve"> understand customer behaviour</w:t>
      </w:r>
      <w:r w:rsidR="00094DC3">
        <w:t xml:space="preserve"> and justify the business concept</w:t>
      </w:r>
      <w:r w:rsidR="00F96B7C">
        <w:t>.</w:t>
      </w:r>
      <w:r w:rsidR="008C14D9">
        <w:t xml:space="preserve"> It also demonstrated </w:t>
      </w:r>
      <w:r w:rsidR="004C54B9">
        <w:t>that business decision</w:t>
      </w:r>
      <w:r w:rsidR="00EE1239">
        <w:t>s should be supported by evidence rather than personal opinion</w:t>
      </w:r>
      <w:r w:rsidR="00D262E9">
        <w:t>.</w:t>
      </w:r>
    </w:p>
    <w:p w14:paraId="5F65D336" w14:textId="77777777" w:rsidR="00E87D4C" w:rsidRDefault="00D262E9" w:rsidP="00F103D0">
      <w:r>
        <w:t xml:space="preserve">  The financial section </w:t>
      </w:r>
      <w:r w:rsidR="00A91202">
        <w:t xml:space="preserve">of the business plan was one of the most challenging </w:t>
      </w:r>
      <w:r w:rsidR="00F674A3">
        <w:t xml:space="preserve">parts of the assignment. </w:t>
      </w:r>
      <w:r w:rsidR="00094DC3">
        <w:t xml:space="preserve"> </w:t>
      </w:r>
      <w:r w:rsidR="00F674A3">
        <w:t>Estimating start-up costs</w:t>
      </w:r>
      <w:r w:rsidR="009A17A9">
        <w:t xml:space="preserve">, operating </w:t>
      </w:r>
      <w:r w:rsidR="002B222D">
        <w:t xml:space="preserve">expenses and potential revenue required </w:t>
      </w:r>
      <w:r w:rsidR="003629D2">
        <w:t xml:space="preserve">careful consideration. This process helped me appreciate </w:t>
      </w:r>
      <w:r w:rsidR="00CF2EA0">
        <w:t xml:space="preserve">the financial risks involved </w:t>
      </w:r>
      <w:r w:rsidR="00DF00FB">
        <w:t>in starting a new business.</w:t>
      </w:r>
      <w:r w:rsidR="00564419">
        <w:t xml:space="preserve"> </w:t>
      </w:r>
      <w:r w:rsidR="00EC6D57">
        <w:t xml:space="preserve">I also learned that a business idea may </w:t>
      </w:r>
      <w:r w:rsidR="00D80CF6">
        <w:t xml:space="preserve">appear attractive in theory, but it must be financially </w:t>
      </w:r>
      <w:r w:rsidR="003F5F53">
        <w:t>sustainable in practice. Understanding concepts such</w:t>
      </w:r>
      <w:r w:rsidR="00667355">
        <w:t xml:space="preserve"> as cash flow and break-even analysis improved </w:t>
      </w:r>
      <w:r w:rsidR="004E4FDF">
        <w:t>my awareness of how business</w:t>
      </w:r>
      <w:r w:rsidR="001D3E8D">
        <w:t xml:space="preserve">es manage resources and maintain </w:t>
      </w:r>
      <w:r w:rsidR="00E87D4C">
        <w:t>profitability.</w:t>
      </w:r>
    </w:p>
    <w:p w14:paraId="77FEC333" w14:textId="191764F4" w:rsidR="00EE6A15" w:rsidRDefault="00E87D4C" w:rsidP="00F103D0">
      <w:r>
        <w:t xml:space="preserve">Completing </w:t>
      </w:r>
      <w:r w:rsidR="00516C51">
        <w:t xml:space="preserve">a </w:t>
      </w:r>
      <w:r>
        <w:t xml:space="preserve">SWOT analysis </w:t>
      </w:r>
      <w:r w:rsidR="00376339">
        <w:t xml:space="preserve">also helped me develop critical thinking skills. It </w:t>
      </w:r>
      <w:r w:rsidR="00516C51">
        <w:t>encourages</w:t>
      </w:r>
      <w:r w:rsidR="00376339">
        <w:t xml:space="preserve"> </w:t>
      </w:r>
      <w:r w:rsidR="00A96B16">
        <w:t>me to consider both positive and negative aspects of the business idea</w:t>
      </w:r>
      <w:r w:rsidR="00516C51">
        <w:t xml:space="preserve">. </w:t>
      </w:r>
      <w:r w:rsidR="001F68D3">
        <w:t>While I</w:t>
      </w:r>
      <w:r w:rsidR="00C65552">
        <w:t xml:space="preserve"> recognise </w:t>
      </w:r>
      <w:r w:rsidR="001F68D3">
        <w:t>strengths</w:t>
      </w:r>
      <w:r w:rsidR="00247E87">
        <w:t xml:space="preserve"> such as </w:t>
      </w:r>
      <w:r w:rsidR="001F68D3">
        <w:t xml:space="preserve">a </w:t>
      </w:r>
      <w:r w:rsidR="00247E87">
        <w:t>unique concept and city</w:t>
      </w:r>
      <w:r w:rsidR="001F68D3">
        <w:t>-centre location</w:t>
      </w:r>
      <w:r w:rsidR="000D7C3A">
        <w:t xml:space="preserve">, I also identified </w:t>
      </w:r>
      <w:r w:rsidR="00664DAC">
        <w:t xml:space="preserve">weaknesses and </w:t>
      </w:r>
      <w:r w:rsidR="00FF5B25">
        <w:t>threats,</w:t>
      </w:r>
      <w:r w:rsidR="00664DAC">
        <w:t xml:space="preserve"> including high rental costs</w:t>
      </w:r>
      <w:r w:rsidR="00FF5B25">
        <w:t xml:space="preserve"> and competition </w:t>
      </w:r>
      <w:r w:rsidR="006F7873">
        <w:t xml:space="preserve">from existing hospitality businesses. This helped me understand </w:t>
      </w:r>
      <w:r w:rsidR="001A4047">
        <w:t xml:space="preserve">that successful entrepreneurs must evaluate </w:t>
      </w:r>
      <w:r w:rsidR="00412121">
        <w:t>both risks and opportunities.</w:t>
      </w:r>
    </w:p>
    <w:p w14:paraId="6CC24A43" w14:textId="1DD69BED" w:rsidR="00412121" w:rsidRDefault="00412121" w:rsidP="00F103D0">
      <w:r>
        <w:t>Overall, this assi</w:t>
      </w:r>
      <w:r w:rsidR="007A330B">
        <w:t xml:space="preserve">gnment increased my understanding of </w:t>
      </w:r>
      <w:r w:rsidR="00114901">
        <w:t xml:space="preserve">entrepreneurship and the planning process </w:t>
      </w:r>
      <w:r w:rsidR="00AB6FE4">
        <w:t>required to establish a new business.</w:t>
      </w:r>
      <w:r w:rsidR="00E11C92">
        <w:t xml:space="preserve"> It also improved my research, analytical </w:t>
      </w:r>
      <w:r w:rsidR="003A3FDA">
        <w:t>and decision-making skills. If I were to continue developing this business idea</w:t>
      </w:r>
      <w:r w:rsidR="001C15F2">
        <w:t>, I would conduct more extensive</w:t>
      </w:r>
      <w:r w:rsidR="00BE16D6">
        <w:t xml:space="preserve"> primary research through customer </w:t>
      </w:r>
      <w:r w:rsidR="003C19D8">
        <w:t>surveys and</w:t>
      </w:r>
      <w:r w:rsidR="00BE16D6">
        <w:t xml:space="preserve"> focus group</w:t>
      </w:r>
      <w:r w:rsidR="003C19D8">
        <w:t xml:space="preserve">s before launching </w:t>
      </w:r>
      <w:r w:rsidR="00A16908">
        <w:t>the business. Despite the challenges involved, t</w:t>
      </w:r>
      <w:r w:rsidR="00EF5545">
        <w:t xml:space="preserve">his </w:t>
      </w:r>
      <w:r w:rsidR="00EF5545">
        <w:lastRenderedPageBreak/>
        <w:t xml:space="preserve">project has given me greater </w:t>
      </w:r>
      <w:r w:rsidR="00B161BF">
        <w:t xml:space="preserve">confidence in my ability to evaluate business opportunities and </w:t>
      </w:r>
      <w:r w:rsidR="00991943">
        <w:t>develop realistic business skills.</w:t>
      </w:r>
    </w:p>
    <w:p w14:paraId="11D55DF9" w14:textId="77777777" w:rsidR="00E83BBC" w:rsidRDefault="00E83BBC" w:rsidP="003C549E">
      <w:pPr>
        <w:rPr>
          <w:b/>
          <w:bCs/>
        </w:rPr>
      </w:pPr>
    </w:p>
    <w:p w14:paraId="5366EE33" w14:textId="77777777" w:rsidR="00E83BBC" w:rsidRDefault="00E83BBC" w:rsidP="003C549E">
      <w:pPr>
        <w:rPr>
          <w:b/>
          <w:bCs/>
        </w:rPr>
      </w:pPr>
    </w:p>
    <w:p w14:paraId="0A626DD2" w14:textId="77777777" w:rsidR="00E83BBC" w:rsidRDefault="00E83BBC" w:rsidP="003C549E">
      <w:pPr>
        <w:rPr>
          <w:b/>
          <w:bCs/>
        </w:rPr>
      </w:pPr>
    </w:p>
    <w:p w14:paraId="2DBA207B" w14:textId="77777777" w:rsidR="00E83BBC" w:rsidRDefault="00E83BBC" w:rsidP="003C549E">
      <w:pPr>
        <w:rPr>
          <w:b/>
          <w:bCs/>
        </w:rPr>
      </w:pPr>
    </w:p>
    <w:p w14:paraId="471FDA52" w14:textId="77777777" w:rsidR="00E83BBC" w:rsidRDefault="00E83BBC" w:rsidP="003C549E">
      <w:pPr>
        <w:rPr>
          <w:b/>
          <w:bCs/>
        </w:rPr>
      </w:pPr>
    </w:p>
    <w:p w14:paraId="335DF147" w14:textId="77777777" w:rsidR="00E83BBC" w:rsidRDefault="00E83BBC" w:rsidP="003C549E">
      <w:pPr>
        <w:rPr>
          <w:b/>
          <w:bCs/>
        </w:rPr>
      </w:pPr>
    </w:p>
    <w:p w14:paraId="6D04C4DE" w14:textId="77777777" w:rsidR="00E83BBC" w:rsidRDefault="00E83BBC" w:rsidP="003C549E">
      <w:pPr>
        <w:rPr>
          <w:b/>
          <w:bCs/>
        </w:rPr>
      </w:pPr>
    </w:p>
    <w:p w14:paraId="301EF09E" w14:textId="77777777" w:rsidR="00E83BBC" w:rsidRDefault="00E83BBC" w:rsidP="003C549E">
      <w:pPr>
        <w:rPr>
          <w:b/>
          <w:bCs/>
        </w:rPr>
      </w:pPr>
    </w:p>
    <w:p w14:paraId="079A7427" w14:textId="77777777" w:rsidR="00E83BBC" w:rsidRDefault="00E83BBC" w:rsidP="003C549E">
      <w:pPr>
        <w:rPr>
          <w:b/>
          <w:bCs/>
        </w:rPr>
      </w:pPr>
    </w:p>
    <w:p w14:paraId="484DC055" w14:textId="77777777" w:rsidR="00173A2B" w:rsidRDefault="00173A2B" w:rsidP="003C549E">
      <w:pPr>
        <w:rPr>
          <w:b/>
          <w:bCs/>
        </w:rPr>
      </w:pPr>
    </w:p>
    <w:p w14:paraId="2DB1496E" w14:textId="77777777" w:rsidR="00173A2B" w:rsidRDefault="00173A2B" w:rsidP="003C549E">
      <w:pPr>
        <w:rPr>
          <w:b/>
          <w:bCs/>
        </w:rPr>
      </w:pPr>
    </w:p>
    <w:p w14:paraId="04A37489" w14:textId="77777777" w:rsidR="00173A2B" w:rsidRDefault="00173A2B" w:rsidP="003C549E">
      <w:pPr>
        <w:rPr>
          <w:b/>
          <w:bCs/>
        </w:rPr>
      </w:pPr>
    </w:p>
    <w:p w14:paraId="40E21133" w14:textId="77777777" w:rsidR="00173A2B" w:rsidRDefault="00173A2B" w:rsidP="003C549E">
      <w:pPr>
        <w:rPr>
          <w:b/>
          <w:bCs/>
        </w:rPr>
      </w:pPr>
    </w:p>
    <w:p w14:paraId="01531D96" w14:textId="77777777" w:rsidR="00173A2B" w:rsidRDefault="00173A2B" w:rsidP="003C549E">
      <w:pPr>
        <w:rPr>
          <w:b/>
          <w:bCs/>
        </w:rPr>
      </w:pPr>
    </w:p>
    <w:p w14:paraId="38B6E0C0" w14:textId="77777777" w:rsidR="00173A2B" w:rsidRDefault="00173A2B" w:rsidP="003C549E">
      <w:pPr>
        <w:rPr>
          <w:b/>
          <w:bCs/>
        </w:rPr>
      </w:pPr>
    </w:p>
    <w:p w14:paraId="52564F94" w14:textId="77777777" w:rsidR="00173A2B" w:rsidRDefault="00173A2B" w:rsidP="003C549E">
      <w:pPr>
        <w:rPr>
          <w:b/>
          <w:bCs/>
        </w:rPr>
      </w:pPr>
    </w:p>
    <w:p w14:paraId="79439AE0" w14:textId="77777777" w:rsidR="00173A2B" w:rsidRDefault="00173A2B" w:rsidP="003C549E">
      <w:pPr>
        <w:rPr>
          <w:b/>
          <w:bCs/>
        </w:rPr>
      </w:pPr>
    </w:p>
    <w:p w14:paraId="65F57D91" w14:textId="77777777" w:rsidR="00173A2B" w:rsidRDefault="00173A2B" w:rsidP="003C549E">
      <w:pPr>
        <w:rPr>
          <w:b/>
          <w:bCs/>
        </w:rPr>
      </w:pPr>
    </w:p>
    <w:p w14:paraId="2A343A26" w14:textId="77777777" w:rsidR="00173A2B" w:rsidRDefault="00173A2B" w:rsidP="003C549E">
      <w:pPr>
        <w:rPr>
          <w:b/>
          <w:bCs/>
        </w:rPr>
      </w:pPr>
    </w:p>
    <w:p w14:paraId="7C0E6946" w14:textId="77777777" w:rsidR="00173A2B" w:rsidRDefault="00173A2B" w:rsidP="003C549E">
      <w:pPr>
        <w:rPr>
          <w:b/>
          <w:bCs/>
        </w:rPr>
      </w:pPr>
    </w:p>
    <w:p w14:paraId="4FE6000C" w14:textId="77777777" w:rsidR="00173A2B" w:rsidRDefault="00173A2B" w:rsidP="003C549E">
      <w:pPr>
        <w:rPr>
          <w:b/>
          <w:bCs/>
        </w:rPr>
      </w:pPr>
    </w:p>
    <w:p w14:paraId="2797CD92" w14:textId="77777777" w:rsidR="00173A2B" w:rsidRDefault="00173A2B" w:rsidP="003C549E">
      <w:pPr>
        <w:rPr>
          <w:b/>
          <w:bCs/>
        </w:rPr>
      </w:pPr>
    </w:p>
    <w:p w14:paraId="35482615" w14:textId="77777777" w:rsidR="00173A2B" w:rsidRDefault="00173A2B" w:rsidP="003C549E">
      <w:pPr>
        <w:rPr>
          <w:b/>
          <w:bCs/>
        </w:rPr>
      </w:pPr>
    </w:p>
    <w:p w14:paraId="410102D9" w14:textId="77777777" w:rsidR="00173A2B" w:rsidRDefault="00173A2B" w:rsidP="003C549E">
      <w:pPr>
        <w:rPr>
          <w:b/>
          <w:bCs/>
        </w:rPr>
      </w:pPr>
    </w:p>
    <w:p w14:paraId="7B4AC221" w14:textId="77777777" w:rsidR="00173A2B" w:rsidRDefault="00173A2B" w:rsidP="003C549E">
      <w:pPr>
        <w:rPr>
          <w:b/>
          <w:bCs/>
        </w:rPr>
      </w:pPr>
    </w:p>
    <w:p w14:paraId="56FB8AEC" w14:textId="77777777" w:rsidR="00173A2B" w:rsidRDefault="00173A2B" w:rsidP="003C549E">
      <w:pPr>
        <w:rPr>
          <w:b/>
          <w:bCs/>
        </w:rPr>
      </w:pPr>
    </w:p>
    <w:p w14:paraId="1E8D7BE6" w14:textId="77777777" w:rsidR="00173A2B" w:rsidRDefault="00173A2B" w:rsidP="003C549E">
      <w:pPr>
        <w:rPr>
          <w:b/>
          <w:bCs/>
        </w:rPr>
      </w:pPr>
    </w:p>
    <w:p w14:paraId="0FC2CB97" w14:textId="0B0D76A6" w:rsidR="003C549E" w:rsidRPr="003C549E" w:rsidRDefault="003C549E" w:rsidP="003C549E">
      <w:pPr>
        <w:rPr>
          <w:b/>
          <w:bCs/>
        </w:rPr>
      </w:pPr>
      <w:r w:rsidRPr="003C549E">
        <w:rPr>
          <w:b/>
          <w:bCs/>
        </w:rPr>
        <w:t>Reference list</w:t>
      </w:r>
    </w:p>
    <w:p w14:paraId="3F091475" w14:textId="77777777" w:rsidR="003C549E" w:rsidRPr="003C549E" w:rsidRDefault="003C549E" w:rsidP="003C549E">
      <w:pPr>
        <w:pStyle w:val="ListParagraph"/>
        <w:numPr>
          <w:ilvl w:val="0"/>
          <w:numId w:val="10"/>
        </w:numPr>
      </w:pPr>
      <w:r w:rsidRPr="003C549E">
        <w:t xml:space="preserve">Baines, P., Rosengren, S. and Antonetti, P. (2022). </w:t>
      </w:r>
      <w:r w:rsidRPr="003C549E">
        <w:rPr>
          <w:i/>
          <w:iCs/>
        </w:rPr>
        <w:t>Marketing. 6th edn.</w:t>
      </w:r>
      <w:r w:rsidRPr="003C549E">
        <w:t xml:space="preserve"> Oxford: Oxford University Press.</w:t>
      </w:r>
    </w:p>
    <w:p w14:paraId="5A62939C" w14:textId="77777777" w:rsidR="003C549E" w:rsidRPr="003C549E" w:rsidRDefault="003C549E" w:rsidP="003C549E">
      <w:pPr>
        <w:pStyle w:val="ListParagraph"/>
        <w:numPr>
          <w:ilvl w:val="0"/>
          <w:numId w:val="10"/>
        </w:numPr>
      </w:pPr>
      <w:r w:rsidRPr="003C549E">
        <w:t xml:space="preserve">Barringer, B.R. and R Duane Ireland (2022). </w:t>
      </w:r>
      <w:r w:rsidRPr="003C549E">
        <w:rPr>
          <w:i/>
          <w:iCs/>
        </w:rPr>
        <w:t>Entrepreneurship : Successfully Launching New Ventures</w:t>
      </w:r>
      <w:r w:rsidRPr="003C549E">
        <w:t>. Harlow, England ; New York: Pearson.</w:t>
      </w:r>
    </w:p>
    <w:p w14:paraId="12C5AFFA" w14:textId="77777777" w:rsidR="003C549E" w:rsidRPr="003C549E" w:rsidRDefault="003C549E" w:rsidP="003C549E">
      <w:pPr>
        <w:pStyle w:val="ListParagraph"/>
        <w:numPr>
          <w:ilvl w:val="0"/>
          <w:numId w:val="10"/>
        </w:numPr>
      </w:pPr>
      <w:r w:rsidRPr="003C549E">
        <w:t xml:space="preserve">Burns, P. (2022). </w:t>
      </w:r>
      <w:r w:rsidRPr="003C549E">
        <w:rPr>
          <w:i/>
          <w:iCs/>
        </w:rPr>
        <w:t>Entrepreneurship and Small Business : start-up, Growth and Maturity</w:t>
      </w:r>
      <w:r w:rsidRPr="003C549E">
        <w:t>. London: Bloomsbury Publishing.</w:t>
      </w:r>
    </w:p>
    <w:p w14:paraId="44FCB74D" w14:textId="77777777" w:rsidR="003C549E" w:rsidRPr="003C549E" w:rsidRDefault="003C549E" w:rsidP="003C549E">
      <w:pPr>
        <w:pStyle w:val="ListParagraph"/>
        <w:numPr>
          <w:ilvl w:val="0"/>
          <w:numId w:val="10"/>
        </w:numPr>
      </w:pPr>
      <w:r w:rsidRPr="003C549E">
        <w:t xml:space="preserve">Chaffey, D. and Ellis-Chadwick, F. (2022). </w:t>
      </w:r>
      <w:r w:rsidRPr="003C549E">
        <w:rPr>
          <w:i/>
          <w:iCs/>
        </w:rPr>
        <w:t>Digital Marketing</w:t>
      </w:r>
      <w:r w:rsidRPr="003C549E">
        <w:t>. 8th ed. Harlow: Pearson Education.</w:t>
      </w:r>
    </w:p>
    <w:p w14:paraId="2E10E8A1" w14:textId="77777777" w:rsidR="003C549E" w:rsidRPr="003C549E" w:rsidRDefault="003C549E" w:rsidP="003C549E">
      <w:pPr>
        <w:pStyle w:val="ListParagraph"/>
        <w:numPr>
          <w:ilvl w:val="0"/>
          <w:numId w:val="10"/>
        </w:numPr>
      </w:pPr>
      <w:r w:rsidRPr="003C549E">
        <w:t xml:space="preserve">Colin Barrow, C., Paul Barrow, P. and Brown, R. (2021). </w:t>
      </w:r>
      <w:r w:rsidRPr="003C549E">
        <w:rPr>
          <w:i/>
          <w:iCs/>
        </w:rPr>
        <w:t>The Business Plan Workbook: a Step-by-Step Guide to Creating and Developing a Successful Business</w:t>
      </w:r>
      <w:r w:rsidRPr="003C549E">
        <w:t>. 10th ed. London: Kogan Page.</w:t>
      </w:r>
    </w:p>
    <w:p w14:paraId="59B9324B" w14:textId="77777777" w:rsidR="003C549E" w:rsidRPr="003C549E" w:rsidRDefault="003C549E" w:rsidP="003C549E">
      <w:pPr>
        <w:pStyle w:val="ListParagraph"/>
        <w:numPr>
          <w:ilvl w:val="0"/>
          <w:numId w:val="10"/>
        </w:numPr>
      </w:pPr>
      <w:r w:rsidRPr="003C549E">
        <w:t xml:space="preserve">Doran, G.T. (1981). There’s a S.M.A.R.T. Way to Write Management’s Goals and Objectives. </w:t>
      </w:r>
      <w:r w:rsidRPr="003C549E">
        <w:rPr>
          <w:i/>
          <w:iCs/>
        </w:rPr>
        <w:t>Management Review (Volume 70, Issue 11)</w:t>
      </w:r>
      <w:r w:rsidRPr="003C549E">
        <w:t>, Nov., pp.35–36.</w:t>
      </w:r>
    </w:p>
    <w:p w14:paraId="30CB3DDD" w14:textId="77777777" w:rsidR="003C549E" w:rsidRPr="003C549E" w:rsidRDefault="003C549E" w:rsidP="003C549E">
      <w:pPr>
        <w:pStyle w:val="ListParagraph"/>
        <w:numPr>
          <w:ilvl w:val="0"/>
          <w:numId w:val="10"/>
        </w:numPr>
      </w:pPr>
      <w:r w:rsidRPr="003C549E">
        <w:t xml:space="preserve">Filep, S., Kondja, A., Wong, C.C., Weber, K., Moyle, B.D. and Liubov Skavronskaya (2023). The role of technology in users’ wellbeing: Conceptualizing digital wellbeing in hospitality and future research directions. </w:t>
      </w:r>
      <w:r w:rsidRPr="003C549E">
        <w:rPr>
          <w:i/>
          <w:iCs/>
        </w:rPr>
        <w:t>Journal of Hospitality Marketing &amp; Management</w:t>
      </w:r>
      <w:r w:rsidRPr="003C549E">
        <w:t>, 5(33/5), pp.1–19. doi:https://doi.org/10.1080/19368623.2023.2290626.</w:t>
      </w:r>
    </w:p>
    <w:p w14:paraId="0011203B" w14:textId="77777777" w:rsidR="003C549E" w:rsidRPr="003C549E" w:rsidRDefault="003C549E" w:rsidP="003C549E">
      <w:pPr>
        <w:pStyle w:val="ListParagraph"/>
        <w:numPr>
          <w:ilvl w:val="0"/>
          <w:numId w:val="10"/>
        </w:numPr>
      </w:pPr>
      <w:r w:rsidRPr="003C549E">
        <w:t xml:space="preserve">Hill, T. and Westbrook, R. (1997). SWOT analysis: It’s Time for a Product Recall. </w:t>
      </w:r>
      <w:r w:rsidRPr="003C549E">
        <w:rPr>
          <w:i/>
          <w:iCs/>
        </w:rPr>
        <w:t>Long Range Planning</w:t>
      </w:r>
      <w:r w:rsidRPr="003C549E">
        <w:t>, 30(1), pp.46–52. doi:https://doi.org/10.1016/s0024-6301(96)00095-7.</w:t>
      </w:r>
    </w:p>
    <w:p w14:paraId="2C0E1BDA" w14:textId="77777777" w:rsidR="003C549E" w:rsidRPr="003C549E" w:rsidRDefault="003C549E" w:rsidP="003C549E">
      <w:pPr>
        <w:pStyle w:val="ListParagraph"/>
        <w:numPr>
          <w:ilvl w:val="0"/>
          <w:numId w:val="10"/>
        </w:numPr>
      </w:pPr>
      <w:r w:rsidRPr="003C549E">
        <w:t xml:space="preserve">Hisrich, R.D., Peters, M.P. and Shepherd, D.A. (2010). </w:t>
      </w:r>
      <w:r w:rsidRPr="003C549E">
        <w:rPr>
          <w:i/>
          <w:iCs/>
        </w:rPr>
        <w:t>Entrepreneurship</w:t>
      </w:r>
      <w:r w:rsidRPr="003C549E">
        <w:t>. McGraw-Hill Education.</w:t>
      </w:r>
    </w:p>
    <w:p w14:paraId="344F3850" w14:textId="77777777" w:rsidR="003C549E" w:rsidRPr="003C549E" w:rsidRDefault="003C549E" w:rsidP="003C549E">
      <w:pPr>
        <w:pStyle w:val="ListParagraph"/>
        <w:numPr>
          <w:ilvl w:val="0"/>
          <w:numId w:val="10"/>
        </w:numPr>
      </w:pPr>
      <w:r w:rsidRPr="003C549E">
        <w:t xml:space="preserve">Kotler, P. and Armstrong, G. (2021). </w:t>
      </w:r>
      <w:r w:rsidRPr="003C549E">
        <w:rPr>
          <w:i/>
          <w:iCs/>
        </w:rPr>
        <w:t>Principles of Marketing</w:t>
      </w:r>
      <w:r w:rsidRPr="003C549E">
        <w:t>. 18th ed. Harlow, England: Pearson.</w:t>
      </w:r>
    </w:p>
    <w:p w14:paraId="5E302C6D" w14:textId="77777777" w:rsidR="003C549E" w:rsidRPr="003C549E" w:rsidRDefault="003C549E" w:rsidP="003C549E">
      <w:pPr>
        <w:pStyle w:val="ListParagraph"/>
        <w:numPr>
          <w:ilvl w:val="0"/>
          <w:numId w:val="10"/>
        </w:numPr>
      </w:pPr>
      <w:r w:rsidRPr="003C549E">
        <w:t xml:space="preserve">Scarborough, N.M. and Cornwall, J.R. (2016). </w:t>
      </w:r>
      <w:r w:rsidRPr="003C549E">
        <w:rPr>
          <w:i/>
          <w:iCs/>
        </w:rPr>
        <w:t>Essentials of Entrepreneurship and Small Business Management, Global Edition</w:t>
      </w:r>
      <w:r w:rsidRPr="003C549E">
        <w:t>. Harlow, United Kingdom: Pearson Education Canada.</w:t>
      </w:r>
    </w:p>
    <w:p w14:paraId="792549DB" w14:textId="77777777" w:rsidR="003C549E" w:rsidRPr="003C549E" w:rsidRDefault="003C549E" w:rsidP="003C549E">
      <w:pPr>
        <w:pStyle w:val="ListParagraph"/>
        <w:numPr>
          <w:ilvl w:val="0"/>
          <w:numId w:val="10"/>
        </w:numPr>
      </w:pPr>
      <w:r w:rsidRPr="003C549E">
        <w:t xml:space="preserve">Storey, D.J. and Greene, F.J. (2010). </w:t>
      </w:r>
      <w:r w:rsidRPr="003C549E">
        <w:rPr>
          <w:i/>
          <w:iCs/>
        </w:rPr>
        <w:t>Small Business and Entrepreneurship</w:t>
      </w:r>
      <w:r w:rsidRPr="003C549E">
        <w:t>. New York, Ny: Financial Times Prentice Hall.</w:t>
      </w:r>
    </w:p>
    <w:p w14:paraId="268F44DB" w14:textId="77777777" w:rsidR="003C549E" w:rsidRPr="003C549E" w:rsidRDefault="003C549E" w:rsidP="003C549E">
      <w:pPr>
        <w:pStyle w:val="ListParagraph"/>
        <w:numPr>
          <w:ilvl w:val="0"/>
          <w:numId w:val="10"/>
        </w:numPr>
      </w:pPr>
      <w:r w:rsidRPr="003C549E">
        <w:t xml:space="preserve">Whittington, R., Johnson, G., Regnér, P., Angwin, D. and Scholes, K. (2020). </w:t>
      </w:r>
      <w:r w:rsidRPr="003C549E">
        <w:rPr>
          <w:i/>
          <w:iCs/>
        </w:rPr>
        <w:t>Exploring Strategy</w:t>
      </w:r>
      <w:r w:rsidRPr="003C549E">
        <w:t>. 12th ed. Pearson UK.</w:t>
      </w:r>
    </w:p>
    <w:p w14:paraId="6151476B" w14:textId="77777777" w:rsidR="003C549E" w:rsidRDefault="003C549E" w:rsidP="003C549E">
      <w:pPr>
        <w:pStyle w:val="ListParagraph"/>
        <w:numPr>
          <w:ilvl w:val="0"/>
          <w:numId w:val="10"/>
        </w:numPr>
      </w:pPr>
      <w:r w:rsidRPr="003C549E">
        <w:t xml:space="preserve">www.ons.gov.uk. (n.d.). </w:t>
      </w:r>
      <w:r w:rsidRPr="003C549E">
        <w:rPr>
          <w:i/>
          <w:iCs/>
        </w:rPr>
        <w:t>Business, Industry and Trade - Office for National Statistics</w:t>
      </w:r>
      <w:r w:rsidRPr="003C549E">
        <w:t>. [online] Available at: https://www.ons.gov.uk/businessindustryandtrade/ [Accessed 17 Jun. 2026].</w:t>
      </w:r>
    </w:p>
    <w:p w14:paraId="6CCD09E4" w14:textId="0BC6904F" w:rsidR="009148E4" w:rsidRDefault="00175530" w:rsidP="00F103D0">
      <w:pPr>
        <w:pStyle w:val="ListParagraph"/>
        <w:numPr>
          <w:ilvl w:val="0"/>
          <w:numId w:val="10"/>
        </w:numPr>
      </w:pPr>
      <w:r w:rsidRPr="00175530">
        <w:t>Zoopla (2026) </w:t>
      </w:r>
      <w:r w:rsidRPr="00175530">
        <w:rPr>
          <w:i/>
          <w:iCs/>
        </w:rPr>
        <w:t>Commercial Property to Rent, High Street, Cardiff CF10</w:t>
      </w:r>
      <w:r w:rsidRPr="00175530">
        <w:t>. Available at: </w:t>
      </w:r>
      <w:hyperlink r:id="rId9" w:tgtFrame="_blank" w:history="1">
        <w:r w:rsidRPr="00175530">
          <w:rPr>
            <w:rStyle w:val="Hyperlink"/>
          </w:rPr>
          <w:t>https://www.zoopla.co.uk/to-rent/commercial/details/71877110/</w:t>
        </w:r>
      </w:hyperlink>
      <w:r w:rsidRPr="00175530">
        <w:t> (Accessed: 17 June 2026).</w:t>
      </w:r>
    </w:p>
    <w:p w14:paraId="5C7D5B5E" w14:textId="38FFFDF0" w:rsidR="00E83BBC" w:rsidRPr="00034AF9" w:rsidRDefault="00034AF9" w:rsidP="00034AF9">
      <w:pPr>
        <w:rPr>
          <w:b/>
          <w:bCs/>
          <w:sz w:val="32"/>
          <w:szCs w:val="32"/>
        </w:rPr>
      </w:pPr>
      <w:r w:rsidRPr="00034AF9">
        <w:rPr>
          <w:b/>
          <w:bCs/>
          <w:sz w:val="32"/>
          <w:szCs w:val="32"/>
        </w:rPr>
        <w:lastRenderedPageBreak/>
        <w:t>Appendixes</w:t>
      </w:r>
    </w:p>
    <w:p w14:paraId="464209C9" w14:textId="5F3ECA94" w:rsidR="009148E4" w:rsidRDefault="00263EC8" w:rsidP="00F103D0">
      <w:pPr>
        <w:rPr>
          <w:b/>
          <w:bCs/>
        </w:rPr>
      </w:pPr>
      <w:hyperlink r:id="rId10" w:history="1">
        <w:r>
          <w:rPr>
            <w:rStyle w:val="Hyperlink"/>
            <w:b/>
            <w:bCs/>
          </w:rPr>
          <w:t>Appendix B: Start-Up Costs</w:t>
        </w:r>
      </w:hyperlink>
    </w:p>
    <w:p w14:paraId="04C987B3" w14:textId="0DA9CF4C" w:rsidR="009148E4" w:rsidRDefault="00216ACA" w:rsidP="00F103D0">
      <w:pPr>
        <w:rPr>
          <w:b/>
          <w:bCs/>
        </w:rPr>
      </w:pPr>
      <w:hyperlink r:id="rId11" w:history="1">
        <w:r>
          <w:rPr>
            <w:rStyle w:val="Hyperlink"/>
            <w:b/>
            <w:bCs/>
          </w:rPr>
          <w:t>Appendix C: Cash-Flow Forecast</w:t>
        </w:r>
      </w:hyperlink>
    </w:p>
    <w:p w14:paraId="307016F4" w14:textId="5F32583A" w:rsidR="00BD006A" w:rsidRDefault="00034AF9" w:rsidP="00034AF9">
      <w:pPr>
        <w:spacing w:after="0" w:line="240" w:lineRule="auto"/>
        <w:rPr>
          <w:rFonts w:ascii="Calibri" w:eastAsia="Times New Roman" w:hAnsi="Calibri" w:cs="Calibri"/>
          <w:b/>
          <w:bCs/>
          <w:color w:val="000000"/>
          <w:kern w:val="0"/>
          <w:sz w:val="26"/>
          <w:szCs w:val="26"/>
          <w:lang w:eastAsia="en-GB"/>
          <w14:ligatures w14:val="none"/>
        </w:rPr>
      </w:pPr>
      <w:hyperlink r:id="rId12" w:history="1">
        <w:r>
          <w:rPr>
            <w:rStyle w:val="Hyperlink"/>
            <w:rFonts w:ascii="Calibri" w:eastAsia="Times New Roman" w:hAnsi="Calibri" w:cs="Calibri"/>
            <w:b/>
            <w:bCs/>
            <w:kern w:val="0"/>
            <w:sz w:val="26"/>
            <w:szCs w:val="26"/>
            <w:lang w:eastAsia="en-GB"/>
            <w14:ligatures w14:val="none"/>
          </w:rPr>
          <w:t>Appendix D: Break Even Final</w:t>
        </w:r>
      </w:hyperlink>
    </w:p>
    <w:p w14:paraId="3922D21B" w14:textId="77777777" w:rsidR="00034AF9" w:rsidRPr="00034AF9" w:rsidRDefault="00034AF9" w:rsidP="00034AF9">
      <w:pPr>
        <w:spacing w:after="0" w:line="240" w:lineRule="auto"/>
        <w:rPr>
          <w:rFonts w:ascii="Calibri" w:eastAsia="Times New Roman" w:hAnsi="Calibri" w:cs="Calibri"/>
          <w:b/>
          <w:bCs/>
          <w:color w:val="000000"/>
          <w:kern w:val="0"/>
          <w:sz w:val="26"/>
          <w:szCs w:val="26"/>
          <w:lang w:eastAsia="en-GB"/>
          <w14:ligatures w14:val="none"/>
        </w:rPr>
      </w:pPr>
    </w:p>
    <w:p w14:paraId="51AE9C06" w14:textId="7E6DA125" w:rsidR="00382737" w:rsidRPr="00382737" w:rsidRDefault="00034AF9" w:rsidP="00F103D0">
      <w:pPr>
        <w:rPr>
          <w:b/>
          <w:bCs/>
        </w:rPr>
      </w:pPr>
      <w:hyperlink r:id="rId13" w:history="1">
        <w:r>
          <w:rPr>
            <w:rStyle w:val="Hyperlink"/>
            <w:b/>
            <w:bCs/>
          </w:rPr>
          <w:t>Appendix E: Financial Summary Final</w:t>
        </w:r>
      </w:hyperlink>
    </w:p>
    <w:p w14:paraId="3B8B9040" w14:textId="77777777" w:rsidR="00382737" w:rsidRDefault="00382737" w:rsidP="00F103D0"/>
    <w:p w14:paraId="160267D5" w14:textId="6FB05B5B" w:rsidR="009F4404" w:rsidRDefault="00855517" w:rsidP="00F103D0">
      <w:r>
        <w:t xml:space="preserve"> </w:t>
      </w:r>
      <w:r w:rsidR="00F15F21">
        <w:t xml:space="preserve"> </w:t>
      </w:r>
    </w:p>
    <w:p w14:paraId="658C49B0" w14:textId="5A20A60F" w:rsidR="00F103D0" w:rsidRDefault="00F103D0" w:rsidP="00F103D0"/>
    <w:sectPr w:rsidR="00F103D0">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2E9296" w14:textId="77777777" w:rsidR="00934EE9" w:rsidRDefault="00934EE9" w:rsidP="00AE39A3">
      <w:pPr>
        <w:spacing w:after="0" w:line="240" w:lineRule="auto"/>
      </w:pPr>
      <w:r>
        <w:separator/>
      </w:r>
    </w:p>
  </w:endnote>
  <w:endnote w:type="continuationSeparator" w:id="0">
    <w:p w14:paraId="1F824BE3" w14:textId="77777777" w:rsidR="00934EE9" w:rsidRDefault="00934EE9" w:rsidP="00AE39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78519250"/>
      <w:docPartObj>
        <w:docPartGallery w:val="Page Numbers (Bottom of Page)"/>
        <w:docPartUnique/>
      </w:docPartObj>
    </w:sdtPr>
    <w:sdtContent>
      <w:p w14:paraId="3ED8C501" w14:textId="2A549E41" w:rsidR="00AE39A3" w:rsidRDefault="00AE39A3">
        <w:pPr>
          <w:pStyle w:val="Footer"/>
          <w:jc w:val="center"/>
        </w:pPr>
        <w:r>
          <w:fldChar w:fldCharType="begin"/>
        </w:r>
        <w:r>
          <w:instrText>PAGE   \* MERGEFORMAT</w:instrText>
        </w:r>
        <w:r>
          <w:fldChar w:fldCharType="separate"/>
        </w:r>
        <w:r>
          <w:t>2</w:t>
        </w:r>
        <w:r>
          <w:fldChar w:fldCharType="end"/>
        </w:r>
      </w:p>
    </w:sdtContent>
  </w:sdt>
  <w:p w14:paraId="4D1EAD31" w14:textId="77777777" w:rsidR="00AE39A3" w:rsidRDefault="00AE39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408279" w14:textId="77777777" w:rsidR="00934EE9" w:rsidRDefault="00934EE9" w:rsidP="00AE39A3">
      <w:pPr>
        <w:spacing w:after="0" w:line="240" w:lineRule="auto"/>
      </w:pPr>
      <w:r>
        <w:separator/>
      </w:r>
    </w:p>
  </w:footnote>
  <w:footnote w:type="continuationSeparator" w:id="0">
    <w:p w14:paraId="1BA1278F" w14:textId="77777777" w:rsidR="00934EE9" w:rsidRDefault="00934EE9" w:rsidP="00AE39A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D73CF0"/>
    <w:multiLevelType w:val="multilevel"/>
    <w:tmpl w:val="19E48C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FFB37F1"/>
    <w:multiLevelType w:val="multilevel"/>
    <w:tmpl w:val="CDB409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193015"/>
    <w:multiLevelType w:val="hybridMultilevel"/>
    <w:tmpl w:val="8D44CA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A9E19D8"/>
    <w:multiLevelType w:val="hybridMultilevel"/>
    <w:tmpl w:val="59103764"/>
    <w:lvl w:ilvl="0" w:tplc="5C583486">
      <w:start w:val="4"/>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ABC3873"/>
    <w:multiLevelType w:val="multilevel"/>
    <w:tmpl w:val="7FB0F6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B553FBB"/>
    <w:multiLevelType w:val="multilevel"/>
    <w:tmpl w:val="57D862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F651423"/>
    <w:multiLevelType w:val="multilevel"/>
    <w:tmpl w:val="6A48A4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716122C"/>
    <w:multiLevelType w:val="hybridMultilevel"/>
    <w:tmpl w:val="789EC05C"/>
    <w:lvl w:ilvl="0" w:tplc="59404BD4">
      <w:start w:val="3"/>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B377423"/>
    <w:multiLevelType w:val="multilevel"/>
    <w:tmpl w:val="533EFD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ECC5EED"/>
    <w:multiLevelType w:val="multilevel"/>
    <w:tmpl w:val="D9C01B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F0F6DD9"/>
    <w:multiLevelType w:val="hybridMultilevel"/>
    <w:tmpl w:val="17149BB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00249A7"/>
    <w:multiLevelType w:val="hybridMultilevel"/>
    <w:tmpl w:val="6B30ACE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A590B83"/>
    <w:multiLevelType w:val="multilevel"/>
    <w:tmpl w:val="9E0494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23490438">
    <w:abstractNumId w:val="12"/>
  </w:num>
  <w:num w:numId="2" w16cid:durableId="1681733895">
    <w:abstractNumId w:val="1"/>
  </w:num>
  <w:num w:numId="3" w16cid:durableId="1444838164">
    <w:abstractNumId w:val="9"/>
  </w:num>
  <w:num w:numId="4" w16cid:durableId="1490243613">
    <w:abstractNumId w:val="0"/>
  </w:num>
  <w:num w:numId="5" w16cid:durableId="8414263">
    <w:abstractNumId w:val="4"/>
  </w:num>
  <w:num w:numId="6" w16cid:durableId="224150778">
    <w:abstractNumId w:val="6"/>
  </w:num>
  <w:num w:numId="7" w16cid:durableId="675503597">
    <w:abstractNumId w:val="8"/>
  </w:num>
  <w:num w:numId="8" w16cid:durableId="2021883810">
    <w:abstractNumId w:val="5"/>
  </w:num>
  <w:num w:numId="9" w16cid:durableId="1457675951">
    <w:abstractNumId w:val="7"/>
  </w:num>
  <w:num w:numId="10" w16cid:durableId="479004752">
    <w:abstractNumId w:val="2"/>
  </w:num>
  <w:num w:numId="11" w16cid:durableId="1651858726">
    <w:abstractNumId w:val="11"/>
  </w:num>
  <w:num w:numId="12" w16cid:durableId="1134257475">
    <w:abstractNumId w:val="10"/>
  </w:num>
  <w:num w:numId="13" w16cid:durableId="85330349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03D0"/>
    <w:rsid w:val="000176C0"/>
    <w:rsid w:val="00021D62"/>
    <w:rsid w:val="0002551A"/>
    <w:rsid w:val="00034AE8"/>
    <w:rsid w:val="00034AF9"/>
    <w:rsid w:val="00034BD1"/>
    <w:rsid w:val="00042C4B"/>
    <w:rsid w:val="00060C8D"/>
    <w:rsid w:val="00086752"/>
    <w:rsid w:val="000939CC"/>
    <w:rsid w:val="00094DC3"/>
    <w:rsid w:val="000D7C3A"/>
    <w:rsid w:val="000E203E"/>
    <w:rsid w:val="00110252"/>
    <w:rsid w:val="00112CB7"/>
    <w:rsid w:val="00114901"/>
    <w:rsid w:val="00123AB5"/>
    <w:rsid w:val="00125B49"/>
    <w:rsid w:val="00167651"/>
    <w:rsid w:val="00170AC4"/>
    <w:rsid w:val="00173A2B"/>
    <w:rsid w:val="00175530"/>
    <w:rsid w:val="001A4047"/>
    <w:rsid w:val="001B27AE"/>
    <w:rsid w:val="001C15F2"/>
    <w:rsid w:val="001C1D1B"/>
    <w:rsid w:val="001C1F0A"/>
    <w:rsid w:val="001C2410"/>
    <w:rsid w:val="001D3E8D"/>
    <w:rsid w:val="001F68D3"/>
    <w:rsid w:val="00204760"/>
    <w:rsid w:val="0021630B"/>
    <w:rsid w:val="00216ACA"/>
    <w:rsid w:val="002342DD"/>
    <w:rsid w:val="00247E87"/>
    <w:rsid w:val="00263EC8"/>
    <w:rsid w:val="00294096"/>
    <w:rsid w:val="002B222D"/>
    <w:rsid w:val="002C7569"/>
    <w:rsid w:val="002D4F8A"/>
    <w:rsid w:val="00301219"/>
    <w:rsid w:val="003629D2"/>
    <w:rsid w:val="00376339"/>
    <w:rsid w:val="00382737"/>
    <w:rsid w:val="003834F7"/>
    <w:rsid w:val="003A3B1D"/>
    <w:rsid w:val="003A3FDA"/>
    <w:rsid w:val="003C19D8"/>
    <w:rsid w:val="003C549E"/>
    <w:rsid w:val="003E2259"/>
    <w:rsid w:val="003E4A85"/>
    <w:rsid w:val="003F5F53"/>
    <w:rsid w:val="00412121"/>
    <w:rsid w:val="0042539F"/>
    <w:rsid w:val="00431E49"/>
    <w:rsid w:val="00443FF5"/>
    <w:rsid w:val="00444772"/>
    <w:rsid w:val="0044680F"/>
    <w:rsid w:val="00464D65"/>
    <w:rsid w:val="00476CA4"/>
    <w:rsid w:val="004C54B9"/>
    <w:rsid w:val="004E4FDF"/>
    <w:rsid w:val="00504602"/>
    <w:rsid w:val="00516C51"/>
    <w:rsid w:val="00541073"/>
    <w:rsid w:val="005523A5"/>
    <w:rsid w:val="00553F6E"/>
    <w:rsid w:val="0056273B"/>
    <w:rsid w:val="00564419"/>
    <w:rsid w:val="005B1999"/>
    <w:rsid w:val="005E3731"/>
    <w:rsid w:val="00601416"/>
    <w:rsid w:val="006572C2"/>
    <w:rsid w:val="00664DAC"/>
    <w:rsid w:val="00667355"/>
    <w:rsid w:val="006708C2"/>
    <w:rsid w:val="00673046"/>
    <w:rsid w:val="006A24C1"/>
    <w:rsid w:val="006F7873"/>
    <w:rsid w:val="00700AA4"/>
    <w:rsid w:val="0070677A"/>
    <w:rsid w:val="00710DB4"/>
    <w:rsid w:val="00714726"/>
    <w:rsid w:val="00763F75"/>
    <w:rsid w:val="00784C0B"/>
    <w:rsid w:val="007A11A1"/>
    <w:rsid w:val="007A330B"/>
    <w:rsid w:val="007F06DA"/>
    <w:rsid w:val="00841379"/>
    <w:rsid w:val="00847849"/>
    <w:rsid w:val="00855517"/>
    <w:rsid w:val="00876DDF"/>
    <w:rsid w:val="008C0B07"/>
    <w:rsid w:val="008C14D9"/>
    <w:rsid w:val="009068D7"/>
    <w:rsid w:val="009148E4"/>
    <w:rsid w:val="009174BE"/>
    <w:rsid w:val="00924B08"/>
    <w:rsid w:val="00934EE9"/>
    <w:rsid w:val="009512CF"/>
    <w:rsid w:val="0097384B"/>
    <w:rsid w:val="00983645"/>
    <w:rsid w:val="0098719E"/>
    <w:rsid w:val="00991943"/>
    <w:rsid w:val="009A17A9"/>
    <w:rsid w:val="009B70A8"/>
    <w:rsid w:val="009E5BF7"/>
    <w:rsid w:val="009F4404"/>
    <w:rsid w:val="009F5875"/>
    <w:rsid w:val="00A10704"/>
    <w:rsid w:val="00A16908"/>
    <w:rsid w:val="00A25B87"/>
    <w:rsid w:val="00A64D4B"/>
    <w:rsid w:val="00A91202"/>
    <w:rsid w:val="00A96B16"/>
    <w:rsid w:val="00A97271"/>
    <w:rsid w:val="00AB6FE4"/>
    <w:rsid w:val="00AE39A3"/>
    <w:rsid w:val="00B161BF"/>
    <w:rsid w:val="00BD006A"/>
    <w:rsid w:val="00BE0843"/>
    <w:rsid w:val="00BE16D6"/>
    <w:rsid w:val="00C01F57"/>
    <w:rsid w:val="00C20587"/>
    <w:rsid w:val="00C65552"/>
    <w:rsid w:val="00C90DD4"/>
    <w:rsid w:val="00C960CC"/>
    <w:rsid w:val="00CF1E71"/>
    <w:rsid w:val="00CF2EA0"/>
    <w:rsid w:val="00CF5B6C"/>
    <w:rsid w:val="00D04273"/>
    <w:rsid w:val="00D132DB"/>
    <w:rsid w:val="00D262E9"/>
    <w:rsid w:val="00D3759E"/>
    <w:rsid w:val="00D4405B"/>
    <w:rsid w:val="00D61FA7"/>
    <w:rsid w:val="00D6689E"/>
    <w:rsid w:val="00D74508"/>
    <w:rsid w:val="00D80CF6"/>
    <w:rsid w:val="00D93C5C"/>
    <w:rsid w:val="00DB4BEB"/>
    <w:rsid w:val="00DC53DC"/>
    <w:rsid w:val="00DF00FB"/>
    <w:rsid w:val="00E11C92"/>
    <w:rsid w:val="00E1763D"/>
    <w:rsid w:val="00E24CEE"/>
    <w:rsid w:val="00E33234"/>
    <w:rsid w:val="00E335CD"/>
    <w:rsid w:val="00E60999"/>
    <w:rsid w:val="00E83BBC"/>
    <w:rsid w:val="00E87D4C"/>
    <w:rsid w:val="00EA5D53"/>
    <w:rsid w:val="00EC6D57"/>
    <w:rsid w:val="00EE1239"/>
    <w:rsid w:val="00EE6A15"/>
    <w:rsid w:val="00EF5545"/>
    <w:rsid w:val="00F079E2"/>
    <w:rsid w:val="00F07FD5"/>
    <w:rsid w:val="00F103D0"/>
    <w:rsid w:val="00F10FD5"/>
    <w:rsid w:val="00F15F21"/>
    <w:rsid w:val="00F320EB"/>
    <w:rsid w:val="00F51E8B"/>
    <w:rsid w:val="00F6092C"/>
    <w:rsid w:val="00F674A3"/>
    <w:rsid w:val="00F71C6B"/>
    <w:rsid w:val="00F7579C"/>
    <w:rsid w:val="00F779BD"/>
    <w:rsid w:val="00F96B7C"/>
    <w:rsid w:val="00FB50AA"/>
    <w:rsid w:val="00FB5130"/>
    <w:rsid w:val="00FC408C"/>
    <w:rsid w:val="00FD7ED0"/>
    <w:rsid w:val="00FE7C12"/>
    <w:rsid w:val="00FF5B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48F6A2"/>
  <w15:chartTrackingRefBased/>
  <w15:docId w15:val="{5FC7FB38-5675-461C-86AC-E3C1D21B76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103D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103D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103D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103D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103D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103D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103D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103D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103D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03D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103D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103D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103D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103D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103D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103D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103D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103D0"/>
    <w:rPr>
      <w:rFonts w:eastAsiaTheme="majorEastAsia" w:cstheme="majorBidi"/>
      <w:color w:val="272727" w:themeColor="text1" w:themeTint="D8"/>
    </w:rPr>
  </w:style>
  <w:style w:type="paragraph" w:styleId="Title">
    <w:name w:val="Title"/>
    <w:basedOn w:val="Normal"/>
    <w:next w:val="Normal"/>
    <w:link w:val="TitleChar"/>
    <w:uiPriority w:val="10"/>
    <w:qFormat/>
    <w:rsid w:val="00F103D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103D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103D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103D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103D0"/>
    <w:pPr>
      <w:spacing w:before="160"/>
      <w:jc w:val="center"/>
    </w:pPr>
    <w:rPr>
      <w:i/>
      <w:iCs/>
      <w:color w:val="404040" w:themeColor="text1" w:themeTint="BF"/>
    </w:rPr>
  </w:style>
  <w:style w:type="character" w:customStyle="1" w:styleId="QuoteChar">
    <w:name w:val="Quote Char"/>
    <w:basedOn w:val="DefaultParagraphFont"/>
    <w:link w:val="Quote"/>
    <w:uiPriority w:val="29"/>
    <w:rsid w:val="00F103D0"/>
    <w:rPr>
      <w:i/>
      <w:iCs/>
      <w:color w:val="404040" w:themeColor="text1" w:themeTint="BF"/>
    </w:rPr>
  </w:style>
  <w:style w:type="paragraph" w:styleId="ListParagraph">
    <w:name w:val="List Paragraph"/>
    <w:basedOn w:val="Normal"/>
    <w:uiPriority w:val="34"/>
    <w:qFormat/>
    <w:rsid w:val="00F103D0"/>
    <w:pPr>
      <w:ind w:left="720"/>
      <w:contextualSpacing/>
    </w:pPr>
  </w:style>
  <w:style w:type="character" w:styleId="IntenseEmphasis">
    <w:name w:val="Intense Emphasis"/>
    <w:basedOn w:val="DefaultParagraphFont"/>
    <w:uiPriority w:val="21"/>
    <w:qFormat/>
    <w:rsid w:val="00F103D0"/>
    <w:rPr>
      <w:i/>
      <w:iCs/>
      <w:color w:val="0F4761" w:themeColor="accent1" w:themeShade="BF"/>
    </w:rPr>
  </w:style>
  <w:style w:type="paragraph" w:styleId="IntenseQuote">
    <w:name w:val="Intense Quote"/>
    <w:basedOn w:val="Normal"/>
    <w:next w:val="Normal"/>
    <w:link w:val="IntenseQuoteChar"/>
    <w:uiPriority w:val="30"/>
    <w:qFormat/>
    <w:rsid w:val="00F103D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103D0"/>
    <w:rPr>
      <w:i/>
      <w:iCs/>
      <w:color w:val="0F4761" w:themeColor="accent1" w:themeShade="BF"/>
    </w:rPr>
  </w:style>
  <w:style w:type="character" w:styleId="IntenseReference">
    <w:name w:val="Intense Reference"/>
    <w:basedOn w:val="DefaultParagraphFont"/>
    <w:uiPriority w:val="32"/>
    <w:qFormat/>
    <w:rsid w:val="00F103D0"/>
    <w:rPr>
      <w:b/>
      <w:bCs/>
      <w:smallCaps/>
      <w:color w:val="0F4761" w:themeColor="accent1" w:themeShade="BF"/>
      <w:spacing w:val="5"/>
    </w:rPr>
  </w:style>
  <w:style w:type="character" w:styleId="Hyperlink">
    <w:name w:val="Hyperlink"/>
    <w:basedOn w:val="DefaultParagraphFont"/>
    <w:uiPriority w:val="99"/>
    <w:unhideWhenUsed/>
    <w:rsid w:val="00175530"/>
    <w:rPr>
      <w:color w:val="467886" w:themeColor="hyperlink"/>
      <w:u w:val="single"/>
    </w:rPr>
  </w:style>
  <w:style w:type="character" w:styleId="UnresolvedMention">
    <w:name w:val="Unresolved Mention"/>
    <w:basedOn w:val="DefaultParagraphFont"/>
    <w:uiPriority w:val="99"/>
    <w:semiHidden/>
    <w:unhideWhenUsed/>
    <w:rsid w:val="00175530"/>
    <w:rPr>
      <w:color w:val="605E5C"/>
      <w:shd w:val="clear" w:color="auto" w:fill="E1DFDD"/>
    </w:rPr>
  </w:style>
  <w:style w:type="paragraph" w:styleId="Header">
    <w:name w:val="header"/>
    <w:basedOn w:val="Normal"/>
    <w:link w:val="HeaderChar"/>
    <w:uiPriority w:val="99"/>
    <w:unhideWhenUsed/>
    <w:rsid w:val="00AE39A3"/>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39A3"/>
  </w:style>
  <w:style w:type="paragraph" w:styleId="Footer">
    <w:name w:val="footer"/>
    <w:basedOn w:val="Normal"/>
    <w:link w:val="FooterChar"/>
    <w:uiPriority w:val="99"/>
    <w:unhideWhenUsed/>
    <w:rsid w:val="00AE39A3"/>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39A3"/>
  </w:style>
  <w:style w:type="character" w:styleId="FollowedHyperlink">
    <w:name w:val="FollowedHyperlink"/>
    <w:basedOn w:val="DefaultParagraphFont"/>
    <w:uiPriority w:val="99"/>
    <w:semiHidden/>
    <w:unhideWhenUsed/>
    <w:rsid w:val="00294096"/>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1drv.ms/x/c/de7ef6056cdd7904/IQDRmCbq-xdxT5q7ZuemSYtWAVLcQSuysb8Va_xPqpC3lbQ?e=hKNslC"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1drv.ms/x/c/de7ef6056cdd7904/IQBr-BwYsa9gQpdOwIr-AR9uAVWRvSu08mmYNjRyVNLSALM?e=KHaB3J"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1drv.ms/x/c/de7ef6056cdd7904/IQCjgr4uOLLfTJAPu-IdkpMWASaUGCiL6_K17OxCH3_D9YQ?e=NqvNtd"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1drv.ms/x/c/de7ef6056cdd7904/IQD4kgnPoHXqTaWhhFZJ2W2TATb6a1wmVEx-jY3EGn00VOw?e=F8d1e2" TargetMode="External"/><Relationship Id="rId4" Type="http://schemas.openxmlformats.org/officeDocument/2006/relationships/settings" Target="settings.xml"/><Relationship Id="rId9" Type="http://schemas.openxmlformats.org/officeDocument/2006/relationships/hyperlink" Target="https://www.zoopla.co.uk/to-rent/commercial/details/71877110/"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CF2125F-B3A5-4E53-AC38-4B132D2925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439</TotalTime>
  <Pages>11</Pages>
  <Words>2350</Words>
  <Characters>13399</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Rafal Sroczynski</dc:creator>
  <cp:keywords/>
  <dc:description/>
  <cp:lastModifiedBy>Rafal Sroczynski</cp:lastModifiedBy>
  <cp:revision>167</cp:revision>
  <dcterms:created xsi:type="dcterms:W3CDTF">2026-06-17T10:01:00Z</dcterms:created>
  <dcterms:modified xsi:type="dcterms:W3CDTF">2026-06-19T13:40:00Z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5b9bd823-4bf0-4f19-aec7-edc8ff6d3965</vt:lpwstr>
  </property>
</Properties>
</file>